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D0AA2" w:rsidRPr="00631773" w:rsidP="006D0AA2" w14:paraId="3DE91690" w14:textId="77777777">
      <w:pPr>
        <w:jc w:val="center"/>
        <w:rPr>
          <w:rFonts w:ascii="Times New Roman" w:hAnsi="Times New Roman"/>
          <w:b/>
        </w:rPr>
      </w:pPr>
      <w:r w:rsidRPr="00631773">
        <w:rPr>
          <w:rFonts w:ascii="Times New Roman" w:hAnsi="Times New Roman"/>
          <w:b/>
        </w:rPr>
        <w:t>Supporting Statement for Form SSA-8010-BK</w:t>
      </w:r>
    </w:p>
    <w:p w:rsidR="006D0AA2" w:rsidRPr="00631773" w:rsidP="006D0AA2" w14:paraId="32136004" w14:textId="77777777">
      <w:pPr>
        <w:jc w:val="center"/>
        <w:rPr>
          <w:rFonts w:ascii="Times New Roman" w:hAnsi="Times New Roman"/>
          <w:b/>
        </w:rPr>
      </w:pPr>
      <w:r w:rsidRPr="00631773">
        <w:rPr>
          <w:rFonts w:ascii="Times New Roman" w:hAnsi="Times New Roman"/>
          <w:b/>
        </w:rPr>
        <w:t>Statement of Income and Resources</w:t>
      </w:r>
    </w:p>
    <w:p w:rsidR="006D0AA2" w:rsidP="006D0AA2" w14:paraId="2C573ACB" w14:textId="39A4E0DC">
      <w:pPr>
        <w:jc w:val="center"/>
        <w:rPr>
          <w:rFonts w:ascii="Times New Roman" w:hAnsi="Times New Roman"/>
          <w:b/>
        </w:rPr>
      </w:pPr>
      <w:r w:rsidRPr="00631773">
        <w:rPr>
          <w:rFonts w:ascii="Times New Roman" w:hAnsi="Times New Roman"/>
          <w:b/>
          <w:bCs/>
        </w:rPr>
        <w:t>20 CFR 416.207, 416.301-</w:t>
      </w:r>
      <w:r w:rsidR="000160F5">
        <w:rPr>
          <w:rFonts w:ascii="Times New Roman" w:hAnsi="Times New Roman"/>
          <w:b/>
          <w:bCs/>
        </w:rPr>
        <w:t>416.</w:t>
      </w:r>
      <w:r w:rsidRPr="00631773">
        <w:rPr>
          <w:rFonts w:ascii="Times New Roman" w:hAnsi="Times New Roman"/>
          <w:b/>
          <w:bCs/>
        </w:rPr>
        <w:t>310, 416.704, and 416.708</w:t>
      </w:r>
    </w:p>
    <w:p w:rsidR="00A45D82" w:rsidP="006D0AA2" w14:paraId="52340700" w14:textId="29774036">
      <w:pPr>
        <w:jc w:val="center"/>
        <w:rPr>
          <w:rFonts w:ascii="Times New Roman" w:hAnsi="Times New Roman"/>
          <w:b/>
        </w:rPr>
      </w:pPr>
      <w:r w:rsidRPr="00631773">
        <w:rPr>
          <w:rFonts w:ascii="Times New Roman" w:hAnsi="Times New Roman"/>
          <w:b/>
        </w:rPr>
        <w:t>OMB No. 0960-0124</w:t>
      </w:r>
    </w:p>
    <w:p w:rsidR="00F664A6" w:rsidRPr="00BC7F42" w:rsidP="00A45D82" w14:paraId="30FD6AE9" w14:textId="77777777">
      <w:pPr>
        <w:pStyle w:val="Header"/>
        <w:tabs>
          <w:tab w:val="clear" w:pos="4320"/>
          <w:tab w:val="clear" w:pos="8640"/>
        </w:tabs>
        <w:rPr>
          <w:rFonts w:ascii="Times New Roman" w:hAnsi="Times New Roman"/>
        </w:rPr>
      </w:pPr>
    </w:p>
    <w:p w:rsidR="00A45D82" w:rsidRPr="002321B0" w:rsidP="00A45D82" w14:paraId="04FB334E"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A45D82" w14:paraId="33EBF5D4" w14:textId="77777777">
      <w:pPr>
        <w:pStyle w:val="Header"/>
        <w:tabs>
          <w:tab w:val="clear" w:pos="4320"/>
          <w:tab w:val="clear" w:pos="8640"/>
        </w:tabs>
        <w:rPr>
          <w:rFonts w:ascii="Times New Roman" w:hAnsi="Times New Roman"/>
        </w:rPr>
      </w:pPr>
    </w:p>
    <w:p w:rsidR="00476028" w:rsidP="004C51D7" w14:paraId="7E428C38"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F8688F" w:rsidRPr="00476028" w:rsidP="00842662" w14:paraId="5A0A481D" w14:textId="1F53B78C">
      <w:pPr>
        <w:ind w:left="720"/>
        <w:rPr>
          <w:rFonts w:ascii="Times New Roman" w:hAnsi="Times New Roman"/>
          <w:b/>
        </w:rPr>
      </w:pPr>
      <w:r w:rsidRPr="00631773">
        <w:rPr>
          <w:rFonts w:ascii="Times New Roman" w:hAnsi="Times New Roman"/>
        </w:rPr>
        <w:t xml:space="preserve">The Social Security Administration (SSA) </w:t>
      </w:r>
      <w:r>
        <w:rPr>
          <w:rFonts w:ascii="Times New Roman" w:hAnsi="Times New Roman"/>
        </w:rPr>
        <w:t>is required to</w:t>
      </w:r>
      <w:r w:rsidRPr="00631773">
        <w:rPr>
          <w:rFonts w:ascii="Times New Roman" w:hAnsi="Times New Roman"/>
        </w:rPr>
        <w:t xml:space="preserve"> establish and verify the amount of earned and unearned income</w:t>
      </w:r>
      <w:r>
        <w:rPr>
          <w:rFonts w:ascii="Times New Roman" w:hAnsi="Times New Roman"/>
        </w:rPr>
        <w:t xml:space="preserve">, as well as </w:t>
      </w:r>
      <w:r w:rsidRPr="00631773">
        <w:rPr>
          <w:rFonts w:ascii="Times New Roman" w:hAnsi="Times New Roman"/>
        </w:rPr>
        <w:t xml:space="preserve">resources available to individuals </w:t>
      </w:r>
      <w:r>
        <w:rPr>
          <w:rFonts w:ascii="Times New Roman" w:hAnsi="Times New Roman"/>
        </w:rPr>
        <w:t xml:space="preserve">who are </w:t>
      </w:r>
      <w:r w:rsidRPr="00631773">
        <w:rPr>
          <w:rFonts w:ascii="Times New Roman" w:hAnsi="Times New Roman"/>
        </w:rPr>
        <w:t xml:space="preserve">applying for or receiving Supplemental Security Income (SSI). </w:t>
      </w:r>
      <w:r>
        <w:rPr>
          <w:rFonts w:ascii="Times New Roman" w:hAnsi="Times New Roman"/>
        </w:rPr>
        <w:t xml:space="preserve"> </w:t>
      </w:r>
      <w:r w:rsidRPr="00631773">
        <w:rPr>
          <w:rFonts w:ascii="Times New Roman" w:hAnsi="Times New Roman"/>
        </w:rPr>
        <w:t xml:space="preserve">This </w:t>
      </w:r>
      <w:r>
        <w:rPr>
          <w:rFonts w:ascii="Times New Roman" w:hAnsi="Times New Roman"/>
        </w:rPr>
        <w:t>process may also</w:t>
      </w:r>
      <w:r w:rsidRPr="00631773">
        <w:rPr>
          <w:rFonts w:ascii="Times New Roman" w:hAnsi="Times New Roman"/>
        </w:rPr>
        <w:t xml:space="preserve"> include income and resources of SSI-ineligible parents</w:t>
      </w:r>
      <w:r>
        <w:rPr>
          <w:rFonts w:ascii="Times New Roman" w:hAnsi="Times New Roman"/>
        </w:rPr>
        <w:t>,</w:t>
      </w:r>
      <w:r w:rsidRPr="00631773">
        <w:rPr>
          <w:rFonts w:ascii="Times New Roman" w:hAnsi="Times New Roman"/>
        </w:rPr>
        <w:t xml:space="preserve"> spouses</w:t>
      </w:r>
      <w:r>
        <w:rPr>
          <w:rFonts w:ascii="Times New Roman" w:hAnsi="Times New Roman"/>
        </w:rPr>
        <w:t>,</w:t>
      </w:r>
      <w:r w:rsidRPr="00631773">
        <w:rPr>
          <w:rFonts w:ascii="Times New Roman" w:hAnsi="Times New Roman"/>
        </w:rPr>
        <w:t xml:space="preserve"> essential persons (i.e.</w:t>
      </w:r>
      <w:r>
        <w:rPr>
          <w:rFonts w:ascii="Times New Roman" w:hAnsi="Times New Roman"/>
        </w:rPr>
        <w:t>,</w:t>
      </w:r>
      <w:r w:rsidRPr="00631773">
        <w:rPr>
          <w:rFonts w:ascii="Times New Roman" w:hAnsi="Times New Roman"/>
        </w:rPr>
        <w:t xml:space="preserve"> certain p</w:t>
      </w:r>
      <w:r>
        <w:rPr>
          <w:rFonts w:ascii="Times New Roman" w:hAnsi="Times New Roman"/>
        </w:rPr>
        <w:t>ersons who were converted from s</w:t>
      </w:r>
      <w:r w:rsidRPr="00631773">
        <w:rPr>
          <w:rFonts w:ascii="Times New Roman" w:hAnsi="Times New Roman"/>
        </w:rPr>
        <w:t xml:space="preserve">tate welfare rolls in 1974, </w:t>
      </w:r>
      <w:r>
        <w:rPr>
          <w:rFonts w:ascii="Times New Roman" w:hAnsi="Times New Roman"/>
        </w:rPr>
        <w:t>currently fewer</w:t>
      </w:r>
      <w:r w:rsidRPr="00631773">
        <w:rPr>
          <w:rFonts w:ascii="Times New Roman" w:hAnsi="Times New Roman"/>
        </w:rPr>
        <w:t xml:space="preserve"> than</w:t>
      </w:r>
      <w:r>
        <w:rPr>
          <w:rFonts w:ascii="Times New Roman" w:hAnsi="Times New Roman"/>
        </w:rPr>
        <w:t xml:space="preserve"> 100 nationwide), and in some cases, certain aliens</w:t>
      </w:r>
      <w:r w:rsidRPr="00631773">
        <w:rPr>
          <w:rFonts w:ascii="Times New Roman" w:hAnsi="Times New Roman"/>
        </w:rPr>
        <w:t xml:space="preserve"> </w:t>
      </w:r>
      <w:r>
        <w:rPr>
          <w:rFonts w:ascii="Times New Roman" w:hAnsi="Times New Roman"/>
        </w:rPr>
        <w:t xml:space="preserve">and </w:t>
      </w:r>
      <w:r w:rsidRPr="00631773">
        <w:rPr>
          <w:rFonts w:ascii="Times New Roman" w:hAnsi="Times New Roman"/>
        </w:rPr>
        <w:t xml:space="preserve">their sponsor(s). </w:t>
      </w:r>
      <w:r>
        <w:rPr>
          <w:rFonts w:ascii="Times New Roman" w:hAnsi="Times New Roman"/>
        </w:rPr>
        <w:t xml:space="preserve"> </w:t>
      </w:r>
      <w:r w:rsidRPr="00631773">
        <w:rPr>
          <w:rFonts w:ascii="Times New Roman" w:hAnsi="Times New Roman"/>
        </w:rPr>
        <w:t xml:space="preserve">SSA </w:t>
      </w:r>
      <w:r>
        <w:rPr>
          <w:rFonts w:ascii="Times New Roman" w:hAnsi="Times New Roman"/>
        </w:rPr>
        <w:t xml:space="preserve">collects this information using </w:t>
      </w:r>
      <w:r w:rsidRPr="00631773">
        <w:rPr>
          <w:rFonts w:ascii="Times New Roman" w:hAnsi="Times New Roman"/>
        </w:rPr>
        <w:t>Form SSA-8010-BK</w:t>
      </w:r>
      <w:r>
        <w:rPr>
          <w:rFonts w:ascii="Times New Roman" w:hAnsi="Times New Roman"/>
        </w:rPr>
        <w:t>.</w:t>
      </w:r>
      <w:r w:rsidRPr="00631773">
        <w:rPr>
          <w:rFonts w:ascii="Times New Roman" w:hAnsi="Times New Roman"/>
        </w:rPr>
        <w:t xml:space="preserve"> </w:t>
      </w:r>
      <w:r>
        <w:rPr>
          <w:rFonts w:ascii="Times New Roman" w:hAnsi="Times New Roman"/>
        </w:rPr>
        <w:t xml:space="preserve"> </w:t>
      </w:r>
      <w:r>
        <w:rPr>
          <w:rFonts w:ascii="Times New Roman" w:hAnsi="Times New Roman"/>
        </w:rPr>
        <w:t xml:space="preserve">The authority for SSA </w:t>
      </w:r>
      <w:r w:rsidRPr="00631773">
        <w:rPr>
          <w:rFonts w:ascii="Times New Roman" w:hAnsi="Times New Roman"/>
        </w:rPr>
        <w:t>to collect th</w:t>
      </w:r>
      <w:r>
        <w:rPr>
          <w:rFonts w:ascii="Times New Roman" w:hAnsi="Times New Roman"/>
        </w:rPr>
        <w:t>is</w:t>
      </w:r>
      <w:r w:rsidRPr="00631773">
        <w:rPr>
          <w:rFonts w:ascii="Times New Roman" w:hAnsi="Times New Roman"/>
        </w:rPr>
        <w:t xml:space="preserve"> information </w:t>
      </w:r>
      <w:r>
        <w:rPr>
          <w:rFonts w:ascii="Times New Roman" w:hAnsi="Times New Roman"/>
        </w:rPr>
        <w:t xml:space="preserve">is found </w:t>
      </w:r>
      <w:r w:rsidRPr="00631773">
        <w:rPr>
          <w:rFonts w:ascii="Times New Roman" w:hAnsi="Times New Roman"/>
        </w:rPr>
        <w:t xml:space="preserve">in </w:t>
      </w:r>
      <w:r w:rsidRPr="006414FA">
        <w:rPr>
          <w:rFonts w:ascii="Times New Roman" w:hAnsi="Times New Roman"/>
          <w:i/>
        </w:rPr>
        <w:t>42 U.S.C. 1382</w:t>
      </w:r>
      <w:r>
        <w:rPr>
          <w:rFonts w:ascii="Times New Roman" w:hAnsi="Times New Roman"/>
        </w:rPr>
        <w:t>; s</w:t>
      </w:r>
      <w:r w:rsidRPr="00631773">
        <w:rPr>
          <w:rFonts w:ascii="Times New Roman" w:hAnsi="Times New Roman"/>
        </w:rPr>
        <w:t xml:space="preserve">ections </w:t>
      </w:r>
      <w:r w:rsidRPr="006414FA">
        <w:rPr>
          <w:rFonts w:ascii="Times New Roman" w:hAnsi="Times New Roman"/>
          <w:i/>
        </w:rPr>
        <w:t>1612(a), 1613(a), 1614(f), 1621,</w:t>
      </w:r>
      <w:r w:rsidRPr="00631773">
        <w:rPr>
          <w:rFonts w:ascii="Times New Roman" w:hAnsi="Times New Roman"/>
        </w:rPr>
        <w:t xml:space="preserve"> and </w:t>
      </w:r>
      <w:r w:rsidRPr="006D0AA2">
        <w:rPr>
          <w:rFonts w:ascii="Times New Roman" w:hAnsi="Times New Roman"/>
          <w:i/>
          <w:iCs/>
        </w:rPr>
        <w:t xml:space="preserve">1631(e) </w:t>
      </w:r>
      <w:r w:rsidRPr="00631773">
        <w:rPr>
          <w:rFonts w:ascii="Times New Roman" w:hAnsi="Times New Roman"/>
        </w:rPr>
        <w:t xml:space="preserve">of the </w:t>
      </w:r>
      <w:r w:rsidRPr="006414FA">
        <w:rPr>
          <w:rFonts w:ascii="Times New Roman" w:hAnsi="Times New Roman"/>
          <w:i/>
        </w:rPr>
        <w:t>Social Security Act</w:t>
      </w:r>
      <w:r w:rsidRPr="00631773">
        <w:rPr>
          <w:rFonts w:ascii="Times New Roman" w:hAnsi="Times New Roman"/>
        </w:rPr>
        <w:t xml:space="preserve">; and </w:t>
      </w:r>
      <w:r>
        <w:rPr>
          <w:rFonts w:ascii="Times New Roman" w:hAnsi="Times New Roman"/>
        </w:rPr>
        <w:t>in</w:t>
      </w:r>
      <w:r w:rsidRPr="00631773">
        <w:rPr>
          <w:rFonts w:ascii="Times New Roman" w:hAnsi="Times New Roman"/>
        </w:rPr>
        <w:t xml:space="preserve"> the </w:t>
      </w:r>
      <w:r w:rsidRPr="00631773">
        <w:rPr>
          <w:rFonts w:ascii="Times New Roman" w:hAnsi="Times New Roman"/>
          <w:i/>
        </w:rPr>
        <w:t>Code of Federal Regulations</w:t>
      </w:r>
      <w:r>
        <w:rPr>
          <w:rFonts w:ascii="Times New Roman" w:hAnsi="Times New Roman"/>
        </w:rPr>
        <w:t xml:space="preserve"> S</w:t>
      </w:r>
      <w:r w:rsidRPr="00631773">
        <w:rPr>
          <w:rFonts w:ascii="Times New Roman" w:hAnsi="Times New Roman"/>
        </w:rPr>
        <w:t xml:space="preserve">ections </w:t>
      </w:r>
      <w:r w:rsidRPr="006414FA">
        <w:rPr>
          <w:rFonts w:ascii="Times New Roman" w:hAnsi="Times New Roman"/>
          <w:i/>
        </w:rPr>
        <w:t>20 CFR 416.207, 416.301-310, 416.704</w:t>
      </w:r>
      <w:r w:rsidRPr="00631773">
        <w:rPr>
          <w:rFonts w:ascii="Times New Roman" w:hAnsi="Times New Roman"/>
        </w:rPr>
        <w:t xml:space="preserve">, and </w:t>
      </w:r>
      <w:r w:rsidRPr="006414FA">
        <w:rPr>
          <w:rFonts w:ascii="Times New Roman" w:hAnsi="Times New Roman"/>
          <w:i/>
        </w:rPr>
        <w:t>416.708</w:t>
      </w:r>
      <w:r w:rsidRPr="006D0AA2">
        <w:rPr>
          <w:rFonts w:ascii="Times New Roman" w:hAnsi="Times New Roman"/>
          <w:iCs/>
        </w:rPr>
        <w:t>.</w:t>
      </w:r>
    </w:p>
    <w:p w:rsidR="008D2CA2" w:rsidP="00E05981" w14:paraId="577D5F78" w14:textId="77777777">
      <w:pPr>
        <w:ind w:left="1440"/>
        <w:rPr>
          <w:rFonts w:ascii="Times New Roman" w:hAnsi="Times New Roman"/>
        </w:rPr>
      </w:pPr>
    </w:p>
    <w:p w:rsidR="00B7290A" w:rsidP="00B7290A" w14:paraId="1F3FE149" w14:textId="77777777">
      <w:pPr>
        <w:numPr>
          <w:ilvl w:val="0"/>
          <w:numId w:val="2"/>
        </w:numPr>
        <w:rPr>
          <w:rFonts w:ascii="Times New Roman" w:hAnsi="Times New Roman"/>
        </w:rPr>
      </w:pPr>
      <w:r>
        <w:rPr>
          <w:rFonts w:ascii="Times New Roman" w:hAnsi="Times New Roman"/>
          <w:b/>
        </w:rPr>
        <w:t>Description of Collection</w:t>
      </w:r>
    </w:p>
    <w:p w:rsidR="005C2096" w:rsidRPr="00B7290A" w:rsidP="00B7290A" w14:paraId="04622845" w14:textId="608A7C7A">
      <w:pPr>
        <w:ind w:left="720"/>
        <w:rPr>
          <w:rFonts w:ascii="Times New Roman" w:hAnsi="Times New Roman"/>
        </w:rPr>
      </w:pPr>
      <w:r w:rsidRPr="00B7290A">
        <w:rPr>
          <w:rFonts w:ascii="Times New Roman" w:eastAsia="SimSun" w:hAnsi="Times New Roman"/>
          <w:snapToGrid/>
        </w:rPr>
        <w:t>SSA collects</w:t>
      </w:r>
      <w:r>
        <w:rPr>
          <w:rFonts w:ascii="Times New Roman" w:hAnsi="Times New Roman"/>
        </w:rPr>
        <w:t xml:space="preserve"> </w:t>
      </w:r>
      <w:r w:rsidRPr="00B7290A">
        <w:rPr>
          <w:rFonts w:ascii="Times New Roman" w:eastAsia="SimSun" w:hAnsi="Times New Roman"/>
          <w:snapToGrid/>
        </w:rPr>
        <w:t>information about income and resources</w:t>
      </w:r>
      <w:r>
        <w:rPr>
          <w:rFonts w:ascii="Times New Roman" w:hAnsi="Times New Roman"/>
        </w:rPr>
        <w:t xml:space="preserve"> </w:t>
      </w:r>
      <w:r w:rsidRPr="00B7290A">
        <w:rPr>
          <w:rFonts w:ascii="Times New Roman" w:eastAsia="SimSun" w:hAnsi="Times New Roman"/>
          <w:snapToGrid/>
        </w:rPr>
        <w:t>for Supplemental Security Income (SSI)</w:t>
      </w:r>
      <w:r>
        <w:rPr>
          <w:rFonts w:ascii="Times New Roman" w:hAnsi="Times New Roman"/>
        </w:rPr>
        <w:t xml:space="preserve"> </w:t>
      </w:r>
      <w:r w:rsidRPr="00B7290A">
        <w:rPr>
          <w:rFonts w:ascii="Times New Roman" w:eastAsia="SimSun" w:hAnsi="Times New Roman"/>
          <w:snapToGrid/>
        </w:rPr>
        <w:t xml:space="preserve">claims and redeterminations on </w:t>
      </w:r>
      <w:r>
        <w:rPr>
          <w:rFonts w:ascii="Times New Roman" w:eastAsia="SimSun" w:hAnsi="Times New Roman"/>
          <w:snapToGrid/>
        </w:rPr>
        <w:t>Form</w:t>
      </w:r>
      <w:r>
        <w:rPr>
          <w:rFonts w:ascii="Times New Roman" w:hAnsi="Times New Roman"/>
        </w:rPr>
        <w:t xml:space="preserve"> </w:t>
      </w:r>
      <w:r w:rsidRPr="00B7290A">
        <w:rPr>
          <w:rFonts w:ascii="Times New Roman" w:eastAsia="SimSun" w:hAnsi="Times New Roman"/>
          <w:snapToGrid/>
        </w:rPr>
        <w:t>SSA</w:t>
      </w:r>
      <w:r>
        <w:rPr>
          <w:rFonts w:ascii="Times New Roman" w:eastAsia="SimSun" w:hAnsi="Times New Roman"/>
          <w:snapToGrid/>
        </w:rPr>
        <w:t>-</w:t>
      </w:r>
      <w:r w:rsidRPr="00B7290A">
        <w:rPr>
          <w:rFonts w:ascii="Times New Roman" w:eastAsia="SimSun" w:hAnsi="Times New Roman"/>
          <w:snapToGrid/>
        </w:rPr>
        <w:t>8010</w:t>
      </w:r>
      <w:r>
        <w:rPr>
          <w:rFonts w:ascii="Times New Roman" w:eastAsia="SimSun" w:hAnsi="Times New Roman"/>
          <w:snapToGrid/>
        </w:rPr>
        <w:t>-</w:t>
      </w:r>
      <w:r w:rsidRPr="00B7290A">
        <w:rPr>
          <w:rFonts w:ascii="Times New Roman" w:eastAsia="SimSun" w:hAnsi="Times New Roman"/>
          <w:snapToGrid/>
        </w:rPr>
        <w:t>BK from third party</w:t>
      </w:r>
      <w:r>
        <w:rPr>
          <w:rFonts w:ascii="Times New Roman" w:hAnsi="Times New Roman"/>
        </w:rPr>
        <w:t xml:space="preserve"> </w:t>
      </w:r>
      <w:r w:rsidRPr="00B7290A">
        <w:rPr>
          <w:rFonts w:ascii="Times New Roman" w:eastAsia="SimSun" w:hAnsi="Times New Roman"/>
          <w:snapToGrid/>
        </w:rPr>
        <w:t>individuals</w:t>
      </w:r>
      <w:r>
        <w:rPr>
          <w:rFonts w:ascii="Times New Roman" w:eastAsia="SimSun" w:hAnsi="Times New Roman"/>
          <w:snapToGrid/>
        </w:rPr>
        <w:t xml:space="preserve"> </w:t>
      </w:r>
      <w:r w:rsidRPr="00B7290A">
        <w:rPr>
          <w:rFonts w:ascii="Times New Roman" w:eastAsia="SimSun" w:hAnsi="Times New Roman"/>
          <w:snapToGrid/>
        </w:rPr>
        <w:t>(e.g.,</w:t>
      </w:r>
      <w:r w:rsidRPr="00B7290A">
        <w:rPr>
          <w:rFonts w:ascii="Times New Roman" w:eastAsia="SimSun" w:hAnsi="Times New Roman"/>
          <w:i/>
          <w:iCs/>
          <w:snapToGrid/>
        </w:rPr>
        <w:t xml:space="preserve"> </w:t>
      </w:r>
      <w:r w:rsidRPr="00B7290A">
        <w:rPr>
          <w:rFonts w:ascii="Times New Roman" w:eastAsia="SimSun" w:hAnsi="Times New Roman"/>
          <w:snapToGrid/>
        </w:rPr>
        <w:t>parents, spouses,</w:t>
      </w:r>
      <w:r>
        <w:rPr>
          <w:rFonts w:ascii="Times New Roman" w:hAnsi="Times New Roman"/>
        </w:rPr>
        <w:t xml:space="preserve"> </w:t>
      </w:r>
      <w:r w:rsidRPr="00B7290A">
        <w:rPr>
          <w:rFonts w:ascii="Times New Roman" w:eastAsia="SimSun" w:hAnsi="Times New Roman"/>
          <w:snapToGrid/>
        </w:rPr>
        <w:t>guardians, or other individuals typically</w:t>
      </w:r>
      <w:r>
        <w:rPr>
          <w:rFonts w:ascii="Times New Roman" w:hAnsi="Times New Roman"/>
        </w:rPr>
        <w:t xml:space="preserve"> </w:t>
      </w:r>
      <w:r w:rsidRPr="00B7290A">
        <w:rPr>
          <w:rFonts w:ascii="Times New Roman" w:eastAsia="SimSun" w:hAnsi="Times New Roman"/>
          <w:snapToGrid/>
        </w:rPr>
        <w:t>in the role of representative payee) who</w:t>
      </w:r>
      <w:r>
        <w:rPr>
          <w:rFonts w:ascii="Times New Roman" w:hAnsi="Times New Roman"/>
        </w:rPr>
        <w:t xml:space="preserve"> </w:t>
      </w:r>
      <w:r w:rsidRPr="00B7290A">
        <w:rPr>
          <w:rFonts w:ascii="Times New Roman" w:eastAsia="SimSun" w:hAnsi="Times New Roman"/>
          <w:snapToGrid/>
        </w:rPr>
        <w:t>support the SSI applicant or recipient.</w:t>
      </w:r>
      <w:r>
        <w:rPr>
          <w:rFonts w:ascii="Times New Roman" w:hAnsi="Times New Roman"/>
        </w:rPr>
        <w:t xml:space="preserve">  </w:t>
      </w:r>
      <w:r w:rsidR="00B85C7F">
        <w:rPr>
          <w:rFonts w:ascii="Times New Roman" w:hAnsi="Times New Roman"/>
        </w:rPr>
        <w:t xml:space="preserve">SSA deems (i.e., consider another person’s) income instead of determining the amount of support and maintenance furnished in cash or in kind by a </w:t>
      </w:r>
      <w:r w:rsidR="00B85C7F">
        <w:rPr>
          <w:rFonts w:ascii="Times New Roman" w:hAnsi="Times New Roman"/>
        </w:rPr>
        <w:t>deemor</w:t>
      </w:r>
      <w:r w:rsidR="00B85C7F">
        <w:rPr>
          <w:rFonts w:ascii="Times New Roman" w:hAnsi="Times New Roman"/>
        </w:rPr>
        <w:t xml:space="preserve">.  SSA deems instead of applying the value of the one-third reduction (VTR), when the individual resides in the household of another (i.e., the </w:t>
      </w:r>
      <w:r w:rsidR="00B85C7F">
        <w:rPr>
          <w:rFonts w:ascii="Times New Roman" w:hAnsi="Times New Roman"/>
        </w:rPr>
        <w:t>deemor’s</w:t>
      </w:r>
      <w:r w:rsidR="00B85C7F">
        <w:rPr>
          <w:rFonts w:ascii="Times New Roman" w:hAnsi="Times New Roman"/>
        </w:rPr>
        <w:t xml:space="preserve"> household) and receives support and maintenance in kind.</w:t>
      </w:r>
      <w:r w:rsidR="00B85C7F">
        <w:rPr>
          <w:rFonts w:ascii="Times New Roman" w:hAnsi="Times New Roman"/>
        </w:rPr>
        <w:t xml:space="preserve">  </w:t>
      </w:r>
      <w:r w:rsidRPr="00B7290A">
        <w:rPr>
          <w:rFonts w:ascii="Times New Roman" w:eastAsia="SimSun" w:hAnsi="Times New Roman"/>
          <w:snapToGrid/>
        </w:rPr>
        <w:t>SSA uses the information from the</w:t>
      </w:r>
      <w:r>
        <w:rPr>
          <w:rFonts w:ascii="Times New Roman" w:hAnsi="Times New Roman"/>
        </w:rPr>
        <w:t xml:space="preserve"> </w:t>
      </w:r>
      <w:r w:rsidRPr="00B7290A">
        <w:rPr>
          <w:rFonts w:ascii="Times New Roman" w:eastAsia="SimSun" w:hAnsi="Times New Roman"/>
          <w:snapToGrid/>
        </w:rPr>
        <w:t>SSA</w:t>
      </w:r>
      <w:r>
        <w:rPr>
          <w:rFonts w:ascii="Times New Roman" w:eastAsia="SimSun" w:hAnsi="Times New Roman"/>
          <w:snapToGrid/>
        </w:rPr>
        <w:t>-</w:t>
      </w:r>
      <w:r w:rsidRPr="00B7290A">
        <w:rPr>
          <w:rFonts w:ascii="Times New Roman" w:eastAsia="SimSun" w:hAnsi="Times New Roman"/>
          <w:snapToGrid/>
        </w:rPr>
        <w:t>8010</w:t>
      </w:r>
      <w:r>
        <w:rPr>
          <w:rFonts w:ascii="Times New Roman" w:eastAsia="SimSun" w:hAnsi="Times New Roman"/>
          <w:snapToGrid/>
        </w:rPr>
        <w:t>-</w:t>
      </w:r>
      <w:r w:rsidRPr="00B7290A">
        <w:rPr>
          <w:rFonts w:ascii="Times New Roman" w:eastAsia="SimSun" w:hAnsi="Times New Roman"/>
          <w:snapToGrid/>
        </w:rPr>
        <w:t>BK to make initial or</w:t>
      </w:r>
      <w:r>
        <w:rPr>
          <w:rFonts w:ascii="Times New Roman" w:hAnsi="Times New Roman"/>
        </w:rPr>
        <w:t xml:space="preserve"> </w:t>
      </w:r>
      <w:r w:rsidRPr="00B7290A">
        <w:rPr>
          <w:rFonts w:ascii="Times New Roman" w:eastAsia="SimSun" w:hAnsi="Times New Roman"/>
          <w:snapToGrid/>
        </w:rPr>
        <w:t>continuing eligibility</w:t>
      </w:r>
      <w:r>
        <w:rPr>
          <w:rFonts w:ascii="Times New Roman" w:eastAsia="SimSun" w:hAnsi="Times New Roman"/>
          <w:snapToGrid/>
        </w:rPr>
        <w:t xml:space="preserve"> </w:t>
      </w:r>
      <w:r w:rsidRPr="00B7290A">
        <w:rPr>
          <w:rFonts w:ascii="Times New Roman" w:eastAsia="SimSun" w:hAnsi="Times New Roman"/>
          <w:snapToGrid/>
        </w:rPr>
        <w:t>determinations for</w:t>
      </w:r>
      <w:r>
        <w:rPr>
          <w:rFonts w:ascii="Times New Roman" w:hAnsi="Times New Roman"/>
        </w:rPr>
        <w:t xml:space="preserve"> </w:t>
      </w:r>
      <w:r w:rsidRPr="00B7290A">
        <w:rPr>
          <w:rFonts w:ascii="Times New Roman" w:eastAsia="SimSun" w:hAnsi="Times New Roman"/>
          <w:snapToGrid/>
        </w:rPr>
        <w:t>SSI claimants or recipients who are</w:t>
      </w:r>
      <w:r w:rsidRPr="00B7290A">
        <w:rPr>
          <w:rFonts w:ascii="Times New Roman" w:eastAsia="SimSun" w:hAnsi="Times New Roman"/>
          <w:snapToGrid/>
        </w:rPr>
        <w:t xml:space="preserve"> </w:t>
      </w:r>
      <w:r w:rsidRPr="00B7290A">
        <w:rPr>
          <w:rFonts w:ascii="Times New Roman" w:eastAsia="SimSun" w:hAnsi="Times New Roman"/>
          <w:snapToGrid/>
        </w:rPr>
        <w:t>subject to deeming</w:t>
      </w:r>
      <w:r w:rsidRPr="00B7290A">
        <w:rPr>
          <w:rFonts w:ascii="Times New Roman" w:hAnsi="Times New Roman"/>
        </w:rPr>
        <w:t xml:space="preserve">. </w:t>
      </w:r>
    </w:p>
    <w:p w:rsidR="005C2096" w:rsidP="005C2096" w14:paraId="210E13B8" w14:textId="77777777">
      <w:pPr>
        <w:ind w:left="720"/>
        <w:rPr>
          <w:rFonts w:ascii="Times New Roman" w:hAnsi="Times New Roman"/>
        </w:rPr>
      </w:pPr>
    </w:p>
    <w:p w:rsidR="005C2096" w:rsidP="005C2096" w14:paraId="28079570" w14:textId="435927EB">
      <w:pPr>
        <w:ind w:left="720"/>
        <w:rPr>
          <w:rFonts w:ascii="Times New Roman" w:hAnsi="Times New Roman"/>
        </w:rPr>
      </w:pPr>
      <w:r>
        <w:rPr>
          <w:rFonts w:ascii="Times New Roman" w:hAnsi="Times New Roman"/>
        </w:rPr>
        <w:t>When SSA determines that</w:t>
      </w:r>
      <w:r w:rsidRPr="00631773">
        <w:rPr>
          <w:rFonts w:ascii="Times New Roman" w:hAnsi="Times New Roman"/>
        </w:rPr>
        <w:t xml:space="preserve"> </w:t>
      </w:r>
      <w:r w:rsidR="00840D6E">
        <w:rPr>
          <w:rFonts w:ascii="Times New Roman" w:hAnsi="Times New Roman"/>
        </w:rPr>
        <w:t xml:space="preserve">we need </w:t>
      </w:r>
      <w:r w:rsidRPr="00195247">
        <w:rPr>
          <w:rFonts w:ascii="Times New Roman" w:hAnsi="Times New Roman"/>
        </w:rPr>
        <w:t>Form SSA</w:t>
      </w:r>
      <w:r w:rsidRPr="00195247">
        <w:rPr>
          <w:rFonts w:ascii="Times New Roman" w:hAnsi="Times New Roman"/>
        </w:rPr>
        <w:noBreakHyphen/>
        <w:t>8010</w:t>
      </w:r>
      <w:r w:rsidRPr="00195247">
        <w:rPr>
          <w:rFonts w:ascii="Times New Roman" w:hAnsi="Times New Roman"/>
        </w:rPr>
        <w:noBreakHyphen/>
        <w:t xml:space="preserve">BK </w:t>
      </w:r>
      <w:r w:rsidR="00840D6E">
        <w:rPr>
          <w:rFonts w:ascii="Times New Roman" w:hAnsi="Times New Roman"/>
        </w:rPr>
        <w:t>for an applicant or recipient’s record</w:t>
      </w:r>
      <w:r>
        <w:rPr>
          <w:rFonts w:ascii="Times New Roman" w:hAnsi="Times New Roman"/>
        </w:rPr>
        <w:t>, we contact the respondent (typically a parent or spouse of the applicant or recipient) and schedule either an in</w:t>
      </w:r>
      <w:r>
        <w:rPr>
          <w:rFonts w:ascii="Times New Roman" w:hAnsi="Times New Roman"/>
        </w:rPr>
        <w:noBreakHyphen/>
      </w:r>
      <w:r>
        <w:rPr>
          <w:rFonts w:ascii="Times New Roman" w:hAnsi="Times New Roman"/>
        </w:rPr>
        <w:t xml:space="preserve">person or </w:t>
      </w:r>
      <w:r w:rsidR="00840D6E">
        <w:rPr>
          <w:rFonts w:ascii="Times New Roman" w:hAnsi="Times New Roman"/>
        </w:rPr>
        <w:t>tele</w:t>
      </w:r>
      <w:r>
        <w:rPr>
          <w:rFonts w:ascii="Times New Roman" w:hAnsi="Times New Roman"/>
        </w:rPr>
        <w:t xml:space="preserve">phone interview to collect the required information. </w:t>
      </w:r>
      <w:r>
        <w:rPr>
          <w:rFonts w:ascii="Times New Roman" w:hAnsi="Times New Roman"/>
        </w:rPr>
        <w:t xml:space="preserve"> </w:t>
      </w:r>
      <w:r>
        <w:rPr>
          <w:rFonts w:ascii="Times New Roman" w:hAnsi="Times New Roman"/>
        </w:rPr>
        <w:t xml:space="preserve">The </w:t>
      </w:r>
      <w:r w:rsidR="00840D6E">
        <w:rPr>
          <w:rFonts w:ascii="Times New Roman" w:hAnsi="Times New Roman"/>
        </w:rPr>
        <w:t xml:space="preserve">respondents do not </w:t>
      </w:r>
      <w:r w:rsidR="00B7290A">
        <w:rPr>
          <w:rFonts w:ascii="Times New Roman" w:hAnsi="Times New Roman"/>
        </w:rPr>
        <w:t xml:space="preserve">usually </w:t>
      </w:r>
      <w:r w:rsidR="00840D6E">
        <w:rPr>
          <w:rFonts w:ascii="Times New Roman" w:hAnsi="Times New Roman"/>
        </w:rPr>
        <w:t xml:space="preserve">complete the </w:t>
      </w:r>
      <w:r>
        <w:rPr>
          <w:rFonts w:ascii="Times New Roman" w:hAnsi="Times New Roman"/>
        </w:rPr>
        <w:t xml:space="preserve">form independently, </w:t>
      </w:r>
      <w:r w:rsidR="00840D6E">
        <w:rPr>
          <w:rFonts w:ascii="Times New Roman" w:hAnsi="Times New Roman"/>
        </w:rPr>
        <w:t xml:space="preserve">rather, </w:t>
      </w:r>
      <w:r>
        <w:rPr>
          <w:rFonts w:ascii="Times New Roman" w:hAnsi="Times New Roman"/>
        </w:rPr>
        <w:t xml:space="preserve">to make things easier for the parent or spouse, an </w:t>
      </w:r>
      <w:r w:rsidRPr="00195247">
        <w:rPr>
          <w:rFonts w:ascii="Times New Roman" w:hAnsi="Times New Roman"/>
        </w:rPr>
        <w:t xml:space="preserve">SSA interviewer assists the respondent with </w:t>
      </w:r>
      <w:r w:rsidR="00840D6E">
        <w:rPr>
          <w:rFonts w:ascii="Times New Roman" w:hAnsi="Times New Roman"/>
        </w:rPr>
        <w:t>completing</w:t>
      </w:r>
      <w:r w:rsidRPr="00195247">
        <w:rPr>
          <w:rFonts w:ascii="Times New Roman" w:hAnsi="Times New Roman"/>
        </w:rPr>
        <w:t xml:space="preserve"> the form.</w:t>
      </w:r>
      <w:r>
        <w:rPr>
          <w:rFonts w:ascii="Times New Roman" w:hAnsi="Times New Roman"/>
        </w:rPr>
        <w:t xml:space="preserve"> </w:t>
      </w:r>
    </w:p>
    <w:p w:rsidR="005C2096" w:rsidP="005C2096" w14:paraId="09484D5D" w14:textId="77777777">
      <w:pPr>
        <w:ind w:left="720"/>
        <w:rPr>
          <w:rFonts w:ascii="Times New Roman" w:hAnsi="Times New Roman"/>
        </w:rPr>
      </w:pPr>
    </w:p>
    <w:p w:rsidR="005C2096" w:rsidP="005C2096" w14:paraId="1E5ADAE9" w14:textId="3120F6EB">
      <w:pPr>
        <w:ind w:left="720"/>
        <w:rPr>
          <w:rFonts w:ascii="Times New Roman" w:hAnsi="Times New Roman"/>
        </w:rPr>
      </w:pPr>
      <w:r>
        <w:rPr>
          <w:rFonts w:ascii="Times New Roman" w:hAnsi="Times New Roman"/>
        </w:rPr>
        <w:t>Respondents learn about the SSI program through several channels:</w:t>
      </w:r>
    </w:p>
    <w:p w:rsidR="00840D6E" w:rsidP="005C2096" w14:paraId="0FCCC516" w14:textId="77777777">
      <w:pPr>
        <w:ind w:left="720"/>
        <w:rPr>
          <w:rFonts w:ascii="Times New Roman" w:hAnsi="Times New Roman"/>
        </w:rPr>
      </w:pPr>
    </w:p>
    <w:p w:rsidR="005C2096" w:rsidP="005C2096" w14:paraId="1E8CE720" w14:textId="3DB19BB5">
      <w:pPr>
        <w:numPr>
          <w:ilvl w:val="0"/>
          <w:numId w:val="19"/>
        </w:numPr>
        <w:tabs>
          <w:tab w:val="num" w:pos="720"/>
          <w:tab w:val="num" w:pos="1440"/>
        </w:tabs>
        <w:rPr>
          <w:rFonts w:ascii="Times New Roman" w:hAnsi="Times New Roman"/>
        </w:rPr>
      </w:pPr>
      <w:r w:rsidRPr="00F859C4">
        <w:rPr>
          <w:rFonts w:ascii="Times New Roman" w:hAnsi="Times New Roman"/>
          <w:b/>
          <w:bCs/>
        </w:rPr>
        <w:t>SSA Outreach</w:t>
      </w:r>
      <w:r w:rsidRPr="00F859C4">
        <w:rPr>
          <w:rFonts w:ascii="Times New Roman" w:hAnsi="Times New Roman"/>
        </w:rPr>
        <w:br/>
        <w:t xml:space="preserve">The SSA provides information about SSI through its official website, brochures, and public information campaigns. </w:t>
      </w:r>
      <w:r w:rsidR="00840D6E">
        <w:rPr>
          <w:rFonts w:ascii="Times New Roman" w:hAnsi="Times New Roman"/>
        </w:rPr>
        <w:t xml:space="preserve"> </w:t>
      </w:r>
      <w:r w:rsidRPr="00F859C4">
        <w:rPr>
          <w:rFonts w:ascii="Times New Roman" w:hAnsi="Times New Roman"/>
        </w:rPr>
        <w:t>Local SSA offices also offer in-person assistance and informational materials.</w:t>
      </w:r>
    </w:p>
    <w:p w:rsidR="005C2096" w:rsidRPr="00F859C4" w:rsidP="005C2096" w14:paraId="65BAF026" w14:textId="77777777">
      <w:pPr>
        <w:tabs>
          <w:tab w:val="num" w:pos="720"/>
          <w:tab w:val="num" w:pos="1440"/>
        </w:tabs>
        <w:ind w:left="1080"/>
        <w:rPr>
          <w:rFonts w:ascii="Times New Roman" w:hAnsi="Times New Roman"/>
        </w:rPr>
      </w:pPr>
    </w:p>
    <w:p w:rsidR="005C2096" w:rsidP="005C2096" w14:paraId="1E8B7F3C" w14:textId="61AF49DD">
      <w:pPr>
        <w:numPr>
          <w:ilvl w:val="0"/>
          <w:numId w:val="19"/>
        </w:numPr>
        <w:tabs>
          <w:tab w:val="num" w:pos="720"/>
          <w:tab w:val="num" w:pos="1440"/>
        </w:tabs>
        <w:rPr>
          <w:rFonts w:ascii="Times New Roman" w:hAnsi="Times New Roman"/>
        </w:rPr>
      </w:pPr>
      <w:r w:rsidRPr="00F859C4">
        <w:rPr>
          <w:rFonts w:ascii="Times New Roman" w:hAnsi="Times New Roman"/>
          <w:b/>
          <w:bCs/>
        </w:rPr>
        <w:t>Community Organizations</w:t>
      </w:r>
      <w:r w:rsidRPr="00F859C4">
        <w:rPr>
          <w:rFonts w:ascii="Times New Roman" w:hAnsi="Times New Roman"/>
        </w:rPr>
        <w:br/>
      </w:r>
      <w:r w:rsidRPr="00F859C4">
        <w:rPr>
          <w:rFonts w:ascii="Times New Roman" w:hAnsi="Times New Roman"/>
        </w:rPr>
        <w:t xml:space="preserve">Nonprofit organizations, advocacy groups, and social service agencies often help individuals understand SSI eligibility and application processes. </w:t>
      </w:r>
      <w:r w:rsidR="00840D6E">
        <w:rPr>
          <w:rFonts w:ascii="Times New Roman" w:hAnsi="Times New Roman"/>
        </w:rPr>
        <w:t xml:space="preserve"> </w:t>
      </w:r>
      <w:r w:rsidRPr="00F859C4">
        <w:rPr>
          <w:rFonts w:ascii="Times New Roman" w:hAnsi="Times New Roman"/>
        </w:rPr>
        <w:t>These organizations may host informational sessions or provide one-on-one guidance.</w:t>
      </w:r>
    </w:p>
    <w:p w:rsidR="005C2096" w:rsidRPr="00F859C4" w:rsidP="005C2096" w14:paraId="6C4A026A" w14:textId="7322D36D">
      <w:pPr>
        <w:tabs>
          <w:tab w:val="num" w:pos="720"/>
          <w:tab w:val="num" w:pos="1440"/>
        </w:tabs>
        <w:rPr>
          <w:rFonts w:ascii="Times New Roman" w:hAnsi="Times New Roman"/>
        </w:rPr>
      </w:pPr>
    </w:p>
    <w:p w:rsidR="005C2096" w:rsidP="005C2096" w14:paraId="689CD4A5" w14:textId="77777777">
      <w:pPr>
        <w:numPr>
          <w:ilvl w:val="0"/>
          <w:numId w:val="19"/>
        </w:numPr>
        <w:tabs>
          <w:tab w:val="num" w:pos="720"/>
          <w:tab w:val="num" w:pos="1440"/>
        </w:tabs>
        <w:rPr>
          <w:rFonts w:ascii="Times New Roman" w:hAnsi="Times New Roman"/>
        </w:rPr>
      </w:pPr>
      <w:r w:rsidRPr="00F859C4">
        <w:rPr>
          <w:rFonts w:ascii="Times New Roman" w:hAnsi="Times New Roman"/>
          <w:b/>
          <w:bCs/>
        </w:rPr>
        <w:t>Healthcare Providers and Social Workers</w:t>
      </w:r>
      <w:r w:rsidRPr="00F859C4">
        <w:rPr>
          <w:rFonts w:ascii="Times New Roman" w:hAnsi="Times New Roman"/>
        </w:rPr>
        <w:br/>
        <w:t>Medical professionals, hospital social workers, and case managers frequently inform eligible individuals about SSI, especially those with disabilities or limited income.</w:t>
      </w:r>
    </w:p>
    <w:p w:rsidR="005C2096" w:rsidRPr="00F859C4" w:rsidP="005C2096" w14:paraId="59A6E999" w14:textId="77777777">
      <w:pPr>
        <w:tabs>
          <w:tab w:val="num" w:pos="720"/>
          <w:tab w:val="num" w:pos="1440"/>
        </w:tabs>
        <w:rPr>
          <w:rFonts w:ascii="Times New Roman" w:hAnsi="Times New Roman"/>
        </w:rPr>
      </w:pPr>
    </w:p>
    <w:p w:rsidR="005C2096" w:rsidP="005C2096" w14:paraId="6396B274" w14:textId="77777777">
      <w:pPr>
        <w:numPr>
          <w:ilvl w:val="0"/>
          <w:numId w:val="19"/>
        </w:numPr>
        <w:tabs>
          <w:tab w:val="num" w:pos="720"/>
          <w:tab w:val="num" w:pos="1440"/>
        </w:tabs>
        <w:rPr>
          <w:rFonts w:ascii="Times New Roman" w:hAnsi="Times New Roman"/>
        </w:rPr>
      </w:pPr>
      <w:r w:rsidRPr="00F859C4">
        <w:rPr>
          <w:rFonts w:ascii="Times New Roman" w:hAnsi="Times New Roman"/>
          <w:b/>
          <w:bCs/>
        </w:rPr>
        <w:t>Word of Mouth</w:t>
      </w:r>
      <w:r w:rsidRPr="00F859C4">
        <w:rPr>
          <w:rFonts w:ascii="Times New Roman" w:hAnsi="Times New Roman"/>
        </w:rPr>
        <w:br/>
        <w:t>Friends, family members, or others who have experience with SSI may share information about the program.</w:t>
      </w:r>
    </w:p>
    <w:p w:rsidR="005C2096" w:rsidRPr="00F859C4" w:rsidP="005C2096" w14:paraId="000FC7EF" w14:textId="77777777">
      <w:pPr>
        <w:tabs>
          <w:tab w:val="num" w:pos="720"/>
          <w:tab w:val="num" w:pos="1440"/>
        </w:tabs>
        <w:rPr>
          <w:rFonts w:ascii="Times New Roman" w:hAnsi="Times New Roman"/>
        </w:rPr>
      </w:pPr>
    </w:p>
    <w:p w:rsidR="005C2096" w:rsidP="005C2096" w14:paraId="2748F74A" w14:textId="77777777">
      <w:pPr>
        <w:numPr>
          <w:ilvl w:val="0"/>
          <w:numId w:val="19"/>
        </w:numPr>
        <w:tabs>
          <w:tab w:val="num" w:pos="720"/>
          <w:tab w:val="num" w:pos="1440"/>
        </w:tabs>
        <w:rPr>
          <w:rFonts w:ascii="Times New Roman" w:hAnsi="Times New Roman"/>
        </w:rPr>
      </w:pPr>
      <w:r w:rsidRPr="00F859C4">
        <w:rPr>
          <w:rFonts w:ascii="Times New Roman" w:hAnsi="Times New Roman"/>
          <w:b/>
          <w:bCs/>
        </w:rPr>
        <w:t>Online Resources</w:t>
      </w:r>
      <w:r w:rsidRPr="00F859C4">
        <w:rPr>
          <w:rFonts w:ascii="Times New Roman" w:hAnsi="Times New Roman"/>
        </w:rPr>
        <w:br/>
        <w:t>Many applicants find information through online searches, government websites, and reputable third-party resources that explain SSI benefits and application procedures.</w:t>
      </w:r>
    </w:p>
    <w:p w:rsidR="005C2096" w:rsidRPr="00F859C4" w:rsidP="005C2096" w14:paraId="767E10AD" w14:textId="77777777">
      <w:pPr>
        <w:tabs>
          <w:tab w:val="num" w:pos="720"/>
          <w:tab w:val="num" w:pos="1440"/>
        </w:tabs>
        <w:rPr>
          <w:rFonts w:ascii="Times New Roman" w:hAnsi="Times New Roman"/>
        </w:rPr>
      </w:pPr>
    </w:p>
    <w:p w:rsidR="005C2096" w:rsidRPr="00F859C4" w:rsidP="005C2096" w14:paraId="3543A1FB" w14:textId="77777777">
      <w:pPr>
        <w:numPr>
          <w:ilvl w:val="0"/>
          <w:numId w:val="19"/>
        </w:numPr>
        <w:tabs>
          <w:tab w:val="num" w:pos="720"/>
          <w:tab w:val="num" w:pos="1440"/>
        </w:tabs>
        <w:rPr>
          <w:rFonts w:ascii="Times New Roman" w:hAnsi="Times New Roman"/>
        </w:rPr>
      </w:pPr>
      <w:r w:rsidRPr="00F859C4">
        <w:rPr>
          <w:rFonts w:ascii="Times New Roman" w:hAnsi="Times New Roman"/>
          <w:b/>
          <w:bCs/>
        </w:rPr>
        <w:t>Schools and Educational Institutions</w:t>
      </w:r>
      <w:r w:rsidRPr="00F859C4">
        <w:rPr>
          <w:rFonts w:ascii="Times New Roman" w:hAnsi="Times New Roman"/>
        </w:rPr>
        <w:br/>
        <w:t>For children with disabilities, school counselors or special education staff may inform families about SSI as a potential resource.</w:t>
      </w:r>
    </w:p>
    <w:p w:rsidR="005C2096" w:rsidP="005C2096" w14:paraId="7EA9FAB0" w14:textId="77777777">
      <w:pPr>
        <w:tabs>
          <w:tab w:val="num" w:pos="1440"/>
        </w:tabs>
        <w:ind w:left="1440" w:hanging="720"/>
        <w:rPr>
          <w:rFonts w:ascii="Times New Roman" w:hAnsi="Times New Roman"/>
        </w:rPr>
      </w:pPr>
      <w:r>
        <w:rPr>
          <w:rFonts w:ascii="Times New Roman" w:hAnsi="Times New Roman"/>
        </w:rPr>
        <w:tab/>
      </w:r>
    </w:p>
    <w:p w:rsidR="002E187D" w:rsidP="002E187D" w14:paraId="5FAC4F14" w14:textId="77777777">
      <w:pPr>
        <w:tabs>
          <w:tab w:val="left" w:pos="720"/>
        </w:tabs>
        <w:ind w:left="720"/>
        <w:rPr>
          <w:rFonts w:ascii="Times New Roman" w:hAnsi="Times New Roman"/>
        </w:rPr>
      </w:pPr>
      <w:r w:rsidRPr="005C2096">
        <w:rPr>
          <w:rFonts w:ascii="Times New Roman" w:hAnsi="Times New Roman"/>
        </w:rPr>
        <w:t>We identified the following psychological cost based on the requirement for this information collection:</w:t>
      </w:r>
    </w:p>
    <w:p w:rsidR="002E187D" w:rsidP="002E187D" w14:paraId="10B6CD33" w14:textId="77777777">
      <w:pPr>
        <w:tabs>
          <w:tab w:val="left" w:pos="720"/>
        </w:tabs>
        <w:ind w:left="720"/>
        <w:rPr>
          <w:rFonts w:ascii="Times New Roman" w:hAnsi="Times New Roman"/>
        </w:rPr>
      </w:pPr>
    </w:p>
    <w:p w:rsidR="005C2096" w:rsidRPr="002E187D" w:rsidP="002E187D" w14:paraId="24A071A3" w14:textId="70629338">
      <w:pPr>
        <w:tabs>
          <w:tab w:val="left" w:pos="720"/>
        </w:tabs>
        <w:ind w:left="720"/>
        <w:rPr>
          <w:rFonts w:ascii="Times New Roman" w:hAnsi="Times New Roman"/>
        </w:rPr>
      </w:pPr>
      <w:r w:rsidRPr="002E187D">
        <w:rPr>
          <w:rFonts w:ascii="Times New Roman" w:hAnsi="Times New Roman"/>
          <w:b/>
          <w:bCs/>
          <w:u w:val="single"/>
        </w:rPr>
        <w:t>Psychological Cost:</w:t>
      </w:r>
    </w:p>
    <w:p w:rsidR="002E187D" w:rsidP="002E187D" w14:paraId="2BB7256F" w14:textId="77777777">
      <w:pPr>
        <w:pStyle w:val="ListParagraph"/>
        <w:numPr>
          <w:ilvl w:val="0"/>
          <w:numId w:val="21"/>
        </w:numPr>
        <w:tabs>
          <w:tab w:val="left" w:pos="720"/>
        </w:tabs>
        <w:contextualSpacing w:val="0"/>
        <w:rPr>
          <w:rFonts w:ascii="Times New Roman" w:hAnsi="Times New Roman"/>
          <w:b/>
          <w:bCs/>
        </w:rPr>
      </w:pPr>
      <w:r w:rsidRPr="003272BC">
        <w:rPr>
          <w:rFonts w:ascii="Times New Roman" w:hAnsi="Times New Roman"/>
          <w:b/>
          <w:bCs/>
        </w:rPr>
        <w:t xml:space="preserve">Requirement for the Program: </w:t>
      </w:r>
    </w:p>
    <w:p w:rsidR="002E187D" w:rsidP="002E187D" w14:paraId="52C4AA95" w14:textId="089F700A">
      <w:pPr>
        <w:pStyle w:val="ListParagraph"/>
        <w:tabs>
          <w:tab w:val="left" w:pos="720"/>
        </w:tabs>
        <w:ind w:left="1080"/>
        <w:contextualSpacing w:val="0"/>
        <w:rPr>
          <w:rFonts w:ascii="Times New Roman" w:hAnsi="Times New Roman"/>
        </w:rPr>
      </w:pPr>
      <w:r w:rsidRPr="002E187D">
        <w:rPr>
          <w:rFonts w:ascii="Times New Roman" w:hAnsi="Times New Roman"/>
        </w:rPr>
        <w:t xml:space="preserve">Field office technicians use the form to collect and verify income and resources from individuals whose income and resources may be deemed (considered available) to the SSI applicant or recipient. </w:t>
      </w:r>
      <w:r w:rsidRPr="002E187D" w:rsidR="00840D6E">
        <w:rPr>
          <w:rFonts w:ascii="Times New Roman" w:hAnsi="Times New Roman"/>
        </w:rPr>
        <w:t xml:space="preserve"> We only use Form SSA-8010 when</w:t>
      </w:r>
      <w:r w:rsidRPr="002E187D">
        <w:rPr>
          <w:rFonts w:ascii="Times New Roman" w:hAnsi="Times New Roman"/>
        </w:rPr>
        <w:t xml:space="preserve"> the applicant or recipient has an ineligible spouse or parent(s) on their record and these individuals could affect the applicant’s or recipient’s SSI eligibility.</w:t>
      </w:r>
    </w:p>
    <w:p w:rsidR="002E187D" w:rsidP="002E187D" w14:paraId="24AFC6A0" w14:textId="77777777">
      <w:pPr>
        <w:pStyle w:val="ListParagraph"/>
        <w:tabs>
          <w:tab w:val="left" w:pos="720"/>
        </w:tabs>
        <w:ind w:left="1080"/>
        <w:contextualSpacing w:val="0"/>
        <w:rPr>
          <w:rFonts w:ascii="Times New Roman" w:hAnsi="Times New Roman"/>
        </w:rPr>
      </w:pPr>
    </w:p>
    <w:p w:rsidR="002E187D" w:rsidRPr="002E187D" w:rsidP="002E187D" w14:paraId="4ECD9C71" w14:textId="77777777">
      <w:pPr>
        <w:pStyle w:val="ListParagraph"/>
        <w:numPr>
          <w:ilvl w:val="0"/>
          <w:numId w:val="21"/>
        </w:numPr>
        <w:tabs>
          <w:tab w:val="left" w:pos="720"/>
        </w:tabs>
        <w:contextualSpacing w:val="0"/>
        <w:rPr>
          <w:rFonts w:ascii="Times New Roman" w:hAnsi="Times New Roman"/>
          <w:b/>
          <w:bCs/>
        </w:rPr>
      </w:pPr>
      <w:r w:rsidRPr="002E187D">
        <w:rPr>
          <w:rFonts w:ascii="Times New Roman" w:hAnsi="Times New Roman"/>
          <w:b/>
          <w:bCs/>
          <w:color w:val="000000"/>
        </w:rPr>
        <w:t xml:space="preserve">Psychological Cost: </w:t>
      </w:r>
    </w:p>
    <w:p w:rsidR="001B6BCD" w:rsidRPr="002E187D" w:rsidP="002E187D" w14:paraId="3989CD8E" w14:textId="4647E29E">
      <w:pPr>
        <w:pStyle w:val="ListParagraph"/>
        <w:tabs>
          <w:tab w:val="left" w:pos="720"/>
        </w:tabs>
        <w:ind w:left="1080"/>
        <w:contextualSpacing w:val="0"/>
        <w:rPr>
          <w:rFonts w:ascii="Times New Roman" w:hAnsi="Times New Roman"/>
          <w:b/>
          <w:bCs/>
        </w:rPr>
      </w:pPr>
      <w:r w:rsidRPr="002E187D">
        <w:rPr>
          <w:rFonts w:ascii="Times New Roman" w:hAnsi="Times New Roman"/>
        </w:rPr>
        <w:t>S</w:t>
      </w:r>
      <w:r w:rsidRPr="002E187D" w:rsidR="005C2096">
        <w:rPr>
          <w:rFonts w:ascii="Times New Roman" w:hAnsi="Times New Roman"/>
        </w:rPr>
        <w:t xml:space="preserve">ome individuals may experience anxiety related to SSI reporting requirements. </w:t>
      </w:r>
      <w:r w:rsidRPr="002E187D" w:rsidR="00840D6E">
        <w:rPr>
          <w:rFonts w:ascii="Times New Roman" w:hAnsi="Times New Roman"/>
        </w:rPr>
        <w:t xml:space="preserve"> </w:t>
      </w:r>
      <w:r w:rsidRPr="002E187D" w:rsidR="005C2096">
        <w:rPr>
          <w:rFonts w:ascii="Times New Roman" w:hAnsi="Times New Roman"/>
        </w:rPr>
        <w:t>This includes anxiety about providing sensitive information such as income and resources when their income is deemed to an applicant or recipient.</w:t>
      </w:r>
    </w:p>
    <w:p w:rsidR="0072354F" w:rsidP="00753D00" w14:paraId="769F8298" w14:textId="77777777">
      <w:pPr>
        <w:ind w:left="1440"/>
        <w:rPr>
          <w:rFonts w:ascii="Times New Roman" w:hAnsi="Times New Roman"/>
          <w:bCs/>
        </w:rPr>
      </w:pPr>
    </w:p>
    <w:p w:rsidR="002E187D" w:rsidP="005C2096" w14:paraId="19AA3358" w14:textId="6501F6DA">
      <w:pPr>
        <w:ind w:left="720"/>
        <w:rPr>
          <w:rFonts w:ascii="Times New Roman" w:hAnsi="Times New Roman"/>
          <w:color w:val="000000"/>
        </w:rPr>
      </w:pPr>
      <w:r>
        <w:rPr>
          <w:rFonts w:ascii="Times New Roman" w:hAnsi="Times New Roman"/>
          <w:color w:val="000000"/>
        </w:rPr>
        <w:t>We understand these psychological costs may cause respondents to delay their completion of the information collection or cause them to abandon the information collection entirely.  However, we require full completion of this collection to receive benefits.  Therefore, we have taken this potential psychological cost into account when calculating our burden in #12 below</w:t>
      </w:r>
      <w:r>
        <w:rPr>
          <w:rFonts w:ascii="Times New Roman" w:hAnsi="Times New Roman"/>
          <w:color w:val="000000"/>
        </w:rPr>
        <w:t>.</w:t>
      </w:r>
    </w:p>
    <w:p w:rsidR="002E187D" w:rsidP="005C2096" w14:paraId="08E7D1A6" w14:textId="77777777">
      <w:pPr>
        <w:ind w:left="720"/>
        <w:rPr>
          <w:rFonts w:ascii="Times New Roman" w:hAnsi="Times New Roman"/>
        </w:rPr>
      </w:pPr>
    </w:p>
    <w:p w:rsidR="005C2096" w:rsidP="00B7290A" w14:paraId="41833CEA" w14:textId="51845A4B">
      <w:pPr>
        <w:ind w:left="720"/>
        <w:rPr>
          <w:rFonts w:ascii="Times New Roman" w:hAnsi="Times New Roman"/>
        </w:rPr>
      </w:pPr>
      <w:r w:rsidRPr="00B7290A">
        <w:rPr>
          <w:rFonts w:ascii="Times New Roman" w:hAnsi="Times New Roman"/>
        </w:rPr>
        <w:t>The respondents are</w:t>
      </w:r>
      <w:r>
        <w:rPr>
          <w:rFonts w:ascii="Times New Roman" w:hAnsi="Times New Roman"/>
        </w:rPr>
        <w:t xml:space="preserve"> </w:t>
      </w:r>
      <w:r w:rsidRPr="00B7290A">
        <w:rPr>
          <w:rFonts w:ascii="Times New Roman" w:hAnsi="Times New Roman"/>
        </w:rPr>
        <w:t>third party individuals who support SSI</w:t>
      </w:r>
      <w:r>
        <w:rPr>
          <w:rFonts w:ascii="Times New Roman" w:hAnsi="Times New Roman"/>
        </w:rPr>
        <w:t xml:space="preserve"> </w:t>
      </w:r>
      <w:r w:rsidRPr="00B7290A">
        <w:rPr>
          <w:rFonts w:ascii="Times New Roman" w:hAnsi="Times New Roman"/>
        </w:rPr>
        <w:t>claimants or recipients, and whose</w:t>
      </w:r>
      <w:r>
        <w:rPr>
          <w:rFonts w:ascii="Times New Roman" w:hAnsi="Times New Roman"/>
        </w:rPr>
        <w:t xml:space="preserve"> </w:t>
      </w:r>
      <w:r w:rsidRPr="00B7290A">
        <w:rPr>
          <w:rFonts w:ascii="Times New Roman" w:hAnsi="Times New Roman"/>
        </w:rPr>
        <w:t>income and resources SSA may deem</w:t>
      </w:r>
      <w:r>
        <w:rPr>
          <w:rFonts w:ascii="Times New Roman" w:hAnsi="Times New Roman"/>
        </w:rPr>
        <w:t xml:space="preserve"> </w:t>
      </w:r>
      <w:r w:rsidRPr="00B7290A">
        <w:rPr>
          <w:rFonts w:ascii="Times New Roman" w:hAnsi="Times New Roman"/>
        </w:rPr>
        <w:t>(consider to be available as their own)</w:t>
      </w:r>
      <w:r>
        <w:rPr>
          <w:rFonts w:ascii="Times New Roman" w:hAnsi="Times New Roman"/>
        </w:rPr>
        <w:t xml:space="preserve"> </w:t>
      </w:r>
      <w:r w:rsidRPr="00B7290A">
        <w:rPr>
          <w:rFonts w:ascii="Times New Roman" w:hAnsi="Times New Roman"/>
        </w:rPr>
        <w:t>to SSI applicants or recipients</w:t>
      </w:r>
      <w:r w:rsidRPr="00631773">
        <w:rPr>
          <w:rFonts w:ascii="Times New Roman" w:hAnsi="Times New Roman"/>
        </w:rPr>
        <w:t>.</w:t>
      </w:r>
    </w:p>
    <w:p w:rsidR="00FB580C" w:rsidP="00695415" w14:paraId="2B02BC3A" w14:textId="77777777">
      <w:pPr>
        <w:ind w:left="1440"/>
        <w:rPr>
          <w:rFonts w:ascii="Times New Roman" w:hAnsi="Times New Roman"/>
        </w:rPr>
      </w:pPr>
    </w:p>
    <w:p w:rsidR="002E187D" w:rsidRPr="002E187D" w:rsidP="001B6BCD" w14:paraId="627B314E" w14:textId="77777777">
      <w:pPr>
        <w:pStyle w:val="ListParagraph"/>
        <w:numPr>
          <w:ilvl w:val="0"/>
          <w:numId w:val="2"/>
        </w:numPr>
        <w:rPr>
          <w:rFonts w:ascii="Times New Roman" w:hAnsi="Times New Roman"/>
        </w:rPr>
      </w:pPr>
      <w:r w:rsidRPr="008C1254">
        <w:rPr>
          <w:rFonts w:ascii="Times New Roman" w:hAnsi="Times New Roman"/>
          <w:b/>
        </w:rPr>
        <w:t>Use of Information Technology to Collect the Information</w:t>
      </w:r>
    </w:p>
    <w:p w:rsidR="00BE7F7D" w:rsidP="002E187D" w14:paraId="1894DBAB" w14:textId="5E36C810">
      <w:pPr>
        <w:pStyle w:val="ListParagraph"/>
        <w:rPr>
          <w:rFonts w:ascii="Times New Roman" w:hAnsi="Times New Roman"/>
        </w:rPr>
      </w:pPr>
      <w:r w:rsidRPr="002E187D">
        <w:rPr>
          <w:rFonts w:ascii="Times New Roman" w:hAnsi="Times New Roman"/>
        </w:rPr>
        <w:t>We collect information using both the paper version of this form and electronically during in-person or telephone interviews through SSA’s intranet SSI Claims system.</w:t>
      </w:r>
      <w:r>
        <w:rPr>
          <w:rFonts w:ascii="Times New Roman" w:hAnsi="Times New Roman"/>
        </w:rPr>
        <w:t xml:space="preserve">  </w:t>
      </w:r>
      <w:r w:rsidRPr="002E187D">
        <w:rPr>
          <w:rFonts w:ascii="Times New Roman" w:hAnsi="Times New Roman"/>
        </w:rPr>
        <w:t xml:space="preserve">Based on our data, approximately 97% of respondents under this OMB number </w:t>
      </w:r>
      <w:r>
        <w:rPr>
          <w:rFonts w:ascii="Times New Roman" w:hAnsi="Times New Roman"/>
        </w:rPr>
        <w:t>complete this form through an in-person or telephone interview</w:t>
      </w:r>
      <w:r w:rsidRPr="002E187D">
        <w:rPr>
          <w:rFonts w:ascii="Times New Roman" w:hAnsi="Times New Roman"/>
        </w:rPr>
        <w:t>.</w:t>
      </w:r>
    </w:p>
    <w:p w:rsidR="00B7290A" w:rsidP="002E187D" w14:paraId="61E23652" w14:textId="77777777">
      <w:pPr>
        <w:pStyle w:val="ListParagraph"/>
        <w:rPr>
          <w:rFonts w:ascii="Times New Roman" w:hAnsi="Times New Roman"/>
        </w:rPr>
      </w:pPr>
    </w:p>
    <w:p w:rsidR="0089393F" w:rsidP="0089393F" w14:paraId="3685C514" w14:textId="0E0A3FBB">
      <w:pPr>
        <w:pStyle w:val="ListParagraph"/>
        <w:rPr>
          <w:rFonts w:ascii="Times New Roman" w:eastAsia="Arial" w:hAnsi="Times New Roman"/>
          <w:color w:val="000000"/>
        </w:rPr>
      </w:pPr>
      <w:r w:rsidRPr="007C36BA">
        <w:rPr>
          <w:rFonts w:ascii="Times New Roman" w:hAnsi="Times New Roman"/>
          <w:iCs/>
        </w:rPr>
        <w:t xml:space="preserve">This collection has a public-facing fillable and submittable </w:t>
      </w:r>
      <w:r>
        <w:rPr>
          <w:rFonts w:ascii="Times New Roman" w:hAnsi="Times New Roman"/>
          <w:iCs/>
        </w:rPr>
        <w:t>version which the respondent can submit using SSA’s Upload Documents Portal (OMB No. 0960</w:t>
      </w:r>
      <w:r>
        <w:rPr>
          <w:rFonts w:ascii="Times New Roman" w:hAnsi="Times New Roman"/>
          <w:iCs/>
        </w:rPr>
        <w:noBreakHyphen/>
        <w:t>0830)</w:t>
      </w:r>
      <w:r w:rsidRPr="007C36BA">
        <w:rPr>
          <w:rFonts w:ascii="Times New Roman" w:hAnsi="Times New Roman"/>
          <w:color w:val="000000"/>
        </w:rPr>
        <w:t xml:space="preserve">.  </w:t>
      </w:r>
      <w:r>
        <w:rPr>
          <w:rFonts w:ascii="Times New Roman" w:hAnsi="Times New Roman"/>
          <w:color w:val="000000"/>
        </w:rPr>
        <w:t>Upload Documents allows the respondent to complete the fillable PDF,</w:t>
      </w:r>
      <w:r w:rsidRPr="0089393F">
        <w:rPr>
          <w:rFonts w:ascii="Times New Roman" w:hAnsi="Times New Roman"/>
          <w:color w:val="000000" w:themeColor="text1"/>
        </w:rPr>
        <w:t xml:space="preserve"> electronically sign it</w:t>
      </w:r>
      <w:r>
        <w:rPr>
          <w:rFonts w:ascii="Times New Roman" w:hAnsi="Times New Roman"/>
          <w:color w:val="000000" w:themeColor="text1"/>
        </w:rPr>
        <w:t>,</w:t>
      </w:r>
      <w:r>
        <w:rPr>
          <w:rFonts w:ascii="Times New Roman" w:hAnsi="Times New Roman"/>
          <w:color w:val="000000"/>
        </w:rPr>
        <w:t xml:space="preserve"> and submit the information through the Upload Documents Portal.  The</w:t>
      </w:r>
      <w:r w:rsidRPr="007C36BA">
        <w:rPr>
          <w:rFonts w:ascii="Times New Roman" w:hAnsi="Times New Roman"/>
          <w:color w:val="000000"/>
        </w:rPr>
        <w:t xml:space="preserve"> </w:t>
      </w:r>
      <w:r>
        <w:rPr>
          <w:rFonts w:ascii="Times New Roman" w:hAnsi="Times New Roman"/>
          <w:color w:val="000000"/>
        </w:rPr>
        <w:t>submittable version</w:t>
      </w:r>
      <w:r w:rsidRPr="007C36BA">
        <w:rPr>
          <w:rFonts w:ascii="Times New Roman" w:hAnsi="Times New Roman"/>
          <w:color w:val="000000"/>
        </w:rPr>
        <w:t xml:space="preserve"> mirrors the paper version and provides respondents with an online service option as an alternative to </w:t>
      </w:r>
      <w:r>
        <w:rPr>
          <w:rFonts w:ascii="Times New Roman" w:hAnsi="Times New Roman"/>
          <w:color w:val="000000"/>
        </w:rPr>
        <w:t xml:space="preserve">the in-person interview, </w:t>
      </w:r>
      <w:r w:rsidRPr="007C36BA">
        <w:rPr>
          <w:rFonts w:ascii="Times New Roman" w:hAnsi="Times New Roman"/>
          <w:color w:val="000000"/>
        </w:rPr>
        <w:t>mailing</w:t>
      </w:r>
      <w:r>
        <w:rPr>
          <w:rFonts w:ascii="Times New Roman" w:hAnsi="Times New Roman"/>
          <w:color w:val="000000"/>
        </w:rPr>
        <w:t>,</w:t>
      </w:r>
      <w:r w:rsidRPr="007C36BA">
        <w:rPr>
          <w:rFonts w:ascii="Times New Roman" w:hAnsi="Times New Roman"/>
          <w:color w:val="000000"/>
        </w:rPr>
        <w:t xml:space="preserve"> faxing</w:t>
      </w:r>
      <w:r>
        <w:rPr>
          <w:rFonts w:ascii="Times New Roman" w:hAnsi="Times New Roman"/>
          <w:color w:val="000000"/>
        </w:rPr>
        <w:t xml:space="preserve">, </w:t>
      </w:r>
      <w:r>
        <w:rPr>
          <w:rFonts w:ascii="Times New Roman" w:hAnsi="Times New Roman"/>
          <w:color w:val="000000"/>
        </w:rPr>
        <w:t xml:space="preserve">or </w:t>
      </w:r>
      <w:r>
        <w:rPr>
          <w:rFonts w:ascii="Times New Roman" w:hAnsi="Times New Roman"/>
          <w:color w:val="000000"/>
        </w:rPr>
        <w:t>bringing</w:t>
      </w:r>
      <w:r w:rsidRPr="007C36BA">
        <w:rPr>
          <w:rFonts w:ascii="Times New Roman" w:hAnsi="Times New Roman"/>
          <w:color w:val="000000"/>
        </w:rPr>
        <w:t xml:space="preserve"> the form </w:t>
      </w:r>
      <w:r>
        <w:rPr>
          <w:rFonts w:ascii="Times New Roman" w:hAnsi="Times New Roman"/>
          <w:color w:val="000000"/>
        </w:rPr>
        <w:t>to an SSA field office</w:t>
      </w:r>
      <w:r w:rsidRPr="007C36BA">
        <w:rPr>
          <w:rFonts w:ascii="Times New Roman" w:hAnsi="Times New Roman"/>
          <w:color w:val="000000"/>
        </w:rPr>
        <w:t xml:space="preserve">. </w:t>
      </w:r>
      <w:r>
        <w:rPr>
          <w:rFonts w:ascii="Times New Roman" w:hAnsi="Times New Roman"/>
          <w:color w:val="000000"/>
        </w:rPr>
        <w:t xml:space="preserve"> </w:t>
      </w:r>
      <w:r w:rsidRPr="007C36BA">
        <w:rPr>
          <w:rFonts w:ascii="Times New Roman" w:hAnsi="Times New Roman"/>
          <w:color w:val="000000"/>
        </w:rPr>
        <w:t>Use of th</w:t>
      </w:r>
      <w:r>
        <w:rPr>
          <w:rFonts w:ascii="Times New Roman" w:hAnsi="Times New Roman"/>
          <w:color w:val="000000"/>
        </w:rPr>
        <w:t xml:space="preserve">e Upload Documents Portal </w:t>
      </w:r>
      <w:r w:rsidRPr="007C36BA">
        <w:rPr>
          <w:rFonts w:ascii="Times New Roman" w:hAnsi="Times New Roman"/>
          <w:color w:val="000000"/>
        </w:rPr>
        <w:t xml:space="preserve">does not </w:t>
      </w:r>
      <w:r>
        <w:rPr>
          <w:rFonts w:ascii="Times New Roman" w:hAnsi="Times New Roman"/>
          <w:color w:val="000000"/>
        </w:rPr>
        <w:t>require respondents</w:t>
      </w:r>
      <w:r w:rsidRPr="007C36BA">
        <w:rPr>
          <w:rFonts w:ascii="Times New Roman" w:hAnsi="Times New Roman"/>
          <w:color w:val="000000"/>
        </w:rPr>
        <w:t xml:space="preserve"> to download and install the application locally on their device or pay any subscription or licensing fees</w:t>
      </w:r>
      <w:r>
        <w:rPr>
          <w:rFonts w:ascii="Times New Roman" w:hAnsi="Times New Roman"/>
          <w:color w:val="000000"/>
        </w:rPr>
        <w:t>, and we account for the burden for using Upload Documents under OMB No. 0960-0830</w:t>
      </w:r>
      <w:r w:rsidRPr="007C36BA">
        <w:rPr>
          <w:rFonts w:ascii="Times New Roman" w:hAnsi="Times New Roman"/>
          <w:color w:val="000000"/>
        </w:rPr>
        <w:t>.</w:t>
      </w:r>
      <w:r>
        <w:rPr>
          <w:rFonts w:ascii="Times New Roman" w:hAnsi="Times New Roman"/>
          <w:color w:val="000000"/>
        </w:rPr>
        <w:t xml:space="preserve">  The agency is currently working on implementing a dynamic pathing, conversational tone version of the SSA-8010 through Upload Documents.  When we finalize the screens for the conversational tone dynamic pathing webform, we will submit it through a Change Request to OMB for approval.</w:t>
      </w:r>
    </w:p>
    <w:p w:rsidR="0089393F" w:rsidP="0089393F" w14:paraId="44E64E62" w14:textId="77777777">
      <w:pPr>
        <w:pStyle w:val="ListParagraph"/>
        <w:rPr>
          <w:rFonts w:ascii="Times New Roman" w:eastAsia="Arial" w:hAnsi="Times New Roman"/>
          <w:color w:val="000000"/>
        </w:rPr>
      </w:pPr>
    </w:p>
    <w:p w:rsidR="002E187D" w:rsidRPr="0089393F" w:rsidP="0089393F" w14:paraId="20717EFF" w14:textId="5D186660">
      <w:pPr>
        <w:ind w:left="720"/>
        <w:rPr>
          <w:rFonts w:ascii="Times New Roman" w:hAnsi="Times New Roman"/>
          <w:b/>
          <w:bCs/>
          <w:i/>
          <w:iCs/>
          <w:color w:val="0000FF"/>
        </w:rPr>
      </w:pPr>
      <w:r w:rsidRPr="008041B4">
        <w:rPr>
          <w:rFonts w:ascii="Times New Roman" w:hAnsi="Times New Roman"/>
          <w:color w:val="000000"/>
        </w:rPr>
        <w:t xml:space="preserve">This collection does not currently have a fully public-facing Internet version, as we prioritized other information collections for full electronic conversions.  Given that IT Mod programming is an ongoing, dynamic project, we cannot provide specific timelines for when we will be able to make any particular ICR available via Internet web-based application.  We will ultimately convert most existing ICRs to full electronic versions depending on how they fall within our overall IT Mod </w:t>
      </w:r>
      <w:r w:rsidRPr="008041B4">
        <w:rPr>
          <w:rFonts w:ascii="Times New Roman" w:hAnsi="Times New Roman"/>
          <w:color w:val="000000"/>
        </w:rPr>
        <w:t>schema</w:t>
      </w:r>
      <w:r w:rsidRPr="008041B4">
        <w:rPr>
          <w:rFonts w:ascii="Times New Roman" w:hAnsi="Times New Roman"/>
          <w:color w:val="000000"/>
        </w:rPr>
        <w:t>, but this may be unconnected to the PRA approval lifecycle</w:t>
      </w:r>
      <w:r w:rsidRPr="0089393F">
        <w:rPr>
          <w:rFonts w:ascii="Times New Roman" w:hAnsi="Times New Roman"/>
          <w:i/>
          <w:iCs/>
          <w:color w:val="000000"/>
        </w:rPr>
        <w:t>.</w:t>
      </w:r>
    </w:p>
    <w:p w:rsidR="002E187D" w:rsidRPr="003C7764" w:rsidP="001B6BCD" w14:paraId="1EBEADFB" w14:textId="77777777">
      <w:pPr>
        <w:rPr>
          <w:rFonts w:ascii="Times New Roman" w:hAnsi="Times New Roman"/>
        </w:rPr>
      </w:pPr>
    </w:p>
    <w:p w:rsidR="000C1D18" w:rsidRPr="008C1254" w:rsidP="008C1254" w14:paraId="21BBFBC6" w14:textId="77777777">
      <w:pPr>
        <w:pStyle w:val="ListParagraph"/>
        <w:numPr>
          <w:ilvl w:val="0"/>
          <w:numId w:val="2"/>
        </w:numPr>
        <w:rPr>
          <w:rFonts w:ascii="Times New Roman" w:hAnsi="Times New Roman"/>
          <w:b/>
        </w:rPr>
      </w:pPr>
      <w:r w:rsidRPr="008C1254">
        <w:rPr>
          <w:rFonts w:ascii="Times New Roman" w:hAnsi="Times New Roman"/>
          <w:b/>
        </w:rPr>
        <w:t xml:space="preserve">Why </w:t>
      </w:r>
      <w:r w:rsidRPr="008C1254">
        <w:rPr>
          <w:rFonts w:ascii="Times New Roman" w:hAnsi="Times New Roman"/>
          <w:b/>
        </w:rPr>
        <w:t>We Cannot Use Duplicate Information</w:t>
      </w:r>
    </w:p>
    <w:p w:rsidR="0089393F" w:rsidRPr="0089393F" w:rsidP="0089393F" w14:paraId="5C38E7DF" w14:textId="3492B67C">
      <w:pPr>
        <w:pStyle w:val="ListParagraph"/>
        <w:tabs>
          <w:tab w:val="num" w:pos="1440"/>
        </w:tabs>
        <w:rPr>
          <w:rFonts w:ascii="Times New Roman" w:hAnsi="Times New Roman"/>
        </w:rPr>
      </w:pPr>
      <w:r w:rsidRPr="0089393F">
        <w:rPr>
          <w:rFonts w:ascii="Times New Roman" w:hAnsi="Times New Roman"/>
        </w:rPr>
        <w:t xml:space="preserve">SSA collects information about income and resources using several forms.  However, the specific nature of the information </w:t>
      </w:r>
      <w:r>
        <w:rPr>
          <w:rFonts w:ascii="Times New Roman" w:hAnsi="Times New Roman"/>
        </w:rPr>
        <w:t xml:space="preserve">we </w:t>
      </w:r>
      <w:r w:rsidRPr="0089393F">
        <w:rPr>
          <w:rFonts w:ascii="Times New Roman" w:hAnsi="Times New Roman"/>
        </w:rPr>
        <w:t>collect and the methods</w:t>
      </w:r>
      <w:r>
        <w:rPr>
          <w:rFonts w:ascii="Times New Roman" w:hAnsi="Times New Roman"/>
        </w:rPr>
        <w:t xml:space="preserve"> we</w:t>
      </w:r>
      <w:r w:rsidRPr="0089393F">
        <w:rPr>
          <w:rFonts w:ascii="Times New Roman" w:hAnsi="Times New Roman"/>
        </w:rPr>
        <w:t xml:space="preserve"> use</w:t>
      </w:r>
      <w:r>
        <w:rPr>
          <w:rFonts w:ascii="Times New Roman" w:hAnsi="Times New Roman"/>
        </w:rPr>
        <w:t xml:space="preserve"> to collect it </w:t>
      </w:r>
      <w:r w:rsidRPr="0089393F">
        <w:rPr>
          <w:rFonts w:ascii="Times New Roman" w:hAnsi="Times New Roman"/>
        </w:rPr>
        <w:t xml:space="preserve">prevent duplication. </w:t>
      </w:r>
      <w:r>
        <w:rPr>
          <w:rFonts w:ascii="Times New Roman" w:hAnsi="Times New Roman"/>
        </w:rPr>
        <w:t xml:space="preserve"> </w:t>
      </w:r>
      <w:r w:rsidRPr="0089393F">
        <w:rPr>
          <w:rFonts w:ascii="Times New Roman" w:hAnsi="Times New Roman"/>
        </w:rPr>
        <w:t xml:space="preserve">SSA does not use another collection instrument to obtain similar data from individuals whose income is subject to deeming, other than an SSI-ineligible spouse. </w:t>
      </w:r>
    </w:p>
    <w:p w:rsidR="0089393F" w:rsidRPr="0089393F" w:rsidP="0089393F" w14:paraId="0E2439F8" w14:textId="77777777">
      <w:pPr>
        <w:pStyle w:val="ListParagraph"/>
        <w:tabs>
          <w:tab w:val="num" w:pos="1440"/>
        </w:tabs>
        <w:rPr>
          <w:rFonts w:ascii="Times New Roman" w:hAnsi="Times New Roman"/>
        </w:rPr>
      </w:pPr>
    </w:p>
    <w:p w:rsidR="005041A1" w:rsidRPr="0089393F" w:rsidP="0089393F" w14:paraId="43B6ADCD" w14:textId="07C6CE05">
      <w:pPr>
        <w:pStyle w:val="ListParagraph"/>
        <w:rPr>
          <w:rFonts w:ascii="Times New Roman" w:hAnsi="Times New Roman"/>
        </w:rPr>
      </w:pPr>
      <w:r w:rsidRPr="0089393F">
        <w:rPr>
          <w:rFonts w:ascii="Times New Roman" w:hAnsi="Times New Roman"/>
        </w:rPr>
        <w:t xml:space="preserve">Forms SSA-8000-BK (OMB Control No. 0960-0229) and SSA-8203-BK (OMB Control No. 0960 0416) request </w:t>
      </w:r>
      <w:r>
        <w:rPr>
          <w:rFonts w:ascii="Times New Roman" w:hAnsi="Times New Roman"/>
        </w:rPr>
        <w:t>similar as well as</w:t>
      </w:r>
      <w:r w:rsidRPr="0089393F">
        <w:rPr>
          <w:rFonts w:ascii="Times New Roman" w:hAnsi="Times New Roman"/>
        </w:rPr>
        <w:t xml:space="preserve"> </w:t>
      </w:r>
      <w:r w:rsidRPr="0089393F">
        <w:rPr>
          <w:rFonts w:ascii="Times New Roman" w:hAnsi="Times New Roman"/>
        </w:rPr>
        <w:t>additional</w:t>
      </w:r>
      <w:r w:rsidRPr="0089393F">
        <w:rPr>
          <w:rFonts w:ascii="Times New Roman" w:hAnsi="Times New Roman"/>
        </w:rPr>
        <w:t xml:space="preserve"> information from an SSI applicant or recipient and their SSI-ineligible spouse. </w:t>
      </w:r>
      <w:r>
        <w:rPr>
          <w:rFonts w:ascii="Times New Roman" w:hAnsi="Times New Roman"/>
        </w:rPr>
        <w:t xml:space="preserve"> However, </w:t>
      </w:r>
      <w:r w:rsidRPr="0089393F">
        <w:rPr>
          <w:rFonts w:ascii="Times New Roman" w:hAnsi="Times New Roman"/>
        </w:rPr>
        <w:t>SSA uses Form</w:t>
      </w:r>
      <w:r>
        <w:rPr>
          <w:rFonts w:ascii="Times New Roman" w:hAnsi="Times New Roman"/>
        </w:rPr>
        <w:t xml:space="preserve"> </w:t>
      </w:r>
      <w:r w:rsidRPr="0089393F">
        <w:rPr>
          <w:rFonts w:ascii="Times New Roman" w:hAnsi="Times New Roman"/>
        </w:rPr>
        <w:t xml:space="preserve">SSA-8010-BK to request income and resource information from individuals other than the claimant and the claimant’s spouse when </w:t>
      </w:r>
      <w:r>
        <w:rPr>
          <w:rFonts w:ascii="Times New Roman" w:hAnsi="Times New Roman"/>
        </w:rPr>
        <w:t xml:space="preserve">we need </w:t>
      </w:r>
      <w:r w:rsidRPr="0089393F">
        <w:rPr>
          <w:rFonts w:ascii="Times New Roman" w:hAnsi="Times New Roman"/>
        </w:rPr>
        <w:t>this information to determine SSI eligibility or continuing SSI eligibility (for example, the parent(s) of an SSI</w:t>
      </w:r>
      <w:r w:rsidRPr="0089393F">
        <w:rPr>
          <w:rFonts w:ascii="Times New Roman" w:hAnsi="Times New Roman"/>
        </w:rPr>
        <w:noBreakHyphen/>
        <w:t>ineligible child).</w:t>
      </w:r>
    </w:p>
    <w:p w:rsidR="005041A1" w:rsidP="002E1132" w14:paraId="52366744" w14:textId="77777777">
      <w:pPr>
        <w:ind w:left="1440"/>
        <w:rPr>
          <w:rFonts w:ascii="Times New Roman" w:hAnsi="Times New Roman"/>
          <w:snapToGrid/>
        </w:rPr>
      </w:pPr>
    </w:p>
    <w:p w:rsidR="00077E0E" w:rsidRPr="002E1132" w:rsidP="002E1132" w14:paraId="0C2474B9" w14:textId="77777777">
      <w:pPr>
        <w:pStyle w:val="ListParagraph"/>
        <w:numPr>
          <w:ilvl w:val="0"/>
          <w:numId w:val="2"/>
        </w:numPr>
        <w:rPr>
          <w:rFonts w:ascii="Times New Roman" w:hAnsi="Times New Roman"/>
        </w:rPr>
      </w:pPr>
      <w:r w:rsidRPr="002E1132">
        <w:rPr>
          <w:rFonts w:ascii="Times New Roman" w:hAnsi="Times New Roman"/>
          <w:b/>
        </w:rPr>
        <w:t>Minimizing Burden on Small Respondents</w:t>
      </w:r>
    </w:p>
    <w:p w:rsidR="00077E0E" w:rsidP="00077E0E" w14:paraId="6D9E8897" w14:textId="77777777">
      <w:pPr>
        <w:ind w:left="720"/>
        <w:rPr>
          <w:rFonts w:ascii="Times New Roman" w:hAnsi="Times New Roman"/>
        </w:rPr>
      </w:pPr>
      <w:r w:rsidRPr="00C92126">
        <w:rPr>
          <w:rFonts w:ascii="Times New Roman" w:hAnsi="Times New Roman"/>
        </w:rPr>
        <w:t xml:space="preserve">This collection does not affect small businesses or other small entities. </w:t>
      </w:r>
    </w:p>
    <w:p w:rsidR="003C5885" w:rsidP="00077E0E" w14:paraId="75EAE936" w14:textId="77777777">
      <w:pPr>
        <w:ind w:left="720"/>
        <w:rPr>
          <w:rFonts w:ascii="Times New Roman" w:hAnsi="Times New Roman"/>
        </w:rPr>
      </w:pPr>
    </w:p>
    <w:p w:rsidR="00C92126" w:rsidRPr="009A522B" w:rsidP="009A522B" w14:paraId="5001AD3C" w14:textId="77777777">
      <w:pPr>
        <w:pStyle w:val="ListParagraph"/>
        <w:numPr>
          <w:ilvl w:val="0"/>
          <w:numId w:val="2"/>
        </w:numPr>
        <w:rPr>
          <w:rFonts w:ascii="Times New Roman" w:hAnsi="Times New Roman"/>
        </w:rPr>
      </w:pPr>
      <w:r w:rsidRPr="009A522B">
        <w:rPr>
          <w:rFonts w:ascii="Times New Roman" w:hAnsi="Times New Roman"/>
          <w:b/>
        </w:rPr>
        <w:t>Consequence of Not Collecting Information or Collecting it Less Frequently</w:t>
      </w:r>
    </w:p>
    <w:p w:rsidR="001B6BCD" w:rsidRPr="001B6BCD" w:rsidP="001B6BCD" w14:paraId="6B5FB0EF" w14:textId="6168D05B">
      <w:pPr>
        <w:ind w:left="720"/>
        <w:rPr>
          <w:rFonts w:ascii="Times New Roman" w:hAnsi="Times New Roman"/>
        </w:rPr>
      </w:pPr>
      <w:r>
        <w:rPr>
          <w:rFonts w:ascii="Times New Roman" w:hAnsi="Times New Roman"/>
        </w:rPr>
        <w:t>I</w:t>
      </w:r>
      <w:r w:rsidRPr="00314A5D">
        <w:rPr>
          <w:rFonts w:ascii="Times New Roman" w:hAnsi="Times New Roman"/>
        </w:rPr>
        <w:t>f we did not collect this information</w:t>
      </w:r>
      <w:r>
        <w:rPr>
          <w:rFonts w:ascii="Times New Roman" w:hAnsi="Times New Roman"/>
        </w:rPr>
        <w:t>,</w:t>
      </w:r>
      <w:r w:rsidRPr="00314A5D">
        <w:rPr>
          <w:rFonts w:ascii="Times New Roman" w:hAnsi="Times New Roman"/>
        </w:rPr>
        <w:t xml:space="preserve"> or </w:t>
      </w:r>
      <w:r>
        <w:rPr>
          <w:rFonts w:ascii="Times New Roman" w:hAnsi="Times New Roman"/>
        </w:rPr>
        <w:t xml:space="preserve">chose to </w:t>
      </w:r>
      <w:r w:rsidRPr="00314A5D">
        <w:rPr>
          <w:rFonts w:ascii="Times New Roman" w:hAnsi="Times New Roman"/>
        </w:rPr>
        <w:t>collect it less frequently</w:t>
      </w:r>
      <w:r>
        <w:rPr>
          <w:rFonts w:ascii="Times New Roman" w:hAnsi="Times New Roman"/>
        </w:rPr>
        <w:t xml:space="preserve">, it could result </w:t>
      </w:r>
      <w:r>
        <w:rPr>
          <w:rFonts w:ascii="Times New Roman" w:hAnsi="Times New Roman"/>
        </w:rPr>
        <w:t>in i</w:t>
      </w:r>
      <w:r w:rsidRPr="00314A5D">
        <w:rPr>
          <w:rFonts w:ascii="Times New Roman" w:hAnsi="Times New Roman"/>
        </w:rPr>
        <w:t xml:space="preserve">mproper SSI payments. </w:t>
      </w:r>
      <w:r>
        <w:rPr>
          <w:rFonts w:ascii="Times New Roman" w:hAnsi="Times New Roman"/>
        </w:rPr>
        <w:t xml:space="preserve"> </w:t>
      </w:r>
      <w:r>
        <w:rPr>
          <w:rFonts w:ascii="Times New Roman" w:hAnsi="Times New Roman"/>
        </w:rPr>
        <w:t>Although</w:t>
      </w:r>
      <w:r w:rsidRPr="00314A5D">
        <w:rPr>
          <w:rFonts w:ascii="Times New Roman" w:hAnsi="Times New Roman"/>
        </w:rPr>
        <w:t xml:space="preserve"> </w:t>
      </w:r>
      <w:r>
        <w:rPr>
          <w:rFonts w:ascii="Times New Roman" w:hAnsi="Times New Roman"/>
        </w:rPr>
        <w:t xml:space="preserve">we require </w:t>
      </w:r>
      <w:r w:rsidRPr="00314A5D">
        <w:rPr>
          <w:rFonts w:ascii="Times New Roman" w:hAnsi="Times New Roman"/>
        </w:rPr>
        <w:t xml:space="preserve">affected individuals to report changes in </w:t>
      </w:r>
      <w:r>
        <w:rPr>
          <w:rFonts w:ascii="Times New Roman" w:hAnsi="Times New Roman"/>
        </w:rPr>
        <w:t xml:space="preserve">their </w:t>
      </w:r>
      <w:r w:rsidRPr="00314A5D">
        <w:rPr>
          <w:rFonts w:ascii="Times New Roman" w:hAnsi="Times New Roman"/>
        </w:rPr>
        <w:t xml:space="preserve">circumstances, SSA must </w:t>
      </w:r>
      <w:r>
        <w:rPr>
          <w:rFonts w:ascii="Times New Roman" w:hAnsi="Times New Roman"/>
        </w:rPr>
        <w:t xml:space="preserve">also </w:t>
      </w:r>
      <w:r w:rsidRPr="00314A5D">
        <w:rPr>
          <w:rFonts w:ascii="Times New Roman" w:hAnsi="Times New Roman"/>
        </w:rPr>
        <w:t xml:space="preserve">collect </w:t>
      </w:r>
      <w:r>
        <w:rPr>
          <w:rFonts w:ascii="Times New Roman" w:hAnsi="Times New Roman"/>
        </w:rPr>
        <w:t>this information</w:t>
      </w:r>
      <w:r w:rsidRPr="00314A5D">
        <w:rPr>
          <w:rFonts w:ascii="Times New Roman" w:hAnsi="Times New Roman"/>
        </w:rPr>
        <w:t xml:space="preserve"> through other me</w:t>
      </w:r>
      <w:r>
        <w:rPr>
          <w:rFonts w:ascii="Times New Roman" w:hAnsi="Times New Roman"/>
        </w:rPr>
        <w:t>thod</w:t>
      </w:r>
      <w:r w:rsidRPr="00314A5D">
        <w:rPr>
          <w:rFonts w:ascii="Times New Roman" w:hAnsi="Times New Roman"/>
        </w:rPr>
        <w:t>s, such as periodic SSI eligibility determinations (</w:t>
      </w:r>
      <w:r>
        <w:rPr>
          <w:rFonts w:ascii="Times New Roman" w:hAnsi="Times New Roman"/>
        </w:rPr>
        <w:t>typically conducted annually</w:t>
      </w:r>
      <w:r w:rsidRPr="00314A5D">
        <w:rPr>
          <w:rFonts w:ascii="Times New Roman" w:hAnsi="Times New Roman"/>
        </w:rPr>
        <w:t>).</w:t>
      </w:r>
      <w:r>
        <w:rPr>
          <w:rFonts w:ascii="Times New Roman" w:hAnsi="Times New Roman"/>
        </w:rPr>
        <w:t xml:space="preserve"> </w:t>
      </w:r>
      <w:r>
        <w:rPr>
          <w:rFonts w:ascii="Times New Roman" w:hAnsi="Times New Roman"/>
        </w:rPr>
        <w:t xml:space="preserve"> </w:t>
      </w:r>
      <w:r>
        <w:rPr>
          <w:rFonts w:ascii="Times New Roman" w:hAnsi="Times New Roman"/>
        </w:rPr>
        <w:t>There are no technical or legal obstacles to burden reduction</w:t>
      </w:r>
      <w:r>
        <w:rPr>
          <w:rFonts w:ascii="Times New Roman" w:hAnsi="Times New Roman"/>
        </w:rPr>
        <w:t>.</w:t>
      </w:r>
    </w:p>
    <w:p w:rsidR="0089393F" w:rsidP="001B6BCD" w14:paraId="73F9CCB5" w14:textId="77777777">
      <w:pPr>
        <w:rPr>
          <w:rFonts w:ascii="Times New Roman" w:hAnsi="Times New Roman"/>
          <w:b/>
        </w:rPr>
      </w:pPr>
    </w:p>
    <w:p w:rsidR="009A522B" w:rsidP="009A522B" w14:paraId="7B153B90"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9A522B" w:rsidP="009A522B" w14:paraId="789B0755" w14:textId="77777777">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C14250" w:rsidRPr="00BC7F42" w:rsidP="003E2EDE" w14:paraId="6E754A2D" w14:textId="77777777">
      <w:pPr>
        <w:rPr>
          <w:rFonts w:ascii="Times New Roman" w:hAnsi="Times New Roman"/>
          <w:b/>
          <w:i/>
        </w:rPr>
      </w:pPr>
    </w:p>
    <w:p w:rsidR="00FD549D" w:rsidRPr="00494B6E" w:rsidP="00494B6E" w14:paraId="24AB9BC2" w14:textId="77777777">
      <w:pPr>
        <w:numPr>
          <w:ilvl w:val="0"/>
          <w:numId w:val="1"/>
        </w:numPr>
        <w:tabs>
          <w:tab w:val="left" w:pos="720"/>
        </w:tabs>
        <w:ind w:left="0" w:firstLine="0"/>
        <w:rPr>
          <w:rFonts w:ascii="Times New Roman" w:hAnsi="Times New Roman"/>
        </w:rPr>
      </w:pPr>
      <w:r w:rsidRPr="00494B6E">
        <w:rPr>
          <w:rFonts w:ascii="Times New Roman" w:hAnsi="Times New Roman"/>
          <w:b/>
        </w:rPr>
        <w:t xml:space="preserve">Solicitation of Public Comment and Other Consultations with the Public </w:t>
      </w:r>
    </w:p>
    <w:p w:rsidR="00494B6E" w:rsidP="00913122" w14:paraId="66831B3F" w14:textId="025E3E62">
      <w:pPr>
        <w:pStyle w:val="ListParagraph"/>
        <w:rPr>
          <w:rFonts w:ascii="Times New Roman" w:hAnsi="Times New Roman"/>
          <w:iCs/>
          <w:lang w:eastAsia="ar-SA"/>
        </w:rPr>
      </w:pPr>
      <w:r w:rsidRPr="00494B6E">
        <w:rPr>
          <w:rFonts w:ascii="Times New Roman" w:hAnsi="Times New Roman"/>
          <w:lang w:eastAsia="ar-SA"/>
        </w:rPr>
        <w:t xml:space="preserve">The 60-day advance Federal Register Notice published on </w:t>
      </w:r>
      <w:r w:rsidR="0089393F">
        <w:rPr>
          <w:rFonts w:ascii="Times New Roman" w:hAnsi="Times New Roman"/>
          <w:lang w:eastAsia="ar-SA"/>
        </w:rPr>
        <w:t>August 27, 2026</w:t>
      </w:r>
      <w:r w:rsidRPr="00494B6E">
        <w:rPr>
          <w:rFonts w:ascii="Times New Roman" w:hAnsi="Times New Roman"/>
          <w:lang w:eastAsia="ar-SA"/>
        </w:rPr>
        <w:t>, at 9</w:t>
      </w:r>
      <w:r w:rsidR="0089393F">
        <w:rPr>
          <w:rFonts w:ascii="Times New Roman" w:hAnsi="Times New Roman"/>
          <w:lang w:eastAsia="ar-SA"/>
        </w:rPr>
        <w:t>1</w:t>
      </w:r>
      <w:r w:rsidRPr="00494B6E">
        <w:rPr>
          <w:rFonts w:ascii="Times New Roman" w:hAnsi="Times New Roman"/>
          <w:lang w:eastAsia="ar-SA"/>
        </w:rPr>
        <w:t> FR </w:t>
      </w:r>
      <w:r w:rsidR="0089393F">
        <w:rPr>
          <w:rFonts w:ascii="Times New Roman" w:hAnsi="Times New Roman"/>
          <w:lang w:eastAsia="ar-SA"/>
        </w:rPr>
        <w:t>55421</w:t>
      </w:r>
      <w:r w:rsidRPr="00494B6E">
        <w:rPr>
          <w:rFonts w:ascii="Times New Roman" w:hAnsi="Times New Roman"/>
          <w:lang w:eastAsia="ar-SA"/>
        </w:rPr>
        <w:t xml:space="preserve">, </w:t>
      </w:r>
      <w:r w:rsidRPr="00494B6E">
        <w:rPr>
          <w:rFonts w:ascii="Times New Roman" w:hAnsi="Times New Roman"/>
          <w:noProof/>
          <w:lang w:bidi="en-US"/>
        </w:rPr>
        <w:t>and we received</w:t>
      </w:r>
      <w:r w:rsidR="00913122">
        <w:rPr>
          <w:rFonts w:ascii="Times New Roman" w:hAnsi="Times New Roman"/>
          <w:noProof/>
          <w:lang w:bidi="en-US"/>
        </w:rPr>
        <w:t xml:space="preserve"> no</w:t>
      </w:r>
      <w:r w:rsidRPr="00494B6E">
        <w:rPr>
          <w:rFonts w:ascii="Times New Roman" w:hAnsi="Times New Roman"/>
          <w:noProof/>
          <w:lang w:bidi="en-US"/>
        </w:rPr>
        <w:t xml:space="preserve"> public comments</w:t>
      </w:r>
      <w:r w:rsidRPr="00494B6E">
        <w:rPr>
          <w:rFonts w:ascii="Times New Roman" w:hAnsi="Times New Roman"/>
          <w:lang w:eastAsia="ar-SA"/>
        </w:rPr>
        <w:t xml:space="preserve">.  </w:t>
      </w:r>
      <w:r w:rsidRPr="00913122">
        <w:rPr>
          <w:rFonts w:ascii="Times New Roman" w:hAnsi="Times New Roman"/>
          <w:lang w:eastAsia="ar-SA"/>
        </w:rPr>
        <w:t xml:space="preserve">The 30-day FRN published on </w:t>
      </w:r>
      <w:r w:rsidR="0089393F">
        <w:rPr>
          <w:rFonts w:ascii="Times New Roman" w:hAnsi="Times New Roman"/>
          <w:lang w:eastAsia="ar-SA"/>
        </w:rPr>
        <w:t>October 29, 2026</w:t>
      </w:r>
      <w:r w:rsidRPr="00913122">
        <w:rPr>
          <w:rFonts w:ascii="Times New Roman" w:hAnsi="Times New Roman"/>
        </w:rPr>
        <w:t xml:space="preserve">, at 91 FR </w:t>
      </w:r>
      <w:r w:rsidR="0089393F">
        <w:rPr>
          <w:rFonts w:ascii="Times New Roman" w:hAnsi="Times New Roman"/>
        </w:rPr>
        <w:t>68213</w:t>
      </w:r>
      <w:r w:rsidRPr="00913122">
        <w:rPr>
          <w:rFonts w:ascii="Times New Roman" w:hAnsi="Times New Roman"/>
        </w:rPr>
        <w:t xml:space="preserve">.  </w:t>
      </w:r>
      <w:r w:rsidRPr="00913122">
        <w:rPr>
          <w:rFonts w:ascii="Times New Roman" w:hAnsi="Times New Roman"/>
          <w:lang w:eastAsia="ar-SA"/>
        </w:rPr>
        <w:t xml:space="preserve">If we receive any comments in response to this Notice, we will forward them to OMB.  </w:t>
      </w:r>
      <w:r w:rsidRPr="00913122">
        <w:rPr>
          <w:rFonts w:ascii="Times New Roman" w:hAnsi="Times New Roman"/>
          <w:iCs/>
          <w:lang w:eastAsia="ar-SA"/>
        </w:rPr>
        <w:t xml:space="preserve">We did not consult with the public </w:t>
      </w:r>
      <w:r w:rsidR="00D34043">
        <w:rPr>
          <w:rFonts w:ascii="Times New Roman" w:hAnsi="Times New Roman"/>
          <w:iCs/>
          <w:lang w:eastAsia="ar-SA"/>
        </w:rPr>
        <w:t>for</w:t>
      </w:r>
      <w:r w:rsidR="00D34043">
        <w:rPr>
          <w:rFonts w:ascii="Times New Roman" w:hAnsi="Times New Roman"/>
          <w:iCs/>
          <w:lang w:eastAsia="ar-SA"/>
        </w:rPr>
        <w:t xml:space="preserve"> </w:t>
      </w:r>
      <w:r w:rsidRPr="00913122">
        <w:rPr>
          <w:rFonts w:ascii="Times New Roman" w:hAnsi="Times New Roman"/>
          <w:iCs/>
          <w:lang w:eastAsia="ar-SA"/>
        </w:rPr>
        <w:t>the</w:t>
      </w:r>
      <w:r w:rsidR="00D34043">
        <w:rPr>
          <w:rFonts w:ascii="Times New Roman" w:hAnsi="Times New Roman"/>
          <w:iCs/>
          <w:lang w:eastAsia="ar-SA"/>
        </w:rPr>
        <w:t xml:space="preserve"> </w:t>
      </w:r>
      <w:r w:rsidRPr="00913122">
        <w:rPr>
          <w:rFonts w:ascii="Times New Roman" w:hAnsi="Times New Roman"/>
          <w:iCs/>
          <w:lang w:eastAsia="ar-SA"/>
        </w:rPr>
        <w:t>revision of this form.</w:t>
      </w:r>
    </w:p>
    <w:p w:rsidR="00494B6E" w:rsidP="00494B6E" w14:paraId="09419567" w14:textId="77777777">
      <w:pPr>
        <w:tabs>
          <w:tab w:val="num" w:pos="90"/>
        </w:tabs>
        <w:ind w:left="90"/>
        <w:rPr>
          <w:rFonts w:ascii="Times New Roman" w:hAnsi="Times New Roman"/>
          <w:b/>
        </w:rPr>
      </w:pPr>
    </w:p>
    <w:p w:rsidR="00640A26" w:rsidP="004C51D7" w14:paraId="340D40E6" w14:textId="77777777">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A45D82" w:rsidRPr="00392B5B" w:rsidP="00A45D82" w14:paraId="7B7F7F08" w14:textId="77777777">
      <w:pPr>
        <w:ind w:left="720"/>
        <w:rPr>
          <w:rFonts w:ascii="Times New Roman" w:hAnsi="Times New Roman"/>
        </w:rPr>
      </w:pPr>
      <w:r w:rsidRPr="00392B5B">
        <w:rPr>
          <w:rFonts w:ascii="Times New Roman" w:hAnsi="Times New Roman"/>
        </w:rPr>
        <w:t>SSA does not provide payments or gifts</w:t>
      </w:r>
      <w:r w:rsidRPr="00392B5B">
        <w:rPr>
          <w:rFonts w:ascii="Times New Roman" w:hAnsi="Times New Roman"/>
        </w:rPr>
        <w:t xml:space="preserve"> to the respondents. </w:t>
      </w:r>
    </w:p>
    <w:p w:rsidR="00A45D82" w:rsidRPr="00BC7F42" w:rsidP="00A45D82" w14:paraId="6539610C" w14:textId="77777777">
      <w:pPr>
        <w:rPr>
          <w:rFonts w:ascii="Times New Roman" w:hAnsi="Times New Roman"/>
        </w:rPr>
      </w:pPr>
    </w:p>
    <w:p w:rsidR="00795BAB" w:rsidP="004C51D7" w14:paraId="654CEF09"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A45D82" w:rsidP="00A45D82" w14:paraId="537B18C4" w14:textId="77777777">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Pr>
          <w:rFonts w:ascii="Times New Roman" w:hAnsi="Times New Roman"/>
        </w:rPr>
        <w:t>n accordance with 4</w:t>
      </w:r>
      <w:r w:rsidRPr="005D76C6">
        <w:rPr>
          <w:rFonts w:ascii="Times New Roman" w:hAnsi="Times New Roman"/>
          <w:i/>
        </w:rPr>
        <w:t>2</w:t>
      </w:r>
      <w:r w:rsidR="00A10EB1">
        <w:rPr>
          <w:rFonts w:ascii="Times New Roman" w:hAnsi="Times New Roman"/>
          <w:i/>
        </w:rPr>
        <w:t> </w:t>
      </w:r>
      <w:r w:rsidRPr="005D76C6">
        <w:rPr>
          <w:rFonts w:ascii="Times New Roman" w:hAnsi="Times New Roman"/>
          <w:i/>
        </w:rPr>
        <w:t>U.S.C. 1306</w:t>
      </w:r>
      <w:r w:rsidRPr="00392B5B">
        <w:rPr>
          <w:rFonts w:ascii="Times New Roman" w:hAnsi="Times New Roman"/>
        </w:rPr>
        <w:t>,</w:t>
      </w:r>
      <w:r w:rsidRPr="005D76C6">
        <w:rPr>
          <w:rFonts w:ascii="Times New Roman" w:hAnsi="Times New Roman"/>
          <w:i/>
        </w:rPr>
        <w:t xml:space="preserve"> 20 CFR 401</w:t>
      </w:r>
      <w:r w:rsidRPr="00392B5B">
        <w:rPr>
          <w:rFonts w:ascii="Times New Roman" w:hAnsi="Times New Roman"/>
        </w:rPr>
        <w:t xml:space="preserve"> and 4</w:t>
      </w:r>
      <w:r w:rsidRPr="005D76C6">
        <w:rPr>
          <w:rFonts w:ascii="Times New Roman" w:hAnsi="Times New Roman"/>
          <w:i/>
        </w:rPr>
        <w:t>02, 5 U.S.C. 552</w:t>
      </w:r>
      <w:r w:rsidRPr="00392B5B">
        <w:rPr>
          <w:rFonts w:ascii="Times New Roman" w:hAnsi="Times New Roman"/>
        </w:rPr>
        <w:t xml:space="preserve"> (Freedom of Information Act), </w:t>
      </w:r>
      <w:r w:rsidRPr="005D76C6">
        <w:rPr>
          <w:rFonts w:ascii="Times New Roman" w:hAnsi="Times New Roman"/>
          <w:i/>
        </w:rPr>
        <w:t>5</w:t>
      </w:r>
      <w:r w:rsidR="00A10EB1">
        <w:rPr>
          <w:rFonts w:ascii="Times New Roman" w:hAnsi="Times New Roman"/>
          <w:i/>
        </w:rPr>
        <w:t> </w:t>
      </w:r>
      <w:r w:rsidRPr="005D76C6">
        <w:rPr>
          <w:rFonts w:ascii="Times New Roman" w:hAnsi="Times New Roman"/>
          <w:i/>
        </w:rPr>
        <w:t>U.S.C. 552a</w:t>
      </w:r>
      <w:r w:rsidRPr="00392B5B">
        <w:rPr>
          <w:rFonts w:ascii="Times New Roman" w:hAnsi="Times New Roman"/>
        </w:rPr>
        <w:t xml:space="preserve"> (Privacy Act of 1974)</w:t>
      </w:r>
      <w:r w:rsidRPr="00392B5B" w:rsidR="00D0011E">
        <w:rPr>
          <w:rFonts w:ascii="Times New Roman" w:hAnsi="Times New Roman"/>
        </w:rPr>
        <w:t>,</w:t>
      </w:r>
      <w:r w:rsidRPr="00392B5B">
        <w:rPr>
          <w:rFonts w:ascii="Times New Roman" w:hAnsi="Times New Roman"/>
        </w:rPr>
        <w:t xml:space="preserve"> and OMB Circular No. A-130</w:t>
      </w:r>
      <w:r w:rsidRPr="00392B5B">
        <w:rPr>
          <w:rFonts w:ascii="Times New Roman" w:hAnsi="Times New Roman"/>
          <w:color w:val="0000FF"/>
        </w:rPr>
        <w:t>.</w:t>
      </w:r>
    </w:p>
    <w:p w:rsidR="00260A55" w:rsidRPr="00392B5B" w:rsidP="00A45D82" w14:paraId="3471F1A5" w14:textId="77777777">
      <w:pPr>
        <w:ind w:left="720"/>
        <w:rPr>
          <w:rFonts w:ascii="Times New Roman" w:hAnsi="Times New Roman"/>
        </w:rPr>
      </w:pPr>
    </w:p>
    <w:p w:rsidR="00D0011E" w:rsidP="004C51D7" w14:paraId="125003A3"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A45D82" w:rsidP="00A45D82" w14:paraId="22A83CA3"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8326B6">
        <w:rPr>
          <w:rFonts w:ascii="Times New Roman" w:hAnsi="Times New Roman"/>
          <w:b w:val="0"/>
          <w:i w:val="0"/>
        </w:rPr>
        <w:t>The information collection does not contain any questions of a sensitive nature.</w:t>
      </w:r>
    </w:p>
    <w:p w:rsidR="00494B6E" w:rsidP="00A45D82" w14:paraId="2B2B0A70"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494B6E" w14:paraId="2D3C40A2"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494B6E" w:rsidRPr="00494B6E" w:rsidP="00494B6E" w14:paraId="7B884770" w14:textId="77777777">
      <w:pPr>
        <w:pStyle w:val="ListParagraph"/>
        <w:rPr>
          <w:rFonts w:ascii="Times New Roman" w:hAnsi="Times New Roman"/>
        </w:rPr>
      </w:pPr>
      <w:r w:rsidRPr="00494B6E">
        <w:rPr>
          <w:rFonts w:ascii="Times New Roman" w:hAnsi="Times New Roman"/>
          <w:bCs/>
        </w:rPr>
        <w:t>Please see the burden chart below</w:t>
      </w:r>
      <w:r w:rsidRPr="00494B6E">
        <w:rPr>
          <w:rFonts w:ascii="Times New Roman" w:hAnsi="Times New Roman"/>
        </w:rPr>
        <w:t>:</w:t>
      </w:r>
    </w:p>
    <w:p w:rsidR="00FF6887" w:rsidRPr="00437078" w:rsidP="00437078" w14:paraId="3629838E" w14:textId="77777777">
      <w:pPr>
        <w:jc w:val="both"/>
        <w:rPr>
          <w:rFonts w:ascii="Times New Roman" w:hAnsi="Times New Roman"/>
          <w:b/>
        </w:rPr>
      </w:pPr>
      <w:r w:rsidRPr="00494B6E">
        <w:rPr>
          <w:rFonts w:ascii="Times New Roman" w:eastAsia="SimSun" w:hAnsi="Times New Roman"/>
          <w:snapToGrid/>
          <w:vertAlign w:val="subscript"/>
          <w:lang w:eastAsia="zh-CN"/>
        </w:rPr>
        <w:tab/>
      </w:r>
    </w:p>
    <w:tbl>
      <w:tblPr>
        <w:tblStyle w:val="TableGrid1"/>
        <w:tblW w:w="1170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1530"/>
        <w:gridCol w:w="1260"/>
        <w:gridCol w:w="1260"/>
        <w:gridCol w:w="1350"/>
        <w:gridCol w:w="1440"/>
        <w:gridCol w:w="1440"/>
        <w:gridCol w:w="1800"/>
      </w:tblGrid>
      <w:tr w14:paraId="1DA02AEB" w14:textId="77777777" w:rsidTr="00494B6E">
        <w:tblPrEx>
          <w:tblW w:w="1170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970"/>
        </w:trPr>
        <w:tc>
          <w:tcPr>
            <w:tcW w:w="1620" w:type="dxa"/>
          </w:tcPr>
          <w:p w:rsidR="00494B6E" w:rsidRPr="00494B6E" w:rsidP="00494B6E" w14:paraId="71A8BFC4" w14:textId="77777777">
            <w:pPr>
              <w:rPr>
                <w:rFonts w:ascii="Times New Roman" w:hAnsi="Times New Roman"/>
                <w:b/>
              </w:rPr>
            </w:pPr>
            <w:bookmarkStart w:id="0" w:name="_Hlk131061898"/>
            <w:r w:rsidRPr="00494B6E">
              <w:rPr>
                <w:rFonts w:ascii="Times New Roman" w:hAnsi="Times New Roman"/>
                <w:b/>
              </w:rPr>
              <w:t>Method</w:t>
            </w:r>
          </w:p>
          <w:p w:rsidR="00494B6E" w:rsidRPr="00494B6E" w:rsidP="00494B6E" w14:paraId="71D1B298" w14:textId="77777777">
            <w:pPr>
              <w:widowControl/>
              <w:rPr>
                <w:rFonts w:ascii="Times New Roman" w:hAnsi="Times New Roman"/>
                <w:b/>
                <w:snapToGrid/>
              </w:rPr>
            </w:pPr>
            <w:r w:rsidRPr="00494B6E">
              <w:rPr>
                <w:rFonts w:ascii="Times New Roman" w:hAnsi="Times New Roman"/>
                <w:b/>
              </w:rPr>
              <w:t>of Completion</w:t>
            </w:r>
          </w:p>
        </w:tc>
        <w:tc>
          <w:tcPr>
            <w:tcW w:w="1530" w:type="dxa"/>
          </w:tcPr>
          <w:p w:rsidR="00494B6E" w:rsidRPr="00494B6E" w:rsidP="00494B6E" w14:paraId="14BD5CBE" w14:textId="77777777">
            <w:pPr>
              <w:rPr>
                <w:rFonts w:ascii="Times New Roman" w:hAnsi="Times New Roman"/>
                <w:b/>
              </w:rPr>
            </w:pPr>
            <w:r w:rsidRPr="00494B6E">
              <w:rPr>
                <w:rFonts w:ascii="Times New Roman" w:hAnsi="Times New Roman"/>
                <w:b/>
              </w:rPr>
              <w:t xml:space="preserve">Number </w:t>
            </w:r>
          </w:p>
          <w:p w:rsidR="00494B6E" w:rsidRPr="00494B6E" w:rsidP="00494B6E" w14:paraId="3F9BB1AD" w14:textId="77777777">
            <w:pPr>
              <w:widowControl/>
              <w:rPr>
                <w:rFonts w:ascii="Times New Roman" w:hAnsi="Times New Roman"/>
                <w:b/>
                <w:snapToGrid/>
              </w:rPr>
            </w:pPr>
            <w:r w:rsidRPr="00494B6E">
              <w:rPr>
                <w:rFonts w:ascii="Times New Roman" w:hAnsi="Times New Roman"/>
                <w:b/>
              </w:rPr>
              <w:t>of Respondents</w:t>
            </w:r>
          </w:p>
        </w:tc>
        <w:tc>
          <w:tcPr>
            <w:tcW w:w="1260" w:type="dxa"/>
          </w:tcPr>
          <w:p w:rsidR="00494B6E" w:rsidRPr="00494B6E" w:rsidP="00494B6E" w14:paraId="52FC0CB8" w14:textId="77777777">
            <w:pPr>
              <w:rPr>
                <w:rFonts w:ascii="Times New Roman" w:hAnsi="Times New Roman"/>
                <w:b/>
              </w:rPr>
            </w:pPr>
            <w:r w:rsidRPr="00494B6E">
              <w:rPr>
                <w:rFonts w:ascii="Times New Roman" w:hAnsi="Times New Roman"/>
                <w:b/>
              </w:rPr>
              <w:t>Frequency</w:t>
            </w:r>
          </w:p>
          <w:p w:rsidR="00494B6E" w:rsidRPr="00494B6E" w:rsidP="00494B6E" w14:paraId="2A80C4A3" w14:textId="77777777">
            <w:pPr>
              <w:rPr>
                <w:rFonts w:ascii="Times New Roman" w:hAnsi="Times New Roman"/>
                <w:b/>
              </w:rPr>
            </w:pPr>
            <w:r w:rsidRPr="00494B6E">
              <w:rPr>
                <w:rFonts w:ascii="Times New Roman" w:hAnsi="Times New Roman"/>
                <w:b/>
              </w:rPr>
              <w:t xml:space="preserve">of </w:t>
            </w:r>
          </w:p>
          <w:p w:rsidR="00494B6E" w:rsidRPr="00494B6E" w:rsidP="00494B6E" w14:paraId="29047A3B" w14:textId="77777777">
            <w:pPr>
              <w:widowControl/>
              <w:rPr>
                <w:rFonts w:ascii="Times New Roman" w:hAnsi="Times New Roman"/>
                <w:b/>
                <w:snapToGrid/>
              </w:rPr>
            </w:pPr>
            <w:r w:rsidRPr="00494B6E">
              <w:rPr>
                <w:rFonts w:ascii="Times New Roman" w:hAnsi="Times New Roman"/>
                <w:b/>
              </w:rPr>
              <w:t>Response</w:t>
            </w:r>
          </w:p>
        </w:tc>
        <w:tc>
          <w:tcPr>
            <w:tcW w:w="1260" w:type="dxa"/>
          </w:tcPr>
          <w:p w:rsidR="00494B6E" w:rsidRPr="00494B6E" w:rsidP="00494B6E" w14:paraId="2BD1FB2F" w14:textId="77777777">
            <w:pPr>
              <w:widowControl/>
              <w:rPr>
                <w:rFonts w:ascii="Times New Roman" w:hAnsi="Times New Roman"/>
                <w:b/>
                <w:snapToGrid/>
                <w:lang w:eastAsia="zh-CN"/>
              </w:rPr>
            </w:pPr>
            <w:r w:rsidRPr="00494B6E">
              <w:rPr>
                <w:rFonts w:ascii="Times New Roman" w:hAnsi="Times New Roman"/>
                <w:b/>
              </w:rPr>
              <w:t>Average Burden Per Response (minutes)</w:t>
            </w:r>
          </w:p>
        </w:tc>
        <w:tc>
          <w:tcPr>
            <w:tcW w:w="1350" w:type="dxa"/>
          </w:tcPr>
          <w:p w:rsidR="00494B6E" w:rsidRPr="00494B6E" w:rsidP="00494B6E" w14:paraId="319DF412" w14:textId="77777777">
            <w:pPr>
              <w:widowControl/>
              <w:rPr>
                <w:rFonts w:ascii="Times New Roman" w:hAnsi="Times New Roman"/>
                <w:b/>
                <w:snapToGrid/>
              </w:rPr>
            </w:pPr>
            <w:r w:rsidRPr="00494B6E">
              <w:rPr>
                <w:rFonts w:ascii="Times New Roman" w:hAnsi="Times New Roman"/>
                <w:b/>
              </w:rPr>
              <w:t xml:space="preserve">Estimated Total Annual Burden (hours) </w:t>
            </w:r>
          </w:p>
        </w:tc>
        <w:tc>
          <w:tcPr>
            <w:tcW w:w="1440" w:type="dxa"/>
          </w:tcPr>
          <w:p w:rsidR="00494B6E" w:rsidRPr="00494B6E" w:rsidP="00494B6E" w14:paraId="13A920A5" w14:textId="77777777">
            <w:pPr>
              <w:widowControl/>
              <w:rPr>
                <w:rFonts w:ascii="Times New Roman" w:hAnsi="Times New Roman"/>
                <w:b/>
                <w:snapToGrid/>
              </w:rPr>
            </w:pPr>
            <w:r w:rsidRPr="00494B6E">
              <w:rPr>
                <w:rFonts w:ascii="Times New Roman" w:hAnsi="Times New Roman"/>
                <w:b/>
                <w:bCs/>
              </w:rPr>
              <w:t>Average Theoretical Cost Amount (dollars)*</w:t>
            </w:r>
          </w:p>
        </w:tc>
        <w:tc>
          <w:tcPr>
            <w:tcW w:w="1440" w:type="dxa"/>
          </w:tcPr>
          <w:p w:rsidR="00494B6E" w:rsidRPr="00494B6E" w:rsidP="00494B6E" w14:paraId="5A562611" w14:textId="77777777">
            <w:pPr>
              <w:widowControl/>
              <w:rPr>
                <w:rFonts w:ascii="Times New Roman" w:hAnsi="Times New Roman"/>
                <w:b/>
                <w:snapToGrid/>
              </w:rPr>
            </w:pPr>
            <w:r w:rsidRPr="00494B6E">
              <w:rPr>
                <w:rFonts w:ascii="Times New Roman" w:hAnsi="Times New Roman"/>
                <w:b/>
                <w:bCs/>
              </w:rPr>
              <w:t>Average Wait Time in Field Office or Teleservice Centers (minutes)**</w:t>
            </w:r>
          </w:p>
        </w:tc>
        <w:tc>
          <w:tcPr>
            <w:tcW w:w="1800" w:type="dxa"/>
          </w:tcPr>
          <w:p w:rsidR="00494B6E" w:rsidRPr="00494B6E" w:rsidP="00494B6E" w14:paraId="35FF48FF" w14:textId="77777777">
            <w:pPr>
              <w:widowControl/>
              <w:rPr>
                <w:rFonts w:ascii="Times New Roman" w:hAnsi="Times New Roman"/>
                <w:b/>
                <w:snapToGrid/>
              </w:rPr>
            </w:pPr>
            <w:r w:rsidRPr="00494B6E">
              <w:rPr>
                <w:rFonts w:ascii="Times New Roman" w:hAnsi="Times New Roman"/>
                <w:b/>
                <w:bCs/>
              </w:rPr>
              <w:t>Total Annual Opportunity Cost (dollars) ***</w:t>
            </w:r>
          </w:p>
        </w:tc>
      </w:tr>
      <w:tr w14:paraId="1B2FF4DE" w14:textId="77777777" w:rsidTr="00494B6E">
        <w:tblPrEx>
          <w:tblW w:w="11700" w:type="dxa"/>
          <w:tblInd w:w="-1085" w:type="dxa"/>
          <w:tblLayout w:type="fixed"/>
          <w:tblLook w:val="04A0"/>
        </w:tblPrEx>
        <w:tc>
          <w:tcPr>
            <w:tcW w:w="1620" w:type="dxa"/>
          </w:tcPr>
          <w:p w:rsidR="00A76A95" w:rsidRPr="00494B6E" w:rsidP="00A76A95" w14:paraId="249B2967" w14:textId="3F504E65">
            <w:pPr>
              <w:widowControl/>
              <w:spacing w:after="240"/>
              <w:rPr>
                <w:rFonts w:ascii="Times New Roman" w:hAnsi="Times New Roman"/>
                <w:snapToGrid/>
              </w:rPr>
            </w:pPr>
            <w:r w:rsidRPr="006B066B">
              <w:rPr>
                <w:rFonts w:ascii="Times New Roman" w:eastAsia="Calibri" w:hAnsi="Times New Roman"/>
                <w:lang w:eastAsia="zh-CN"/>
              </w:rPr>
              <w:t>SSA-8010-BK (Intranet)</w:t>
            </w:r>
          </w:p>
        </w:tc>
        <w:tc>
          <w:tcPr>
            <w:tcW w:w="1530" w:type="dxa"/>
          </w:tcPr>
          <w:p w:rsidR="00A76A95" w:rsidRPr="00494B6E" w:rsidP="00A76A95" w14:paraId="0606F149" w14:textId="06DC5408">
            <w:pPr>
              <w:widowControl/>
              <w:spacing w:after="240"/>
              <w:jc w:val="right"/>
              <w:rPr>
                <w:rFonts w:ascii="Times New Roman" w:hAnsi="Times New Roman"/>
                <w:snapToGrid/>
              </w:rPr>
            </w:pPr>
            <w:r w:rsidRPr="006B066B">
              <w:rPr>
                <w:rFonts w:ascii="Times New Roman" w:eastAsia="Calibri" w:hAnsi="Times New Roman"/>
                <w:lang w:eastAsia="zh-CN"/>
              </w:rPr>
              <w:t>1,855,340</w:t>
            </w:r>
          </w:p>
        </w:tc>
        <w:tc>
          <w:tcPr>
            <w:tcW w:w="1260" w:type="dxa"/>
          </w:tcPr>
          <w:p w:rsidR="00A76A95" w:rsidRPr="00494B6E" w:rsidP="00A76A95" w14:paraId="53633A96" w14:textId="3AB80778">
            <w:pPr>
              <w:widowControl/>
              <w:spacing w:after="240"/>
              <w:jc w:val="right"/>
              <w:rPr>
                <w:rFonts w:ascii="Times New Roman" w:hAnsi="Times New Roman"/>
                <w:snapToGrid/>
              </w:rPr>
            </w:pPr>
            <w:r w:rsidRPr="006B066B">
              <w:rPr>
                <w:rFonts w:ascii="Times New Roman" w:eastAsia="Calibri" w:hAnsi="Times New Roman"/>
                <w:lang w:eastAsia="zh-CN"/>
              </w:rPr>
              <w:t>1</w:t>
            </w:r>
          </w:p>
        </w:tc>
        <w:tc>
          <w:tcPr>
            <w:tcW w:w="1260" w:type="dxa"/>
          </w:tcPr>
          <w:p w:rsidR="00A76A95" w:rsidRPr="00494B6E" w:rsidP="00A76A95" w14:paraId="20CB67C2" w14:textId="772A7177">
            <w:pPr>
              <w:widowControl/>
              <w:spacing w:after="240"/>
              <w:jc w:val="right"/>
              <w:rPr>
                <w:rFonts w:ascii="Times New Roman" w:hAnsi="Times New Roman"/>
                <w:snapToGrid/>
              </w:rPr>
            </w:pPr>
            <w:r>
              <w:rPr>
                <w:rFonts w:ascii="Times New Roman" w:eastAsia="Calibri" w:hAnsi="Times New Roman"/>
                <w:lang w:eastAsia="zh-CN"/>
              </w:rPr>
              <w:t>20</w:t>
            </w:r>
          </w:p>
        </w:tc>
        <w:tc>
          <w:tcPr>
            <w:tcW w:w="1350" w:type="dxa"/>
          </w:tcPr>
          <w:p w:rsidR="00A76A95" w:rsidRPr="00494B6E" w:rsidP="00A76A95" w14:paraId="36583A18" w14:textId="097D57B2">
            <w:pPr>
              <w:widowControl/>
              <w:spacing w:after="240"/>
              <w:jc w:val="right"/>
              <w:rPr>
                <w:rFonts w:ascii="Times New Roman" w:hAnsi="Times New Roman"/>
                <w:snapToGrid/>
              </w:rPr>
            </w:pPr>
            <w:r w:rsidRPr="00223685">
              <w:rPr>
                <w:rFonts w:ascii="Times New Roman" w:eastAsia="Calibri" w:hAnsi="Times New Roman"/>
                <w:sz w:val="22"/>
                <w:szCs w:val="22"/>
                <w:lang w:eastAsia="zh-CN"/>
              </w:rPr>
              <w:t>618,44</w:t>
            </w:r>
            <w:r>
              <w:rPr>
                <w:rFonts w:ascii="Times New Roman" w:eastAsia="Calibri" w:hAnsi="Times New Roman"/>
                <w:sz w:val="22"/>
                <w:szCs w:val="22"/>
                <w:lang w:eastAsia="zh-CN"/>
              </w:rPr>
              <w:t>7</w:t>
            </w:r>
          </w:p>
        </w:tc>
        <w:tc>
          <w:tcPr>
            <w:tcW w:w="1440" w:type="dxa"/>
          </w:tcPr>
          <w:p w:rsidR="00A76A95" w:rsidRPr="00494B6E" w:rsidP="00A76A95" w14:paraId="71B98288" w14:textId="3D192C44">
            <w:pPr>
              <w:widowControl/>
              <w:spacing w:after="240"/>
              <w:jc w:val="right"/>
              <w:rPr>
                <w:rFonts w:ascii="Times New Roman" w:hAnsi="Times New Roman"/>
                <w:snapToGrid/>
              </w:rPr>
            </w:pPr>
            <w:r w:rsidRPr="006B066B">
              <w:rPr>
                <w:rFonts w:ascii="Times New Roman" w:eastAsia="Calibri" w:hAnsi="Times New Roman"/>
                <w:lang w:eastAsia="zh-CN"/>
              </w:rPr>
              <w:t>$</w:t>
            </w:r>
            <w:r>
              <w:rPr>
                <w:rFonts w:ascii="Times New Roman" w:eastAsia="Calibri" w:hAnsi="Times New Roman"/>
                <w:lang w:eastAsia="zh-CN"/>
              </w:rPr>
              <w:t>33.54*</w:t>
            </w:r>
          </w:p>
        </w:tc>
        <w:tc>
          <w:tcPr>
            <w:tcW w:w="1440" w:type="dxa"/>
          </w:tcPr>
          <w:p w:rsidR="00A76A95" w:rsidRPr="00494B6E" w:rsidP="00A76A95" w14:paraId="74D1971C" w14:textId="6FE7404D">
            <w:pPr>
              <w:widowControl/>
              <w:spacing w:after="240"/>
              <w:jc w:val="right"/>
              <w:rPr>
                <w:rFonts w:ascii="Times New Roman" w:hAnsi="Times New Roman"/>
                <w:snapToGrid/>
              </w:rPr>
            </w:pPr>
            <w:r>
              <w:rPr>
                <w:rFonts w:ascii="Times New Roman" w:eastAsia="Calibri" w:hAnsi="Times New Roman"/>
                <w:lang w:eastAsia="zh-CN"/>
              </w:rPr>
              <w:t>11</w:t>
            </w:r>
            <w:r w:rsidR="000160F5">
              <w:rPr>
                <w:rFonts w:ascii="Times New Roman" w:eastAsia="Calibri" w:hAnsi="Times New Roman"/>
                <w:lang w:eastAsia="zh-CN"/>
              </w:rPr>
              <w:t>*</w:t>
            </w:r>
            <w:r>
              <w:rPr>
                <w:rFonts w:ascii="Times New Roman" w:eastAsia="Calibri" w:hAnsi="Times New Roman"/>
                <w:lang w:eastAsia="zh-CN"/>
              </w:rPr>
              <w:t>*</w:t>
            </w:r>
          </w:p>
        </w:tc>
        <w:tc>
          <w:tcPr>
            <w:tcW w:w="1800" w:type="dxa"/>
          </w:tcPr>
          <w:p w:rsidR="00A76A95" w:rsidRPr="00494B6E" w:rsidP="00A76A95" w14:paraId="279F092E" w14:textId="1D0CB12A">
            <w:pPr>
              <w:widowControl/>
              <w:spacing w:after="240"/>
              <w:jc w:val="right"/>
              <w:rPr>
                <w:rFonts w:ascii="Times New Roman" w:hAnsi="Times New Roman"/>
                <w:snapToGrid/>
              </w:rPr>
            </w:pPr>
            <w:r w:rsidRPr="006B066B">
              <w:rPr>
                <w:rFonts w:ascii="Times New Roman" w:eastAsia="Calibri" w:hAnsi="Times New Roman"/>
                <w:lang w:eastAsia="zh-CN"/>
              </w:rPr>
              <w:t>$</w:t>
            </w:r>
            <w:r>
              <w:rPr>
                <w:rFonts w:ascii="Times New Roman" w:eastAsia="Calibri" w:hAnsi="Times New Roman"/>
                <w:lang w:eastAsia="zh-CN"/>
              </w:rPr>
              <w:t>32,151,209***</w:t>
            </w:r>
          </w:p>
        </w:tc>
      </w:tr>
      <w:tr w14:paraId="7D3A53A4" w14:textId="77777777" w:rsidTr="00494B6E">
        <w:tblPrEx>
          <w:tblW w:w="11700" w:type="dxa"/>
          <w:tblInd w:w="-1085" w:type="dxa"/>
          <w:tblLayout w:type="fixed"/>
          <w:tblLook w:val="04A0"/>
        </w:tblPrEx>
        <w:tc>
          <w:tcPr>
            <w:tcW w:w="1620" w:type="dxa"/>
          </w:tcPr>
          <w:p w:rsidR="00A76A95" w:rsidRPr="00494B6E" w:rsidP="00A76A95" w14:paraId="19D1A33F" w14:textId="42ACD7F2">
            <w:pPr>
              <w:widowControl/>
              <w:spacing w:after="240"/>
              <w:rPr>
                <w:rFonts w:ascii="Times New Roman" w:hAnsi="Times New Roman"/>
                <w:snapToGrid/>
              </w:rPr>
            </w:pPr>
            <w:bookmarkStart w:id="1" w:name="_Hlk131976173"/>
            <w:r w:rsidRPr="006B066B">
              <w:rPr>
                <w:rFonts w:ascii="Times New Roman" w:eastAsia="Calibri" w:hAnsi="Times New Roman"/>
                <w:lang w:eastAsia="zh-CN"/>
              </w:rPr>
              <w:t>SSA-8010-BK (Paper)</w:t>
            </w:r>
          </w:p>
        </w:tc>
        <w:tc>
          <w:tcPr>
            <w:tcW w:w="1530" w:type="dxa"/>
          </w:tcPr>
          <w:p w:rsidR="00A76A95" w:rsidRPr="00494B6E" w:rsidP="00A76A95" w14:paraId="63AD0D9C" w14:textId="7BE52ABD">
            <w:pPr>
              <w:widowControl/>
              <w:spacing w:after="240"/>
              <w:jc w:val="right"/>
              <w:rPr>
                <w:rFonts w:ascii="Times New Roman" w:hAnsi="Times New Roman"/>
                <w:snapToGrid/>
              </w:rPr>
            </w:pPr>
            <w:r w:rsidRPr="006B066B">
              <w:rPr>
                <w:rFonts w:ascii="Times New Roman" w:eastAsia="Calibri" w:hAnsi="Times New Roman"/>
                <w:lang w:eastAsia="zh-CN"/>
              </w:rPr>
              <w:t>61,380</w:t>
            </w:r>
          </w:p>
        </w:tc>
        <w:tc>
          <w:tcPr>
            <w:tcW w:w="1260" w:type="dxa"/>
          </w:tcPr>
          <w:p w:rsidR="00A76A95" w:rsidRPr="00494B6E" w:rsidP="00A76A95" w14:paraId="00F00B7E" w14:textId="67443FEE">
            <w:pPr>
              <w:widowControl/>
              <w:spacing w:after="240"/>
              <w:jc w:val="right"/>
              <w:rPr>
                <w:rFonts w:ascii="Times New Roman" w:hAnsi="Times New Roman"/>
                <w:snapToGrid/>
              </w:rPr>
            </w:pPr>
            <w:r w:rsidRPr="006B066B">
              <w:rPr>
                <w:rFonts w:ascii="Times New Roman" w:eastAsia="Calibri" w:hAnsi="Times New Roman"/>
                <w:lang w:eastAsia="zh-CN"/>
              </w:rPr>
              <w:t>1</w:t>
            </w:r>
          </w:p>
        </w:tc>
        <w:tc>
          <w:tcPr>
            <w:tcW w:w="1260" w:type="dxa"/>
          </w:tcPr>
          <w:p w:rsidR="00A76A95" w:rsidRPr="00494B6E" w:rsidP="00A76A95" w14:paraId="13F590E1" w14:textId="27B66328">
            <w:pPr>
              <w:widowControl/>
              <w:spacing w:after="240"/>
              <w:jc w:val="right"/>
              <w:rPr>
                <w:rFonts w:ascii="Times New Roman" w:hAnsi="Times New Roman"/>
                <w:snapToGrid/>
              </w:rPr>
            </w:pPr>
            <w:r>
              <w:rPr>
                <w:rFonts w:ascii="Times New Roman" w:eastAsia="Calibri" w:hAnsi="Times New Roman"/>
                <w:lang w:eastAsia="zh-CN"/>
              </w:rPr>
              <w:t>2</w:t>
            </w:r>
            <w:r w:rsidRPr="006B066B">
              <w:rPr>
                <w:rFonts w:ascii="Times New Roman" w:eastAsia="Calibri" w:hAnsi="Times New Roman"/>
                <w:lang w:eastAsia="zh-CN"/>
              </w:rPr>
              <w:t>0</w:t>
            </w:r>
          </w:p>
        </w:tc>
        <w:tc>
          <w:tcPr>
            <w:tcW w:w="1350" w:type="dxa"/>
          </w:tcPr>
          <w:p w:rsidR="00A76A95" w:rsidRPr="00494B6E" w:rsidP="00A76A95" w14:paraId="4EC3D2BE" w14:textId="6A0FDD94">
            <w:pPr>
              <w:widowControl/>
              <w:spacing w:after="240"/>
              <w:jc w:val="right"/>
              <w:rPr>
                <w:rFonts w:ascii="Times New Roman" w:hAnsi="Times New Roman"/>
                <w:snapToGrid/>
              </w:rPr>
            </w:pPr>
            <w:r>
              <w:rPr>
                <w:rFonts w:ascii="Times New Roman" w:eastAsia="Calibri" w:hAnsi="Times New Roman"/>
                <w:lang w:eastAsia="zh-CN"/>
              </w:rPr>
              <w:t>20,460</w:t>
            </w:r>
          </w:p>
        </w:tc>
        <w:tc>
          <w:tcPr>
            <w:tcW w:w="1440" w:type="dxa"/>
          </w:tcPr>
          <w:p w:rsidR="00A76A95" w:rsidRPr="00494B6E" w:rsidP="00A76A95" w14:paraId="4978A18C" w14:textId="7669246E">
            <w:pPr>
              <w:widowControl/>
              <w:spacing w:after="240"/>
              <w:jc w:val="right"/>
              <w:rPr>
                <w:rFonts w:ascii="Times New Roman" w:hAnsi="Times New Roman"/>
                <w:snapToGrid/>
              </w:rPr>
            </w:pPr>
            <w:r>
              <w:rPr>
                <w:rFonts w:ascii="Times New Roman" w:eastAsia="Calibri" w:hAnsi="Times New Roman"/>
                <w:lang w:eastAsia="zh-CN"/>
              </w:rPr>
              <w:t>$33.54*</w:t>
            </w:r>
          </w:p>
        </w:tc>
        <w:tc>
          <w:tcPr>
            <w:tcW w:w="1440" w:type="dxa"/>
          </w:tcPr>
          <w:p w:rsidR="00A76A95" w:rsidRPr="00494B6E" w:rsidP="00A76A95" w14:paraId="33DA43D6" w14:textId="6736F0A9">
            <w:pPr>
              <w:widowControl/>
              <w:spacing w:after="240"/>
              <w:jc w:val="right"/>
              <w:rPr>
                <w:rFonts w:ascii="Times New Roman" w:hAnsi="Times New Roman"/>
                <w:snapToGrid/>
              </w:rPr>
            </w:pPr>
            <w:r>
              <w:rPr>
                <w:rFonts w:ascii="Times New Roman" w:eastAsia="Calibri" w:hAnsi="Times New Roman"/>
                <w:lang w:eastAsia="zh-CN"/>
              </w:rPr>
              <w:t>11**</w:t>
            </w:r>
          </w:p>
        </w:tc>
        <w:tc>
          <w:tcPr>
            <w:tcW w:w="1800" w:type="dxa"/>
            <w:shd w:val="clear" w:color="auto" w:fill="FFFFFF" w:themeFill="background1"/>
          </w:tcPr>
          <w:p w:rsidR="00A76A95" w:rsidRPr="00494B6E" w:rsidP="00A76A95" w14:paraId="576949A0" w14:textId="1883C4E4">
            <w:pPr>
              <w:widowControl/>
              <w:spacing w:after="240"/>
              <w:jc w:val="right"/>
              <w:rPr>
                <w:rFonts w:ascii="Times New Roman" w:hAnsi="Times New Roman"/>
                <w:snapToGrid/>
              </w:rPr>
            </w:pPr>
            <w:r w:rsidRPr="006B066B">
              <w:rPr>
                <w:rFonts w:ascii="Times New Roman" w:eastAsia="Calibri" w:hAnsi="Times New Roman"/>
                <w:lang w:eastAsia="zh-CN"/>
              </w:rPr>
              <w:t>$</w:t>
            </w:r>
            <w:r>
              <w:rPr>
                <w:rFonts w:ascii="Times New Roman" w:eastAsia="Calibri" w:hAnsi="Times New Roman"/>
                <w:lang w:eastAsia="zh-CN"/>
              </w:rPr>
              <w:t>1,063,654***</w:t>
            </w:r>
          </w:p>
        </w:tc>
      </w:tr>
      <w:bookmarkEnd w:id="1"/>
      <w:tr w14:paraId="38CB7382" w14:textId="77777777" w:rsidTr="00494B6E">
        <w:tblPrEx>
          <w:tblW w:w="11700" w:type="dxa"/>
          <w:tblInd w:w="-1085" w:type="dxa"/>
          <w:tblLayout w:type="fixed"/>
          <w:tblLook w:val="04A0"/>
        </w:tblPrEx>
        <w:tc>
          <w:tcPr>
            <w:tcW w:w="1620" w:type="dxa"/>
          </w:tcPr>
          <w:p w:rsidR="00A76A95" w:rsidRPr="00913122" w:rsidP="00A76A95" w14:paraId="41A7B696" w14:textId="61573EF3">
            <w:pPr>
              <w:widowControl/>
              <w:spacing w:after="240"/>
              <w:rPr>
                <w:rFonts w:ascii="Times New Roman" w:hAnsi="Times New Roman"/>
              </w:rPr>
            </w:pPr>
            <w:r w:rsidRPr="006B066B">
              <w:rPr>
                <w:rFonts w:ascii="Times New Roman" w:eastAsia="Calibri" w:hAnsi="Times New Roman"/>
                <w:b/>
                <w:lang w:eastAsia="zh-CN"/>
              </w:rPr>
              <w:t>Totals</w:t>
            </w:r>
          </w:p>
        </w:tc>
        <w:tc>
          <w:tcPr>
            <w:tcW w:w="1530" w:type="dxa"/>
          </w:tcPr>
          <w:p w:rsidR="00A76A95" w:rsidRPr="00494B6E" w:rsidP="00A76A95" w14:paraId="5B3F91E6" w14:textId="6B16E816">
            <w:pPr>
              <w:widowControl/>
              <w:spacing w:after="240"/>
              <w:jc w:val="right"/>
              <w:rPr>
                <w:rFonts w:ascii="Times New Roman" w:hAnsi="Times New Roman"/>
                <w:snapToGrid/>
              </w:rPr>
            </w:pPr>
            <w:r w:rsidRPr="006B066B">
              <w:rPr>
                <w:rFonts w:ascii="Times New Roman" w:eastAsia="Calibri" w:hAnsi="Times New Roman"/>
                <w:b/>
                <w:lang w:eastAsia="zh-CN"/>
              </w:rPr>
              <w:t>1,916,720</w:t>
            </w:r>
          </w:p>
        </w:tc>
        <w:tc>
          <w:tcPr>
            <w:tcW w:w="1260" w:type="dxa"/>
          </w:tcPr>
          <w:p w:rsidR="00A76A95" w:rsidRPr="00494B6E" w:rsidP="00A76A95" w14:paraId="30CD000B" w14:textId="68D27ED6">
            <w:pPr>
              <w:widowControl/>
              <w:spacing w:after="240"/>
              <w:jc w:val="right"/>
              <w:rPr>
                <w:rFonts w:ascii="Times New Roman" w:hAnsi="Times New Roman"/>
                <w:snapToGrid/>
              </w:rPr>
            </w:pPr>
          </w:p>
        </w:tc>
        <w:tc>
          <w:tcPr>
            <w:tcW w:w="1260" w:type="dxa"/>
          </w:tcPr>
          <w:p w:rsidR="00A76A95" w:rsidRPr="00494B6E" w:rsidP="00A76A95" w14:paraId="43877785" w14:textId="6E58D8D7">
            <w:pPr>
              <w:widowControl/>
              <w:spacing w:after="240"/>
              <w:jc w:val="right"/>
              <w:rPr>
                <w:rFonts w:ascii="Times New Roman" w:hAnsi="Times New Roman"/>
                <w:snapToGrid/>
              </w:rPr>
            </w:pPr>
          </w:p>
        </w:tc>
        <w:tc>
          <w:tcPr>
            <w:tcW w:w="1350" w:type="dxa"/>
          </w:tcPr>
          <w:p w:rsidR="00A76A95" w:rsidRPr="00494B6E" w:rsidP="00A76A95" w14:paraId="3F00F4C5" w14:textId="6AFEFFCE">
            <w:pPr>
              <w:widowControl/>
              <w:spacing w:after="240"/>
              <w:jc w:val="right"/>
              <w:rPr>
                <w:rFonts w:ascii="Times New Roman" w:hAnsi="Times New Roman"/>
                <w:snapToGrid/>
              </w:rPr>
            </w:pPr>
            <w:r>
              <w:rPr>
                <w:rFonts w:ascii="Times New Roman" w:eastAsia="Calibri" w:hAnsi="Times New Roman"/>
                <w:b/>
                <w:sz w:val="22"/>
                <w:szCs w:val="22"/>
                <w:lang w:eastAsia="zh-CN"/>
              </w:rPr>
              <w:t>638,907</w:t>
            </w:r>
          </w:p>
        </w:tc>
        <w:tc>
          <w:tcPr>
            <w:tcW w:w="1440" w:type="dxa"/>
          </w:tcPr>
          <w:p w:rsidR="00A76A95" w:rsidRPr="00494B6E" w:rsidP="00A76A95" w14:paraId="22BB0009" w14:textId="62AE0580">
            <w:pPr>
              <w:widowControl/>
              <w:spacing w:after="240"/>
              <w:jc w:val="right"/>
              <w:rPr>
                <w:rFonts w:ascii="Times New Roman" w:hAnsi="Times New Roman"/>
                <w:snapToGrid/>
              </w:rPr>
            </w:pPr>
          </w:p>
        </w:tc>
        <w:tc>
          <w:tcPr>
            <w:tcW w:w="1440" w:type="dxa"/>
          </w:tcPr>
          <w:p w:rsidR="00A76A95" w:rsidRPr="00494B6E" w:rsidP="00A76A95" w14:paraId="7AFD2445" w14:textId="4915E57A">
            <w:pPr>
              <w:widowControl/>
              <w:spacing w:after="240"/>
              <w:jc w:val="right"/>
              <w:rPr>
                <w:rFonts w:ascii="Times New Roman" w:hAnsi="Times New Roman"/>
                <w:snapToGrid/>
              </w:rPr>
            </w:pPr>
          </w:p>
        </w:tc>
        <w:tc>
          <w:tcPr>
            <w:tcW w:w="1800" w:type="dxa"/>
          </w:tcPr>
          <w:p w:rsidR="00A76A95" w:rsidRPr="00494B6E" w:rsidP="00A76A95" w14:paraId="5C656473" w14:textId="3A2163CF">
            <w:pPr>
              <w:widowControl/>
              <w:spacing w:after="240"/>
              <w:jc w:val="right"/>
              <w:rPr>
                <w:rFonts w:ascii="Times New Roman" w:hAnsi="Times New Roman"/>
                <w:snapToGrid/>
              </w:rPr>
            </w:pPr>
            <w:r>
              <w:rPr>
                <w:rFonts w:ascii="Times New Roman" w:eastAsia="Calibri" w:hAnsi="Times New Roman"/>
                <w:b/>
                <w:lang w:eastAsia="zh-CN"/>
              </w:rPr>
              <w:t>$33,214,863***</w:t>
            </w:r>
          </w:p>
        </w:tc>
      </w:tr>
    </w:tbl>
    <w:bookmarkEnd w:id="0"/>
    <w:p w:rsidR="00A76A95" w:rsidRPr="00A76A95" w:rsidP="00A76A95" w14:paraId="7FFEC380" w14:textId="77777777">
      <w:pPr>
        <w:widowControl/>
        <w:autoSpaceDE w:val="0"/>
        <w:autoSpaceDN w:val="0"/>
        <w:adjustRightInd w:val="0"/>
        <w:ind w:left="720"/>
        <w:contextualSpacing/>
        <w:rPr>
          <w:rFonts w:ascii="Times New Roman" w:hAnsi="Times New Roman"/>
          <w:lang w:eastAsia="ar-SA"/>
        </w:rPr>
      </w:pPr>
      <w:r w:rsidRPr="00494B6E">
        <w:rPr>
          <w:rFonts w:ascii="Times New Roman" w:eastAsia="SimSun" w:hAnsi="Times New Roman"/>
          <w:snapToGrid/>
          <w:lang w:eastAsia="zh-CN"/>
        </w:rPr>
        <w:t xml:space="preserve">* </w:t>
      </w:r>
      <w:r w:rsidRPr="00A76A95">
        <w:rPr>
          <w:rFonts w:ascii="Times New Roman" w:hAnsi="Times New Roman"/>
          <w:lang w:eastAsia="ar-SA"/>
        </w:rPr>
        <w:t>We based this figure on an average U.S. citizen’s hourly salary ($33.54), as reported by Bureau of Labor Statistics data (Occupational Employment and Wage</w:t>
      </w:r>
    </w:p>
    <w:p w:rsidR="00A76A95" w:rsidP="00A76A95" w14:paraId="0B41C593" w14:textId="77777777">
      <w:pPr>
        <w:widowControl/>
        <w:autoSpaceDE w:val="0"/>
        <w:autoSpaceDN w:val="0"/>
        <w:adjustRightInd w:val="0"/>
        <w:ind w:left="720"/>
        <w:contextualSpacing/>
        <w:rPr>
          <w:rFonts w:ascii="Times New Roman" w:eastAsia="SimSun" w:hAnsi="Times New Roman"/>
          <w:snapToGrid/>
          <w:lang w:eastAsia="ar-SA"/>
        </w:rPr>
      </w:pPr>
      <w:r w:rsidRPr="00A76A95">
        <w:rPr>
          <w:rFonts w:ascii="Times New Roman" w:hAnsi="Times New Roman"/>
          <w:lang w:eastAsia="ar-SA"/>
        </w:rPr>
        <w:t>Statistics).</w:t>
      </w:r>
    </w:p>
    <w:p w:rsidR="00A76A95" w:rsidP="00A76A95" w14:paraId="001AB5CB" w14:textId="77777777">
      <w:pPr>
        <w:widowControl/>
        <w:autoSpaceDE w:val="0"/>
        <w:autoSpaceDN w:val="0"/>
        <w:adjustRightInd w:val="0"/>
        <w:ind w:left="720"/>
        <w:contextualSpacing/>
        <w:rPr>
          <w:rFonts w:ascii="Times New Roman" w:eastAsia="SimSun" w:hAnsi="Times New Roman"/>
          <w:snapToGrid/>
          <w:lang w:eastAsia="ar-SA"/>
        </w:rPr>
      </w:pPr>
    </w:p>
    <w:p w:rsidR="00A76A95" w:rsidRPr="00A76A95" w:rsidP="00A76A95" w14:paraId="59FA78A2" w14:textId="77777777">
      <w:pPr>
        <w:widowControl/>
        <w:autoSpaceDE w:val="0"/>
        <w:autoSpaceDN w:val="0"/>
        <w:adjustRightInd w:val="0"/>
        <w:ind w:left="720"/>
        <w:contextualSpacing/>
        <w:rPr>
          <w:rFonts w:ascii="Times New Roman" w:hAnsi="Times New Roman"/>
        </w:rPr>
      </w:pPr>
      <w:r>
        <w:rPr>
          <w:rFonts w:ascii="Times New Roman" w:eastAsia="SimSun" w:hAnsi="Times New Roman"/>
          <w:b/>
          <w:bCs/>
          <w:snapToGrid/>
          <w:lang w:eastAsia="ar-SA"/>
        </w:rPr>
        <w:t>**</w:t>
      </w:r>
      <w:r w:rsidRPr="00901319">
        <w:rPr>
          <w:rFonts w:ascii="Times New Roman" w:eastAsia="SimSun" w:hAnsi="Times New Roman"/>
          <w:b/>
          <w:bCs/>
          <w:snapToGrid/>
          <w:lang w:eastAsia="ar-SA"/>
        </w:rPr>
        <w:t xml:space="preserve"> </w:t>
      </w:r>
      <w:r w:rsidRPr="00A76A95">
        <w:rPr>
          <w:rFonts w:ascii="Times New Roman" w:hAnsi="Times New Roman"/>
        </w:rPr>
        <w:t>We based this 11-minute figure on average October 2026 wait times (specifically, the arithmetic mean of a 20-minute field-office wait time and a 1-minute wait</w:t>
      </w:r>
    </w:p>
    <w:p w:rsidR="00A76A95" w:rsidRPr="00A76A95" w:rsidP="00A76A95" w14:paraId="78F2BC82" w14:textId="77777777">
      <w:pPr>
        <w:widowControl/>
        <w:autoSpaceDE w:val="0"/>
        <w:autoSpaceDN w:val="0"/>
        <w:adjustRightInd w:val="0"/>
        <w:ind w:left="720"/>
        <w:contextualSpacing/>
        <w:rPr>
          <w:rFonts w:ascii="Times New Roman" w:hAnsi="Times New Roman"/>
        </w:rPr>
      </w:pPr>
      <w:r w:rsidRPr="00A76A95">
        <w:rPr>
          <w:rFonts w:ascii="Times New Roman" w:hAnsi="Times New Roman"/>
        </w:rPr>
        <w:t>time for a call to be picked up automatically by our systems and then routed to an SSA technician. Both the 20-minute and 1-minute figures are themselves averages</w:t>
      </w:r>
    </w:p>
    <w:p w:rsidR="00A76A95" w:rsidRPr="00A76A95" w:rsidP="00A76A95" w14:paraId="148D1026" w14:textId="29AFDA12">
      <w:pPr>
        <w:widowControl/>
        <w:autoSpaceDE w:val="0"/>
        <w:autoSpaceDN w:val="0"/>
        <w:adjustRightInd w:val="0"/>
        <w:ind w:left="720"/>
        <w:contextualSpacing/>
        <w:rPr>
          <w:rFonts w:ascii="Times New Roman" w:eastAsia="Aptos" w:hAnsi="Times New Roman"/>
        </w:rPr>
      </w:pPr>
      <w:r w:rsidRPr="00A76A95">
        <w:rPr>
          <w:rFonts w:ascii="Times New Roman" w:hAnsi="Times New Roman"/>
        </w:rPr>
        <w:t>captured by management information data and posted on our public-facing website</w:t>
      </w:r>
      <w:r w:rsidRPr="00901319" w:rsidR="00901319">
        <w:rPr>
          <w:rFonts w:ascii="Times New Roman" w:hAnsi="Times New Roman"/>
        </w:rPr>
        <w:t xml:space="preserve">, </w:t>
      </w:r>
      <w:hyperlink r:id="rId5" w:history="1">
        <w:r w:rsidRPr="00901319" w:rsidR="00901319">
          <w:rPr>
            <w:rFonts w:ascii="Times New Roman" w:eastAsia="Aptos" w:hAnsi="Times New Roman"/>
            <w:color w:val="0000FF"/>
            <w:u w:val="single"/>
          </w:rPr>
          <w:t>Social Security performance | SSA</w:t>
        </w:r>
      </w:hyperlink>
      <w:r w:rsidRPr="00A76A95">
        <w:rPr>
          <w:rFonts w:ascii="Times New Roman" w:eastAsia="Aptos" w:hAnsi="Times New Roman"/>
          <w:color w:val="000000" w:themeColor="text1"/>
        </w:rPr>
        <w:t>.</w:t>
      </w:r>
      <w:r>
        <w:rPr>
          <w:rFonts w:ascii="Times New Roman" w:eastAsia="Aptos" w:hAnsi="Times New Roman"/>
        </w:rPr>
        <w:t xml:space="preserve">  </w:t>
      </w:r>
      <w:r w:rsidRPr="00A76A95">
        <w:rPr>
          <w:rFonts w:ascii="Times New Roman" w:eastAsia="Aptos" w:hAnsi="Times New Roman"/>
        </w:rPr>
        <w:t xml:space="preserve">As the figures fluctuate, the actual </w:t>
      </w:r>
      <w:r w:rsidRPr="00A76A95">
        <w:rPr>
          <w:rFonts w:ascii="Times New Roman" w:eastAsia="Aptos" w:hAnsi="Times New Roman"/>
        </w:rPr>
        <w:t>wait</w:t>
      </w:r>
      <w:r w:rsidRPr="00A76A95">
        <w:rPr>
          <w:rFonts w:ascii="Times New Roman" w:eastAsia="Aptos" w:hAnsi="Times New Roman"/>
        </w:rPr>
        <w:t xml:space="preserve"> times</w:t>
      </w:r>
    </w:p>
    <w:p w:rsidR="00A76A95" w:rsidP="00A76A95" w14:paraId="1564F2F5" w14:textId="34497154">
      <w:pPr>
        <w:widowControl/>
        <w:autoSpaceDE w:val="0"/>
        <w:autoSpaceDN w:val="0"/>
        <w:adjustRightInd w:val="0"/>
        <w:ind w:left="720"/>
        <w:contextualSpacing/>
        <w:rPr>
          <w:rFonts w:ascii="Times New Roman" w:eastAsia="Aptos" w:hAnsi="Times New Roman"/>
        </w:rPr>
      </w:pPr>
      <w:r w:rsidRPr="00A76A95">
        <w:rPr>
          <w:rFonts w:ascii="Times New Roman" w:eastAsia="Aptos" w:hAnsi="Times New Roman"/>
        </w:rPr>
        <w:t xml:space="preserve">may differ slightly from the averages reported here. We will update these figures periodically to reflect the most accurate </w:t>
      </w:r>
      <w:r w:rsidRPr="00A76A95">
        <w:rPr>
          <w:rFonts w:ascii="Times New Roman" w:eastAsia="Aptos" w:hAnsi="Times New Roman"/>
        </w:rPr>
        <w:t>available data</w:t>
      </w:r>
      <w:r>
        <w:rPr>
          <w:rFonts w:ascii="Times New Roman" w:eastAsia="Aptos" w:hAnsi="Times New Roman"/>
        </w:rPr>
        <w:t>.</w:t>
      </w:r>
    </w:p>
    <w:p w:rsidR="00A76A95" w:rsidP="004C51D7" w14:paraId="41DE6CF5" w14:textId="77777777">
      <w:pPr>
        <w:widowControl/>
        <w:ind w:left="720"/>
        <w:rPr>
          <w:rFonts w:ascii="Times New Roman" w:eastAsia="SimSun" w:hAnsi="Times New Roman"/>
          <w:b/>
          <w:bCs/>
          <w:snapToGrid/>
          <w:color w:val="FF0000"/>
          <w:lang w:eastAsia="ar-SA"/>
        </w:rPr>
      </w:pPr>
    </w:p>
    <w:p w:rsidR="00A76A95" w:rsidRPr="00A76A95" w:rsidP="00A76A95" w14:paraId="056E7E04" w14:textId="77777777">
      <w:pPr>
        <w:widowControl/>
        <w:ind w:left="720"/>
        <w:rPr>
          <w:rFonts w:ascii="Times New Roman" w:hAnsi="Times New Roman"/>
        </w:rPr>
      </w:pPr>
      <w:r w:rsidRPr="009C052F">
        <w:rPr>
          <w:rFonts w:ascii="Times New Roman" w:eastAsia="SimSun" w:hAnsi="Times New Roman"/>
          <w:snapToGrid/>
          <w:lang w:eastAsia="zh-CN"/>
        </w:rPr>
        <w:t xml:space="preserve">*** </w:t>
      </w:r>
      <w:r w:rsidRPr="00A76A95">
        <w:rPr>
          <w:rFonts w:ascii="Times New Roman" w:hAnsi="Times New Roman"/>
        </w:rPr>
        <w:t>This figure does not represent actual costs that SSA is imposing on individuals; rather, these are theoretical opportunity costs for the additional time respondents</w:t>
      </w:r>
    </w:p>
    <w:p w:rsidR="009C052F" w:rsidP="00A76A95" w14:paraId="0AD4B4CA" w14:textId="7AE51A58">
      <w:pPr>
        <w:widowControl/>
        <w:ind w:left="720"/>
        <w:rPr>
          <w:rFonts w:ascii="Times New Roman" w:hAnsi="Times New Roman"/>
          <w:b/>
          <w:bCs/>
          <w:u w:val="single"/>
        </w:rPr>
      </w:pPr>
      <w:r w:rsidRPr="00A76A95">
        <w:rPr>
          <w:rFonts w:ascii="Times New Roman" w:hAnsi="Times New Roman"/>
        </w:rPr>
        <w:t xml:space="preserve">will spend to complete the information collection. </w:t>
      </w:r>
      <w:r w:rsidRPr="00A76A95">
        <w:rPr>
          <w:rFonts w:ascii="Times New Roman" w:hAnsi="Times New Roman"/>
          <w:b/>
          <w:bCs/>
          <w:u w:val="single"/>
        </w:rPr>
        <w:t>There is no actual charge to respondents to complete the information collection</w:t>
      </w:r>
      <w:r w:rsidRPr="00A76A95" w:rsidR="00494B6E">
        <w:rPr>
          <w:rFonts w:ascii="Times New Roman" w:hAnsi="Times New Roman"/>
          <w:b/>
          <w:bCs/>
          <w:u w:val="single"/>
        </w:rPr>
        <w:t>.</w:t>
      </w:r>
    </w:p>
    <w:p w:rsidR="00D34043" w:rsidP="00A76A95" w14:paraId="200AFD47" w14:textId="77777777">
      <w:pPr>
        <w:widowControl/>
        <w:ind w:left="720"/>
        <w:rPr>
          <w:rFonts w:ascii="Times New Roman" w:hAnsi="Times New Roman"/>
          <w:b/>
          <w:bCs/>
          <w:u w:val="single"/>
        </w:rPr>
      </w:pPr>
    </w:p>
    <w:p w:rsidR="00D34043" w:rsidRPr="00D34043" w:rsidP="00D34043" w14:paraId="1E8A940D" w14:textId="7EDBAC7F">
      <w:pPr>
        <w:tabs>
          <w:tab w:val="left" w:pos="1530"/>
        </w:tabs>
        <w:ind w:left="720"/>
        <w:rPr>
          <w:rFonts w:ascii="Times New Roman" w:hAnsi="Times New Roman"/>
        </w:rPr>
      </w:pPr>
      <w:r>
        <w:rPr>
          <w:rFonts w:ascii="Times New Roman" w:hAnsi="Times New Roman"/>
        </w:rPr>
        <w:t xml:space="preserve">We did not include a </w:t>
      </w:r>
      <w:r>
        <w:rPr>
          <w:rFonts w:ascii="Times New Roman" w:hAnsi="Times New Roman"/>
        </w:rPr>
        <w:t xml:space="preserve">specific </w:t>
      </w:r>
      <w:r>
        <w:rPr>
          <w:rFonts w:ascii="Times New Roman" w:hAnsi="Times New Roman"/>
        </w:rPr>
        <w:t xml:space="preserve">learning cost for this form, as we included the burden for learning about this information collection within the overall </w:t>
      </w:r>
      <w:r>
        <w:rPr>
          <w:rFonts w:ascii="Times New Roman" w:hAnsi="Times New Roman"/>
        </w:rPr>
        <w:t>20 minute</w:t>
      </w:r>
      <w:r>
        <w:rPr>
          <w:rFonts w:ascii="Times New Roman" w:hAnsi="Times New Roman"/>
        </w:rPr>
        <w:t xml:space="preserve"> </w:t>
      </w:r>
      <w:r>
        <w:rPr>
          <w:rFonts w:ascii="Times New Roman" w:hAnsi="Times New Roman"/>
        </w:rPr>
        <w:t>burden for completing the form listed in the chart above.</w:t>
      </w:r>
    </w:p>
    <w:p w:rsidR="009C052F" w:rsidRPr="009C052F" w:rsidP="009C052F" w14:paraId="1D286541" w14:textId="77777777">
      <w:pPr>
        <w:widowControl/>
        <w:rPr>
          <w:rFonts w:ascii="Times New Roman" w:eastAsia="SimSun" w:hAnsi="Times New Roman"/>
          <w:snapToGrid/>
          <w:lang w:eastAsia="zh-CN"/>
        </w:rPr>
      </w:pPr>
    </w:p>
    <w:p w:rsidR="00342C47" w:rsidP="00437078" w14:paraId="31C1271C" w14:textId="77777777">
      <w:pPr>
        <w:ind w:left="720"/>
        <w:rPr>
          <w:rFonts w:ascii="Times New Roman" w:hAnsi="Times New Roman"/>
        </w:rPr>
      </w:pPr>
      <w:r w:rsidRPr="00D34043">
        <w:rPr>
          <w:rFonts w:ascii="Times New Roman" w:hAnsi="Times New Roman"/>
        </w:rPr>
        <w:t>In</w:t>
      </w:r>
      <w:r w:rsidRPr="006C2A8B">
        <w:rPr>
          <w:rFonts w:ascii="Times New Roman" w:hAnsi="Times New Roman"/>
        </w:rPr>
        <w:t xml:space="preserve"> addition, OMB’s Office of Information and Regulatory Affairs</w:t>
      </w:r>
      <w:r>
        <w:rPr>
          <w:rFonts w:ascii="Times New Roman" w:hAnsi="Times New Roman"/>
        </w:rPr>
        <w:t xml:space="preserve"> (OIRA)</w:t>
      </w:r>
      <w:r w:rsidRPr="006C2A8B">
        <w:rPr>
          <w:rFonts w:ascii="Times New Roman" w:hAnsi="Times New Roman"/>
        </w:rPr>
        <w:t xml:space="preserve"> is requiring SSA to use a rough estimate of a 30-minute, one-way, drive time in our calculations of the time burden for this collection.  OIRA based their estimation on a spatial analysis of SSA’s current field office locations and the location of the average population centers based on census tract information, which likely represents a 13.97 mile driving distance for one-way travel.  We depict this on the chart below:</w:t>
      </w:r>
    </w:p>
    <w:p w:rsidR="0083675C" w:rsidP="0083675C" w14:paraId="5A06355C" w14:textId="77777777">
      <w:pPr>
        <w:ind w:left="720"/>
        <w:rPr>
          <w:rFonts w:ascii="Times New Roman" w:hAnsi="Times New Roman"/>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96"/>
        <w:gridCol w:w="1448"/>
        <w:gridCol w:w="1531"/>
        <w:gridCol w:w="1564"/>
        <w:gridCol w:w="1896"/>
      </w:tblGrid>
      <w:tr w14:paraId="67E75423" w14:textId="77777777" w:rsidTr="004C51D7">
        <w:tblPrEx>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43" w:type="dxa"/>
          </w:tcPr>
          <w:p w:rsidR="0083675C" w:rsidRPr="0016591F" w:rsidP="00C04A38" w14:paraId="3B3A029C" w14:textId="77777777">
            <w:pPr>
              <w:rPr>
                <w:rFonts w:ascii="Times New Roman" w:hAnsi="Times New Roman"/>
                <w:b/>
              </w:rPr>
            </w:pPr>
            <w:bookmarkStart w:id="2" w:name="_Hlk216349318"/>
            <w:r w:rsidRPr="0016591F">
              <w:rPr>
                <w:rFonts w:ascii="Times New Roman" w:hAnsi="Times New Roman"/>
                <w:b/>
              </w:rPr>
              <w:t>Total Number of Respondents Who Visit a Field Office</w:t>
            </w:r>
          </w:p>
        </w:tc>
        <w:tc>
          <w:tcPr>
            <w:tcW w:w="1458" w:type="dxa"/>
          </w:tcPr>
          <w:p w:rsidR="0083675C" w:rsidRPr="0016591F" w:rsidP="00C04A38" w14:paraId="3B82DBA3" w14:textId="77777777">
            <w:pPr>
              <w:rPr>
                <w:rFonts w:ascii="Times New Roman" w:hAnsi="Times New Roman"/>
                <w:b/>
              </w:rPr>
            </w:pPr>
            <w:r w:rsidRPr="0016591F">
              <w:rPr>
                <w:rFonts w:ascii="Times New Roman" w:hAnsi="Times New Roman"/>
                <w:b/>
              </w:rPr>
              <w:t>Frequency of Response</w:t>
            </w:r>
          </w:p>
        </w:tc>
        <w:tc>
          <w:tcPr>
            <w:tcW w:w="1555" w:type="dxa"/>
          </w:tcPr>
          <w:p w:rsidR="0083675C" w:rsidRPr="0016591F" w:rsidP="00C04A38" w14:paraId="2630C233" w14:textId="77777777">
            <w:pPr>
              <w:rPr>
                <w:rFonts w:ascii="Times New Roman" w:hAnsi="Times New Roman"/>
                <w:b/>
              </w:rPr>
            </w:pPr>
            <w:r w:rsidRPr="0016591F">
              <w:rPr>
                <w:rFonts w:ascii="Times New Roman" w:hAnsi="Times New Roman"/>
                <w:b/>
              </w:rPr>
              <w:t>Average One-Way Travel Time to a Field Office (minutes)</w:t>
            </w:r>
          </w:p>
        </w:tc>
        <w:tc>
          <w:tcPr>
            <w:tcW w:w="1586" w:type="dxa"/>
          </w:tcPr>
          <w:p w:rsidR="0083675C" w:rsidRPr="0016591F" w:rsidP="00C04A38" w14:paraId="3796EB08" w14:textId="77777777">
            <w:pPr>
              <w:rPr>
                <w:rFonts w:ascii="Times New Roman" w:hAnsi="Times New Roman"/>
                <w:b/>
              </w:rPr>
            </w:pPr>
            <w:r w:rsidRPr="0016591F">
              <w:rPr>
                <w:rFonts w:ascii="Times New Roman" w:hAnsi="Times New Roman"/>
                <w:b/>
              </w:rPr>
              <w:t>Estimated Total Travel Time to a Field Office (hours)</w:t>
            </w:r>
          </w:p>
        </w:tc>
        <w:tc>
          <w:tcPr>
            <w:tcW w:w="1793" w:type="dxa"/>
          </w:tcPr>
          <w:p w:rsidR="0083675C" w:rsidRPr="0016591F" w:rsidP="00C04A38" w14:paraId="33C356D7" w14:textId="77777777">
            <w:pPr>
              <w:rPr>
                <w:rFonts w:ascii="Times New Roman" w:hAnsi="Times New Roman"/>
                <w:b/>
              </w:rPr>
            </w:pPr>
            <w:r w:rsidRPr="0016591F">
              <w:rPr>
                <w:rFonts w:ascii="Times New Roman" w:hAnsi="Times New Roman"/>
                <w:b/>
              </w:rPr>
              <w:t>Total Annual Opportunity Cost for Travel Time (dollars)****</w:t>
            </w:r>
          </w:p>
        </w:tc>
      </w:tr>
      <w:tr w14:paraId="0FA27F88" w14:textId="77777777" w:rsidTr="004C51D7">
        <w:tblPrEx>
          <w:tblW w:w="0" w:type="auto"/>
          <w:tblInd w:w="715" w:type="dxa"/>
          <w:tblLook w:val="04A0"/>
        </w:tblPrEx>
        <w:trPr>
          <w:trHeight w:val="341"/>
        </w:trPr>
        <w:tc>
          <w:tcPr>
            <w:tcW w:w="2243" w:type="dxa"/>
          </w:tcPr>
          <w:p w:rsidR="0083675C" w:rsidRPr="00D34043" w:rsidP="00C04A38" w14:paraId="3093C158" w14:textId="6D37BA54">
            <w:pPr>
              <w:jc w:val="right"/>
              <w:rPr>
                <w:rFonts w:ascii="Times New Roman" w:hAnsi="Times New Roman"/>
                <w:bCs/>
              </w:rPr>
            </w:pPr>
            <w:r w:rsidRPr="00D34043">
              <w:rPr>
                <w:rFonts w:ascii="Times New Roman" w:eastAsia="Calibri" w:hAnsi="Times New Roman"/>
                <w:bCs/>
                <w:lang w:eastAsia="zh-CN"/>
              </w:rPr>
              <w:t>1,916,720</w:t>
            </w:r>
            <w:r w:rsidRPr="00D34043">
              <w:rPr>
                <w:rFonts w:ascii="Times New Roman" w:eastAsia="Calibri" w:hAnsi="Times New Roman"/>
                <w:bCs/>
                <w:vertAlign w:val="superscript"/>
                <w:lang w:eastAsia="zh-CN"/>
              </w:rPr>
              <w:t>+</w:t>
            </w:r>
          </w:p>
        </w:tc>
        <w:tc>
          <w:tcPr>
            <w:tcW w:w="1458" w:type="dxa"/>
          </w:tcPr>
          <w:p w:rsidR="0083675C" w:rsidRPr="0016591F" w:rsidP="00C04A38" w14:paraId="2F6D25C3" w14:textId="77777777">
            <w:pPr>
              <w:jc w:val="right"/>
              <w:rPr>
                <w:rFonts w:ascii="Times New Roman" w:hAnsi="Times New Roman"/>
              </w:rPr>
            </w:pPr>
            <w:r>
              <w:rPr>
                <w:rFonts w:ascii="Times New Roman" w:hAnsi="Times New Roman"/>
              </w:rPr>
              <w:t>1</w:t>
            </w:r>
          </w:p>
        </w:tc>
        <w:tc>
          <w:tcPr>
            <w:tcW w:w="1555" w:type="dxa"/>
          </w:tcPr>
          <w:p w:rsidR="0083675C" w:rsidRPr="0016591F" w:rsidP="00C04A38" w14:paraId="094E66AF" w14:textId="77777777">
            <w:pPr>
              <w:jc w:val="right"/>
              <w:rPr>
                <w:rFonts w:ascii="Times New Roman" w:hAnsi="Times New Roman"/>
              </w:rPr>
            </w:pPr>
            <w:r w:rsidRPr="0016591F">
              <w:rPr>
                <w:rFonts w:ascii="Times New Roman" w:hAnsi="Times New Roman"/>
              </w:rPr>
              <w:t>30</w:t>
            </w:r>
          </w:p>
        </w:tc>
        <w:tc>
          <w:tcPr>
            <w:tcW w:w="1586" w:type="dxa"/>
          </w:tcPr>
          <w:p w:rsidR="0083675C" w:rsidRPr="0016591F" w:rsidP="00C04A38" w14:paraId="1FC60DEF" w14:textId="58BC8B71">
            <w:pPr>
              <w:jc w:val="right"/>
              <w:rPr>
                <w:rFonts w:ascii="Times New Roman" w:hAnsi="Times New Roman"/>
              </w:rPr>
            </w:pPr>
            <w:r>
              <w:rPr>
                <w:rFonts w:ascii="Times New Roman" w:hAnsi="Times New Roman"/>
              </w:rPr>
              <w:t>958,360</w:t>
            </w:r>
          </w:p>
        </w:tc>
        <w:tc>
          <w:tcPr>
            <w:tcW w:w="1793" w:type="dxa"/>
          </w:tcPr>
          <w:p w:rsidR="0083675C" w:rsidRPr="0016591F" w:rsidP="00C04A38" w14:paraId="0C1152CF" w14:textId="23AABE5D">
            <w:pPr>
              <w:jc w:val="right"/>
              <w:rPr>
                <w:rFonts w:ascii="Times New Roman" w:hAnsi="Times New Roman"/>
              </w:rPr>
            </w:pPr>
            <w:r>
              <w:rPr>
                <w:rFonts w:ascii="Times New Roman" w:hAnsi="Times New Roman"/>
              </w:rPr>
              <w:t>$</w:t>
            </w:r>
            <w:r w:rsidR="00D34043">
              <w:rPr>
                <w:rFonts w:ascii="Times New Roman" w:hAnsi="Times New Roman"/>
              </w:rPr>
              <w:t>32,143,394</w:t>
            </w:r>
            <w:r w:rsidRPr="0016591F">
              <w:rPr>
                <w:rFonts w:ascii="Times New Roman" w:hAnsi="Times New Roman"/>
              </w:rPr>
              <w:t>**</w:t>
            </w:r>
            <w:r w:rsidRPr="0016591F">
              <w:rPr>
                <w:rFonts w:ascii="Times New Roman" w:hAnsi="Times New Roman"/>
              </w:rPr>
              <w:t>**</w:t>
            </w:r>
          </w:p>
        </w:tc>
      </w:tr>
    </w:tbl>
    <w:bookmarkEnd w:id="2"/>
    <w:p w:rsidR="00D34043" w:rsidP="004C51D7" w14:paraId="218D96DE" w14:textId="14891DA5">
      <w:pPr>
        <w:ind w:left="720"/>
        <w:rPr>
          <w:rFonts w:ascii="Times New Roman" w:hAnsi="Times New Roman"/>
        </w:rPr>
      </w:pPr>
      <w:r w:rsidRPr="00D34043">
        <w:rPr>
          <w:rFonts w:ascii="Times New Roman" w:hAnsi="Times New Roman"/>
          <w:vertAlign w:val="superscript"/>
        </w:rPr>
        <w:t>+</w:t>
      </w:r>
      <w:r>
        <w:rPr>
          <w:rFonts w:ascii="Times New Roman" w:hAnsi="Times New Roman"/>
        </w:rPr>
        <w:t xml:space="preserve"> We included the full number of respondents when calculating the travel costs; however, we note that respondents may choose to conduct the interview via telephone rather than come into a field office; or respondents may choose to fill out the form on their own and drop it off (rather than complete the form in person with a technician).  Even so, our current management information (MI) data does not distinguish between respondents who travel to a field office and those who choose to complete the form via telephone interview, so we accounted for travel time for all respondents.</w:t>
      </w:r>
    </w:p>
    <w:p w:rsidR="00D34043" w:rsidP="004C51D7" w14:paraId="0175E9BF" w14:textId="77777777">
      <w:pPr>
        <w:ind w:left="720"/>
        <w:rPr>
          <w:rFonts w:ascii="Times New Roman" w:hAnsi="Times New Roman"/>
        </w:rPr>
      </w:pPr>
    </w:p>
    <w:p w:rsidR="0083675C" w:rsidP="004C51D7" w14:paraId="68033DF3" w14:textId="204C1350">
      <w:pPr>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83675C" w:rsidP="0083675C" w14:paraId="5F6C804C" w14:textId="77777777">
      <w:pPr>
        <w:ind w:left="720"/>
        <w:rPr>
          <w:rFonts w:ascii="Times New Roman" w:hAnsi="Times New Roman"/>
        </w:rPr>
      </w:pPr>
    </w:p>
    <w:p w:rsidR="00437078" w:rsidP="00D34043" w14:paraId="14514371" w14:textId="23950281">
      <w:pPr>
        <w:tabs>
          <w:tab w:val="left" w:pos="1530"/>
        </w:tabs>
        <w:ind w:left="720"/>
        <w:rPr>
          <w:rFonts w:ascii="Times New Roman" w:hAnsi="Times New Roman"/>
        </w:rPr>
      </w:pPr>
      <w:r>
        <w:rPr>
          <w:rFonts w:ascii="Times New Roman" w:hAnsi="Times New Roman"/>
        </w:rPr>
        <w:t xml:space="preserve">Per OIRA, we include this travel time burden estimate under the </w:t>
      </w:r>
      <w:r w:rsidRPr="00913122">
        <w:rPr>
          <w:rFonts w:ascii="Times New Roman" w:hAnsi="Times New Roman"/>
          <w:i/>
          <w:iCs/>
        </w:rPr>
        <w:t>5 CFR 1320.8(a)(4)</w:t>
      </w:r>
      <w:r>
        <w:rPr>
          <w:rFonts w:ascii="Times New Roman" w:hAnsi="Times New Roman"/>
        </w:rPr>
        <w:t xml:space="preserve">, </w:t>
      </w:r>
      <w:r>
        <w:rPr>
          <w:rFonts w:ascii="Times New Roman" w:hAnsi="Times New Roman"/>
        </w:rPr>
        <w:t xml:space="preserve">which requires us to provide “time, effort, or financial resources expended by persons [for]…transmitting, or otherwise disclosing the information,” as well as </w:t>
      </w:r>
      <w:r w:rsidRPr="00913122">
        <w:rPr>
          <w:rFonts w:ascii="Times New Roman" w:hAnsi="Times New Roman"/>
          <w:i/>
          <w:iCs/>
        </w:rPr>
        <w:t>5 CFR 1320.8(b)(3)(iii)</w:t>
      </w:r>
      <w:r>
        <w:rPr>
          <w:rFonts w:ascii="Times New Roman" w:hAnsi="Times New Roman"/>
        </w:rPr>
        <w:t xml:space="preserve"> which requires us to estimate “the average burden collection…to the extent practicable.”  SSA notes that we do not obtain or maintain any data on travel times to a field office, nor do we have any data which shows that the average respondent drives to a field office, rather than using any other mode of transport.  SSA also acknowledges that respondents’ mode of travel and, therefore, travel times vary widely dependent on region, mode of travel, and actual proximity to a field office.</w:t>
      </w:r>
    </w:p>
    <w:p w:rsidR="00437078" w:rsidP="00437078" w14:paraId="0C950119"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9C052F" w14:paraId="1438EE6A" w14:textId="77777777">
      <w:pPr>
        <w:jc w:val="both"/>
        <w:rPr>
          <w:rFonts w:ascii="Times New Roman" w:hAnsi="Times New Roman"/>
          <w:b/>
        </w:rPr>
      </w:pPr>
    </w:p>
    <w:p w:rsidR="00CE7616" w:rsidRPr="0055112B" w:rsidP="004C51D7" w14:paraId="671F163F" w14:textId="5BB83ED1">
      <w:pPr>
        <w:pStyle w:val="ListParagraph"/>
        <w:rPr>
          <w:rFonts w:ascii="Times New Roman" w:hAnsi="Times New Roman"/>
          <w:i/>
        </w:rPr>
      </w:pPr>
      <w:r w:rsidRPr="00CE7616">
        <w:rPr>
          <w:rFonts w:ascii="Times New Roman" w:hAnsi="Times New Roman"/>
          <w:noProof/>
        </w:rPr>
        <w:t xml:space="preserve">We base our burden estimates on current </w:t>
      </w:r>
      <w:r w:rsidR="00D34043">
        <w:rPr>
          <w:rFonts w:ascii="Times New Roman" w:hAnsi="Times New Roman"/>
          <w:noProof/>
        </w:rPr>
        <w:t>MI</w:t>
      </w:r>
      <w:r w:rsidRPr="00CE7616">
        <w:rPr>
          <w:rFonts w:ascii="Times New Roman" w:hAnsi="Times New Roman"/>
          <w:noProof/>
        </w:rPr>
        <w:t xml:space="preserve"> data, which includes data from actual interviews, as well as from years of conducting this information collection.  Per our management information data, we believe that </w:t>
      </w:r>
      <w:r w:rsidR="00D34043">
        <w:rPr>
          <w:rFonts w:ascii="Times New Roman" w:hAnsi="Times New Roman"/>
          <w:b/>
          <w:bCs/>
          <w:noProof/>
        </w:rPr>
        <w:t>20</w:t>
      </w:r>
      <w:r w:rsidRPr="00CE7616">
        <w:rPr>
          <w:rFonts w:ascii="Times New Roman" w:hAnsi="Times New Roman"/>
          <w:noProof/>
        </w:rPr>
        <w:t xml:space="preserve"> minutes </w:t>
      </w:r>
      <w:r w:rsidRPr="00EB17A8" w:rsidR="00EB17A8">
        <w:rPr>
          <w:rFonts w:ascii="Times New Roman" w:hAnsi="Times New Roman"/>
          <w:noProof/>
        </w:rPr>
        <w:t xml:space="preserve">accurately shows the average burden per response for </w:t>
      </w:r>
      <w:r w:rsidRPr="00EB17A8" w:rsidR="00EB17A8">
        <w:rPr>
          <w:rFonts w:ascii="Times New Roman" w:hAnsi="Times New Roman"/>
        </w:rPr>
        <w:t>learning about the program; receiving notices as needed; reading and understanding instructions; gathering the data and documents needed; answering the questions and completing the information collection instrument; scheduling any necessary appointment or required phone call; consulting with any third parties (as needed); and waiting to speak with SSA employees (as needed)</w:t>
      </w:r>
      <w:r w:rsidRPr="00EB17A8">
        <w:rPr>
          <w:rFonts w:ascii="Times New Roman" w:hAnsi="Times New Roman"/>
          <w:noProof/>
        </w:rPr>
        <w:t>.</w:t>
      </w:r>
      <w:r w:rsidRPr="00CE7616">
        <w:rPr>
          <w:rFonts w:ascii="Times New Roman" w:hAnsi="Times New Roman"/>
          <w:noProof/>
        </w:rPr>
        <w:t xml:space="preserve">  Based on our current </w:t>
      </w:r>
      <w:r w:rsidR="00D34043">
        <w:rPr>
          <w:rFonts w:ascii="Times New Roman" w:hAnsi="Times New Roman"/>
          <w:noProof/>
        </w:rPr>
        <w:t>MI</w:t>
      </w:r>
      <w:r w:rsidRPr="00CE7616">
        <w:rPr>
          <w:rFonts w:ascii="Times New Roman" w:hAnsi="Times New Roman"/>
          <w:noProof/>
        </w:rPr>
        <w:t xml:space="preserve"> data, the current burden information we provided is accurate</w:t>
      </w:r>
      <w:r w:rsidRPr="00CE7616">
        <w:rPr>
          <w:rFonts w:ascii="Times New Roman" w:hAnsi="Times New Roman"/>
        </w:rPr>
        <w:t xml:space="preserve">.  The total burden for this ICR is </w:t>
      </w:r>
      <w:r w:rsidR="00D34043">
        <w:rPr>
          <w:rFonts w:ascii="Times New Roman" w:eastAsia="Calibri" w:hAnsi="Times New Roman"/>
          <w:b/>
          <w:sz w:val="22"/>
          <w:szCs w:val="22"/>
          <w:lang w:eastAsia="zh-CN"/>
        </w:rPr>
        <w:t>638,907</w:t>
      </w:r>
      <w:r w:rsidR="00437078">
        <w:rPr>
          <w:rFonts w:ascii="Times New Roman" w:hAnsi="Times New Roman"/>
          <w:b/>
          <w:bCs/>
        </w:rPr>
        <w:t xml:space="preserve"> </w:t>
      </w:r>
      <w:r w:rsidRPr="00CE7616">
        <w:rPr>
          <w:rFonts w:ascii="Times New Roman" w:hAnsi="Times New Roman"/>
        </w:rPr>
        <w:t>burden hours (reflecting SSA management information data), which results in an associated theoretical (not actual) opportunity cost financial burden of</w:t>
      </w:r>
      <w:r w:rsidR="001A065D">
        <w:rPr>
          <w:rFonts w:ascii="Times New Roman" w:hAnsi="Times New Roman"/>
          <w:b/>
        </w:rPr>
        <w:t xml:space="preserve"> </w:t>
      </w:r>
      <w:r w:rsidRPr="008B5690" w:rsidR="001A065D">
        <w:rPr>
          <w:rFonts w:ascii="Times New Roman" w:hAnsi="Times New Roman"/>
          <w:b/>
          <w:snapToGrid/>
          <w:sz w:val="22"/>
          <w:szCs w:val="22"/>
        </w:rPr>
        <w:t>$</w:t>
      </w:r>
      <w:r w:rsidR="00D34043">
        <w:rPr>
          <w:rFonts w:ascii="Times New Roman" w:hAnsi="Times New Roman"/>
          <w:b/>
          <w:snapToGrid/>
        </w:rPr>
        <w:t>65,358,257</w:t>
      </w:r>
      <w:r w:rsidRPr="00CE7616">
        <w:rPr>
          <w:rFonts w:ascii="Times New Roman" w:hAnsi="Times New Roman"/>
        </w:rPr>
        <w:t>.</w:t>
      </w:r>
      <w:r>
        <w:rPr>
          <w:rFonts w:ascii="Times New Roman" w:hAnsi="Times New Roman"/>
        </w:rPr>
        <w:t xml:space="preserve"> </w:t>
      </w:r>
      <w:r w:rsidR="00D34043">
        <w:rPr>
          <w:rFonts w:ascii="Times New Roman" w:hAnsi="Times New Roman"/>
        </w:rPr>
        <w:t xml:space="preserve"> </w:t>
      </w:r>
      <w:r w:rsidRPr="00CE7616">
        <w:rPr>
          <w:rFonts w:ascii="Times New Roman" w:hAnsi="Times New Roman"/>
        </w:rPr>
        <w:t>SSA does not charge respondents to complete our applications</w:t>
      </w:r>
      <w:r>
        <w:rPr>
          <w:rFonts w:ascii="Times New Roman" w:hAnsi="Times New Roman"/>
          <w:i/>
        </w:rPr>
        <w:t>.</w:t>
      </w:r>
    </w:p>
    <w:p w:rsidR="0050197F" w:rsidRPr="00E27674" w:rsidP="00E27674" w14:paraId="2EA56281" w14:textId="77777777">
      <w:pPr>
        <w:rPr>
          <w:rFonts w:ascii="Times New Roman" w:hAnsi="Times New Roman"/>
        </w:rPr>
      </w:pPr>
    </w:p>
    <w:p w:rsidR="00A45D82" w:rsidRPr="00BC7F42" w:rsidP="004C51D7" w14:paraId="19C0ACC2" w14:textId="77777777">
      <w:pPr>
        <w:rPr>
          <w:rFonts w:ascii="Times New Roman" w:hAnsi="Times New Roman"/>
        </w:rPr>
      </w:pP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A45D82" w:rsidP="00A45D82" w14:paraId="0FB0434E" w14:textId="77777777">
      <w:pPr>
        <w:ind w:firstLine="720"/>
        <w:rPr>
          <w:rFonts w:ascii="Times New Roman" w:hAnsi="Times New Roman"/>
        </w:rPr>
      </w:pPr>
      <w:r w:rsidRPr="00513CE7">
        <w:rPr>
          <w:rFonts w:ascii="Times New Roman" w:hAnsi="Times New Roman"/>
        </w:rPr>
        <w:t xml:space="preserve">This collection does not impose a known cost burden </w:t>
      </w:r>
      <w:r w:rsidRPr="00513CE7" w:rsidR="00AC39FD">
        <w:rPr>
          <w:rFonts w:ascii="Times New Roman" w:hAnsi="Times New Roman"/>
        </w:rPr>
        <w:t>on</w:t>
      </w:r>
      <w:r w:rsidRPr="00513CE7">
        <w:rPr>
          <w:rFonts w:ascii="Times New Roman" w:hAnsi="Times New Roman"/>
        </w:rPr>
        <w:t xml:space="preserve"> the respondents. </w:t>
      </w:r>
      <w:r w:rsidRPr="00513CE7">
        <w:rPr>
          <w:rFonts w:ascii="Times New Roman" w:hAnsi="Times New Roman"/>
        </w:rPr>
        <w:t xml:space="preserve">  </w:t>
      </w:r>
    </w:p>
    <w:p w:rsidR="00A45D82" w:rsidRPr="00BC7F42" w:rsidP="00A45D82" w14:paraId="7812BCFB" w14:textId="77777777">
      <w:pPr>
        <w:rPr>
          <w:rFonts w:ascii="Times New Roman" w:hAnsi="Times New Roman"/>
        </w:rPr>
      </w:pPr>
    </w:p>
    <w:p w:rsidR="004C51D7" w:rsidP="004C51D7" w14:paraId="01E8EB7D" w14:textId="77777777">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 xml:space="preserve">Annual Cost </w:t>
      </w:r>
      <w:r w:rsidRPr="00EA7372">
        <w:rPr>
          <w:rFonts w:ascii="Times New Roman" w:hAnsi="Times New Roman"/>
          <w:b/>
        </w:rPr>
        <w:t>To</w:t>
      </w:r>
      <w:r w:rsidRPr="00EA7372">
        <w:rPr>
          <w:rFonts w:ascii="Times New Roman" w:hAnsi="Times New Roman"/>
          <w:b/>
        </w:rPr>
        <w:t xml:space="preserve"> Federal Government</w:t>
      </w:r>
    </w:p>
    <w:p w:rsidR="005E4BC5" w:rsidRPr="004C51D7" w:rsidP="004C51D7" w14:paraId="5F9EC917" w14:textId="55E3D847">
      <w:pPr>
        <w:tabs>
          <w:tab w:val="left" w:pos="720"/>
        </w:tabs>
        <w:ind w:left="720"/>
        <w:rPr>
          <w:rFonts w:ascii="Times New Roman" w:hAnsi="Times New Roman"/>
        </w:rPr>
      </w:pPr>
      <w:r w:rsidRPr="004C51D7">
        <w:rPr>
          <w:rFonts w:ascii="Times New Roman" w:hAnsi="Times New Roman"/>
          <w:color w:val="000000"/>
        </w:rPr>
        <w:t xml:space="preserve">The annual cost to the Federal Government is approximately </w:t>
      </w:r>
      <w:r w:rsidRPr="004C51D7" w:rsidR="00945FEB">
        <w:rPr>
          <w:rFonts w:ascii="Times New Roman" w:hAnsi="Times New Roman" w:eastAsiaTheme="minorHAnsi"/>
          <w:b/>
          <w:bCs/>
          <w:color w:val="000000"/>
        </w:rPr>
        <w:t>$</w:t>
      </w:r>
      <w:r w:rsidR="00806081">
        <w:rPr>
          <w:rFonts w:ascii="Times New Roman" w:eastAsia="Calibri" w:hAnsi="Times New Roman"/>
          <w:b/>
          <w:snapToGrid/>
          <w:color w:val="000000"/>
        </w:rPr>
        <w:t>20,125,38</w:t>
      </w:r>
      <w:r w:rsidR="00806081">
        <w:rPr>
          <w:rFonts w:ascii="Times New Roman" w:eastAsia="Calibri" w:hAnsi="Times New Roman"/>
          <w:b/>
          <w:snapToGrid/>
          <w:color w:val="000000"/>
        </w:rPr>
        <w:t>5</w:t>
      </w:r>
      <w:r w:rsidRPr="004C51D7">
        <w:rPr>
          <w:rFonts w:ascii="Times New Roman" w:hAnsi="Times New Roman"/>
          <w:color w:val="000000"/>
        </w:rPr>
        <w:t>.  This estimate accounts for costs from the following areas:</w:t>
      </w:r>
    </w:p>
    <w:p w:rsidR="005E4BC5" w:rsidP="005E4BC5" w14:paraId="6995576A"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70D0B864" w14:textId="77777777" w:rsidTr="004C51D7">
        <w:tblPrEx>
          <w:tblW w:w="8820" w:type="dxa"/>
          <w:tblInd w:w="715" w:type="dxa"/>
          <w:tblLook w:val="04A0"/>
        </w:tblPrEx>
        <w:tc>
          <w:tcPr>
            <w:tcW w:w="3060" w:type="dxa"/>
          </w:tcPr>
          <w:p w:rsidR="005E4BC5" w:rsidRPr="005E4BC5" w:rsidP="005E4BC5" w14:paraId="2147691B"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5E4BC5" w14:paraId="4B98045A"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5E4BC5" w14:paraId="21EBDED8"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03C1E57C" w14:textId="77777777" w:rsidTr="004C51D7">
        <w:tblPrEx>
          <w:tblW w:w="8820" w:type="dxa"/>
          <w:tblInd w:w="715" w:type="dxa"/>
          <w:tblLook w:val="04A0"/>
        </w:tblPrEx>
        <w:tc>
          <w:tcPr>
            <w:tcW w:w="3060" w:type="dxa"/>
          </w:tcPr>
          <w:p w:rsidR="005E4BC5" w:rsidRPr="005E4BC5" w:rsidP="005E4BC5" w14:paraId="123ECFD0"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5E4BC5" w:rsidRPr="005E4BC5" w:rsidP="005E4BC5" w14:paraId="0EB71F3B"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5E4BC5" w:rsidRPr="005E4BC5" w:rsidP="00CE7616" w14:paraId="2235C48C" w14:textId="1A0956F5">
            <w:pPr>
              <w:widowControl/>
              <w:jc w:val="right"/>
              <w:rPr>
                <w:rFonts w:ascii="Times New Roman" w:hAnsi="Times New Roman" w:eastAsiaTheme="minorHAnsi"/>
                <w:color w:val="000000"/>
              </w:rPr>
            </w:pPr>
            <w:r>
              <w:rPr>
                <w:rFonts w:ascii="Times New Roman" w:hAnsi="Times New Roman" w:eastAsiaTheme="minorHAnsi"/>
                <w:color w:val="000000"/>
              </w:rPr>
              <w:t>$</w:t>
            </w:r>
            <w:r w:rsidR="00806081">
              <w:rPr>
                <w:rFonts w:ascii="Times New Roman" w:eastAsia="Calibri" w:hAnsi="Times New Roman"/>
                <w:snapToGrid/>
                <w:color w:val="000000"/>
              </w:rPr>
              <w:t>8,108</w:t>
            </w:r>
          </w:p>
        </w:tc>
      </w:tr>
      <w:tr w14:paraId="4FD20668" w14:textId="77777777" w:rsidTr="004C51D7">
        <w:tblPrEx>
          <w:tblW w:w="8820" w:type="dxa"/>
          <w:tblInd w:w="715" w:type="dxa"/>
          <w:tblLook w:val="04A0"/>
        </w:tblPrEx>
        <w:tc>
          <w:tcPr>
            <w:tcW w:w="3060" w:type="dxa"/>
          </w:tcPr>
          <w:p w:rsidR="005E4BC5" w:rsidRPr="005E4BC5" w:rsidP="005E4BC5" w14:paraId="408D897C"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w:t>
            </w:r>
            <w:r w:rsidRPr="005E4BC5">
              <w:rPr>
                <w:rFonts w:ascii="Times New Roman" w:hAnsi="Times New Roman" w:eastAsiaTheme="minorHAnsi"/>
                <w:color w:val="000000"/>
              </w:rPr>
              <w:t>, Shipping, and Material Costs for the Form</w:t>
            </w:r>
          </w:p>
        </w:tc>
        <w:tc>
          <w:tcPr>
            <w:tcW w:w="2970" w:type="dxa"/>
          </w:tcPr>
          <w:p w:rsidR="005E4BC5" w:rsidRPr="005E4BC5" w:rsidP="005E4BC5" w14:paraId="10E01FCF"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 Shipping + Material Cost</w:t>
            </w:r>
          </w:p>
        </w:tc>
        <w:tc>
          <w:tcPr>
            <w:tcW w:w="2790" w:type="dxa"/>
          </w:tcPr>
          <w:p w:rsidR="005E4BC5" w:rsidRPr="005E4BC5" w:rsidP="00CE7616" w14:paraId="0130FFCD" w14:textId="226138BD">
            <w:pPr>
              <w:widowControl/>
              <w:jc w:val="right"/>
              <w:rPr>
                <w:rFonts w:ascii="Times New Roman" w:hAnsi="Times New Roman" w:eastAsiaTheme="minorHAnsi"/>
                <w:color w:val="000000"/>
              </w:rPr>
            </w:pPr>
            <w:r>
              <w:rPr>
                <w:rFonts w:ascii="Times New Roman" w:hAnsi="Times New Roman" w:eastAsiaTheme="minorHAnsi"/>
                <w:color w:val="000000"/>
              </w:rPr>
              <w:t>$</w:t>
            </w:r>
            <w:r w:rsidR="00806081">
              <w:rPr>
                <w:rFonts w:ascii="Times New Roman" w:hAnsi="Times New Roman" w:eastAsiaTheme="minorHAnsi"/>
                <w:color w:val="000000"/>
              </w:rPr>
              <w:t>0*</w:t>
            </w:r>
          </w:p>
        </w:tc>
      </w:tr>
      <w:tr w14:paraId="632BA94A" w14:textId="77777777" w:rsidTr="004C51D7">
        <w:tblPrEx>
          <w:tblW w:w="8820" w:type="dxa"/>
          <w:tblInd w:w="715" w:type="dxa"/>
          <w:tblLook w:val="04A0"/>
        </w:tblPrEx>
        <w:tc>
          <w:tcPr>
            <w:tcW w:w="3060" w:type="dxa"/>
          </w:tcPr>
          <w:p w:rsidR="005E4BC5" w:rsidRPr="005E4BC5" w:rsidP="005E4BC5" w14:paraId="474CA0B2" w14:textId="77777777">
            <w:pPr>
              <w:widowControl/>
              <w:rPr>
                <w:rFonts w:ascii="Times New Roman" w:hAnsi="Times New Roman" w:eastAsiaTheme="minorHAnsi"/>
                <w:color w:val="000000"/>
              </w:rPr>
            </w:pPr>
            <w:r w:rsidRPr="005E4BC5">
              <w:rPr>
                <w:rFonts w:ascii="Times New Roman" w:hAnsi="Times New Roman" w:eastAsiaTheme="minorHAnsi"/>
                <w:color w:val="000000"/>
              </w:rPr>
              <w:t>SSA Employee (e.g., field office, 800 number, DDS staff) Information Collection and Processing Time</w:t>
            </w:r>
          </w:p>
        </w:tc>
        <w:tc>
          <w:tcPr>
            <w:tcW w:w="2970" w:type="dxa"/>
          </w:tcPr>
          <w:p w:rsidR="005E4BC5" w:rsidRPr="005E4BC5" w:rsidP="005E4BC5" w14:paraId="61BD9498"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 of responses x processing time</w:t>
            </w:r>
          </w:p>
        </w:tc>
        <w:tc>
          <w:tcPr>
            <w:tcW w:w="2790" w:type="dxa"/>
          </w:tcPr>
          <w:p w:rsidR="005E4BC5" w:rsidRPr="005E4BC5" w:rsidP="00CE7616" w14:paraId="40FA7372" w14:textId="563186BC">
            <w:pPr>
              <w:widowControl/>
              <w:jc w:val="right"/>
              <w:rPr>
                <w:rFonts w:ascii="Times New Roman" w:hAnsi="Times New Roman" w:eastAsiaTheme="minorHAnsi"/>
                <w:color w:val="000000"/>
              </w:rPr>
            </w:pPr>
            <w:r>
              <w:rPr>
                <w:rFonts w:ascii="Times New Roman" w:hAnsi="Times New Roman" w:eastAsiaTheme="minorHAnsi"/>
                <w:color w:val="000000"/>
              </w:rPr>
              <w:t>$</w:t>
            </w:r>
            <w:r w:rsidR="00806081">
              <w:rPr>
                <w:rFonts w:ascii="Times New Roman" w:eastAsia="Calibri" w:hAnsi="Times New Roman"/>
                <w:snapToGrid/>
                <w:color w:val="000000"/>
              </w:rPr>
              <w:t>19,531,37</w:t>
            </w:r>
            <w:r w:rsidR="00806081">
              <w:rPr>
                <w:rFonts w:ascii="Times New Roman" w:eastAsia="Calibri" w:hAnsi="Times New Roman"/>
                <w:snapToGrid/>
                <w:color w:val="000000"/>
              </w:rPr>
              <w:t>7</w:t>
            </w:r>
          </w:p>
        </w:tc>
      </w:tr>
      <w:tr w14:paraId="3346B5EE" w14:textId="77777777" w:rsidTr="004C51D7">
        <w:tblPrEx>
          <w:tblW w:w="8820" w:type="dxa"/>
          <w:tblInd w:w="715" w:type="dxa"/>
          <w:tblLook w:val="04A0"/>
        </w:tblPrEx>
        <w:tc>
          <w:tcPr>
            <w:tcW w:w="3060" w:type="dxa"/>
          </w:tcPr>
          <w:p w:rsidR="005E4BC5" w:rsidRPr="005E4BC5" w:rsidP="005E4BC5" w14:paraId="1D0A63A9"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5E4BC5" w:rsidRPr="005E4BC5" w:rsidP="005E4BC5" w14:paraId="329E13D3"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5E4BC5" w:rsidRPr="005E4BC5" w:rsidP="00CE7616" w14:paraId="756B5FCA"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79B990AE" w14:textId="77777777" w:rsidTr="004C51D7">
        <w:tblPrEx>
          <w:tblW w:w="8820" w:type="dxa"/>
          <w:tblInd w:w="715" w:type="dxa"/>
          <w:tblLook w:val="04A0"/>
        </w:tblPrEx>
        <w:tc>
          <w:tcPr>
            <w:tcW w:w="3060" w:type="dxa"/>
          </w:tcPr>
          <w:p w:rsidR="005E4BC5" w:rsidRPr="005E4BC5" w:rsidP="005E4BC5" w14:paraId="3ABE3484"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5E4BC5" w:rsidRPr="005E4BC5" w:rsidP="005E4BC5" w14:paraId="2DF1899D"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man hours for development, updating, maintenance</w:t>
            </w:r>
          </w:p>
        </w:tc>
        <w:tc>
          <w:tcPr>
            <w:tcW w:w="2790" w:type="dxa"/>
          </w:tcPr>
          <w:p w:rsidR="005E4BC5" w:rsidRPr="005E4BC5" w:rsidP="00437078" w14:paraId="263927D3" w14:textId="6C8D007C">
            <w:pPr>
              <w:pStyle w:val="ListParagraph"/>
              <w:ind w:left="0"/>
              <w:jc w:val="right"/>
              <w:rPr>
                <w:rFonts w:ascii="Times New Roman" w:hAnsi="Times New Roman" w:eastAsiaTheme="minorHAnsi"/>
                <w:color w:val="000000"/>
              </w:rPr>
            </w:pPr>
            <w:r>
              <w:rPr>
                <w:rFonts w:ascii="Times New Roman" w:eastAsia="Calibri" w:hAnsi="Times New Roman"/>
                <w:snapToGrid/>
                <w:color w:val="000000"/>
              </w:rPr>
              <w:t>$</w:t>
            </w:r>
            <w:r>
              <w:rPr>
                <w:rFonts w:ascii="Times New Roman" w:eastAsia="Calibri" w:hAnsi="Times New Roman"/>
                <w:snapToGrid/>
                <w:color w:val="000000"/>
              </w:rPr>
              <w:t>585,900</w:t>
            </w:r>
          </w:p>
        </w:tc>
      </w:tr>
      <w:tr w14:paraId="1EFDBAD7" w14:textId="77777777" w:rsidTr="004C51D7">
        <w:tblPrEx>
          <w:tblW w:w="8820" w:type="dxa"/>
          <w:tblInd w:w="715" w:type="dxa"/>
          <w:tblLook w:val="04A0"/>
        </w:tblPrEx>
        <w:tc>
          <w:tcPr>
            <w:tcW w:w="3060" w:type="dxa"/>
          </w:tcPr>
          <w:p w:rsidR="005E4BC5" w:rsidRPr="005E4BC5" w:rsidP="005E4BC5" w14:paraId="5EF06AE8"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5E4BC5" w:rsidRPr="005E4BC5" w:rsidP="005E4BC5" w14:paraId="48421E52" w14:textId="77777777">
            <w:pPr>
              <w:widowControl/>
              <w:rPr>
                <w:rFonts w:ascii="Times New Roman" w:hAnsi="Times New Roman" w:eastAsiaTheme="minorHAnsi"/>
                <w:color w:val="000000"/>
              </w:rPr>
            </w:pPr>
            <w:r w:rsidRPr="005E4BC5">
              <w:rPr>
                <w:rFonts w:ascii="Times New Roman" w:hAnsi="Times New Roman" w:eastAsiaTheme="minorHAnsi"/>
                <w:color w:val="000000"/>
              </w:rPr>
              <w:t>Any additional IT costs</w:t>
            </w:r>
          </w:p>
        </w:tc>
        <w:tc>
          <w:tcPr>
            <w:tcW w:w="2790" w:type="dxa"/>
          </w:tcPr>
          <w:p w:rsidR="005E4BC5" w:rsidRPr="005E4BC5" w:rsidP="00CE7616" w14:paraId="2B921A0A"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4E8A5791" w14:textId="77777777" w:rsidTr="004C51D7">
        <w:tblPrEx>
          <w:tblW w:w="8820" w:type="dxa"/>
          <w:tblInd w:w="715" w:type="dxa"/>
          <w:tblLook w:val="04A0"/>
        </w:tblPrEx>
        <w:trPr>
          <w:trHeight w:val="107"/>
        </w:trPr>
        <w:tc>
          <w:tcPr>
            <w:tcW w:w="3060" w:type="dxa"/>
          </w:tcPr>
          <w:p w:rsidR="005E4BC5" w:rsidRPr="005E4BC5" w:rsidP="005E4BC5" w14:paraId="06F58F58"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5E4BC5" w:rsidRPr="005E4BC5" w:rsidP="005E4BC5" w14:paraId="1588D027" w14:textId="77777777">
            <w:pPr>
              <w:widowControl/>
              <w:rPr>
                <w:rFonts w:ascii="Times New Roman" w:hAnsi="Times New Roman" w:eastAsiaTheme="minorHAnsi"/>
                <w:b/>
                <w:bCs/>
                <w:color w:val="000000"/>
              </w:rPr>
            </w:pPr>
          </w:p>
        </w:tc>
        <w:tc>
          <w:tcPr>
            <w:tcW w:w="2790" w:type="dxa"/>
          </w:tcPr>
          <w:p w:rsidR="005E4BC5" w:rsidRPr="005E4BC5" w:rsidP="00CE7616" w14:paraId="3CA62FF3" w14:textId="72F00226">
            <w:pPr>
              <w:widowControl/>
              <w:jc w:val="right"/>
              <w:rPr>
                <w:rFonts w:ascii="Times New Roman" w:hAnsi="Times New Roman" w:eastAsiaTheme="minorHAnsi"/>
                <w:b/>
                <w:bCs/>
                <w:color w:val="000000"/>
              </w:rPr>
            </w:pPr>
            <w:bookmarkStart w:id="3" w:name="_Hlk95127233"/>
            <w:r>
              <w:rPr>
                <w:rFonts w:ascii="Times New Roman" w:hAnsi="Times New Roman" w:eastAsiaTheme="minorHAnsi"/>
                <w:b/>
                <w:bCs/>
                <w:color w:val="000000"/>
              </w:rPr>
              <w:t>$</w:t>
            </w:r>
            <w:bookmarkEnd w:id="3"/>
            <w:r w:rsidR="00806081">
              <w:rPr>
                <w:rFonts w:ascii="Times New Roman" w:hAnsi="Times New Roman" w:eastAsiaTheme="minorHAnsi"/>
                <w:b/>
                <w:bCs/>
                <w:color w:val="000000"/>
              </w:rPr>
              <w:t>20,125,385</w:t>
            </w:r>
          </w:p>
        </w:tc>
      </w:tr>
    </w:tbl>
    <w:p w:rsidR="00CB4E94" w:rsidP="004C51D7" w14:paraId="2C4E2ACC" w14:textId="77777777">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 We have inserted a $0 amount for cost factors that </w:t>
      </w:r>
      <w:r w:rsidRPr="00CB4E94">
        <w:rPr>
          <w:rFonts w:ascii="Times New Roman" w:hAnsi="Times New Roman" w:eastAsiaTheme="minorHAnsi"/>
          <w:snapToGrid/>
          <w:color w:val="000000"/>
        </w:rPr>
        <w:t>do not apply</w:t>
      </w:r>
      <w:r w:rsidRPr="00CB4E94">
        <w:rPr>
          <w:rFonts w:ascii="Times New Roman" w:hAnsi="Times New Roman" w:eastAsiaTheme="minorHAnsi"/>
          <w:snapToGrid/>
          <w:color w:val="000000"/>
        </w:rPr>
        <w:t xml:space="preserve"> to this collection.</w:t>
      </w:r>
    </w:p>
    <w:p w:rsidR="00CB4E94" w:rsidP="004C51D7" w14:paraId="4DCC94C6" w14:textId="4999643A">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SSA is unable to break down the costs to the Federal government further than we already have.  </w:t>
      </w:r>
      <w:r w:rsidR="00806081">
        <w:rPr>
          <w:rFonts w:ascii="Times New Roman" w:hAnsi="Times New Roman" w:eastAsiaTheme="minorHAnsi"/>
          <w:snapToGrid/>
          <w:color w:val="000000"/>
        </w:rPr>
        <w:t xml:space="preserve">It </w:t>
      </w:r>
      <w:r w:rsidRPr="00CB4E94">
        <w:rPr>
          <w:rFonts w:ascii="Times New Roman" w:hAnsi="Times New Roman" w:eastAsiaTheme="minorHAnsi"/>
          <w:snapToGrid/>
          <w:color w:val="000000"/>
        </w:rPr>
        <w:t>is difficult for us to break down the cost for processing a single form, as field office and State Disability Determination Services staff often help respondents fill out several forms at once, and the time it takes to do so can vary greatly per</w:t>
      </w:r>
      <w:r w:rsidR="00806081">
        <w:rPr>
          <w:rFonts w:ascii="Times New Roman" w:hAnsi="Times New Roman" w:eastAsiaTheme="minorHAnsi"/>
          <w:snapToGrid/>
          <w:color w:val="000000"/>
        </w:rPr>
        <w:t xml:space="preserve"> respondent.  </w:t>
      </w:r>
      <w:r w:rsidRPr="00CB4E94" w:rsidR="001E584C">
        <w:rPr>
          <w:rFonts w:ascii="Times New Roman" w:hAnsi="Times New Roman" w:eastAsiaTheme="minorHAnsi"/>
          <w:snapToGrid/>
          <w:color w:val="000000"/>
        </w:rPr>
        <w:t>Also</w:t>
      </w:r>
      <w:r w:rsidRPr="00CB4E94">
        <w:rPr>
          <w:rFonts w:ascii="Times New Roman" w:hAnsi="Times New Roman" w:eastAsiaTheme="minorHAnsi"/>
          <w:snapToGrid/>
          <w:color w:val="000000"/>
        </w:rPr>
        <w:t>, because so many employees have a hand in each aspect of our forms, we use an estimated average hourly wage, based on the wage of our average field office employee (GS-9) for these calculations.  However, we have calculated these costs as accurately as possible based on the information we collect for creating, updating, and maintaining these information collections.</w:t>
      </w:r>
    </w:p>
    <w:p w:rsidR="00063A05" w:rsidP="004C51D7" w14:paraId="3C744067"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794990" w:rsidRPr="00437078" w:rsidP="00437078" w14:paraId="52D78C67" w14:textId="51B99D29">
      <w:pPr>
        <w:ind w:left="720"/>
        <w:rPr>
          <w:rFonts w:ascii="Times New Roman" w:hAnsi="Times New Roman"/>
          <w:iCs/>
        </w:rPr>
      </w:pPr>
      <w:r w:rsidRPr="00794990">
        <w:rPr>
          <w:rFonts w:ascii="Times New Roman" w:hAnsi="Times New Roman"/>
          <w:iCs/>
        </w:rPr>
        <w:t xml:space="preserve">When we </w:t>
      </w:r>
      <w:r w:rsidR="00F97CE7">
        <w:rPr>
          <w:rFonts w:ascii="Times New Roman" w:hAnsi="Times New Roman"/>
          <w:iCs/>
        </w:rPr>
        <w:t xml:space="preserve">last </w:t>
      </w:r>
      <w:r w:rsidRPr="00794990">
        <w:rPr>
          <w:rFonts w:ascii="Times New Roman" w:hAnsi="Times New Roman"/>
          <w:iCs/>
        </w:rPr>
        <w:t>cleared</w:t>
      </w:r>
      <w:r w:rsidR="00BC6048">
        <w:rPr>
          <w:rFonts w:ascii="Times New Roman" w:hAnsi="Times New Roman"/>
          <w:iCs/>
        </w:rPr>
        <w:t xml:space="preserve"> </w:t>
      </w:r>
      <w:r w:rsidR="00437078">
        <w:rPr>
          <w:rFonts w:ascii="Times New Roman" w:hAnsi="Times New Roman"/>
          <w:iCs/>
        </w:rPr>
        <w:t>this ICR in 20</w:t>
      </w:r>
      <w:r w:rsidR="00B85C7F">
        <w:rPr>
          <w:rFonts w:ascii="Times New Roman" w:hAnsi="Times New Roman"/>
          <w:iCs/>
        </w:rPr>
        <w:t>23</w:t>
      </w:r>
      <w:r w:rsidRPr="00794990">
        <w:rPr>
          <w:rFonts w:ascii="Times New Roman" w:hAnsi="Times New Roman"/>
          <w:iCs/>
        </w:rPr>
        <w:t xml:space="preserve">, the burden was </w:t>
      </w:r>
      <w:r w:rsidR="00F97CE7">
        <w:rPr>
          <w:rFonts w:ascii="Times New Roman" w:hAnsi="Times New Roman"/>
          <w:b/>
          <w:bCs/>
          <w:iCs/>
        </w:rPr>
        <w:t>958,360</w:t>
      </w:r>
      <w:r w:rsidRPr="00794990">
        <w:rPr>
          <w:rFonts w:ascii="Times New Roman" w:hAnsi="Times New Roman"/>
          <w:iCs/>
        </w:rPr>
        <w:t xml:space="preserve"> hours.  However, we are currently reporting a burden of </w:t>
      </w:r>
      <w:r w:rsidR="00F97CE7">
        <w:rPr>
          <w:rFonts w:ascii="Times New Roman" w:eastAsia="Calibri" w:hAnsi="Times New Roman"/>
          <w:b/>
          <w:sz w:val="22"/>
          <w:szCs w:val="22"/>
          <w:lang w:eastAsia="zh-CN"/>
        </w:rPr>
        <w:t>638,907</w:t>
      </w:r>
      <w:r w:rsidR="00676B05">
        <w:rPr>
          <w:rFonts w:ascii="Times New Roman" w:hAnsi="Times New Roman"/>
          <w:b/>
          <w:bCs/>
        </w:rPr>
        <w:t xml:space="preserve"> </w:t>
      </w:r>
      <w:r w:rsidRPr="00794990">
        <w:rPr>
          <w:rFonts w:ascii="Times New Roman" w:hAnsi="Times New Roman"/>
          <w:iCs/>
        </w:rPr>
        <w:t xml:space="preserve">hours.  </w:t>
      </w:r>
      <w:r w:rsidR="007200CC">
        <w:rPr>
          <w:rFonts w:ascii="Times New Roman" w:hAnsi="Times New Roman"/>
          <w:iCs/>
        </w:rPr>
        <w:t>Th</w:t>
      </w:r>
      <w:r w:rsidR="00F97CE7">
        <w:rPr>
          <w:rFonts w:ascii="Times New Roman" w:hAnsi="Times New Roman"/>
          <w:iCs/>
        </w:rPr>
        <w:t>is d</w:t>
      </w:r>
      <w:r w:rsidR="00437078">
        <w:rPr>
          <w:rFonts w:ascii="Times New Roman" w:hAnsi="Times New Roman"/>
          <w:iCs/>
        </w:rPr>
        <w:t>ecrease</w:t>
      </w:r>
      <w:r w:rsidR="00B51441">
        <w:rPr>
          <w:rFonts w:ascii="Times New Roman" w:hAnsi="Times New Roman"/>
          <w:iCs/>
        </w:rPr>
        <w:t xml:space="preserve"> in burden is </w:t>
      </w:r>
      <w:r w:rsidR="005A006A">
        <w:rPr>
          <w:rFonts w:ascii="Times New Roman" w:hAnsi="Times New Roman"/>
          <w:iCs/>
        </w:rPr>
        <w:t xml:space="preserve">due to </w:t>
      </w:r>
      <w:r w:rsidR="00F97CE7">
        <w:rPr>
          <w:rFonts w:ascii="Times New Roman" w:hAnsi="Times New Roman"/>
          <w:iCs/>
        </w:rPr>
        <w:t>an overall decrease in burden per response as per our current management information (MI) data.  While the number of respondents has remained the same, our MI data has shown that respondents take on average 20 minutes to complete this form with a technician</w:t>
      </w:r>
      <w:r w:rsidR="00437078">
        <w:rPr>
          <w:rFonts w:ascii="Times New Roman" w:hAnsi="Times New Roman"/>
          <w:iCs/>
        </w:rPr>
        <w:t xml:space="preserve">.  </w:t>
      </w:r>
      <w:r w:rsidRPr="00794990">
        <w:rPr>
          <w:rFonts w:ascii="Times New Roman" w:hAnsi="Times New Roman"/>
          <w:iCs/>
        </w:rPr>
        <w:t>T</w:t>
      </w:r>
      <w:r w:rsidR="00F97CE7">
        <w:rPr>
          <w:rFonts w:ascii="Times New Roman" w:hAnsi="Times New Roman"/>
          <w:iCs/>
        </w:rPr>
        <w:t>herefore, t</w:t>
      </w:r>
      <w:r w:rsidRPr="00794990">
        <w:rPr>
          <w:rFonts w:ascii="Times New Roman" w:hAnsi="Times New Roman"/>
          <w:iCs/>
        </w:rPr>
        <w:t xml:space="preserve">hese figures represent current </w:t>
      </w:r>
      <w:r w:rsidR="00F97CE7">
        <w:rPr>
          <w:rFonts w:ascii="Times New Roman" w:hAnsi="Times New Roman"/>
          <w:iCs/>
        </w:rPr>
        <w:t>MI</w:t>
      </w:r>
      <w:r w:rsidRPr="00794990">
        <w:rPr>
          <w:rFonts w:ascii="Times New Roman" w:hAnsi="Times New Roman"/>
          <w:iCs/>
        </w:rPr>
        <w:t xml:space="preserve"> data.</w:t>
      </w:r>
    </w:p>
    <w:p w:rsidR="00794990" w:rsidP="00794990" w14:paraId="32323538" w14:textId="77777777">
      <w:pPr>
        <w:pStyle w:val="NoSpacing"/>
        <w:ind w:left="720"/>
        <w:rPr>
          <w:color w:val="000000"/>
        </w:rPr>
      </w:pPr>
    </w:p>
    <w:p w:rsidR="00794990" w:rsidP="004C51D7" w14:paraId="4B306B1A" w14:textId="03FCED39">
      <w:pPr>
        <w:pStyle w:val="NoSpacing"/>
        <w:ind w:left="720"/>
      </w:pPr>
      <w:r w:rsidRPr="002C4FFC">
        <w:rPr>
          <w:color w:val="000000"/>
        </w:rPr>
        <w:t xml:space="preserve">*Note: The total burden reflected in ROCIS is </w:t>
      </w:r>
      <w:r w:rsidRPr="00F97CE7" w:rsidR="00F97CE7">
        <w:rPr>
          <w:b/>
          <w:bCs/>
          <w:color w:val="000000"/>
        </w:rPr>
        <w:t>1,948,665</w:t>
      </w:r>
      <w:r w:rsidRPr="002C4FFC">
        <w:rPr>
          <w:color w:val="000000"/>
        </w:rPr>
        <w:t xml:space="preserve">, while the burden cited in #12 of the Supporting Statement is </w:t>
      </w:r>
      <w:r w:rsidR="00F97CE7">
        <w:rPr>
          <w:rFonts w:eastAsia="Calibri"/>
          <w:b/>
          <w:sz w:val="22"/>
          <w:szCs w:val="22"/>
          <w:lang w:eastAsia="zh-CN"/>
        </w:rPr>
        <w:t>638,907</w:t>
      </w:r>
      <w:r w:rsidRPr="002C4FFC">
        <w:rPr>
          <w:color w:val="000000"/>
        </w:rPr>
        <w:t xml:space="preserve">.  </w:t>
      </w:r>
      <w:r w:rsidRPr="002C4FFC">
        <w:rPr>
          <w:snapToGrid w:val="0"/>
        </w:rPr>
        <w:t xml:space="preserve">This discrepancy is because the ROCIS burden </w:t>
      </w:r>
      <w:r w:rsidR="00F97CE7">
        <w:rPr>
          <w:snapToGrid w:val="0"/>
        </w:rPr>
        <w:t xml:space="preserve">also </w:t>
      </w:r>
      <w:r w:rsidRPr="002C4FFC">
        <w:rPr>
          <w:snapToGrid w:val="0"/>
        </w:rPr>
        <w:t>reflects the following components</w:t>
      </w:r>
      <w:r w:rsidRPr="002C4FFC" w:rsidR="003E61DE">
        <w:rPr>
          <w:snapToGrid w:val="0"/>
        </w:rPr>
        <w:t>:</w:t>
      </w:r>
      <w:r w:rsidRPr="002C4FFC" w:rsidR="003E61DE">
        <w:rPr>
          <w:snapToGrid w:val="0"/>
          <w:color w:val="FF0000"/>
        </w:rPr>
        <w:t xml:space="preserve"> </w:t>
      </w:r>
      <w:r w:rsidR="00C12928">
        <w:rPr>
          <w:snapToGrid w:val="0"/>
          <w:color w:val="FF0000"/>
        </w:rPr>
        <w:t xml:space="preserve"> </w:t>
      </w:r>
      <w:r w:rsidRPr="003E61DE" w:rsidR="003E61DE">
        <w:rPr>
          <w:snapToGrid w:val="0"/>
        </w:rPr>
        <w:t>field</w:t>
      </w:r>
      <w:r w:rsidRPr="003E61DE">
        <w:rPr>
          <w:snapToGrid w:val="0"/>
        </w:rPr>
        <w:t xml:space="preserve"> </w:t>
      </w:r>
      <w:r w:rsidRPr="002C4FFC">
        <w:rPr>
          <w:snapToGrid w:val="0"/>
        </w:rPr>
        <w:t>office</w:t>
      </w:r>
      <w:r w:rsidR="00F97CE7">
        <w:rPr>
          <w:snapToGrid w:val="0"/>
        </w:rPr>
        <w:t>/teleservice</w:t>
      </w:r>
      <w:r w:rsidRPr="002C4FFC">
        <w:rPr>
          <w:snapToGrid w:val="0"/>
        </w:rPr>
        <w:t xml:space="preserve"> waiting time</w:t>
      </w:r>
      <w:r w:rsidRPr="002C4FFC">
        <w:t xml:space="preserve"> </w:t>
      </w:r>
      <w:r w:rsidRPr="002C4FFC">
        <w:rPr>
          <w:snapToGrid w:val="0"/>
        </w:rPr>
        <w:t xml:space="preserve">+ a </w:t>
      </w:r>
      <w:r w:rsidRPr="002C4FFC">
        <w:rPr>
          <w:snapToGrid w:val="0"/>
          <w:color w:val="000000"/>
        </w:rPr>
        <w:t>rough estimate of a 30-minute, one-way, drive burden.</w:t>
      </w:r>
      <w:r w:rsidRPr="002C4FFC" w:rsidR="00565B4E">
        <w:rPr>
          <w:snapToGrid w:val="0"/>
          <w:color w:val="000000"/>
        </w:rPr>
        <w:t xml:space="preserve"> </w:t>
      </w:r>
      <w:r w:rsidRPr="002C4FFC">
        <w:rPr>
          <w:snapToGrid w:val="0"/>
          <w:color w:val="000000"/>
        </w:rPr>
        <w:t xml:space="preserve"> </w:t>
      </w:r>
      <w:r w:rsidRPr="002C4FFC">
        <w:rPr>
          <w:snapToGrid w:val="0"/>
        </w:rPr>
        <w:t xml:space="preserve">In contrast, the </w:t>
      </w:r>
      <w:r w:rsidRPr="002C4FFC">
        <w:rPr>
          <w:snapToGrid w:val="0"/>
          <w:color w:val="000000"/>
        </w:rPr>
        <w:t xml:space="preserve">chart in #12 </w:t>
      </w:r>
      <w:r w:rsidRPr="002C4FFC">
        <w:rPr>
          <w:snapToGrid w:val="0"/>
        </w:rPr>
        <w:t>above reflects actual burden.</w:t>
      </w:r>
    </w:p>
    <w:p w:rsidR="00157DF7" w:rsidP="00157DF7" w14:paraId="1B89A268" w14:textId="77777777">
      <w:pPr>
        <w:ind w:left="1440"/>
        <w:rPr>
          <w:rFonts w:ascii="Times New Roman" w:hAnsi="Times New Roman"/>
        </w:rPr>
      </w:pPr>
    </w:p>
    <w:p w:rsidR="00063A05" w:rsidP="004C51D7" w14:paraId="0A284115"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P="003B30B4" w14:paraId="4555792D" w14:textId="77777777">
      <w:pPr>
        <w:pStyle w:val="NoSpacing"/>
        <w:ind w:firstLine="720"/>
        <w:rPr>
          <w:bCs/>
          <w:iCs/>
        </w:rPr>
      </w:pPr>
      <w:r w:rsidRPr="00513CE7">
        <w:rPr>
          <w:bCs/>
          <w:iCs/>
        </w:rPr>
        <w:t>SSA will not publish the results of the information collection.</w:t>
      </w:r>
    </w:p>
    <w:p w:rsidR="006C0FB2" w:rsidP="003B30B4" w14:paraId="7B16962D" w14:textId="77777777">
      <w:pPr>
        <w:pStyle w:val="NoSpacing"/>
        <w:ind w:firstLine="720"/>
        <w:rPr>
          <w:bCs/>
          <w:iCs/>
        </w:rPr>
      </w:pPr>
    </w:p>
    <w:p w:rsidR="003B30B4" w:rsidP="004C51D7" w14:paraId="2C8C2C97" w14:textId="77777777">
      <w:pPr>
        <w:rPr>
          <w:rFonts w:ascii="Times New Roman" w:hAnsi="Times New Roman"/>
        </w:rPr>
      </w:pPr>
      <w:r w:rsidRPr="004C51D7">
        <w:rPr>
          <w:rFonts w:ascii="Times New Roman" w:hAnsi="Times New Roman"/>
          <w:b/>
          <w:bCs/>
        </w:rPr>
        <w:t>17.</w:t>
      </w:r>
      <w:r w:rsidRPr="00BC7F42">
        <w:rPr>
          <w:rFonts w:ascii="Times New Roman" w:hAnsi="Times New Roman"/>
        </w:rPr>
        <w:tab/>
      </w:r>
      <w:r>
        <w:rPr>
          <w:rFonts w:ascii="Times New Roman" w:hAnsi="Times New Roman"/>
          <w:b/>
        </w:rPr>
        <w:t>Displaying the OMB Approval Expiration Date</w:t>
      </w:r>
    </w:p>
    <w:p w:rsidR="00E85681" w:rsidP="004C51D7" w14:paraId="18977A98" w14:textId="7C9F0ECB">
      <w:pPr>
        <w:pStyle w:val="NoSpacing"/>
        <w:ind w:left="720"/>
        <w:rPr>
          <w:bCs/>
          <w:iCs/>
        </w:rPr>
      </w:pPr>
      <w:r>
        <w:rPr>
          <w:bCs/>
          <w:iCs/>
        </w:rPr>
        <w:t xml:space="preserve">For the </w:t>
      </w:r>
      <w:r w:rsidRPr="008F0CB6">
        <w:rPr>
          <w:iCs/>
        </w:rPr>
        <w:t xml:space="preserve">paper </w:t>
      </w:r>
      <w:r>
        <w:rPr>
          <w:iCs/>
        </w:rPr>
        <w:t xml:space="preserve">version of the </w:t>
      </w:r>
      <w:r>
        <w:rPr>
          <w:bCs/>
          <w:iCs/>
        </w:rPr>
        <w:t xml:space="preserve">SSA-8010-BK, we will not publish the OMB approval expiration date. SSA has received an exemption from </w:t>
      </w:r>
      <w:r w:rsidRPr="00C61099">
        <w:rPr>
          <w:bCs/>
          <w:iCs/>
        </w:rPr>
        <w:t xml:space="preserve">OMB </w:t>
      </w:r>
      <w:r>
        <w:rPr>
          <w:bCs/>
          <w:iCs/>
        </w:rPr>
        <w:t>that allows us to omit the</w:t>
      </w:r>
      <w:r w:rsidRPr="00C61099">
        <w:rPr>
          <w:bCs/>
          <w:iCs/>
        </w:rPr>
        <w:t xml:space="preserve"> exemption </w:t>
      </w:r>
      <w:r>
        <w:rPr>
          <w:bCs/>
          <w:iCs/>
        </w:rPr>
        <w:t xml:space="preserve">date </w:t>
      </w:r>
      <w:r w:rsidRPr="00C61099">
        <w:rPr>
          <w:bCs/>
          <w:iCs/>
        </w:rPr>
        <w:t xml:space="preserve">from </w:t>
      </w:r>
      <w:r>
        <w:rPr>
          <w:bCs/>
          <w:iCs/>
        </w:rPr>
        <w:t xml:space="preserve">our </w:t>
      </w:r>
      <w:r w:rsidRPr="00C61099">
        <w:rPr>
          <w:bCs/>
          <w:iCs/>
        </w:rPr>
        <w:t>program forms. SSA produces millions of public-use forms</w:t>
      </w:r>
      <w:r>
        <w:rPr>
          <w:bCs/>
          <w:iCs/>
        </w:rPr>
        <w:t>, many of which have</w:t>
      </w:r>
      <w:r w:rsidRPr="00C61099">
        <w:rPr>
          <w:bCs/>
          <w:iCs/>
        </w:rPr>
        <w:t xml:space="preserve"> life cycles </w:t>
      </w:r>
      <w:r>
        <w:rPr>
          <w:bCs/>
          <w:iCs/>
        </w:rPr>
        <w:t xml:space="preserve">that </w:t>
      </w:r>
      <w:r w:rsidRPr="00C61099">
        <w:rPr>
          <w:bCs/>
          <w:iCs/>
        </w:rPr>
        <w:t xml:space="preserve">exceed </w:t>
      </w:r>
      <w:r>
        <w:rPr>
          <w:bCs/>
          <w:iCs/>
        </w:rPr>
        <w:t>the duration</w:t>
      </w:r>
      <w:r w:rsidRPr="00C61099">
        <w:rPr>
          <w:bCs/>
          <w:iCs/>
        </w:rPr>
        <w:t xml:space="preserve"> of OMB approval. Since SSA does not </w:t>
      </w:r>
      <w:r>
        <w:rPr>
          <w:bCs/>
          <w:iCs/>
        </w:rPr>
        <w:t>routine</w:t>
      </w:r>
      <w:r w:rsidRPr="00C61099">
        <w:rPr>
          <w:bCs/>
          <w:iCs/>
        </w:rPr>
        <w:t xml:space="preserve">ly revise and reprint </w:t>
      </w:r>
      <w:r>
        <w:rPr>
          <w:bCs/>
          <w:iCs/>
        </w:rPr>
        <w:t>these</w:t>
      </w:r>
      <w:r w:rsidRPr="00C61099">
        <w:rPr>
          <w:bCs/>
          <w:iCs/>
        </w:rPr>
        <w:t xml:space="preserve"> forms (</w:t>
      </w:r>
      <w:r>
        <w:rPr>
          <w:bCs/>
          <w:iCs/>
        </w:rPr>
        <w:t xml:space="preserve">such as </w:t>
      </w:r>
      <w:r w:rsidRPr="00C61099">
        <w:rPr>
          <w:bCs/>
          <w:iCs/>
        </w:rPr>
        <w:t xml:space="preserve">on an annual basis), </w:t>
      </w:r>
      <w:r>
        <w:rPr>
          <w:bCs/>
          <w:iCs/>
        </w:rPr>
        <w:t>the</w:t>
      </w:r>
      <w:r w:rsidRPr="00C61099">
        <w:rPr>
          <w:bCs/>
          <w:iCs/>
        </w:rPr>
        <w:t xml:space="preserve"> exemption </w:t>
      </w:r>
      <w:r>
        <w:rPr>
          <w:bCs/>
          <w:iCs/>
        </w:rPr>
        <w:t>prevents the unnecessary</w:t>
      </w:r>
      <w:r w:rsidRPr="00C61099">
        <w:rPr>
          <w:bCs/>
          <w:iCs/>
        </w:rPr>
        <w:t xml:space="preserve"> destr</w:t>
      </w:r>
      <w:r>
        <w:rPr>
          <w:bCs/>
          <w:iCs/>
        </w:rPr>
        <w:t>uction</w:t>
      </w:r>
      <w:r w:rsidRPr="00C61099">
        <w:rPr>
          <w:bCs/>
          <w:iCs/>
        </w:rPr>
        <w:t xml:space="preserve"> of otherwise useable forms with expired OMB approval dates, </w:t>
      </w:r>
      <w:r>
        <w:rPr>
          <w:bCs/>
          <w:iCs/>
        </w:rPr>
        <w:t xml:space="preserve">thereby </w:t>
      </w:r>
      <w:r w:rsidRPr="00C61099">
        <w:rPr>
          <w:bCs/>
          <w:iCs/>
        </w:rPr>
        <w:t>avoiding Government waste</w:t>
      </w:r>
      <w:r>
        <w:rPr>
          <w:bCs/>
          <w:iCs/>
        </w:rPr>
        <w:t>.</w:t>
      </w:r>
    </w:p>
    <w:p w:rsidR="00806081" w:rsidP="004C51D7" w14:paraId="03B90060" w14:textId="77777777">
      <w:pPr>
        <w:pStyle w:val="NoSpacing"/>
        <w:ind w:left="720"/>
        <w:rPr>
          <w:bCs/>
          <w:iCs/>
        </w:rPr>
      </w:pPr>
    </w:p>
    <w:p w:rsidR="00A45D82" w:rsidRPr="00F97CE7" w:rsidP="00F97CE7" w14:paraId="0646D59D" w14:textId="1850D202">
      <w:pPr>
        <w:pStyle w:val="NoSpacing"/>
        <w:ind w:left="720"/>
        <w:rPr>
          <w:bCs/>
          <w:iCs/>
        </w:rPr>
      </w:pPr>
      <w:r>
        <w:rPr>
          <w:bCs/>
          <w:iCs/>
        </w:rPr>
        <w:t>For the Int</w:t>
      </w:r>
      <w:r>
        <w:rPr>
          <w:bCs/>
          <w:iCs/>
        </w:rPr>
        <w:t>ranet</w:t>
      </w:r>
      <w:r>
        <w:rPr>
          <w:bCs/>
          <w:iCs/>
        </w:rPr>
        <w:t xml:space="preserve"> version of </w:t>
      </w:r>
      <w:r>
        <w:rPr>
          <w:bCs/>
          <w:iCs/>
        </w:rPr>
        <w:t>F</w:t>
      </w:r>
      <w:r>
        <w:rPr>
          <w:bCs/>
          <w:iCs/>
        </w:rPr>
        <w:t>orm SSA-8010-BK</w:t>
      </w:r>
      <w:r>
        <w:rPr>
          <w:bCs/>
          <w:iCs/>
        </w:rPr>
        <w:t xml:space="preserve"> (SSI Claims System, and the Upload Documents version)</w:t>
      </w:r>
      <w:r>
        <w:rPr>
          <w:bCs/>
          <w:iCs/>
        </w:rPr>
        <w:t>, SSA is not requesting an exception and will display the OMB approval expiration date as required</w:t>
      </w:r>
      <w:r>
        <w:rPr>
          <w:bCs/>
          <w:iCs/>
        </w:rPr>
        <w:t>.</w:t>
      </w:r>
    </w:p>
    <w:p w:rsidR="003B30B4" w:rsidP="004C51D7" w14:paraId="667DAAF2"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41131C" w:rsidRPr="00513CE7" w:rsidP="004C51D7" w14:paraId="7E13E79E"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p w:rsidR="00A45D82" w:rsidRPr="00BC7F42" w:rsidP="00A45D82" w14:paraId="5CA99334" w14:textId="77777777">
      <w:pPr>
        <w:rPr>
          <w:rFonts w:ascii="Times New Roman" w:hAnsi="Times New Roman"/>
        </w:rPr>
      </w:pPr>
    </w:p>
    <w:p w:rsidR="004A2264" w:rsidP="004A2264" w14:paraId="70812700" w14:textId="77777777">
      <w:pPr>
        <w:rPr>
          <w:rFonts w:ascii="Times New Roman" w:hAnsi="Times New Roman"/>
          <w:b/>
          <w:u w:val="single"/>
        </w:rPr>
      </w:pPr>
      <w:r w:rsidRPr="0041131C">
        <w:rPr>
          <w:rFonts w:ascii="Times New Roman" w:hAnsi="Times New Roman"/>
          <w:b/>
        </w:rPr>
        <w:t xml:space="preserve">B. </w:t>
      </w:r>
      <w:r>
        <w:rPr>
          <w:rFonts w:ascii="Times New Roman" w:hAnsi="Times New Roman"/>
          <w:b/>
        </w:rPr>
        <w:t xml:space="preserve"> </w:t>
      </w:r>
      <w:r w:rsidR="0063105E">
        <w:rPr>
          <w:rFonts w:ascii="Times New Roman" w:hAnsi="Times New Roman"/>
          <w:b/>
        </w:rPr>
        <w:t xml:space="preserve">  </w:t>
      </w:r>
      <w:r>
        <w:rPr>
          <w:rFonts w:ascii="Times New Roman" w:hAnsi="Times New Roman"/>
          <w:b/>
        </w:rPr>
        <w:t xml:space="preserve"> </w:t>
      </w:r>
      <w:r w:rsidR="004C51D7">
        <w:rPr>
          <w:rFonts w:ascii="Times New Roman" w:hAnsi="Times New Roman"/>
          <w:b/>
        </w:rPr>
        <w:tab/>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5C33DB" w:rsidP="004A2264" w14:paraId="25C22788" w14:textId="77777777">
      <w:pPr>
        <w:rPr>
          <w:rFonts w:ascii="Times New Roman" w:hAnsi="Times New Roman"/>
          <w:b/>
          <w:u w:val="single"/>
        </w:rPr>
      </w:pPr>
    </w:p>
    <w:p w:rsidR="00B6315A" w:rsidRPr="00746FF6" w:rsidP="00E25E92" w14:paraId="2473620D" w14:textId="77777777">
      <w:pPr>
        <w:rPr>
          <w:rFonts w:ascii="Times New Roman" w:hAnsi="Times New Roman"/>
        </w:rPr>
      </w:pPr>
      <w:r>
        <w:rPr>
          <w:rFonts w:ascii="Times New Roman" w:hAnsi="Times New Roman"/>
        </w:rPr>
        <w:tab/>
      </w:r>
      <w:r w:rsidRPr="004A2264">
        <w:rPr>
          <w:rFonts w:ascii="Times New Roman" w:hAnsi="Times New Roman"/>
        </w:rPr>
        <w:t>S</w:t>
      </w:r>
      <w:r w:rsidRPr="004A2264" w:rsidR="0041131C">
        <w:rPr>
          <w:rFonts w:ascii="Times New Roman" w:hAnsi="Times New Roman"/>
        </w:rPr>
        <w:t>SA does not use statistical methods f</w:t>
      </w:r>
      <w:r w:rsidRPr="004A2264" w:rsidR="00513CE7">
        <w:rPr>
          <w:rFonts w:ascii="Times New Roman" w:hAnsi="Times New Roman"/>
        </w:rPr>
        <w:t>or this information collection.</w:t>
      </w:r>
    </w:p>
    <w:sectPr w:rsidSect="00472A3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noProof/>
      </w:rPr>
    </w:sdtEndPr>
    <w:sdtContent>
      <w:p w:rsidR="00260A55" w14:paraId="75B7FE73"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0A55" w14:paraId="2EA96C1A"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71E36C8"/>
    <w:multiLevelType w:val="hybridMultilevel"/>
    <w:tmpl w:val="BB7C040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3">
    <w:nsid w:val="13E43DAE"/>
    <w:multiLevelType w:val="multilevel"/>
    <w:tmpl w:val="BEECFC56"/>
    <w:lvl w:ilvl="0">
      <w:start w:val="1"/>
      <w:numFmt w:val="bullet"/>
      <w:lvlText w:val=""/>
      <w:lvlJc w:val="left"/>
      <w:pPr>
        <w:tabs>
          <w:tab w:val="num" w:pos="1080"/>
        </w:tabs>
        <w:ind w:left="1080" w:hanging="360"/>
      </w:pPr>
      <w:rPr>
        <w:rFonts w:ascii="Symbol" w:hAnsi="Symbol"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6">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7">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8">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10">
    <w:nsid w:val="5BD94E0D"/>
    <w:multiLevelType w:val="hybridMultilevel"/>
    <w:tmpl w:val="27B6F29E"/>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Letter"/>
      <w:lvlText w:val="%3)"/>
      <w:lvlJc w:val="left"/>
      <w:pPr>
        <w:ind w:left="720" w:hanging="360"/>
      </w:pPr>
    </w:lvl>
    <w:lvl w:ilvl="3">
      <w:start w:val="1"/>
      <w:numFmt w:val="lowerLetter"/>
      <w:lvlText w:val="%4)"/>
      <w:lvlJc w:val="left"/>
      <w:pPr>
        <w:ind w:left="720" w:hanging="360"/>
      </w:pPr>
    </w:lvl>
    <w:lvl w:ilvl="4">
      <w:start w:val="1"/>
      <w:numFmt w:val="lowerLetter"/>
      <w:lvlText w:val="%5)"/>
      <w:lvlJc w:val="left"/>
      <w:pPr>
        <w:ind w:left="720" w:hanging="360"/>
      </w:pPr>
    </w:lvl>
    <w:lvl w:ilvl="5">
      <w:start w:val="1"/>
      <w:numFmt w:val="lowerLetter"/>
      <w:lvlText w:val="%6)"/>
      <w:lvlJc w:val="left"/>
      <w:pPr>
        <w:ind w:left="720" w:hanging="360"/>
      </w:pPr>
    </w:lvl>
    <w:lvl w:ilvl="6">
      <w:start w:val="1"/>
      <w:numFmt w:val="lowerLetter"/>
      <w:lvlText w:val="%7)"/>
      <w:lvlJc w:val="left"/>
      <w:pPr>
        <w:ind w:left="720" w:hanging="360"/>
      </w:pPr>
    </w:lvl>
    <w:lvl w:ilvl="7">
      <w:start w:val="1"/>
      <w:numFmt w:val="lowerLetter"/>
      <w:lvlText w:val="%8)"/>
      <w:lvlJc w:val="left"/>
      <w:pPr>
        <w:ind w:left="720" w:hanging="360"/>
      </w:pPr>
    </w:lvl>
    <w:lvl w:ilvl="8">
      <w:start w:val="1"/>
      <w:numFmt w:val="lowerLetter"/>
      <w:lvlText w:val="%9)"/>
      <w:lvlJc w:val="left"/>
      <w:pPr>
        <w:ind w:left="720" w:hanging="360"/>
      </w:pPr>
    </w:lvl>
  </w:abstractNum>
  <w:abstractNum w:abstractNumId="11">
    <w:nsid w:val="5E9A1327"/>
    <w:multiLevelType w:val="hybridMultilevel"/>
    <w:tmpl w:val="C060AA0C"/>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Letter"/>
      <w:lvlText w:val="%3)"/>
      <w:lvlJc w:val="left"/>
      <w:pPr>
        <w:ind w:left="720" w:hanging="360"/>
      </w:pPr>
    </w:lvl>
    <w:lvl w:ilvl="3">
      <w:start w:val="1"/>
      <w:numFmt w:val="lowerLetter"/>
      <w:lvlText w:val="%4)"/>
      <w:lvlJc w:val="left"/>
      <w:pPr>
        <w:ind w:left="720" w:hanging="360"/>
      </w:pPr>
    </w:lvl>
    <w:lvl w:ilvl="4">
      <w:start w:val="1"/>
      <w:numFmt w:val="lowerLetter"/>
      <w:lvlText w:val="%5)"/>
      <w:lvlJc w:val="left"/>
      <w:pPr>
        <w:ind w:left="720" w:hanging="360"/>
      </w:pPr>
    </w:lvl>
    <w:lvl w:ilvl="5">
      <w:start w:val="1"/>
      <w:numFmt w:val="lowerLetter"/>
      <w:lvlText w:val="%6)"/>
      <w:lvlJc w:val="left"/>
      <w:pPr>
        <w:ind w:left="720" w:hanging="360"/>
      </w:pPr>
    </w:lvl>
    <w:lvl w:ilvl="6">
      <w:start w:val="1"/>
      <w:numFmt w:val="lowerLetter"/>
      <w:lvlText w:val="%7)"/>
      <w:lvlJc w:val="left"/>
      <w:pPr>
        <w:ind w:left="720" w:hanging="360"/>
      </w:pPr>
    </w:lvl>
    <w:lvl w:ilvl="7">
      <w:start w:val="1"/>
      <w:numFmt w:val="lowerLetter"/>
      <w:lvlText w:val="%8)"/>
      <w:lvlJc w:val="left"/>
      <w:pPr>
        <w:ind w:left="720" w:hanging="360"/>
      </w:pPr>
    </w:lvl>
    <w:lvl w:ilvl="8">
      <w:start w:val="1"/>
      <w:numFmt w:val="lowerLetter"/>
      <w:lvlText w:val="%9)"/>
      <w:lvlJc w:val="left"/>
      <w:pPr>
        <w:ind w:left="720" w:hanging="360"/>
      </w:pPr>
    </w:lvl>
  </w:abstractNum>
  <w:abstractNum w:abstractNumId="12">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3">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4">
    <w:nsid w:val="6216431D"/>
    <w:multiLevelType w:val="hybridMultilevel"/>
    <w:tmpl w:val="02CA5EB0"/>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15">
    <w:nsid w:val="65F53F2A"/>
    <w:multiLevelType w:val="hybridMultilevel"/>
    <w:tmpl w:val="94305E1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6">
    <w:nsid w:val="716030E7"/>
    <w:multiLevelType w:val="hybridMultilevel"/>
    <w:tmpl w:val="9DEC1202"/>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17">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8">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20">
    <w:nsid w:val="7BDB5F08"/>
    <w:multiLevelType w:val="hybridMultilevel"/>
    <w:tmpl w:val="14240E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9"/>
  </w:num>
  <w:num w:numId="2" w16cid:durableId="1233155271">
    <w:abstractNumId w:val="18"/>
  </w:num>
  <w:num w:numId="3" w16cid:durableId="1040978533">
    <w:abstractNumId w:val="17"/>
  </w:num>
  <w:num w:numId="4" w16cid:durableId="421069610">
    <w:abstractNumId w:val="9"/>
  </w:num>
  <w:num w:numId="5" w16cid:durableId="1276642244">
    <w:abstractNumId w:val="13"/>
  </w:num>
  <w:num w:numId="6" w16cid:durableId="62342063">
    <w:abstractNumId w:val="0"/>
  </w:num>
  <w:num w:numId="7" w16cid:durableId="887642996">
    <w:abstractNumId w:val="12"/>
  </w:num>
  <w:num w:numId="8" w16cid:durableId="838423380">
    <w:abstractNumId w:val="4"/>
  </w:num>
  <w:num w:numId="9" w16cid:durableId="476804711">
    <w:abstractNumId w:val="8"/>
  </w:num>
  <w:num w:numId="10" w16cid:durableId="2102336702">
    <w:abstractNumId w:val="20"/>
  </w:num>
  <w:num w:numId="11" w16cid:durableId="2007704634">
    <w:abstractNumId w:val="2"/>
  </w:num>
  <w:num w:numId="12" w16cid:durableId="168907422">
    <w:abstractNumId w:val="6"/>
  </w:num>
  <w:num w:numId="13" w16cid:durableId="1439450544">
    <w:abstractNumId w:val="5"/>
  </w:num>
  <w:num w:numId="14" w16cid:durableId="242182277">
    <w:abstractNumId w:val="7"/>
  </w:num>
  <w:num w:numId="15" w16cid:durableId="352610133">
    <w:abstractNumId w:val="16"/>
  </w:num>
  <w:num w:numId="16" w16cid:durableId="953444085">
    <w:abstractNumId w:val="11"/>
  </w:num>
  <w:num w:numId="17" w16cid:durableId="1984234653">
    <w:abstractNumId w:val="14"/>
  </w:num>
  <w:num w:numId="18" w16cid:durableId="342240902">
    <w:abstractNumId w:val="10"/>
  </w:num>
  <w:num w:numId="19" w16cid:durableId="1626157819">
    <w:abstractNumId w:val="3"/>
  </w:num>
  <w:num w:numId="20" w16cid:durableId="73207661">
    <w:abstractNumId w:val="1"/>
  </w:num>
  <w:num w:numId="21" w16cid:durableId="1330407269">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AA2"/>
    <w:rsid w:val="00002253"/>
    <w:rsid w:val="00002AC2"/>
    <w:rsid w:val="00013384"/>
    <w:rsid w:val="00013DBA"/>
    <w:rsid w:val="00014347"/>
    <w:rsid w:val="000160F5"/>
    <w:rsid w:val="00021BFE"/>
    <w:rsid w:val="00021C6E"/>
    <w:rsid w:val="000222A7"/>
    <w:rsid w:val="0002240D"/>
    <w:rsid w:val="00022EBE"/>
    <w:rsid w:val="00025216"/>
    <w:rsid w:val="00025C9F"/>
    <w:rsid w:val="0002677F"/>
    <w:rsid w:val="000269A5"/>
    <w:rsid w:val="00031EF6"/>
    <w:rsid w:val="000345DA"/>
    <w:rsid w:val="00034EFD"/>
    <w:rsid w:val="000358DF"/>
    <w:rsid w:val="00036393"/>
    <w:rsid w:val="00042EBC"/>
    <w:rsid w:val="00044A88"/>
    <w:rsid w:val="00044F24"/>
    <w:rsid w:val="0004695A"/>
    <w:rsid w:val="00054077"/>
    <w:rsid w:val="000561B7"/>
    <w:rsid w:val="0006116F"/>
    <w:rsid w:val="00063A05"/>
    <w:rsid w:val="00066B79"/>
    <w:rsid w:val="0006715D"/>
    <w:rsid w:val="0007189E"/>
    <w:rsid w:val="00075663"/>
    <w:rsid w:val="00077720"/>
    <w:rsid w:val="00077E0E"/>
    <w:rsid w:val="00081C4F"/>
    <w:rsid w:val="00083D29"/>
    <w:rsid w:val="0008476D"/>
    <w:rsid w:val="00086E84"/>
    <w:rsid w:val="00091FFB"/>
    <w:rsid w:val="000958AA"/>
    <w:rsid w:val="0009797F"/>
    <w:rsid w:val="000A0542"/>
    <w:rsid w:val="000A10F8"/>
    <w:rsid w:val="000A5BED"/>
    <w:rsid w:val="000A6AE3"/>
    <w:rsid w:val="000B2B68"/>
    <w:rsid w:val="000B3B12"/>
    <w:rsid w:val="000B49C9"/>
    <w:rsid w:val="000B7E94"/>
    <w:rsid w:val="000C0A7D"/>
    <w:rsid w:val="000C151C"/>
    <w:rsid w:val="000C1D18"/>
    <w:rsid w:val="000C5E52"/>
    <w:rsid w:val="000C63E0"/>
    <w:rsid w:val="000C7884"/>
    <w:rsid w:val="000D025F"/>
    <w:rsid w:val="000D2E86"/>
    <w:rsid w:val="000D58EA"/>
    <w:rsid w:val="000D5F5C"/>
    <w:rsid w:val="000E20DC"/>
    <w:rsid w:val="000F008A"/>
    <w:rsid w:val="000F0321"/>
    <w:rsid w:val="000F146A"/>
    <w:rsid w:val="000F3221"/>
    <w:rsid w:val="000F474F"/>
    <w:rsid w:val="000F5D05"/>
    <w:rsid w:val="0010064B"/>
    <w:rsid w:val="0010066D"/>
    <w:rsid w:val="00100F61"/>
    <w:rsid w:val="00104883"/>
    <w:rsid w:val="00114EDB"/>
    <w:rsid w:val="001204C6"/>
    <w:rsid w:val="00121032"/>
    <w:rsid w:val="0012124A"/>
    <w:rsid w:val="001222F5"/>
    <w:rsid w:val="00122EE2"/>
    <w:rsid w:val="00124548"/>
    <w:rsid w:val="00126D64"/>
    <w:rsid w:val="00127980"/>
    <w:rsid w:val="001302D4"/>
    <w:rsid w:val="00130BEB"/>
    <w:rsid w:val="00132BE8"/>
    <w:rsid w:val="00132F5B"/>
    <w:rsid w:val="00142EC1"/>
    <w:rsid w:val="00146024"/>
    <w:rsid w:val="00146275"/>
    <w:rsid w:val="001466AE"/>
    <w:rsid w:val="001471AB"/>
    <w:rsid w:val="00152139"/>
    <w:rsid w:val="0015576E"/>
    <w:rsid w:val="001558D4"/>
    <w:rsid w:val="00155A7B"/>
    <w:rsid w:val="001567A1"/>
    <w:rsid w:val="00156B5A"/>
    <w:rsid w:val="00157DF7"/>
    <w:rsid w:val="001605A9"/>
    <w:rsid w:val="00161BD1"/>
    <w:rsid w:val="0016221D"/>
    <w:rsid w:val="001636FB"/>
    <w:rsid w:val="00164925"/>
    <w:rsid w:val="001651B2"/>
    <w:rsid w:val="0016591F"/>
    <w:rsid w:val="00165F27"/>
    <w:rsid w:val="00165F3D"/>
    <w:rsid w:val="001662DF"/>
    <w:rsid w:val="00174326"/>
    <w:rsid w:val="0018153B"/>
    <w:rsid w:val="0018264F"/>
    <w:rsid w:val="001838EA"/>
    <w:rsid w:val="00183BBB"/>
    <w:rsid w:val="0018450B"/>
    <w:rsid w:val="001855C1"/>
    <w:rsid w:val="001911A1"/>
    <w:rsid w:val="00192897"/>
    <w:rsid w:val="00193729"/>
    <w:rsid w:val="00195247"/>
    <w:rsid w:val="00196922"/>
    <w:rsid w:val="001A01D2"/>
    <w:rsid w:val="001A065D"/>
    <w:rsid w:val="001A199A"/>
    <w:rsid w:val="001A3317"/>
    <w:rsid w:val="001A4B69"/>
    <w:rsid w:val="001A65F9"/>
    <w:rsid w:val="001B221E"/>
    <w:rsid w:val="001B4217"/>
    <w:rsid w:val="001B66C9"/>
    <w:rsid w:val="001B6BCD"/>
    <w:rsid w:val="001B76F5"/>
    <w:rsid w:val="001B7CF4"/>
    <w:rsid w:val="001C37D8"/>
    <w:rsid w:val="001C4CA2"/>
    <w:rsid w:val="001C5BDB"/>
    <w:rsid w:val="001C6579"/>
    <w:rsid w:val="001C6D3A"/>
    <w:rsid w:val="001D0503"/>
    <w:rsid w:val="001D0E3C"/>
    <w:rsid w:val="001D1DFF"/>
    <w:rsid w:val="001E1076"/>
    <w:rsid w:val="001E1161"/>
    <w:rsid w:val="001E2C60"/>
    <w:rsid w:val="001E372B"/>
    <w:rsid w:val="001E4AEB"/>
    <w:rsid w:val="001E53A1"/>
    <w:rsid w:val="001E584C"/>
    <w:rsid w:val="001F1A71"/>
    <w:rsid w:val="001F221D"/>
    <w:rsid w:val="001F74DB"/>
    <w:rsid w:val="002000F3"/>
    <w:rsid w:val="002116B6"/>
    <w:rsid w:val="00211EFE"/>
    <w:rsid w:val="002135A9"/>
    <w:rsid w:val="00214B8E"/>
    <w:rsid w:val="00216B74"/>
    <w:rsid w:val="00223685"/>
    <w:rsid w:val="00225F17"/>
    <w:rsid w:val="002303AA"/>
    <w:rsid w:val="002321B0"/>
    <w:rsid w:val="0023611F"/>
    <w:rsid w:val="00236441"/>
    <w:rsid w:val="00246836"/>
    <w:rsid w:val="002476B4"/>
    <w:rsid w:val="00247DBE"/>
    <w:rsid w:val="00251D76"/>
    <w:rsid w:val="002529F3"/>
    <w:rsid w:val="002544B8"/>
    <w:rsid w:val="00254BF8"/>
    <w:rsid w:val="0026052B"/>
    <w:rsid w:val="00260A55"/>
    <w:rsid w:val="00263391"/>
    <w:rsid w:val="00266072"/>
    <w:rsid w:val="00266155"/>
    <w:rsid w:val="00270353"/>
    <w:rsid w:val="002707E8"/>
    <w:rsid w:val="00276AAF"/>
    <w:rsid w:val="002801F8"/>
    <w:rsid w:val="00280EBE"/>
    <w:rsid w:val="00284815"/>
    <w:rsid w:val="002852C5"/>
    <w:rsid w:val="0028746C"/>
    <w:rsid w:val="002878B7"/>
    <w:rsid w:val="00295559"/>
    <w:rsid w:val="00297A9E"/>
    <w:rsid w:val="002A07AB"/>
    <w:rsid w:val="002A2DA3"/>
    <w:rsid w:val="002A392A"/>
    <w:rsid w:val="002A3FA9"/>
    <w:rsid w:val="002A4252"/>
    <w:rsid w:val="002A4C30"/>
    <w:rsid w:val="002A6A01"/>
    <w:rsid w:val="002A7855"/>
    <w:rsid w:val="002B0820"/>
    <w:rsid w:val="002B0DCE"/>
    <w:rsid w:val="002B0F10"/>
    <w:rsid w:val="002B424F"/>
    <w:rsid w:val="002B5578"/>
    <w:rsid w:val="002C1B09"/>
    <w:rsid w:val="002C1E65"/>
    <w:rsid w:val="002C2482"/>
    <w:rsid w:val="002C4FFC"/>
    <w:rsid w:val="002C6CEF"/>
    <w:rsid w:val="002D1B30"/>
    <w:rsid w:val="002D34D7"/>
    <w:rsid w:val="002D429D"/>
    <w:rsid w:val="002D6793"/>
    <w:rsid w:val="002D70CE"/>
    <w:rsid w:val="002D72F6"/>
    <w:rsid w:val="002D7CAB"/>
    <w:rsid w:val="002E1132"/>
    <w:rsid w:val="002E187D"/>
    <w:rsid w:val="002E18CF"/>
    <w:rsid w:val="002E1CD2"/>
    <w:rsid w:val="002E35EE"/>
    <w:rsid w:val="002E36A5"/>
    <w:rsid w:val="002E4701"/>
    <w:rsid w:val="002E7B87"/>
    <w:rsid w:val="002F032B"/>
    <w:rsid w:val="002F1C11"/>
    <w:rsid w:val="002F3864"/>
    <w:rsid w:val="002F4C1B"/>
    <w:rsid w:val="002F4D13"/>
    <w:rsid w:val="002F4F33"/>
    <w:rsid w:val="002F5083"/>
    <w:rsid w:val="00302545"/>
    <w:rsid w:val="00303EA4"/>
    <w:rsid w:val="003071E3"/>
    <w:rsid w:val="0031007F"/>
    <w:rsid w:val="00312E6E"/>
    <w:rsid w:val="00314A5D"/>
    <w:rsid w:val="00316B6C"/>
    <w:rsid w:val="00321B8C"/>
    <w:rsid w:val="003232EE"/>
    <w:rsid w:val="00326D7C"/>
    <w:rsid w:val="00326F7C"/>
    <w:rsid w:val="003272BC"/>
    <w:rsid w:val="0033134D"/>
    <w:rsid w:val="00331821"/>
    <w:rsid w:val="00335EEF"/>
    <w:rsid w:val="003372A2"/>
    <w:rsid w:val="00340DC0"/>
    <w:rsid w:val="00341A78"/>
    <w:rsid w:val="00342C47"/>
    <w:rsid w:val="003465DC"/>
    <w:rsid w:val="003469CA"/>
    <w:rsid w:val="00352ED7"/>
    <w:rsid w:val="003571C5"/>
    <w:rsid w:val="0036432B"/>
    <w:rsid w:val="00365FB3"/>
    <w:rsid w:val="0036696D"/>
    <w:rsid w:val="00371646"/>
    <w:rsid w:val="003717EA"/>
    <w:rsid w:val="00373341"/>
    <w:rsid w:val="00375AE8"/>
    <w:rsid w:val="003771E4"/>
    <w:rsid w:val="0038050B"/>
    <w:rsid w:val="00384FC2"/>
    <w:rsid w:val="003875CC"/>
    <w:rsid w:val="00392B5B"/>
    <w:rsid w:val="00393707"/>
    <w:rsid w:val="00394109"/>
    <w:rsid w:val="003944F8"/>
    <w:rsid w:val="00395664"/>
    <w:rsid w:val="003A52DD"/>
    <w:rsid w:val="003A7110"/>
    <w:rsid w:val="003B15EC"/>
    <w:rsid w:val="003B2496"/>
    <w:rsid w:val="003B30B4"/>
    <w:rsid w:val="003C10BD"/>
    <w:rsid w:val="003C1BDF"/>
    <w:rsid w:val="003C2DE4"/>
    <w:rsid w:val="003C30F2"/>
    <w:rsid w:val="003C3A40"/>
    <w:rsid w:val="003C437F"/>
    <w:rsid w:val="003C5885"/>
    <w:rsid w:val="003C7764"/>
    <w:rsid w:val="003D1CA6"/>
    <w:rsid w:val="003D2071"/>
    <w:rsid w:val="003D2791"/>
    <w:rsid w:val="003D486C"/>
    <w:rsid w:val="003D78F4"/>
    <w:rsid w:val="003E03C4"/>
    <w:rsid w:val="003E145C"/>
    <w:rsid w:val="003E2A73"/>
    <w:rsid w:val="003E2BF9"/>
    <w:rsid w:val="003E2EDE"/>
    <w:rsid w:val="003E3CDF"/>
    <w:rsid w:val="003E432F"/>
    <w:rsid w:val="003E61DE"/>
    <w:rsid w:val="003E6F15"/>
    <w:rsid w:val="003E794F"/>
    <w:rsid w:val="003F08E4"/>
    <w:rsid w:val="003F2010"/>
    <w:rsid w:val="003F504B"/>
    <w:rsid w:val="003F6A59"/>
    <w:rsid w:val="003F754C"/>
    <w:rsid w:val="00400DCF"/>
    <w:rsid w:val="00401C16"/>
    <w:rsid w:val="00402C8C"/>
    <w:rsid w:val="00402F2A"/>
    <w:rsid w:val="00403B62"/>
    <w:rsid w:val="0040459E"/>
    <w:rsid w:val="00405548"/>
    <w:rsid w:val="004055F2"/>
    <w:rsid w:val="00407A1C"/>
    <w:rsid w:val="00410A33"/>
    <w:rsid w:val="0041131C"/>
    <w:rsid w:val="0041378E"/>
    <w:rsid w:val="004155A1"/>
    <w:rsid w:val="0041665A"/>
    <w:rsid w:val="00416A4C"/>
    <w:rsid w:val="00420B52"/>
    <w:rsid w:val="00422A0E"/>
    <w:rsid w:val="00431D44"/>
    <w:rsid w:val="00432B9B"/>
    <w:rsid w:val="00437078"/>
    <w:rsid w:val="00437760"/>
    <w:rsid w:val="004414C8"/>
    <w:rsid w:val="00447EE9"/>
    <w:rsid w:val="0045016B"/>
    <w:rsid w:val="0045065A"/>
    <w:rsid w:val="004509AD"/>
    <w:rsid w:val="004547C0"/>
    <w:rsid w:val="00454D04"/>
    <w:rsid w:val="0045634B"/>
    <w:rsid w:val="00464738"/>
    <w:rsid w:val="00464DE2"/>
    <w:rsid w:val="00467066"/>
    <w:rsid w:val="00470D5D"/>
    <w:rsid w:val="00471866"/>
    <w:rsid w:val="00472625"/>
    <w:rsid w:val="00472A35"/>
    <w:rsid w:val="004750E0"/>
    <w:rsid w:val="00475350"/>
    <w:rsid w:val="00476028"/>
    <w:rsid w:val="00481B44"/>
    <w:rsid w:val="00484662"/>
    <w:rsid w:val="00491426"/>
    <w:rsid w:val="004915B5"/>
    <w:rsid w:val="00491B09"/>
    <w:rsid w:val="00493B76"/>
    <w:rsid w:val="00494B6E"/>
    <w:rsid w:val="00494FB2"/>
    <w:rsid w:val="004950EF"/>
    <w:rsid w:val="00495FE4"/>
    <w:rsid w:val="004A0175"/>
    <w:rsid w:val="004A2264"/>
    <w:rsid w:val="004B4FD1"/>
    <w:rsid w:val="004B5519"/>
    <w:rsid w:val="004C092B"/>
    <w:rsid w:val="004C3BCF"/>
    <w:rsid w:val="004C42BD"/>
    <w:rsid w:val="004C51D7"/>
    <w:rsid w:val="004D0116"/>
    <w:rsid w:val="004D0C85"/>
    <w:rsid w:val="004D144B"/>
    <w:rsid w:val="004D47A4"/>
    <w:rsid w:val="004D4845"/>
    <w:rsid w:val="004E146D"/>
    <w:rsid w:val="004E29A3"/>
    <w:rsid w:val="004E2A88"/>
    <w:rsid w:val="004E370C"/>
    <w:rsid w:val="004E661B"/>
    <w:rsid w:val="004F2EAC"/>
    <w:rsid w:val="004F69E8"/>
    <w:rsid w:val="0050197F"/>
    <w:rsid w:val="00503A57"/>
    <w:rsid w:val="005040EC"/>
    <w:rsid w:val="005041A1"/>
    <w:rsid w:val="00506486"/>
    <w:rsid w:val="00511967"/>
    <w:rsid w:val="00513CE7"/>
    <w:rsid w:val="0052178A"/>
    <w:rsid w:val="00522A3C"/>
    <w:rsid w:val="00525D56"/>
    <w:rsid w:val="0053085E"/>
    <w:rsid w:val="00530895"/>
    <w:rsid w:val="00531F5B"/>
    <w:rsid w:val="005356B8"/>
    <w:rsid w:val="00543001"/>
    <w:rsid w:val="00545C5E"/>
    <w:rsid w:val="00546C2A"/>
    <w:rsid w:val="0055112B"/>
    <w:rsid w:val="00551449"/>
    <w:rsid w:val="0055217C"/>
    <w:rsid w:val="00557EFC"/>
    <w:rsid w:val="005611E9"/>
    <w:rsid w:val="0056163C"/>
    <w:rsid w:val="005621E8"/>
    <w:rsid w:val="00562E15"/>
    <w:rsid w:val="00565B4E"/>
    <w:rsid w:val="00566D18"/>
    <w:rsid w:val="005719CC"/>
    <w:rsid w:val="005721D4"/>
    <w:rsid w:val="00573056"/>
    <w:rsid w:val="005740BC"/>
    <w:rsid w:val="0057452A"/>
    <w:rsid w:val="00576B05"/>
    <w:rsid w:val="00581B2B"/>
    <w:rsid w:val="00593A36"/>
    <w:rsid w:val="00593BF2"/>
    <w:rsid w:val="00595E59"/>
    <w:rsid w:val="00597A63"/>
    <w:rsid w:val="005A006A"/>
    <w:rsid w:val="005A1198"/>
    <w:rsid w:val="005A4E87"/>
    <w:rsid w:val="005A65CA"/>
    <w:rsid w:val="005A7FF9"/>
    <w:rsid w:val="005B08F2"/>
    <w:rsid w:val="005B15E5"/>
    <w:rsid w:val="005B56DD"/>
    <w:rsid w:val="005C04CC"/>
    <w:rsid w:val="005C1E05"/>
    <w:rsid w:val="005C2096"/>
    <w:rsid w:val="005C2C39"/>
    <w:rsid w:val="005C33DB"/>
    <w:rsid w:val="005C5EE4"/>
    <w:rsid w:val="005D15E7"/>
    <w:rsid w:val="005D37B3"/>
    <w:rsid w:val="005D4107"/>
    <w:rsid w:val="005D558B"/>
    <w:rsid w:val="005D76C6"/>
    <w:rsid w:val="005E26F9"/>
    <w:rsid w:val="005E4BC5"/>
    <w:rsid w:val="005E53B3"/>
    <w:rsid w:val="005E77BD"/>
    <w:rsid w:val="005F208A"/>
    <w:rsid w:val="005F65E9"/>
    <w:rsid w:val="005F6D92"/>
    <w:rsid w:val="006002DD"/>
    <w:rsid w:val="006013A3"/>
    <w:rsid w:val="00605BD1"/>
    <w:rsid w:val="00606392"/>
    <w:rsid w:val="006065EF"/>
    <w:rsid w:val="00612394"/>
    <w:rsid w:val="00612EDF"/>
    <w:rsid w:val="0061331C"/>
    <w:rsid w:val="006160ED"/>
    <w:rsid w:val="00620652"/>
    <w:rsid w:val="00621492"/>
    <w:rsid w:val="006216D2"/>
    <w:rsid w:val="00621E2F"/>
    <w:rsid w:val="00622F32"/>
    <w:rsid w:val="00625669"/>
    <w:rsid w:val="00626342"/>
    <w:rsid w:val="00626C22"/>
    <w:rsid w:val="00626EB8"/>
    <w:rsid w:val="00630BA4"/>
    <w:rsid w:val="0063105E"/>
    <w:rsid w:val="00631773"/>
    <w:rsid w:val="00631F1B"/>
    <w:rsid w:val="00633035"/>
    <w:rsid w:val="0063304D"/>
    <w:rsid w:val="00633903"/>
    <w:rsid w:val="00637AF5"/>
    <w:rsid w:val="00637F12"/>
    <w:rsid w:val="00640A26"/>
    <w:rsid w:val="00641185"/>
    <w:rsid w:val="006414FA"/>
    <w:rsid w:val="0064264C"/>
    <w:rsid w:val="00653F9B"/>
    <w:rsid w:val="00654772"/>
    <w:rsid w:val="00654D3F"/>
    <w:rsid w:val="00654E7A"/>
    <w:rsid w:val="00655527"/>
    <w:rsid w:val="006576BA"/>
    <w:rsid w:val="00661430"/>
    <w:rsid w:val="00663881"/>
    <w:rsid w:val="00664553"/>
    <w:rsid w:val="0066625F"/>
    <w:rsid w:val="0066692F"/>
    <w:rsid w:val="0067087A"/>
    <w:rsid w:val="00674081"/>
    <w:rsid w:val="00675FA2"/>
    <w:rsid w:val="0067666D"/>
    <w:rsid w:val="00676B05"/>
    <w:rsid w:val="0067781C"/>
    <w:rsid w:val="006806E1"/>
    <w:rsid w:val="00682561"/>
    <w:rsid w:val="00684B69"/>
    <w:rsid w:val="006856EE"/>
    <w:rsid w:val="00686F46"/>
    <w:rsid w:val="00690013"/>
    <w:rsid w:val="006909B5"/>
    <w:rsid w:val="006909BA"/>
    <w:rsid w:val="006935C9"/>
    <w:rsid w:val="006944F0"/>
    <w:rsid w:val="00695415"/>
    <w:rsid w:val="0069667B"/>
    <w:rsid w:val="00697BB8"/>
    <w:rsid w:val="006A1445"/>
    <w:rsid w:val="006A2071"/>
    <w:rsid w:val="006B066B"/>
    <w:rsid w:val="006B14E8"/>
    <w:rsid w:val="006B173F"/>
    <w:rsid w:val="006B17EF"/>
    <w:rsid w:val="006B297F"/>
    <w:rsid w:val="006B3698"/>
    <w:rsid w:val="006B3884"/>
    <w:rsid w:val="006B4F4D"/>
    <w:rsid w:val="006C0FB2"/>
    <w:rsid w:val="006C1F33"/>
    <w:rsid w:val="006C2A8B"/>
    <w:rsid w:val="006C57C6"/>
    <w:rsid w:val="006C7580"/>
    <w:rsid w:val="006D018E"/>
    <w:rsid w:val="006D0A1B"/>
    <w:rsid w:val="006D0AA2"/>
    <w:rsid w:val="006D251D"/>
    <w:rsid w:val="006E2895"/>
    <w:rsid w:val="006F0F63"/>
    <w:rsid w:val="006F1510"/>
    <w:rsid w:val="006F26FB"/>
    <w:rsid w:val="006F2815"/>
    <w:rsid w:val="006F2B8B"/>
    <w:rsid w:val="006F4D0F"/>
    <w:rsid w:val="006F4D76"/>
    <w:rsid w:val="0070421B"/>
    <w:rsid w:val="007046E0"/>
    <w:rsid w:val="007054C6"/>
    <w:rsid w:val="00705811"/>
    <w:rsid w:val="00710E71"/>
    <w:rsid w:val="00712480"/>
    <w:rsid w:val="00712BB4"/>
    <w:rsid w:val="00712F1B"/>
    <w:rsid w:val="00715874"/>
    <w:rsid w:val="007170E0"/>
    <w:rsid w:val="007200CC"/>
    <w:rsid w:val="0072107E"/>
    <w:rsid w:val="0072331C"/>
    <w:rsid w:val="0072354F"/>
    <w:rsid w:val="00723D79"/>
    <w:rsid w:val="007245C9"/>
    <w:rsid w:val="007256B3"/>
    <w:rsid w:val="00732333"/>
    <w:rsid w:val="007421F6"/>
    <w:rsid w:val="00742B56"/>
    <w:rsid w:val="00745462"/>
    <w:rsid w:val="00745BC8"/>
    <w:rsid w:val="00746FF6"/>
    <w:rsid w:val="00747A29"/>
    <w:rsid w:val="00750C12"/>
    <w:rsid w:val="00752DFE"/>
    <w:rsid w:val="00753421"/>
    <w:rsid w:val="00753D00"/>
    <w:rsid w:val="007541FC"/>
    <w:rsid w:val="00754291"/>
    <w:rsid w:val="00756AEF"/>
    <w:rsid w:val="00756F8D"/>
    <w:rsid w:val="0075782B"/>
    <w:rsid w:val="0076173B"/>
    <w:rsid w:val="0076437D"/>
    <w:rsid w:val="00765855"/>
    <w:rsid w:val="00771FB2"/>
    <w:rsid w:val="00773219"/>
    <w:rsid w:val="00775C09"/>
    <w:rsid w:val="00781F51"/>
    <w:rsid w:val="0078469A"/>
    <w:rsid w:val="00794990"/>
    <w:rsid w:val="00795BAB"/>
    <w:rsid w:val="00796A85"/>
    <w:rsid w:val="00797489"/>
    <w:rsid w:val="007A08D1"/>
    <w:rsid w:val="007A2DEE"/>
    <w:rsid w:val="007A5E96"/>
    <w:rsid w:val="007B007C"/>
    <w:rsid w:val="007B03B7"/>
    <w:rsid w:val="007B3846"/>
    <w:rsid w:val="007C25D0"/>
    <w:rsid w:val="007C36BA"/>
    <w:rsid w:val="007C39C7"/>
    <w:rsid w:val="007C7FBA"/>
    <w:rsid w:val="007D061D"/>
    <w:rsid w:val="007D0C87"/>
    <w:rsid w:val="007D1947"/>
    <w:rsid w:val="007D22EB"/>
    <w:rsid w:val="007D2F23"/>
    <w:rsid w:val="007E17BD"/>
    <w:rsid w:val="007E2083"/>
    <w:rsid w:val="007E3F3E"/>
    <w:rsid w:val="007E41F1"/>
    <w:rsid w:val="007E6590"/>
    <w:rsid w:val="007E6CA6"/>
    <w:rsid w:val="007F0C4E"/>
    <w:rsid w:val="007F364A"/>
    <w:rsid w:val="007F3D19"/>
    <w:rsid w:val="007F5BD5"/>
    <w:rsid w:val="007F7264"/>
    <w:rsid w:val="007F7F19"/>
    <w:rsid w:val="00801EB1"/>
    <w:rsid w:val="0080393A"/>
    <w:rsid w:val="008041B4"/>
    <w:rsid w:val="0080581F"/>
    <w:rsid w:val="00806081"/>
    <w:rsid w:val="00806840"/>
    <w:rsid w:val="00806984"/>
    <w:rsid w:val="00810485"/>
    <w:rsid w:val="00814772"/>
    <w:rsid w:val="00817CC8"/>
    <w:rsid w:val="008217AB"/>
    <w:rsid w:val="00821CD3"/>
    <w:rsid w:val="00822D52"/>
    <w:rsid w:val="00824D72"/>
    <w:rsid w:val="00825B97"/>
    <w:rsid w:val="008326B6"/>
    <w:rsid w:val="0083675C"/>
    <w:rsid w:val="00840D6E"/>
    <w:rsid w:val="00841313"/>
    <w:rsid w:val="00841885"/>
    <w:rsid w:val="008424A7"/>
    <w:rsid w:val="00842662"/>
    <w:rsid w:val="0084775D"/>
    <w:rsid w:val="00851D34"/>
    <w:rsid w:val="008549DB"/>
    <w:rsid w:val="0086463A"/>
    <w:rsid w:val="00865F42"/>
    <w:rsid w:val="0087150A"/>
    <w:rsid w:val="008730A1"/>
    <w:rsid w:val="00873E10"/>
    <w:rsid w:val="008754ED"/>
    <w:rsid w:val="00875EFB"/>
    <w:rsid w:val="008801AC"/>
    <w:rsid w:val="00882F01"/>
    <w:rsid w:val="00885EE4"/>
    <w:rsid w:val="00886BBF"/>
    <w:rsid w:val="008870B3"/>
    <w:rsid w:val="00891CA8"/>
    <w:rsid w:val="00892E12"/>
    <w:rsid w:val="0089380F"/>
    <w:rsid w:val="0089393F"/>
    <w:rsid w:val="008A6EB6"/>
    <w:rsid w:val="008B3E37"/>
    <w:rsid w:val="008B5690"/>
    <w:rsid w:val="008B5741"/>
    <w:rsid w:val="008B6774"/>
    <w:rsid w:val="008C1254"/>
    <w:rsid w:val="008C172D"/>
    <w:rsid w:val="008C3F56"/>
    <w:rsid w:val="008C546B"/>
    <w:rsid w:val="008C6E11"/>
    <w:rsid w:val="008C6FBF"/>
    <w:rsid w:val="008D0D8E"/>
    <w:rsid w:val="008D158E"/>
    <w:rsid w:val="008D2CA2"/>
    <w:rsid w:val="008D5BED"/>
    <w:rsid w:val="008D6B8D"/>
    <w:rsid w:val="008D6BEF"/>
    <w:rsid w:val="008E0BB1"/>
    <w:rsid w:val="008E1C81"/>
    <w:rsid w:val="008E3A3A"/>
    <w:rsid w:val="008E51AB"/>
    <w:rsid w:val="008E5B11"/>
    <w:rsid w:val="008F0CB6"/>
    <w:rsid w:val="008F20BB"/>
    <w:rsid w:val="008F55D7"/>
    <w:rsid w:val="00901057"/>
    <w:rsid w:val="00901319"/>
    <w:rsid w:val="009015DB"/>
    <w:rsid w:val="00906892"/>
    <w:rsid w:val="00913122"/>
    <w:rsid w:val="00915F97"/>
    <w:rsid w:val="009252AB"/>
    <w:rsid w:val="00927C49"/>
    <w:rsid w:val="00933A8B"/>
    <w:rsid w:val="009348DD"/>
    <w:rsid w:val="00935CFC"/>
    <w:rsid w:val="009366A1"/>
    <w:rsid w:val="00942E7C"/>
    <w:rsid w:val="0094341E"/>
    <w:rsid w:val="009455CE"/>
    <w:rsid w:val="00945FEB"/>
    <w:rsid w:val="009460BE"/>
    <w:rsid w:val="00951258"/>
    <w:rsid w:val="009512D5"/>
    <w:rsid w:val="00952C5B"/>
    <w:rsid w:val="00955EC4"/>
    <w:rsid w:val="00957039"/>
    <w:rsid w:val="0096671C"/>
    <w:rsid w:val="00966D09"/>
    <w:rsid w:val="00966EE0"/>
    <w:rsid w:val="00973271"/>
    <w:rsid w:val="009748B6"/>
    <w:rsid w:val="00975DD8"/>
    <w:rsid w:val="00976D78"/>
    <w:rsid w:val="009837B7"/>
    <w:rsid w:val="00985840"/>
    <w:rsid w:val="00990B61"/>
    <w:rsid w:val="00991119"/>
    <w:rsid w:val="0099212A"/>
    <w:rsid w:val="009A0B16"/>
    <w:rsid w:val="009A14A1"/>
    <w:rsid w:val="009A461A"/>
    <w:rsid w:val="009A522B"/>
    <w:rsid w:val="009A6810"/>
    <w:rsid w:val="009A7132"/>
    <w:rsid w:val="009A7434"/>
    <w:rsid w:val="009B2D82"/>
    <w:rsid w:val="009B3A4A"/>
    <w:rsid w:val="009B6261"/>
    <w:rsid w:val="009B6F6E"/>
    <w:rsid w:val="009C052F"/>
    <w:rsid w:val="009C0873"/>
    <w:rsid w:val="009C40F8"/>
    <w:rsid w:val="009C4C02"/>
    <w:rsid w:val="009C4E1A"/>
    <w:rsid w:val="009C6BB5"/>
    <w:rsid w:val="009D37A8"/>
    <w:rsid w:val="009D5DBD"/>
    <w:rsid w:val="009D6F78"/>
    <w:rsid w:val="009D7858"/>
    <w:rsid w:val="009E3C50"/>
    <w:rsid w:val="009E3DC2"/>
    <w:rsid w:val="009E41B2"/>
    <w:rsid w:val="009E4EB4"/>
    <w:rsid w:val="009E6EDF"/>
    <w:rsid w:val="009E717E"/>
    <w:rsid w:val="009E7B7A"/>
    <w:rsid w:val="009F23D6"/>
    <w:rsid w:val="009F4A05"/>
    <w:rsid w:val="009F573D"/>
    <w:rsid w:val="009F7BB3"/>
    <w:rsid w:val="00A00070"/>
    <w:rsid w:val="00A01166"/>
    <w:rsid w:val="00A10EB1"/>
    <w:rsid w:val="00A14039"/>
    <w:rsid w:val="00A153C2"/>
    <w:rsid w:val="00A153F1"/>
    <w:rsid w:val="00A15585"/>
    <w:rsid w:val="00A15C38"/>
    <w:rsid w:val="00A17247"/>
    <w:rsid w:val="00A23907"/>
    <w:rsid w:val="00A26D02"/>
    <w:rsid w:val="00A2739F"/>
    <w:rsid w:val="00A278FD"/>
    <w:rsid w:val="00A337E4"/>
    <w:rsid w:val="00A33C65"/>
    <w:rsid w:val="00A34222"/>
    <w:rsid w:val="00A369C6"/>
    <w:rsid w:val="00A408E9"/>
    <w:rsid w:val="00A4156A"/>
    <w:rsid w:val="00A41D35"/>
    <w:rsid w:val="00A439C3"/>
    <w:rsid w:val="00A43E8B"/>
    <w:rsid w:val="00A45234"/>
    <w:rsid w:val="00A45645"/>
    <w:rsid w:val="00A45D82"/>
    <w:rsid w:val="00A53F77"/>
    <w:rsid w:val="00A541B2"/>
    <w:rsid w:val="00A55DB3"/>
    <w:rsid w:val="00A651A7"/>
    <w:rsid w:val="00A67D76"/>
    <w:rsid w:val="00A706B8"/>
    <w:rsid w:val="00A70B8E"/>
    <w:rsid w:val="00A70E59"/>
    <w:rsid w:val="00A71EA1"/>
    <w:rsid w:val="00A74146"/>
    <w:rsid w:val="00A76A95"/>
    <w:rsid w:val="00A818E9"/>
    <w:rsid w:val="00A827A0"/>
    <w:rsid w:val="00A83791"/>
    <w:rsid w:val="00A90F03"/>
    <w:rsid w:val="00A91263"/>
    <w:rsid w:val="00A93C12"/>
    <w:rsid w:val="00A94F15"/>
    <w:rsid w:val="00AA03AE"/>
    <w:rsid w:val="00AA06A4"/>
    <w:rsid w:val="00AA0858"/>
    <w:rsid w:val="00AA0C27"/>
    <w:rsid w:val="00AA1999"/>
    <w:rsid w:val="00AA229A"/>
    <w:rsid w:val="00AA2C35"/>
    <w:rsid w:val="00AA2D01"/>
    <w:rsid w:val="00AA5D12"/>
    <w:rsid w:val="00AA7872"/>
    <w:rsid w:val="00AB090F"/>
    <w:rsid w:val="00AB0CA7"/>
    <w:rsid w:val="00AB1A4F"/>
    <w:rsid w:val="00AB236A"/>
    <w:rsid w:val="00AB3805"/>
    <w:rsid w:val="00AB3AA3"/>
    <w:rsid w:val="00AB5722"/>
    <w:rsid w:val="00AC316C"/>
    <w:rsid w:val="00AC39FD"/>
    <w:rsid w:val="00AC4BBE"/>
    <w:rsid w:val="00AC4DB0"/>
    <w:rsid w:val="00AC6308"/>
    <w:rsid w:val="00AC6847"/>
    <w:rsid w:val="00AC6E3F"/>
    <w:rsid w:val="00AD0977"/>
    <w:rsid w:val="00AD1DC5"/>
    <w:rsid w:val="00AE0527"/>
    <w:rsid w:val="00AE085E"/>
    <w:rsid w:val="00AE1371"/>
    <w:rsid w:val="00AE3A69"/>
    <w:rsid w:val="00AE40F3"/>
    <w:rsid w:val="00AE6BC0"/>
    <w:rsid w:val="00AE7D4A"/>
    <w:rsid w:val="00AF6650"/>
    <w:rsid w:val="00B007C5"/>
    <w:rsid w:val="00B00A8F"/>
    <w:rsid w:val="00B01465"/>
    <w:rsid w:val="00B01D57"/>
    <w:rsid w:val="00B03AC6"/>
    <w:rsid w:val="00B068C7"/>
    <w:rsid w:val="00B06F75"/>
    <w:rsid w:val="00B13F73"/>
    <w:rsid w:val="00B15C3D"/>
    <w:rsid w:val="00B17DCE"/>
    <w:rsid w:val="00B231F9"/>
    <w:rsid w:val="00B24C51"/>
    <w:rsid w:val="00B2594C"/>
    <w:rsid w:val="00B2596A"/>
    <w:rsid w:val="00B27EC5"/>
    <w:rsid w:val="00B314B8"/>
    <w:rsid w:val="00B32968"/>
    <w:rsid w:val="00B341A6"/>
    <w:rsid w:val="00B40390"/>
    <w:rsid w:val="00B4047E"/>
    <w:rsid w:val="00B41089"/>
    <w:rsid w:val="00B444CC"/>
    <w:rsid w:val="00B468B8"/>
    <w:rsid w:val="00B51441"/>
    <w:rsid w:val="00B51813"/>
    <w:rsid w:val="00B55080"/>
    <w:rsid w:val="00B55486"/>
    <w:rsid w:val="00B5614A"/>
    <w:rsid w:val="00B56DA1"/>
    <w:rsid w:val="00B6315A"/>
    <w:rsid w:val="00B64DB8"/>
    <w:rsid w:val="00B71768"/>
    <w:rsid w:val="00B7290A"/>
    <w:rsid w:val="00B73732"/>
    <w:rsid w:val="00B741F6"/>
    <w:rsid w:val="00B75C88"/>
    <w:rsid w:val="00B75D0A"/>
    <w:rsid w:val="00B76FC5"/>
    <w:rsid w:val="00B80A43"/>
    <w:rsid w:val="00B8370E"/>
    <w:rsid w:val="00B85C7F"/>
    <w:rsid w:val="00B92433"/>
    <w:rsid w:val="00B92550"/>
    <w:rsid w:val="00B93959"/>
    <w:rsid w:val="00BA1653"/>
    <w:rsid w:val="00BA1BFD"/>
    <w:rsid w:val="00BA401A"/>
    <w:rsid w:val="00BB05C1"/>
    <w:rsid w:val="00BB0D44"/>
    <w:rsid w:val="00BB3D8D"/>
    <w:rsid w:val="00BB4B6D"/>
    <w:rsid w:val="00BC5531"/>
    <w:rsid w:val="00BC6048"/>
    <w:rsid w:val="00BC641C"/>
    <w:rsid w:val="00BC7F42"/>
    <w:rsid w:val="00BD194E"/>
    <w:rsid w:val="00BD2BA8"/>
    <w:rsid w:val="00BD605E"/>
    <w:rsid w:val="00BE1B6D"/>
    <w:rsid w:val="00BE2735"/>
    <w:rsid w:val="00BE28DC"/>
    <w:rsid w:val="00BE7F7D"/>
    <w:rsid w:val="00BF026F"/>
    <w:rsid w:val="00BF038C"/>
    <w:rsid w:val="00BF1E5D"/>
    <w:rsid w:val="00BF2FCC"/>
    <w:rsid w:val="00BF50F3"/>
    <w:rsid w:val="00C0290B"/>
    <w:rsid w:val="00C03A88"/>
    <w:rsid w:val="00C03A89"/>
    <w:rsid w:val="00C04A38"/>
    <w:rsid w:val="00C06A90"/>
    <w:rsid w:val="00C12928"/>
    <w:rsid w:val="00C14250"/>
    <w:rsid w:val="00C14FF8"/>
    <w:rsid w:val="00C22097"/>
    <w:rsid w:val="00C245A4"/>
    <w:rsid w:val="00C24A19"/>
    <w:rsid w:val="00C24D44"/>
    <w:rsid w:val="00C25100"/>
    <w:rsid w:val="00C25F1D"/>
    <w:rsid w:val="00C25FDC"/>
    <w:rsid w:val="00C32B87"/>
    <w:rsid w:val="00C33415"/>
    <w:rsid w:val="00C34A91"/>
    <w:rsid w:val="00C377BC"/>
    <w:rsid w:val="00C42848"/>
    <w:rsid w:val="00C4346E"/>
    <w:rsid w:val="00C434A3"/>
    <w:rsid w:val="00C43C9C"/>
    <w:rsid w:val="00C5104E"/>
    <w:rsid w:val="00C5283B"/>
    <w:rsid w:val="00C52B03"/>
    <w:rsid w:val="00C573F1"/>
    <w:rsid w:val="00C6052F"/>
    <w:rsid w:val="00C60E61"/>
    <w:rsid w:val="00C61099"/>
    <w:rsid w:val="00C621F5"/>
    <w:rsid w:val="00C63B40"/>
    <w:rsid w:val="00C67C8A"/>
    <w:rsid w:val="00C67F83"/>
    <w:rsid w:val="00C723F8"/>
    <w:rsid w:val="00C7322C"/>
    <w:rsid w:val="00C74EB7"/>
    <w:rsid w:val="00C75C4E"/>
    <w:rsid w:val="00C8161B"/>
    <w:rsid w:val="00C81680"/>
    <w:rsid w:val="00C85011"/>
    <w:rsid w:val="00C92126"/>
    <w:rsid w:val="00C9332C"/>
    <w:rsid w:val="00C941E2"/>
    <w:rsid w:val="00C949D5"/>
    <w:rsid w:val="00C9720A"/>
    <w:rsid w:val="00CA0B15"/>
    <w:rsid w:val="00CA5F75"/>
    <w:rsid w:val="00CA60AF"/>
    <w:rsid w:val="00CA6966"/>
    <w:rsid w:val="00CA6CAE"/>
    <w:rsid w:val="00CA7DB3"/>
    <w:rsid w:val="00CB4E94"/>
    <w:rsid w:val="00CB708C"/>
    <w:rsid w:val="00CB7253"/>
    <w:rsid w:val="00CB7557"/>
    <w:rsid w:val="00CC3351"/>
    <w:rsid w:val="00CD07B4"/>
    <w:rsid w:val="00CD17B0"/>
    <w:rsid w:val="00CD20DC"/>
    <w:rsid w:val="00CD6535"/>
    <w:rsid w:val="00CD667A"/>
    <w:rsid w:val="00CD75D1"/>
    <w:rsid w:val="00CE1A14"/>
    <w:rsid w:val="00CE21C6"/>
    <w:rsid w:val="00CE23C1"/>
    <w:rsid w:val="00CE28C0"/>
    <w:rsid w:val="00CE370F"/>
    <w:rsid w:val="00CE4078"/>
    <w:rsid w:val="00CE475F"/>
    <w:rsid w:val="00CE7616"/>
    <w:rsid w:val="00CF03CD"/>
    <w:rsid w:val="00CF0CAF"/>
    <w:rsid w:val="00CF1872"/>
    <w:rsid w:val="00CF2BAB"/>
    <w:rsid w:val="00CF509D"/>
    <w:rsid w:val="00CF62B1"/>
    <w:rsid w:val="00D0011E"/>
    <w:rsid w:val="00D03E8A"/>
    <w:rsid w:val="00D07CD6"/>
    <w:rsid w:val="00D1179F"/>
    <w:rsid w:val="00D1431B"/>
    <w:rsid w:val="00D1503E"/>
    <w:rsid w:val="00D330F4"/>
    <w:rsid w:val="00D34043"/>
    <w:rsid w:val="00D36C50"/>
    <w:rsid w:val="00D40C35"/>
    <w:rsid w:val="00D41A52"/>
    <w:rsid w:val="00D42EFE"/>
    <w:rsid w:val="00D431B0"/>
    <w:rsid w:val="00D440F5"/>
    <w:rsid w:val="00D44900"/>
    <w:rsid w:val="00D44A47"/>
    <w:rsid w:val="00D46CF8"/>
    <w:rsid w:val="00D50E2A"/>
    <w:rsid w:val="00D51D8B"/>
    <w:rsid w:val="00D53FAC"/>
    <w:rsid w:val="00D54B26"/>
    <w:rsid w:val="00D5531A"/>
    <w:rsid w:val="00D658F2"/>
    <w:rsid w:val="00D678F8"/>
    <w:rsid w:val="00D73B97"/>
    <w:rsid w:val="00D75B55"/>
    <w:rsid w:val="00D8040D"/>
    <w:rsid w:val="00D836C8"/>
    <w:rsid w:val="00D924FD"/>
    <w:rsid w:val="00D93F80"/>
    <w:rsid w:val="00D97435"/>
    <w:rsid w:val="00DA08FC"/>
    <w:rsid w:val="00DA2F8F"/>
    <w:rsid w:val="00DA6C25"/>
    <w:rsid w:val="00DB1DB4"/>
    <w:rsid w:val="00DB25D1"/>
    <w:rsid w:val="00DB523B"/>
    <w:rsid w:val="00DC3A6D"/>
    <w:rsid w:val="00DC440A"/>
    <w:rsid w:val="00DD37A5"/>
    <w:rsid w:val="00DD494D"/>
    <w:rsid w:val="00DE6186"/>
    <w:rsid w:val="00DF5980"/>
    <w:rsid w:val="00DF72A2"/>
    <w:rsid w:val="00E00AC6"/>
    <w:rsid w:val="00E0137B"/>
    <w:rsid w:val="00E05981"/>
    <w:rsid w:val="00E05989"/>
    <w:rsid w:val="00E05E05"/>
    <w:rsid w:val="00E065DA"/>
    <w:rsid w:val="00E23116"/>
    <w:rsid w:val="00E25A35"/>
    <w:rsid w:val="00E25E92"/>
    <w:rsid w:val="00E27674"/>
    <w:rsid w:val="00E27D35"/>
    <w:rsid w:val="00E3164F"/>
    <w:rsid w:val="00E322A7"/>
    <w:rsid w:val="00E3502B"/>
    <w:rsid w:val="00E40507"/>
    <w:rsid w:val="00E437C5"/>
    <w:rsid w:val="00E45D98"/>
    <w:rsid w:val="00E475CE"/>
    <w:rsid w:val="00E51A03"/>
    <w:rsid w:val="00E54708"/>
    <w:rsid w:val="00E5510B"/>
    <w:rsid w:val="00E57284"/>
    <w:rsid w:val="00E628D0"/>
    <w:rsid w:val="00E62ABD"/>
    <w:rsid w:val="00E640DA"/>
    <w:rsid w:val="00E6658F"/>
    <w:rsid w:val="00E75DB0"/>
    <w:rsid w:val="00E77F71"/>
    <w:rsid w:val="00E80456"/>
    <w:rsid w:val="00E81AA0"/>
    <w:rsid w:val="00E81C0F"/>
    <w:rsid w:val="00E848EE"/>
    <w:rsid w:val="00E85681"/>
    <w:rsid w:val="00E870CA"/>
    <w:rsid w:val="00E906EC"/>
    <w:rsid w:val="00E90E01"/>
    <w:rsid w:val="00E956F3"/>
    <w:rsid w:val="00EA07EA"/>
    <w:rsid w:val="00EA0A1B"/>
    <w:rsid w:val="00EA2984"/>
    <w:rsid w:val="00EA3F46"/>
    <w:rsid w:val="00EA6102"/>
    <w:rsid w:val="00EA7372"/>
    <w:rsid w:val="00EA76ED"/>
    <w:rsid w:val="00EB17A8"/>
    <w:rsid w:val="00EB2BD8"/>
    <w:rsid w:val="00EC04D1"/>
    <w:rsid w:val="00EC0EB7"/>
    <w:rsid w:val="00EC2157"/>
    <w:rsid w:val="00EC23FD"/>
    <w:rsid w:val="00EC2AC7"/>
    <w:rsid w:val="00EC2EAC"/>
    <w:rsid w:val="00EC51CA"/>
    <w:rsid w:val="00EC619F"/>
    <w:rsid w:val="00EC78ED"/>
    <w:rsid w:val="00EC7E6A"/>
    <w:rsid w:val="00EC7EFD"/>
    <w:rsid w:val="00ED36D8"/>
    <w:rsid w:val="00ED60C7"/>
    <w:rsid w:val="00ED6521"/>
    <w:rsid w:val="00EE19EF"/>
    <w:rsid w:val="00EE3A3A"/>
    <w:rsid w:val="00EE6086"/>
    <w:rsid w:val="00EF4071"/>
    <w:rsid w:val="00EF43F5"/>
    <w:rsid w:val="00EF629F"/>
    <w:rsid w:val="00EF65EC"/>
    <w:rsid w:val="00EF765F"/>
    <w:rsid w:val="00F028DE"/>
    <w:rsid w:val="00F02FD8"/>
    <w:rsid w:val="00F03145"/>
    <w:rsid w:val="00F0335A"/>
    <w:rsid w:val="00F0585C"/>
    <w:rsid w:val="00F078ED"/>
    <w:rsid w:val="00F07901"/>
    <w:rsid w:val="00F107B7"/>
    <w:rsid w:val="00F1175D"/>
    <w:rsid w:val="00F11F57"/>
    <w:rsid w:val="00F15EF8"/>
    <w:rsid w:val="00F16B9A"/>
    <w:rsid w:val="00F1730F"/>
    <w:rsid w:val="00F2017F"/>
    <w:rsid w:val="00F20D90"/>
    <w:rsid w:val="00F21607"/>
    <w:rsid w:val="00F22CB2"/>
    <w:rsid w:val="00F23837"/>
    <w:rsid w:val="00F24034"/>
    <w:rsid w:val="00F2447A"/>
    <w:rsid w:val="00F25A1B"/>
    <w:rsid w:val="00F26A3A"/>
    <w:rsid w:val="00F271EF"/>
    <w:rsid w:val="00F33F70"/>
    <w:rsid w:val="00F35E2E"/>
    <w:rsid w:val="00F36E53"/>
    <w:rsid w:val="00F37591"/>
    <w:rsid w:val="00F4307E"/>
    <w:rsid w:val="00F4316C"/>
    <w:rsid w:val="00F43C8C"/>
    <w:rsid w:val="00F43E14"/>
    <w:rsid w:val="00F46176"/>
    <w:rsid w:val="00F469D5"/>
    <w:rsid w:val="00F47DD1"/>
    <w:rsid w:val="00F5126A"/>
    <w:rsid w:val="00F5149E"/>
    <w:rsid w:val="00F527A0"/>
    <w:rsid w:val="00F56A74"/>
    <w:rsid w:val="00F57AD9"/>
    <w:rsid w:val="00F63278"/>
    <w:rsid w:val="00F63887"/>
    <w:rsid w:val="00F664A6"/>
    <w:rsid w:val="00F66700"/>
    <w:rsid w:val="00F713D1"/>
    <w:rsid w:val="00F74672"/>
    <w:rsid w:val="00F74776"/>
    <w:rsid w:val="00F74B27"/>
    <w:rsid w:val="00F74E61"/>
    <w:rsid w:val="00F76AC3"/>
    <w:rsid w:val="00F77F0C"/>
    <w:rsid w:val="00F832E5"/>
    <w:rsid w:val="00F836F5"/>
    <w:rsid w:val="00F838EA"/>
    <w:rsid w:val="00F859C4"/>
    <w:rsid w:val="00F86034"/>
    <w:rsid w:val="00F8614E"/>
    <w:rsid w:val="00F863CE"/>
    <w:rsid w:val="00F8688F"/>
    <w:rsid w:val="00F870A3"/>
    <w:rsid w:val="00F91762"/>
    <w:rsid w:val="00F9405B"/>
    <w:rsid w:val="00F944F6"/>
    <w:rsid w:val="00F94F5E"/>
    <w:rsid w:val="00F97CE7"/>
    <w:rsid w:val="00FA0FE2"/>
    <w:rsid w:val="00FA248F"/>
    <w:rsid w:val="00FA34E8"/>
    <w:rsid w:val="00FA3F55"/>
    <w:rsid w:val="00FA5E05"/>
    <w:rsid w:val="00FA758D"/>
    <w:rsid w:val="00FA7D4E"/>
    <w:rsid w:val="00FB0D5D"/>
    <w:rsid w:val="00FB4CB8"/>
    <w:rsid w:val="00FB580C"/>
    <w:rsid w:val="00FC0B66"/>
    <w:rsid w:val="00FC219D"/>
    <w:rsid w:val="00FC355A"/>
    <w:rsid w:val="00FC777B"/>
    <w:rsid w:val="00FD549D"/>
    <w:rsid w:val="00FD5A8F"/>
    <w:rsid w:val="00FD6374"/>
    <w:rsid w:val="00FD6A1F"/>
    <w:rsid w:val="00FD7D60"/>
    <w:rsid w:val="00FE009C"/>
    <w:rsid w:val="00FE229D"/>
    <w:rsid w:val="00FE2BE1"/>
    <w:rsid w:val="00FE3919"/>
    <w:rsid w:val="00FE7741"/>
    <w:rsid w:val="00FF1CE6"/>
    <w:rsid w:val="00FF2067"/>
    <w:rsid w:val="00FF2E00"/>
    <w:rsid w:val="00FF395F"/>
    <w:rsid w:val="00FF4D2A"/>
    <w:rsid w:val="00FF539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41EBF8F"/>
  <w15:chartTrackingRefBased/>
  <w15:docId w15:val="{B8778992-27EB-4CAE-B0DC-1CBBB4698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uiPriority w:val="1"/>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uiPriority w:val="99"/>
    <w:semiHidden/>
    <w:rsid w:val="002B0820"/>
    <w:rPr>
      <w:sz w:val="16"/>
      <w:szCs w:val="16"/>
    </w:rPr>
  </w:style>
  <w:style w:type="paragraph" w:styleId="CommentText">
    <w:name w:val="annotation text"/>
    <w:basedOn w:val="Normal"/>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sa.gov/ssa-performance"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L:\Procedures\Clearance%20Packages\Clearance%20Package%20Templates\Revised%20CRC%20Supporting%20Statement%20-%202-8-23%20(M-22-10)\Templates%20for%20ICR%20Documents%20-%20Using%20New%20Formatting%20-%206-4-26\Supporting%20Statement%20Template%20Using%20New%20Formatting%20(Per%20Mona%20Request)%20-%209-17-26.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Statement Template Using New Formatting (Per Mona Request) - 9-17-26.do</Template>
  <TotalTime>5</TotalTime>
  <Pages>8</Pages>
  <Words>2910</Words>
  <Characters>15921</Characters>
  <Application>Microsoft Office Word</Application>
  <DocSecurity>0</DocSecurity>
  <Lines>497</Lines>
  <Paragraphs>211</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18620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Naomi Sipple</dc:creator>
  <cp:lastModifiedBy>Naomi Sipple</cp:lastModifiedBy>
  <cp:revision>2</cp:revision>
  <cp:lastPrinted>2016-06-08T18:12:00Z</cp:lastPrinted>
  <dcterms:created xsi:type="dcterms:W3CDTF">2026-10-29T15:47:00Z</dcterms:created>
  <dcterms:modified xsi:type="dcterms:W3CDTF">2026-10-29T15:47:00Z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-325799623</vt:i4>
  </property>
  <property fmtid="{D5CDD505-2E9C-101B-9397-08002B2CF9AE}" pid="3" name="_AuthorEmail">
    <vt:lpwstr>LP.PPDX.AES.Controls@ssa.gov</vt:lpwstr>
  </property>
  <property fmtid="{D5CDD505-2E9C-101B-9397-08002B2CF9AE}" pid="4" name="_AuthorEmailDisplayName">
    <vt:lpwstr>^LP PPDX AES Controls</vt:lpwstr>
  </property>
  <property fmtid="{D5CDD505-2E9C-101B-9397-08002B2CF9AE}" pid="5" name="_EmailSubject">
    <vt:lpwstr>AES partial package- OMB Expiration Notice: 0960-0444 SSA-8001- BK (revised)</vt:lpwstr>
  </property>
  <property fmtid="{D5CDD505-2E9C-101B-9397-08002B2CF9AE}" pid="6" name="_NewReviewCycle">
    <vt:lpwstr/>
  </property>
  <property fmtid="{D5CDD505-2E9C-101B-9397-08002B2CF9AE}" pid="7" name="_PreviousAdHocReviewCycleID">
    <vt:i4>-1198907300</vt:i4>
  </property>
  <property fmtid="{D5CDD505-2E9C-101B-9397-08002B2CF9AE}" pid="8" name="_ReviewingToolsShownOnce">
    <vt:lpwstr/>
  </property>
</Properties>
</file>