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B6FB0" w:rsidRPr="00127C32" w:rsidP="003B6FB0" w14:paraId="292C3BE0" w14:textId="6FB3A5B1">
      <w:pPr>
        <w:widowControl w:val="0"/>
        <w:snapToGrid w:val="0"/>
        <w:spacing w:after="0" w:line="240" w:lineRule="auto"/>
        <w:jc w:val="center"/>
        <w:rPr>
          <w:rFonts w:ascii="Times New Roman" w:eastAsia="Times New Roman" w:hAnsi="Times New Roman" w:cs="Times New Roman"/>
          <w:b/>
          <w:kern w:val="0"/>
          <w14:ligatures w14:val="none"/>
        </w:rPr>
      </w:pPr>
      <w:r w:rsidRPr="00127C32">
        <w:rPr>
          <w:rFonts w:ascii="Times New Roman" w:eastAsia="Times New Roman" w:hAnsi="Times New Roman" w:cs="Times New Roman"/>
          <w:b/>
          <w:kern w:val="0"/>
          <w14:ligatures w14:val="none"/>
        </w:rPr>
        <w:t>Addendum to the Supporting Statement for Form</w:t>
      </w:r>
      <w:r w:rsidRPr="00127C32" w:rsidR="00127C32">
        <w:rPr>
          <w:rFonts w:ascii="Times New Roman" w:eastAsia="Times New Roman" w:hAnsi="Times New Roman" w:cs="Times New Roman"/>
          <w:b/>
          <w:kern w:val="0"/>
          <w14:ligatures w14:val="none"/>
        </w:rPr>
        <w:t xml:space="preserve"> SSA-769</w:t>
      </w:r>
    </w:p>
    <w:p w:rsidR="003B6FB0" w:rsidRPr="00127C32" w:rsidP="003B6FB0" w14:paraId="2101BF51" w14:textId="32C0CC8F">
      <w:pPr>
        <w:widowControl w:val="0"/>
        <w:snapToGrid w:val="0"/>
        <w:spacing w:after="0" w:line="240" w:lineRule="auto"/>
        <w:jc w:val="center"/>
        <w:rPr>
          <w:rFonts w:ascii="Times New Roman" w:eastAsia="Times New Roman" w:hAnsi="Times New Roman" w:cs="Times New Roman"/>
          <w:b/>
          <w:kern w:val="0"/>
          <w14:ligatures w14:val="none"/>
        </w:rPr>
      </w:pPr>
      <w:r w:rsidRPr="00127C32">
        <w:rPr>
          <w:rFonts w:ascii="Times New Roman" w:eastAsia="Times New Roman" w:hAnsi="Times New Roman" w:cs="Times New Roman"/>
          <w:b/>
          <w:kern w:val="0"/>
          <w14:ligatures w14:val="none"/>
        </w:rPr>
        <w:t>Request for Change in Time/Place of Disability Hearing</w:t>
      </w:r>
    </w:p>
    <w:p w:rsidR="003B6FB0" w:rsidRPr="00127C32" w:rsidP="003B6FB0" w14:paraId="5B155014" w14:textId="4D1D8E01">
      <w:pPr>
        <w:keepNext/>
        <w:widowControl w:val="0"/>
        <w:tabs>
          <w:tab w:val="left" w:pos="-1440"/>
          <w:tab w:val="left" w:pos="-720"/>
          <w:tab w:val="left" w:pos="450"/>
          <w:tab w:val="left" w:pos="720"/>
          <w:tab w:val="left" w:pos="900"/>
          <w:tab w:val="left" w:pos="2160"/>
          <w:tab w:val="left" w:pos="2880"/>
          <w:tab w:val="left" w:pos="3600"/>
          <w:tab w:val="left" w:pos="4320"/>
          <w:tab w:val="left" w:pos="5040"/>
          <w:tab w:val="left" w:pos="5760"/>
          <w:tab w:val="left" w:pos="6480"/>
          <w:tab w:val="left" w:pos="7200"/>
          <w:tab w:val="left" w:pos="7920"/>
          <w:tab w:val="left" w:pos="8640"/>
        </w:tabs>
        <w:snapToGrid w:val="0"/>
        <w:spacing w:after="0" w:line="240" w:lineRule="auto"/>
        <w:jc w:val="center"/>
        <w:outlineLvl w:val="0"/>
        <w:rPr>
          <w:rFonts w:ascii="Times New Roman" w:eastAsia="Times New Roman" w:hAnsi="Times New Roman" w:cs="Times New Roman"/>
          <w:b/>
          <w:bCs/>
          <w:kern w:val="0"/>
          <w14:ligatures w14:val="none"/>
        </w:rPr>
      </w:pPr>
      <w:r w:rsidRPr="00127C32">
        <w:rPr>
          <w:rFonts w:ascii="Times New Roman" w:eastAsia="Times New Roman" w:hAnsi="Times New Roman" w:cs="Times New Roman"/>
          <w:b/>
          <w:bCs/>
          <w:kern w:val="0"/>
          <w14:ligatures w14:val="none"/>
        </w:rPr>
        <w:t xml:space="preserve">20 CFR </w:t>
      </w:r>
      <w:r w:rsidRPr="00127C32" w:rsidR="00D72DB2">
        <w:rPr>
          <w:rFonts w:ascii="Times New Roman" w:eastAsia="Times New Roman" w:hAnsi="Times New Roman" w:cs="Times New Roman"/>
          <w:b/>
          <w:bCs/>
          <w:kern w:val="0"/>
          <w14:ligatures w14:val="none"/>
        </w:rPr>
        <w:t>404.</w:t>
      </w:r>
      <w:r w:rsidR="00127C32">
        <w:rPr>
          <w:rFonts w:ascii="Times New Roman" w:eastAsia="Times New Roman" w:hAnsi="Times New Roman" w:cs="Times New Roman"/>
          <w:b/>
          <w:bCs/>
          <w:kern w:val="0"/>
          <w14:ligatures w14:val="none"/>
        </w:rPr>
        <w:t>914(c)(2)</w:t>
      </w:r>
      <w:r w:rsidRPr="00127C32" w:rsidR="00D72DB2">
        <w:rPr>
          <w:rFonts w:ascii="Times New Roman" w:eastAsia="Times New Roman" w:hAnsi="Times New Roman" w:cs="Times New Roman"/>
          <w:b/>
          <w:bCs/>
          <w:kern w:val="0"/>
          <w14:ligatures w14:val="none"/>
        </w:rPr>
        <w:t>, 416.</w:t>
      </w:r>
      <w:r w:rsidR="00127C32">
        <w:rPr>
          <w:rFonts w:ascii="Times New Roman" w:eastAsia="Times New Roman" w:hAnsi="Times New Roman" w:cs="Times New Roman"/>
          <w:b/>
          <w:bCs/>
          <w:kern w:val="0"/>
          <w14:ligatures w14:val="none"/>
        </w:rPr>
        <w:t>1414(c)(2)</w:t>
      </w:r>
    </w:p>
    <w:p w:rsidR="003B6FB0" w:rsidRPr="00127C32" w:rsidP="00D72DB2" w14:paraId="5BADFE4F" w14:textId="59F5C65C">
      <w:pPr>
        <w:widowControl w:val="0"/>
        <w:snapToGrid w:val="0"/>
        <w:spacing w:after="0" w:line="240" w:lineRule="auto"/>
        <w:jc w:val="center"/>
        <w:rPr>
          <w:rFonts w:ascii="Times New Roman" w:eastAsia="Times New Roman" w:hAnsi="Times New Roman" w:cs="Times New Roman"/>
          <w:b/>
          <w:kern w:val="0"/>
          <w14:ligatures w14:val="none"/>
        </w:rPr>
      </w:pPr>
      <w:r w:rsidRPr="00127C32">
        <w:rPr>
          <w:rFonts w:ascii="Times New Roman" w:eastAsia="Times New Roman" w:hAnsi="Times New Roman" w:cs="Times New Roman"/>
          <w:b/>
          <w:kern w:val="0"/>
          <w14:ligatures w14:val="none"/>
        </w:rPr>
        <w:t>OMB No. 0960-</w:t>
      </w:r>
      <w:r w:rsidRPr="00127C32" w:rsidR="00127C32">
        <w:rPr>
          <w:rFonts w:ascii="Times New Roman" w:eastAsia="Times New Roman" w:hAnsi="Times New Roman" w:cs="Times New Roman"/>
          <w:b/>
          <w:kern w:val="0"/>
          <w14:ligatures w14:val="none"/>
        </w:rPr>
        <w:t>0348</w:t>
      </w:r>
    </w:p>
    <w:p w:rsidR="0063372E" w:rsidRPr="00127C32" w:rsidP="003B6FB0" w14:paraId="1C75E7EE" w14:textId="77777777">
      <w:pPr>
        <w:widowControl w:val="0"/>
        <w:snapToGrid w:val="0"/>
        <w:spacing w:after="0" w:line="240" w:lineRule="auto"/>
        <w:rPr>
          <w:rFonts w:ascii="Times New Roman" w:eastAsia="Times New Roman" w:hAnsi="Times New Roman" w:cs="Times New Roman"/>
          <w:b/>
          <w:kern w:val="0"/>
          <w14:ligatures w14:val="none"/>
        </w:rPr>
      </w:pPr>
    </w:p>
    <w:p w:rsidR="003B6FB0" w:rsidRPr="00CE06C4" w:rsidP="003B6FB0" w14:paraId="10759122" w14:textId="77777777">
      <w:pPr>
        <w:keepNext/>
        <w:widowControl w:val="0"/>
        <w:snapToGrid w:val="0"/>
        <w:spacing w:after="0" w:line="240" w:lineRule="auto"/>
        <w:outlineLvl w:val="6"/>
        <w:rPr>
          <w:rFonts w:ascii="Times New Roman" w:eastAsia="Times New Roman" w:hAnsi="Times New Roman" w:cs="Times New Roman"/>
          <w:b/>
          <w:bCs/>
          <w:kern w:val="0"/>
          <w:u w:val="single"/>
          <w14:ligatures w14:val="none"/>
        </w:rPr>
      </w:pPr>
      <w:r w:rsidRPr="00CE06C4">
        <w:rPr>
          <w:rFonts w:ascii="Times New Roman" w:eastAsia="Times New Roman" w:hAnsi="Times New Roman" w:cs="Times New Roman"/>
          <w:b/>
          <w:bCs/>
          <w:kern w:val="0"/>
          <w:u w:val="single"/>
          <w14:ligatures w14:val="none"/>
        </w:rPr>
        <w:t>Revisions to the Collection Instrument</w:t>
      </w:r>
      <w:r w:rsidRPr="00CE06C4" w:rsidR="003F0424">
        <w:rPr>
          <w:rFonts w:ascii="Times New Roman" w:eastAsia="Times New Roman" w:hAnsi="Times New Roman" w:cs="Times New Roman"/>
          <w:b/>
          <w:bCs/>
          <w:kern w:val="0"/>
          <w:u w:val="single"/>
          <w14:ligatures w14:val="none"/>
        </w:rPr>
        <w:t>s</w:t>
      </w:r>
    </w:p>
    <w:p w:rsidR="00127C32" w:rsidRPr="00CE06C4" w:rsidP="003B6FB0" w14:paraId="3D0231D2" w14:textId="77777777">
      <w:pPr>
        <w:keepNext/>
        <w:widowControl w:val="0"/>
        <w:snapToGrid w:val="0"/>
        <w:spacing w:after="0" w:line="240" w:lineRule="auto"/>
        <w:outlineLvl w:val="6"/>
        <w:rPr>
          <w:rFonts w:ascii="Times New Roman" w:eastAsia="Times New Roman" w:hAnsi="Times New Roman" w:cs="Times New Roman"/>
          <w:b/>
          <w:bCs/>
          <w:kern w:val="0"/>
          <w:u w:val="single"/>
          <w14:ligatures w14:val="none"/>
        </w:rPr>
      </w:pPr>
    </w:p>
    <w:p w:rsidR="003F0424" w:rsidRPr="00CE06C4" w:rsidP="003B6FB0" w14:paraId="7EC7902A" w14:textId="745CC16D">
      <w:pPr>
        <w:keepNext/>
        <w:widowControl w:val="0"/>
        <w:snapToGrid w:val="0"/>
        <w:spacing w:after="0" w:line="240" w:lineRule="auto"/>
        <w:outlineLvl w:val="6"/>
        <w:rPr>
          <w:rFonts w:ascii="Times New Roman" w:eastAsia="Times New Roman" w:hAnsi="Times New Roman" w:cs="Times New Roman"/>
          <w:b/>
          <w:bCs/>
          <w:kern w:val="0"/>
          <w:u w:val="single"/>
          <w14:ligatures w14:val="none"/>
        </w:rPr>
      </w:pPr>
      <w:r w:rsidRPr="00CE06C4">
        <w:rPr>
          <w:rFonts w:ascii="Times New Roman" w:eastAsia="Times New Roman" w:hAnsi="Times New Roman" w:cs="Times New Roman"/>
          <w:b/>
          <w:bCs/>
          <w:kern w:val="0"/>
          <w:u w:val="single"/>
          <w14:ligatures w14:val="none"/>
        </w:rPr>
        <w:t>Paper SSA-</w:t>
      </w:r>
      <w:r w:rsidRPr="00CE06C4" w:rsidR="00127C32">
        <w:rPr>
          <w:rFonts w:ascii="Times New Roman" w:eastAsia="Times New Roman" w:hAnsi="Times New Roman" w:cs="Times New Roman"/>
          <w:b/>
          <w:bCs/>
          <w:kern w:val="0"/>
          <w:u w:val="single"/>
          <w14:ligatures w14:val="none"/>
        </w:rPr>
        <w:t>769</w:t>
      </w:r>
      <w:r w:rsidRPr="00CE06C4">
        <w:rPr>
          <w:rFonts w:ascii="Times New Roman" w:eastAsia="Times New Roman" w:hAnsi="Times New Roman" w:cs="Times New Roman"/>
          <w:b/>
          <w:bCs/>
          <w:kern w:val="0"/>
          <w:u w:val="single"/>
          <w14:ligatures w14:val="none"/>
        </w:rPr>
        <w:t xml:space="preserve"> (and Fillable PDF Version):</w:t>
      </w:r>
    </w:p>
    <w:p w:rsidR="00DB29E0" w:rsidRPr="00CE06C4" w14:paraId="48F28D86" w14:textId="620389DF">
      <w:pPr>
        <w:rPr>
          <w:rFonts w:ascii="Times New Roman" w:hAnsi="Times New Roman" w:cs="Times New Roman"/>
        </w:rPr>
      </w:pPr>
      <w:r w:rsidRPr="00CE06C4">
        <w:rPr>
          <w:rFonts w:ascii="Times New Roman" w:hAnsi="Times New Roman" w:cs="Times New Roman"/>
        </w:rPr>
        <w:t xml:space="preserve">We are making </w:t>
      </w:r>
      <w:r w:rsidRPr="00CE06C4" w:rsidR="003F0424">
        <w:rPr>
          <w:rFonts w:ascii="Times New Roman" w:hAnsi="Times New Roman" w:cs="Times New Roman"/>
        </w:rPr>
        <w:t>the following revision</w:t>
      </w:r>
      <w:r w:rsidRPr="00CE06C4">
        <w:rPr>
          <w:rFonts w:ascii="Times New Roman" w:hAnsi="Times New Roman" w:cs="Times New Roman"/>
        </w:rPr>
        <w:t>s to the paper SSA-</w:t>
      </w:r>
      <w:r w:rsidRPr="00CE06C4" w:rsidR="00127C32">
        <w:rPr>
          <w:rFonts w:ascii="Times New Roman" w:hAnsi="Times New Roman" w:cs="Times New Roman"/>
        </w:rPr>
        <w:t>769</w:t>
      </w:r>
      <w:r w:rsidRPr="00CE06C4" w:rsidR="002E781C">
        <w:rPr>
          <w:rFonts w:ascii="Times New Roman" w:hAnsi="Times New Roman" w:cs="Times New Roman"/>
        </w:rPr>
        <w:t xml:space="preserve">.  </w:t>
      </w:r>
    </w:p>
    <w:p w:rsidR="003F0424" w:rsidRPr="00CE06C4" w:rsidP="003F0424" w14:paraId="1C2C27AC" w14:textId="6CF6CF14">
      <w:pPr>
        <w:pStyle w:val="ListParagraph"/>
        <w:numPr>
          <w:ilvl w:val="0"/>
          <w:numId w:val="4"/>
        </w:numPr>
        <w:rPr>
          <w:rFonts w:ascii="Times New Roman" w:hAnsi="Times New Roman" w:cs="Times New Roman"/>
        </w:rPr>
      </w:pPr>
      <w:r w:rsidRPr="00CE06C4">
        <w:rPr>
          <w:rFonts w:ascii="Times New Roman" w:hAnsi="Times New Roman" w:cs="Times New Roman"/>
          <w:b/>
          <w:bCs/>
        </w:rPr>
        <w:t>Change #</w:t>
      </w:r>
      <w:r w:rsidRPr="00CE06C4" w:rsidR="00A3097F">
        <w:rPr>
          <w:rFonts w:ascii="Times New Roman" w:hAnsi="Times New Roman" w:cs="Times New Roman"/>
          <w:b/>
          <w:bCs/>
        </w:rPr>
        <w:t>1</w:t>
      </w:r>
      <w:r w:rsidRPr="00CE06C4">
        <w:rPr>
          <w:rFonts w:ascii="Times New Roman" w:hAnsi="Times New Roman" w:cs="Times New Roman"/>
        </w:rPr>
        <w:t xml:space="preserve">: </w:t>
      </w:r>
      <w:r w:rsidRPr="00CE06C4">
        <w:rPr>
          <w:rFonts w:ascii="Times New Roman" w:hAnsi="Times New Roman" w:cs="Times New Roman"/>
        </w:rPr>
        <w:t xml:space="preserve"> </w:t>
      </w:r>
      <w:r w:rsidRPr="00CE06C4" w:rsidR="00127C32">
        <w:rPr>
          <w:rFonts w:ascii="Times New Roman" w:hAnsi="Times New Roman" w:cs="Times New Roman"/>
        </w:rPr>
        <w:t xml:space="preserve">Changing the check box of “A </w:t>
      </w:r>
      <w:r w:rsidRPr="00CE06C4" w:rsidR="00127C32">
        <w:rPr>
          <w:rFonts w:ascii="Times New Roman" w:hAnsi="Times New Roman" w:cs="Times New Roman"/>
        </w:rPr>
        <w:t>postentitlement</w:t>
      </w:r>
      <w:r w:rsidRPr="00CE06C4" w:rsidR="00127C32">
        <w:rPr>
          <w:rFonts w:ascii="Times New Roman" w:hAnsi="Times New Roman" w:cs="Times New Roman"/>
        </w:rPr>
        <w:t xml:space="preserve"> of _____ days from the scheduled hearing date” to “A postponement of _____ days from the scheduled hearing date”|. </w:t>
      </w:r>
    </w:p>
    <w:p w:rsidR="003F0424" w:rsidRPr="00CE06C4" w:rsidP="003F0424" w14:paraId="64FAAABA" w14:textId="77777777">
      <w:pPr>
        <w:pStyle w:val="ListParagraph"/>
        <w:ind w:left="360"/>
        <w:rPr>
          <w:rFonts w:ascii="Times New Roman" w:hAnsi="Times New Roman" w:cs="Times New Roman"/>
        </w:rPr>
      </w:pPr>
    </w:p>
    <w:p w:rsidR="00B57034" w:rsidP="00B57034" w14:paraId="241F5113" w14:textId="3AF47E65">
      <w:pPr>
        <w:pStyle w:val="ListParagraph"/>
        <w:ind w:left="360"/>
        <w:rPr>
          <w:rFonts w:ascii="Times New Roman" w:hAnsi="Times New Roman" w:cs="Times New Roman"/>
        </w:rPr>
      </w:pPr>
      <w:r w:rsidRPr="00CE06C4">
        <w:rPr>
          <w:rFonts w:ascii="Times New Roman" w:hAnsi="Times New Roman" w:cs="Times New Roman"/>
          <w:b/>
          <w:bCs/>
        </w:rPr>
        <w:t>Justification #</w:t>
      </w:r>
      <w:r w:rsidRPr="00CE06C4" w:rsidR="00A3097F">
        <w:rPr>
          <w:rFonts w:ascii="Times New Roman" w:hAnsi="Times New Roman" w:cs="Times New Roman"/>
          <w:b/>
          <w:bCs/>
        </w:rPr>
        <w:t>1</w:t>
      </w:r>
      <w:r w:rsidRPr="00CE06C4">
        <w:rPr>
          <w:rFonts w:ascii="Times New Roman" w:hAnsi="Times New Roman" w:cs="Times New Roman"/>
        </w:rPr>
        <w:t xml:space="preserve">: </w:t>
      </w:r>
      <w:r w:rsidRPr="00CE06C4" w:rsidR="00D72DB2">
        <w:rPr>
          <w:rFonts w:ascii="Times New Roman" w:hAnsi="Times New Roman" w:cs="Times New Roman"/>
        </w:rPr>
        <w:t xml:space="preserve"> </w:t>
      </w:r>
      <w:r w:rsidRPr="00B57034">
        <w:rPr>
          <w:rFonts w:ascii="Times New Roman" w:hAnsi="Times New Roman" w:cs="Times New Roman"/>
        </w:rPr>
        <w:t>The term “</w:t>
      </w:r>
      <w:r w:rsidRPr="00B57034">
        <w:rPr>
          <w:rFonts w:ascii="Times New Roman" w:hAnsi="Times New Roman" w:cs="Times New Roman"/>
        </w:rPr>
        <w:t>postentitlement</w:t>
      </w:r>
      <w:r w:rsidRPr="00B57034">
        <w:rPr>
          <w:rFonts w:ascii="Times New Roman" w:hAnsi="Times New Roman" w:cs="Times New Roman"/>
        </w:rPr>
        <w:t xml:space="preserve">” is incorrect; the correct term is “postponement.” </w:t>
      </w:r>
      <w:r>
        <w:rPr>
          <w:rFonts w:ascii="Times New Roman" w:hAnsi="Times New Roman" w:cs="Times New Roman"/>
        </w:rPr>
        <w:t xml:space="preserve"> </w:t>
      </w:r>
      <w:r w:rsidRPr="00B57034">
        <w:rPr>
          <w:rFonts w:ascii="Times New Roman" w:hAnsi="Times New Roman" w:cs="Times New Roman"/>
        </w:rPr>
        <w:t xml:space="preserve">This form does not involve </w:t>
      </w:r>
      <w:r w:rsidRPr="00B57034">
        <w:rPr>
          <w:rFonts w:ascii="Times New Roman" w:hAnsi="Times New Roman" w:cs="Times New Roman"/>
        </w:rPr>
        <w:t>postentitlement</w:t>
      </w:r>
      <w:r w:rsidRPr="00B57034">
        <w:rPr>
          <w:rFonts w:ascii="Times New Roman" w:hAnsi="Times New Roman" w:cs="Times New Roman"/>
        </w:rPr>
        <w:t xml:space="preserve">. </w:t>
      </w:r>
      <w:r>
        <w:rPr>
          <w:rFonts w:ascii="Times New Roman" w:hAnsi="Times New Roman" w:cs="Times New Roman"/>
        </w:rPr>
        <w:t xml:space="preserve"> </w:t>
      </w:r>
      <w:r w:rsidRPr="00B57034">
        <w:rPr>
          <w:rFonts w:ascii="Times New Roman" w:hAnsi="Times New Roman" w:cs="Times New Roman"/>
        </w:rPr>
        <w:t>Although the typographical error has appeared on the form for several years, it was an oversight, and “postponement” is the correct term</w:t>
      </w:r>
      <w:r w:rsidR="00E33573">
        <w:rPr>
          <w:rFonts w:ascii="Times New Roman" w:hAnsi="Times New Roman" w:cs="Times New Roman"/>
        </w:rPr>
        <w:t>; therefore, we are correcting it now</w:t>
      </w:r>
      <w:r w:rsidRPr="00B57034">
        <w:rPr>
          <w:rFonts w:ascii="Times New Roman" w:hAnsi="Times New Roman" w:cs="Times New Roman"/>
        </w:rPr>
        <w:t>.</w:t>
      </w:r>
    </w:p>
    <w:p w:rsidR="007E06DE" w:rsidP="007E06DE" w14:paraId="313B8769" w14:textId="10CA0B4C">
      <w:pPr>
        <w:numPr>
          <w:ilvl w:val="0"/>
          <w:numId w:val="8"/>
        </w:numPr>
        <w:spacing w:after="0" w:line="240" w:lineRule="auto"/>
        <w:rPr>
          <w:rFonts w:ascii="Times New Roman" w:hAnsi="Times New Roman"/>
        </w:rPr>
      </w:pPr>
      <w:r w:rsidRPr="00557606">
        <w:rPr>
          <w:rFonts w:ascii="Times New Roman" w:hAnsi="Times New Roman"/>
          <w:b/>
          <w:u w:val="single"/>
        </w:rPr>
        <w:t>Change</w:t>
      </w:r>
      <w:r>
        <w:rPr>
          <w:rFonts w:ascii="Times New Roman" w:hAnsi="Times New Roman"/>
          <w:b/>
          <w:u w:val="single"/>
        </w:rPr>
        <w:t xml:space="preserve"> #2</w:t>
      </w:r>
      <w:r w:rsidRPr="00865E56">
        <w:rPr>
          <w:rFonts w:ascii="Times New Roman" w:hAnsi="Times New Roman"/>
          <w:b/>
        </w:rPr>
        <w:t>:</w:t>
      </w:r>
      <w:r>
        <w:rPr>
          <w:rFonts w:ascii="Times New Roman" w:hAnsi="Times New Roman"/>
        </w:rPr>
        <w:t xml:space="preserve">  We are revising the Privacy Act Statement on this form.</w:t>
      </w:r>
    </w:p>
    <w:p w:rsidR="007E06DE" w:rsidP="007E06DE" w14:paraId="162CA273" w14:textId="77777777">
      <w:pPr>
        <w:spacing w:after="0" w:line="240" w:lineRule="auto"/>
        <w:ind w:left="360"/>
        <w:rPr>
          <w:rFonts w:ascii="Times New Roman" w:hAnsi="Times New Roman"/>
        </w:rPr>
      </w:pPr>
    </w:p>
    <w:p w:rsidR="007E06DE" w:rsidP="00AE0EF0" w14:paraId="6FB5EC6A" w14:textId="20A6D778">
      <w:pPr>
        <w:pStyle w:val="ListParagraph"/>
        <w:ind w:left="360"/>
        <w:rPr>
          <w:rFonts w:ascii="Times New Roman" w:hAnsi="Times New Roman"/>
          <w:snapToGrid w:val="0"/>
        </w:rPr>
      </w:pPr>
      <w:r w:rsidRPr="00557606">
        <w:rPr>
          <w:rFonts w:ascii="Times New Roman" w:hAnsi="Times New Roman"/>
          <w:b/>
          <w:u w:val="single"/>
        </w:rPr>
        <w:t>Justification</w:t>
      </w:r>
      <w:r>
        <w:rPr>
          <w:rFonts w:ascii="Times New Roman" w:hAnsi="Times New Roman"/>
          <w:b/>
          <w:u w:val="single"/>
        </w:rPr>
        <w:t xml:space="preserve"> #2</w:t>
      </w:r>
      <w:r w:rsidRPr="00865E56">
        <w:rPr>
          <w:rFonts w:ascii="Times New Roman" w:hAnsi="Times New Roman"/>
          <w:b/>
        </w:rPr>
        <w:t>:</w:t>
      </w:r>
      <w:r>
        <w:rPr>
          <w:rFonts w:ascii="Times New Roman" w:hAnsi="Times New Roman"/>
          <w:b/>
        </w:rPr>
        <w:t xml:space="preserve">  </w:t>
      </w:r>
      <w:r w:rsidRPr="009D5D8C">
        <w:rPr>
          <w:rFonts w:ascii="Times New Roman" w:hAnsi="Times New Roman"/>
          <w:snapToGrid w:val="0"/>
        </w:rPr>
        <w:t xml:space="preserve">SSA’s Office of Law and Policy / Privacy &amp; Disclosure Policy </w:t>
      </w:r>
      <w:r w:rsidRPr="009D5D8C">
        <w:rPr>
          <w:rFonts w:ascii="Times New Roman" w:hAnsi="Times New Roman"/>
          <w:snapToGrid w:val="0"/>
        </w:rPr>
        <w:t>is</w:t>
      </w:r>
      <w:r w:rsidRPr="009D5D8C">
        <w:rPr>
          <w:rFonts w:ascii="Times New Roman" w:hAnsi="Times New Roman"/>
          <w:snapToGrid w:val="0"/>
        </w:rPr>
        <w:t xml:space="preserve"> conducting a systematic review of SSA’s Privacy Act Statements on agency forms.  As a result, SSA is updating the Privacy Act Statement on the form.</w:t>
      </w:r>
    </w:p>
    <w:p w:rsidR="00AE0EF0" w:rsidRPr="00AE0EF0" w:rsidP="00AE0EF0" w14:paraId="40CB4DF4" w14:textId="77777777">
      <w:pPr>
        <w:pStyle w:val="ListParagraph"/>
        <w:ind w:left="360"/>
        <w:rPr>
          <w:rFonts w:ascii="Times New Roman" w:hAnsi="Times New Roman"/>
          <w:snapToGrid w:val="0"/>
        </w:rPr>
      </w:pPr>
    </w:p>
    <w:p w:rsidR="008240EF" w:rsidRPr="00B1210A" w:rsidP="00B1210A" w14:paraId="6EA3B355" w14:textId="60761267">
      <w:pPr>
        <w:rPr>
          <w:rFonts w:ascii="Times New Roman" w:hAnsi="Times New Roman" w:cs="Times New Roman"/>
          <w:b/>
          <w:bCs/>
          <w:u w:val="single"/>
        </w:rPr>
      </w:pPr>
      <w:r w:rsidRPr="00B1210A">
        <w:rPr>
          <w:rFonts w:ascii="Times New Roman" w:hAnsi="Times New Roman" w:cs="Times New Roman"/>
          <w:b/>
          <w:bCs/>
          <w:u w:val="single"/>
        </w:rPr>
        <w:t>Upload Documents SSA-769:</w:t>
      </w:r>
    </w:p>
    <w:p w:rsidR="006A426B" w:rsidP="008240EF" w14:paraId="2C05564F" w14:textId="78861367">
      <w:pPr>
        <w:pStyle w:val="ListParagraph"/>
        <w:numPr>
          <w:ilvl w:val="0"/>
          <w:numId w:val="4"/>
        </w:numPr>
        <w:rPr>
          <w:rFonts w:ascii="Times New Roman" w:hAnsi="Times New Roman" w:cs="Times New Roman"/>
        </w:rPr>
      </w:pPr>
      <w:r w:rsidRPr="001144AA">
        <w:rPr>
          <w:rFonts w:ascii="Times New Roman" w:hAnsi="Times New Roman" w:cs="Times New Roman"/>
          <w:b/>
          <w:bCs/>
        </w:rPr>
        <w:t>Change #1</w:t>
      </w:r>
      <w:r>
        <w:rPr>
          <w:rFonts w:ascii="Times New Roman" w:hAnsi="Times New Roman" w:cs="Times New Roman"/>
        </w:rPr>
        <w:t xml:space="preserve">: </w:t>
      </w:r>
      <w:r w:rsidR="006B003D">
        <w:rPr>
          <w:rFonts w:ascii="Times New Roman" w:hAnsi="Times New Roman" w:cs="Times New Roman"/>
        </w:rPr>
        <w:t xml:space="preserve">Changing the </w:t>
      </w:r>
      <w:r w:rsidR="00330371">
        <w:rPr>
          <w:rFonts w:ascii="Times New Roman" w:hAnsi="Times New Roman" w:cs="Times New Roman"/>
        </w:rPr>
        <w:t xml:space="preserve">question “Are you requesting a change related to your benefits </w:t>
      </w:r>
      <w:r w:rsidR="00E33573">
        <w:rPr>
          <w:rFonts w:ascii="Times New Roman" w:hAnsi="Times New Roman" w:cs="Times New Roman"/>
        </w:rPr>
        <w:t>or</w:t>
      </w:r>
      <w:r w:rsidR="00330371">
        <w:rPr>
          <w:rFonts w:ascii="Times New Roman" w:hAnsi="Times New Roman" w:cs="Times New Roman"/>
        </w:rPr>
        <w:t xml:space="preserve"> entitlement (</w:t>
      </w:r>
      <w:r w:rsidR="00330371">
        <w:rPr>
          <w:rFonts w:ascii="Times New Roman" w:hAnsi="Times New Roman" w:cs="Times New Roman"/>
        </w:rPr>
        <w:t>postentitlement</w:t>
      </w:r>
      <w:r w:rsidR="00330371">
        <w:rPr>
          <w:rFonts w:ascii="Times New Roman" w:hAnsi="Times New Roman" w:cs="Times New Roman"/>
        </w:rPr>
        <w:t xml:space="preserve">)?” to “Are you </w:t>
      </w:r>
      <w:r w:rsidR="00734662">
        <w:rPr>
          <w:rFonts w:ascii="Times New Roman" w:hAnsi="Times New Roman" w:cs="Times New Roman"/>
        </w:rPr>
        <w:t>requesting a postponement of your hearing?”</w:t>
      </w:r>
    </w:p>
    <w:p w:rsidR="001144AA" w:rsidP="001144AA" w14:paraId="3A4EB53D" w14:textId="77777777">
      <w:pPr>
        <w:pStyle w:val="ListParagraph"/>
        <w:rPr>
          <w:rFonts w:ascii="Times New Roman" w:hAnsi="Times New Roman" w:cs="Times New Roman"/>
        </w:rPr>
      </w:pPr>
    </w:p>
    <w:p w:rsidR="008240EF" w:rsidP="006A426B" w14:paraId="68EDF7A7" w14:textId="65D6518B">
      <w:pPr>
        <w:pStyle w:val="ListParagraph"/>
        <w:numPr>
          <w:ilvl w:val="0"/>
          <w:numId w:val="4"/>
        </w:numPr>
        <w:rPr>
          <w:rFonts w:ascii="Times New Roman" w:hAnsi="Times New Roman" w:cs="Times New Roman"/>
        </w:rPr>
      </w:pPr>
      <w:r w:rsidRPr="001144AA">
        <w:rPr>
          <w:rFonts w:ascii="Times New Roman" w:hAnsi="Times New Roman" w:cs="Times New Roman"/>
          <w:b/>
          <w:bCs/>
        </w:rPr>
        <w:t>Change #2</w:t>
      </w:r>
      <w:r>
        <w:rPr>
          <w:rFonts w:ascii="Times New Roman" w:hAnsi="Times New Roman" w:cs="Times New Roman"/>
        </w:rPr>
        <w:t xml:space="preserve">: Changing the question “How many days from the scheduled hearing date do you want this </w:t>
      </w:r>
      <w:r>
        <w:rPr>
          <w:rFonts w:ascii="Times New Roman" w:hAnsi="Times New Roman" w:cs="Times New Roman"/>
        </w:rPr>
        <w:t>postentitlement</w:t>
      </w:r>
      <w:r>
        <w:rPr>
          <w:rFonts w:ascii="Times New Roman" w:hAnsi="Times New Roman" w:cs="Times New Roman"/>
        </w:rPr>
        <w:t xml:space="preserve"> change</w:t>
      </w:r>
      <w:r w:rsidR="00E736FD">
        <w:rPr>
          <w:rFonts w:ascii="Times New Roman" w:hAnsi="Times New Roman" w:cs="Times New Roman"/>
        </w:rPr>
        <w:t>?” to “How many days from the scheduled hearing date do you want this postponement?”</w:t>
      </w:r>
    </w:p>
    <w:p w:rsidR="00B1210A" w:rsidRPr="00B1210A" w:rsidP="00B1210A" w14:paraId="7978B1FD" w14:textId="77777777">
      <w:pPr>
        <w:pStyle w:val="ListParagraph"/>
        <w:rPr>
          <w:rFonts w:ascii="Times New Roman" w:hAnsi="Times New Roman" w:cs="Times New Roman"/>
        </w:rPr>
      </w:pPr>
    </w:p>
    <w:p w:rsidR="007E06DE" w:rsidP="007E06DE" w14:paraId="593CFDE1" w14:textId="22454B61">
      <w:pPr>
        <w:pStyle w:val="ListParagraph"/>
        <w:ind w:left="360"/>
        <w:rPr>
          <w:rFonts w:ascii="Times New Roman" w:hAnsi="Times New Roman" w:cs="Times New Roman"/>
        </w:rPr>
      </w:pPr>
      <w:r w:rsidRPr="001144AA">
        <w:rPr>
          <w:rFonts w:ascii="Times New Roman" w:hAnsi="Times New Roman" w:cs="Times New Roman"/>
          <w:b/>
          <w:bCs/>
        </w:rPr>
        <w:t xml:space="preserve">Justification </w:t>
      </w:r>
      <w:r w:rsidR="001144AA">
        <w:rPr>
          <w:rFonts w:ascii="Times New Roman" w:hAnsi="Times New Roman" w:cs="Times New Roman"/>
          <w:b/>
          <w:bCs/>
        </w:rPr>
        <w:t>for #1 and #2:</w:t>
      </w:r>
      <w:r w:rsidR="00E33573">
        <w:rPr>
          <w:rFonts w:ascii="Times New Roman" w:hAnsi="Times New Roman" w:cs="Times New Roman"/>
          <w:b/>
          <w:bCs/>
        </w:rPr>
        <w:t xml:space="preserve"> </w:t>
      </w:r>
      <w:r w:rsidR="001144AA">
        <w:rPr>
          <w:rFonts w:ascii="Times New Roman" w:hAnsi="Times New Roman" w:cs="Times New Roman"/>
          <w:b/>
          <w:bCs/>
        </w:rPr>
        <w:t xml:space="preserve"> </w:t>
      </w:r>
      <w:r w:rsidRPr="00B57034" w:rsidR="00B1210A">
        <w:rPr>
          <w:rFonts w:ascii="Times New Roman" w:hAnsi="Times New Roman" w:cs="Times New Roman"/>
        </w:rPr>
        <w:t>The term “</w:t>
      </w:r>
      <w:r w:rsidRPr="00B57034" w:rsidR="00B1210A">
        <w:rPr>
          <w:rFonts w:ascii="Times New Roman" w:hAnsi="Times New Roman" w:cs="Times New Roman"/>
        </w:rPr>
        <w:t>postentitlement</w:t>
      </w:r>
      <w:r w:rsidRPr="00B57034" w:rsidR="00B1210A">
        <w:rPr>
          <w:rFonts w:ascii="Times New Roman" w:hAnsi="Times New Roman" w:cs="Times New Roman"/>
        </w:rPr>
        <w:t xml:space="preserve">” is incorrect; the correct term is “postponement.” </w:t>
      </w:r>
      <w:r w:rsidR="00B1210A">
        <w:rPr>
          <w:rFonts w:ascii="Times New Roman" w:hAnsi="Times New Roman" w:cs="Times New Roman"/>
        </w:rPr>
        <w:t xml:space="preserve"> </w:t>
      </w:r>
      <w:r w:rsidR="00E33573">
        <w:rPr>
          <w:rFonts w:ascii="Times New Roman" w:hAnsi="Times New Roman" w:cs="Times New Roman"/>
        </w:rPr>
        <w:t>As mentioned above, t</w:t>
      </w:r>
      <w:r w:rsidRPr="00B57034" w:rsidR="00B1210A">
        <w:rPr>
          <w:rFonts w:ascii="Times New Roman" w:hAnsi="Times New Roman" w:cs="Times New Roman"/>
        </w:rPr>
        <w:t xml:space="preserve">his form does not involve </w:t>
      </w:r>
      <w:r w:rsidRPr="00B57034" w:rsidR="00B1210A">
        <w:rPr>
          <w:rFonts w:ascii="Times New Roman" w:hAnsi="Times New Roman" w:cs="Times New Roman"/>
        </w:rPr>
        <w:t>postentitlement</w:t>
      </w:r>
      <w:r w:rsidRPr="00B57034" w:rsidR="00B1210A">
        <w:rPr>
          <w:rFonts w:ascii="Times New Roman" w:hAnsi="Times New Roman" w:cs="Times New Roman"/>
        </w:rPr>
        <w:t xml:space="preserve">. </w:t>
      </w:r>
      <w:r w:rsidR="00B1210A">
        <w:rPr>
          <w:rFonts w:ascii="Times New Roman" w:hAnsi="Times New Roman" w:cs="Times New Roman"/>
        </w:rPr>
        <w:t xml:space="preserve"> </w:t>
      </w:r>
      <w:r w:rsidR="00E33573">
        <w:rPr>
          <w:rFonts w:ascii="Times New Roman" w:hAnsi="Times New Roman" w:cs="Times New Roman"/>
        </w:rPr>
        <w:t>We are correcting the</w:t>
      </w:r>
      <w:r w:rsidRPr="00B57034" w:rsidR="00B1210A">
        <w:rPr>
          <w:rFonts w:ascii="Times New Roman" w:hAnsi="Times New Roman" w:cs="Times New Roman"/>
        </w:rPr>
        <w:t xml:space="preserve"> typographical error</w:t>
      </w:r>
      <w:r w:rsidR="00E33573">
        <w:rPr>
          <w:rFonts w:ascii="Times New Roman" w:hAnsi="Times New Roman" w:cs="Times New Roman"/>
        </w:rPr>
        <w:t xml:space="preserve"> as</w:t>
      </w:r>
      <w:r w:rsidRPr="00B57034" w:rsidR="00B1210A">
        <w:rPr>
          <w:rFonts w:ascii="Times New Roman" w:hAnsi="Times New Roman" w:cs="Times New Roman"/>
        </w:rPr>
        <w:t xml:space="preserve"> “postponement” is the correct term.</w:t>
      </w:r>
    </w:p>
    <w:p w:rsidR="0063372E" w:rsidP="00CE06C4" w14:paraId="39626FDA" w14:textId="527A6D72">
      <w:pPr>
        <w:rPr>
          <w:rFonts w:ascii="Times New Roman" w:hAnsi="Times New Roman" w:cs="Times New Roman"/>
        </w:rPr>
      </w:pPr>
      <w:r w:rsidRPr="007E06DE">
        <w:rPr>
          <w:rFonts w:ascii="Times New Roman" w:hAnsi="Times New Roman"/>
          <w:bCs/>
        </w:rPr>
        <w:t>SSA will implement these revisions upon OMB’s approval.  These revisions will not affect the current burden for this information collection.</w:t>
      </w:r>
    </w:p>
    <w:p w:rsidR="00AE0EF0" w:rsidP="00CE06C4" w14:paraId="5DB87AE8" w14:textId="77777777">
      <w:pPr>
        <w:rPr>
          <w:rFonts w:ascii="Times New Roman" w:hAnsi="Times New Roman" w:cs="Times New Roman"/>
        </w:rPr>
      </w:pPr>
    </w:p>
    <w:p w:rsidR="00AE0EF0" w:rsidRPr="00E33573" w:rsidP="00CE06C4" w14:paraId="5AB5E731" w14:textId="77777777">
      <w:pPr>
        <w:rPr>
          <w:rFonts w:ascii="Times New Roman" w:hAnsi="Times New Roman" w:cs="Times New Roman"/>
        </w:rPr>
      </w:pPr>
    </w:p>
    <w:p w:rsidR="00CE06C4" w:rsidRPr="00CE06C4" w:rsidP="00CE06C4" w14:paraId="3220A6B3" w14:textId="57F64335">
      <w:pPr>
        <w:rPr>
          <w:rFonts w:ascii="Times New Roman" w:hAnsi="Times New Roman" w:cs="Times New Roman"/>
          <w:b/>
          <w:bCs/>
          <w:u w:val="single"/>
        </w:rPr>
      </w:pPr>
      <w:r w:rsidRPr="00CE06C4">
        <w:rPr>
          <w:rFonts w:ascii="Times New Roman" w:hAnsi="Times New Roman" w:cs="Times New Roman"/>
          <w:b/>
          <w:bCs/>
          <w:u w:val="single"/>
        </w:rPr>
        <w:t>Terms of Clearance</w:t>
      </w:r>
      <w:r w:rsidR="00B82265">
        <w:rPr>
          <w:rFonts w:ascii="Times New Roman" w:hAnsi="Times New Roman" w:cs="Times New Roman"/>
          <w:b/>
          <w:bCs/>
          <w:u w:val="single"/>
        </w:rPr>
        <w:t>:</w:t>
      </w:r>
    </w:p>
    <w:p w:rsidR="00CE06C4" w:rsidP="00CE06C4" w14:paraId="29A7E1B1" w14:textId="77777777">
      <w:pPr>
        <w:rPr>
          <w:rFonts w:ascii="Times New Roman" w:hAnsi="Times New Roman" w:cs="Times New Roman"/>
        </w:rPr>
      </w:pPr>
      <w:r w:rsidRPr="00CE06C4">
        <w:rPr>
          <w:rFonts w:ascii="Times New Roman" w:hAnsi="Times New Roman" w:cs="Times New Roman"/>
        </w:rPr>
        <w:t>OMB placed the following Terms of Clearance on this Information Collection when they last approved it on 10/13/2023:</w:t>
      </w:r>
    </w:p>
    <w:p w:rsidR="00E33573" w:rsidRPr="00E33573" w:rsidP="00E33573" w14:paraId="78526CD0" w14:textId="483EEE52">
      <w:pPr>
        <w:spacing w:after="0" w:line="240" w:lineRule="auto"/>
        <w:ind w:left="720"/>
        <w:rPr>
          <w:rFonts w:ascii="Times New Roman" w:hAnsi="Times New Roman" w:cs="Times New Roman"/>
        </w:rPr>
      </w:pPr>
      <w:r w:rsidRPr="00E33573">
        <w:rPr>
          <w:rFonts w:ascii="Times New Roman" w:hAnsi="Times New Roman" w:cs="Times New Roman"/>
        </w:rPr>
        <w:t>Prior to renewal, the agency will revise Question Prompt 2 of the Supporting Statement A to</w:t>
      </w:r>
      <w:r>
        <w:rPr>
          <w:rFonts w:ascii="Times New Roman" w:hAnsi="Times New Roman" w:cs="Times New Roman"/>
        </w:rPr>
        <w:t xml:space="preserve"> </w:t>
      </w:r>
      <w:r w:rsidRPr="00E33573">
        <w:rPr>
          <w:rFonts w:ascii="Times New Roman" w:hAnsi="Times New Roman" w:cs="Times New Roman"/>
        </w:rPr>
        <w:t>explain the specific pieces of information sought on this form. Specifically, the agency should</w:t>
      </w:r>
      <w:r>
        <w:rPr>
          <w:rFonts w:ascii="Times New Roman" w:hAnsi="Times New Roman" w:cs="Times New Roman"/>
        </w:rPr>
        <w:t xml:space="preserve"> </w:t>
      </w:r>
      <w:r w:rsidRPr="00E33573">
        <w:rPr>
          <w:rFonts w:ascii="Times New Roman" w:hAnsi="Times New Roman" w:cs="Times New Roman"/>
        </w:rPr>
        <w:t>ensure it addresses: (1) Why respondents must provide the time, date, and location of the</w:t>
      </w:r>
      <w:r>
        <w:rPr>
          <w:rFonts w:ascii="Times New Roman" w:hAnsi="Times New Roman" w:cs="Times New Roman"/>
        </w:rPr>
        <w:t xml:space="preserve"> </w:t>
      </w:r>
      <w:r w:rsidRPr="00E33573">
        <w:rPr>
          <w:rFonts w:ascii="Times New Roman" w:hAnsi="Times New Roman" w:cs="Times New Roman"/>
        </w:rPr>
        <w:t>currently-scheduled hearing given that the agency already has this information on-file; (2) why</w:t>
      </w:r>
      <w:r>
        <w:rPr>
          <w:rFonts w:ascii="Times New Roman" w:hAnsi="Times New Roman" w:cs="Times New Roman"/>
        </w:rPr>
        <w:t xml:space="preserve"> </w:t>
      </w:r>
      <w:r w:rsidRPr="00E33573">
        <w:rPr>
          <w:rFonts w:ascii="Times New Roman" w:hAnsi="Times New Roman" w:cs="Times New Roman"/>
        </w:rPr>
        <w:t>the "reason" for a request must be solicited.</w:t>
      </w:r>
    </w:p>
    <w:p w:rsidR="00E33573" w:rsidP="00E33573" w14:paraId="70EAB7E6" w14:textId="77777777">
      <w:pPr>
        <w:spacing w:after="0" w:line="240" w:lineRule="auto"/>
        <w:ind w:firstLine="720"/>
        <w:rPr>
          <w:rFonts w:ascii="Times New Roman" w:hAnsi="Times New Roman" w:cs="Times New Roman"/>
        </w:rPr>
      </w:pPr>
    </w:p>
    <w:p w:rsidR="00E33573" w:rsidRPr="00CE06C4" w:rsidP="00E33573" w14:paraId="697A86E7" w14:textId="6F5D0AD1">
      <w:pPr>
        <w:spacing w:after="0" w:line="240" w:lineRule="auto"/>
        <w:ind w:left="720"/>
        <w:rPr>
          <w:rFonts w:ascii="Times New Roman" w:hAnsi="Times New Roman" w:cs="Times New Roman"/>
        </w:rPr>
      </w:pPr>
      <w:r w:rsidRPr="00E33573">
        <w:rPr>
          <w:rFonts w:ascii="Times New Roman" w:hAnsi="Times New Roman" w:cs="Times New Roman"/>
        </w:rPr>
        <w:t>Furthermore, prior to triannual renewal the agency will ensure this scheduling request can be</w:t>
      </w:r>
      <w:r>
        <w:rPr>
          <w:rFonts w:ascii="Times New Roman" w:hAnsi="Times New Roman" w:cs="Times New Roman"/>
        </w:rPr>
        <w:t xml:space="preserve"> </w:t>
      </w:r>
      <w:r w:rsidRPr="00E33573">
        <w:rPr>
          <w:rFonts w:ascii="Times New Roman" w:hAnsi="Times New Roman" w:cs="Times New Roman"/>
        </w:rPr>
        <w:t>completed, submitted, and processed electronically. If the agency is unable to ensure this</w:t>
      </w:r>
      <w:r>
        <w:rPr>
          <w:rFonts w:ascii="Times New Roman" w:hAnsi="Times New Roman" w:cs="Times New Roman"/>
        </w:rPr>
        <w:t xml:space="preserve"> </w:t>
      </w:r>
      <w:r w:rsidRPr="00E33573">
        <w:rPr>
          <w:rFonts w:ascii="Times New Roman" w:hAnsi="Times New Roman" w:cs="Times New Roman"/>
        </w:rPr>
        <w:t xml:space="preserve">information collection can be incorporated into </w:t>
      </w:r>
      <w:r w:rsidRPr="00E33573">
        <w:rPr>
          <w:rFonts w:ascii="Times New Roman" w:hAnsi="Times New Roman" w:cs="Times New Roman"/>
        </w:rPr>
        <w:t>eSubmit</w:t>
      </w:r>
      <w:r w:rsidRPr="00E33573">
        <w:rPr>
          <w:rFonts w:ascii="Times New Roman" w:hAnsi="Times New Roman" w:cs="Times New Roman"/>
        </w:rPr>
        <w:t xml:space="preserve"> or an alternative electronic submission</w:t>
      </w:r>
      <w:r>
        <w:rPr>
          <w:rFonts w:ascii="Times New Roman" w:hAnsi="Times New Roman" w:cs="Times New Roman"/>
        </w:rPr>
        <w:t xml:space="preserve"> </w:t>
      </w:r>
      <w:r w:rsidRPr="00E33573">
        <w:rPr>
          <w:rFonts w:ascii="Times New Roman" w:hAnsi="Times New Roman" w:cs="Times New Roman"/>
        </w:rPr>
        <w:t>process, the agency will offer a briefing to OMB no later than one year prior to renewal of the</w:t>
      </w:r>
      <w:r>
        <w:rPr>
          <w:rFonts w:ascii="Times New Roman" w:hAnsi="Times New Roman" w:cs="Times New Roman"/>
        </w:rPr>
        <w:t xml:space="preserve"> </w:t>
      </w:r>
      <w:r w:rsidRPr="00E33573">
        <w:rPr>
          <w:rFonts w:ascii="Times New Roman" w:hAnsi="Times New Roman" w:cs="Times New Roman"/>
        </w:rPr>
        <w:t>collection.</w:t>
      </w:r>
    </w:p>
    <w:p w:rsidR="00E33573" w:rsidRPr="00E33573" w:rsidP="00E33573" w14:paraId="2F0770FC" w14:textId="77777777">
      <w:pPr>
        <w:pStyle w:val="ListParagraph"/>
        <w:tabs>
          <w:tab w:val="left" w:pos="360"/>
        </w:tabs>
        <w:autoSpaceDE w:val="0"/>
        <w:autoSpaceDN w:val="0"/>
        <w:adjustRightInd w:val="0"/>
        <w:spacing w:after="0" w:line="240" w:lineRule="auto"/>
        <w:ind w:left="360"/>
        <w:rPr>
          <w:rFonts w:ascii="Times New Roman" w:hAnsi="Times New Roman" w:cs="Times New Roman"/>
          <w:kern w:val="0"/>
        </w:rPr>
      </w:pPr>
    </w:p>
    <w:p w:rsidR="00E33573" w:rsidP="00E33573" w14:paraId="03B3008B" w14:textId="6C949A06">
      <w:pPr>
        <w:pStyle w:val="ListParagraph"/>
        <w:numPr>
          <w:ilvl w:val="0"/>
          <w:numId w:val="7"/>
        </w:numPr>
        <w:tabs>
          <w:tab w:val="left" w:pos="360"/>
        </w:tabs>
        <w:autoSpaceDE w:val="0"/>
        <w:autoSpaceDN w:val="0"/>
        <w:adjustRightInd w:val="0"/>
        <w:spacing w:after="0" w:line="240" w:lineRule="auto"/>
        <w:rPr>
          <w:rFonts w:ascii="Times New Roman" w:hAnsi="Times New Roman" w:cs="Times New Roman"/>
          <w:kern w:val="0"/>
        </w:rPr>
      </w:pPr>
      <w:r w:rsidRPr="00FD6B08">
        <w:rPr>
          <w:rFonts w:ascii="Times New Roman" w:hAnsi="Times New Roman" w:cs="Times New Roman"/>
          <w:b/>
          <w:bCs/>
        </w:rPr>
        <w:t xml:space="preserve">Term #1: </w:t>
      </w:r>
      <w:r>
        <w:rPr>
          <w:rFonts w:ascii="Times New Roman" w:hAnsi="Times New Roman" w:cs="Times New Roman"/>
          <w:b/>
          <w:bCs/>
        </w:rPr>
        <w:t xml:space="preserve"> </w:t>
      </w:r>
      <w:r w:rsidRPr="00FD6B08">
        <w:rPr>
          <w:rFonts w:ascii="Times New Roman" w:hAnsi="Times New Roman" w:cs="Times New Roman"/>
          <w:kern w:val="0"/>
        </w:rPr>
        <w:t>Prior to renewal, the agency will revise Question Prompt 2 of the Supporting</w:t>
      </w:r>
      <w:r w:rsidRPr="00FD6B08" w:rsidR="00FD6B08">
        <w:rPr>
          <w:rFonts w:ascii="Times New Roman" w:hAnsi="Times New Roman" w:cs="Times New Roman"/>
          <w:kern w:val="0"/>
        </w:rPr>
        <w:t xml:space="preserve"> </w:t>
      </w:r>
      <w:r w:rsidRPr="00FD6B08">
        <w:rPr>
          <w:rFonts w:ascii="Times New Roman" w:hAnsi="Times New Roman" w:cs="Times New Roman"/>
          <w:kern w:val="0"/>
        </w:rPr>
        <w:t>Statement A to explain the specific pieces of information sought on this form.</w:t>
      </w:r>
      <w:r w:rsidRPr="00FD6B08" w:rsidR="00B1210A">
        <w:rPr>
          <w:rFonts w:ascii="Times New Roman" w:hAnsi="Times New Roman" w:cs="Times New Roman"/>
          <w:kern w:val="0"/>
        </w:rPr>
        <w:t xml:space="preserve"> </w:t>
      </w:r>
      <w:r w:rsidRPr="00FD6B08">
        <w:rPr>
          <w:rFonts w:ascii="Times New Roman" w:hAnsi="Times New Roman" w:cs="Times New Roman"/>
          <w:kern w:val="0"/>
        </w:rPr>
        <w:t xml:space="preserve"> Specifically, the agency should ensure it addresses: (1) Why respondents must provide the time, date, and location of the currently-scheduled hearing given that the agency already has this information on-file; (2) why the "reason" for a request must be solicited.</w:t>
      </w:r>
    </w:p>
    <w:p w:rsidR="00E33573" w:rsidP="00E33573" w14:paraId="5B3360C4" w14:textId="77777777">
      <w:pPr>
        <w:pStyle w:val="ListParagraph"/>
        <w:tabs>
          <w:tab w:val="left" w:pos="360"/>
        </w:tabs>
        <w:autoSpaceDE w:val="0"/>
        <w:autoSpaceDN w:val="0"/>
        <w:adjustRightInd w:val="0"/>
        <w:spacing w:after="0" w:line="240" w:lineRule="auto"/>
        <w:ind w:left="360"/>
        <w:rPr>
          <w:rFonts w:ascii="Times New Roman" w:hAnsi="Times New Roman" w:cs="Times New Roman"/>
          <w:b/>
          <w:bCs/>
        </w:rPr>
      </w:pPr>
    </w:p>
    <w:p w:rsidR="00E33573" w:rsidRPr="00E33573" w:rsidP="00E33573" w14:paraId="6B69FA9E" w14:textId="21434C4A">
      <w:pPr>
        <w:pStyle w:val="ListParagraph"/>
        <w:tabs>
          <w:tab w:val="left" w:pos="360"/>
        </w:tabs>
        <w:autoSpaceDE w:val="0"/>
        <w:autoSpaceDN w:val="0"/>
        <w:adjustRightInd w:val="0"/>
        <w:spacing w:after="0" w:line="240" w:lineRule="auto"/>
        <w:ind w:left="360"/>
        <w:rPr>
          <w:rFonts w:ascii="Times New Roman" w:hAnsi="Times New Roman" w:cs="Times New Roman"/>
          <w:color w:val="0000FF"/>
          <w:kern w:val="0"/>
        </w:rPr>
      </w:pPr>
      <w:r w:rsidRPr="00E33573">
        <w:rPr>
          <w:rFonts w:ascii="Times New Roman" w:hAnsi="Times New Roman" w:cs="Times New Roman"/>
          <w:b/>
          <w:bCs/>
          <w:color w:val="0000FF"/>
        </w:rPr>
        <w:t>SSA response:</w:t>
      </w:r>
      <w:r w:rsidRPr="00E33573">
        <w:rPr>
          <w:rFonts w:ascii="Times New Roman" w:hAnsi="Times New Roman" w:cs="Times New Roman"/>
          <w:color w:val="0000FF"/>
        </w:rPr>
        <w:t xml:space="preserve">  We updated #2 of the Supporting Statement to address these factors.  We explain in #2 of the Supporting Statement that we require the claimants to provide the current time, date, and location of the hearing to confirm they both have the correct scheduling information which SSA previously provided prior to requesting the rescheduling of the hearing, and so that SSA can check this information against our records</w:t>
      </w:r>
      <w:r>
        <w:rPr>
          <w:rFonts w:ascii="Times New Roman" w:hAnsi="Times New Roman" w:cs="Times New Roman"/>
          <w:color w:val="0000FF"/>
        </w:rPr>
        <w:t xml:space="preserve">.  In addition, we require the claimants to provide the reason for their request as per 20 CFR 404.914(c)(2) and 416.1414(c)(2), which </w:t>
      </w:r>
      <w:r w:rsidR="009C6911">
        <w:rPr>
          <w:rFonts w:ascii="Times New Roman" w:hAnsi="Times New Roman" w:cs="Times New Roman"/>
          <w:color w:val="0000FF"/>
        </w:rPr>
        <w:t xml:space="preserve">require claimants to provide the reason for rescheduling so that the disability hearing officer (DHO) can determine if the claimant has good cause to </w:t>
      </w:r>
      <w:r w:rsidR="009C6911">
        <w:rPr>
          <w:rFonts w:ascii="Times New Roman" w:hAnsi="Times New Roman" w:cs="Times New Roman"/>
          <w:color w:val="0000FF"/>
        </w:rPr>
        <w:t>request</w:t>
      </w:r>
      <w:r w:rsidR="009C6911">
        <w:rPr>
          <w:rFonts w:ascii="Times New Roman" w:hAnsi="Times New Roman" w:cs="Times New Roman"/>
          <w:color w:val="0000FF"/>
        </w:rPr>
        <w:t xml:space="preserve"> we reschedule the hearing (based on our rules).</w:t>
      </w:r>
    </w:p>
    <w:p w:rsidR="00E33573" w:rsidRPr="00E33573" w:rsidP="00E33573" w14:paraId="7EEC8D83" w14:textId="77777777">
      <w:pPr>
        <w:pStyle w:val="ListParagraph"/>
        <w:tabs>
          <w:tab w:val="left" w:pos="360"/>
        </w:tabs>
        <w:autoSpaceDE w:val="0"/>
        <w:autoSpaceDN w:val="0"/>
        <w:adjustRightInd w:val="0"/>
        <w:spacing w:after="0" w:line="240" w:lineRule="auto"/>
        <w:ind w:left="360"/>
        <w:rPr>
          <w:rFonts w:ascii="Times New Roman" w:hAnsi="Times New Roman" w:cs="Times New Roman"/>
          <w:color w:val="0000FF"/>
          <w:kern w:val="0"/>
        </w:rPr>
      </w:pPr>
    </w:p>
    <w:p w:rsidR="009C6911" w:rsidP="009C6911" w14:paraId="27597E3C" w14:textId="77777777">
      <w:pPr>
        <w:pStyle w:val="ListParagraph"/>
        <w:numPr>
          <w:ilvl w:val="0"/>
          <w:numId w:val="7"/>
        </w:numPr>
        <w:tabs>
          <w:tab w:val="left" w:pos="360"/>
        </w:tabs>
        <w:autoSpaceDE w:val="0"/>
        <w:autoSpaceDN w:val="0"/>
        <w:adjustRightInd w:val="0"/>
        <w:spacing w:after="0" w:line="240" w:lineRule="auto"/>
        <w:rPr>
          <w:rFonts w:ascii="Times New Roman" w:hAnsi="Times New Roman" w:cs="Times New Roman"/>
          <w:kern w:val="0"/>
        </w:rPr>
      </w:pPr>
      <w:r w:rsidRPr="00E33573">
        <w:rPr>
          <w:rFonts w:ascii="Times New Roman" w:hAnsi="Times New Roman" w:cs="Times New Roman"/>
          <w:b/>
          <w:bCs/>
          <w:kern w:val="0"/>
        </w:rPr>
        <w:t xml:space="preserve">Term #2: </w:t>
      </w:r>
      <w:r>
        <w:rPr>
          <w:rFonts w:ascii="Times New Roman" w:hAnsi="Times New Roman" w:cs="Times New Roman"/>
          <w:kern w:val="0"/>
        </w:rPr>
        <w:t xml:space="preserve"> </w:t>
      </w:r>
      <w:r w:rsidRPr="00E33573" w:rsidR="00CE06C4">
        <w:rPr>
          <w:rFonts w:ascii="Times New Roman" w:hAnsi="Times New Roman" w:cs="Times New Roman"/>
          <w:kern w:val="0"/>
        </w:rPr>
        <w:t xml:space="preserve">Furthermore, prior to triannual renewal the agency will ensure this scheduling request can be completed, submitted, and processed electronically. If the agency is unable to ensure this information collection can be incorporated into </w:t>
      </w:r>
      <w:r w:rsidRPr="00E33573" w:rsidR="00CE06C4">
        <w:rPr>
          <w:rFonts w:ascii="Times New Roman" w:hAnsi="Times New Roman" w:cs="Times New Roman"/>
          <w:kern w:val="0"/>
        </w:rPr>
        <w:t>eSubmit</w:t>
      </w:r>
      <w:r w:rsidRPr="00E33573" w:rsidR="00CE06C4">
        <w:rPr>
          <w:rFonts w:ascii="Times New Roman" w:hAnsi="Times New Roman" w:cs="Times New Roman"/>
          <w:kern w:val="0"/>
        </w:rPr>
        <w:t xml:space="preserve"> or an alternative electronic submission process, the agency will offer a briefing to OMB no later than one year prior to renewal of the collection</w:t>
      </w:r>
      <w:bookmarkStart w:id="0" w:name="_Hlk221114588"/>
      <w:r w:rsidRPr="00E33573" w:rsidR="00CE06C4">
        <w:rPr>
          <w:rFonts w:ascii="Times New Roman" w:hAnsi="Times New Roman" w:cs="Times New Roman"/>
          <w:kern w:val="0"/>
        </w:rPr>
        <w:t>.</w:t>
      </w:r>
    </w:p>
    <w:p w:rsidR="009C6911" w:rsidRPr="009C6911" w:rsidP="009C6911" w14:paraId="24CA7B9E" w14:textId="77777777">
      <w:pPr>
        <w:pStyle w:val="ListParagraph"/>
        <w:tabs>
          <w:tab w:val="left" w:pos="360"/>
        </w:tabs>
        <w:autoSpaceDE w:val="0"/>
        <w:autoSpaceDN w:val="0"/>
        <w:adjustRightInd w:val="0"/>
        <w:spacing w:after="0" w:line="240" w:lineRule="auto"/>
        <w:ind w:left="360"/>
        <w:rPr>
          <w:rFonts w:ascii="Times New Roman" w:hAnsi="Times New Roman" w:cs="Times New Roman"/>
          <w:kern w:val="0"/>
        </w:rPr>
      </w:pPr>
    </w:p>
    <w:p w:rsidR="0058086A" w:rsidP="009C6911" w14:paraId="1CC44CD6" w14:textId="51B900D6">
      <w:pPr>
        <w:pStyle w:val="ListParagraph"/>
        <w:tabs>
          <w:tab w:val="left" w:pos="360"/>
        </w:tabs>
        <w:autoSpaceDE w:val="0"/>
        <w:autoSpaceDN w:val="0"/>
        <w:adjustRightInd w:val="0"/>
        <w:spacing w:after="0" w:line="240" w:lineRule="auto"/>
        <w:ind w:left="360"/>
        <w:rPr>
          <w:rFonts w:ascii="Times New Roman" w:hAnsi="Times New Roman" w:cs="Times New Roman"/>
          <w:color w:val="3333FF"/>
        </w:rPr>
      </w:pPr>
      <w:r w:rsidRPr="009C6911">
        <w:rPr>
          <w:rFonts w:ascii="Times New Roman" w:hAnsi="Times New Roman" w:cs="Times New Roman"/>
          <w:b/>
          <w:bCs/>
          <w:color w:val="0000FF"/>
        </w:rPr>
        <w:t xml:space="preserve">SSA response: </w:t>
      </w:r>
      <w:bookmarkEnd w:id="0"/>
      <w:r w:rsidRPr="009C6911" w:rsidR="00B1210A">
        <w:rPr>
          <w:rFonts w:ascii="Times New Roman" w:hAnsi="Times New Roman" w:cs="Times New Roman"/>
          <w:b/>
          <w:bCs/>
          <w:color w:val="0000FF"/>
        </w:rPr>
        <w:t xml:space="preserve"> </w:t>
      </w:r>
      <w:r w:rsidR="009C6911">
        <w:rPr>
          <w:rFonts w:ascii="Times New Roman" w:hAnsi="Times New Roman" w:cs="Times New Roman"/>
          <w:color w:val="0000FF"/>
        </w:rPr>
        <w:t>We updated #3 of the Supporting Statement to include the Upload Documents (OMB No. 0960-0830, previously called “</w:t>
      </w:r>
      <w:r w:rsidR="009C6911">
        <w:rPr>
          <w:rFonts w:ascii="Times New Roman" w:hAnsi="Times New Roman" w:cs="Times New Roman"/>
          <w:color w:val="0000FF"/>
        </w:rPr>
        <w:t>eSubmit</w:t>
      </w:r>
      <w:r w:rsidR="009C6911">
        <w:rPr>
          <w:rFonts w:ascii="Times New Roman" w:hAnsi="Times New Roman" w:cs="Times New Roman"/>
          <w:color w:val="0000FF"/>
        </w:rPr>
        <w:t xml:space="preserve">”) version of the SSA-769.  Therefore, </w:t>
      </w:r>
      <w:r w:rsidRPr="00FD6B08" w:rsidR="00FD6B08">
        <w:rPr>
          <w:rFonts w:ascii="Times New Roman" w:hAnsi="Times New Roman" w:cs="Times New Roman"/>
          <w:color w:val="3333FF"/>
        </w:rPr>
        <w:t xml:space="preserve">SSA </w:t>
      </w:r>
      <w:r w:rsidR="009C6911">
        <w:rPr>
          <w:rFonts w:ascii="Times New Roman" w:hAnsi="Times New Roman" w:cs="Times New Roman"/>
          <w:color w:val="3333FF"/>
        </w:rPr>
        <w:t xml:space="preserve">now </w:t>
      </w:r>
      <w:r w:rsidRPr="00FD6B08" w:rsidR="00FD6B08">
        <w:rPr>
          <w:rFonts w:ascii="Times New Roman" w:hAnsi="Times New Roman" w:cs="Times New Roman"/>
          <w:color w:val="3333FF"/>
        </w:rPr>
        <w:t xml:space="preserve">offers the SSA-769 as a fillable PDF on its website and </w:t>
      </w:r>
      <w:r w:rsidR="009C6911">
        <w:rPr>
          <w:rFonts w:ascii="Times New Roman" w:hAnsi="Times New Roman" w:cs="Times New Roman"/>
          <w:color w:val="3333FF"/>
        </w:rPr>
        <w:t xml:space="preserve">two </w:t>
      </w:r>
      <w:r w:rsidR="009C6911">
        <w:rPr>
          <w:rFonts w:ascii="Times New Roman" w:hAnsi="Times New Roman" w:cs="Times New Roman"/>
          <w:color w:val="3333FF"/>
        </w:rPr>
        <w:t>verions</w:t>
      </w:r>
      <w:r w:rsidR="009C6911">
        <w:rPr>
          <w:rFonts w:ascii="Times New Roman" w:hAnsi="Times New Roman" w:cs="Times New Roman"/>
          <w:color w:val="3333FF"/>
        </w:rPr>
        <w:t xml:space="preserve"> of the form </w:t>
      </w:r>
      <w:r w:rsidRPr="00FD6B08" w:rsidR="00FD6B08">
        <w:rPr>
          <w:rFonts w:ascii="Times New Roman" w:hAnsi="Times New Roman" w:cs="Times New Roman"/>
          <w:color w:val="3333FF"/>
        </w:rPr>
        <w:t xml:space="preserve">through the Upload Documents </w:t>
      </w:r>
      <w:r w:rsidR="009C6911">
        <w:rPr>
          <w:rFonts w:ascii="Times New Roman" w:hAnsi="Times New Roman" w:cs="Times New Roman"/>
          <w:color w:val="3333FF"/>
        </w:rPr>
        <w:t xml:space="preserve">portal:  a fillable and submittable static PDF, and a conversational tone dynamic pathing option which then uses the fillable PDF for the summary screen (showing the respondent’s responses).  Therefore, we now offer a fully electronic means for the respondents to complete and submit the form, after which the DHO can electronically process it. </w:t>
      </w:r>
    </w:p>
    <w:p w:rsidR="008132E1" w:rsidRPr="00B103DD" w:rsidP="008132E1" w14:paraId="5229CDD6" w14:textId="77777777">
      <w:pPr>
        <w:rPr>
          <w:rFonts w:ascii="Times New Roman" w:hAnsi="Times New Roman" w:cs="Times New Roman"/>
          <w:b/>
          <w:bCs/>
          <w:u w:val="single"/>
        </w:rPr>
      </w:pPr>
      <w:r w:rsidRPr="00B103DD">
        <w:rPr>
          <w:rFonts w:ascii="Times New Roman" w:hAnsi="Times New Roman" w:cs="Times New Roman"/>
          <w:b/>
          <w:bCs/>
          <w:u w:val="single"/>
        </w:rPr>
        <w:t>Public Comments on the Information Collection</w:t>
      </w:r>
    </w:p>
    <w:p w:rsidR="008132E1" w:rsidRPr="00B103DD" w:rsidP="008132E1" w14:paraId="28CA7272" w14:textId="77777777">
      <w:pPr>
        <w:pStyle w:val="Heading2"/>
        <w:rPr>
          <w:rFonts w:ascii="Times New Roman" w:hAnsi="Times New Roman" w:cs="Times New Roman"/>
          <w:b/>
          <w:bCs/>
          <w:color w:val="000000" w:themeColor="text1"/>
          <w:sz w:val="24"/>
          <w:szCs w:val="24"/>
        </w:rPr>
      </w:pPr>
      <w:r w:rsidRPr="00B103DD">
        <w:rPr>
          <w:rFonts w:ascii="Times New Roman" w:hAnsi="Times New Roman" w:cs="Times New Roman"/>
          <w:b/>
          <w:bCs/>
          <w:color w:val="000000" w:themeColor="text1"/>
          <w:sz w:val="24"/>
          <w:szCs w:val="24"/>
        </w:rPr>
        <w:t>60-Day Comment Period Federal Register Notice (FRN):</w:t>
      </w:r>
    </w:p>
    <w:p w:rsidR="008132E1" w:rsidRPr="00E3161A" w:rsidP="00E3161A" w14:paraId="799541DF" w14:textId="79973C64">
      <w:pPr>
        <w:pStyle w:val="Default"/>
        <w:rPr>
          <w:rFonts w:ascii="Times New Roman" w:hAnsi="Times New Roman" w:cs="Times New Roman"/>
          <w:color w:val="auto"/>
        </w:rPr>
      </w:pPr>
      <w:r w:rsidRPr="00E3161A">
        <w:rPr>
          <w:rFonts w:ascii="Times New Roman" w:hAnsi="Times New Roman" w:cs="Times New Roman"/>
          <w:color w:val="auto"/>
        </w:rPr>
        <w:t xml:space="preserve">The 60-day Comment Period began on August 27, 2026, and ended on October 26, 2026, at 11:59pm.  We received </w:t>
      </w:r>
      <w:r w:rsidRPr="00E3161A">
        <w:rPr>
          <w:rFonts w:ascii="Times New Roman" w:hAnsi="Times New Roman" w:cs="Times New Roman"/>
          <w:b/>
          <w:bCs/>
          <w:color w:val="auto"/>
        </w:rPr>
        <w:t>1</w:t>
      </w:r>
      <w:r w:rsidRPr="00E3161A">
        <w:rPr>
          <w:rFonts w:ascii="Times New Roman" w:hAnsi="Times New Roman" w:cs="Times New Roman"/>
          <w:color w:val="auto"/>
        </w:rPr>
        <w:t xml:space="preserve"> public comments on the 60-Day Comment Period FRN from </w:t>
      </w:r>
      <w:r w:rsidRPr="00E3161A" w:rsidR="00E3161A">
        <w:rPr>
          <w:rFonts w:ascii="Times New Roman" w:hAnsi="Times New Roman" w:cs="Times New Roman"/>
          <w:b/>
          <w:bCs/>
          <w:color w:val="auto"/>
        </w:rPr>
        <w:t>1</w:t>
      </w:r>
      <w:r w:rsidRPr="00E3161A" w:rsidR="00E3161A">
        <w:rPr>
          <w:rFonts w:ascii="Times New Roman" w:hAnsi="Times New Roman" w:cs="Times New Roman"/>
          <w:color w:val="auto"/>
        </w:rPr>
        <w:t xml:space="preserve"> commenter, </w:t>
      </w:r>
      <w:r w:rsidRPr="00E3161A">
        <w:rPr>
          <w:rFonts w:ascii="Times New Roman" w:hAnsi="Times New Roman" w:cs="Times New Roman"/>
          <w:color w:val="auto"/>
          <w14:ligatures w14:val="none"/>
        </w:rPr>
        <w:t>the National Coalition of Social Security and Supplemental Security Income Advocates.</w:t>
      </w:r>
      <w:r w:rsidRPr="00E3161A" w:rsidR="00E3161A">
        <w:rPr>
          <w:rFonts w:ascii="Times New Roman" w:hAnsi="Times New Roman" w:cs="Times New Roman"/>
          <w:color w:val="auto"/>
          <w14:ligatures w14:val="none"/>
        </w:rPr>
        <w:t xml:space="preserve">  </w:t>
      </w:r>
      <w:r w:rsidRPr="00E3161A">
        <w:rPr>
          <w:rFonts w:ascii="Times New Roman" w:hAnsi="Times New Roman" w:cs="Times New Roman"/>
          <w:color w:val="auto"/>
        </w:rPr>
        <w:t>We acknowledge and appreciate the thoughtful feedback from the commenters, and we responded to the comments below:</w:t>
      </w:r>
    </w:p>
    <w:p w:rsidR="00E3161A" w:rsidRPr="00E3161A" w:rsidP="00E3161A" w14:paraId="7E3F60D7" w14:textId="77777777">
      <w:pPr>
        <w:pStyle w:val="Default"/>
        <w:rPr>
          <w:rFonts w:ascii="Times New Roman" w:hAnsi="Times New Roman" w:cs="Times New Roman"/>
          <w14:ligatures w14:val="none"/>
        </w:rPr>
      </w:pPr>
    </w:p>
    <w:p w:rsidR="005B6A2C" w:rsidP="008132E1" w14:paraId="68C57A32" w14:textId="77777777">
      <w:pPr>
        <w:rPr>
          <w:rFonts w:ascii="Times New Roman" w:hAnsi="Times New Roman" w:cs="Times New Roman"/>
          <w:b/>
          <w:bCs/>
        </w:rPr>
      </w:pPr>
      <w:r w:rsidRPr="00B103DD">
        <w:rPr>
          <w:rFonts w:ascii="Times New Roman" w:hAnsi="Times New Roman" w:cs="Times New Roman"/>
          <w:b/>
          <w:bCs/>
        </w:rPr>
        <w:t xml:space="preserve">Comment on </w:t>
      </w:r>
      <w:r w:rsidRPr="00B428ED">
        <w:rPr>
          <w:rFonts w:ascii="Times New Roman" w:hAnsi="Times New Roman" w:cs="Times New Roman"/>
          <w:b/>
          <w:bCs/>
        </w:rPr>
        <w:t>SSA-769,  Request for Change in Time/Place of Disability Hearing</w:t>
      </w:r>
      <w:r>
        <w:rPr>
          <w:rFonts w:ascii="Times New Roman" w:hAnsi="Times New Roman" w:cs="Times New Roman"/>
          <w:b/>
          <w:bCs/>
        </w:rPr>
        <w:t>:</w:t>
      </w:r>
    </w:p>
    <w:p w:rsidR="005B6A2C" w:rsidRPr="00E3161A" w:rsidP="00E3161A" w14:paraId="551BCAC7" w14:textId="28719970">
      <w:pPr>
        <w:pStyle w:val="ListParagraph"/>
        <w:numPr>
          <w:ilvl w:val="0"/>
          <w:numId w:val="7"/>
        </w:numPr>
        <w:spacing w:after="0"/>
        <w:rPr>
          <w:rFonts w:ascii="Times New Roman" w:hAnsi="Times New Roman" w:cs="Times New Roman"/>
          <w:b/>
          <w:bCs/>
        </w:rPr>
      </w:pPr>
      <w:r w:rsidRPr="00E3161A">
        <w:rPr>
          <w:rFonts w:ascii="Times New Roman" w:hAnsi="Times New Roman" w:cs="Times New Roman"/>
          <w:b/>
          <w:bCs/>
        </w:rPr>
        <w:t>Comment</w:t>
      </w:r>
      <w:r w:rsidRPr="00E3161A" w:rsidR="00E3161A">
        <w:rPr>
          <w:rFonts w:ascii="Times New Roman" w:hAnsi="Times New Roman" w:cs="Times New Roman"/>
          <w:b/>
          <w:bCs/>
        </w:rPr>
        <w:t xml:space="preserve"> #1</w:t>
      </w:r>
      <w:r w:rsidRPr="00E3161A" w:rsidR="009E4F72">
        <w:rPr>
          <w:rFonts w:ascii="Times New Roman" w:hAnsi="Times New Roman" w:cs="Times New Roman"/>
          <w:b/>
          <w:bCs/>
        </w:rPr>
        <w:t>:</w:t>
      </w:r>
    </w:p>
    <w:p w:rsidR="00E3161A" w:rsidP="00E3161A" w14:paraId="07432149" w14:textId="77777777">
      <w:pPr>
        <w:autoSpaceDE w:val="0"/>
        <w:autoSpaceDN w:val="0"/>
        <w:adjustRightInd w:val="0"/>
        <w:spacing w:after="0" w:line="240" w:lineRule="auto"/>
        <w:ind w:left="360"/>
        <w:rPr>
          <w:rFonts w:ascii="Times New Roman" w:hAnsi="Times New Roman" w:cs="Times New Roman"/>
          <w:kern w:val="0"/>
        </w:rPr>
      </w:pPr>
      <w:r>
        <w:rPr>
          <w:rFonts w:ascii="Times New Roman" w:hAnsi="Times New Roman" w:cs="Times New Roman"/>
          <w:kern w:val="0"/>
        </w:rPr>
        <w:t>The National Coalition of Social Security and Supplemental Security Income Advocates sent several suggested revisions to F</w:t>
      </w:r>
      <w:r w:rsidRPr="009E4F72" w:rsidR="009E4F72">
        <w:rPr>
          <w:rFonts w:ascii="Times New Roman" w:hAnsi="Times New Roman" w:cs="Times New Roman"/>
          <w:kern w:val="0"/>
        </w:rPr>
        <w:t xml:space="preserve">orm SSA-769 </w:t>
      </w:r>
      <w:r>
        <w:rPr>
          <w:rFonts w:ascii="Times New Roman" w:hAnsi="Times New Roman" w:cs="Times New Roman"/>
          <w:kern w:val="0"/>
        </w:rPr>
        <w:t>to clarify the language and make the form more accessible to respondents.  Those suggested revisions are as follows:</w:t>
      </w:r>
    </w:p>
    <w:p w:rsidR="00E3161A" w:rsidP="009E4F72" w14:paraId="5896F697" w14:textId="77777777">
      <w:pPr>
        <w:autoSpaceDE w:val="0"/>
        <w:autoSpaceDN w:val="0"/>
        <w:adjustRightInd w:val="0"/>
        <w:spacing w:after="0" w:line="240" w:lineRule="auto"/>
        <w:rPr>
          <w:rFonts w:ascii="Times New Roman" w:hAnsi="Times New Roman" w:cs="Times New Roman"/>
          <w:kern w:val="0"/>
        </w:rPr>
      </w:pPr>
    </w:p>
    <w:p w:rsidR="00E3161A" w:rsidP="009E4F72" w14:paraId="56F6F335" w14:textId="77777777">
      <w:pPr>
        <w:pStyle w:val="ListParagraph"/>
        <w:numPr>
          <w:ilvl w:val="0"/>
          <w:numId w:val="9"/>
        </w:numPr>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U</w:t>
      </w:r>
      <w:r w:rsidRPr="00E3161A" w:rsidR="009E4F72">
        <w:rPr>
          <w:rFonts w:ascii="Times New Roman" w:hAnsi="Times New Roman" w:cs="Times New Roman"/>
          <w:kern w:val="0"/>
        </w:rPr>
        <w:t xml:space="preserve">nder the section titled </w:t>
      </w:r>
      <w:r>
        <w:rPr>
          <w:rFonts w:ascii="Times New Roman" w:hAnsi="Times New Roman" w:cs="Times New Roman"/>
          <w:kern w:val="0"/>
        </w:rPr>
        <w:t>“</w:t>
      </w:r>
      <w:r w:rsidRPr="00E3161A" w:rsidR="009E4F72">
        <w:rPr>
          <w:rFonts w:ascii="Times New Roman" w:hAnsi="Times New Roman" w:cs="Times New Roman"/>
          <w:kern w:val="0"/>
        </w:rPr>
        <w:t>Hearing Currently Scheduled</w:t>
      </w:r>
      <w:r>
        <w:rPr>
          <w:rFonts w:ascii="Times New Roman" w:hAnsi="Times New Roman" w:cs="Times New Roman"/>
          <w:kern w:val="0"/>
        </w:rPr>
        <w:t>”:</w:t>
      </w:r>
    </w:p>
    <w:p w:rsidR="00E3161A" w:rsidP="00E3161A" w14:paraId="26977757" w14:textId="5ADD0DE5">
      <w:pPr>
        <w:pStyle w:val="ListParagraph"/>
        <w:numPr>
          <w:ilvl w:val="1"/>
          <w:numId w:val="9"/>
        </w:numPr>
        <w:autoSpaceDE w:val="0"/>
        <w:autoSpaceDN w:val="0"/>
        <w:adjustRightInd w:val="0"/>
        <w:spacing w:after="0" w:line="240" w:lineRule="auto"/>
        <w:rPr>
          <w:rFonts w:ascii="Times New Roman" w:hAnsi="Times New Roman" w:cs="Times New Roman"/>
          <w:kern w:val="0"/>
        </w:rPr>
      </w:pPr>
      <w:r w:rsidRPr="00E3161A">
        <w:rPr>
          <w:rFonts w:ascii="Times New Roman" w:hAnsi="Times New Roman" w:cs="Times New Roman"/>
          <w:kern w:val="0"/>
        </w:rPr>
        <w:t xml:space="preserve">SSA should consider revising the </w:t>
      </w:r>
      <w:r>
        <w:rPr>
          <w:rFonts w:ascii="Times New Roman" w:hAnsi="Times New Roman" w:cs="Times New Roman"/>
          <w:kern w:val="0"/>
        </w:rPr>
        <w:t>“</w:t>
      </w:r>
      <w:r w:rsidRPr="00E3161A">
        <w:rPr>
          <w:rFonts w:ascii="Times New Roman" w:hAnsi="Times New Roman" w:cs="Times New Roman"/>
          <w:kern w:val="0"/>
        </w:rPr>
        <w:t>place</w:t>
      </w:r>
      <w:r>
        <w:rPr>
          <w:rFonts w:ascii="Times New Roman" w:hAnsi="Times New Roman" w:cs="Times New Roman"/>
          <w:kern w:val="0"/>
        </w:rPr>
        <w:t>”</w:t>
      </w:r>
      <w:r w:rsidRPr="00E3161A">
        <w:rPr>
          <w:rFonts w:ascii="Times New Roman" w:hAnsi="Times New Roman" w:cs="Times New Roman"/>
          <w:kern w:val="0"/>
        </w:rPr>
        <w:t xml:space="preserve"> subsection</w:t>
      </w:r>
      <w:r>
        <w:rPr>
          <w:rFonts w:ascii="Times New Roman" w:hAnsi="Times New Roman" w:cs="Times New Roman"/>
          <w:kern w:val="0"/>
        </w:rPr>
        <w:t xml:space="preserve"> with an additional prompt for respondents to note whether the hearing is scheduled via phone, video, or in person</w:t>
      </w:r>
      <w:r w:rsidRPr="00E3161A">
        <w:rPr>
          <w:rFonts w:ascii="Times New Roman" w:hAnsi="Times New Roman" w:cs="Times New Roman"/>
          <w:kern w:val="0"/>
        </w:rPr>
        <w:t xml:space="preserve">. </w:t>
      </w:r>
    </w:p>
    <w:p w:rsidR="00E3161A" w:rsidP="00E3161A" w14:paraId="63CD5466" w14:textId="518FAB69">
      <w:pPr>
        <w:pStyle w:val="ListParagraph"/>
        <w:numPr>
          <w:ilvl w:val="1"/>
          <w:numId w:val="9"/>
        </w:numPr>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SSA should include an additional text box in this section for claimants who indicate their hearing is in person to include the address where their hearing will be held, if known.</w:t>
      </w:r>
    </w:p>
    <w:p w:rsidR="00E3161A" w:rsidP="00E3161A" w14:paraId="540EBE8C" w14:textId="77777777">
      <w:pPr>
        <w:pStyle w:val="ListParagraph"/>
        <w:autoSpaceDE w:val="0"/>
        <w:autoSpaceDN w:val="0"/>
        <w:adjustRightInd w:val="0"/>
        <w:spacing w:after="0" w:line="240" w:lineRule="auto"/>
        <w:ind w:left="1500"/>
        <w:rPr>
          <w:rFonts w:ascii="Times New Roman" w:hAnsi="Times New Roman" w:cs="Times New Roman"/>
          <w:kern w:val="0"/>
        </w:rPr>
      </w:pPr>
    </w:p>
    <w:p w:rsidR="00E3161A" w:rsidP="00E3161A" w14:paraId="65B8C269" w14:textId="19625B43">
      <w:pPr>
        <w:pStyle w:val="ListParagraph"/>
        <w:numPr>
          <w:ilvl w:val="0"/>
          <w:numId w:val="9"/>
        </w:numPr>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Under the section titled “request,” the current options in this section, “a</w:t>
      </w:r>
      <w:r w:rsidRPr="00E3161A">
        <w:rPr>
          <w:rFonts w:ascii="Times New Roman" w:hAnsi="Times New Roman" w:cs="Times New Roman"/>
          <w:kern w:val="0"/>
        </w:rPr>
        <w:t xml:space="preserve"> </w:t>
      </w:r>
      <w:r w:rsidRPr="009E4F72">
        <w:rPr>
          <w:rFonts w:ascii="Times New Roman" w:hAnsi="Times New Roman" w:cs="Times New Roman"/>
          <w:kern w:val="0"/>
        </w:rPr>
        <w:t>postentitlement</w:t>
      </w:r>
      <w:r w:rsidRPr="009E4F72">
        <w:rPr>
          <w:rFonts w:ascii="Times New Roman" w:hAnsi="Times New Roman" w:cs="Times New Roman"/>
          <w:kern w:val="0"/>
        </w:rPr>
        <w:t xml:space="preserve"> of ___ days from the scheduled hearing date</w:t>
      </w:r>
      <w:r>
        <w:rPr>
          <w:rFonts w:ascii="Times New Roman" w:hAnsi="Times New Roman" w:cs="Times New Roman"/>
          <w:kern w:val="0"/>
        </w:rPr>
        <w:t xml:space="preserve"> </w:t>
      </w:r>
      <w:r w:rsidRPr="009E4F72">
        <w:rPr>
          <w:rFonts w:ascii="Times New Roman" w:hAnsi="Times New Roman" w:cs="Times New Roman"/>
          <w:kern w:val="0"/>
        </w:rPr>
        <w:t>and/or a different place of hearing (specify place)</w:t>
      </w:r>
      <w:r>
        <w:rPr>
          <w:rFonts w:ascii="Times New Roman" w:hAnsi="Times New Roman" w:cs="Times New Roman"/>
          <w:kern w:val="0"/>
        </w:rPr>
        <w:t>,” are both confusing.  Therefore, the commenter suggests SSA make the following revisions:</w:t>
      </w:r>
    </w:p>
    <w:p w:rsidR="00E3161A" w:rsidP="00E3161A" w14:paraId="497FD792" w14:textId="52F0C65B">
      <w:pPr>
        <w:pStyle w:val="ListParagraph"/>
        <w:numPr>
          <w:ilvl w:val="1"/>
          <w:numId w:val="9"/>
        </w:numPr>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SSA should consider revising the first option from “a </w:t>
      </w:r>
      <w:r>
        <w:rPr>
          <w:rFonts w:ascii="Times New Roman" w:hAnsi="Times New Roman" w:cs="Times New Roman"/>
          <w:kern w:val="0"/>
        </w:rPr>
        <w:t>postentitilement</w:t>
      </w:r>
      <w:r>
        <w:rPr>
          <w:rFonts w:ascii="Times New Roman" w:hAnsi="Times New Roman" w:cs="Times New Roman"/>
          <w:kern w:val="0"/>
        </w:rPr>
        <w:t>” to “a change in hearing date” to make this option less confusing for the respondents.</w:t>
      </w:r>
    </w:p>
    <w:p w:rsidR="00BB61EF" w:rsidP="00BB61EF" w14:paraId="4F5082E5" w14:textId="77777777">
      <w:pPr>
        <w:pStyle w:val="ListParagraph"/>
        <w:autoSpaceDE w:val="0"/>
        <w:autoSpaceDN w:val="0"/>
        <w:adjustRightInd w:val="0"/>
        <w:spacing w:after="0" w:line="240" w:lineRule="auto"/>
        <w:ind w:left="1500"/>
        <w:rPr>
          <w:rFonts w:ascii="Times New Roman" w:hAnsi="Times New Roman" w:cs="Times New Roman"/>
          <w:kern w:val="0"/>
        </w:rPr>
      </w:pPr>
    </w:p>
    <w:p w:rsidR="00BB61EF" w:rsidP="00E3161A" w14:paraId="4FF8EFF6" w14:textId="7D0A266F">
      <w:pPr>
        <w:pStyle w:val="ListParagraph"/>
        <w:numPr>
          <w:ilvl w:val="1"/>
          <w:numId w:val="9"/>
        </w:numPr>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SSA should consider revising the second option from “</w:t>
      </w:r>
      <w:r w:rsidRPr="009E4F72">
        <w:rPr>
          <w:rFonts w:ascii="Times New Roman" w:hAnsi="Times New Roman" w:cs="Times New Roman"/>
          <w:kern w:val="0"/>
        </w:rPr>
        <w:t>a different place of hearing (specify place)</w:t>
      </w:r>
      <w:r>
        <w:rPr>
          <w:rFonts w:ascii="Times New Roman" w:hAnsi="Times New Roman" w:cs="Times New Roman"/>
          <w:kern w:val="0"/>
        </w:rPr>
        <w:t>” to “</w:t>
      </w:r>
      <w:r w:rsidRPr="009E4F72">
        <w:rPr>
          <w:rFonts w:ascii="Times New Roman" w:hAnsi="Times New Roman" w:cs="Times New Roman"/>
          <w:kern w:val="0"/>
        </w:rPr>
        <w:t>a different place of hearing (specify place, including a phone or video hearing)</w:t>
      </w:r>
      <w:r>
        <w:rPr>
          <w:rFonts w:ascii="Times New Roman" w:hAnsi="Times New Roman" w:cs="Times New Roman"/>
          <w:kern w:val="0"/>
        </w:rPr>
        <w:t>.”  This change would minimize confusion for claimants regarding the type of hearing they are requesting.</w:t>
      </w:r>
    </w:p>
    <w:p w:rsidR="00BB61EF" w:rsidP="00BB61EF" w14:paraId="513D2B19" w14:textId="77777777">
      <w:pPr>
        <w:autoSpaceDE w:val="0"/>
        <w:autoSpaceDN w:val="0"/>
        <w:adjustRightInd w:val="0"/>
        <w:spacing w:after="0" w:line="240" w:lineRule="auto"/>
        <w:ind w:left="420"/>
        <w:rPr>
          <w:rFonts w:ascii="Times New Roman" w:hAnsi="Times New Roman" w:cs="Times New Roman"/>
          <w:kern w:val="0"/>
        </w:rPr>
      </w:pPr>
    </w:p>
    <w:p w:rsidR="009E4F72" w:rsidP="00BB61EF" w14:paraId="271C74C8" w14:textId="3C5AD74D">
      <w:pPr>
        <w:autoSpaceDE w:val="0"/>
        <w:autoSpaceDN w:val="0"/>
        <w:adjustRightInd w:val="0"/>
        <w:spacing w:after="0" w:line="240" w:lineRule="auto"/>
        <w:ind w:left="360"/>
        <w:rPr>
          <w:rFonts w:ascii="Times New Roman" w:hAnsi="Times New Roman" w:cs="Times New Roman"/>
          <w:kern w:val="0"/>
        </w:rPr>
      </w:pPr>
      <w:r w:rsidRPr="009E4F72">
        <w:rPr>
          <w:rFonts w:ascii="Times New Roman" w:hAnsi="Times New Roman" w:cs="Times New Roman"/>
          <w:kern w:val="0"/>
        </w:rPr>
        <w:t>The</w:t>
      </w:r>
      <w:r w:rsidR="00BB61EF">
        <w:rPr>
          <w:rFonts w:ascii="Times New Roman" w:hAnsi="Times New Roman" w:cs="Times New Roman"/>
          <w:kern w:val="0"/>
        </w:rPr>
        <w:t xml:space="preserve"> National Coalition of Social Security and Supplemental Security Income Advocates suggests these </w:t>
      </w:r>
      <w:r w:rsidRPr="009E4F72">
        <w:rPr>
          <w:rFonts w:ascii="Times New Roman" w:hAnsi="Times New Roman" w:cs="Times New Roman"/>
          <w:kern w:val="0"/>
        </w:rPr>
        <w:t xml:space="preserve"> changes would minimize confusion for claimants filling out the form, decrease the time claimants spend completing the form, and minimize the time SSA staff spend following up with claimants if the form is filled out incorrectly.</w:t>
      </w:r>
    </w:p>
    <w:p w:rsidR="00BB61EF" w:rsidP="00BB61EF" w14:paraId="6F89F7A9" w14:textId="77777777">
      <w:pPr>
        <w:autoSpaceDE w:val="0"/>
        <w:autoSpaceDN w:val="0"/>
        <w:adjustRightInd w:val="0"/>
        <w:spacing w:after="0" w:line="240" w:lineRule="auto"/>
        <w:ind w:left="360"/>
        <w:rPr>
          <w:rFonts w:ascii="Times New Roman" w:hAnsi="Times New Roman" w:cs="Times New Roman"/>
          <w:kern w:val="0"/>
        </w:rPr>
      </w:pPr>
    </w:p>
    <w:p w:rsidR="00BB61EF" w:rsidRPr="00BB61EF" w:rsidP="00BB61EF" w14:paraId="61CE7649" w14:textId="52405B50">
      <w:pPr>
        <w:spacing w:after="0" w:line="240" w:lineRule="auto"/>
        <w:ind w:left="360"/>
        <w:rPr>
          <w:rFonts w:ascii="Times New Roman" w:hAnsi="Times New Roman" w:cs="Times New Roman"/>
          <w:b/>
          <w:bCs/>
          <w:color w:val="0000FF"/>
        </w:rPr>
      </w:pPr>
      <w:r w:rsidRPr="00BB61EF">
        <w:rPr>
          <w:rFonts w:ascii="Times New Roman" w:hAnsi="Times New Roman" w:cs="Times New Roman"/>
          <w:b/>
          <w:bCs/>
          <w:color w:val="0000FF"/>
        </w:rPr>
        <w:t>SSA Response</w:t>
      </w:r>
      <w:r>
        <w:rPr>
          <w:rFonts w:ascii="Times New Roman" w:hAnsi="Times New Roman" w:cs="Times New Roman"/>
          <w:b/>
          <w:bCs/>
          <w:color w:val="0000FF"/>
        </w:rPr>
        <w:t xml:space="preserve"> #1</w:t>
      </w:r>
      <w:r w:rsidRPr="00BB61EF">
        <w:rPr>
          <w:rFonts w:ascii="Times New Roman" w:hAnsi="Times New Roman" w:cs="Times New Roman"/>
          <w:b/>
          <w:bCs/>
          <w:color w:val="0000FF"/>
        </w:rPr>
        <w:t xml:space="preserve">:  </w:t>
      </w:r>
    </w:p>
    <w:p w:rsidR="00BB61EF" w:rsidP="00BB61EF" w14:paraId="6BC28605" w14:textId="337940CA">
      <w:pPr>
        <w:spacing w:after="0" w:line="240" w:lineRule="auto"/>
        <w:ind w:left="360"/>
        <w:rPr>
          <w:rFonts w:ascii="Times New Roman" w:hAnsi="Times New Roman" w:cs="Times New Roman"/>
          <w:color w:val="0000FF"/>
        </w:rPr>
      </w:pPr>
      <w:r w:rsidRPr="00BB61EF">
        <w:rPr>
          <w:rFonts w:ascii="Times New Roman" w:hAnsi="Times New Roman" w:cs="Times New Roman"/>
          <w:color w:val="0000FF"/>
        </w:rPr>
        <w:t xml:space="preserve">We appreciate your detailed feedback </w:t>
      </w:r>
      <w:r>
        <w:rPr>
          <w:rFonts w:ascii="Times New Roman" w:hAnsi="Times New Roman" w:cs="Times New Roman"/>
          <w:color w:val="0000FF"/>
        </w:rPr>
        <w:t>suggesting revisions to Form SSA-769 and</w:t>
      </w:r>
      <w:r w:rsidRPr="00BB61EF">
        <w:rPr>
          <w:rFonts w:ascii="Times New Roman" w:hAnsi="Times New Roman" w:cs="Times New Roman"/>
          <w:color w:val="0000FF"/>
        </w:rPr>
        <w:t xml:space="preserve"> will consider your </w:t>
      </w:r>
      <w:r w:rsidR="00590B74">
        <w:rPr>
          <w:rFonts w:ascii="Times New Roman" w:hAnsi="Times New Roman" w:cs="Times New Roman"/>
          <w:color w:val="0000FF"/>
        </w:rPr>
        <w:t>comments</w:t>
      </w:r>
      <w:r>
        <w:rPr>
          <w:rFonts w:ascii="Times New Roman" w:hAnsi="Times New Roman" w:cs="Times New Roman"/>
          <w:color w:val="0000FF"/>
        </w:rPr>
        <w:t xml:space="preserve"> for the next time</w:t>
      </w:r>
      <w:r w:rsidRPr="00BB61EF">
        <w:rPr>
          <w:rFonts w:ascii="Times New Roman" w:hAnsi="Times New Roman" w:cs="Times New Roman"/>
          <w:color w:val="0000FF"/>
        </w:rPr>
        <w:t xml:space="preserve"> we update the form.  </w:t>
      </w:r>
      <w:r>
        <w:rPr>
          <w:rFonts w:ascii="Times New Roman" w:hAnsi="Times New Roman" w:cs="Times New Roman"/>
          <w:color w:val="0000FF"/>
        </w:rPr>
        <w:t>As we are already updating the language to remove the confusing term “</w:t>
      </w:r>
      <w:r>
        <w:rPr>
          <w:rFonts w:ascii="Times New Roman" w:hAnsi="Times New Roman" w:cs="Times New Roman"/>
          <w:color w:val="0000FF"/>
        </w:rPr>
        <w:t>postentitlement</w:t>
      </w:r>
      <w:r>
        <w:rPr>
          <w:rFonts w:ascii="Times New Roman" w:hAnsi="Times New Roman" w:cs="Times New Roman"/>
          <w:color w:val="0000FF"/>
        </w:rPr>
        <w:t xml:space="preserve">,” we will definitely </w:t>
      </w:r>
      <w:r w:rsidRPr="00BB61EF">
        <w:rPr>
          <w:rFonts w:ascii="Times New Roman" w:hAnsi="Times New Roman" w:cs="Times New Roman"/>
          <w:color w:val="0000FF"/>
        </w:rPr>
        <w:t xml:space="preserve">consider </w:t>
      </w:r>
      <w:r>
        <w:rPr>
          <w:rFonts w:ascii="Times New Roman" w:hAnsi="Times New Roman" w:cs="Times New Roman"/>
          <w:color w:val="0000FF"/>
        </w:rPr>
        <w:t xml:space="preserve">other </w:t>
      </w:r>
      <w:r w:rsidRPr="00BB61EF">
        <w:rPr>
          <w:rFonts w:ascii="Times New Roman" w:hAnsi="Times New Roman" w:cs="Times New Roman"/>
          <w:color w:val="0000FF"/>
        </w:rPr>
        <w:t xml:space="preserve">ways to clarify the language for the hearing location and modality (in person, telephone, or video) and to make the request options easier for claimants to understand. </w:t>
      </w:r>
    </w:p>
    <w:p w:rsidR="00BB61EF" w:rsidRPr="00BB61EF" w:rsidP="00BB61EF" w14:paraId="23EAEBE0" w14:textId="77777777">
      <w:pPr>
        <w:spacing w:after="0" w:line="240" w:lineRule="auto"/>
        <w:ind w:left="360"/>
        <w:rPr>
          <w:rFonts w:ascii="Times New Roman" w:hAnsi="Times New Roman" w:cs="Times New Roman"/>
          <w:b/>
          <w:bCs/>
          <w:color w:val="0000FF"/>
        </w:rPr>
      </w:pPr>
    </w:p>
    <w:p w:rsidR="00BB61EF" w:rsidRPr="00BB61EF" w:rsidP="00BB61EF" w14:paraId="1CF55E52" w14:textId="77777777">
      <w:pPr>
        <w:pStyle w:val="ListParagraph"/>
        <w:numPr>
          <w:ilvl w:val="0"/>
          <w:numId w:val="10"/>
        </w:numPr>
        <w:autoSpaceDE w:val="0"/>
        <w:autoSpaceDN w:val="0"/>
        <w:adjustRightInd w:val="0"/>
        <w:spacing w:after="0" w:line="240" w:lineRule="auto"/>
        <w:rPr>
          <w:rFonts w:ascii="Times New Roman" w:hAnsi="Times New Roman" w:cs="Times New Roman"/>
          <w:b/>
          <w:bCs/>
          <w:kern w:val="0"/>
        </w:rPr>
      </w:pPr>
      <w:r w:rsidRPr="00BB61EF">
        <w:rPr>
          <w:rFonts w:ascii="Times New Roman" w:hAnsi="Times New Roman" w:cs="Times New Roman"/>
          <w:b/>
          <w:bCs/>
          <w:kern w:val="0"/>
        </w:rPr>
        <w:t>Comment #2:</w:t>
      </w:r>
    </w:p>
    <w:p w:rsidR="009E4F72" w:rsidRPr="00BB61EF" w:rsidP="00BB61EF" w14:paraId="16B5C4BE" w14:textId="308037C0">
      <w:pPr>
        <w:pStyle w:val="ListParagraph"/>
        <w:autoSpaceDE w:val="0"/>
        <w:autoSpaceDN w:val="0"/>
        <w:adjustRightInd w:val="0"/>
        <w:spacing w:after="0" w:line="240" w:lineRule="auto"/>
        <w:ind w:left="360"/>
        <w:rPr>
          <w:rFonts w:ascii="Times New Roman" w:hAnsi="Times New Roman" w:cs="Times New Roman"/>
          <w:kern w:val="0"/>
        </w:rPr>
      </w:pPr>
      <w:r>
        <w:rPr>
          <w:rFonts w:ascii="Times New Roman" w:hAnsi="Times New Roman" w:cs="Times New Roman"/>
          <w:kern w:val="0"/>
        </w:rPr>
        <w:t>The National Coalition of Social Security and Supplemental Security Income Advocates</w:t>
      </w:r>
      <w:r w:rsidRPr="00BB61EF">
        <w:rPr>
          <w:rFonts w:ascii="Times New Roman" w:hAnsi="Times New Roman" w:cs="Times New Roman"/>
          <w:kern w:val="0"/>
        </w:rPr>
        <w:t xml:space="preserve"> </w:t>
      </w:r>
      <w:r>
        <w:rPr>
          <w:rFonts w:ascii="Times New Roman" w:hAnsi="Times New Roman" w:cs="Times New Roman"/>
          <w:kern w:val="0"/>
        </w:rPr>
        <w:t>is also concerned that SSA’s time estimate of 8 minutes for completing the form</w:t>
      </w:r>
      <w:r w:rsidRPr="00BB61EF">
        <w:rPr>
          <w:rFonts w:ascii="Times New Roman" w:hAnsi="Times New Roman" w:cs="Times New Roman"/>
          <w:kern w:val="0"/>
        </w:rPr>
        <w:t xml:space="preserve"> </w:t>
      </w:r>
      <w:r>
        <w:rPr>
          <w:rFonts w:ascii="Times New Roman" w:hAnsi="Times New Roman" w:cs="Times New Roman"/>
          <w:kern w:val="0"/>
        </w:rPr>
        <w:t xml:space="preserve">is not accurate.  They opine that it likely takes respondents significantly </w:t>
      </w:r>
      <w:r w:rsidRPr="00BB61EF">
        <w:rPr>
          <w:rFonts w:ascii="Times New Roman" w:hAnsi="Times New Roman" w:cs="Times New Roman"/>
          <w:kern w:val="0"/>
        </w:rPr>
        <w:t xml:space="preserve">longer than eight minutes to complete this form </w:t>
      </w:r>
      <w:r>
        <w:rPr>
          <w:rFonts w:ascii="Times New Roman" w:hAnsi="Times New Roman" w:cs="Times New Roman"/>
          <w:kern w:val="0"/>
        </w:rPr>
        <w:t>as</w:t>
      </w:r>
      <w:r w:rsidRPr="00BB61EF">
        <w:rPr>
          <w:rFonts w:ascii="Times New Roman" w:hAnsi="Times New Roman" w:cs="Times New Roman"/>
          <w:kern w:val="0"/>
        </w:rPr>
        <w:t xml:space="preserve"> claimants need to gather necessary information about their representative, the current hearing date, and the reason for the request.</w:t>
      </w:r>
      <w:r>
        <w:rPr>
          <w:rFonts w:ascii="Times New Roman" w:hAnsi="Times New Roman" w:cs="Times New Roman"/>
          <w:kern w:val="0"/>
        </w:rPr>
        <w:t xml:space="preserve">  They recommend SSA consider increasing the estimated completion time for this form</w:t>
      </w:r>
      <w:r w:rsidRPr="00BB61EF">
        <w:rPr>
          <w:rFonts w:ascii="Times New Roman" w:hAnsi="Times New Roman" w:cs="Times New Roman"/>
          <w:kern w:val="0"/>
        </w:rPr>
        <w:t>.</w:t>
      </w:r>
    </w:p>
    <w:p w:rsidR="009E4F72" w:rsidRPr="009E4F72" w:rsidP="009E4F72" w14:paraId="56497C85" w14:textId="77777777">
      <w:pPr>
        <w:autoSpaceDE w:val="0"/>
        <w:autoSpaceDN w:val="0"/>
        <w:adjustRightInd w:val="0"/>
        <w:spacing w:after="0" w:line="240" w:lineRule="auto"/>
        <w:rPr>
          <w:rFonts w:ascii="Times New Roman" w:hAnsi="Times New Roman" w:cs="Times New Roman"/>
          <w:kern w:val="0"/>
        </w:rPr>
      </w:pPr>
    </w:p>
    <w:p w:rsidR="003217D9" w:rsidP="00BB61EF" w14:paraId="2083D7AE" w14:textId="77777777">
      <w:pPr>
        <w:spacing w:after="0" w:line="240" w:lineRule="auto"/>
        <w:ind w:left="360"/>
        <w:rPr>
          <w:rFonts w:ascii="Times New Roman" w:hAnsi="Times New Roman" w:cs="Times New Roman"/>
          <w:b/>
          <w:bCs/>
          <w:color w:val="0000FF"/>
        </w:rPr>
      </w:pPr>
      <w:r w:rsidRPr="00BB61EF">
        <w:rPr>
          <w:rFonts w:ascii="Times New Roman" w:hAnsi="Times New Roman" w:cs="Times New Roman"/>
          <w:b/>
          <w:bCs/>
          <w:color w:val="0000FF"/>
        </w:rPr>
        <w:t>SSA Response</w:t>
      </w:r>
      <w:r w:rsidRPr="00BB61EF" w:rsidR="00BB61EF">
        <w:rPr>
          <w:rFonts w:ascii="Times New Roman" w:hAnsi="Times New Roman" w:cs="Times New Roman"/>
          <w:b/>
          <w:bCs/>
          <w:color w:val="0000FF"/>
        </w:rPr>
        <w:t xml:space="preserve"> #2</w:t>
      </w:r>
      <w:r w:rsidRPr="00BB61EF">
        <w:rPr>
          <w:rFonts w:ascii="Times New Roman" w:hAnsi="Times New Roman" w:cs="Times New Roman"/>
          <w:b/>
          <w:bCs/>
          <w:color w:val="0000FF"/>
        </w:rPr>
        <w:t xml:space="preserve">:  </w:t>
      </w:r>
    </w:p>
    <w:p w:rsidR="009E4F72" w:rsidRPr="00BB61EF" w:rsidP="00BB61EF" w14:paraId="5C3AEFCD" w14:textId="3EAB83CC">
      <w:pPr>
        <w:spacing w:after="0" w:line="240" w:lineRule="auto"/>
        <w:ind w:left="360"/>
        <w:rPr>
          <w:rFonts w:ascii="Times New Roman" w:hAnsi="Times New Roman" w:cs="Times New Roman"/>
          <w:b/>
          <w:bCs/>
          <w:color w:val="0000FF"/>
        </w:rPr>
      </w:pPr>
      <w:r w:rsidRPr="00BB61EF">
        <w:rPr>
          <w:rFonts w:ascii="Times New Roman" w:hAnsi="Times New Roman" w:cs="Times New Roman"/>
          <w:color w:val="0000FF"/>
        </w:rPr>
        <w:t>We</w:t>
      </w:r>
      <w:r w:rsidR="003217D9">
        <w:rPr>
          <w:rFonts w:ascii="Times New Roman" w:hAnsi="Times New Roman" w:cs="Times New Roman"/>
          <w:color w:val="0000FF"/>
        </w:rPr>
        <w:t xml:space="preserve"> appreciate this feedback on our burden estimates.  We</w:t>
      </w:r>
      <w:r w:rsidRPr="00BB61EF">
        <w:rPr>
          <w:rFonts w:ascii="Times New Roman" w:hAnsi="Times New Roman" w:cs="Times New Roman"/>
          <w:color w:val="0000FF"/>
        </w:rPr>
        <w:t xml:space="preserve"> base our burden estimates on current management information data, which includes data from interviews and years of conducting this information collection.  Based on this information, we estimate that</w:t>
      </w:r>
      <w:r w:rsidR="003217D9">
        <w:rPr>
          <w:rFonts w:ascii="Times New Roman" w:hAnsi="Times New Roman" w:cs="Times New Roman"/>
          <w:color w:val="0000FF"/>
        </w:rPr>
        <w:t xml:space="preserve">, on average, </w:t>
      </w:r>
      <w:r w:rsidRPr="00BB61EF">
        <w:rPr>
          <w:rFonts w:ascii="Times New Roman" w:hAnsi="Times New Roman" w:cs="Times New Roman"/>
          <w:color w:val="0000FF"/>
        </w:rPr>
        <w:t xml:space="preserve">respondents complete the form in approximately 8 minutes.  We recognize that completion time may vary depending on an individual’s circumstances, including the information they need to gather and whether they need assistance completing the form.  As we </w:t>
      </w:r>
      <w:r w:rsidR="003217D9">
        <w:rPr>
          <w:rFonts w:ascii="Times New Roman" w:hAnsi="Times New Roman" w:cs="Times New Roman"/>
          <w:color w:val="0000FF"/>
        </w:rPr>
        <w:t>do every time we renew or revise this form</w:t>
      </w:r>
      <w:r w:rsidRPr="00BB61EF">
        <w:rPr>
          <w:rFonts w:ascii="Times New Roman" w:hAnsi="Times New Roman" w:cs="Times New Roman"/>
          <w:color w:val="0000FF"/>
        </w:rPr>
        <w:t xml:space="preserve">, we will </w:t>
      </w:r>
      <w:r w:rsidR="003217D9">
        <w:rPr>
          <w:rFonts w:ascii="Times New Roman" w:hAnsi="Times New Roman" w:cs="Times New Roman"/>
          <w:color w:val="0000FF"/>
        </w:rPr>
        <w:t xml:space="preserve">continue to </w:t>
      </w:r>
      <w:r w:rsidRPr="00BB61EF">
        <w:rPr>
          <w:rFonts w:ascii="Times New Roman" w:hAnsi="Times New Roman" w:cs="Times New Roman"/>
          <w:color w:val="0000FF"/>
        </w:rPr>
        <w:t xml:space="preserve">review the estimated </w:t>
      </w:r>
      <w:r w:rsidR="003217D9">
        <w:rPr>
          <w:rFonts w:ascii="Times New Roman" w:hAnsi="Times New Roman" w:cs="Times New Roman"/>
          <w:color w:val="0000FF"/>
        </w:rPr>
        <w:t xml:space="preserve">average </w:t>
      </w:r>
      <w:r w:rsidRPr="00BB61EF">
        <w:rPr>
          <w:rFonts w:ascii="Times New Roman" w:hAnsi="Times New Roman" w:cs="Times New Roman"/>
          <w:color w:val="0000FF"/>
        </w:rPr>
        <w:t>completion time</w:t>
      </w:r>
      <w:r w:rsidR="003217D9">
        <w:rPr>
          <w:rFonts w:ascii="Times New Roman" w:hAnsi="Times New Roman" w:cs="Times New Roman"/>
          <w:color w:val="0000FF"/>
        </w:rPr>
        <w:t xml:space="preserve"> for accuracy</w:t>
      </w:r>
      <w:r w:rsidRPr="00BB61EF">
        <w:rPr>
          <w:rFonts w:ascii="Times New Roman" w:hAnsi="Times New Roman" w:cs="Times New Roman"/>
          <w:color w:val="0000FF"/>
        </w:rPr>
        <w:t>.</w:t>
      </w:r>
    </w:p>
    <w:p w:rsidR="009E4F72" w:rsidP="008132E1" w14:paraId="4106ED2C" w14:textId="77777777">
      <w:pPr>
        <w:rPr>
          <w:rFonts w:ascii="Times New Roman" w:hAnsi="Times New Roman" w:cs="Times New Roman"/>
          <w:b/>
          <w:bCs/>
        </w:rPr>
      </w:pPr>
    </w:p>
    <w:p w:rsidR="008132E1" w:rsidRPr="009C6911" w:rsidP="009C6911" w14:paraId="3FA2587F" w14:textId="77777777">
      <w:pPr>
        <w:pStyle w:val="ListParagraph"/>
        <w:tabs>
          <w:tab w:val="left" w:pos="360"/>
        </w:tabs>
        <w:autoSpaceDE w:val="0"/>
        <w:autoSpaceDN w:val="0"/>
        <w:adjustRightInd w:val="0"/>
        <w:spacing w:after="0" w:line="240" w:lineRule="auto"/>
        <w:ind w:left="360"/>
        <w:rPr>
          <w:rFonts w:ascii="Times New Roman" w:hAnsi="Times New Roman" w:cs="Times New Roman"/>
          <w:kern w:val="0"/>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EB Garamond">
    <w:charset w:val="00"/>
    <w:family w:val="auto"/>
    <w:pitch w:val="variable"/>
    <w:sig w:usb0="E00002FF" w:usb1="0200041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6F0A7A"/>
    <w:multiLevelType w:val="hybridMultilevel"/>
    <w:tmpl w:val="4CD60D6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318277B0"/>
    <w:multiLevelType w:val="hybridMultilevel"/>
    <w:tmpl w:val="14B027B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34753AE9"/>
    <w:multiLevelType w:val="hybridMultilevel"/>
    <w:tmpl w:val="DEE8107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38967EBD"/>
    <w:multiLevelType w:val="hybridMultilevel"/>
    <w:tmpl w:val="B5E24832"/>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nsid w:val="389D1276"/>
    <w:multiLevelType w:val="hybridMultilevel"/>
    <w:tmpl w:val="7924C7E0"/>
    <w:lvl w:ilvl="0">
      <w:start w:val="0"/>
      <w:numFmt w:val="bullet"/>
      <w:lvlText w:val=""/>
      <w:lvlJc w:val="left"/>
      <w:pPr>
        <w:ind w:left="720" w:hanging="360"/>
      </w:pPr>
      <w:rPr>
        <w:rFonts w:ascii="Symbol" w:hAnsi="Symbol"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49A87761"/>
    <w:multiLevelType w:val="hybridMultilevel"/>
    <w:tmpl w:val="ADF2BCC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6">
    <w:nsid w:val="587F4874"/>
    <w:multiLevelType w:val="hybridMultilevel"/>
    <w:tmpl w:val="25885F3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7">
    <w:nsid w:val="5F9B77E5"/>
    <w:multiLevelType w:val="hybridMultilevel"/>
    <w:tmpl w:val="C922D18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79A32292"/>
    <w:multiLevelType w:val="hybridMultilevel"/>
    <w:tmpl w:val="EBD4B052"/>
    <w:lvl w:ilvl="0">
      <w:start w:val="1"/>
      <w:numFmt w:val="bullet"/>
      <w:lvlText w:val="o"/>
      <w:lvlJc w:val="left"/>
      <w:pPr>
        <w:ind w:left="780" w:hanging="360"/>
      </w:pPr>
      <w:rPr>
        <w:rFonts w:ascii="Courier New" w:hAnsi="Courier New" w:cs="Courier New" w:hint="default"/>
      </w:rPr>
    </w:lvl>
    <w:lvl w:ilvl="1">
      <w:start w:val="1"/>
      <w:numFmt w:val="bullet"/>
      <w:lvlText w:val=""/>
      <w:lvlJc w:val="left"/>
      <w:pPr>
        <w:ind w:left="1500" w:hanging="360"/>
      </w:pPr>
      <w:rPr>
        <w:rFonts w:ascii="Wingdings" w:hAnsi="Wingdings"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9">
    <w:nsid w:val="7A09744D"/>
    <w:multiLevelType w:val="hybridMultilevel"/>
    <w:tmpl w:val="E6DAB7F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16cid:durableId="1571188800">
    <w:abstractNumId w:val="0"/>
  </w:num>
  <w:num w:numId="2" w16cid:durableId="1583182693">
    <w:abstractNumId w:val="4"/>
  </w:num>
  <w:num w:numId="3" w16cid:durableId="449278559">
    <w:abstractNumId w:val="3"/>
  </w:num>
  <w:num w:numId="4" w16cid:durableId="530611319">
    <w:abstractNumId w:val="2"/>
  </w:num>
  <w:num w:numId="5" w16cid:durableId="1719012651">
    <w:abstractNumId w:val="5"/>
  </w:num>
  <w:num w:numId="6" w16cid:durableId="2110812173">
    <w:abstractNumId w:val="7"/>
  </w:num>
  <w:num w:numId="7" w16cid:durableId="1822430765">
    <w:abstractNumId w:val="9"/>
  </w:num>
  <w:num w:numId="8" w16cid:durableId="373585583">
    <w:abstractNumId w:val="6"/>
  </w:num>
  <w:num w:numId="9" w16cid:durableId="1618557434">
    <w:abstractNumId w:val="8"/>
  </w:num>
  <w:num w:numId="10" w16cid:durableId="6346057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965"/>
    <w:rsid w:val="00002D04"/>
    <w:rsid w:val="00022DE1"/>
    <w:rsid w:val="00025ACF"/>
    <w:rsid w:val="0006791D"/>
    <w:rsid w:val="00071A41"/>
    <w:rsid w:val="00082FE9"/>
    <w:rsid w:val="00095A12"/>
    <w:rsid w:val="000B6A68"/>
    <w:rsid w:val="000C74D0"/>
    <w:rsid w:val="000E5395"/>
    <w:rsid w:val="000F6A2B"/>
    <w:rsid w:val="001003FC"/>
    <w:rsid w:val="0010476A"/>
    <w:rsid w:val="00111CFD"/>
    <w:rsid w:val="001144AA"/>
    <w:rsid w:val="00127C32"/>
    <w:rsid w:val="00132B36"/>
    <w:rsid w:val="00177822"/>
    <w:rsid w:val="001B6A18"/>
    <w:rsid w:val="001C0FA5"/>
    <w:rsid w:val="001E0E25"/>
    <w:rsid w:val="001F02BB"/>
    <w:rsid w:val="001F2E8B"/>
    <w:rsid w:val="001F6BC2"/>
    <w:rsid w:val="00230AF4"/>
    <w:rsid w:val="0023316F"/>
    <w:rsid w:val="002431DD"/>
    <w:rsid w:val="00252F5E"/>
    <w:rsid w:val="00254B5B"/>
    <w:rsid w:val="0026051A"/>
    <w:rsid w:val="002609FA"/>
    <w:rsid w:val="00295989"/>
    <w:rsid w:val="00295AE4"/>
    <w:rsid w:val="002A28D0"/>
    <w:rsid w:val="002C1D8C"/>
    <w:rsid w:val="002E781C"/>
    <w:rsid w:val="00315B50"/>
    <w:rsid w:val="003217D9"/>
    <w:rsid w:val="00330371"/>
    <w:rsid w:val="003431AD"/>
    <w:rsid w:val="0035078C"/>
    <w:rsid w:val="0035178D"/>
    <w:rsid w:val="00360B69"/>
    <w:rsid w:val="003669A1"/>
    <w:rsid w:val="0037153C"/>
    <w:rsid w:val="003A1136"/>
    <w:rsid w:val="003B6FB0"/>
    <w:rsid w:val="003C4142"/>
    <w:rsid w:val="003F0424"/>
    <w:rsid w:val="0040277B"/>
    <w:rsid w:val="00403E0C"/>
    <w:rsid w:val="004163BA"/>
    <w:rsid w:val="00426A7A"/>
    <w:rsid w:val="00440B79"/>
    <w:rsid w:val="004500D2"/>
    <w:rsid w:val="004571C6"/>
    <w:rsid w:val="00473997"/>
    <w:rsid w:val="004A55E7"/>
    <w:rsid w:val="004B6BB8"/>
    <w:rsid w:val="004D57FC"/>
    <w:rsid w:val="004E48FE"/>
    <w:rsid w:val="004E576D"/>
    <w:rsid w:val="00516C33"/>
    <w:rsid w:val="00526679"/>
    <w:rsid w:val="005273E8"/>
    <w:rsid w:val="00531F5B"/>
    <w:rsid w:val="0054039C"/>
    <w:rsid w:val="00557606"/>
    <w:rsid w:val="0058086A"/>
    <w:rsid w:val="0058141B"/>
    <w:rsid w:val="005838C0"/>
    <w:rsid w:val="00590B74"/>
    <w:rsid w:val="005B449B"/>
    <w:rsid w:val="005B6A2C"/>
    <w:rsid w:val="005C1833"/>
    <w:rsid w:val="00607018"/>
    <w:rsid w:val="00625858"/>
    <w:rsid w:val="00630306"/>
    <w:rsid w:val="0063372E"/>
    <w:rsid w:val="00656A39"/>
    <w:rsid w:val="0068133A"/>
    <w:rsid w:val="006A426B"/>
    <w:rsid w:val="006B003D"/>
    <w:rsid w:val="006E5BCF"/>
    <w:rsid w:val="006E6695"/>
    <w:rsid w:val="00710E71"/>
    <w:rsid w:val="00712BB4"/>
    <w:rsid w:val="0071694D"/>
    <w:rsid w:val="00734662"/>
    <w:rsid w:val="00740B00"/>
    <w:rsid w:val="007802E8"/>
    <w:rsid w:val="00785D62"/>
    <w:rsid w:val="007A373D"/>
    <w:rsid w:val="007A58BF"/>
    <w:rsid w:val="007C61F1"/>
    <w:rsid w:val="007D71F5"/>
    <w:rsid w:val="007E06DE"/>
    <w:rsid w:val="007F0F77"/>
    <w:rsid w:val="007F6CD9"/>
    <w:rsid w:val="008132E1"/>
    <w:rsid w:val="008142E2"/>
    <w:rsid w:val="008240EF"/>
    <w:rsid w:val="008436EF"/>
    <w:rsid w:val="008503FC"/>
    <w:rsid w:val="00854BFD"/>
    <w:rsid w:val="00865E56"/>
    <w:rsid w:val="00873184"/>
    <w:rsid w:val="008900BA"/>
    <w:rsid w:val="008D58C4"/>
    <w:rsid w:val="0090476F"/>
    <w:rsid w:val="00922216"/>
    <w:rsid w:val="00944A07"/>
    <w:rsid w:val="00955B57"/>
    <w:rsid w:val="00965682"/>
    <w:rsid w:val="0098160D"/>
    <w:rsid w:val="0099011A"/>
    <w:rsid w:val="009A676F"/>
    <w:rsid w:val="009C5D25"/>
    <w:rsid w:val="009C6911"/>
    <w:rsid w:val="009D5D8C"/>
    <w:rsid w:val="009E4F72"/>
    <w:rsid w:val="00A00887"/>
    <w:rsid w:val="00A2388B"/>
    <w:rsid w:val="00A3097F"/>
    <w:rsid w:val="00A31664"/>
    <w:rsid w:val="00A342BC"/>
    <w:rsid w:val="00A512D6"/>
    <w:rsid w:val="00A52C44"/>
    <w:rsid w:val="00A54F43"/>
    <w:rsid w:val="00A80EC6"/>
    <w:rsid w:val="00AB04FD"/>
    <w:rsid w:val="00AB0C46"/>
    <w:rsid w:val="00AD54A9"/>
    <w:rsid w:val="00AE0EF0"/>
    <w:rsid w:val="00AE6BC0"/>
    <w:rsid w:val="00AF1D47"/>
    <w:rsid w:val="00B103DD"/>
    <w:rsid w:val="00B1210A"/>
    <w:rsid w:val="00B23393"/>
    <w:rsid w:val="00B428ED"/>
    <w:rsid w:val="00B5664C"/>
    <w:rsid w:val="00B57034"/>
    <w:rsid w:val="00B60E4F"/>
    <w:rsid w:val="00B816F8"/>
    <w:rsid w:val="00B82265"/>
    <w:rsid w:val="00B9575F"/>
    <w:rsid w:val="00BB61EF"/>
    <w:rsid w:val="00BD701D"/>
    <w:rsid w:val="00BE50FE"/>
    <w:rsid w:val="00BE6B8D"/>
    <w:rsid w:val="00BF0554"/>
    <w:rsid w:val="00C26965"/>
    <w:rsid w:val="00C26DE9"/>
    <w:rsid w:val="00C433EB"/>
    <w:rsid w:val="00C43627"/>
    <w:rsid w:val="00C553B5"/>
    <w:rsid w:val="00C71772"/>
    <w:rsid w:val="00C902EF"/>
    <w:rsid w:val="00CB1A6E"/>
    <w:rsid w:val="00CC0D85"/>
    <w:rsid w:val="00CC71C7"/>
    <w:rsid w:val="00CE06C4"/>
    <w:rsid w:val="00CE7C37"/>
    <w:rsid w:val="00CF1C68"/>
    <w:rsid w:val="00D015B8"/>
    <w:rsid w:val="00D02946"/>
    <w:rsid w:val="00D02F01"/>
    <w:rsid w:val="00D55D50"/>
    <w:rsid w:val="00D57F66"/>
    <w:rsid w:val="00D72DB2"/>
    <w:rsid w:val="00D80435"/>
    <w:rsid w:val="00DB13D5"/>
    <w:rsid w:val="00DB29E0"/>
    <w:rsid w:val="00DB338E"/>
    <w:rsid w:val="00DC67FF"/>
    <w:rsid w:val="00DD2A46"/>
    <w:rsid w:val="00DF32BC"/>
    <w:rsid w:val="00E1351C"/>
    <w:rsid w:val="00E13BBD"/>
    <w:rsid w:val="00E3161A"/>
    <w:rsid w:val="00E33573"/>
    <w:rsid w:val="00E374B2"/>
    <w:rsid w:val="00E736FD"/>
    <w:rsid w:val="00F07942"/>
    <w:rsid w:val="00F16283"/>
    <w:rsid w:val="00F24389"/>
    <w:rsid w:val="00F53177"/>
    <w:rsid w:val="00F64349"/>
    <w:rsid w:val="00F65740"/>
    <w:rsid w:val="00F717AC"/>
    <w:rsid w:val="00F84235"/>
    <w:rsid w:val="00F96AD2"/>
    <w:rsid w:val="00FB1110"/>
    <w:rsid w:val="00FD6B0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0E3E4F0"/>
  <w15:chartTrackingRefBased/>
  <w15:docId w15:val="{9B84518D-5212-4DA9-AD6E-0C15BCCBC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86A"/>
  </w:style>
  <w:style w:type="paragraph" w:styleId="Heading1">
    <w:name w:val="heading 1"/>
    <w:basedOn w:val="Normal"/>
    <w:next w:val="Normal"/>
    <w:link w:val="Heading1Char"/>
    <w:uiPriority w:val="9"/>
    <w:qFormat/>
    <w:rsid w:val="005C18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18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18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18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18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18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18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18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18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8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18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18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18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18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18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18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18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1833"/>
    <w:rPr>
      <w:rFonts w:eastAsiaTheme="majorEastAsia" w:cstheme="majorBidi"/>
      <w:color w:val="272727" w:themeColor="text1" w:themeTint="D8"/>
    </w:rPr>
  </w:style>
  <w:style w:type="paragraph" w:styleId="Title">
    <w:name w:val="Title"/>
    <w:basedOn w:val="Normal"/>
    <w:next w:val="Normal"/>
    <w:link w:val="TitleChar"/>
    <w:uiPriority w:val="10"/>
    <w:qFormat/>
    <w:rsid w:val="005C18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18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18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18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1833"/>
    <w:pPr>
      <w:spacing w:before="160"/>
      <w:jc w:val="center"/>
    </w:pPr>
    <w:rPr>
      <w:i/>
      <w:iCs/>
      <w:color w:val="404040" w:themeColor="text1" w:themeTint="BF"/>
    </w:rPr>
  </w:style>
  <w:style w:type="character" w:customStyle="1" w:styleId="QuoteChar">
    <w:name w:val="Quote Char"/>
    <w:basedOn w:val="DefaultParagraphFont"/>
    <w:link w:val="Quote"/>
    <w:uiPriority w:val="29"/>
    <w:rsid w:val="005C1833"/>
    <w:rPr>
      <w:i/>
      <w:iCs/>
      <w:color w:val="404040" w:themeColor="text1" w:themeTint="BF"/>
    </w:rPr>
  </w:style>
  <w:style w:type="paragraph" w:styleId="ListParagraph">
    <w:name w:val="List Paragraph"/>
    <w:basedOn w:val="Normal"/>
    <w:uiPriority w:val="34"/>
    <w:qFormat/>
    <w:rsid w:val="005C1833"/>
    <w:pPr>
      <w:ind w:left="720"/>
      <w:contextualSpacing/>
    </w:pPr>
  </w:style>
  <w:style w:type="character" w:styleId="IntenseEmphasis">
    <w:name w:val="Intense Emphasis"/>
    <w:basedOn w:val="DefaultParagraphFont"/>
    <w:uiPriority w:val="21"/>
    <w:qFormat/>
    <w:rsid w:val="005C1833"/>
    <w:rPr>
      <w:i/>
      <w:iCs/>
      <w:color w:val="0F4761" w:themeColor="accent1" w:themeShade="BF"/>
    </w:rPr>
  </w:style>
  <w:style w:type="paragraph" w:styleId="IntenseQuote">
    <w:name w:val="Intense Quote"/>
    <w:basedOn w:val="Normal"/>
    <w:next w:val="Normal"/>
    <w:link w:val="IntenseQuoteChar"/>
    <w:uiPriority w:val="30"/>
    <w:qFormat/>
    <w:rsid w:val="005C18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1833"/>
    <w:rPr>
      <w:i/>
      <w:iCs/>
      <w:color w:val="0F4761" w:themeColor="accent1" w:themeShade="BF"/>
    </w:rPr>
  </w:style>
  <w:style w:type="character" w:styleId="IntenseReference">
    <w:name w:val="Intense Reference"/>
    <w:basedOn w:val="DefaultParagraphFont"/>
    <w:uiPriority w:val="32"/>
    <w:qFormat/>
    <w:rsid w:val="005C1833"/>
    <w:rPr>
      <w:b/>
      <w:bCs/>
      <w:smallCaps/>
      <w:color w:val="0F4761" w:themeColor="accent1" w:themeShade="BF"/>
      <w:spacing w:val="5"/>
    </w:rPr>
  </w:style>
  <w:style w:type="paragraph" w:styleId="Revision">
    <w:name w:val="Revision"/>
    <w:hidden/>
    <w:uiPriority w:val="99"/>
    <w:semiHidden/>
    <w:rsid w:val="00426A7A"/>
    <w:pPr>
      <w:spacing w:after="0" w:line="240" w:lineRule="auto"/>
    </w:pPr>
  </w:style>
  <w:style w:type="character" w:styleId="CommentReference">
    <w:name w:val="annotation reference"/>
    <w:basedOn w:val="DefaultParagraphFont"/>
    <w:uiPriority w:val="99"/>
    <w:semiHidden/>
    <w:unhideWhenUsed/>
    <w:rsid w:val="002C1D8C"/>
    <w:rPr>
      <w:sz w:val="16"/>
      <w:szCs w:val="16"/>
    </w:rPr>
  </w:style>
  <w:style w:type="paragraph" w:styleId="CommentText">
    <w:name w:val="annotation text"/>
    <w:basedOn w:val="Normal"/>
    <w:link w:val="CommentTextChar"/>
    <w:uiPriority w:val="99"/>
    <w:unhideWhenUsed/>
    <w:rsid w:val="002C1D8C"/>
    <w:pPr>
      <w:spacing w:line="240" w:lineRule="auto"/>
    </w:pPr>
    <w:rPr>
      <w:sz w:val="20"/>
      <w:szCs w:val="20"/>
    </w:rPr>
  </w:style>
  <w:style w:type="character" w:customStyle="1" w:styleId="CommentTextChar">
    <w:name w:val="Comment Text Char"/>
    <w:basedOn w:val="DefaultParagraphFont"/>
    <w:link w:val="CommentText"/>
    <w:uiPriority w:val="99"/>
    <w:rsid w:val="002C1D8C"/>
    <w:rPr>
      <w:sz w:val="20"/>
      <w:szCs w:val="20"/>
    </w:rPr>
  </w:style>
  <w:style w:type="paragraph" w:styleId="CommentSubject">
    <w:name w:val="annotation subject"/>
    <w:basedOn w:val="CommentText"/>
    <w:next w:val="CommentText"/>
    <w:link w:val="CommentSubjectChar"/>
    <w:uiPriority w:val="99"/>
    <w:semiHidden/>
    <w:unhideWhenUsed/>
    <w:rsid w:val="002C1D8C"/>
    <w:rPr>
      <w:b/>
      <w:bCs/>
    </w:rPr>
  </w:style>
  <w:style w:type="character" w:customStyle="1" w:styleId="CommentSubjectChar">
    <w:name w:val="Comment Subject Char"/>
    <w:basedOn w:val="CommentTextChar"/>
    <w:link w:val="CommentSubject"/>
    <w:uiPriority w:val="99"/>
    <w:semiHidden/>
    <w:rsid w:val="002C1D8C"/>
    <w:rPr>
      <w:b/>
      <w:bCs/>
      <w:sz w:val="20"/>
      <w:szCs w:val="20"/>
    </w:rPr>
  </w:style>
  <w:style w:type="paragraph" w:customStyle="1" w:styleId="Default">
    <w:name w:val="Default"/>
    <w:rsid w:val="008132E1"/>
    <w:pPr>
      <w:autoSpaceDE w:val="0"/>
      <w:autoSpaceDN w:val="0"/>
      <w:adjustRightInd w:val="0"/>
      <w:spacing w:after="0" w:line="240" w:lineRule="auto"/>
    </w:pPr>
    <w:rPr>
      <w:rFonts w:ascii="EB Garamond" w:hAnsi="EB Garamond" w:cs="EB Garamond"/>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239458\OneDrive%20-%20Social%20Security%20Administration\Documents\LP\Template%20Language\Template%20for%20SS%20and%20Addendum\Addendum%20Template%20Using%20New%20Formatting%20(Per%20Mona%20Request)%20-%206-4-26.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Addendum Template Using New Formatting (Per Mona Request) - 6-4-26</Template>
  <TotalTime>2</TotalTime>
  <Pages>4</Pages>
  <Words>1392</Words>
  <Characters>7634</Characters>
  <Application>Microsoft Office Word</Application>
  <DocSecurity>0</DocSecurity>
  <Lines>149</Lines>
  <Paragraphs>50</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20 CFR 404.914(c)(2), 416.1414(c)(2)</vt:lpstr>
      <vt:lpstr>    60-Day Comment Period Federal Register Notice (FRN):</vt:lpstr>
    </vt:vector>
  </TitlesOfParts>
  <Company>Social Security Administration</Company>
  <LinksUpToDate>false</LinksUpToDate>
  <CharactersWithSpaces>8976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LP/PFD/RRC</dc:creator>
  <cp:lastModifiedBy>LP/PFD/RRC</cp:lastModifiedBy>
  <cp:revision>2</cp:revision>
  <dcterms:created xsi:type="dcterms:W3CDTF">2026-10-29T14:07:00Z</dcterms:created>
  <dcterms:modified xsi:type="dcterms:W3CDTF">2026-10-29T14:07:00Z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798415118</vt:i4>
  </property>
  <property fmtid="{D5CDD505-2E9C-101B-9397-08002B2CF9AE}" pid="3" name="_AuthorEmail">
    <vt:lpwstr>Naomi.Sipple@ssa.gov</vt:lpwstr>
  </property>
  <property fmtid="{D5CDD505-2E9C-101B-9397-08002B2CF9AE}" pid="4" name="_AuthorEmailDisplayName">
    <vt:lpwstr>Sipple, Naomi   LP</vt:lpwstr>
  </property>
  <property fmtid="{D5CDD505-2E9C-101B-9397-08002B2CF9AE}" pid="5" name="_EmailSubject">
    <vt:lpwstr>Response to Public Comment  -October Expiration - 0960-0348-SSA-769</vt:lpwstr>
  </property>
  <property fmtid="{D5CDD505-2E9C-101B-9397-08002B2CF9AE}" pid="6" name="_NewReviewCycle">
    <vt:lpwstr/>
  </property>
  <property fmtid="{D5CDD505-2E9C-101B-9397-08002B2CF9AE}" pid="7" name="_PreviousAdHocReviewCycleID">
    <vt:i4>-148721505</vt:i4>
  </property>
</Properties>
</file>