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50F6" w:rsidRPr="004F29A8" w14:paraId="683EB7B1" w14:textId="6B699972">
      <w:pPr>
        <w:pStyle w:val="BodyText"/>
        <w:ind w:left="2321"/>
        <w:rPr>
          <w:rFonts w:asciiTheme="minorHAnsi" w:hAnsiTheme="minorHAnsi" w:cstheme="minorHAnsi"/>
        </w:rPr>
      </w:pPr>
      <w:r>
        <w:rPr>
          <w:noProof/>
          <w:color w:val="9BBB59" w:themeColor="accent3"/>
          <w:sz w:val="20"/>
          <w:szCs w:val="20"/>
        </w:rPr>
        <w:drawing>
          <wp:anchor distT="0" distB="0" distL="114300" distR="114300" simplePos="0" relativeHeight="251658240" behindDoc="1" locked="0" layoutInCell="1" allowOverlap="1">
            <wp:simplePos x="0" y="0"/>
            <wp:positionH relativeFrom="column">
              <wp:posOffset>-819150</wp:posOffset>
            </wp:positionH>
            <wp:positionV relativeFrom="paragraph">
              <wp:posOffset>-774700</wp:posOffset>
            </wp:positionV>
            <wp:extent cx="5963707" cy="1314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5963707" cy="1314450"/>
                    </a:xfrm>
                    <a:prstGeom prst="rect">
                      <a:avLst/>
                    </a:prstGeom>
                  </pic:spPr>
                </pic:pic>
              </a:graphicData>
            </a:graphic>
            <wp14:sizeRelH relativeFrom="page">
              <wp14:pctWidth>0</wp14:pctWidth>
            </wp14:sizeRelH>
            <wp14:sizeRelV relativeFrom="page">
              <wp14:pctHeight>0</wp14:pctHeight>
            </wp14:sizeRelV>
          </wp:anchor>
        </w:drawing>
      </w:r>
    </w:p>
    <w:p w:rsidR="00EF50F6" w:rsidRPr="004F29A8" w14:paraId="683EB7B3" w14:textId="77777777">
      <w:pPr>
        <w:pStyle w:val="BodyText"/>
        <w:spacing w:before="132"/>
        <w:rPr>
          <w:rFonts w:asciiTheme="minorHAnsi" w:hAnsiTheme="minorHAnsi" w:cstheme="minorHAnsi"/>
        </w:rPr>
      </w:pPr>
    </w:p>
    <w:p w:rsidR="00EF50F6" w:rsidRPr="004F29A8" w14:paraId="683EB7B4" w14:textId="01E2C4C9">
      <w:pPr>
        <w:pStyle w:val="BodyText"/>
        <w:ind w:right="113"/>
        <w:jc w:val="right"/>
        <w:rPr>
          <w:rFonts w:asciiTheme="minorHAnsi" w:hAnsiTheme="minorHAnsi" w:cstheme="minorHAnsi"/>
        </w:rPr>
      </w:pPr>
      <w:r w:rsidRPr="004F29A8">
        <w:rPr>
          <w:rFonts w:asciiTheme="minorHAnsi" w:hAnsiTheme="minorHAnsi" w:cstheme="minorHAnsi"/>
          <w:spacing w:val="-2"/>
          <w:highlight w:val="yellow"/>
        </w:rPr>
        <w:t>XX/XX</w:t>
      </w:r>
      <w:r w:rsidRPr="004F29A8">
        <w:rPr>
          <w:rFonts w:asciiTheme="minorHAnsi" w:hAnsiTheme="minorHAnsi" w:cstheme="minorHAnsi"/>
          <w:spacing w:val="-2"/>
        </w:rPr>
        <w:t>/202</w:t>
      </w:r>
      <w:r w:rsidR="008B3C8A">
        <w:rPr>
          <w:rFonts w:asciiTheme="minorHAnsi" w:hAnsiTheme="minorHAnsi" w:cstheme="minorHAnsi"/>
          <w:spacing w:val="-2"/>
        </w:rPr>
        <w:t>6</w:t>
      </w:r>
    </w:p>
    <w:p w:rsidR="00EF50F6" w:rsidRPr="004F29A8" w14:paraId="683EB7B5" w14:textId="77777777">
      <w:pPr>
        <w:pStyle w:val="BodyText"/>
        <w:spacing w:before="182"/>
        <w:ind w:left="116"/>
        <w:rPr>
          <w:rFonts w:asciiTheme="minorHAnsi" w:hAnsiTheme="minorHAnsi" w:cstheme="minorHAnsi"/>
        </w:rPr>
      </w:pPr>
      <w:r w:rsidRPr="004F29A8">
        <w:rPr>
          <w:rFonts w:asciiTheme="minorHAnsi" w:hAnsiTheme="minorHAnsi" w:cstheme="minorHAnsi"/>
        </w:rPr>
        <w:t>Dear</w:t>
      </w:r>
      <w:r w:rsidRPr="004F29A8">
        <w:rPr>
          <w:rFonts w:asciiTheme="minorHAnsi" w:hAnsiTheme="minorHAnsi" w:cstheme="minorHAnsi"/>
          <w:spacing w:val="-7"/>
        </w:rPr>
        <w:t xml:space="preserve"> </w:t>
      </w:r>
      <w:r w:rsidRPr="004F29A8">
        <w:rPr>
          <w:rFonts w:asciiTheme="minorHAnsi" w:hAnsiTheme="minorHAnsi" w:cstheme="minorHAnsi"/>
          <w:spacing w:val="-2"/>
        </w:rPr>
        <w:t>Colleague,</w:t>
      </w:r>
    </w:p>
    <w:p w:rsidR="00624B92" w:rsidRPr="004F29A8" w:rsidP="311CEEE7" w14:paraId="3DD219EF" w14:textId="26A19A88">
      <w:pPr>
        <w:pStyle w:val="pf0"/>
        <w:rPr>
          <w:rFonts w:eastAsia="Calibri" w:asciiTheme="minorHAnsi" w:hAnsiTheme="minorHAnsi" w:cstheme="minorBidi"/>
          <w:sz w:val="22"/>
          <w:szCs w:val="22"/>
        </w:rPr>
      </w:pPr>
      <w:r w:rsidRPr="311CEEE7">
        <w:rPr>
          <w:rFonts w:eastAsia="Calibri" w:asciiTheme="minorHAnsi" w:hAnsiTheme="minorHAnsi" w:cstheme="minorBidi"/>
          <w:sz w:val="22"/>
          <w:szCs w:val="22"/>
        </w:rPr>
        <w:t>Thank you for evaluating this child who is in the custody of the Office of Refugee Resettlement (ORR), a program administered by the U.S. Department of Health and Human Services (HHS).</w:t>
      </w:r>
      <w:r w:rsidRPr="311CEEE7" w:rsidR="74317526">
        <w:rPr>
          <w:rFonts w:ascii="Calibri" w:eastAsia="Calibri" w:hAnsi="Calibri" w:cs="Calibri"/>
          <w:color w:val="000000" w:themeColor="text1"/>
          <w:sz w:val="22"/>
          <w:szCs w:val="22"/>
        </w:rPr>
        <w:t xml:space="preserve"> ORR is responsible for ensuring the child’s health and safety while they are in</w:t>
      </w:r>
      <w:r w:rsidRPr="005912DE" w:rsidR="74317526">
        <w:rPr>
          <w:rFonts w:ascii="Calibri" w:eastAsia="Calibri" w:hAnsi="Calibri" w:cs="Calibri"/>
          <w:sz w:val="22"/>
          <w:szCs w:val="22"/>
        </w:rPr>
        <w:t xml:space="preserve"> Federal car</w:t>
      </w:r>
      <w:r w:rsidR="00BD3B7C">
        <w:rPr>
          <w:rFonts w:ascii="Calibri" w:eastAsia="Calibri" w:hAnsi="Calibri" w:cs="Calibri"/>
          <w:sz w:val="22"/>
          <w:szCs w:val="22"/>
        </w:rPr>
        <w:t>e</w:t>
      </w:r>
      <w:r w:rsidR="003E2FF0">
        <w:rPr>
          <w:rFonts w:ascii="Calibri" w:eastAsia="Calibri" w:hAnsi="Calibri" w:cs="Calibri"/>
          <w:sz w:val="22"/>
          <w:szCs w:val="22"/>
        </w:rPr>
        <w:t xml:space="preserve">. </w:t>
      </w:r>
      <w:r w:rsidRPr="005912DE" w:rsidR="74317526">
        <w:rPr>
          <w:rFonts w:ascii="Calibri" w:eastAsia="Calibri" w:hAnsi="Calibri" w:cs="Calibri"/>
          <w:i/>
          <w:iCs/>
          <w:sz w:val="22"/>
          <w:szCs w:val="22"/>
        </w:rPr>
        <w:t xml:space="preserve">See </w:t>
      </w:r>
      <w:r w:rsidRPr="005912DE" w:rsidR="74317526">
        <w:rPr>
          <w:rFonts w:ascii="Calibri" w:eastAsia="Calibri" w:hAnsi="Calibri" w:cs="Calibri"/>
          <w:sz w:val="22"/>
          <w:szCs w:val="22"/>
        </w:rPr>
        <w:t>6 U.S.C. 279; 8 U.S.C. 1232, and 45 C.F.R. part 410.</w:t>
      </w:r>
      <w:r w:rsidRPr="005912DE">
        <w:rPr>
          <w:rFonts w:eastAsia="Calibri" w:asciiTheme="minorHAnsi" w:hAnsiTheme="minorHAnsi" w:cstheme="minorBidi"/>
          <w:sz w:val="22"/>
          <w:szCs w:val="22"/>
        </w:rPr>
        <w:t xml:space="preserve"> </w:t>
      </w:r>
      <w:r w:rsidRPr="311CEEE7">
        <w:rPr>
          <w:rFonts w:asciiTheme="minorHAnsi" w:hAnsiTheme="minorHAnsi" w:cstheme="minorBidi"/>
          <w:sz w:val="22"/>
          <w:szCs w:val="22"/>
        </w:rPr>
        <w:t xml:space="preserve">While in ORR custody, children are placed in government-funded care provider programs that are responsible for providing day-to-day care. </w:t>
      </w:r>
      <w:r w:rsidRPr="311CEEE7">
        <w:rPr>
          <w:rFonts w:eastAsia="Calibri" w:asciiTheme="minorHAnsi" w:hAnsiTheme="minorHAnsi" w:cstheme="minorBidi"/>
          <w:sz w:val="22"/>
          <w:szCs w:val="22"/>
        </w:rPr>
        <w:t xml:space="preserve">We ask for your help in providing clear documentation of the health care you provide and any </w:t>
      </w:r>
      <w:r w:rsidRPr="311CEEE7">
        <w:rPr>
          <w:rFonts w:asciiTheme="minorHAnsi" w:hAnsiTheme="minorHAnsi" w:cstheme="minorBidi"/>
          <w:sz w:val="22"/>
          <w:szCs w:val="22"/>
        </w:rPr>
        <w:t>recommended follow-up that may be needed while the child is in ORR custody or after unification with their sponsor.</w:t>
      </w:r>
      <w:r w:rsidRPr="311CEEE7" w:rsidR="00A44A09">
        <w:rPr>
          <w:rFonts w:asciiTheme="minorHAnsi" w:hAnsiTheme="minorHAnsi" w:cstheme="minorBidi"/>
          <w:sz w:val="22"/>
          <w:szCs w:val="22"/>
        </w:rPr>
        <w:t xml:space="preserve"> </w:t>
      </w:r>
      <w:r w:rsidRPr="311CEEE7" w:rsidR="00562926">
        <w:rPr>
          <w:rFonts w:asciiTheme="minorHAnsi" w:hAnsiTheme="minorHAnsi" w:cstheme="minorBidi"/>
          <w:sz w:val="22"/>
          <w:szCs w:val="22"/>
        </w:rPr>
        <w:t>Not all children will have access to health insurance or to highly specialized care after unification.</w:t>
      </w:r>
    </w:p>
    <w:p w:rsidR="00847CB1" w:rsidRPr="004F29A8" w:rsidP="311CEEE7" w14:paraId="7ACCC9D2" w14:textId="5DE40F65">
      <w:pPr>
        <w:pStyle w:val="BodyText"/>
        <w:spacing w:before="158" w:line="259" w:lineRule="auto"/>
        <w:ind w:left="115" w:right="139"/>
        <w:rPr>
          <w:rFonts w:asciiTheme="minorHAnsi" w:hAnsiTheme="minorHAnsi" w:cstheme="minorBidi"/>
        </w:rPr>
      </w:pPr>
      <w:r w:rsidRPr="311CEEE7">
        <w:rPr>
          <w:rFonts w:asciiTheme="minorHAnsi" w:hAnsiTheme="minorHAnsi" w:cstheme="minorBidi"/>
        </w:rPr>
        <w:t>ORR’s</w:t>
      </w:r>
      <w:r w:rsidRPr="311CEEE7" w:rsidR="004D52D5">
        <w:rPr>
          <w:rFonts w:asciiTheme="minorHAnsi" w:hAnsiTheme="minorHAnsi" w:cstheme="minorBidi"/>
        </w:rPr>
        <w:t xml:space="preserve"> </w:t>
      </w:r>
      <w:r w:rsidRPr="311CEEE7" w:rsidR="004D52D5">
        <w:rPr>
          <w:rFonts w:asciiTheme="minorHAnsi" w:hAnsiTheme="minorHAnsi" w:cstheme="minorBidi"/>
          <w:b/>
          <w:bCs/>
        </w:rPr>
        <w:t>Mental Health Assessment Form (MHAF)</w:t>
      </w:r>
      <w:r w:rsidRPr="311CEEE7" w:rsidR="004D52D5">
        <w:rPr>
          <w:rFonts w:asciiTheme="minorHAnsi" w:hAnsiTheme="minorHAnsi" w:cstheme="minorBidi"/>
        </w:rPr>
        <w:t xml:space="preserve"> must be completed by the evaluating healthcare provider </w:t>
      </w:r>
      <w:r w:rsidRPr="311CEEE7" w:rsidR="00106CF8">
        <w:rPr>
          <w:rFonts w:asciiTheme="minorHAnsi" w:hAnsiTheme="minorHAnsi" w:cstheme="minorBidi"/>
        </w:rPr>
        <w:t>by</w:t>
      </w:r>
      <w:r w:rsidRPr="311CEEE7" w:rsidR="00A53817">
        <w:rPr>
          <w:rFonts w:asciiTheme="minorHAnsi" w:hAnsiTheme="minorHAnsi" w:cstheme="minorBidi"/>
        </w:rPr>
        <w:t xml:space="preserve"> the conclusion of </w:t>
      </w:r>
      <w:r w:rsidRPr="311CEEE7" w:rsidR="0027724D">
        <w:rPr>
          <w:rFonts w:asciiTheme="minorHAnsi" w:hAnsiTheme="minorHAnsi" w:cstheme="minorBidi"/>
        </w:rPr>
        <w:t xml:space="preserve">each </w:t>
      </w:r>
      <w:r w:rsidRPr="311CEEE7" w:rsidR="005F2392">
        <w:rPr>
          <w:rFonts w:asciiTheme="minorHAnsi" w:hAnsiTheme="minorHAnsi" w:cstheme="minorBidi"/>
        </w:rPr>
        <w:t>visit</w:t>
      </w:r>
      <w:r w:rsidRPr="311CEEE7" w:rsidR="004D52D5">
        <w:rPr>
          <w:rFonts w:asciiTheme="minorHAnsi" w:hAnsiTheme="minorHAnsi" w:cstheme="minorBidi"/>
        </w:rPr>
        <w:t xml:space="preserve"> with a psychiatrist, psychiatric nurse </w:t>
      </w:r>
      <w:r w:rsidRPr="311CEEE7" w:rsidR="00C21BE3">
        <w:rPr>
          <w:rFonts w:asciiTheme="minorHAnsi" w:hAnsiTheme="minorHAnsi" w:cstheme="minorBidi"/>
        </w:rPr>
        <w:t>practitioner, physician</w:t>
      </w:r>
      <w:r w:rsidRPr="311CEEE7" w:rsidR="004D52D5">
        <w:rPr>
          <w:rFonts w:asciiTheme="minorHAnsi" w:hAnsiTheme="minorHAnsi" w:cstheme="minorBidi"/>
        </w:rPr>
        <w:t xml:space="preserve"> assistant, licensed</w:t>
      </w:r>
      <w:r w:rsidRPr="311CEEE7" w:rsidR="004D52D5">
        <w:rPr>
          <w:rFonts w:asciiTheme="minorHAnsi" w:hAnsiTheme="minorHAnsi" w:cstheme="minorBidi"/>
          <w:spacing w:val="-3"/>
        </w:rPr>
        <w:t xml:space="preserve"> </w:t>
      </w:r>
      <w:r w:rsidRPr="311CEEE7" w:rsidR="004D52D5">
        <w:rPr>
          <w:rFonts w:asciiTheme="minorHAnsi" w:hAnsiTheme="minorHAnsi" w:cstheme="minorBidi"/>
        </w:rPr>
        <w:t>psychologist</w:t>
      </w:r>
      <w:r w:rsidRPr="311CEEE7" w:rsidR="004D52D5">
        <w:rPr>
          <w:rFonts w:asciiTheme="minorHAnsi" w:hAnsiTheme="minorHAnsi" w:cstheme="minorBidi"/>
          <w:spacing w:val="-4"/>
        </w:rPr>
        <w:t xml:space="preserve"> </w:t>
      </w:r>
      <w:r w:rsidRPr="311CEEE7" w:rsidR="004D52D5">
        <w:rPr>
          <w:rFonts w:asciiTheme="minorHAnsi" w:hAnsiTheme="minorHAnsi" w:cstheme="minorBidi"/>
        </w:rPr>
        <w:t>or</w:t>
      </w:r>
      <w:r w:rsidRPr="311CEEE7" w:rsidR="004D52D5">
        <w:rPr>
          <w:rFonts w:asciiTheme="minorHAnsi" w:hAnsiTheme="minorHAnsi" w:cstheme="minorBidi"/>
          <w:spacing w:val="-4"/>
        </w:rPr>
        <w:t xml:space="preserve"> </w:t>
      </w:r>
      <w:r w:rsidRPr="311CEEE7" w:rsidR="004D52D5">
        <w:rPr>
          <w:rFonts w:asciiTheme="minorHAnsi" w:hAnsiTheme="minorHAnsi" w:cstheme="minorBidi"/>
        </w:rPr>
        <w:t>any</w:t>
      </w:r>
      <w:r w:rsidRPr="311CEEE7" w:rsidR="004D52D5">
        <w:rPr>
          <w:rFonts w:asciiTheme="minorHAnsi" w:hAnsiTheme="minorHAnsi" w:cstheme="minorBidi"/>
          <w:spacing w:val="-4"/>
        </w:rPr>
        <w:t xml:space="preserve"> </w:t>
      </w:r>
      <w:r w:rsidRPr="311CEEE7" w:rsidR="004D52D5">
        <w:rPr>
          <w:rFonts w:asciiTheme="minorHAnsi" w:hAnsiTheme="minorHAnsi" w:cstheme="minorBidi"/>
        </w:rPr>
        <w:t>other</w:t>
      </w:r>
      <w:r w:rsidRPr="311CEEE7" w:rsidR="004D52D5">
        <w:rPr>
          <w:rFonts w:asciiTheme="minorHAnsi" w:hAnsiTheme="minorHAnsi" w:cstheme="minorBidi"/>
          <w:spacing w:val="-3"/>
        </w:rPr>
        <w:t xml:space="preserve"> </w:t>
      </w:r>
      <w:r w:rsidRPr="311CEEE7" w:rsidR="004D52D5">
        <w:rPr>
          <w:rFonts w:asciiTheme="minorHAnsi" w:hAnsiTheme="minorHAnsi" w:cstheme="minorBidi"/>
        </w:rPr>
        <w:t>community</w:t>
      </w:r>
      <w:r w:rsidRPr="311CEEE7" w:rsidR="004D52D5">
        <w:rPr>
          <w:rFonts w:asciiTheme="minorHAnsi" w:hAnsiTheme="minorHAnsi" w:cstheme="minorBidi"/>
          <w:spacing w:val="-4"/>
        </w:rPr>
        <w:t xml:space="preserve"> </w:t>
      </w:r>
      <w:r w:rsidRPr="311CEEE7" w:rsidR="004D52D5">
        <w:rPr>
          <w:rFonts w:asciiTheme="minorHAnsi" w:hAnsiTheme="minorHAnsi" w:cstheme="minorBidi"/>
        </w:rPr>
        <w:t>based</w:t>
      </w:r>
      <w:r w:rsidRPr="311CEEE7" w:rsidR="004D52D5">
        <w:rPr>
          <w:rFonts w:asciiTheme="minorHAnsi" w:hAnsiTheme="minorHAnsi" w:cstheme="minorBidi"/>
          <w:spacing w:val="-3"/>
        </w:rPr>
        <w:t xml:space="preserve"> </w:t>
      </w:r>
      <w:r w:rsidRPr="311CEEE7" w:rsidR="004D52D5">
        <w:rPr>
          <w:rFonts w:asciiTheme="minorHAnsi" w:hAnsiTheme="minorHAnsi" w:cstheme="minorBidi"/>
        </w:rPr>
        <w:t>licensed</w:t>
      </w:r>
      <w:r w:rsidRPr="311CEEE7" w:rsidR="004D52D5">
        <w:rPr>
          <w:rFonts w:asciiTheme="minorHAnsi" w:hAnsiTheme="minorHAnsi" w:cstheme="minorBidi"/>
          <w:spacing w:val="-3"/>
        </w:rPr>
        <w:t xml:space="preserve"> </w:t>
      </w:r>
      <w:r w:rsidRPr="311CEEE7" w:rsidR="004D52D5">
        <w:rPr>
          <w:rFonts w:asciiTheme="minorHAnsi" w:hAnsiTheme="minorHAnsi" w:cstheme="minorBidi"/>
        </w:rPr>
        <w:t>mental</w:t>
      </w:r>
      <w:r w:rsidRPr="311CEEE7" w:rsidR="004D52D5">
        <w:rPr>
          <w:rFonts w:asciiTheme="minorHAnsi" w:hAnsiTheme="minorHAnsi" w:cstheme="minorBidi"/>
          <w:spacing w:val="-4"/>
        </w:rPr>
        <w:t xml:space="preserve"> </w:t>
      </w:r>
      <w:r w:rsidRPr="311CEEE7" w:rsidR="004D52D5">
        <w:rPr>
          <w:rFonts w:asciiTheme="minorHAnsi" w:hAnsiTheme="minorHAnsi" w:cstheme="minorBidi"/>
        </w:rPr>
        <w:t>health</w:t>
      </w:r>
      <w:r w:rsidRPr="311CEEE7" w:rsidR="004D52D5">
        <w:rPr>
          <w:rFonts w:asciiTheme="minorHAnsi" w:hAnsiTheme="minorHAnsi" w:cstheme="minorBidi"/>
          <w:spacing w:val="-3"/>
        </w:rPr>
        <w:t xml:space="preserve"> </w:t>
      </w:r>
      <w:r w:rsidRPr="311CEEE7" w:rsidR="004D52D5">
        <w:rPr>
          <w:rFonts w:asciiTheme="minorHAnsi" w:hAnsiTheme="minorHAnsi" w:cstheme="minorBidi"/>
        </w:rPr>
        <w:t>provider</w:t>
      </w:r>
      <w:r w:rsidRPr="311CEEE7" w:rsidR="004D52D5">
        <w:rPr>
          <w:rFonts w:asciiTheme="minorHAnsi" w:hAnsiTheme="minorHAnsi" w:cstheme="minorBidi"/>
          <w:spacing w:val="-4"/>
        </w:rPr>
        <w:t xml:space="preserve"> </w:t>
      </w:r>
      <w:r w:rsidRPr="311CEEE7" w:rsidR="004D52D5">
        <w:rPr>
          <w:rFonts w:asciiTheme="minorHAnsi" w:hAnsiTheme="minorHAnsi" w:cstheme="minorBidi"/>
        </w:rPr>
        <w:t>(e.g.,</w:t>
      </w:r>
      <w:r w:rsidRPr="311CEEE7" w:rsidR="004D52D5">
        <w:rPr>
          <w:rFonts w:asciiTheme="minorHAnsi" w:hAnsiTheme="minorHAnsi" w:cstheme="minorBidi"/>
          <w:spacing w:val="-4"/>
        </w:rPr>
        <w:t xml:space="preserve"> </w:t>
      </w:r>
      <w:r w:rsidRPr="311CEEE7" w:rsidR="004D52D5">
        <w:rPr>
          <w:rFonts w:asciiTheme="minorHAnsi" w:hAnsiTheme="minorHAnsi" w:cstheme="minorBidi"/>
        </w:rPr>
        <w:t>social</w:t>
      </w:r>
      <w:r w:rsidRPr="311CEEE7" w:rsidR="004D52D5">
        <w:rPr>
          <w:rFonts w:asciiTheme="minorHAnsi" w:hAnsiTheme="minorHAnsi" w:cstheme="minorBidi"/>
          <w:spacing w:val="-4"/>
        </w:rPr>
        <w:t xml:space="preserve"> </w:t>
      </w:r>
      <w:r w:rsidRPr="311CEEE7" w:rsidR="004D52D5">
        <w:rPr>
          <w:rFonts w:asciiTheme="minorHAnsi" w:hAnsiTheme="minorHAnsi" w:cstheme="minorBidi"/>
        </w:rPr>
        <w:t>worker).</w:t>
      </w:r>
      <w:r w:rsidRPr="311CEEE7" w:rsidR="00C001E3">
        <w:rPr>
          <w:rFonts w:asciiTheme="minorHAnsi" w:hAnsiTheme="minorHAnsi" w:cstheme="minorBidi"/>
        </w:rPr>
        <w:t xml:space="preserve"> </w:t>
      </w:r>
      <w:r w:rsidRPr="311CEEE7" w:rsidR="003B78A9">
        <w:rPr>
          <w:rFonts w:asciiTheme="minorHAnsi" w:eastAsiaTheme="minorEastAsia" w:hAnsiTheme="minorHAnsi" w:cstheme="minorBidi"/>
        </w:rPr>
        <w:t>Please note t</w:t>
      </w:r>
      <w:r w:rsidRPr="005912DE" w:rsidR="003B78A9">
        <w:rPr>
          <w:rFonts w:asciiTheme="minorHAnsi" w:eastAsiaTheme="minorEastAsia" w:hAnsiTheme="minorHAnsi" w:cstheme="minorBidi"/>
        </w:rPr>
        <w:t>he MHAF is a</w:t>
      </w:r>
      <w:r w:rsidRPr="005912DE" w:rsidR="005A3B80">
        <w:rPr>
          <w:rFonts w:asciiTheme="minorHAnsi" w:eastAsiaTheme="minorEastAsia" w:hAnsiTheme="minorHAnsi" w:cstheme="minorBidi"/>
        </w:rPr>
        <w:t xml:space="preserve"> </w:t>
      </w:r>
      <w:r w:rsidRPr="005912DE" w:rsidR="003B78A9">
        <w:rPr>
          <w:rFonts w:asciiTheme="minorHAnsi" w:eastAsiaTheme="minorEastAsia" w:hAnsiTheme="minorHAnsi" w:cstheme="minorBidi"/>
        </w:rPr>
        <w:t xml:space="preserve">tool designed to capture relevant information </w:t>
      </w:r>
      <w:r w:rsidRPr="005912DE" w:rsidR="005A3B80">
        <w:rPr>
          <w:rFonts w:asciiTheme="minorHAnsi" w:eastAsiaTheme="minorEastAsia" w:hAnsiTheme="minorHAnsi" w:cstheme="minorBidi"/>
        </w:rPr>
        <w:t xml:space="preserve">collected </w:t>
      </w:r>
      <w:r w:rsidRPr="005912DE" w:rsidR="003661EB">
        <w:rPr>
          <w:rFonts w:asciiTheme="minorHAnsi" w:eastAsiaTheme="minorEastAsia" w:hAnsiTheme="minorHAnsi" w:cstheme="minorBidi"/>
        </w:rPr>
        <w:t>during</w:t>
      </w:r>
      <w:r w:rsidRPr="005912DE" w:rsidR="003B78A9">
        <w:rPr>
          <w:rFonts w:asciiTheme="minorHAnsi" w:eastAsiaTheme="minorEastAsia" w:hAnsiTheme="minorHAnsi" w:cstheme="minorBidi"/>
        </w:rPr>
        <w:t xml:space="preserve"> a comprehensive mental health encounter that will assist ORR in ensuring children receive the appropriate healthcare services</w:t>
      </w:r>
      <w:r w:rsidRPr="311CEEE7" w:rsidR="003B78A9">
        <w:rPr>
          <w:rFonts w:asciiTheme="minorHAnsi" w:eastAsiaTheme="minorEastAsia" w:hAnsiTheme="minorHAnsi" w:cstheme="minorBidi"/>
          <w:color w:val="333333"/>
        </w:rPr>
        <w:t xml:space="preserve">. </w:t>
      </w:r>
      <w:r w:rsidRPr="311CEEE7">
        <w:rPr>
          <w:rFonts w:asciiTheme="minorHAnsi" w:hAnsiTheme="minorHAnsi" w:cstheme="minorBidi"/>
        </w:rPr>
        <w:t>If the paper version of the MHAF is used, the completed form must be given to the care provider program staff member with the child at the end of the visit.</w:t>
      </w:r>
    </w:p>
    <w:p w:rsidR="003B78A9" w:rsidRPr="004F29A8" w:rsidP="00AF2921" w14:paraId="2168A498" w14:textId="77777777">
      <w:pPr>
        <w:ind w:left="90"/>
        <w:rPr>
          <w:rFonts w:asciiTheme="minorHAnsi" w:hAnsiTheme="minorHAnsi" w:cstheme="minorHAnsi"/>
        </w:rPr>
      </w:pPr>
      <w:bookmarkStart w:id="0" w:name="_Hlk198280349"/>
    </w:p>
    <w:p w:rsidR="00DB394C" w:rsidRPr="004F29A8" w:rsidP="00AF2921" w14:paraId="44994426" w14:textId="40D2CC52">
      <w:pPr>
        <w:ind w:left="90"/>
        <w:rPr>
          <w:rFonts w:asciiTheme="minorHAnsi" w:hAnsiTheme="minorHAnsi" w:cstheme="minorHAnsi"/>
        </w:rPr>
      </w:pPr>
      <w:r w:rsidRPr="004F29A8">
        <w:rPr>
          <w:rFonts w:asciiTheme="minorHAnsi" w:hAnsiTheme="minorHAnsi" w:cstheme="minorHAnsi"/>
        </w:rPr>
        <w:t>All sect</w:t>
      </w:r>
      <w:r w:rsidRPr="004F29A8" w:rsidR="000105C1">
        <w:rPr>
          <w:rFonts w:asciiTheme="minorHAnsi" w:hAnsiTheme="minorHAnsi" w:cstheme="minorHAnsi"/>
        </w:rPr>
        <w:t>ions of t</w:t>
      </w:r>
      <w:r w:rsidRPr="004F29A8" w:rsidR="004D52D5">
        <w:rPr>
          <w:rFonts w:asciiTheme="minorHAnsi" w:hAnsiTheme="minorHAnsi" w:cstheme="minorHAnsi"/>
        </w:rPr>
        <w:t>he</w:t>
      </w:r>
      <w:r w:rsidRPr="004F29A8" w:rsidR="004D52D5">
        <w:rPr>
          <w:rFonts w:asciiTheme="minorHAnsi" w:hAnsiTheme="minorHAnsi" w:cstheme="minorHAnsi"/>
          <w:spacing w:val="-4"/>
        </w:rPr>
        <w:t xml:space="preserve"> </w:t>
      </w:r>
      <w:r w:rsidRPr="004F29A8" w:rsidR="004D52D5">
        <w:rPr>
          <w:rFonts w:asciiTheme="minorHAnsi" w:hAnsiTheme="minorHAnsi" w:cstheme="minorHAnsi"/>
        </w:rPr>
        <w:t>MHAF</w:t>
      </w:r>
      <w:r w:rsidRPr="004F29A8" w:rsidR="004D52D5">
        <w:rPr>
          <w:rFonts w:asciiTheme="minorHAnsi" w:hAnsiTheme="minorHAnsi" w:cstheme="minorHAnsi"/>
          <w:spacing w:val="-4"/>
        </w:rPr>
        <w:t xml:space="preserve"> </w:t>
      </w:r>
      <w:r w:rsidRPr="004F29A8" w:rsidR="004E0054">
        <w:rPr>
          <w:rFonts w:asciiTheme="minorHAnsi" w:hAnsiTheme="minorHAnsi" w:cstheme="minorHAnsi"/>
          <w:spacing w:val="-4"/>
        </w:rPr>
        <w:t xml:space="preserve">must be completed </w:t>
      </w:r>
      <w:r w:rsidRPr="004F29A8" w:rsidR="000105C1">
        <w:rPr>
          <w:rFonts w:asciiTheme="minorHAnsi" w:hAnsiTheme="minorHAnsi" w:cstheme="minorHAnsi"/>
          <w:spacing w:val="-4"/>
        </w:rPr>
        <w:t xml:space="preserve">by </w:t>
      </w:r>
      <w:r w:rsidRPr="004F29A8" w:rsidR="000105C1">
        <w:rPr>
          <w:rFonts w:asciiTheme="minorHAnsi" w:hAnsiTheme="minorHAnsi" w:cstheme="minorHAnsi"/>
          <w:spacing w:val="-4"/>
        </w:rPr>
        <w:t>the evaluating</w:t>
      </w:r>
      <w:r w:rsidRPr="004F29A8" w:rsidR="000105C1">
        <w:rPr>
          <w:rFonts w:asciiTheme="minorHAnsi" w:hAnsiTheme="minorHAnsi" w:cstheme="minorHAnsi"/>
          <w:spacing w:val="-4"/>
        </w:rPr>
        <w:t xml:space="preserve"> healthcare </w:t>
      </w:r>
      <w:r w:rsidRPr="004F29A8" w:rsidR="000105C1">
        <w:rPr>
          <w:rFonts w:asciiTheme="minorHAnsi" w:hAnsiTheme="minorHAnsi" w:cstheme="minorHAnsi"/>
          <w:spacing w:val="-4"/>
        </w:rPr>
        <w:t>provider</w:t>
      </w:r>
      <w:r w:rsidRPr="004F29A8" w:rsidR="00AF2921">
        <w:rPr>
          <w:rFonts w:asciiTheme="minorHAnsi" w:hAnsiTheme="minorHAnsi" w:cstheme="minorHAnsi"/>
          <w:spacing w:val="-4"/>
        </w:rPr>
        <w:t xml:space="preserve"> at each visit</w:t>
      </w:r>
      <w:r w:rsidRPr="004F29A8" w:rsidR="00AF2921">
        <w:rPr>
          <w:rFonts w:asciiTheme="minorHAnsi" w:hAnsiTheme="minorHAnsi" w:cstheme="minorHAnsi"/>
        </w:rPr>
        <w:t>.</w:t>
      </w:r>
      <w:r w:rsidRPr="004F29A8" w:rsidR="00B64E0D">
        <w:rPr>
          <w:rFonts w:asciiTheme="minorHAnsi" w:hAnsiTheme="minorHAnsi" w:cstheme="minorHAnsi"/>
        </w:rPr>
        <w:t xml:space="preserve"> </w:t>
      </w:r>
      <w:r w:rsidRPr="004F29A8" w:rsidR="0007594F">
        <w:rPr>
          <w:rFonts w:asciiTheme="minorHAnsi" w:hAnsiTheme="minorHAnsi" w:cstheme="minorHAnsi"/>
        </w:rPr>
        <w:t>Responses</w:t>
      </w:r>
      <w:r w:rsidRPr="004F29A8" w:rsidR="00B64E0D">
        <w:rPr>
          <w:rFonts w:asciiTheme="minorHAnsi" w:hAnsiTheme="minorHAnsi" w:cstheme="minorHAnsi"/>
        </w:rPr>
        <w:t xml:space="preserve"> must </w:t>
      </w:r>
      <w:r w:rsidRPr="004F29A8" w:rsidR="0007594F">
        <w:rPr>
          <w:rFonts w:asciiTheme="minorHAnsi" w:hAnsiTheme="minorHAnsi" w:cstheme="minorHAnsi"/>
        </w:rPr>
        <w:t>include</w:t>
      </w:r>
      <w:r w:rsidRPr="004F29A8" w:rsidR="00B64E0D">
        <w:rPr>
          <w:rFonts w:asciiTheme="minorHAnsi" w:hAnsiTheme="minorHAnsi" w:cstheme="minorHAnsi"/>
        </w:rPr>
        <w:t xml:space="preserve"> as much detail as possible to ensure the child’s needs are fully</w:t>
      </w:r>
      <w:r w:rsidRPr="004F29A8" w:rsidR="00B142C6">
        <w:rPr>
          <w:rFonts w:asciiTheme="minorHAnsi" w:hAnsiTheme="minorHAnsi" w:cstheme="minorHAnsi"/>
        </w:rPr>
        <w:t xml:space="preserve"> </w:t>
      </w:r>
      <w:r w:rsidRPr="004F29A8" w:rsidR="00B64E0D">
        <w:rPr>
          <w:rFonts w:asciiTheme="minorHAnsi" w:hAnsiTheme="minorHAnsi" w:cstheme="minorHAnsi"/>
        </w:rPr>
        <w:t>documented and addressed.</w:t>
      </w:r>
    </w:p>
    <w:bookmarkEnd w:id="0"/>
    <w:p w:rsidR="00D069B8" w:rsidRPr="004F29A8" w:rsidP="00D069B8" w14:paraId="1EC0E962" w14:textId="49ADA5E0">
      <w:pPr>
        <w:pStyle w:val="BodyText"/>
        <w:spacing w:before="159"/>
        <w:rPr>
          <w:rFonts w:asciiTheme="minorHAnsi" w:hAnsiTheme="minorHAnsi" w:cstheme="minorHAnsi"/>
          <w:b/>
          <w:bCs/>
        </w:rPr>
      </w:pPr>
      <w:r w:rsidRPr="004F29A8">
        <w:rPr>
          <w:rFonts w:asciiTheme="minorHAnsi" w:hAnsiTheme="minorHAnsi" w:cstheme="minorHAnsi"/>
          <w:spacing w:val="-2"/>
        </w:rPr>
        <w:t xml:space="preserve">  </w:t>
      </w:r>
      <w:r w:rsidRPr="004F29A8">
        <w:rPr>
          <w:rFonts w:asciiTheme="minorHAnsi" w:hAnsiTheme="minorHAnsi" w:cstheme="minorHAnsi"/>
          <w:spacing w:val="-2"/>
          <w:u w:val="single"/>
        </w:rPr>
        <w:t>S</w:t>
      </w:r>
      <w:r w:rsidRPr="004F29A8" w:rsidR="004A6E16">
        <w:rPr>
          <w:rFonts w:asciiTheme="minorHAnsi" w:hAnsiTheme="minorHAnsi" w:cstheme="minorHAnsi"/>
          <w:spacing w:val="-2"/>
          <w:u w:val="single"/>
        </w:rPr>
        <w:t>ection</w:t>
      </w:r>
      <w:r w:rsidRPr="004F29A8" w:rsidR="009D2CD8">
        <w:rPr>
          <w:rFonts w:asciiTheme="minorHAnsi" w:hAnsiTheme="minorHAnsi" w:cstheme="minorHAnsi"/>
          <w:spacing w:val="-2"/>
          <w:u w:val="single"/>
        </w:rPr>
        <w:t xml:space="preserve"> S</w:t>
      </w:r>
      <w:r w:rsidRPr="004F29A8">
        <w:rPr>
          <w:rFonts w:asciiTheme="minorHAnsi" w:hAnsiTheme="minorHAnsi" w:cstheme="minorHAnsi"/>
          <w:spacing w:val="-2"/>
          <w:u w:val="single"/>
        </w:rPr>
        <w:t>pecific Guidance</w:t>
      </w:r>
      <w:r w:rsidRPr="004F29A8">
        <w:rPr>
          <w:rFonts w:asciiTheme="minorHAnsi" w:hAnsiTheme="minorHAnsi" w:cstheme="minorHAnsi"/>
          <w:b/>
          <w:bCs/>
          <w:spacing w:val="-2"/>
        </w:rPr>
        <w:t>:</w:t>
      </w:r>
    </w:p>
    <w:p w:rsidR="004A6E16" w:rsidRPr="007C5616" w:rsidP="004A6E16" w14:paraId="18B9CD08" w14:textId="3A7FA08E">
      <w:pPr>
        <w:pStyle w:val="ListParagraph"/>
        <w:numPr>
          <w:ilvl w:val="0"/>
          <w:numId w:val="12"/>
        </w:numPr>
        <w:tabs>
          <w:tab w:val="left" w:pos="836"/>
        </w:tabs>
        <w:spacing w:line="259" w:lineRule="auto"/>
        <w:ind w:right="415"/>
        <w:rPr>
          <w:rFonts w:asciiTheme="minorHAnsi" w:hAnsiTheme="minorHAnsi" w:cstheme="minorHAnsi"/>
          <w:b/>
          <w:bCs/>
        </w:rPr>
      </w:pPr>
      <w:r w:rsidRPr="007C5616">
        <w:rPr>
          <w:rFonts w:asciiTheme="minorHAnsi" w:hAnsiTheme="minorHAnsi" w:cstheme="minorHAnsi"/>
          <w:b/>
          <w:bCs/>
        </w:rPr>
        <w:t xml:space="preserve">Child </w:t>
      </w:r>
      <w:r w:rsidRPr="007C5616" w:rsidR="007C5616">
        <w:rPr>
          <w:b/>
        </w:rPr>
        <w:t>and Visit Information</w:t>
      </w:r>
      <w:r w:rsidR="007C5616">
        <w:rPr>
          <w:b/>
        </w:rPr>
        <w:t xml:space="preserve"> - </w:t>
      </w:r>
    </w:p>
    <w:p w:rsidR="004A6E16" w:rsidRPr="004F29A8" w:rsidP="004A6E16" w14:paraId="09AC3716" w14:textId="77777777">
      <w:pPr>
        <w:pStyle w:val="ListParagraph"/>
        <w:numPr>
          <w:ilvl w:val="0"/>
          <w:numId w:val="16"/>
        </w:numPr>
        <w:spacing w:line="259" w:lineRule="auto"/>
        <w:ind w:left="1260" w:right="415"/>
        <w:rPr>
          <w:rFonts w:asciiTheme="minorHAnsi" w:hAnsiTheme="minorHAnsi" w:cstheme="minorHAnsi"/>
        </w:rPr>
      </w:pPr>
      <w:r w:rsidRPr="004F29A8">
        <w:rPr>
          <w:rFonts w:asciiTheme="minorHAnsi" w:hAnsiTheme="minorHAnsi" w:cstheme="minorHAnsi"/>
          <w:b/>
          <w:bCs/>
        </w:rPr>
        <w:t xml:space="preserve">Interpretation services: </w:t>
      </w:r>
      <w:r w:rsidRPr="004F29A8">
        <w:rPr>
          <w:rFonts w:asciiTheme="minorHAnsi" w:hAnsiTheme="minorHAnsi" w:cstheme="minorHAnsi"/>
        </w:rPr>
        <w:t xml:space="preserve">If the evaluating healthcare provider or their staff are not fluent in the child’s preferred language, ORR requires the use of a qualified interpreter either in-person or remotely.  </w:t>
      </w:r>
    </w:p>
    <w:p w:rsidR="009D2CD8" w:rsidRPr="004F29A8" w:rsidP="009D2CD8" w14:paraId="09EC717E" w14:textId="4F1B3EC8">
      <w:pPr>
        <w:pStyle w:val="BodyText"/>
        <w:numPr>
          <w:ilvl w:val="1"/>
          <w:numId w:val="6"/>
        </w:numPr>
        <w:spacing w:line="259" w:lineRule="auto"/>
        <w:ind w:left="810" w:right="115"/>
        <w:rPr>
          <w:rFonts w:asciiTheme="minorHAnsi" w:hAnsiTheme="minorHAnsi" w:cstheme="minorHAnsi"/>
        </w:rPr>
      </w:pPr>
      <w:r w:rsidRPr="004F29A8">
        <w:rPr>
          <w:rFonts w:asciiTheme="minorHAnsi" w:hAnsiTheme="minorHAnsi" w:cstheme="minorHAnsi"/>
          <w:b/>
          <w:bCs/>
        </w:rPr>
        <w:t xml:space="preserve">Assessment and Plan – </w:t>
      </w:r>
    </w:p>
    <w:p w:rsidR="005D2589" w:rsidRPr="004F29A8" w:rsidP="009D2CD8" w14:paraId="6C7AF217" w14:textId="5B3318BF">
      <w:pPr>
        <w:pStyle w:val="BodyText"/>
        <w:numPr>
          <w:ilvl w:val="0"/>
          <w:numId w:val="16"/>
        </w:numPr>
        <w:spacing w:line="259" w:lineRule="auto"/>
        <w:ind w:left="1260" w:right="115"/>
        <w:rPr>
          <w:rFonts w:asciiTheme="minorHAnsi" w:hAnsiTheme="minorHAnsi" w:cstheme="minorHAnsi"/>
        </w:rPr>
      </w:pPr>
      <w:r w:rsidRPr="004F29A8">
        <w:rPr>
          <w:rFonts w:asciiTheme="minorHAnsi" w:hAnsiTheme="minorHAnsi" w:cstheme="minorHAnsi"/>
          <w:b/>
          <w:bCs/>
        </w:rPr>
        <w:t xml:space="preserve">Diagnosis </w:t>
      </w:r>
      <w:r w:rsidR="00C70463">
        <w:rPr>
          <w:rFonts w:asciiTheme="minorHAnsi" w:hAnsiTheme="minorHAnsi" w:cstheme="minorHAnsi"/>
          <w:b/>
          <w:bCs/>
        </w:rPr>
        <w:t>r</w:t>
      </w:r>
      <w:r w:rsidRPr="004F29A8">
        <w:rPr>
          <w:rFonts w:asciiTheme="minorHAnsi" w:hAnsiTheme="minorHAnsi" w:cstheme="minorHAnsi"/>
          <w:b/>
          <w:bCs/>
        </w:rPr>
        <w:t>eferrals/</w:t>
      </w:r>
      <w:r w:rsidR="008371A8">
        <w:rPr>
          <w:rFonts w:asciiTheme="minorHAnsi" w:hAnsiTheme="minorHAnsi" w:cstheme="minorHAnsi"/>
          <w:b/>
          <w:bCs/>
        </w:rPr>
        <w:t>F</w:t>
      </w:r>
      <w:r w:rsidRPr="004F29A8">
        <w:rPr>
          <w:rFonts w:asciiTheme="minorHAnsi" w:hAnsiTheme="minorHAnsi" w:cstheme="minorHAnsi"/>
          <w:b/>
          <w:bCs/>
        </w:rPr>
        <w:t>ollow-up</w:t>
      </w:r>
      <w:r w:rsidRPr="004F29A8">
        <w:rPr>
          <w:rFonts w:asciiTheme="minorHAnsi" w:hAnsiTheme="minorHAnsi" w:cstheme="minorHAnsi"/>
        </w:rPr>
        <w:t xml:space="preserve">: Specify recommended follow-up care, including referral details, timeframes (e.g., </w:t>
      </w:r>
      <w:r w:rsidR="00F0122B">
        <w:rPr>
          <w:rFonts w:asciiTheme="minorHAnsi" w:hAnsiTheme="minorHAnsi" w:cstheme="minorHAnsi"/>
        </w:rPr>
        <w:t>w</w:t>
      </w:r>
      <w:r w:rsidRPr="004F29A8">
        <w:rPr>
          <w:rFonts w:asciiTheme="minorHAnsi" w:hAnsiTheme="minorHAnsi" w:cstheme="minorHAnsi"/>
        </w:rPr>
        <w:t xml:space="preserve">ithin 2 weeks, 4–6 months), and scheduled appointment dates (if applicable). </w:t>
      </w:r>
    </w:p>
    <w:p w:rsidR="0023354A" w:rsidRPr="004F29A8" w:rsidP="009D2CD8" w14:paraId="71C2CDE0" w14:textId="5ACE6D2C">
      <w:pPr>
        <w:numPr>
          <w:ilvl w:val="2"/>
          <w:numId w:val="17"/>
        </w:numPr>
        <w:ind w:left="1980"/>
        <w:rPr>
          <w:rFonts w:asciiTheme="minorHAnsi" w:hAnsiTheme="minorHAnsi" w:cstheme="minorHAnsi"/>
        </w:rPr>
      </w:pPr>
      <w:r w:rsidRPr="004F29A8">
        <w:rPr>
          <w:rFonts w:asciiTheme="minorHAnsi" w:hAnsiTheme="minorHAnsi" w:cstheme="minorHAnsi"/>
        </w:rPr>
        <w:t xml:space="preserve">For urgent cases where ER evaluation or inpatient admission is needed, </w:t>
      </w:r>
      <w:r w:rsidRPr="004F29A8" w:rsidR="0027724D">
        <w:rPr>
          <w:rFonts w:asciiTheme="minorHAnsi" w:hAnsiTheme="minorHAnsi" w:cstheme="minorHAnsi"/>
        </w:rPr>
        <w:t xml:space="preserve">please </w:t>
      </w:r>
      <w:r w:rsidRPr="004F29A8">
        <w:rPr>
          <w:rFonts w:asciiTheme="minorHAnsi" w:hAnsiTheme="minorHAnsi" w:cstheme="minorHAnsi"/>
        </w:rPr>
        <w:t>clearly indicate that an </w:t>
      </w:r>
      <w:r w:rsidRPr="004F29A8">
        <w:rPr>
          <w:rFonts w:asciiTheme="minorHAnsi" w:hAnsiTheme="minorHAnsi" w:cstheme="minorHAnsi"/>
          <w:b/>
          <w:bCs/>
        </w:rPr>
        <w:t>immediate referral</w:t>
      </w:r>
      <w:r w:rsidRPr="004F29A8">
        <w:rPr>
          <w:rFonts w:asciiTheme="minorHAnsi" w:hAnsiTheme="minorHAnsi" w:cstheme="minorHAnsi"/>
        </w:rPr>
        <w:t> is required.</w:t>
      </w:r>
    </w:p>
    <w:p w:rsidR="0023354A" w:rsidRPr="004F29A8" w:rsidP="34ABD3FC" w14:paraId="596102B5" w14:textId="4CA200A1">
      <w:pPr>
        <w:numPr>
          <w:ilvl w:val="2"/>
          <w:numId w:val="17"/>
        </w:numPr>
        <w:ind w:left="1980"/>
        <w:rPr>
          <w:rFonts w:asciiTheme="minorHAnsi" w:hAnsiTheme="minorHAnsi" w:cstheme="minorBidi"/>
        </w:rPr>
      </w:pPr>
      <w:r w:rsidRPr="231D2BB3">
        <w:rPr>
          <w:rFonts w:asciiTheme="minorHAnsi" w:hAnsiTheme="minorHAnsi" w:cstheme="minorBidi"/>
        </w:rPr>
        <w:t>For residential treatment center (RTC) recommendations, only</w:t>
      </w:r>
      <w:r w:rsidRPr="231D2BB3" w:rsidR="0FAB6531">
        <w:rPr>
          <w:rFonts w:asciiTheme="minorHAnsi" w:hAnsiTheme="minorHAnsi" w:cstheme="minorBidi"/>
        </w:rPr>
        <w:t xml:space="preserve"> </w:t>
      </w:r>
      <w:r w:rsidRPr="231D2BB3" w:rsidR="0FAB6531">
        <w:rPr>
          <w:rFonts w:asciiTheme="minorHAnsi" w:hAnsiTheme="minorHAnsi" w:cstheme="minorBidi"/>
        </w:rPr>
        <w:t>a</w:t>
      </w:r>
      <w:r w:rsidRPr="231D2BB3">
        <w:rPr>
          <w:rFonts w:asciiTheme="minorHAnsi" w:hAnsiTheme="minorHAnsi" w:cstheme="minorBidi"/>
        </w:rPr>
        <w:t xml:space="preserve"> licensed</w:t>
      </w:r>
      <w:r w:rsidRPr="231D2BB3">
        <w:rPr>
          <w:rFonts w:asciiTheme="minorHAnsi" w:hAnsiTheme="minorHAnsi" w:cstheme="minorBidi"/>
        </w:rPr>
        <w:t xml:space="preserve"> psychologists or psychiatrists are authorized to </w:t>
      </w:r>
      <w:r w:rsidRPr="231D2BB3" w:rsidR="00677DF2">
        <w:rPr>
          <w:rFonts w:asciiTheme="minorHAnsi" w:hAnsiTheme="minorHAnsi" w:cstheme="minorBidi"/>
        </w:rPr>
        <w:t>refer a child for</w:t>
      </w:r>
      <w:r w:rsidRPr="231D2BB3">
        <w:rPr>
          <w:rFonts w:asciiTheme="minorHAnsi" w:hAnsiTheme="minorHAnsi" w:cstheme="minorBidi"/>
        </w:rPr>
        <w:t xml:space="preserve"> placement and must clearly state reasoning (e.g., child is a danger to self or others).</w:t>
      </w:r>
      <w:r w:rsidRPr="231D2BB3" w:rsidR="41A04225">
        <w:rPr>
          <w:rFonts w:asciiTheme="minorHAnsi" w:hAnsiTheme="minorHAnsi" w:cstheme="minorBidi"/>
        </w:rPr>
        <w:t xml:space="preserve"> </w:t>
      </w:r>
      <w:r w:rsidRPr="003E2FF0" w:rsidR="41A04225">
        <w:rPr>
          <w:rFonts w:asciiTheme="minorHAnsi" w:hAnsiTheme="minorHAnsi" w:cstheme="minorBidi"/>
          <w:i/>
          <w:iCs/>
        </w:rPr>
        <w:t>See</w:t>
      </w:r>
      <w:r w:rsidRPr="231D2BB3" w:rsidR="41A04225">
        <w:rPr>
          <w:rFonts w:asciiTheme="minorHAnsi" w:hAnsiTheme="minorHAnsi" w:cstheme="minorBidi"/>
        </w:rPr>
        <w:t xml:space="preserve"> 45 C.F.R. 410.1105(c)</w:t>
      </w:r>
    </w:p>
    <w:p w:rsidR="00B04802" w:rsidRPr="00B02587" w:rsidP="231D2BB3" w14:paraId="006E9F18" w14:textId="141969D5">
      <w:pPr>
        <w:pStyle w:val="BodyText"/>
        <w:numPr>
          <w:ilvl w:val="1"/>
          <w:numId w:val="18"/>
        </w:numPr>
        <w:spacing w:line="259" w:lineRule="auto"/>
        <w:ind w:left="1260" w:right="115"/>
      </w:pPr>
      <w:r w:rsidRPr="231D2BB3">
        <w:rPr>
          <w:rFonts w:asciiTheme="minorHAnsi" w:hAnsiTheme="minorHAnsi" w:cstheme="minorBidi"/>
          <w:b/>
          <w:bCs/>
        </w:rPr>
        <w:t xml:space="preserve">Medications: </w:t>
      </w:r>
      <w:r w:rsidR="00B20DF3">
        <w:t xml:space="preserve">If </w:t>
      </w:r>
      <w:r w:rsidR="003C5253">
        <w:t>a</w:t>
      </w:r>
      <w:r w:rsidR="00B20DF3">
        <w:t xml:space="preserve"> medication is prescribed for a psychiatric diagnosis, informed consent must be discussed with the child and accompanying ORR care provider staff. Note, for children 14 years or older, the ORR care provider will discuss psychotropic medication assent prior to dispensing the medication.</w:t>
      </w:r>
      <w:r w:rsidR="0114732C">
        <w:t xml:space="preserve"> </w:t>
      </w:r>
      <w:r w:rsidRPr="231D2BB3" w:rsidR="0114732C">
        <w:rPr>
          <w:i/>
          <w:iCs/>
        </w:rPr>
        <w:t xml:space="preserve">See </w:t>
      </w:r>
      <w:r w:rsidRPr="231D2BB3" w:rsidR="0114732C">
        <w:t xml:space="preserve">45 C.F.R. 410.1310. </w:t>
      </w:r>
    </w:p>
    <w:p w:rsidR="00FD6239" w:rsidRPr="004F29A8" w:rsidP="004634D5" w14:paraId="5A49A017" w14:textId="6DC724B5">
      <w:pPr>
        <w:pStyle w:val="BodyText"/>
        <w:numPr>
          <w:ilvl w:val="1"/>
          <w:numId w:val="18"/>
        </w:numPr>
        <w:spacing w:line="259" w:lineRule="auto"/>
        <w:ind w:left="1260" w:right="115"/>
        <w:rPr>
          <w:rFonts w:asciiTheme="minorHAnsi" w:hAnsiTheme="minorHAnsi" w:cstheme="minorHAnsi"/>
        </w:rPr>
      </w:pPr>
      <w:r w:rsidRPr="004F29A8">
        <w:rPr>
          <w:rFonts w:asciiTheme="minorHAnsi" w:hAnsiTheme="minorHAnsi" w:cstheme="minorHAnsi"/>
          <w:b/>
          <w:bCs/>
        </w:rPr>
        <w:t>Increase</w:t>
      </w:r>
      <w:r w:rsidRPr="004F29A8" w:rsidR="00677DF2">
        <w:rPr>
          <w:rFonts w:asciiTheme="minorHAnsi" w:hAnsiTheme="minorHAnsi" w:cstheme="minorHAnsi"/>
          <w:b/>
          <w:bCs/>
        </w:rPr>
        <w:t>d</w:t>
      </w:r>
      <w:r w:rsidRPr="004F29A8">
        <w:rPr>
          <w:rFonts w:asciiTheme="minorHAnsi" w:hAnsiTheme="minorHAnsi" w:cstheme="minorHAnsi"/>
          <w:b/>
          <w:bCs/>
        </w:rPr>
        <w:t xml:space="preserve"> </w:t>
      </w:r>
      <w:r w:rsidR="00C70463">
        <w:rPr>
          <w:rFonts w:asciiTheme="minorHAnsi" w:hAnsiTheme="minorHAnsi" w:cstheme="minorHAnsi"/>
          <w:b/>
          <w:bCs/>
        </w:rPr>
        <w:t>l</w:t>
      </w:r>
      <w:r w:rsidRPr="004F29A8">
        <w:rPr>
          <w:rFonts w:asciiTheme="minorHAnsi" w:hAnsiTheme="minorHAnsi" w:cstheme="minorHAnsi"/>
          <w:b/>
          <w:bCs/>
        </w:rPr>
        <w:t xml:space="preserve">evel of </w:t>
      </w:r>
      <w:r w:rsidR="00C70463">
        <w:rPr>
          <w:rFonts w:asciiTheme="minorHAnsi" w:hAnsiTheme="minorHAnsi" w:cstheme="minorHAnsi"/>
          <w:b/>
          <w:bCs/>
        </w:rPr>
        <w:t>s</w:t>
      </w:r>
      <w:r w:rsidRPr="004F29A8">
        <w:rPr>
          <w:rFonts w:asciiTheme="minorHAnsi" w:hAnsiTheme="minorHAnsi" w:cstheme="minorHAnsi"/>
          <w:b/>
          <w:bCs/>
        </w:rPr>
        <w:t xml:space="preserve">upervision for </w:t>
      </w:r>
      <w:r w:rsidR="00C70463">
        <w:rPr>
          <w:rFonts w:asciiTheme="minorHAnsi" w:hAnsiTheme="minorHAnsi" w:cstheme="minorHAnsi"/>
          <w:b/>
          <w:bCs/>
        </w:rPr>
        <w:t>m</w:t>
      </w:r>
      <w:r w:rsidRPr="004F29A8">
        <w:rPr>
          <w:rFonts w:asciiTheme="minorHAnsi" w:hAnsiTheme="minorHAnsi" w:cstheme="minorHAnsi"/>
          <w:b/>
          <w:bCs/>
        </w:rPr>
        <w:t xml:space="preserve">ental </w:t>
      </w:r>
      <w:r w:rsidR="00C70463">
        <w:rPr>
          <w:rFonts w:asciiTheme="minorHAnsi" w:hAnsiTheme="minorHAnsi" w:cstheme="minorHAnsi"/>
          <w:b/>
          <w:bCs/>
        </w:rPr>
        <w:t>h</w:t>
      </w:r>
      <w:r w:rsidRPr="004F29A8">
        <w:rPr>
          <w:rFonts w:asciiTheme="minorHAnsi" w:hAnsiTheme="minorHAnsi" w:cstheme="minorHAnsi"/>
          <w:b/>
          <w:bCs/>
        </w:rPr>
        <w:t xml:space="preserve">ealth </w:t>
      </w:r>
      <w:r w:rsidR="00C70463">
        <w:rPr>
          <w:rFonts w:asciiTheme="minorHAnsi" w:hAnsiTheme="minorHAnsi" w:cstheme="minorHAnsi"/>
          <w:b/>
          <w:bCs/>
        </w:rPr>
        <w:t>r</w:t>
      </w:r>
      <w:r w:rsidRPr="004F29A8">
        <w:rPr>
          <w:rFonts w:asciiTheme="minorHAnsi" w:hAnsiTheme="minorHAnsi" w:cstheme="minorHAnsi"/>
          <w:b/>
          <w:bCs/>
        </w:rPr>
        <w:t>isk</w:t>
      </w:r>
      <w:r w:rsidRPr="004F29A8">
        <w:rPr>
          <w:rFonts w:asciiTheme="minorHAnsi" w:hAnsiTheme="minorHAnsi" w:cstheme="minorHAnsi"/>
        </w:rPr>
        <w:t>: C</w:t>
      </w:r>
      <w:r w:rsidRPr="004F29A8">
        <w:rPr>
          <w:rStyle w:val="normaltextrun"/>
          <w:rFonts w:asciiTheme="minorHAnsi" w:hAnsiTheme="minorHAnsi" w:cstheme="minorHAnsi"/>
          <w:color w:val="000000"/>
          <w:shd w:val="clear" w:color="auto" w:fill="FFFFFF"/>
        </w:rPr>
        <w:t xml:space="preserve">are provider programs are required to provide line-of-sight and sound supervision </w:t>
      </w:r>
      <w:r w:rsidR="00997498">
        <w:rPr>
          <w:rStyle w:val="normaltextrun"/>
          <w:rFonts w:asciiTheme="minorHAnsi" w:hAnsiTheme="minorHAnsi" w:cstheme="minorHAnsi"/>
          <w:color w:val="000000"/>
          <w:shd w:val="clear" w:color="auto" w:fill="FFFFFF"/>
        </w:rPr>
        <w:t>for all</w:t>
      </w:r>
      <w:r w:rsidRPr="004F29A8">
        <w:rPr>
          <w:rStyle w:val="normaltextrun"/>
          <w:rFonts w:asciiTheme="minorHAnsi" w:hAnsiTheme="minorHAnsi" w:cstheme="minorHAnsi"/>
          <w:color w:val="000000"/>
          <w:shd w:val="clear" w:color="auto" w:fill="FFFFFF"/>
        </w:rPr>
        <w:t xml:space="preserve"> children in ORR care. </w:t>
      </w:r>
      <w:r w:rsidRPr="004F29A8" w:rsidR="004634D5">
        <w:rPr>
          <w:rFonts w:asciiTheme="minorHAnsi" w:hAnsiTheme="minorHAnsi" w:cstheme="minorHAnsi"/>
        </w:rPr>
        <w:t xml:space="preserve">For children requiring additional supervision </w:t>
      </w:r>
      <w:r w:rsidRPr="004F29A8" w:rsidR="004634D5">
        <w:rPr>
          <w:rFonts w:asciiTheme="minorHAnsi" w:hAnsiTheme="minorHAnsi" w:cstheme="minorHAnsi"/>
        </w:rPr>
        <w:t>at</w:t>
      </w:r>
      <w:r w:rsidRPr="004F29A8" w:rsidR="004634D5">
        <w:rPr>
          <w:rFonts w:asciiTheme="minorHAnsi" w:hAnsiTheme="minorHAnsi" w:cstheme="minorHAnsi"/>
        </w:rPr>
        <w:t xml:space="preserve"> the care provider program due to mental health concerns, </w:t>
      </w:r>
      <w:r w:rsidRPr="004F29A8">
        <w:rPr>
          <w:rFonts w:asciiTheme="minorHAnsi" w:hAnsiTheme="minorHAnsi" w:cstheme="minorHAnsi"/>
        </w:rPr>
        <w:t>specify</w:t>
      </w:r>
      <w:r w:rsidRPr="004F29A8">
        <w:rPr>
          <w:rFonts w:asciiTheme="minorHAnsi" w:hAnsiTheme="minorHAnsi" w:cstheme="minorHAnsi"/>
        </w:rPr>
        <w:t xml:space="preserve"> the type</w:t>
      </w:r>
      <w:r w:rsidRPr="004F29A8" w:rsidR="00633CB2">
        <w:rPr>
          <w:rFonts w:asciiTheme="minorHAnsi" w:hAnsiTheme="minorHAnsi" w:cstheme="minorHAnsi"/>
        </w:rPr>
        <w:t xml:space="preserve"> (e.g., 24/7 monitoring)</w:t>
      </w:r>
      <w:r w:rsidRPr="004F29A8">
        <w:rPr>
          <w:rFonts w:asciiTheme="minorHAnsi" w:hAnsiTheme="minorHAnsi" w:cstheme="minorHAnsi"/>
        </w:rPr>
        <w:t>, frequency</w:t>
      </w:r>
      <w:r w:rsidRPr="004F29A8" w:rsidR="00633CB2">
        <w:rPr>
          <w:rFonts w:asciiTheme="minorHAnsi" w:hAnsiTheme="minorHAnsi" w:cstheme="minorHAnsi"/>
        </w:rPr>
        <w:t xml:space="preserve"> (e.g., during waking hours, overnight)</w:t>
      </w:r>
      <w:r w:rsidRPr="004F29A8">
        <w:rPr>
          <w:rFonts w:asciiTheme="minorHAnsi" w:hAnsiTheme="minorHAnsi" w:cstheme="minorHAnsi"/>
        </w:rPr>
        <w:t xml:space="preserve">, and </w:t>
      </w:r>
      <w:r w:rsidRPr="004F29A8" w:rsidR="00633CB2">
        <w:rPr>
          <w:rFonts w:asciiTheme="minorHAnsi" w:hAnsiTheme="minorHAnsi" w:cstheme="minorHAnsi"/>
        </w:rPr>
        <w:t>du</w:t>
      </w:r>
      <w:r w:rsidRPr="004F29A8" w:rsidR="006A382B">
        <w:rPr>
          <w:rFonts w:asciiTheme="minorHAnsi" w:hAnsiTheme="minorHAnsi" w:cstheme="minorHAnsi"/>
        </w:rPr>
        <w:t>ration</w:t>
      </w:r>
      <w:r w:rsidRPr="004F29A8">
        <w:rPr>
          <w:rFonts w:asciiTheme="minorHAnsi" w:hAnsiTheme="minorHAnsi" w:cstheme="minorHAnsi"/>
        </w:rPr>
        <w:t xml:space="preserve"> of </w:t>
      </w:r>
      <w:r w:rsidRPr="004F29A8">
        <w:rPr>
          <w:rFonts w:asciiTheme="minorHAnsi" w:hAnsiTheme="minorHAnsi" w:cstheme="minorHAnsi"/>
        </w:rPr>
        <w:t>supervision needed.</w:t>
      </w:r>
    </w:p>
    <w:p w:rsidR="00523650" w:rsidRPr="00523650" w:rsidP="00523650" w14:paraId="7E0095E5" w14:textId="432224CA">
      <w:pPr>
        <w:pStyle w:val="ListParagraph"/>
        <w:numPr>
          <w:ilvl w:val="0"/>
          <w:numId w:val="23"/>
        </w:numPr>
        <w:tabs>
          <w:tab w:val="clear" w:pos="720"/>
          <w:tab w:val="num" w:pos="1260"/>
        </w:tabs>
        <w:ind w:left="1260"/>
        <w:rPr>
          <w:rFonts w:asciiTheme="minorHAnsi" w:hAnsiTheme="minorHAnsi" w:cstheme="minorBidi"/>
        </w:rPr>
      </w:pPr>
      <w:r w:rsidRPr="00523650">
        <w:rPr>
          <w:rFonts w:asciiTheme="minorHAnsi" w:hAnsiTheme="minorHAnsi" w:cstheme="minorBidi"/>
          <w:b/>
          <w:bCs/>
        </w:rPr>
        <w:t xml:space="preserve">Accommodation for continuous or intermittent </w:t>
      </w:r>
      <w:r w:rsidRPr="00523650">
        <w:rPr>
          <w:rFonts w:asciiTheme="minorHAnsi" w:hAnsiTheme="minorHAnsi" w:cstheme="minorBidi"/>
          <w:b/>
          <w:bCs/>
          <w:shd w:val="clear" w:color="auto" w:fill="FFFFFF"/>
        </w:rPr>
        <w:t>physical/m</w:t>
      </w:r>
      <w:r w:rsidRPr="00523650">
        <w:rPr>
          <w:rStyle w:val="cf01"/>
          <w:rFonts w:asciiTheme="minorHAnsi" w:hAnsiTheme="minorHAnsi" w:cstheme="minorBidi"/>
          <w:b/>
          <w:bCs/>
          <w:sz w:val="22"/>
          <w:szCs w:val="22"/>
        </w:rPr>
        <w:t xml:space="preserve">ental impairment affecting major life activities: </w:t>
      </w:r>
      <w:r w:rsidRPr="00523650">
        <w:rPr>
          <w:rStyle w:val="cf01"/>
          <w:rFonts w:asciiTheme="minorHAnsi" w:hAnsiTheme="minorHAnsi" w:cstheme="minorBidi"/>
          <w:sz w:val="22"/>
          <w:szCs w:val="22"/>
        </w:rPr>
        <w:t xml:space="preserve">ORR expects </w:t>
      </w:r>
      <w:r w:rsidRPr="00523650">
        <w:t xml:space="preserve">healthcare providers to assess children at every evaluation for continuous and intermittent physical or mental impairments </w:t>
      </w:r>
      <w:r w:rsidRPr="00523650">
        <w:rPr>
          <w:rStyle w:val="cf01"/>
          <w:rFonts w:asciiTheme="minorHAnsi" w:hAnsiTheme="minorHAnsi" w:cstheme="minorBidi"/>
          <w:sz w:val="22"/>
          <w:szCs w:val="22"/>
        </w:rPr>
        <w:t>per appropriate published screening guidance (e.g., Bright Futures/American Academy of Pediatrics Recommendations) and determine any necessary accommodations to assist the child with the performance of major life activities</w:t>
      </w:r>
      <w:r w:rsidRPr="00523650">
        <w:t xml:space="preserve">. </w:t>
      </w:r>
      <w:r w:rsidRPr="00D1517C">
        <w:t xml:space="preserve">If any impairment has, or will, substantially </w:t>
      </w:r>
      <w:r w:rsidR="00D1517C">
        <w:t>limit</w:t>
      </w:r>
      <w:r w:rsidRPr="00D1517C">
        <w:t xml:space="preserve"> at least one major life activity for </w:t>
      </w:r>
      <w:r w:rsidRPr="00D1517C">
        <w:rPr>
          <w:b/>
          <w:bCs/>
        </w:rPr>
        <w:t>6 months or more,</w:t>
      </w:r>
      <w:r w:rsidRPr="00D1517C">
        <w:t xml:space="preserve"> ORR considers the child to have a disability. ‘</w:t>
      </w:r>
      <w:r w:rsidRPr="00D1517C">
        <w:rPr>
          <w:rFonts w:eastAsiaTheme="minorEastAsia"/>
        </w:rPr>
        <w:t xml:space="preserve">Substantial limitation’ means more difficulty completing a major life activity than most children of similar </w:t>
      </w:r>
      <w:r w:rsidRPr="00D1517C">
        <w:rPr>
          <w:rFonts w:eastAsiaTheme="minorEastAsia"/>
        </w:rPr>
        <w:t>age</w:t>
      </w:r>
      <w:r w:rsidRPr="00D1517C">
        <w:rPr>
          <w:rFonts w:eastAsiaTheme="minorEastAsia"/>
        </w:rPr>
        <w:t>.</w:t>
      </w:r>
      <w:r w:rsidRPr="00523650">
        <w:rPr>
          <w:rFonts w:eastAsiaTheme="minorEastAsia"/>
          <w:b/>
          <w:bCs/>
        </w:rPr>
        <w:t xml:space="preserve"> </w:t>
      </w:r>
      <w:r w:rsidRPr="00523650">
        <w:rPr>
          <w:rFonts w:eastAsiaTheme="minorEastAsia"/>
        </w:rPr>
        <w:t xml:space="preserve">This definition is </w:t>
      </w:r>
      <w:r w:rsidRPr="00523650">
        <w:rPr>
          <w:rFonts w:eastAsiaTheme="minorEastAsia"/>
          <w:color w:val="000000" w:themeColor="text1"/>
        </w:rPr>
        <w:t xml:space="preserve">intentionally broad rather than </w:t>
      </w:r>
      <w:r w:rsidRPr="00523650">
        <w:rPr>
          <w:rFonts w:eastAsiaTheme="minorEastAsia"/>
          <w:color w:val="000000" w:themeColor="text1"/>
        </w:rPr>
        <w:t>a strict</w:t>
      </w:r>
      <w:r w:rsidRPr="00523650">
        <w:rPr>
          <w:rFonts w:eastAsiaTheme="minorEastAsia"/>
          <w:color w:val="000000" w:themeColor="text1"/>
        </w:rPr>
        <w:t xml:space="preserve"> standard. </w:t>
      </w:r>
      <w:r w:rsidRPr="00523650">
        <w:rPr>
          <w:rFonts w:eastAsia="Times New Roman"/>
        </w:rPr>
        <w:t xml:space="preserve">An impairment does not need to prevent, or significantly or severely restrict a major life activity, to be substantially limiting. </w:t>
      </w:r>
      <w:r w:rsidRPr="00523650">
        <w:t>Healthcare providers must clearly document on the M</w:t>
      </w:r>
      <w:r w:rsidR="00304AD9">
        <w:t>H</w:t>
      </w:r>
      <w:r w:rsidRPr="00523650">
        <w:t xml:space="preserve">AF the category of the affected major life activities, the impairment/diagnosis, the required </w:t>
      </w:r>
      <w:r w:rsidRPr="00523650">
        <w:rPr>
          <w:rFonts w:asciiTheme="minorHAnsi" w:hAnsiTheme="minorHAnsi" w:cstheme="minorBidi"/>
        </w:rPr>
        <w:t xml:space="preserve">accommodations and expected duration, including past and anticipated time. </w:t>
      </w:r>
    </w:p>
    <w:p w:rsidR="000445EA" w:rsidRPr="00912EAC" w:rsidP="00F54AC0" w14:paraId="566ACDDF" w14:textId="66217DC9">
      <w:pPr>
        <w:pStyle w:val="BodyText"/>
        <w:numPr>
          <w:ilvl w:val="0"/>
          <w:numId w:val="19"/>
        </w:numPr>
        <w:ind w:left="1260" w:right="115"/>
        <w:rPr>
          <w:b/>
          <w:bCs/>
        </w:rPr>
      </w:pPr>
      <w:r w:rsidRPr="006E2051">
        <w:rPr>
          <w:rFonts w:asciiTheme="minorHAnsi" w:hAnsiTheme="minorHAnsi" w:cstheme="minorHAnsi"/>
          <w:b/>
          <w:bCs/>
        </w:rPr>
        <w:t xml:space="preserve">Travel </w:t>
      </w:r>
      <w:r w:rsidRPr="006E2051" w:rsidR="00C70463">
        <w:rPr>
          <w:rFonts w:asciiTheme="minorHAnsi" w:hAnsiTheme="minorHAnsi" w:cstheme="minorHAnsi"/>
          <w:b/>
          <w:bCs/>
        </w:rPr>
        <w:t>r</w:t>
      </w:r>
      <w:r w:rsidRPr="006E2051">
        <w:rPr>
          <w:rFonts w:asciiTheme="minorHAnsi" w:hAnsiTheme="minorHAnsi" w:cstheme="minorHAnsi"/>
          <w:b/>
          <w:bCs/>
        </w:rPr>
        <w:t>estrictions</w:t>
      </w:r>
      <w:r w:rsidRPr="006E2051" w:rsidR="00CB0222">
        <w:rPr>
          <w:rFonts w:asciiTheme="minorHAnsi" w:hAnsiTheme="minorHAnsi" w:cstheme="minorHAnsi"/>
        </w:rPr>
        <w:t>:</w:t>
      </w:r>
      <w:r>
        <w:t xml:space="preserve"> </w:t>
      </w:r>
      <w:r w:rsidRPr="00912EAC">
        <w:t xml:space="preserve">The physical location of </w:t>
      </w:r>
      <w:r>
        <w:t xml:space="preserve">a </w:t>
      </w:r>
      <w:r w:rsidRPr="00912EAC">
        <w:t xml:space="preserve">child in ORR care may change quickly for a variety of reasons (e.g., unification with sponsor, turning 18 years of age, </w:t>
      </w:r>
      <w:r w:rsidRPr="00912EAC">
        <w:t>transfer</w:t>
      </w:r>
      <w:r w:rsidRPr="00912EAC">
        <w:t xml:space="preserve"> to another care program, returning to country of origin). If the child has me</w:t>
      </w:r>
      <w:r>
        <w:t>ntal health</w:t>
      </w:r>
      <w:r w:rsidRPr="00912EAC">
        <w:t xml:space="preserve"> needs that could delay or otherwise affect their ability to travel, document all restrictions or requirements needed to ensure safe transit. </w:t>
      </w:r>
      <w:r w:rsidRPr="00B02587" w:rsidR="00940EF2">
        <w:t>For example, “No travel until child is psychiatrically stabilized – improved mental status after psychiatric hospitalization; no</w:t>
      </w:r>
      <w:r w:rsidR="00940EF2">
        <w:t>t</w:t>
      </w:r>
      <w:r w:rsidRPr="00B02587" w:rsidR="00940EF2">
        <w:t xml:space="preserve"> acutely suicidal or homicidal</w:t>
      </w:r>
      <w:r w:rsidRPr="006E2051" w:rsidR="00940EF2">
        <w:rPr>
          <w:b/>
          <w:bCs/>
        </w:rPr>
        <w:t>”</w:t>
      </w:r>
      <w:r w:rsidRPr="00B02587" w:rsidR="00940EF2">
        <w:t xml:space="preserve">. </w:t>
      </w:r>
      <w:r w:rsidRPr="00912EAC">
        <w:t xml:space="preserve">Note, a child may be fit to travel despite needing additional follow-up care (e.g., referrals, imaging) provided all urgent health needs have been </w:t>
      </w:r>
      <w:r w:rsidRPr="00912EAC">
        <w:t>addressed</w:t>
      </w:r>
      <w:r w:rsidRPr="00912EAC">
        <w:t xml:space="preserve"> and an appropriate plan is in place to ensure their safety during travel</w:t>
      </w:r>
      <w:r w:rsidRPr="00912EAC">
        <w:rPr>
          <w:b/>
          <w:bCs/>
          <w:i/>
          <w:iCs/>
        </w:rPr>
        <w:t>.</w:t>
      </w:r>
    </w:p>
    <w:p w:rsidR="0027724D" w:rsidRPr="004F29A8" w:rsidP="002B7B54" w14:paraId="277DC94C" w14:textId="77777777">
      <w:pPr>
        <w:pStyle w:val="BodyText"/>
        <w:spacing w:before="40" w:line="259" w:lineRule="auto"/>
        <w:ind w:right="118"/>
        <w:rPr>
          <w:rFonts w:asciiTheme="minorHAnsi" w:hAnsiTheme="minorHAnsi" w:cstheme="minorHAnsi"/>
          <w:b/>
          <w:bCs/>
        </w:rPr>
      </w:pPr>
    </w:p>
    <w:p w:rsidR="00022239" w:rsidRPr="004E1B29" w:rsidP="00022239" w14:paraId="54D9C517" w14:textId="77777777">
      <w:pPr>
        <w:pStyle w:val="BodyText"/>
        <w:rPr>
          <w:rFonts w:asciiTheme="minorHAnsi" w:hAnsiTheme="minorHAnsi" w:cstheme="minorHAnsi"/>
          <w:u w:val="single"/>
        </w:rPr>
      </w:pPr>
      <w:r w:rsidRPr="004E1B29">
        <w:rPr>
          <w:rFonts w:asciiTheme="minorHAnsi" w:hAnsiTheme="minorHAnsi" w:cstheme="minorHAnsi"/>
          <w:u w:val="single"/>
        </w:rPr>
        <w:t>Key Reminders:</w:t>
      </w:r>
    </w:p>
    <w:p w:rsidR="00022239" w:rsidRPr="004F29A8" w:rsidP="00022239" w14:paraId="416ADF98" w14:textId="31B540E2">
      <w:pPr>
        <w:pStyle w:val="BodyText"/>
        <w:numPr>
          <w:ilvl w:val="0"/>
          <w:numId w:val="11"/>
        </w:numPr>
        <w:rPr>
          <w:rFonts w:asciiTheme="minorHAnsi" w:hAnsiTheme="minorHAnsi" w:cstheme="minorHAnsi"/>
        </w:rPr>
      </w:pPr>
      <w:r w:rsidRPr="004F29A8">
        <w:rPr>
          <w:rFonts w:asciiTheme="minorHAnsi" w:hAnsiTheme="minorHAnsi" w:cstheme="minorHAnsi"/>
        </w:rPr>
        <w:t>Please p</w:t>
      </w:r>
      <w:r w:rsidRPr="004F29A8">
        <w:rPr>
          <w:rFonts w:asciiTheme="minorHAnsi" w:hAnsiTheme="minorHAnsi" w:cstheme="minorHAnsi"/>
        </w:rPr>
        <w:t>rovide copies of</w:t>
      </w:r>
      <w:r w:rsidRPr="004F29A8">
        <w:rPr>
          <w:rFonts w:asciiTheme="minorHAnsi" w:hAnsiTheme="minorHAnsi" w:cstheme="minorHAnsi"/>
          <w:b/>
          <w:bCs/>
        </w:rPr>
        <w:t xml:space="preserve"> ALL health records </w:t>
      </w:r>
      <w:r w:rsidRPr="004F29A8">
        <w:rPr>
          <w:rFonts w:asciiTheme="minorHAnsi" w:hAnsiTheme="minorHAnsi" w:cstheme="minorHAnsi"/>
        </w:rPr>
        <w:t>(office notes, imaging reports, lab results, etc.) either directly to care provider program staff or upload</w:t>
      </w:r>
      <w:r w:rsidRPr="004F29A8" w:rsidR="00927AFD">
        <w:rPr>
          <w:rFonts w:asciiTheme="minorHAnsi" w:hAnsiTheme="minorHAnsi" w:cstheme="minorHAnsi"/>
        </w:rPr>
        <w:t>ed</w:t>
      </w:r>
      <w:r w:rsidRPr="004F29A8">
        <w:rPr>
          <w:rFonts w:asciiTheme="minorHAnsi" w:hAnsiTheme="minorHAnsi" w:cstheme="minorHAnsi"/>
        </w:rPr>
        <w:t xml:space="preserve"> to ORR’s electronic system of record by the end of the visit (or as soon as possible after the visit).</w:t>
      </w:r>
    </w:p>
    <w:p w:rsidR="00F23F26" w:rsidRPr="004F29A8" w:rsidP="00F23F26" w14:paraId="69106D81" w14:textId="03E0A5C5">
      <w:pPr>
        <w:pStyle w:val="BodyText"/>
        <w:numPr>
          <w:ilvl w:val="0"/>
          <w:numId w:val="11"/>
        </w:numPr>
        <w:spacing w:line="259" w:lineRule="auto"/>
        <w:ind w:right="118"/>
        <w:rPr>
          <w:rFonts w:asciiTheme="minorHAnsi" w:hAnsiTheme="minorHAnsi" w:cstheme="minorHAnsi"/>
        </w:rPr>
      </w:pPr>
      <w:bookmarkStart w:id="1" w:name="_Hlk193207375"/>
      <w:r w:rsidRPr="004F29A8">
        <w:rPr>
          <w:rFonts w:asciiTheme="minorHAnsi" w:hAnsiTheme="minorHAnsi" w:cstheme="minorHAnsi"/>
        </w:rPr>
        <w:t>Ensure that all information, including your signature and printed name, written on the paper version of the M</w:t>
      </w:r>
      <w:r w:rsidRPr="004F29A8" w:rsidR="00823355">
        <w:rPr>
          <w:rFonts w:asciiTheme="minorHAnsi" w:hAnsiTheme="minorHAnsi" w:cstheme="minorHAnsi"/>
        </w:rPr>
        <w:t>H</w:t>
      </w:r>
      <w:r w:rsidRPr="004F29A8">
        <w:rPr>
          <w:rFonts w:asciiTheme="minorHAnsi" w:hAnsiTheme="minorHAnsi" w:cstheme="minorHAnsi"/>
        </w:rPr>
        <w:t>AF is</w:t>
      </w:r>
      <w:r w:rsidRPr="004F29A8">
        <w:rPr>
          <w:rFonts w:asciiTheme="minorHAnsi" w:hAnsiTheme="minorHAnsi" w:cstheme="minorHAnsi"/>
          <w:b/>
          <w:bCs/>
        </w:rPr>
        <w:t xml:space="preserve"> legible and complete</w:t>
      </w:r>
      <w:r w:rsidRPr="004F29A8">
        <w:rPr>
          <w:rFonts w:asciiTheme="minorHAnsi" w:hAnsiTheme="minorHAnsi" w:cstheme="minorHAnsi"/>
        </w:rPr>
        <w:t>.</w:t>
      </w:r>
    </w:p>
    <w:p w:rsidR="00CA2577" w:rsidRPr="004F29A8" w:rsidP="00CA2577" w14:paraId="476F2806" w14:textId="1CDC6787">
      <w:pPr>
        <w:pStyle w:val="paragraph"/>
        <w:spacing w:before="0" w:beforeAutospacing="0" w:after="0" w:afterAutospacing="0"/>
        <w:textAlignment w:val="baseline"/>
        <w:rPr>
          <w:rFonts w:asciiTheme="minorHAnsi" w:hAnsiTheme="minorHAnsi" w:cstheme="minorHAnsi"/>
          <w:sz w:val="22"/>
          <w:szCs w:val="22"/>
        </w:rPr>
      </w:pPr>
      <w:bookmarkStart w:id="2" w:name="_Hlk198280485"/>
      <w:bookmarkEnd w:id="1"/>
    </w:p>
    <w:p w:rsidR="00823355" w:rsidRPr="004F29A8" w:rsidP="00823355" w14:paraId="71DA61FB" w14:textId="1E642B5F">
      <w:pPr>
        <w:pStyle w:val="BodyText"/>
        <w:spacing w:before="65"/>
        <w:ind w:right="54"/>
        <w:rPr>
          <w:rFonts w:asciiTheme="minorHAnsi" w:hAnsiTheme="minorHAnsi" w:cstheme="minorHAnsi"/>
        </w:rPr>
      </w:pPr>
      <w:r w:rsidRPr="004F29A8">
        <w:rPr>
          <w:rStyle w:val="normaltextrun"/>
          <w:rFonts w:asciiTheme="minorHAnsi" w:hAnsiTheme="minorHAnsi" w:cstheme="minorHAnsi"/>
        </w:rPr>
        <w:t xml:space="preserve">If you have questions about the MHAF, need additional guidance, or have concerns regarding the information collected, please contact the Division of Health in the ORR’s </w:t>
      </w:r>
      <w:r w:rsidRPr="004F29A8">
        <w:rPr>
          <w:rFonts w:asciiTheme="minorHAnsi" w:hAnsiTheme="minorHAnsi" w:cstheme="minorHAnsi"/>
        </w:rPr>
        <w:t xml:space="preserve">Unaccompanied Alien Children Bureau (UACB) </w:t>
      </w:r>
      <w:r w:rsidRPr="004F29A8">
        <w:rPr>
          <w:rStyle w:val="normaltextrun"/>
          <w:rFonts w:asciiTheme="minorHAnsi" w:hAnsiTheme="minorHAnsi" w:cstheme="minorHAnsi"/>
        </w:rPr>
        <w:t xml:space="preserve">at </w:t>
      </w:r>
      <w:hyperlink r:id="rId8" w:history="1">
        <w:r w:rsidRPr="004F29A8">
          <w:rPr>
            <w:rStyle w:val="Hyperlink"/>
            <w:rFonts w:asciiTheme="minorHAnsi" w:hAnsiTheme="minorHAnsi" w:cstheme="minorHAnsi"/>
          </w:rPr>
          <w:t>ORRDHUAC@acf.hhs.gov</w:t>
        </w:r>
      </w:hyperlink>
      <w:r w:rsidRPr="004F29A8">
        <w:rPr>
          <w:rStyle w:val="normaltextrun"/>
          <w:rFonts w:asciiTheme="minorHAnsi" w:hAnsiTheme="minorHAnsi" w:cstheme="minorHAnsi"/>
        </w:rPr>
        <w:t>.</w:t>
      </w:r>
      <w:r w:rsidRPr="004F29A8">
        <w:rPr>
          <w:rStyle w:val="eop"/>
          <w:rFonts w:asciiTheme="minorHAnsi" w:hAnsiTheme="minorHAnsi" w:cstheme="minorHAnsi"/>
        </w:rPr>
        <w:t> </w:t>
      </w:r>
      <w:r w:rsidRPr="004F29A8">
        <w:rPr>
          <w:rFonts w:asciiTheme="minorHAnsi" w:hAnsiTheme="minorHAnsi" w:cstheme="minorHAnsi"/>
        </w:rPr>
        <w:t xml:space="preserve">For more information about the UACB, visit: </w:t>
      </w:r>
      <w:hyperlink r:id="rId9" w:history="1">
        <w:r w:rsidRPr="004F29A8">
          <w:rPr>
            <w:rStyle w:val="Hyperlink"/>
            <w:rFonts w:asciiTheme="minorHAnsi" w:hAnsiTheme="minorHAnsi" w:cstheme="minorHAnsi"/>
          </w:rPr>
          <w:t>https://acf.gov/orr/programs/uac</w:t>
        </w:r>
      </w:hyperlink>
      <w:r w:rsidRPr="004F29A8">
        <w:rPr>
          <w:rFonts w:asciiTheme="minorHAnsi" w:hAnsiTheme="minorHAnsi" w:cstheme="minorHAnsi"/>
        </w:rPr>
        <w:t xml:space="preserve">. </w:t>
      </w:r>
    </w:p>
    <w:p w:rsidR="00CA2577" w:rsidRPr="004F29A8" w:rsidP="00CA2577" w14:paraId="0E5F4540" w14:textId="56D57667">
      <w:pPr>
        <w:pStyle w:val="paragraph"/>
        <w:spacing w:before="0" w:beforeAutospacing="0" w:after="0" w:afterAutospacing="0"/>
        <w:textAlignment w:val="baseline"/>
        <w:rPr>
          <w:rFonts w:asciiTheme="minorHAnsi" w:hAnsiTheme="minorHAnsi" w:cstheme="minorHAnsi"/>
          <w:sz w:val="22"/>
          <w:szCs w:val="22"/>
        </w:rPr>
      </w:pPr>
    </w:p>
    <w:p w:rsidR="00CA2577" w:rsidRPr="004F29A8" w:rsidP="00CA2577" w14:paraId="77F05E45" w14:textId="77777777">
      <w:pPr>
        <w:pStyle w:val="paragraph"/>
        <w:spacing w:before="0" w:beforeAutospacing="0" w:after="0" w:afterAutospacing="0"/>
        <w:textAlignment w:val="baseline"/>
        <w:rPr>
          <w:rFonts w:asciiTheme="minorHAnsi" w:hAnsiTheme="minorHAnsi" w:cstheme="minorHAnsi"/>
          <w:sz w:val="22"/>
          <w:szCs w:val="22"/>
        </w:rPr>
      </w:pPr>
      <w:r w:rsidRPr="004F29A8">
        <w:rPr>
          <w:rStyle w:val="eop"/>
          <w:rFonts w:asciiTheme="minorHAnsi" w:hAnsiTheme="minorHAnsi" w:cstheme="minorHAnsi"/>
          <w:sz w:val="22"/>
          <w:szCs w:val="22"/>
        </w:rPr>
        <w:t> </w:t>
      </w:r>
    </w:p>
    <w:p w:rsidR="001A6C30" w:rsidRPr="004F29A8" w:rsidP="001A6C30" w14:paraId="1CACEA6C" w14:textId="77777777">
      <w:pPr>
        <w:pStyle w:val="BodyText"/>
        <w:rPr>
          <w:rFonts w:asciiTheme="minorHAnsi" w:hAnsiTheme="minorHAnsi" w:cstheme="minorHAnsi"/>
        </w:rPr>
      </w:pPr>
      <w:r w:rsidRPr="004F29A8">
        <w:rPr>
          <w:rFonts w:asciiTheme="minorHAnsi" w:hAnsiTheme="minorHAnsi" w:cstheme="minorHAnsi"/>
        </w:rPr>
        <w:t xml:space="preserve">Thank you for your support and collaboration in providing high-quality care </w:t>
      </w:r>
      <w:r w:rsidRPr="004F29A8">
        <w:rPr>
          <w:rFonts w:asciiTheme="minorHAnsi" w:hAnsiTheme="minorHAnsi" w:cstheme="minorHAnsi"/>
        </w:rPr>
        <w:t>to</w:t>
      </w:r>
      <w:r w:rsidRPr="004F29A8">
        <w:rPr>
          <w:rFonts w:asciiTheme="minorHAnsi" w:hAnsiTheme="minorHAnsi" w:cstheme="minorHAnsi"/>
        </w:rPr>
        <w:t xml:space="preserve"> the children in our care. </w:t>
      </w:r>
    </w:p>
    <w:p w:rsidR="00EF50F6" w:rsidRPr="004F29A8" w14:paraId="683EB7C7" w14:textId="7A89141D">
      <w:pPr>
        <w:pStyle w:val="BodyText"/>
        <w:spacing w:before="1"/>
        <w:rPr>
          <w:rFonts w:asciiTheme="minorHAnsi" w:hAnsiTheme="minorHAnsi" w:cstheme="minorHAnsi"/>
        </w:rPr>
      </w:pPr>
    </w:p>
    <w:p w:rsidR="00AF2921" w:rsidRPr="004F29A8" w14:paraId="7DF4D1F8" w14:textId="77777777">
      <w:pPr>
        <w:pStyle w:val="BodyText"/>
        <w:spacing w:before="1"/>
        <w:rPr>
          <w:rFonts w:asciiTheme="minorHAnsi" w:hAnsiTheme="minorHAnsi" w:cstheme="minorHAnsi"/>
        </w:rPr>
      </w:pPr>
    </w:p>
    <w:p w:rsidR="00AF2921" w:rsidRPr="004F29A8" w14:paraId="0082D6D4" w14:textId="77777777">
      <w:pPr>
        <w:pStyle w:val="BodyText"/>
        <w:spacing w:before="1"/>
        <w:rPr>
          <w:rFonts w:asciiTheme="minorHAnsi" w:hAnsiTheme="minorHAnsi" w:cstheme="minorHAnsi"/>
        </w:rPr>
      </w:pPr>
    </w:p>
    <w:p w:rsidR="00AF2921" w:rsidRPr="004F29A8" w:rsidP="00BE6DC0" w14:paraId="683C310C" w14:textId="77777777">
      <w:pPr>
        <w:pStyle w:val="BodyText"/>
        <w:ind w:right="58"/>
        <w:rPr>
          <w:rFonts w:asciiTheme="minorHAnsi" w:hAnsiTheme="minorHAnsi" w:cstheme="minorHAnsi"/>
        </w:rPr>
      </w:pPr>
      <w:r w:rsidRPr="004F29A8">
        <w:rPr>
          <w:rFonts w:asciiTheme="minorHAnsi" w:hAnsiTheme="minorHAnsi" w:cstheme="minorHAnsi"/>
        </w:rPr>
        <w:t xml:space="preserve">Acting </w:t>
      </w:r>
      <w:r w:rsidRPr="004F29A8" w:rsidR="004D52D5">
        <w:rPr>
          <w:rFonts w:asciiTheme="minorHAnsi" w:hAnsiTheme="minorHAnsi" w:cstheme="minorHAnsi"/>
        </w:rPr>
        <w:t>Director,</w:t>
      </w:r>
      <w:r w:rsidRPr="004F29A8" w:rsidR="004D52D5">
        <w:rPr>
          <w:rFonts w:asciiTheme="minorHAnsi" w:hAnsiTheme="minorHAnsi" w:cstheme="minorHAnsi"/>
          <w:spacing w:val="-6"/>
        </w:rPr>
        <w:t xml:space="preserve"> </w:t>
      </w:r>
      <w:r w:rsidRPr="004F29A8" w:rsidR="004D52D5">
        <w:rPr>
          <w:rFonts w:asciiTheme="minorHAnsi" w:hAnsiTheme="minorHAnsi" w:cstheme="minorHAnsi"/>
        </w:rPr>
        <w:t>Division</w:t>
      </w:r>
      <w:r w:rsidRPr="004F29A8" w:rsidR="004D52D5">
        <w:rPr>
          <w:rFonts w:asciiTheme="minorHAnsi" w:hAnsiTheme="minorHAnsi" w:cstheme="minorHAnsi"/>
          <w:spacing w:val="-6"/>
        </w:rPr>
        <w:t xml:space="preserve"> </w:t>
      </w:r>
      <w:r w:rsidRPr="004F29A8" w:rsidR="004D52D5">
        <w:rPr>
          <w:rFonts w:asciiTheme="minorHAnsi" w:hAnsiTheme="minorHAnsi" w:cstheme="minorHAnsi"/>
        </w:rPr>
        <w:t>of</w:t>
      </w:r>
      <w:r w:rsidRPr="004F29A8" w:rsidR="004D52D5">
        <w:rPr>
          <w:rFonts w:asciiTheme="minorHAnsi" w:hAnsiTheme="minorHAnsi" w:cstheme="minorHAnsi"/>
          <w:spacing w:val="-6"/>
        </w:rPr>
        <w:t xml:space="preserve"> </w:t>
      </w:r>
      <w:r w:rsidRPr="004F29A8" w:rsidR="004D52D5">
        <w:rPr>
          <w:rFonts w:asciiTheme="minorHAnsi" w:hAnsiTheme="minorHAnsi" w:cstheme="minorHAnsi"/>
        </w:rPr>
        <w:t xml:space="preserve">Health </w:t>
      </w:r>
    </w:p>
    <w:p w:rsidR="00AF2921" w:rsidRPr="004F29A8" w:rsidP="00BE6DC0" w14:paraId="5CAF65B6" w14:textId="4462A3F8">
      <w:pPr>
        <w:pStyle w:val="BodyText"/>
        <w:ind w:right="58"/>
        <w:rPr>
          <w:rFonts w:asciiTheme="minorHAnsi" w:hAnsiTheme="minorHAnsi" w:cstheme="minorHAnsi"/>
        </w:rPr>
      </w:pPr>
      <w:r w:rsidRPr="004F29A8">
        <w:rPr>
          <w:rFonts w:asciiTheme="minorHAnsi" w:hAnsiTheme="minorHAnsi" w:cstheme="minorHAnsi"/>
        </w:rPr>
        <w:t xml:space="preserve">Unaccompanied </w:t>
      </w:r>
      <w:r w:rsidRPr="004F29A8" w:rsidR="0027724D">
        <w:rPr>
          <w:rFonts w:asciiTheme="minorHAnsi" w:hAnsiTheme="minorHAnsi" w:cstheme="minorHAnsi"/>
        </w:rPr>
        <w:t xml:space="preserve">Alien </w:t>
      </w:r>
      <w:r w:rsidRPr="004F29A8">
        <w:rPr>
          <w:rFonts w:asciiTheme="minorHAnsi" w:hAnsiTheme="minorHAnsi" w:cstheme="minorHAnsi"/>
        </w:rPr>
        <w:t xml:space="preserve">Children </w:t>
      </w:r>
      <w:r w:rsidRPr="004F29A8" w:rsidR="003418BE">
        <w:rPr>
          <w:rFonts w:asciiTheme="minorHAnsi" w:hAnsiTheme="minorHAnsi" w:cstheme="minorHAnsi"/>
        </w:rPr>
        <w:t>Bureau</w:t>
      </w:r>
      <w:r w:rsidR="003821E5">
        <w:rPr>
          <w:rFonts w:asciiTheme="minorHAnsi" w:hAnsiTheme="minorHAnsi" w:cstheme="minorHAnsi"/>
        </w:rPr>
        <w:t xml:space="preserve"> / </w:t>
      </w:r>
      <w:r w:rsidRPr="004F29A8">
        <w:rPr>
          <w:rFonts w:asciiTheme="minorHAnsi" w:hAnsiTheme="minorHAnsi" w:cstheme="minorHAnsi"/>
        </w:rPr>
        <w:t xml:space="preserve">Office of Refugee Resettlement </w:t>
      </w:r>
    </w:p>
    <w:p w:rsidR="00EF50F6" w:rsidRPr="003821E5" w:rsidP="00BE6DC0" w14:paraId="683EB7CA" w14:textId="60283208">
      <w:pPr>
        <w:pStyle w:val="BodyText"/>
        <w:ind w:right="58"/>
        <w:rPr>
          <w:rFonts w:asciiTheme="minorHAnsi" w:hAnsiTheme="minorHAnsi" w:cstheme="minorHAnsi"/>
        </w:rPr>
      </w:pPr>
      <w:r w:rsidRPr="004F29A8">
        <w:rPr>
          <w:rFonts w:asciiTheme="minorHAnsi" w:hAnsiTheme="minorHAnsi" w:cstheme="minorHAnsi"/>
        </w:rPr>
        <w:t>Administration</w:t>
      </w:r>
      <w:r w:rsidRPr="004F29A8">
        <w:rPr>
          <w:rFonts w:asciiTheme="minorHAnsi" w:hAnsiTheme="minorHAnsi" w:cstheme="minorHAnsi"/>
          <w:spacing w:val="-10"/>
        </w:rPr>
        <w:t xml:space="preserve"> </w:t>
      </w:r>
      <w:r w:rsidRPr="004F29A8">
        <w:rPr>
          <w:rFonts w:asciiTheme="minorHAnsi" w:hAnsiTheme="minorHAnsi" w:cstheme="minorHAnsi"/>
        </w:rPr>
        <w:t>for</w:t>
      </w:r>
      <w:r w:rsidRPr="004F29A8">
        <w:rPr>
          <w:rFonts w:asciiTheme="minorHAnsi" w:hAnsiTheme="minorHAnsi" w:cstheme="minorHAnsi"/>
          <w:spacing w:val="-10"/>
        </w:rPr>
        <w:t xml:space="preserve"> </w:t>
      </w:r>
      <w:r w:rsidRPr="004F29A8">
        <w:rPr>
          <w:rFonts w:asciiTheme="minorHAnsi" w:hAnsiTheme="minorHAnsi" w:cstheme="minorHAnsi"/>
        </w:rPr>
        <w:t>Children</w:t>
      </w:r>
      <w:r w:rsidRPr="004F29A8">
        <w:rPr>
          <w:rFonts w:asciiTheme="minorHAnsi" w:hAnsiTheme="minorHAnsi" w:cstheme="minorHAnsi"/>
          <w:spacing w:val="-10"/>
        </w:rPr>
        <w:t xml:space="preserve"> </w:t>
      </w:r>
      <w:r w:rsidRPr="004F29A8">
        <w:rPr>
          <w:rFonts w:asciiTheme="minorHAnsi" w:hAnsiTheme="minorHAnsi" w:cstheme="minorHAnsi"/>
        </w:rPr>
        <w:t>and</w:t>
      </w:r>
      <w:r w:rsidRPr="004F29A8">
        <w:rPr>
          <w:rFonts w:asciiTheme="minorHAnsi" w:hAnsiTheme="minorHAnsi" w:cstheme="minorHAnsi"/>
          <w:spacing w:val="-10"/>
        </w:rPr>
        <w:t xml:space="preserve"> </w:t>
      </w:r>
      <w:r w:rsidRPr="004F29A8">
        <w:rPr>
          <w:rFonts w:asciiTheme="minorHAnsi" w:hAnsiTheme="minorHAnsi" w:cstheme="minorHAnsi"/>
        </w:rPr>
        <w:t>Families</w:t>
      </w:r>
      <w:r w:rsidR="003821E5">
        <w:rPr>
          <w:rFonts w:asciiTheme="minorHAnsi" w:hAnsiTheme="minorHAnsi" w:cstheme="minorHAnsi"/>
        </w:rPr>
        <w:t xml:space="preserve"> / </w:t>
      </w:r>
      <w:r w:rsidRPr="004F29A8">
        <w:rPr>
          <w:rFonts w:asciiTheme="minorHAnsi" w:hAnsiTheme="minorHAnsi" w:cstheme="minorHAnsi"/>
        </w:rPr>
        <w:t>U.S.</w:t>
      </w:r>
      <w:r w:rsidRPr="004F29A8">
        <w:rPr>
          <w:rFonts w:asciiTheme="minorHAnsi" w:hAnsiTheme="minorHAnsi" w:cstheme="minorHAnsi"/>
          <w:spacing w:val="-7"/>
        </w:rPr>
        <w:t xml:space="preserve"> </w:t>
      </w:r>
      <w:r w:rsidRPr="004F29A8">
        <w:rPr>
          <w:rFonts w:asciiTheme="minorHAnsi" w:hAnsiTheme="minorHAnsi" w:cstheme="minorHAnsi"/>
        </w:rPr>
        <w:t>Department</w:t>
      </w:r>
      <w:r w:rsidRPr="004F29A8">
        <w:rPr>
          <w:rFonts w:asciiTheme="minorHAnsi" w:hAnsiTheme="minorHAnsi" w:cstheme="minorHAnsi"/>
          <w:spacing w:val="-8"/>
        </w:rPr>
        <w:t xml:space="preserve"> </w:t>
      </w:r>
      <w:r w:rsidRPr="004F29A8">
        <w:rPr>
          <w:rFonts w:asciiTheme="minorHAnsi" w:hAnsiTheme="minorHAnsi" w:cstheme="minorHAnsi"/>
        </w:rPr>
        <w:t>of</w:t>
      </w:r>
      <w:r w:rsidRPr="004F29A8">
        <w:rPr>
          <w:rFonts w:asciiTheme="minorHAnsi" w:hAnsiTheme="minorHAnsi" w:cstheme="minorHAnsi"/>
          <w:spacing w:val="-7"/>
        </w:rPr>
        <w:t xml:space="preserve"> </w:t>
      </w:r>
      <w:r w:rsidRPr="004F29A8">
        <w:rPr>
          <w:rFonts w:asciiTheme="minorHAnsi" w:hAnsiTheme="minorHAnsi" w:cstheme="minorHAnsi"/>
        </w:rPr>
        <w:t>Health</w:t>
      </w:r>
      <w:r w:rsidRPr="004F29A8">
        <w:rPr>
          <w:rFonts w:asciiTheme="minorHAnsi" w:hAnsiTheme="minorHAnsi" w:cstheme="minorHAnsi"/>
          <w:spacing w:val="-7"/>
        </w:rPr>
        <w:t xml:space="preserve"> </w:t>
      </w:r>
      <w:r w:rsidRPr="004F29A8">
        <w:rPr>
          <w:rFonts w:asciiTheme="minorHAnsi" w:hAnsiTheme="minorHAnsi" w:cstheme="minorHAnsi"/>
        </w:rPr>
        <w:t>and</w:t>
      </w:r>
      <w:r w:rsidRPr="004F29A8">
        <w:rPr>
          <w:rFonts w:asciiTheme="minorHAnsi" w:hAnsiTheme="minorHAnsi" w:cstheme="minorHAnsi"/>
          <w:spacing w:val="-8"/>
        </w:rPr>
        <w:t xml:space="preserve"> </w:t>
      </w:r>
      <w:r w:rsidRPr="004F29A8">
        <w:rPr>
          <w:rFonts w:asciiTheme="minorHAnsi" w:hAnsiTheme="minorHAnsi" w:cstheme="minorHAnsi"/>
        </w:rPr>
        <w:t>Human</w:t>
      </w:r>
      <w:r w:rsidRPr="004F29A8">
        <w:rPr>
          <w:rFonts w:asciiTheme="minorHAnsi" w:hAnsiTheme="minorHAnsi" w:cstheme="minorHAnsi"/>
          <w:spacing w:val="-7"/>
        </w:rPr>
        <w:t xml:space="preserve"> </w:t>
      </w:r>
      <w:r w:rsidRPr="004F29A8">
        <w:rPr>
          <w:rFonts w:asciiTheme="minorHAnsi" w:hAnsiTheme="minorHAnsi" w:cstheme="minorHAnsi"/>
          <w:spacing w:val="-2"/>
        </w:rPr>
        <w:t>Services</w:t>
      </w:r>
    </w:p>
    <w:bookmarkEnd w:id="2"/>
    <w:p w:rsidR="0027724D" w:rsidRPr="004F29A8" w14:paraId="6D366D2D" w14:textId="77777777">
      <w:pPr>
        <w:pStyle w:val="BodyText"/>
        <w:ind w:left="116"/>
        <w:rPr>
          <w:rFonts w:asciiTheme="minorHAnsi" w:hAnsiTheme="minorHAnsi" w:cstheme="minorHAnsi"/>
        </w:rPr>
      </w:pPr>
    </w:p>
    <w:p w:rsidR="009E2321" w:rsidRPr="004F29A8" w14:paraId="6F723704" w14:textId="77777777">
      <w:pPr>
        <w:pStyle w:val="BodyText"/>
        <w:ind w:left="116"/>
        <w:rPr>
          <w:rFonts w:asciiTheme="minorHAnsi" w:hAnsiTheme="minorHAnsi" w:cstheme="minorHAnsi"/>
        </w:rPr>
      </w:pPr>
    </w:p>
    <w:p w:rsidR="009E2321" w:rsidRPr="004F29A8" w:rsidP="00523650" w14:paraId="4D88400F" w14:textId="1F73FE0A">
      <w:pPr>
        <w:pStyle w:val="BodyText"/>
        <w:rPr>
          <w:rFonts w:asciiTheme="minorHAnsi" w:hAnsiTheme="minorHAnsi" w:cstheme="minorHAnsi"/>
        </w:rPr>
      </w:pPr>
    </w:p>
    <w:sectPr w:rsidSect="00E47591">
      <w:headerReference w:type="default" r:id="rId10"/>
      <w:footerReference w:type="default" r:id="rId11"/>
      <w:pgSz w:w="12240" w:h="15840"/>
      <w:pgMar w:top="677" w:right="1195" w:bottom="1008" w:left="1181" w:header="576"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154885"/>
      <w:docPartObj>
        <w:docPartGallery w:val="Page Numbers (Bottom of Page)"/>
        <w:docPartUnique/>
      </w:docPartObj>
    </w:sdtPr>
    <w:sdtEndPr>
      <w:rPr>
        <w:noProof/>
      </w:rPr>
    </w:sdtEndPr>
    <w:sdtContent>
      <w:p w:rsidR="00927AFD" w14:paraId="27A5E859" w14:textId="12ACDC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27AFD" w14:paraId="0B6FCB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099F" w14:paraId="28BB9FA8" w14:textId="1C9DC3B4">
    <w:pPr>
      <w:pStyle w:val="Header"/>
    </w:pPr>
  </w:p>
  <w:sdt>
    <w:sdtPr>
      <w:id w:val="-1337295584"/>
      <w:docPartObj>
        <w:docPartGallery w:val="Watermarks"/>
        <w:docPartUnique/>
      </w:docPartObj>
    </w:sdtPr>
    <w:sdtContent>
      <w:p w:rsidR="0060437D" w14:paraId="21384273" w14:textId="4B60B0D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D84010"/>
    <w:multiLevelType w:val="multilevel"/>
    <w:tmpl w:val="E09090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B205CF"/>
    <w:multiLevelType w:val="multilevel"/>
    <w:tmpl w:val="353211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9574F2"/>
    <w:multiLevelType w:val="multilevel"/>
    <w:tmpl w:val="B010EE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0"/>
      <w:numFmt w:val="bullet"/>
      <w:lvlText w:val="-"/>
      <w:lvlJc w:val="left"/>
      <w:pPr>
        <w:ind w:left="2880" w:hanging="360"/>
      </w:pPr>
      <w:rPr>
        <w:rFonts w:ascii="Calibri" w:eastAsia="Calibr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376B90"/>
    <w:multiLevelType w:val="hybridMultilevel"/>
    <w:tmpl w:val="72967766"/>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4">
    <w:nsid w:val="20AC1024"/>
    <w:multiLevelType w:val="hybridMultilevel"/>
    <w:tmpl w:val="E4C4B232"/>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19510B5"/>
    <w:multiLevelType w:val="multilevel"/>
    <w:tmpl w:val="23749D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8CE2664"/>
    <w:multiLevelType w:val="hybridMultilevel"/>
    <w:tmpl w:val="189451F2"/>
    <w:lvl w:ilvl="0">
      <w:start w:val="1"/>
      <w:numFmt w:val="bullet"/>
      <w:lvlText w:val="o"/>
      <w:lvlJc w:val="left"/>
      <w:pPr>
        <w:ind w:left="1556" w:hanging="360"/>
      </w:pPr>
      <w:rPr>
        <w:rFonts w:ascii="Courier New" w:hAnsi="Courier New" w:cs="Courier New" w:hint="default"/>
      </w:rPr>
    </w:lvl>
    <w:lvl w:ilvl="1" w:tentative="1">
      <w:start w:val="1"/>
      <w:numFmt w:val="bullet"/>
      <w:lvlText w:val="o"/>
      <w:lvlJc w:val="left"/>
      <w:pPr>
        <w:ind w:left="2276" w:hanging="360"/>
      </w:pPr>
      <w:rPr>
        <w:rFonts w:ascii="Courier New" w:hAnsi="Courier New" w:cs="Courier New" w:hint="default"/>
      </w:rPr>
    </w:lvl>
    <w:lvl w:ilvl="2" w:tentative="1">
      <w:start w:val="1"/>
      <w:numFmt w:val="bullet"/>
      <w:lvlText w:val=""/>
      <w:lvlJc w:val="left"/>
      <w:pPr>
        <w:ind w:left="2996" w:hanging="360"/>
      </w:pPr>
      <w:rPr>
        <w:rFonts w:ascii="Wingdings" w:hAnsi="Wingdings" w:hint="default"/>
      </w:rPr>
    </w:lvl>
    <w:lvl w:ilvl="3" w:tentative="1">
      <w:start w:val="1"/>
      <w:numFmt w:val="bullet"/>
      <w:lvlText w:val=""/>
      <w:lvlJc w:val="left"/>
      <w:pPr>
        <w:ind w:left="3716" w:hanging="360"/>
      </w:pPr>
      <w:rPr>
        <w:rFonts w:ascii="Symbol" w:hAnsi="Symbol" w:hint="default"/>
      </w:rPr>
    </w:lvl>
    <w:lvl w:ilvl="4" w:tentative="1">
      <w:start w:val="1"/>
      <w:numFmt w:val="bullet"/>
      <w:lvlText w:val="o"/>
      <w:lvlJc w:val="left"/>
      <w:pPr>
        <w:ind w:left="4436" w:hanging="360"/>
      </w:pPr>
      <w:rPr>
        <w:rFonts w:ascii="Courier New" w:hAnsi="Courier New" w:cs="Courier New" w:hint="default"/>
      </w:rPr>
    </w:lvl>
    <w:lvl w:ilvl="5" w:tentative="1">
      <w:start w:val="1"/>
      <w:numFmt w:val="bullet"/>
      <w:lvlText w:val=""/>
      <w:lvlJc w:val="left"/>
      <w:pPr>
        <w:ind w:left="5156" w:hanging="360"/>
      </w:pPr>
      <w:rPr>
        <w:rFonts w:ascii="Wingdings" w:hAnsi="Wingdings" w:hint="default"/>
      </w:rPr>
    </w:lvl>
    <w:lvl w:ilvl="6" w:tentative="1">
      <w:start w:val="1"/>
      <w:numFmt w:val="bullet"/>
      <w:lvlText w:val=""/>
      <w:lvlJc w:val="left"/>
      <w:pPr>
        <w:ind w:left="5876" w:hanging="360"/>
      </w:pPr>
      <w:rPr>
        <w:rFonts w:ascii="Symbol" w:hAnsi="Symbol" w:hint="default"/>
      </w:rPr>
    </w:lvl>
    <w:lvl w:ilvl="7" w:tentative="1">
      <w:start w:val="1"/>
      <w:numFmt w:val="bullet"/>
      <w:lvlText w:val="o"/>
      <w:lvlJc w:val="left"/>
      <w:pPr>
        <w:ind w:left="6596" w:hanging="360"/>
      </w:pPr>
      <w:rPr>
        <w:rFonts w:ascii="Courier New" w:hAnsi="Courier New" w:cs="Courier New" w:hint="default"/>
      </w:rPr>
    </w:lvl>
    <w:lvl w:ilvl="8" w:tentative="1">
      <w:start w:val="1"/>
      <w:numFmt w:val="bullet"/>
      <w:lvlText w:val=""/>
      <w:lvlJc w:val="left"/>
      <w:pPr>
        <w:ind w:left="7316" w:hanging="360"/>
      </w:pPr>
      <w:rPr>
        <w:rFonts w:ascii="Wingdings" w:hAnsi="Wingdings" w:hint="default"/>
      </w:rPr>
    </w:lvl>
  </w:abstractNum>
  <w:abstractNum w:abstractNumId="7">
    <w:nsid w:val="299149A1"/>
    <w:multiLevelType w:val="hybridMultilevel"/>
    <w:tmpl w:val="F100304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E2D1E64"/>
    <w:multiLevelType w:val="hybridMultilevel"/>
    <w:tmpl w:val="25E889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58D6488"/>
    <w:multiLevelType w:val="multilevel"/>
    <w:tmpl w:val="8E5CFD64"/>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0"/>
      <w:numFmt w:val="bullet"/>
      <w:lvlText w:val="-"/>
      <w:lvlJc w:val="left"/>
      <w:pPr>
        <w:ind w:left="2880" w:hanging="360"/>
      </w:pPr>
      <w:rPr>
        <w:rFonts w:ascii="Calibri" w:eastAsia="Calibr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B163A1"/>
    <w:multiLevelType w:val="hybridMultilevel"/>
    <w:tmpl w:val="AEB6F0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91903DB"/>
    <w:multiLevelType w:val="hybridMultilevel"/>
    <w:tmpl w:val="21E4756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1915" w:hanging="360"/>
      </w:pPr>
      <w:rPr>
        <w:rFonts w:ascii="Calibri" w:eastAsia="Calibri" w:hAnsi="Calibri" w:cs="Calibri" w:hint="default"/>
        <w:b w:val="0"/>
        <w:bCs w:val="0"/>
        <w:i w:val="0"/>
        <w:iCs w:val="0"/>
        <w:spacing w:val="0"/>
        <w:w w:val="99"/>
        <w:sz w:val="22"/>
        <w:szCs w:val="22"/>
        <w:lang w:val="en-US" w:eastAsia="en-US" w:bidi="ar-SA"/>
      </w:rPr>
    </w:lvl>
    <w:lvl w:ilvl="3">
      <w:start w:val="0"/>
      <w:numFmt w:val="bullet"/>
      <w:lvlText w:val="•"/>
      <w:lvlJc w:val="left"/>
      <w:pPr>
        <w:ind w:left="2912" w:hanging="360"/>
      </w:pPr>
      <w:rPr>
        <w:rFonts w:hint="default"/>
        <w:lang w:val="en-US" w:eastAsia="en-US" w:bidi="ar-SA"/>
      </w:rPr>
    </w:lvl>
    <w:lvl w:ilvl="4">
      <w:start w:val="0"/>
      <w:numFmt w:val="bullet"/>
      <w:lvlText w:val="•"/>
      <w:lvlJc w:val="left"/>
      <w:pPr>
        <w:ind w:left="3905" w:hanging="360"/>
      </w:pPr>
      <w:rPr>
        <w:rFonts w:hint="default"/>
        <w:lang w:val="en-US" w:eastAsia="en-US" w:bidi="ar-SA"/>
      </w:rPr>
    </w:lvl>
    <w:lvl w:ilvl="5">
      <w:start w:val="0"/>
      <w:numFmt w:val="bullet"/>
      <w:lvlText w:val="•"/>
      <w:lvlJc w:val="left"/>
      <w:pPr>
        <w:ind w:left="4897" w:hanging="360"/>
      </w:pPr>
      <w:rPr>
        <w:rFonts w:hint="default"/>
        <w:lang w:val="en-US" w:eastAsia="en-US" w:bidi="ar-SA"/>
      </w:rPr>
    </w:lvl>
    <w:lvl w:ilvl="6">
      <w:start w:val="0"/>
      <w:numFmt w:val="bullet"/>
      <w:lvlText w:val="•"/>
      <w:lvlJc w:val="left"/>
      <w:pPr>
        <w:ind w:left="5890" w:hanging="360"/>
      </w:pPr>
      <w:rPr>
        <w:rFonts w:hint="default"/>
        <w:lang w:val="en-US" w:eastAsia="en-US" w:bidi="ar-SA"/>
      </w:rPr>
    </w:lvl>
    <w:lvl w:ilvl="7">
      <w:start w:val="0"/>
      <w:numFmt w:val="bullet"/>
      <w:lvlText w:val="•"/>
      <w:lvlJc w:val="left"/>
      <w:pPr>
        <w:ind w:left="6882" w:hanging="360"/>
      </w:pPr>
      <w:rPr>
        <w:rFonts w:hint="default"/>
        <w:lang w:val="en-US" w:eastAsia="en-US" w:bidi="ar-SA"/>
      </w:rPr>
    </w:lvl>
    <w:lvl w:ilvl="8">
      <w:start w:val="0"/>
      <w:numFmt w:val="bullet"/>
      <w:lvlText w:val="•"/>
      <w:lvlJc w:val="left"/>
      <w:pPr>
        <w:ind w:left="7875" w:hanging="360"/>
      </w:pPr>
      <w:rPr>
        <w:rFonts w:hint="default"/>
        <w:lang w:val="en-US" w:eastAsia="en-US" w:bidi="ar-SA"/>
      </w:rPr>
    </w:lvl>
  </w:abstractNum>
  <w:abstractNum w:abstractNumId="12">
    <w:nsid w:val="50CB3A11"/>
    <w:multiLevelType w:val="hybridMultilevel"/>
    <w:tmpl w:val="C8BA16B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3">
    <w:nsid w:val="56EF4BC1"/>
    <w:multiLevelType w:val="hybridMultilevel"/>
    <w:tmpl w:val="EFB0C4B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7941B60"/>
    <w:multiLevelType w:val="hybridMultilevel"/>
    <w:tmpl w:val="E0CECFD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5BB44DE0"/>
    <w:multiLevelType w:val="multilevel"/>
    <w:tmpl w:val="CBFE82F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BD2A50"/>
    <w:multiLevelType w:val="hybridMultilevel"/>
    <w:tmpl w:val="F40AB1FC"/>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17">
    <w:nsid w:val="60B7064A"/>
    <w:multiLevelType w:val="hybridMultilevel"/>
    <w:tmpl w:val="CA8A8A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41639AE"/>
    <w:multiLevelType w:val="hybridMultilevel"/>
    <w:tmpl w:val="E15C2B3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2482" w:hanging="360"/>
      </w:pPr>
      <w:rPr>
        <w:rFonts w:hint="default"/>
        <w:lang w:val="en-US" w:eastAsia="en-US" w:bidi="ar-SA"/>
      </w:rPr>
    </w:lvl>
    <w:lvl w:ilvl="3">
      <w:start w:val="0"/>
      <w:numFmt w:val="bullet"/>
      <w:lvlText w:val="•"/>
      <w:lvlJc w:val="left"/>
      <w:pPr>
        <w:ind w:left="3404" w:hanging="360"/>
      </w:pPr>
      <w:rPr>
        <w:rFonts w:hint="default"/>
        <w:lang w:val="en-US" w:eastAsia="en-US" w:bidi="ar-SA"/>
      </w:rPr>
    </w:lvl>
    <w:lvl w:ilvl="4">
      <w:start w:val="0"/>
      <w:numFmt w:val="bullet"/>
      <w:lvlText w:val="•"/>
      <w:lvlJc w:val="left"/>
      <w:pPr>
        <w:ind w:left="4326" w:hanging="360"/>
      </w:pPr>
      <w:rPr>
        <w:rFonts w:hint="default"/>
        <w:lang w:val="en-US" w:eastAsia="en-US" w:bidi="ar-SA"/>
      </w:rPr>
    </w:lvl>
    <w:lvl w:ilvl="5">
      <w:start w:val="0"/>
      <w:numFmt w:val="bullet"/>
      <w:lvlText w:val="•"/>
      <w:lvlJc w:val="left"/>
      <w:pPr>
        <w:ind w:left="5248"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093" w:hanging="360"/>
      </w:pPr>
      <w:rPr>
        <w:rFonts w:hint="default"/>
        <w:lang w:val="en-US" w:eastAsia="en-US" w:bidi="ar-SA"/>
      </w:rPr>
    </w:lvl>
    <w:lvl w:ilvl="8">
      <w:start w:val="0"/>
      <w:numFmt w:val="bullet"/>
      <w:lvlText w:val="•"/>
      <w:lvlJc w:val="left"/>
      <w:pPr>
        <w:ind w:left="8015" w:hanging="360"/>
      </w:pPr>
      <w:rPr>
        <w:rFonts w:hint="default"/>
        <w:lang w:val="en-US" w:eastAsia="en-US" w:bidi="ar-SA"/>
      </w:rPr>
    </w:lvl>
  </w:abstractNum>
  <w:abstractNum w:abstractNumId="19">
    <w:nsid w:val="789659E1"/>
    <w:multiLevelType w:val="multilevel"/>
    <w:tmpl w:val="D9AA058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9F33717"/>
    <w:multiLevelType w:val="hybridMultilevel"/>
    <w:tmpl w:val="55703CC8"/>
    <w:lvl w:ilvl="0">
      <w:start w:val="1"/>
      <w:numFmt w:val="bullet"/>
      <w:lvlText w:val=""/>
      <w:lvlJc w:val="left"/>
      <w:pPr>
        <w:ind w:left="1530" w:hanging="360"/>
      </w:pPr>
      <w:rPr>
        <w:rFonts w:ascii="Symbol" w:hAnsi="Symbol" w:hint="default"/>
      </w:rPr>
    </w:lvl>
    <w:lvl w:ilvl="1" w:tentative="1">
      <w:start w:val="1"/>
      <w:numFmt w:val="bullet"/>
      <w:lvlText w:val="o"/>
      <w:lvlJc w:val="left"/>
      <w:pPr>
        <w:ind w:left="2250" w:hanging="360"/>
      </w:pPr>
      <w:rPr>
        <w:rFonts w:ascii="Courier New" w:hAnsi="Courier New" w:cs="Courier New" w:hint="default"/>
      </w:rPr>
    </w:lvl>
    <w:lvl w:ilvl="2" w:tentative="1">
      <w:start w:val="1"/>
      <w:numFmt w:val="bullet"/>
      <w:lvlText w:val=""/>
      <w:lvlJc w:val="left"/>
      <w:pPr>
        <w:ind w:left="2970" w:hanging="360"/>
      </w:pPr>
      <w:rPr>
        <w:rFonts w:ascii="Wingdings" w:hAnsi="Wingdings" w:hint="default"/>
      </w:rPr>
    </w:lvl>
    <w:lvl w:ilvl="3" w:tentative="1">
      <w:start w:val="1"/>
      <w:numFmt w:val="bullet"/>
      <w:lvlText w:val=""/>
      <w:lvlJc w:val="left"/>
      <w:pPr>
        <w:ind w:left="3690" w:hanging="360"/>
      </w:pPr>
      <w:rPr>
        <w:rFonts w:ascii="Symbol" w:hAnsi="Symbol" w:hint="default"/>
      </w:rPr>
    </w:lvl>
    <w:lvl w:ilvl="4" w:tentative="1">
      <w:start w:val="1"/>
      <w:numFmt w:val="bullet"/>
      <w:lvlText w:val="o"/>
      <w:lvlJc w:val="left"/>
      <w:pPr>
        <w:ind w:left="4410" w:hanging="360"/>
      </w:pPr>
      <w:rPr>
        <w:rFonts w:ascii="Courier New" w:hAnsi="Courier New" w:cs="Courier New" w:hint="default"/>
      </w:rPr>
    </w:lvl>
    <w:lvl w:ilvl="5" w:tentative="1">
      <w:start w:val="1"/>
      <w:numFmt w:val="bullet"/>
      <w:lvlText w:val=""/>
      <w:lvlJc w:val="left"/>
      <w:pPr>
        <w:ind w:left="5130" w:hanging="360"/>
      </w:pPr>
      <w:rPr>
        <w:rFonts w:ascii="Wingdings" w:hAnsi="Wingdings" w:hint="default"/>
      </w:rPr>
    </w:lvl>
    <w:lvl w:ilvl="6" w:tentative="1">
      <w:start w:val="1"/>
      <w:numFmt w:val="bullet"/>
      <w:lvlText w:val=""/>
      <w:lvlJc w:val="left"/>
      <w:pPr>
        <w:ind w:left="5850" w:hanging="360"/>
      </w:pPr>
      <w:rPr>
        <w:rFonts w:ascii="Symbol" w:hAnsi="Symbol" w:hint="default"/>
      </w:rPr>
    </w:lvl>
    <w:lvl w:ilvl="7" w:tentative="1">
      <w:start w:val="1"/>
      <w:numFmt w:val="bullet"/>
      <w:lvlText w:val="o"/>
      <w:lvlJc w:val="left"/>
      <w:pPr>
        <w:ind w:left="6570" w:hanging="360"/>
      </w:pPr>
      <w:rPr>
        <w:rFonts w:ascii="Courier New" w:hAnsi="Courier New" w:cs="Courier New" w:hint="default"/>
      </w:rPr>
    </w:lvl>
    <w:lvl w:ilvl="8" w:tentative="1">
      <w:start w:val="1"/>
      <w:numFmt w:val="bullet"/>
      <w:lvlText w:val=""/>
      <w:lvlJc w:val="left"/>
      <w:pPr>
        <w:ind w:left="7290" w:hanging="360"/>
      </w:pPr>
      <w:rPr>
        <w:rFonts w:ascii="Wingdings" w:hAnsi="Wingdings" w:hint="default"/>
      </w:rPr>
    </w:lvl>
  </w:abstractNum>
  <w:abstractNum w:abstractNumId="21">
    <w:nsid w:val="7E5D7BDB"/>
    <w:multiLevelType w:val="hybridMultilevel"/>
    <w:tmpl w:val="AC52760C"/>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22">
    <w:nsid w:val="7FA11CC9"/>
    <w:multiLevelType w:val="hybridMultilevel"/>
    <w:tmpl w:val="13889CF8"/>
    <w:lvl w:ilvl="0">
      <w:start w:val="1"/>
      <w:numFmt w:val="decimal"/>
      <w:lvlText w:val="%1."/>
      <w:lvlJc w:val="left"/>
      <w:pPr>
        <w:ind w:left="810" w:hanging="360"/>
      </w:p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num w:numId="1" w16cid:durableId="2053461313">
    <w:abstractNumId w:val="11"/>
  </w:num>
  <w:num w:numId="2" w16cid:durableId="662977820">
    <w:abstractNumId w:val="3"/>
  </w:num>
  <w:num w:numId="3" w16cid:durableId="1022709441">
    <w:abstractNumId w:val="20"/>
  </w:num>
  <w:num w:numId="4" w16cid:durableId="290943646">
    <w:abstractNumId w:val="16"/>
  </w:num>
  <w:num w:numId="5" w16cid:durableId="512181916">
    <w:abstractNumId w:val="22"/>
  </w:num>
  <w:num w:numId="6" w16cid:durableId="511650028">
    <w:abstractNumId w:val="1"/>
  </w:num>
  <w:num w:numId="7" w16cid:durableId="254292924">
    <w:abstractNumId w:val="5"/>
  </w:num>
  <w:num w:numId="8" w16cid:durableId="1919823979">
    <w:abstractNumId w:val="10"/>
  </w:num>
  <w:num w:numId="9" w16cid:durableId="377701547">
    <w:abstractNumId w:val="4"/>
  </w:num>
  <w:num w:numId="10" w16cid:durableId="119766477">
    <w:abstractNumId w:val="21"/>
  </w:num>
  <w:num w:numId="11" w16cid:durableId="1030762931">
    <w:abstractNumId w:val="17"/>
  </w:num>
  <w:num w:numId="12" w16cid:durableId="802382053">
    <w:abstractNumId w:val="18"/>
  </w:num>
  <w:num w:numId="13" w16cid:durableId="2044555784">
    <w:abstractNumId w:val="0"/>
  </w:num>
  <w:num w:numId="14" w16cid:durableId="1076902941">
    <w:abstractNumId w:val="14"/>
  </w:num>
  <w:num w:numId="15" w16cid:durableId="1514954877">
    <w:abstractNumId w:val="15"/>
  </w:num>
  <w:num w:numId="16" w16cid:durableId="1335066009">
    <w:abstractNumId w:val="6"/>
  </w:num>
  <w:num w:numId="17" w16cid:durableId="1253860007">
    <w:abstractNumId w:val="19"/>
  </w:num>
  <w:num w:numId="18" w16cid:durableId="1101994906">
    <w:abstractNumId w:val="2"/>
  </w:num>
  <w:num w:numId="19" w16cid:durableId="1327125406">
    <w:abstractNumId w:val="7"/>
  </w:num>
  <w:num w:numId="20" w16cid:durableId="1819613796">
    <w:abstractNumId w:val="8"/>
  </w:num>
  <w:num w:numId="21" w16cid:durableId="61946879">
    <w:abstractNumId w:val="13"/>
  </w:num>
  <w:num w:numId="22" w16cid:durableId="1673219380">
    <w:abstractNumId w:val="12"/>
  </w:num>
  <w:num w:numId="23" w16cid:durableId="2080903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F6"/>
    <w:rsid w:val="00000C16"/>
    <w:rsid w:val="000069E9"/>
    <w:rsid w:val="000105C1"/>
    <w:rsid w:val="00011998"/>
    <w:rsid w:val="00022239"/>
    <w:rsid w:val="000254E1"/>
    <w:rsid w:val="00025E6C"/>
    <w:rsid w:val="000300BD"/>
    <w:rsid w:val="0003467F"/>
    <w:rsid w:val="000445EA"/>
    <w:rsid w:val="000452A5"/>
    <w:rsid w:val="00055517"/>
    <w:rsid w:val="00055633"/>
    <w:rsid w:val="00067AFC"/>
    <w:rsid w:val="00072C7D"/>
    <w:rsid w:val="0007594F"/>
    <w:rsid w:val="00083F26"/>
    <w:rsid w:val="000850BF"/>
    <w:rsid w:val="0008679A"/>
    <w:rsid w:val="000B72DF"/>
    <w:rsid w:val="000D19F0"/>
    <w:rsid w:val="000E291F"/>
    <w:rsid w:val="000F1E64"/>
    <w:rsid w:val="000F23D8"/>
    <w:rsid w:val="000F638E"/>
    <w:rsid w:val="00100D4A"/>
    <w:rsid w:val="00106CF8"/>
    <w:rsid w:val="00124884"/>
    <w:rsid w:val="001272BD"/>
    <w:rsid w:val="00136B5F"/>
    <w:rsid w:val="00140C2B"/>
    <w:rsid w:val="001506D1"/>
    <w:rsid w:val="00161225"/>
    <w:rsid w:val="001636C2"/>
    <w:rsid w:val="00163BCC"/>
    <w:rsid w:val="001642C1"/>
    <w:rsid w:val="00166BCB"/>
    <w:rsid w:val="00174F88"/>
    <w:rsid w:val="00181149"/>
    <w:rsid w:val="00181DB3"/>
    <w:rsid w:val="00190C27"/>
    <w:rsid w:val="00192393"/>
    <w:rsid w:val="00197C0C"/>
    <w:rsid w:val="001A6C30"/>
    <w:rsid w:val="001A74C1"/>
    <w:rsid w:val="001B5843"/>
    <w:rsid w:val="001B72A3"/>
    <w:rsid w:val="001E69E5"/>
    <w:rsid w:val="001F1F99"/>
    <w:rsid w:val="001F5086"/>
    <w:rsid w:val="001F5C61"/>
    <w:rsid w:val="00221574"/>
    <w:rsid w:val="00226568"/>
    <w:rsid w:val="0023354A"/>
    <w:rsid w:val="00234E8B"/>
    <w:rsid w:val="0023770F"/>
    <w:rsid w:val="00244C58"/>
    <w:rsid w:val="00245F7B"/>
    <w:rsid w:val="00254229"/>
    <w:rsid w:val="002615AA"/>
    <w:rsid w:val="00265B82"/>
    <w:rsid w:val="002736CE"/>
    <w:rsid w:val="0027724D"/>
    <w:rsid w:val="00282876"/>
    <w:rsid w:val="002913B7"/>
    <w:rsid w:val="002979BD"/>
    <w:rsid w:val="002A3A4D"/>
    <w:rsid w:val="002B3EAB"/>
    <w:rsid w:val="002B7B54"/>
    <w:rsid w:val="002F191B"/>
    <w:rsid w:val="0030117A"/>
    <w:rsid w:val="00304AD9"/>
    <w:rsid w:val="003071DC"/>
    <w:rsid w:val="0030796B"/>
    <w:rsid w:val="003148C4"/>
    <w:rsid w:val="00322F2F"/>
    <w:rsid w:val="00324A8E"/>
    <w:rsid w:val="0032504D"/>
    <w:rsid w:val="003418BE"/>
    <w:rsid w:val="00351774"/>
    <w:rsid w:val="00362C22"/>
    <w:rsid w:val="003661EB"/>
    <w:rsid w:val="00371041"/>
    <w:rsid w:val="00381D4E"/>
    <w:rsid w:val="003821E5"/>
    <w:rsid w:val="00387FA3"/>
    <w:rsid w:val="00390B08"/>
    <w:rsid w:val="00396FF5"/>
    <w:rsid w:val="003A018A"/>
    <w:rsid w:val="003B78A9"/>
    <w:rsid w:val="003C5253"/>
    <w:rsid w:val="003C6F12"/>
    <w:rsid w:val="003E0D6C"/>
    <w:rsid w:val="003E2FF0"/>
    <w:rsid w:val="003E6A61"/>
    <w:rsid w:val="003F1F3C"/>
    <w:rsid w:val="004012D6"/>
    <w:rsid w:val="00407820"/>
    <w:rsid w:val="0041067A"/>
    <w:rsid w:val="004145D1"/>
    <w:rsid w:val="004151F3"/>
    <w:rsid w:val="00425BB8"/>
    <w:rsid w:val="00434D48"/>
    <w:rsid w:val="00443064"/>
    <w:rsid w:val="00452470"/>
    <w:rsid w:val="00453FBA"/>
    <w:rsid w:val="00455105"/>
    <w:rsid w:val="00455E52"/>
    <w:rsid w:val="004634D5"/>
    <w:rsid w:val="00465B35"/>
    <w:rsid w:val="0046728B"/>
    <w:rsid w:val="00472F8D"/>
    <w:rsid w:val="00481CD3"/>
    <w:rsid w:val="00481D7F"/>
    <w:rsid w:val="004A6E16"/>
    <w:rsid w:val="004B2CCE"/>
    <w:rsid w:val="004B5103"/>
    <w:rsid w:val="004C225E"/>
    <w:rsid w:val="004D52D5"/>
    <w:rsid w:val="004E0054"/>
    <w:rsid w:val="004E1B29"/>
    <w:rsid w:val="004E2C81"/>
    <w:rsid w:val="004F12A1"/>
    <w:rsid w:val="004F29A8"/>
    <w:rsid w:val="004F34A6"/>
    <w:rsid w:val="004F59F0"/>
    <w:rsid w:val="005023E4"/>
    <w:rsid w:val="005175C3"/>
    <w:rsid w:val="00522465"/>
    <w:rsid w:val="00523650"/>
    <w:rsid w:val="0055556F"/>
    <w:rsid w:val="0055567C"/>
    <w:rsid w:val="00562926"/>
    <w:rsid w:val="00573F45"/>
    <w:rsid w:val="0057476A"/>
    <w:rsid w:val="00575864"/>
    <w:rsid w:val="00585B1C"/>
    <w:rsid w:val="005912DE"/>
    <w:rsid w:val="005A3B80"/>
    <w:rsid w:val="005D2589"/>
    <w:rsid w:val="005F2392"/>
    <w:rsid w:val="005F3D9D"/>
    <w:rsid w:val="005F491F"/>
    <w:rsid w:val="005F4ACD"/>
    <w:rsid w:val="0060437D"/>
    <w:rsid w:val="00606A8D"/>
    <w:rsid w:val="00621512"/>
    <w:rsid w:val="00624B92"/>
    <w:rsid w:val="00626CC1"/>
    <w:rsid w:val="00633CB2"/>
    <w:rsid w:val="00637AF5"/>
    <w:rsid w:val="006532F5"/>
    <w:rsid w:val="0065394B"/>
    <w:rsid w:val="00660BD8"/>
    <w:rsid w:val="00677DF2"/>
    <w:rsid w:val="006810D9"/>
    <w:rsid w:val="00690456"/>
    <w:rsid w:val="00697588"/>
    <w:rsid w:val="006978C4"/>
    <w:rsid w:val="006A382B"/>
    <w:rsid w:val="006A5218"/>
    <w:rsid w:val="006A59C8"/>
    <w:rsid w:val="006A6CF1"/>
    <w:rsid w:val="006C25B5"/>
    <w:rsid w:val="006C533F"/>
    <w:rsid w:val="006C5F43"/>
    <w:rsid w:val="006D25EC"/>
    <w:rsid w:val="006D37AA"/>
    <w:rsid w:val="006D6489"/>
    <w:rsid w:val="006D7743"/>
    <w:rsid w:val="006E1CDF"/>
    <w:rsid w:val="006E2051"/>
    <w:rsid w:val="006E59EE"/>
    <w:rsid w:val="006F0F67"/>
    <w:rsid w:val="006F4543"/>
    <w:rsid w:val="00725241"/>
    <w:rsid w:val="0073349A"/>
    <w:rsid w:val="0074099F"/>
    <w:rsid w:val="007528D5"/>
    <w:rsid w:val="00753575"/>
    <w:rsid w:val="0075446B"/>
    <w:rsid w:val="00754C8D"/>
    <w:rsid w:val="007604D6"/>
    <w:rsid w:val="007924B5"/>
    <w:rsid w:val="00795E55"/>
    <w:rsid w:val="007A360C"/>
    <w:rsid w:val="007A515D"/>
    <w:rsid w:val="007C5616"/>
    <w:rsid w:val="007D41E5"/>
    <w:rsid w:val="007F5265"/>
    <w:rsid w:val="008058EA"/>
    <w:rsid w:val="00811D10"/>
    <w:rsid w:val="008216AC"/>
    <w:rsid w:val="00823355"/>
    <w:rsid w:val="00824D2D"/>
    <w:rsid w:val="008371A8"/>
    <w:rsid w:val="00842F47"/>
    <w:rsid w:val="00847CB1"/>
    <w:rsid w:val="008519D9"/>
    <w:rsid w:val="00870B70"/>
    <w:rsid w:val="0087413E"/>
    <w:rsid w:val="00890B82"/>
    <w:rsid w:val="008B24C1"/>
    <w:rsid w:val="008B3C8A"/>
    <w:rsid w:val="008B7D08"/>
    <w:rsid w:val="008C2D5B"/>
    <w:rsid w:val="008F62BD"/>
    <w:rsid w:val="00905C39"/>
    <w:rsid w:val="00912EAC"/>
    <w:rsid w:val="00916509"/>
    <w:rsid w:val="0091759F"/>
    <w:rsid w:val="00921933"/>
    <w:rsid w:val="00925CB7"/>
    <w:rsid w:val="00927AFD"/>
    <w:rsid w:val="00931D80"/>
    <w:rsid w:val="0093717A"/>
    <w:rsid w:val="00940EF2"/>
    <w:rsid w:val="00952367"/>
    <w:rsid w:val="0097579D"/>
    <w:rsid w:val="00984E64"/>
    <w:rsid w:val="00995BE2"/>
    <w:rsid w:val="00996950"/>
    <w:rsid w:val="00997498"/>
    <w:rsid w:val="009A44A4"/>
    <w:rsid w:val="009B7017"/>
    <w:rsid w:val="009C2FAF"/>
    <w:rsid w:val="009C46B4"/>
    <w:rsid w:val="009C71A6"/>
    <w:rsid w:val="009D2CD8"/>
    <w:rsid w:val="009E1E5E"/>
    <w:rsid w:val="009E2321"/>
    <w:rsid w:val="00A0502C"/>
    <w:rsid w:val="00A11EE9"/>
    <w:rsid w:val="00A1342E"/>
    <w:rsid w:val="00A178AC"/>
    <w:rsid w:val="00A2156D"/>
    <w:rsid w:val="00A22FDD"/>
    <w:rsid w:val="00A25F57"/>
    <w:rsid w:val="00A30550"/>
    <w:rsid w:val="00A44A09"/>
    <w:rsid w:val="00A47AD0"/>
    <w:rsid w:val="00A47E54"/>
    <w:rsid w:val="00A5142F"/>
    <w:rsid w:val="00A527DE"/>
    <w:rsid w:val="00A53817"/>
    <w:rsid w:val="00A7322F"/>
    <w:rsid w:val="00A74C30"/>
    <w:rsid w:val="00A7518C"/>
    <w:rsid w:val="00A97DE5"/>
    <w:rsid w:val="00AA1781"/>
    <w:rsid w:val="00AA5C74"/>
    <w:rsid w:val="00AB0A28"/>
    <w:rsid w:val="00AB482D"/>
    <w:rsid w:val="00AB742F"/>
    <w:rsid w:val="00AD08A5"/>
    <w:rsid w:val="00AD255E"/>
    <w:rsid w:val="00AD29E3"/>
    <w:rsid w:val="00AD2DDB"/>
    <w:rsid w:val="00AE0048"/>
    <w:rsid w:val="00AE44B5"/>
    <w:rsid w:val="00AE6064"/>
    <w:rsid w:val="00AF24A0"/>
    <w:rsid w:val="00AF2884"/>
    <w:rsid w:val="00AF2921"/>
    <w:rsid w:val="00B02587"/>
    <w:rsid w:val="00B03DAB"/>
    <w:rsid w:val="00B04802"/>
    <w:rsid w:val="00B061D5"/>
    <w:rsid w:val="00B142C6"/>
    <w:rsid w:val="00B20DF3"/>
    <w:rsid w:val="00B23813"/>
    <w:rsid w:val="00B251D8"/>
    <w:rsid w:val="00B40A82"/>
    <w:rsid w:val="00B44BFD"/>
    <w:rsid w:val="00B4694C"/>
    <w:rsid w:val="00B61DEA"/>
    <w:rsid w:val="00B64E0D"/>
    <w:rsid w:val="00BA0674"/>
    <w:rsid w:val="00BA19C8"/>
    <w:rsid w:val="00BB2D50"/>
    <w:rsid w:val="00BB7F66"/>
    <w:rsid w:val="00BC17E5"/>
    <w:rsid w:val="00BD092A"/>
    <w:rsid w:val="00BD1056"/>
    <w:rsid w:val="00BD1076"/>
    <w:rsid w:val="00BD36B6"/>
    <w:rsid w:val="00BD3B7C"/>
    <w:rsid w:val="00BE6B96"/>
    <w:rsid w:val="00BE6DC0"/>
    <w:rsid w:val="00BF51C4"/>
    <w:rsid w:val="00BF5E7E"/>
    <w:rsid w:val="00BF64D1"/>
    <w:rsid w:val="00C001E3"/>
    <w:rsid w:val="00C00321"/>
    <w:rsid w:val="00C075AA"/>
    <w:rsid w:val="00C1485A"/>
    <w:rsid w:val="00C14CA1"/>
    <w:rsid w:val="00C1785C"/>
    <w:rsid w:val="00C21BE3"/>
    <w:rsid w:val="00C235CD"/>
    <w:rsid w:val="00C26CA1"/>
    <w:rsid w:val="00C56384"/>
    <w:rsid w:val="00C63305"/>
    <w:rsid w:val="00C70463"/>
    <w:rsid w:val="00C7370A"/>
    <w:rsid w:val="00C75ACA"/>
    <w:rsid w:val="00C83BBF"/>
    <w:rsid w:val="00CA0F5A"/>
    <w:rsid w:val="00CA2577"/>
    <w:rsid w:val="00CB0222"/>
    <w:rsid w:val="00CB1FF5"/>
    <w:rsid w:val="00CC357C"/>
    <w:rsid w:val="00CC6339"/>
    <w:rsid w:val="00CD3F5C"/>
    <w:rsid w:val="00CE3E2B"/>
    <w:rsid w:val="00CE4EEF"/>
    <w:rsid w:val="00CE77AA"/>
    <w:rsid w:val="00CF4E55"/>
    <w:rsid w:val="00D069B8"/>
    <w:rsid w:val="00D1517C"/>
    <w:rsid w:val="00D2023E"/>
    <w:rsid w:val="00D25FF0"/>
    <w:rsid w:val="00D328D9"/>
    <w:rsid w:val="00D376F5"/>
    <w:rsid w:val="00D427CF"/>
    <w:rsid w:val="00D50A5C"/>
    <w:rsid w:val="00D54CCF"/>
    <w:rsid w:val="00D621A6"/>
    <w:rsid w:val="00D66678"/>
    <w:rsid w:val="00D74A57"/>
    <w:rsid w:val="00D84DC4"/>
    <w:rsid w:val="00D8645C"/>
    <w:rsid w:val="00D918AF"/>
    <w:rsid w:val="00DA1DD2"/>
    <w:rsid w:val="00DA3E40"/>
    <w:rsid w:val="00DB394C"/>
    <w:rsid w:val="00DD2A29"/>
    <w:rsid w:val="00DD6029"/>
    <w:rsid w:val="00E05796"/>
    <w:rsid w:val="00E07E52"/>
    <w:rsid w:val="00E20AD6"/>
    <w:rsid w:val="00E372E4"/>
    <w:rsid w:val="00E40757"/>
    <w:rsid w:val="00E47591"/>
    <w:rsid w:val="00E51C28"/>
    <w:rsid w:val="00E544D7"/>
    <w:rsid w:val="00E5656B"/>
    <w:rsid w:val="00E57F67"/>
    <w:rsid w:val="00E61807"/>
    <w:rsid w:val="00E71278"/>
    <w:rsid w:val="00EA5367"/>
    <w:rsid w:val="00EA55B3"/>
    <w:rsid w:val="00EB0A49"/>
    <w:rsid w:val="00EB489C"/>
    <w:rsid w:val="00EC7651"/>
    <w:rsid w:val="00ED0A13"/>
    <w:rsid w:val="00ED4D88"/>
    <w:rsid w:val="00ED5E23"/>
    <w:rsid w:val="00EF4C6F"/>
    <w:rsid w:val="00EF50F6"/>
    <w:rsid w:val="00EF56F1"/>
    <w:rsid w:val="00EF5CEF"/>
    <w:rsid w:val="00F0122B"/>
    <w:rsid w:val="00F04738"/>
    <w:rsid w:val="00F222FA"/>
    <w:rsid w:val="00F23F26"/>
    <w:rsid w:val="00F27445"/>
    <w:rsid w:val="00F4201F"/>
    <w:rsid w:val="00F54AC0"/>
    <w:rsid w:val="00F57B09"/>
    <w:rsid w:val="00F63611"/>
    <w:rsid w:val="00F65CE6"/>
    <w:rsid w:val="00F85227"/>
    <w:rsid w:val="00F86E73"/>
    <w:rsid w:val="00F94477"/>
    <w:rsid w:val="00FA1696"/>
    <w:rsid w:val="00FA41AA"/>
    <w:rsid w:val="00FB6FFA"/>
    <w:rsid w:val="00FC4193"/>
    <w:rsid w:val="00FC7A2A"/>
    <w:rsid w:val="00FD0D80"/>
    <w:rsid w:val="00FD2A86"/>
    <w:rsid w:val="00FD3A65"/>
    <w:rsid w:val="00FD6239"/>
    <w:rsid w:val="00FE6840"/>
    <w:rsid w:val="00FF2179"/>
    <w:rsid w:val="00FF5FD1"/>
    <w:rsid w:val="0114732C"/>
    <w:rsid w:val="06754FB7"/>
    <w:rsid w:val="067DD2B5"/>
    <w:rsid w:val="0F957BAC"/>
    <w:rsid w:val="0FAB6531"/>
    <w:rsid w:val="145C9F11"/>
    <w:rsid w:val="16C7BA1F"/>
    <w:rsid w:val="1B5D20F4"/>
    <w:rsid w:val="1BD5DF28"/>
    <w:rsid w:val="1F79FF7F"/>
    <w:rsid w:val="204BEB6D"/>
    <w:rsid w:val="231D2BB3"/>
    <w:rsid w:val="271D39E3"/>
    <w:rsid w:val="2D15B899"/>
    <w:rsid w:val="2DEC9ACF"/>
    <w:rsid w:val="311CEEE7"/>
    <w:rsid w:val="31FAAF90"/>
    <w:rsid w:val="34ABD3FC"/>
    <w:rsid w:val="41A04225"/>
    <w:rsid w:val="47A10D7E"/>
    <w:rsid w:val="4BA4DF1E"/>
    <w:rsid w:val="5B283637"/>
    <w:rsid w:val="5FACCE76"/>
    <w:rsid w:val="61E4B962"/>
    <w:rsid w:val="637A0CAB"/>
    <w:rsid w:val="6A068895"/>
    <w:rsid w:val="70B03A32"/>
    <w:rsid w:val="736617A6"/>
    <w:rsid w:val="74317526"/>
    <w:rsid w:val="7DDB47F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83EB7B1"/>
  <w15:docId w15:val="{3AE51657-85F7-4A85-8292-BE6AC092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83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A1781"/>
    <w:rPr>
      <w:color w:val="0000FF" w:themeColor="hyperlink"/>
      <w:u w:val="single"/>
    </w:rPr>
  </w:style>
  <w:style w:type="character" w:styleId="UnresolvedMention">
    <w:name w:val="Unresolved Mention"/>
    <w:basedOn w:val="DefaultParagraphFont"/>
    <w:uiPriority w:val="99"/>
    <w:semiHidden/>
    <w:unhideWhenUsed/>
    <w:rsid w:val="00AA1781"/>
    <w:rPr>
      <w:color w:val="605E5C"/>
      <w:shd w:val="clear" w:color="auto" w:fill="E1DFDD"/>
    </w:rPr>
  </w:style>
  <w:style w:type="table" w:styleId="TableGrid">
    <w:name w:val="Table Grid"/>
    <w:basedOn w:val="TableNormal"/>
    <w:uiPriority w:val="59"/>
    <w:rsid w:val="00000C1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0C16"/>
    <w:rPr>
      <w:sz w:val="16"/>
      <w:szCs w:val="16"/>
    </w:rPr>
  </w:style>
  <w:style w:type="paragraph" w:styleId="CommentText">
    <w:name w:val="annotation text"/>
    <w:basedOn w:val="Normal"/>
    <w:link w:val="CommentTextChar"/>
    <w:uiPriority w:val="99"/>
    <w:unhideWhenUsed/>
    <w:rsid w:val="00000C16"/>
    <w:pPr>
      <w:widowControl/>
      <w:autoSpaceDE/>
      <w:autoSpaceDN/>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00C16"/>
    <w:rPr>
      <w:sz w:val="20"/>
      <w:szCs w:val="20"/>
    </w:rPr>
  </w:style>
  <w:style w:type="paragraph" w:styleId="Revision">
    <w:name w:val="Revision"/>
    <w:hidden/>
    <w:uiPriority w:val="99"/>
    <w:semiHidden/>
    <w:rsid w:val="00D427CF"/>
    <w:pPr>
      <w:widowControl/>
      <w:autoSpaceDE/>
      <w:autoSpaceDN/>
    </w:pPr>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136B5F"/>
    <w:pPr>
      <w:widowControl w:val="0"/>
      <w:autoSpaceDE w:val="0"/>
      <w:autoSpaceDN w:val="0"/>
      <w:spacing w:after="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136B5F"/>
    <w:rPr>
      <w:rFonts w:ascii="Calibri" w:eastAsia="Calibri" w:hAnsi="Calibri" w:cs="Calibri"/>
      <w:b/>
      <w:bCs/>
      <w:sz w:val="20"/>
      <w:szCs w:val="20"/>
    </w:rPr>
  </w:style>
  <w:style w:type="character" w:styleId="Mention">
    <w:name w:val="Mention"/>
    <w:basedOn w:val="DefaultParagraphFont"/>
    <w:uiPriority w:val="99"/>
    <w:unhideWhenUsed/>
    <w:rsid w:val="00CB1FF5"/>
    <w:rPr>
      <w:color w:val="2B579A"/>
      <w:shd w:val="clear" w:color="auto" w:fill="E1DFDD"/>
    </w:rPr>
  </w:style>
  <w:style w:type="paragraph" w:customStyle="1" w:styleId="paragraph">
    <w:name w:val="paragraph"/>
    <w:basedOn w:val="Normal"/>
    <w:rsid w:val="00CA257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A2577"/>
  </w:style>
  <w:style w:type="character" w:customStyle="1" w:styleId="eop">
    <w:name w:val="eop"/>
    <w:basedOn w:val="DefaultParagraphFont"/>
    <w:rsid w:val="00CA2577"/>
  </w:style>
  <w:style w:type="character" w:customStyle="1" w:styleId="cf01">
    <w:name w:val="cf01"/>
    <w:basedOn w:val="DefaultParagraphFont"/>
    <w:rsid w:val="00C1485A"/>
    <w:rPr>
      <w:rFonts w:ascii="Segoe UI" w:hAnsi="Segoe UI" w:cs="Segoe UI" w:hint="default"/>
      <w:sz w:val="18"/>
      <w:szCs w:val="18"/>
    </w:rPr>
  </w:style>
  <w:style w:type="paragraph" w:styleId="Header">
    <w:name w:val="header"/>
    <w:basedOn w:val="Normal"/>
    <w:link w:val="HeaderChar"/>
    <w:uiPriority w:val="99"/>
    <w:unhideWhenUsed/>
    <w:rsid w:val="00E47591"/>
    <w:pPr>
      <w:tabs>
        <w:tab w:val="center" w:pos="4680"/>
        <w:tab w:val="right" w:pos="9360"/>
      </w:tabs>
    </w:pPr>
  </w:style>
  <w:style w:type="character" w:customStyle="1" w:styleId="HeaderChar">
    <w:name w:val="Header Char"/>
    <w:basedOn w:val="DefaultParagraphFont"/>
    <w:link w:val="Header"/>
    <w:uiPriority w:val="99"/>
    <w:rsid w:val="00E47591"/>
    <w:rPr>
      <w:rFonts w:ascii="Calibri" w:eastAsia="Calibri" w:hAnsi="Calibri" w:cs="Calibri"/>
    </w:rPr>
  </w:style>
  <w:style w:type="paragraph" w:styleId="Footer">
    <w:name w:val="footer"/>
    <w:basedOn w:val="Normal"/>
    <w:link w:val="FooterChar"/>
    <w:uiPriority w:val="99"/>
    <w:unhideWhenUsed/>
    <w:rsid w:val="00E47591"/>
    <w:pPr>
      <w:tabs>
        <w:tab w:val="center" w:pos="4680"/>
        <w:tab w:val="right" w:pos="9360"/>
      </w:tabs>
    </w:pPr>
  </w:style>
  <w:style w:type="character" w:customStyle="1" w:styleId="FooterChar">
    <w:name w:val="Footer Char"/>
    <w:basedOn w:val="DefaultParagraphFont"/>
    <w:link w:val="Footer"/>
    <w:uiPriority w:val="99"/>
    <w:rsid w:val="00E47591"/>
    <w:rPr>
      <w:rFonts w:ascii="Calibri" w:eastAsia="Calibri" w:hAnsi="Calibri" w:cs="Calibri"/>
    </w:rPr>
  </w:style>
  <w:style w:type="paragraph" w:customStyle="1" w:styleId="pf0">
    <w:name w:val="pf0"/>
    <w:basedOn w:val="Normal"/>
    <w:rsid w:val="004F12A1"/>
    <w:pPr>
      <w:widowControl/>
      <w:autoSpaceDE/>
      <w:autoSpaceDN/>
      <w:spacing w:before="100" w:beforeAutospacing="1" w:after="100" w:afterAutospacing="1"/>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B3EA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hyperlink" Target="mailto:ORRDHUAC@acf.hhs.gov" TargetMode="External" /><Relationship Id="rId9" Type="http://schemas.openxmlformats.org/officeDocument/2006/relationships/hyperlink" Target="https://acf.gov/orr/programs/ua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dc05ca37-01d0-471f-8a49-47e6dab59ae7">Instruments/Forms (clean)</DocumentType>
    <ICRID xmlns="dc05ca37-01d0-471f-8a49-47e6dab59ae7">1247</ICRID>
    <ICRIdentifier xmlns="dc05ca37-01d0-471f-8a49-47e6dab59ae7">95</ICRIdentifier>
    <ProcessStep xmlns="dc05ca37-01d0-471f-8a49-47e6dab59ae7">IOAS Review</ProcessStep>
    <DocumentStatus xmlns="dc05ca37-01d0-471f-8a49-47e6dab59ae7" xsi:nil="true"/>
    <lcf76f155ced4ddcb4097134ff3c332f xmlns="dc05ca37-01d0-471f-8a49-47e6dab59a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E0F62E-4D20-49C9-B739-AFC1AB29982D}">
  <ds:schemaRefs>
    <ds:schemaRef ds:uri="http://schemas.microsoft.com/office/2006/metadata/properties"/>
    <ds:schemaRef ds:uri="http://schemas.microsoft.com/office/infopath/2007/PartnerControls"/>
    <ds:schemaRef ds:uri="7f5c8f6d-4803-48a7-8cc4-4a3fc3b43179"/>
    <ds:schemaRef ds:uri="e1657f98-424d-4043-a752-2b22204b0993"/>
  </ds:schemaRefs>
</ds:datastoreItem>
</file>

<file path=customXml/itemProps2.xml><?xml version="1.0" encoding="utf-8"?>
<ds:datastoreItem xmlns:ds="http://schemas.openxmlformats.org/officeDocument/2006/customXml" ds:itemID="{B165FE9F-5C2B-44D2-92EE-7F3E994CCEC1}">
  <ds:schemaRefs>
    <ds:schemaRef ds:uri="http://schemas.microsoft.com/sharepoint/v3/contenttype/forms"/>
  </ds:schemaRefs>
</ds:datastoreItem>
</file>

<file path=customXml/itemProps3.xml><?xml version="1.0" encoding="utf-8"?>
<ds:datastoreItem xmlns:ds="http://schemas.openxmlformats.org/officeDocument/2006/customXml" ds:itemID="{E5BFC28F-F092-4E6C-927F-4A0A646A6567}">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954</Words>
  <Characters>5444</Characters>
  <Application>Microsoft Office Word</Application>
  <DocSecurity>0</DocSecurity>
  <Lines>90</Lines>
  <Paragraphs>28</Paragraphs>
  <ScaleCrop>false</ScaleCrop>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Buckley</dc:creator>
  <cp:lastModifiedBy>Buckley, Kirsten (ACF)</cp:lastModifiedBy>
  <cp:revision>4</cp:revision>
  <dcterms:created xsi:type="dcterms:W3CDTF">2026-04-10T01:25:00Z</dcterms:created>
  <dcterms:modified xsi:type="dcterms:W3CDTF">2026-04-10T17:11:00Z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2024-04-15T00:00:00Z</vt:filetime>
  </property>
  <property fmtid="{D5CDD505-2E9C-101B-9397-08002B2CF9AE}" pid="4" name="Creator">
    <vt:lpwstr>Acrobat PDFMaker 24 for Word</vt:lpwstr>
  </property>
  <property fmtid="{D5CDD505-2E9C-101B-9397-08002B2CF9AE}" pid="5" name="LastSaved">
    <vt:filetime>2025-03-06T00:00:00Z</vt:filetime>
  </property>
  <property fmtid="{D5CDD505-2E9C-101B-9397-08002B2CF9AE}" pid="6" name="MediaServiceImageTags">
    <vt:lpwstr/>
  </property>
  <property fmtid="{D5CDD505-2E9C-101B-9397-08002B2CF9AE}" pid="7" name="Producer">
    <vt:lpwstr>Adobe PDF Library 24.1.135</vt:lpwstr>
  </property>
  <property fmtid="{D5CDD505-2E9C-101B-9397-08002B2CF9AE}" pid="8" name="SourceModified">
    <vt:lpwstr>D:20240415135756</vt:lpwstr>
  </property>
</Properties>
</file>