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0A7D" w:rsidRPr="00D92DA6" w:rsidP="008D0A7D" w14:paraId="141778D9" w14:textId="0FF4C6E3">
      <w:pPr>
        <w:widowControl/>
        <w:tabs>
          <w:tab w:val="left" w:pos="720"/>
        </w:tabs>
        <w:ind w:left="720" w:hanging="1440"/>
        <w:jc w:val="center"/>
        <w:rPr>
          <w:rFonts w:ascii="Times New Roman" w:hAnsi="Times New Roman"/>
          <w:b/>
          <w:bCs/>
        </w:rPr>
      </w:pPr>
      <w:r w:rsidRPr="00D92DA6">
        <w:rPr>
          <w:rFonts w:ascii="Times New Roman" w:hAnsi="Times New Roman"/>
          <w:b/>
          <w:bCs/>
        </w:rPr>
        <w:t>Department of Justice</w:t>
      </w:r>
    </w:p>
    <w:p w:rsidR="008D0A7D" w:rsidRPr="00D92DA6" w:rsidP="008D0A7D" w14:paraId="6383E5E3" w14:textId="6FAD5FD2">
      <w:pPr>
        <w:widowControl/>
        <w:tabs>
          <w:tab w:val="left" w:pos="720"/>
        </w:tabs>
        <w:ind w:left="720" w:hanging="1440"/>
        <w:jc w:val="center"/>
        <w:rPr>
          <w:rFonts w:ascii="Times New Roman" w:hAnsi="Times New Roman"/>
          <w:b/>
          <w:bCs/>
        </w:rPr>
      </w:pPr>
      <w:r w:rsidRPr="00D92DA6">
        <w:rPr>
          <w:rFonts w:ascii="Times New Roman" w:hAnsi="Times New Roman"/>
          <w:b/>
          <w:bCs/>
        </w:rPr>
        <w:t>Bureau of Alcohol, Tobacco, Firearms,</w:t>
      </w:r>
      <w:r w:rsidR="009E4521">
        <w:rPr>
          <w:rFonts w:ascii="Times New Roman" w:hAnsi="Times New Roman"/>
          <w:b/>
          <w:bCs/>
        </w:rPr>
        <w:t xml:space="preserve"> </w:t>
      </w:r>
      <w:r w:rsidRPr="00D92DA6">
        <w:rPr>
          <w:rFonts w:ascii="Times New Roman" w:hAnsi="Times New Roman"/>
          <w:b/>
          <w:bCs/>
        </w:rPr>
        <w:t>and Explosives</w:t>
      </w:r>
      <w:r w:rsidR="009E4521">
        <w:rPr>
          <w:rFonts w:ascii="Times New Roman" w:hAnsi="Times New Roman"/>
          <w:b/>
          <w:bCs/>
        </w:rPr>
        <w:t xml:space="preserve"> </w:t>
      </w:r>
      <w:r w:rsidRPr="00D92DA6">
        <w:rPr>
          <w:rFonts w:ascii="Times New Roman" w:hAnsi="Times New Roman"/>
          <w:b/>
          <w:bCs/>
        </w:rPr>
        <w:t>(ATF)</w:t>
      </w:r>
    </w:p>
    <w:p w:rsidR="008D0A7D" w:rsidRPr="00D92DA6" w:rsidP="008D0A7D" w14:paraId="56171320" w14:textId="6ABADED3">
      <w:pPr>
        <w:widowControl/>
        <w:tabs>
          <w:tab w:val="left" w:pos="720"/>
        </w:tabs>
        <w:ind w:left="720" w:hanging="1440"/>
        <w:jc w:val="center"/>
        <w:rPr>
          <w:rFonts w:ascii="Times New Roman" w:hAnsi="Times New Roman"/>
          <w:b/>
          <w:bCs/>
        </w:rPr>
      </w:pPr>
      <w:r w:rsidRPr="00D92DA6">
        <w:rPr>
          <w:rFonts w:ascii="Times New Roman" w:hAnsi="Times New Roman"/>
          <w:b/>
          <w:bCs/>
        </w:rPr>
        <w:t>Information Collection Request</w:t>
      </w:r>
      <w:r w:rsidR="009E4521">
        <w:rPr>
          <w:rFonts w:ascii="Times New Roman" w:hAnsi="Times New Roman"/>
          <w:b/>
          <w:bCs/>
        </w:rPr>
        <w:t xml:space="preserve"> </w:t>
      </w:r>
      <w:r w:rsidRPr="00D92DA6">
        <w:rPr>
          <w:rFonts w:ascii="Times New Roman" w:hAnsi="Times New Roman"/>
          <w:b/>
          <w:bCs/>
        </w:rPr>
        <w:t>(ICR)</w:t>
      </w:r>
    </w:p>
    <w:p w:rsidR="00054484" w:rsidRPr="00D92DA6" w:rsidP="008D0A7D" w14:paraId="3C6D86D2" w14:textId="77777777">
      <w:pPr>
        <w:widowControl/>
        <w:tabs>
          <w:tab w:val="left" w:pos="720"/>
        </w:tabs>
        <w:ind w:left="720" w:hanging="1440"/>
        <w:jc w:val="center"/>
        <w:rPr>
          <w:rFonts w:ascii="Times New Roman" w:hAnsi="Times New Roman"/>
          <w:b/>
          <w:bCs/>
        </w:rPr>
      </w:pPr>
      <w:r w:rsidRPr="00D92DA6">
        <w:rPr>
          <w:rFonts w:ascii="Times New Roman" w:hAnsi="Times New Roman"/>
          <w:b/>
          <w:bCs/>
        </w:rPr>
        <w:t>OMB 1140-</w:t>
      </w:r>
      <w:r w:rsidRPr="00D92DA6" w:rsidR="00AF3E7B">
        <w:rPr>
          <w:rFonts w:ascii="Times New Roman" w:hAnsi="Times New Roman"/>
          <w:b/>
          <w:bCs/>
        </w:rPr>
        <w:t>0040</w:t>
      </w:r>
    </w:p>
    <w:p w:rsidR="00702107" w:rsidP="008D0A7D" w14:paraId="68BA766B" w14:textId="77777777">
      <w:pPr>
        <w:widowControl/>
        <w:tabs>
          <w:tab w:val="left" w:pos="720"/>
        </w:tabs>
        <w:ind w:left="720" w:hanging="1440"/>
        <w:jc w:val="center"/>
        <w:rPr>
          <w:rFonts w:ascii="Times New Roman" w:hAnsi="Times New Roman"/>
          <w:b/>
          <w:bCs/>
        </w:rPr>
      </w:pPr>
      <w:r w:rsidRPr="00702107">
        <w:rPr>
          <w:rFonts w:ascii="Times New Roman" w:hAnsi="Times New Roman"/>
          <w:b/>
          <w:bCs/>
        </w:rPr>
        <w:t>Application to Amend Federal Firearms License</w:t>
      </w:r>
    </w:p>
    <w:p w:rsidR="008D0A7D" w:rsidRPr="00D92DA6" w:rsidP="008D0A7D" w14:paraId="4E458E69" w14:textId="6FF36D71">
      <w:pPr>
        <w:widowControl/>
        <w:tabs>
          <w:tab w:val="left" w:pos="720"/>
        </w:tabs>
        <w:ind w:left="720" w:hanging="1440"/>
        <w:jc w:val="center"/>
        <w:rPr>
          <w:rFonts w:ascii="Times New Roman" w:hAnsi="Times New Roman"/>
          <w:b/>
          <w:bCs/>
        </w:rPr>
      </w:pPr>
      <w:r w:rsidRPr="00D92DA6">
        <w:rPr>
          <w:rFonts w:ascii="Times New Roman" w:hAnsi="Times New Roman"/>
          <w:b/>
          <w:bCs/>
        </w:rPr>
        <w:t>(ATF Form</w:t>
      </w:r>
      <w:r w:rsidR="009E4521">
        <w:rPr>
          <w:rFonts w:ascii="Times New Roman" w:hAnsi="Times New Roman"/>
          <w:b/>
          <w:bCs/>
        </w:rPr>
        <w:t xml:space="preserve"> </w:t>
      </w:r>
      <w:r w:rsidRPr="00D92DA6" w:rsidR="007173DC">
        <w:rPr>
          <w:rFonts w:ascii="Times New Roman" w:hAnsi="Times New Roman"/>
          <w:b/>
          <w:bCs/>
        </w:rPr>
        <w:t>5300.38)</w:t>
      </w:r>
    </w:p>
    <w:p w:rsidR="00A10441" w:rsidRPr="00D92DA6" w:rsidP="00116CD5" w14:paraId="4C554728" w14:textId="77777777">
      <w:pPr>
        <w:widowControl/>
        <w:tabs>
          <w:tab w:val="left" w:pos="720"/>
        </w:tabs>
        <w:ind w:left="720" w:hanging="1440"/>
        <w:jc w:val="center"/>
        <w:rPr>
          <w:rFonts w:ascii="Times New Roman" w:hAnsi="Times New Roman"/>
          <w:b/>
          <w:bCs/>
        </w:rPr>
      </w:pPr>
    </w:p>
    <w:p w:rsidR="00E86973" w:rsidRPr="00D92DA6" w:rsidP="004031BF" w14:paraId="60089450" w14:textId="58AB7057">
      <w:pPr>
        <w:widowControl/>
        <w:tabs>
          <w:tab w:val="left" w:pos="720"/>
        </w:tabs>
        <w:ind w:left="720" w:hanging="1440"/>
        <w:jc w:val="center"/>
        <w:rPr>
          <w:rFonts w:ascii="Times New Roman" w:hAnsi="Times New Roman"/>
          <w:b/>
          <w:bCs/>
        </w:rPr>
      </w:pPr>
      <w:r w:rsidRPr="00D92DA6">
        <w:rPr>
          <w:rFonts w:ascii="Times New Roman" w:hAnsi="Times New Roman"/>
          <w:b/>
          <w:bCs/>
        </w:rPr>
        <w:t>SUPPORTING STATEMENT</w:t>
      </w:r>
    </w:p>
    <w:p w:rsidR="00B149B4" w:rsidP="00B149B4" w14:paraId="5A1F913F" w14:textId="77777777">
      <w:pPr>
        <w:rPr>
          <w:rFonts w:ascii="Times New Roman" w:hAnsi="Times New Roman"/>
          <w:b/>
          <w:bCs/>
        </w:rPr>
      </w:pPr>
    </w:p>
    <w:p w:rsidR="00B149B4" w:rsidP="00B149B4" w14:paraId="5B615FD2" w14:textId="77777777">
      <w:pPr>
        <w:rPr>
          <w:rFonts w:ascii="Times New Roman" w:hAnsi="Times New Roman"/>
          <w:b/>
          <w:bCs/>
        </w:rPr>
      </w:pPr>
    </w:p>
    <w:p w:rsidR="00690F56" w:rsidRPr="00D92DA6" w:rsidP="00B149B4" w14:paraId="0A674873" w14:textId="3D9A1696">
      <w:pPr>
        <w:rPr>
          <w:rFonts w:ascii="Times New Roman" w:hAnsi="Times New Roman"/>
          <w:b/>
          <w:bCs/>
        </w:rPr>
      </w:pPr>
      <w:r>
        <w:rPr>
          <w:rFonts w:ascii="Times New Roman" w:hAnsi="Times New Roman"/>
          <w:b/>
          <w:bCs/>
        </w:rPr>
        <w:t xml:space="preserve">A. </w:t>
      </w:r>
      <w:r w:rsidRPr="00D92DA6" w:rsidR="001D7599">
        <w:rPr>
          <w:rFonts w:ascii="Times New Roman" w:hAnsi="Times New Roman"/>
          <w:b/>
          <w:bCs/>
        </w:rPr>
        <w:t>JUSTIFICATION</w:t>
      </w:r>
    </w:p>
    <w:p w:rsidR="00690F56" w:rsidRPr="00702107" w:rsidP="00690F56" w14:paraId="375316BB" w14:textId="77777777">
      <w:pPr>
        <w:widowControl/>
        <w:rPr>
          <w:rFonts w:ascii="Times New Roman" w:hAnsi="Times New Roman"/>
          <w:b/>
          <w:bCs/>
        </w:rPr>
      </w:pPr>
    </w:p>
    <w:p w:rsidR="00367802" w:rsidRPr="00367802" w:rsidP="00367802" w14:paraId="783CBEBC" w14:textId="77777777">
      <w:pPr>
        <w:tabs>
          <w:tab w:val="left" w:pos="940"/>
        </w:tabs>
        <w:rPr>
          <w:rFonts w:ascii="Times New Roman" w:hAnsi="Times New Roman"/>
          <w:b/>
          <w:bCs/>
        </w:rPr>
      </w:pPr>
      <w:r w:rsidRPr="00367802">
        <w:rPr>
          <w:rFonts w:ascii="Times New Roman" w:hAnsi="Times New Roman"/>
          <w:b/>
          <w:bCs/>
        </w:rPr>
        <w:t>1. Explain the circumstances that make the information collection necessary.</w:t>
      </w:r>
    </w:p>
    <w:p w:rsidR="009C790C" w:rsidRPr="00367802" w:rsidP="007F4867" w14:paraId="3FED9943" w14:textId="77777777">
      <w:pPr>
        <w:widowControl/>
        <w:rPr>
          <w:rFonts w:ascii="Times New Roman" w:hAnsi="Times New Roman"/>
          <w:b/>
          <w:bCs/>
        </w:rPr>
      </w:pPr>
    </w:p>
    <w:p w:rsidR="00A71069" w:rsidP="007F4867" w14:paraId="19B29E9C" w14:textId="47604EC6">
      <w:pPr>
        <w:widowControl/>
        <w:rPr>
          <w:rFonts w:ascii="Times New Roman" w:hAnsi="Times New Roman"/>
        </w:rPr>
      </w:pPr>
      <w:r>
        <w:rPr>
          <w:rFonts w:ascii="Times New Roman" w:hAnsi="Times New Roman"/>
        </w:rPr>
        <w:t xml:space="preserve">The </w:t>
      </w:r>
      <w:r w:rsidRPr="00D92DA6">
        <w:rPr>
          <w:rFonts w:ascii="Times New Roman" w:hAnsi="Times New Roman"/>
        </w:rPr>
        <w:t xml:space="preserve">Gun Control Act of 1968 (GCA), 18 U.S.C. </w:t>
      </w:r>
      <w:r>
        <w:rPr>
          <w:rFonts w:ascii="Times New Roman" w:hAnsi="Times New Roman"/>
        </w:rPr>
        <w:t xml:space="preserve">923, sets out the requirements for </w:t>
      </w:r>
      <w:r w:rsidR="001375E1">
        <w:rPr>
          <w:rFonts w:ascii="Times New Roman" w:hAnsi="Times New Roman"/>
        </w:rPr>
        <w:t>Federal firearms licenses</w:t>
      </w:r>
      <w:r w:rsidR="0070142D">
        <w:rPr>
          <w:rFonts w:ascii="Times New Roman" w:hAnsi="Times New Roman"/>
        </w:rPr>
        <w:t xml:space="preserve">, along with implementing regulations at 27 CFR </w:t>
      </w:r>
      <w:r w:rsidR="00D67A2F">
        <w:rPr>
          <w:rFonts w:ascii="Times New Roman" w:hAnsi="Times New Roman"/>
        </w:rPr>
        <w:t>part 478</w:t>
      </w:r>
      <w:r w:rsidR="00F67B29">
        <w:rPr>
          <w:rFonts w:ascii="Times New Roman" w:hAnsi="Times New Roman"/>
        </w:rPr>
        <w:t>, subpart D</w:t>
      </w:r>
      <w:r w:rsidR="0070142D">
        <w:rPr>
          <w:rFonts w:ascii="Times New Roman" w:hAnsi="Times New Roman"/>
        </w:rPr>
        <w:t>. Firearms licensees</w:t>
      </w:r>
      <w:r w:rsidR="001375E1">
        <w:rPr>
          <w:rFonts w:ascii="Times New Roman" w:hAnsi="Times New Roman"/>
        </w:rPr>
        <w:t xml:space="preserve"> must</w:t>
      </w:r>
      <w:r w:rsidRPr="00D92DA6" w:rsidR="008B11DA">
        <w:rPr>
          <w:rFonts w:ascii="Times New Roman" w:hAnsi="Times New Roman"/>
        </w:rPr>
        <w:t xml:space="preserve"> </w:t>
      </w:r>
      <w:r w:rsidR="0033327A">
        <w:rPr>
          <w:rFonts w:ascii="Times New Roman" w:hAnsi="Times New Roman"/>
        </w:rPr>
        <w:t xml:space="preserve">obtain a license to </w:t>
      </w:r>
      <w:r w:rsidR="00D335DB">
        <w:rPr>
          <w:rFonts w:ascii="Times New Roman" w:hAnsi="Times New Roman"/>
        </w:rPr>
        <w:t xml:space="preserve">operate </w:t>
      </w:r>
      <w:r w:rsidR="0033327A">
        <w:rPr>
          <w:rFonts w:ascii="Times New Roman" w:hAnsi="Times New Roman"/>
        </w:rPr>
        <w:t xml:space="preserve">from ATF before beginning operations. </w:t>
      </w:r>
      <w:r>
        <w:rPr>
          <w:rFonts w:ascii="Times New Roman" w:hAnsi="Times New Roman"/>
        </w:rPr>
        <w:t xml:space="preserve">The licensee must obtain a separate license for each business premises and the license is specific to that location. In addition, licensees must operate </w:t>
      </w:r>
      <w:r w:rsidR="00D335DB">
        <w:rPr>
          <w:rFonts w:ascii="Times New Roman" w:hAnsi="Times New Roman"/>
        </w:rPr>
        <w:t>their</w:t>
      </w:r>
      <w:r w:rsidRPr="00D92DA6" w:rsidR="008B11DA">
        <w:rPr>
          <w:rFonts w:ascii="Times New Roman" w:hAnsi="Times New Roman"/>
        </w:rPr>
        <w:t xml:space="preserve"> </w:t>
      </w:r>
      <w:r w:rsidRPr="00D92DA6" w:rsidR="0079274C">
        <w:rPr>
          <w:rFonts w:ascii="Times New Roman" w:hAnsi="Times New Roman"/>
        </w:rPr>
        <w:t xml:space="preserve">firearms business or operations </w:t>
      </w:r>
      <w:r w:rsidRPr="00D92DA6" w:rsidR="00026042">
        <w:rPr>
          <w:rFonts w:ascii="Times New Roman" w:hAnsi="Times New Roman"/>
        </w:rPr>
        <w:t>in compliance with federal, state, and local laws.</w:t>
      </w:r>
    </w:p>
    <w:p w:rsidR="00A71069" w:rsidP="007F4867" w14:paraId="567442E0" w14:textId="77777777">
      <w:pPr>
        <w:widowControl/>
        <w:rPr>
          <w:rFonts w:ascii="Times New Roman" w:hAnsi="Times New Roman"/>
        </w:rPr>
      </w:pPr>
    </w:p>
    <w:p w:rsidR="001E122C" w:rsidP="007F4867" w14:paraId="7C7CE3C9" w14:textId="7A33D2AA">
      <w:pPr>
        <w:widowControl/>
        <w:rPr>
          <w:rFonts w:ascii="Times New Roman" w:hAnsi="Times New Roman"/>
        </w:rPr>
      </w:pPr>
      <w:r w:rsidRPr="00D92DA6">
        <w:rPr>
          <w:rFonts w:ascii="Times New Roman" w:hAnsi="Times New Roman"/>
        </w:rPr>
        <w:t xml:space="preserve">If a </w:t>
      </w:r>
      <w:r w:rsidR="0070142D">
        <w:rPr>
          <w:rFonts w:ascii="Times New Roman" w:hAnsi="Times New Roman"/>
        </w:rPr>
        <w:t>licensee</w:t>
      </w:r>
      <w:r w:rsidRPr="00D92DA6" w:rsidR="005E5A3A">
        <w:rPr>
          <w:rFonts w:ascii="Times New Roman" w:hAnsi="Times New Roman"/>
        </w:rPr>
        <w:t xml:space="preserve"> later decides to move locations</w:t>
      </w:r>
      <w:r w:rsidRPr="00D92DA6" w:rsidR="00047F62">
        <w:rPr>
          <w:rFonts w:ascii="Times New Roman" w:hAnsi="Times New Roman"/>
        </w:rPr>
        <w:t xml:space="preserve">, </w:t>
      </w:r>
      <w:r w:rsidR="0070142D">
        <w:rPr>
          <w:rFonts w:ascii="Times New Roman" w:hAnsi="Times New Roman"/>
        </w:rPr>
        <w:t>they</w:t>
      </w:r>
      <w:r w:rsidRPr="00D92DA6" w:rsidR="00047F62">
        <w:rPr>
          <w:rFonts w:ascii="Times New Roman" w:hAnsi="Times New Roman"/>
        </w:rPr>
        <w:t xml:space="preserve"> cannot operate</w:t>
      </w:r>
      <w:r w:rsidRPr="00D92DA6" w:rsidR="00B36391">
        <w:rPr>
          <w:rFonts w:ascii="Times New Roman" w:hAnsi="Times New Roman"/>
        </w:rPr>
        <w:t xml:space="preserve"> under the existing license at a new </w:t>
      </w:r>
      <w:r w:rsidRPr="00D92DA6" w:rsidR="00631536">
        <w:rPr>
          <w:rFonts w:ascii="Times New Roman" w:hAnsi="Times New Roman"/>
        </w:rPr>
        <w:t>physical address</w:t>
      </w:r>
      <w:r w:rsidR="00873D48">
        <w:rPr>
          <w:rFonts w:ascii="Times New Roman" w:hAnsi="Times New Roman"/>
        </w:rPr>
        <w:t>.</w:t>
      </w:r>
      <w:r w:rsidRPr="00D92DA6" w:rsidR="00B36391">
        <w:rPr>
          <w:rFonts w:ascii="Times New Roman" w:hAnsi="Times New Roman"/>
        </w:rPr>
        <w:t xml:space="preserve"> </w:t>
      </w:r>
      <w:r w:rsidR="007E4826">
        <w:rPr>
          <w:rFonts w:ascii="Times New Roman" w:hAnsi="Times New Roman"/>
        </w:rPr>
        <w:t>§ 478.</w:t>
      </w:r>
      <w:r w:rsidR="00283CAA">
        <w:rPr>
          <w:rFonts w:ascii="Times New Roman" w:hAnsi="Times New Roman"/>
        </w:rPr>
        <w:t>50</w:t>
      </w:r>
      <w:r w:rsidR="00ED79BD">
        <w:rPr>
          <w:rFonts w:ascii="Times New Roman" w:hAnsi="Times New Roman"/>
        </w:rPr>
        <w:t xml:space="preserve"> and 478.52</w:t>
      </w:r>
      <w:r w:rsidR="00283CAA">
        <w:rPr>
          <w:rFonts w:ascii="Times New Roman" w:hAnsi="Times New Roman"/>
        </w:rPr>
        <w:t xml:space="preserve">. </w:t>
      </w:r>
      <w:r w:rsidR="00873D48">
        <w:rPr>
          <w:rFonts w:ascii="Times New Roman" w:hAnsi="Times New Roman"/>
        </w:rPr>
        <w:t xml:space="preserve">To operate at the new location, they must </w:t>
      </w:r>
      <w:r w:rsidRPr="00D92DA6" w:rsidR="00B36391">
        <w:rPr>
          <w:rFonts w:ascii="Times New Roman" w:hAnsi="Times New Roman"/>
        </w:rPr>
        <w:t xml:space="preserve">first </w:t>
      </w:r>
      <w:r w:rsidR="00D335DB">
        <w:rPr>
          <w:rFonts w:ascii="Times New Roman" w:hAnsi="Times New Roman"/>
        </w:rPr>
        <w:t>apply</w:t>
      </w:r>
      <w:r>
        <w:rPr>
          <w:rFonts w:ascii="Times New Roman" w:hAnsi="Times New Roman"/>
        </w:rPr>
        <w:t xml:space="preserve"> to</w:t>
      </w:r>
      <w:r w:rsidRPr="00D92DA6" w:rsidR="00B36391">
        <w:rPr>
          <w:rFonts w:ascii="Times New Roman" w:hAnsi="Times New Roman"/>
        </w:rPr>
        <w:t xml:space="preserve"> amend the firearms license</w:t>
      </w:r>
      <w:r w:rsidRPr="00D92DA6" w:rsidR="00650BBA">
        <w:rPr>
          <w:rFonts w:ascii="Times New Roman" w:hAnsi="Times New Roman"/>
        </w:rPr>
        <w:t xml:space="preserve"> and receiv</w:t>
      </w:r>
      <w:r w:rsidR="00873D48">
        <w:rPr>
          <w:rFonts w:ascii="Times New Roman" w:hAnsi="Times New Roman"/>
        </w:rPr>
        <w:t>e</w:t>
      </w:r>
      <w:r w:rsidRPr="00D92DA6" w:rsidR="00650BBA">
        <w:rPr>
          <w:rFonts w:ascii="Times New Roman" w:hAnsi="Times New Roman"/>
        </w:rPr>
        <w:t xml:space="preserve"> </w:t>
      </w:r>
      <w:r w:rsidR="00873D48">
        <w:rPr>
          <w:rFonts w:ascii="Times New Roman" w:hAnsi="Times New Roman"/>
        </w:rPr>
        <w:t>a</w:t>
      </w:r>
      <w:r w:rsidRPr="00D92DA6" w:rsidR="00650BBA">
        <w:rPr>
          <w:rFonts w:ascii="Times New Roman" w:hAnsi="Times New Roman"/>
        </w:rPr>
        <w:t xml:space="preserve"> new license</w:t>
      </w:r>
      <w:r w:rsidR="00873D48">
        <w:rPr>
          <w:rFonts w:ascii="Times New Roman" w:hAnsi="Times New Roman"/>
        </w:rPr>
        <w:t xml:space="preserve"> specifically for that location</w:t>
      </w:r>
      <w:r w:rsidRPr="00D92DA6" w:rsidR="00650BBA">
        <w:rPr>
          <w:rFonts w:ascii="Times New Roman" w:hAnsi="Times New Roman"/>
        </w:rPr>
        <w:t>.</w:t>
      </w:r>
      <w:r w:rsidRPr="00D92DA6" w:rsidR="00B36391">
        <w:rPr>
          <w:rFonts w:ascii="Times New Roman" w:hAnsi="Times New Roman"/>
        </w:rPr>
        <w:t xml:space="preserve"> </w:t>
      </w:r>
      <w:r w:rsidRPr="00D92DA6" w:rsidR="00624CA6">
        <w:rPr>
          <w:rFonts w:ascii="Times New Roman" w:hAnsi="Times New Roman"/>
        </w:rPr>
        <w:t>A</w:t>
      </w:r>
      <w:r w:rsidRPr="00D92DA6" w:rsidR="00F4204C">
        <w:rPr>
          <w:rFonts w:ascii="Times New Roman" w:hAnsi="Times New Roman"/>
        </w:rPr>
        <w:t>mending the license</w:t>
      </w:r>
      <w:r w:rsidRPr="00D92DA6" w:rsidR="00624CA6">
        <w:rPr>
          <w:rFonts w:ascii="Times New Roman" w:hAnsi="Times New Roman"/>
        </w:rPr>
        <w:t xml:space="preserve"> requires</w:t>
      </w:r>
      <w:r w:rsidRPr="00D92DA6" w:rsidR="00F4204C">
        <w:rPr>
          <w:rFonts w:ascii="Times New Roman" w:hAnsi="Times New Roman"/>
        </w:rPr>
        <w:t xml:space="preserve"> the </w:t>
      </w:r>
      <w:r w:rsidR="00873D48">
        <w:rPr>
          <w:rFonts w:ascii="Times New Roman" w:hAnsi="Times New Roman"/>
        </w:rPr>
        <w:t>licensee</w:t>
      </w:r>
      <w:r w:rsidRPr="00D92DA6" w:rsidR="00F4204C">
        <w:rPr>
          <w:rFonts w:ascii="Times New Roman" w:hAnsi="Times New Roman"/>
        </w:rPr>
        <w:t xml:space="preserve"> to certify that </w:t>
      </w:r>
      <w:r w:rsidRPr="00D92DA6" w:rsidR="00B36391">
        <w:rPr>
          <w:rFonts w:ascii="Times New Roman" w:hAnsi="Times New Roman"/>
        </w:rPr>
        <w:t>the firearms business or operations can legally operate at the new address</w:t>
      </w:r>
      <w:r w:rsidRPr="00D92DA6" w:rsidR="00F4204C">
        <w:rPr>
          <w:rFonts w:ascii="Times New Roman" w:hAnsi="Times New Roman"/>
        </w:rPr>
        <w:t>,</w:t>
      </w:r>
      <w:r w:rsidR="00C06963">
        <w:rPr>
          <w:rFonts w:ascii="Times New Roman" w:hAnsi="Times New Roman"/>
        </w:rPr>
        <w:t xml:space="preserve"> that they will not operate until </w:t>
      </w:r>
      <w:r w:rsidR="00AD3370">
        <w:rPr>
          <w:rFonts w:ascii="Times New Roman" w:hAnsi="Times New Roman"/>
        </w:rPr>
        <w:t>they comply with state and local laws,</w:t>
      </w:r>
      <w:r w:rsidR="0032171B">
        <w:rPr>
          <w:rFonts w:ascii="Times New Roman" w:hAnsi="Times New Roman"/>
        </w:rPr>
        <w:t xml:space="preserve"> </w:t>
      </w:r>
      <w:r w:rsidRPr="00D92DA6" w:rsidR="00F4204C">
        <w:rPr>
          <w:rFonts w:ascii="Times New Roman" w:hAnsi="Times New Roman"/>
        </w:rPr>
        <w:t xml:space="preserve">that they will </w:t>
      </w:r>
      <w:r>
        <w:rPr>
          <w:rFonts w:ascii="Times New Roman" w:hAnsi="Times New Roman"/>
        </w:rPr>
        <w:t>be complying with</w:t>
      </w:r>
      <w:r w:rsidRPr="00D92DA6" w:rsidR="00F4204C">
        <w:rPr>
          <w:rFonts w:ascii="Times New Roman" w:hAnsi="Times New Roman"/>
        </w:rPr>
        <w:t xml:space="preserve"> state and local laws within 30 days</w:t>
      </w:r>
      <w:r w:rsidRPr="00D92DA6" w:rsidR="00115A62">
        <w:rPr>
          <w:rFonts w:ascii="Times New Roman" w:hAnsi="Times New Roman"/>
        </w:rPr>
        <w:t xml:space="preserve"> of </w:t>
      </w:r>
      <w:r>
        <w:rPr>
          <w:rFonts w:ascii="Times New Roman" w:hAnsi="Times New Roman"/>
        </w:rPr>
        <w:t>receiving the</w:t>
      </w:r>
      <w:r w:rsidRPr="00D92DA6" w:rsidR="0001008A">
        <w:rPr>
          <w:rFonts w:ascii="Times New Roman" w:hAnsi="Times New Roman"/>
        </w:rPr>
        <w:t xml:space="preserve"> new license</w:t>
      </w:r>
      <w:r w:rsidR="0032171B">
        <w:rPr>
          <w:rFonts w:ascii="Times New Roman" w:hAnsi="Times New Roman"/>
        </w:rPr>
        <w:t>, and that they have notified the chief law enforcement officer (CLEO) of the locality in which they will operate</w:t>
      </w:r>
      <w:r w:rsidRPr="00D92DA6" w:rsidR="00115A62">
        <w:rPr>
          <w:rFonts w:ascii="Times New Roman" w:hAnsi="Times New Roman"/>
        </w:rPr>
        <w:t>.</w:t>
      </w:r>
      <w:r w:rsidR="00C209E6">
        <w:rPr>
          <w:rFonts w:ascii="Times New Roman" w:hAnsi="Times New Roman"/>
        </w:rPr>
        <w:t xml:space="preserve"> 18 U.S.C. 923(f).</w:t>
      </w:r>
    </w:p>
    <w:p w:rsidR="001E122C" w:rsidP="007F4867" w14:paraId="10441B35" w14:textId="77777777">
      <w:pPr>
        <w:widowControl/>
        <w:rPr>
          <w:rFonts w:ascii="Times New Roman" w:hAnsi="Times New Roman"/>
        </w:rPr>
      </w:pPr>
    </w:p>
    <w:p w:rsidR="009C790C" w:rsidP="007F4867" w14:paraId="19EE1FE5" w14:textId="533D3B06">
      <w:pPr>
        <w:widowControl/>
        <w:rPr>
          <w:rFonts w:ascii="Times New Roman" w:hAnsi="Times New Roman"/>
        </w:rPr>
      </w:pPr>
      <w:r>
        <w:rPr>
          <w:rFonts w:ascii="Times New Roman" w:hAnsi="Times New Roman"/>
        </w:rPr>
        <w:t xml:space="preserve">To make it easier for licensees to submit the necessary information when they change </w:t>
      </w:r>
      <w:r w:rsidR="00EF6C1D">
        <w:rPr>
          <w:rFonts w:ascii="Times New Roman" w:hAnsi="Times New Roman"/>
        </w:rPr>
        <w:t xml:space="preserve">locations, </w:t>
      </w:r>
      <w:r w:rsidRPr="00D92DA6">
        <w:rPr>
          <w:rFonts w:ascii="Times New Roman" w:hAnsi="Times New Roman"/>
        </w:rPr>
        <w:t xml:space="preserve">ATF </w:t>
      </w:r>
      <w:r w:rsidR="00EF6C1D">
        <w:rPr>
          <w:rFonts w:ascii="Times New Roman" w:hAnsi="Times New Roman"/>
        </w:rPr>
        <w:t xml:space="preserve">has prescribed that licensees submit ATF </w:t>
      </w:r>
      <w:r w:rsidRPr="00D92DA6">
        <w:rPr>
          <w:rFonts w:ascii="Times New Roman" w:hAnsi="Times New Roman"/>
        </w:rPr>
        <w:t>Form 5300.38</w:t>
      </w:r>
      <w:r w:rsidRPr="00D92DA6" w:rsidR="00185507">
        <w:rPr>
          <w:rFonts w:ascii="Times New Roman" w:hAnsi="Times New Roman"/>
        </w:rPr>
        <w:t xml:space="preserve">, </w:t>
      </w:r>
      <w:r w:rsidR="00854258">
        <w:rPr>
          <w:rFonts w:ascii="Times New Roman" w:hAnsi="Times New Roman"/>
        </w:rPr>
        <w:t>Application to Amend Federal Firearms License</w:t>
      </w:r>
      <w:r w:rsidRPr="00D92DA6" w:rsidR="00854258">
        <w:rPr>
          <w:rFonts w:ascii="Times New Roman" w:hAnsi="Times New Roman"/>
        </w:rPr>
        <w:t xml:space="preserve"> </w:t>
      </w:r>
      <w:r w:rsidR="00EF6C1D">
        <w:rPr>
          <w:rFonts w:ascii="Times New Roman" w:hAnsi="Times New Roman"/>
        </w:rPr>
        <w:t>(changing</w:t>
      </w:r>
      <w:r w:rsidR="00DF7311">
        <w:rPr>
          <w:rFonts w:ascii="Times New Roman" w:hAnsi="Times New Roman"/>
        </w:rPr>
        <w:t xml:space="preserve"> via this renewal </w:t>
      </w:r>
      <w:r w:rsidR="00854258">
        <w:rPr>
          <w:rFonts w:ascii="Times New Roman" w:hAnsi="Times New Roman"/>
        </w:rPr>
        <w:t>from</w:t>
      </w:r>
      <w:r w:rsidR="00DF7311">
        <w:rPr>
          <w:rFonts w:ascii="Times New Roman" w:hAnsi="Times New Roman"/>
        </w:rPr>
        <w:t xml:space="preserve"> “</w:t>
      </w:r>
      <w:r w:rsidRPr="00D92DA6" w:rsidR="00854258">
        <w:rPr>
          <w:rFonts w:ascii="Times New Roman" w:hAnsi="Times New Roman"/>
        </w:rPr>
        <w:t>Application for an Amended Federal Firearms License</w:t>
      </w:r>
      <w:r w:rsidR="00DF7311">
        <w:rPr>
          <w:rFonts w:ascii="Times New Roman" w:hAnsi="Times New Roman"/>
        </w:rPr>
        <w:t>” for easier reading)</w:t>
      </w:r>
      <w:r w:rsidR="00A54B06">
        <w:rPr>
          <w:rFonts w:ascii="Times New Roman" w:hAnsi="Times New Roman"/>
        </w:rPr>
        <w:t xml:space="preserve"> when they intend to</w:t>
      </w:r>
      <w:r w:rsidRPr="00D92DA6">
        <w:rPr>
          <w:rFonts w:ascii="Times New Roman" w:hAnsi="Times New Roman"/>
        </w:rPr>
        <w:t xml:space="preserve"> change </w:t>
      </w:r>
      <w:r w:rsidR="00854258">
        <w:rPr>
          <w:rFonts w:ascii="Times New Roman" w:hAnsi="Times New Roman"/>
        </w:rPr>
        <w:t>their licensed</w:t>
      </w:r>
      <w:r w:rsidRPr="00D92DA6">
        <w:rPr>
          <w:rFonts w:ascii="Times New Roman" w:hAnsi="Times New Roman"/>
        </w:rPr>
        <w:t xml:space="preserve"> business address.</w:t>
      </w:r>
      <w:r w:rsidR="00583F03">
        <w:rPr>
          <w:rFonts w:ascii="Times New Roman" w:hAnsi="Times New Roman"/>
        </w:rPr>
        <w:t xml:space="preserve"> </w:t>
      </w:r>
      <w:r w:rsidR="006D0192">
        <w:rPr>
          <w:rFonts w:ascii="Times New Roman" w:hAnsi="Times New Roman"/>
          <w:color w:val="000000" w:themeColor="text1"/>
        </w:rPr>
        <w:t>Licensees must submit the form</w:t>
      </w:r>
      <w:r w:rsidRPr="716A6DDD" w:rsidR="003D07C0">
        <w:rPr>
          <w:rFonts w:ascii="Times New Roman" w:hAnsi="Times New Roman"/>
          <w:color w:val="000000" w:themeColor="text1"/>
        </w:rPr>
        <w:t xml:space="preserve"> </w:t>
      </w:r>
      <w:r w:rsidR="006D0192">
        <w:rPr>
          <w:rFonts w:ascii="Times New Roman" w:hAnsi="Times New Roman"/>
          <w:color w:val="000000" w:themeColor="text1"/>
        </w:rPr>
        <w:t>at least</w:t>
      </w:r>
      <w:r w:rsidRPr="716A6DDD" w:rsidR="003D07C0">
        <w:rPr>
          <w:rFonts w:ascii="Times New Roman" w:hAnsi="Times New Roman"/>
          <w:color w:val="000000" w:themeColor="text1"/>
        </w:rPr>
        <w:t xml:space="preserve"> 30 days </w:t>
      </w:r>
      <w:r w:rsidR="006D0192">
        <w:rPr>
          <w:rFonts w:ascii="Times New Roman" w:hAnsi="Times New Roman"/>
          <w:color w:val="000000" w:themeColor="text1"/>
        </w:rPr>
        <w:t>before they relocate their business</w:t>
      </w:r>
      <w:r w:rsidRPr="716A6DDD" w:rsidR="003D07C0">
        <w:rPr>
          <w:rFonts w:ascii="Times New Roman" w:hAnsi="Times New Roman"/>
          <w:color w:val="000000" w:themeColor="text1"/>
        </w:rPr>
        <w:t xml:space="preserve">. </w:t>
      </w:r>
      <w:r w:rsidR="003D07C0">
        <w:rPr>
          <w:rFonts w:ascii="Times New Roman" w:hAnsi="Times New Roman"/>
          <w:color w:val="000000" w:themeColor="text1"/>
        </w:rPr>
        <w:t>Licensees</w:t>
      </w:r>
      <w:r w:rsidRPr="716A6DDD" w:rsidR="003D07C0">
        <w:rPr>
          <w:rFonts w:ascii="Times New Roman" w:hAnsi="Times New Roman"/>
          <w:color w:val="000000" w:themeColor="text1"/>
        </w:rPr>
        <w:t xml:space="preserve"> </w:t>
      </w:r>
      <w:r w:rsidR="003D07C0">
        <w:rPr>
          <w:rFonts w:ascii="Times New Roman" w:hAnsi="Times New Roman"/>
          <w:color w:val="000000" w:themeColor="text1"/>
        </w:rPr>
        <w:t xml:space="preserve">also </w:t>
      </w:r>
      <w:r w:rsidRPr="716A6DDD" w:rsidR="003D07C0">
        <w:rPr>
          <w:rFonts w:ascii="Times New Roman" w:hAnsi="Times New Roman"/>
          <w:color w:val="000000" w:themeColor="text1"/>
        </w:rPr>
        <w:t xml:space="preserve">use this form to report changes in </w:t>
      </w:r>
      <w:r w:rsidR="003D07C0">
        <w:rPr>
          <w:rFonts w:ascii="Times New Roman" w:hAnsi="Times New Roman"/>
          <w:color w:val="000000" w:themeColor="text1"/>
        </w:rPr>
        <w:t xml:space="preserve">their business operating </w:t>
      </w:r>
      <w:r w:rsidRPr="716A6DDD" w:rsidR="003D07C0">
        <w:rPr>
          <w:rFonts w:ascii="Times New Roman" w:hAnsi="Times New Roman"/>
          <w:color w:val="000000" w:themeColor="text1"/>
        </w:rPr>
        <w:t xml:space="preserve">hours, telephone number, </w:t>
      </w:r>
      <w:r w:rsidR="002D666B">
        <w:rPr>
          <w:rFonts w:ascii="Times New Roman" w:hAnsi="Times New Roman"/>
          <w:color w:val="000000" w:themeColor="text1"/>
        </w:rPr>
        <w:t xml:space="preserve">and </w:t>
      </w:r>
      <w:r w:rsidRPr="716A6DDD" w:rsidR="003D07C0">
        <w:rPr>
          <w:rFonts w:ascii="Times New Roman" w:hAnsi="Times New Roman"/>
          <w:color w:val="000000" w:themeColor="text1"/>
        </w:rPr>
        <w:t xml:space="preserve">mailing </w:t>
      </w:r>
      <w:r w:rsidR="003D07C0">
        <w:rPr>
          <w:rFonts w:ascii="Times New Roman" w:hAnsi="Times New Roman"/>
          <w:color w:val="000000" w:themeColor="text1"/>
        </w:rPr>
        <w:t xml:space="preserve">and email </w:t>
      </w:r>
      <w:r w:rsidRPr="716A6DDD" w:rsidR="003D07C0">
        <w:rPr>
          <w:rFonts w:ascii="Times New Roman" w:hAnsi="Times New Roman"/>
          <w:color w:val="000000" w:themeColor="text1"/>
        </w:rPr>
        <w:t>address.</w:t>
      </w:r>
    </w:p>
    <w:p w:rsidR="007F4867" w:rsidRPr="00D92DA6" w:rsidP="007F4867" w14:paraId="3F5901CB" w14:textId="77777777">
      <w:pPr>
        <w:widowControl/>
        <w:rPr>
          <w:rFonts w:ascii="Times New Roman" w:hAnsi="Times New Roman"/>
        </w:rPr>
      </w:pPr>
    </w:p>
    <w:p w:rsidR="00226113" w:rsidP="007F4867" w14:paraId="5B9672E6" w14:textId="58029054">
      <w:pPr>
        <w:pStyle w:val="paragraph"/>
        <w:spacing w:before="0" w:beforeAutospacing="0" w:after="0" w:afterAutospacing="0"/>
        <w:textAlignment w:val="baseline"/>
        <w:rPr>
          <w:color w:val="000000"/>
        </w:rPr>
      </w:pPr>
      <w:r w:rsidRPr="00D92DA6">
        <w:rPr>
          <w:color w:val="000000"/>
        </w:rPr>
        <w:t xml:space="preserve">This </w:t>
      </w:r>
      <w:r w:rsidR="00D81626">
        <w:rPr>
          <w:color w:val="000000"/>
        </w:rPr>
        <w:t>information collection</w:t>
      </w:r>
      <w:r w:rsidRPr="00D92DA6">
        <w:rPr>
          <w:color w:val="000000"/>
        </w:rPr>
        <w:t xml:space="preserve"> is necessary to ensure that </w:t>
      </w:r>
      <w:r w:rsidR="00D81626">
        <w:rPr>
          <w:color w:val="000000"/>
        </w:rPr>
        <w:t>licensees submit the required information to comply with the GCA and implementing regulations when they change business addresses during the period of an approved firearms license</w:t>
      </w:r>
      <w:r w:rsidRPr="00D92DA6">
        <w:rPr>
          <w:color w:val="000000"/>
        </w:rPr>
        <w:t>. Approval to change the licensed address is contingent</w:t>
      </w:r>
      <w:r w:rsidRPr="00D92DA6" w:rsidR="00E24961">
        <w:rPr>
          <w:color w:val="000000"/>
        </w:rPr>
        <w:t xml:space="preserve"> </w:t>
      </w:r>
      <w:r w:rsidRPr="00D92DA6" w:rsidR="001B6310">
        <w:rPr>
          <w:color w:val="000000"/>
        </w:rPr>
        <w:t xml:space="preserve">upon </w:t>
      </w:r>
      <w:r w:rsidRPr="00D92DA6" w:rsidR="00076D0A">
        <w:rPr>
          <w:color w:val="000000"/>
        </w:rPr>
        <w:t>this compliance</w:t>
      </w:r>
      <w:r w:rsidR="004D4C13">
        <w:rPr>
          <w:color w:val="000000"/>
        </w:rPr>
        <w:t>.</w:t>
      </w:r>
    </w:p>
    <w:p w:rsidR="007F4867" w:rsidRPr="00D92DA6" w:rsidP="007F4867" w14:paraId="63C20982" w14:textId="77777777">
      <w:pPr>
        <w:pStyle w:val="paragraph"/>
        <w:spacing w:before="0" w:beforeAutospacing="0" w:after="0" w:afterAutospacing="0"/>
        <w:textAlignment w:val="baseline"/>
        <w:rPr>
          <w:color w:val="000000"/>
        </w:rPr>
      </w:pPr>
    </w:p>
    <w:p w:rsidR="00484B13" w:rsidRPr="00484B13" w:rsidP="007F4867" w14:paraId="081A3261" w14:textId="77777777">
      <w:pPr>
        <w:tabs>
          <w:tab w:val="left" w:pos="940"/>
          <w:tab w:val="left" w:pos="9338"/>
        </w:tabs>
        <w:rPr>
          <w:rFonts w:ascii="Times New Roman" w:hAnsi="Times New Roman"/>
          <w:b/>
          <w:bCs/>
        </w:rPr>
      </w:pPr>
      <w:r w:rsidRPr="00484B13">
        <w:rPr>
          <w:rFonts w:ascii="Times New Roman" w:hAnsi="Times New Roman"/>
          <w:b/>
          <w:bCs/>
        </w:rPr>
        <w:t>2. Indicate how, by whom, and for what purpose the information is to be used.</w:t>
      </w:r>
    </w:p>
    <w:p w:rsidR="00C25E66" w:rsidRPr="00484B13" w:rsidP="007F4867" w14:paraId="5EFBC942" w14:textId="77777777">
      <w:pPr>
        <w:rPr>
          <w:rFonts w:ascii="Times New Roman" w:hAnsi="Times New Roman"/>
          <w:b/>
          <w:bCs/>
        </w:rPr>
      </w:pPr>
    </w:p>
    <w:p w:rsidR="00690F56" w:rsidRPr="003D64E0" w:rsidP="007F4867" w14:paraId="6EBE63D5" w14:textId="2CFE7D4A">
      <w:pPr>
        <w:rPr>
          <w:rFonts w:ascii="Times New Roman" w:hAnsi="Times New Roman"/>
        </w:rPr>
      </w:pPr>
      <w:r w:rsidRPr="003D64E0">
        <w:rPr>
          <w:rFonts w:ascii="Times New Roman" w:hAnsi="Times New Roman"/>
        </w:rPr>
        <w:t xml:space="preserve">Licensees submit the information required by the regulation via this information collection so </w:t>
      </w:r>
      <w:r w:rsidRPr="003D64E0">
        <w:rPr>
          <w:rFonts w:ascii="Times New Roman" w:hAnsi="Times New Roman"/>
        </w:rPr>
        <w:t xml:space="preserve">that they may change business locations during the period of a valid license and remain </w:t>
      </w:r>
      <w:r w:rsidRPr="003D64E0" w:rsidR="00B60747">
        <w:rPr>
          <w:rFonts w:ascii="Times New Roman" w:hAnsi="Times New Roman"/>
        </w:rPr>
        <w:t xml:space="preserve">in compliance with the law. They submit the required information to ATF’s Federal Firearms Licensing Center (FFLC), </w:t>
      </w:r>
      <w:r w:rsidRPr="003D64E0" w:rsidR="002B3DDE">
        <w:rPr>
          <w:rFonts w:ascii="Times New Roman" w:hAnsi="Times New Roman"/>
        </w:rPr>
        <w:t xml:space="preserve">which uses the information </w:t>
      </w:r>
      <w:r w:rsidRPr="003D64E0" w:rsidR="00C138AE">
        <w:rPr>
          <w:rFonts w:ascii="Times New Roman" w:hAnsi="Times New Roman"/>
        </w:rPr>
        <w:t>to ensure that</w:t>
      </w:r>
      <w:r w:rsidRPr="003D64E0" w:rsidR="00F22B4E">
        <w:rPr>
          <w:rFonts w:ascii="Times New Roman" w:hAnsi="Times New Roman"/>
        </w:rPr>
        <w:t xml:space="preserve"> </w:t>
      </w:r>
      <w:r w:rsidRPr="003D64E0" w:rsidR="00C138AE">
        <w:rPr>
          <w:rFonts w:ascii="Times New Roman" w:hAnsi="Times New Roman"/>
        </w:rPr>
        <w:t xml:space="preserve">the licensee has </w:t>
      </w:r>
      <w:r w:rsidRPr="003D64E0" w:rsidR="007C0728">
        <w:rPr>
          <w:rFonts w:ascii="Times New Roman" w:hAnsi="Times New Roman"/>
        </w:rPr>
        <w:t xml:space="preserve">an appropriate </w:t>
      </w:r>
      <w:r w:rsidRPr="003D64E0" w:rsidR="00F22B4E">
        <w:rPr>
          <w:rFonts w:ascii="Times New Roman" w:hAnsi="Times New Roman"/>
        </w:rPr>
        <w:t xml:space="preserve">new </w:t>
      </w:r>
      <w:r w:rsidRPr="003D64E0" w:rsidR="00C138AE">
        <w:rPr>
          <w:rFonts w:ascii="Times New Roman" w:hAnsi="Times New Roman"/>
        </w:rPr>
        <w:t xml:space="preserve">premises from which </w:t>
      </w:r>
      <w:r w:rsidRPr="003D64E0" w:rsidR="08BD2AE9">
        <w:rPr>
          <w:rFonts w:ascii="Times New Roman" w:hAnsi="Times New Roman"/>
        </w:rPr>
        <w:t>to</w:t>
      </w:r>
      <w:r w:rsidRPr="003D64E0" w:rsidR="007C0728">
        <w:rPr>
          <w:rFonts w:ascii="Times New Roman" w:hAnsi="Times New Roman"/>
        </w:rPr>
        <w:t xml:space="preserve"> conduct operations</w:t>
      </w:r>
      <w:r w:rsidRPr="003D64E0" w:rsidR="00132EFC">
        <w:rPr>
          <w:rFonts w:ascii="Times New Roman" w:hAnsi="Times New Roman"/>
        </w:rPr>
        <w:t xml:space="preserve"> and </w:t>
      </w:r>
      <w:r w:rsidR="00222F89">
        <w:rPr>
          <w:rFonts w:ascii="Times New Roman" w:hAnsi="Times New Roman"/>
        </w:rPr>
        <w:t>provides updated</w:t>
      </w:r>
      <w:r w:rsidRPr="003D64E0" w:rsidR="00C138AE">
        <w:rPr>
          <w:rFonts w:ascii="Times New Roman" w:hAnsi="Times New Roman"/>
        </w:rPr>
        <w:t xml:space="preserve"> </w:t>
      </w:r>
      <w:r w:rsidRPr="003D64E0" w:rsidR="00F22B4E">
        <w:rPr>
          <w:rFonts w:ascii="Times New Roman" w:hAnsi="Times New Roman"/>
        </w:rPr>
        <w:t>operating hours, if applicable</w:t>
      </w:r>
      <w:r w:rsidRPr="003D64E0" w:rsidR="00C138AE">
        <w:rPr>
          <w:rFonts w:ascii="Times New Roman" w:hAnsi="Times New Roman"/>
        </w:rPr>
        <w:t xml:space="preserve">. The licensee must allow access to these premises for </w:t>
      </w:r>
      <w:r w:rsidRPr="003D64E0" w:rsidR="00A62EF3">
        <w:rPr>
          <w:rFonts w:ascii="Times New Roman" w:hAnsi="Times New Roman"/>
        </w:rPr>
        <w:t xml:space="preserve">ATF to conduct </w:t>
      </w:r>
      <w:r w:rsidRPr="003D64E0" w:rsidR="00C138AE">
        <w:rPr>
          <w:rFonts w:ascii="Times New Roman" w:hAnsi="Times New Roman"/>
        </w:rPr>
        <w:t>compliance inspections</w:t>
      </w:r>
      <w:r w:rsidRPr="003D64E0" w:rsidR="00F64C3B">
        <w:rPr>
          <w:rFonts w:ascii="Times New Roman" w:hAnsi="Times New Roman"/>
        </w:rPr>
        <w:t xml:space="preserve"> </w:t>
      </w:r>
      <w:r w:rsidR="00414E8B">
        <w:rPr>
          <w:rFonts w:ascii="Times New Roman" w:hAnsi="Times New Roman"/>
        </w:rPr>
        <w:t>and must be reach</w:t>
      </w:r>
      <w:r w:rsidR="00236C30">
        <w:rPr>
          <w:rFonts w:ascii="Times New Roman" w:hAnsi="Times New Roman"/>
        </w:rPr>
        <w:t>able to aid in tracing</w:t>
      </w:r>
      <w:r w:rsidRPr="003D64E0" w:rsidR="00C138AE">
        <w:rPr>
          <w:rFonts w:ascii="Times New Roman" w:hAnsi="Times New Roman"/>
        </w:rPr>
        <w:t xml:space="preserve"> firearms suspected by law enforcement authorities of being used in criminal activities</w:t>
      </w:r>
      <w:r w:rsidRPr="003D64E0" w:rsidR="005A24CC">
        <w:rPr>
          <w:rFonts w:ascii="Times New Roman" w:hAnsi="Times New Roman"/>
        </w:rPr>
        <w:t xml:space="preserve">. In addition, </w:t>
      </w:r>
      <w:r w:rsidRPr="003D64E0" w:rsidR="00607A8F">
        <w:rPr>
          <w:rFonts w:ascii="Times New Roman" w:hAnsi="Times New Roman"/>
        </w:rPr>
        <w:t xml:space="preserve">FFLC uses the information to ensure </w:t>
      </w:r>
      <w:r w:rsidRPr="003D64E0" w:rsidR="00C138AE">
        <w:rPr>
          <w:rFonts w:ascii="Times New Roman" w:hAnsi="Times New Roman"/>
        </w:rPr>
        <w:t>the licensee has not willfully failed to disclose any material information or has not made any false statements about any material fact.</w:t>
      </w:r>
      <w:r w:rsidRPr="003D64E0" w:rsidR="784C6BEA">
        <w:rPr>
          <w:rFonts w:ascii="Times New Roman" w:hAnsi="Times New Roman"/>
        </w:rPr>
        <w:t xml:space="preserve"> </w:t>
      </w:r>
      <w:r w:rsidRPr="003D64E0" w:rsidR="00607A8F">
        <w:rPr>
          <w:rFonts w:ascii="Times New Roman" w:hAnsi="Times New Roman"/>
        </w:rPr>
        <w:t xml:space="preserve">ATF </w:t>
      </w:r>
      <w:r w:rsidRPr="003D64E0" w:rsidR="784C6BEA">
        <w:rPr>
          <w:rFonts w:ascii="Times New Roman" w:hAnsi="Times New Roman"/>
        </w:rPr>
        <w:t xml:space="preserve">personnel conduct a detailed review and analysis of the </w:t>
      </w:r>
      <w:r w:rsidRPr="003D64E0" w:rsidR="003D64E0">
        <w:rPr>
          <w:rFonts w:ascii="Times New Roman" w:hAnsi="Times New Roman"/>
        </w:rPr>
        <w:t>information</w:t>
      </w:r>
      <w:r w:rsidRPr="003D64E0" w:rsidR="784C6BEA">
        <w:rPr>
          <w:rFonts w:ascii="Times New Roman" w:hAnsi="Times New Roman"/>
        </w:rPr>
        <w:t xml:space="preserve"> </w:t>
      </w:r>
      <w:r w:rsidRPr="003D64E0" w:rsidR="003D64E0">
        <w:rPr>
          <w:rFonts w:ascii="Times New Roman" w:hAnsi="Times New Roman"/>
        </w:rPr>
        <w:t>provided by the licensee</w:t>
      </w:r>
      <w:r w:rsidRPr="003D64E0" w:rsidR="784C6BEA">
        <w:rPr>
          <w:rFonts w:ascii="Times New Roman" w:hAnsi="Times New Roman"/>
        </w:rPr>
        <w:t>.</w:t>
      </w:r>
    </w:p>
    <w:p w:rsidR="00802A30" w:rsidRPr="003D64E0" w:rsidP="007F4867" w14:paraId="34E41BA0" w14:textId="77777777">
      <w:pPr>
        <w:rPr>
          <w:rFonts w:ascii="Times New Roman" w:hAnsi="Times New Roman"/>
          <w:u w:val="single"/>
        </w:rPr>
      </w:pPr>
    </w:p>
    <w:p w:rsidR="000E6D48" w:rsidRPr="000E6D48" w:rsidP="007F4867" w14:paraId="1C9A022C" w14:textId="574EA68A">
      <w:pPr>
        <w:tabs>
          <w:tab w:val="left" w:pos="940"/>
          <w:tab w:val="left" w:pos="9338"/>
        </w:tabs>
        <w:rPr>
          <w:rFonts w:ascii="Times New Roman" w:hAnsi="Times New Roman"/>
          <w:b/>
          <w:bCs/>
        </w:rPr>
      </w:pPr>
      <w:r w:rsidRPr="000E6D48">
        <w:rPr>
          <w:rFonts w:ascii="Times New Roman" w:hAnsi="Times New Roman"/>
          <w:b/>
          <w:bCs/>
        </w:rPr>
        <w:t xml:space="preserve">3. Describe whether, and to what extent, the information collection involves the use of automated, electronic, mechanical, or other technological collection techniques or other forms of information technology, e.g., permitting electronic submission of responses, and the basis for the decision for adopting this means of </w:t>
      </w:r>
      <w:r w:rsidR="00222F89">
        <w:rPr>
          <w:rFonts w:ascii="Times New Roman" w:hAnsi="Times New Roman"/>
          <w:b/>
          <w:bCs/>
        </w:rPr>
        <w:t>collecting</w:t>
      </w:r>
      <w:r w:rsidRPr="000E6D48">
        <w:rPr>
          <w:rFonts w:ascii="Times New Roman" w:hAnsi="Times New Roman"/>
          <w:b/>
          <w:bCs/>
        </w:rPr>
        <w:t>.</w:t>
      </w:r>
    </w:p>
    <w:p w:rsidR="000E6D48" w:rsidRPr="000E6D48" w:rsidP="007F4867" w14:paraId="3662964A" w14:textId="77777777">
      <w:pPr>
        <w:rPr>
          <w:rFonts w:ascii="Times New Roman" w:hAnsi="Times New Roman"/>
        </w:rPr>
      </w:pPr>
    </w:p>
    <w:p w:rsidR="009407FC" w:rsidRPr="00D92DA6" w:rsidP="007F4867" w14:paraId="711B75A7" w14:textId="28E39877">
      <w:pPr>
        <w:rPr>
          <w:rFonts w:ascii="Times New Roman" w:hAnsi="Times New Roman"/>
        </w:rPr>
      </w:pPr>
      <w:r w:rsidRPr="00D92DA6">
        <w:rPr>
          <w:rFonts w:ascii="Times New Roman" w:hAnsi="Times New Roman"/>
        </w:rPr>
        <w:t xml:space="preserve">Form 5300.38 </w:t>
      </w:r>
      <w:r w:rsidR="00740E10">
        <w:rPr>
          <w:rFonts w:ascii="Times New Roman" w:hAnsi="Times New Roman"/>
        </w:rPr>
        <w:t>may be downloaded</w:t>
      </w:r>
      <w:r w:rsidRPr="00D92DA6">
        <w:rPr>
          <w:rFonts w:ascii="Times New Roman" w:hAnsi="Times New Roman"/>
        </w:rPr>
        <w:t xml:space="preserve"> </w:t>
      </w:r>
      <w:r w:rsidR="001C2D0B">
        <w:rPr>
          <w:rFonts w:ascii="Times New Roman" w:hAnsi="Times New Roman"/>
        </w:rPr>
        <w:t>from</w:t>
      </w:r>
      <w:r w:rsidRPr="00D92DA6">
        <w:rPr>
          <w:rFonts w:ascii="Times New Roman" w:hAnsi="Times New Roman"/>
        </w:rPr>
        <w:t xml:space="preserve"> the ATF website</w:t>
      </w:r>
      <w:r w:rsidR="001C2D0B">
        <w:rPr>
          <w:rFonts w:ascii="Times New Roman" w:hAnsi="Times New Roman"/>
        </w:rPr>
        <w:t xml:space="preserve"> and licensees can fill and sign the form electronically</w:t>
      </w:r>
      <w:r w:rsidR="006E2C1A">
        <w:rPr>
          <w:rFonts w:ascii="Times New Roman" w:hAnsi="Times New Roman"/>
        </w:rPr>
        <w:t>, submitting</w:t>
      </w:r>
      <w:r w:rsidR="001C2D0B">
        <w:rPr>
          <w:rFonts w:ascii="Times New Roman" w:hAnsi="Times New Roman"/>
        </w:rPr>
        <w:t xml:space="preserve"> it by email to the </w:t>
      </w:r>
      <w:r w:rsidRPr="00D92DA6" w:rsidR="001C2D0B">
        <w:rPr>
          <w:rFonts w:ascii="Times New Roman" w:hAnsi="Times New Roman"/>
        </w:rPr>
        <w:t>Federal Firearms Licensing Center</w:t>
      </w:r>
      <w:r w:rsidR="003C069B">
        <w:rPr>
          <w:rFonts w:ascii="Times New Roman" w:hAnsi="Times New Roman"/>
        </w:rPr>
        <w:t xml:space="preserve"> at </w:t>
      </w:r>
      <w:r w:rsidRPr="00BA032D" w:rsidR="003C069B">
        <w:rPr>
          <w:rFonts w:asciiTheme="minorHAnsi" w:hAnsiTheme="minorHAnsi"/>
          <w:sz w:val="22"/>
        </w:rPr>
        <w:t>fflc@atf.gov</w:t>
      </w:r>
      <w:r w:rsidRPr="00D92DA6" w:rsidR="005C50B4">
        <w:rPr>
          <w:rFonts w:ascii="Times New Roman" w:hAnsi="Times New Roman"/>
        </w:rPr>
        <w:t xml:space="preserve"> </w:t>
      </w:r>
      <w:r w:rsidR="001C2D0B">
        <w:rPr>
          <w:rFonts w:ascii="Times New Roman" w:hAnsi="Times New Roman"/>
        </w:rPr>
        <w:t>or</w:t>
      </w:r>
      <w:r w:rsidRPr="00D92DA6">
        <w:rPr>
          <w:rFonts w:ascii="Times New Roman" w:hAnsi="Times New Roman"/>
        </w:rPr>
        <w:t xml:space="preserve"> </w:t>
      </w:r>
      <w:r w:rsidR="003C069B">
        <w:rPr>
          <w:rFonts w:ascii="Times New Roman" w:hAnsi="Times New Roman"/>
        </w:rPr>
        <w:t xml:space="preserve">to </w:t>
      </w:r>
      <w:r w:rsidRPr="00D92DA6">
        <w:rPr>
          <w:rFonts w:ascii="Times New Roman" w:hAnsi="Times New Roman"/>
        </w:rPr>
        <w:t xml:space="preserve">the appropriate FFLC </w:t>
      </w:r>
      <w:r w:rsidR="003C069B">
        <w:rPr>
          <w:rFonts w:ascii="Times New Roman" w:hAnsi="Times New Roman"/>
        </w:rPr>
        <w:t>e</w:t>
      </w:r>
      <w:r w:rsidRPr="00D92DA6">
        <w:rPr>
          <w:rFonts w:ascii="Times New Roman" w:hAnsi="Times New Roman"/>
        </w:rPr>
        <w:t>xaminer.</w:t>
      </w:r>
      <w:r w:rsidR="00D24325">
        <w:rPr>
          <w:rFonts w:ascii="Times New Roman" w:hAnsi="Times New Roman"/>
        </w:rPr>
        <w:t xml:space="preserve"> </w:t>
      </w:r>
      <w:r w:rsidR="006E2C1A">
        <w:rPr>
          <w:rFonts w:ascii="Times New Roman" w:hAnsi="Times New Roman"/>
        </w:rPr>
        <w:t xml:space="preserve">ATF also anticipates that the form will become available </w:t>
      </w:r>
      <w:r w:rsidR="00B02851">
        <w:rPr>
          <w:rFonts w:ascii="Times New Roman" w:hAnsi="Times New Roman"/>
        </w:rPr>
        <w:t>t</w:t>
      </w:r>
      <w:r w:rsidR="006E2C1A">
        <w:rPr>
          <w:rFonts w:ascii="Times New Roman" w:hAnsi="Times New Roman"/>
        </w:rPr>
        <w:t xml:space="preserve">hrough ATF’s online eForms platform </w:t>
      </w:r>
      <w:r w:rsidR="00B02851">
        <w:rPr>
          <w:rFonts w:ascii="Times New Roman" w:hAnsi="Times New Roman"/>
        </w:rPr>
        <w:t xml:space="preserve">during this renewal period. </w:t>
      </w:r>
      <w:r w:rsidR="00D24325">
        <w:rPr>
          <w:rFonts w:ascii="Times New Roman" w:hAnsi="Times New Roman"/>
        </w:rPr>
        <w:t xml:space="preserve">ATF no longer prints stocks of this form </w:t>
      </w:r>
      <w:r w:rsidR="00740E10">
        <w:rPr>
          <w:rFonts w:ascii="Times New Roman" w:hAnsi="Times New Roman"/>
        </w:rPr>
        <w:t>for public dissemination.</w:t>
      </w:r>
    </w:p>
    <w:p w:rsidR="00690F56" w:rsidRPr="00D92DA6" w:rsidP="007F4867" w14:paraId="1EFFB376"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94144" w:rsidRPr="00A94144" w:rsidP="007F4867" w14:paraId="678B36BB" w14:textId="77777777">
      <w:pPr>
        <w:tabs>
          <w:tab w:val="left" w:pos="940"/>
          <w:tab w:val="left" w:pos="9338"/>
        </w:tabs>
        <w:rPr>
          <w:rFonts w:ascii="Times New Roman" w:hAnsi="Times New Roman"/>
        </w:rPr>
      </w:pPr>
      <w:r w:rsidRPr="00A94144">
        <w:rPr>
          <w:rFonts w:ascii="Times New Roman" w:hAnsi="Times New Roman"/>
          <w:b/>
          <w:bCs/>
        </w:rPr>
        <w:t>4. Describe efforts to identify duplication.</w:t>
      </w:r>
    </w:p>
    <w:p w:rsidR="00690F56" w:rsidRPr="00D92DA6" w:rsidP="007F4867" w14:paraId="2693B8DC"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25E66" w:rsidRPr="00D92DA6" w:rsidP="007F4867" w14:paraId="1F4E2827" w14:textId="14CE792C">
      <w:pPr>
        <w:pStyle w:val="BodyText"/>
        <w:tabs>
          <w:tab w:val="left" w:pos="9338"/>
        </w:tabs>
      </w:pPr>
      <w:r>
        <w:t xml:space="preserve">The information collected pursuant to this ICR is not duplicated elsewhere. It consists of </w:t>
      </w:r>
      <w:r w:rsidR="00B73996">
        <w:t>information on a new businesses premises and other information related to the licensee’s proposed new location, so it is unique for each instance and there is</w:t>
      </w:r>
      <w:r>
        <w:t xml:space="preserve"> no other source for the information. </w:t>
      </w:r>
      <w:r w:rsidRPr="00D92DA6" w:rsidR="001D7599">
        <w:t>ATF uses a uniform subject classification system to identify duplication and to ensure that any similar information already available cannot be used or modified for the purpose of this information collection.</w:t>
      </w:r>
    </w:p>
    <w:p w:rsidR="00C27CD8" w:rsidRPr="00D92DA6" w:rsidP="007F4867" w14:paraId="2C6265C8"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B80500" w:rsidRPr="00B80500" w:rsidP="007F4867" w14:paraId="38E07932" w14:textId="77777777">
      <w:pPr>
        <w:tabs>
          <w:tab w:val="left" w:pos="940"/>
          <w:tab w:val="left" w:pos="9338"/>
        </w:tabs>
        <w:rPr>
          <w:rFonts w:ascii="Times New Roman" w:hAnsi="Times New Roman"/>
          <w:b/>
          <w:bCs/>
        </w:rPr>
      </w:pPr>
      <w:r w:rsidRPr="00B80500">
        <w:rPr>
          <w:rFonts w:ascii="Times New Roman" w:hAnsi="Times New Roman"/>
          <w:b/>
          <w:bCs/>
        </w:rPr>
        <w:t>5. If the information collection impacts small businesses or other small entities, describe any methods used to minimize burden.</w:t>
      </w:r>
    </w:p>
    <w:p w:rsidR="00690F56" w:rsidRPr="00D92DA6" w:rsidP="007F4867" w14:paraId="034A882C"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67BBD" w:rsidP="007F4867" w14:paraId="526DC99A" w14:textId="77777777">
      <w:pPr>
        <w:pStyle w:val="BodyText"/>
        <w:tabs>
          <w:tab w:val="left" w:pos="9338"/>
        </w:tabs>
      </w:pPr>
      <w:r>
        <w:t>This</w:t>
      </w:r>
      <w:r>
        <w:rPr>
          <w:spacing w:val="-2"/>
        </w:rPr>
        <w:t xml:space="preserve"> </w:t>
      </w:r>
      <w:r>
        <w:t>information</w:t>
      </w:r>
      <w:r>
        <w:rPr>
          <w:spacing w:val="-2"/>
        </w:rPr>
        <w:t xml:space="preserve"> collection </w:t>
      </w:r>
      <w:r>
        <w:t>does not have a</w:t>
      </w:r>
      <w:r>
        <w:rPr>
          <w:spacing w:val="-1"/>
        </w:rPr>
        <w:t xml:space="preserve"> </w:t>
      </w:r>
      <w:r>
        <w:t>significant impact</w:t>
      </w:r>
      <w:r>
        <w:rPr>
          <w:spacing w:val="-1"/>
        </w:rPr>
        <w:t xml:space="preserve"> </w:t>
      </w:r>
      <w:r>
        <w:t>on</w:t>
      </w:r>
      <w:r>
        <w:rPr>
          <w:spacing w:val="-2"/>
        </w:rPr>
        <w:t xml:space="preserve"> </w:t>
      </w:r>
      <w:r>
        <w:t>small</w:t>
      </w:r>
      <w:r>
        <w:rPr>
          <w:spacing w:val="-1"/>
        </w:rPr>
        <w:t xml:space="preserve"> </w:t>
      </w:r>
      <w:r>
        <w:t>entities.</w:t>
      </w:r>
    </w:p>
    <w:p w:rsidR="005622FE" w:rsidRPr="00D92DA6" w:rsidP="007F4867" w14:paraId="6F57386F"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96D1B" w:rsidRPr="00D96D1B" w:rsidP="007F4867" w14:paraId="000C91DA" w14:textId="77777777">
      <w:pPr>
        <w:tabs>
          <w:tab w:val="left" w:pos="940"/>
          <w:tab w:val="left" w:pos="9338"/>
        </w:tabs>
        <w:rPr>
          <w:rFonts w:ascii="Times New Roman" w:hAnsi="Times New Roman"/>
          <w:b/>
          <w:bCs/>
        </w:rPr>
      </w:pPr>
      <w:r w:rsidRPr="00D96D1B">
        <w:rPr>
          <w:rFonts w:ascii="Times New Roman" w:hAnsi="Times New Roman"/>
          <w:b/>
          <w:bCs/>
        </w:rPr>
        <w:t>6. Describe the consequence to federal programs or policy activities if the collection is not conducted or is conducted less frequently, as well as any technical or legal obstacles to reducing burden.</w:t>
      </w:r>
    </w:p>
    <w:p w:rsidR="00B417B3" w:rsidRPr="00D92DA6" w:rsidP="007F4867" w14:paraId="21DD2D8C" w14:textId="06BC862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92DA6" w:rsidP="007F4867" w14:paraId="7C4C2F67" w14:textId="67C9865F">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638E5234">
        <w:rPr>
          <w:rFonts w:ascii="Times New Roman" w:hAnsi="Times New Roman"/>
        </w:rPr>
        <w:t xml:space="preserve">Respondents complete ATF Form 5300.38 to change their business address, and to certify that the proposed new premises will </w:t>
      </w:r>
      <w:r w:rsidR="000E4C0A">
        <w:rPr>
          <w:rFonts w:ascii="Times New Roman" w:hAnsi="Times New Roman"/>
        </w:rPr>
        <w:t>comply</w:t>
      </w:r>
      <w:r w:rsidRPr="638E5234">
        <w:rPr>
          <w:rFonts w:ascii="Times New Roman" w:hAnsi="Times New Roman"/>
        </w:rPr>
        <w:t xml:space="preserve"> with </w:t>
      </w:r>
      <w:r w:rsidRPr="638E5234" w:rsidR="00BB3D1A">
        <w:rPr>
          <w:rFonts w:ascii="Times New Roman" w:hAnsi="Times New Roman"/>
        </w:rPr>
        <w:t>s</w:t>
      </w:r>
      <w:r w:rsidRPr="638E5234">
        <w:rPr>
          <w:rFonts w:ascii="Times New Roman" w:hAnsi="Times New Roman"/>
        </w:rPr>
        <w:t xml:space="preserve">tate and local law. </w:t>
      </w:r>
      <w:r w:rsidR="008E220D">
        <w:rPr>
          <w:rFonts w:ascii="Times New Roman" w:hAnsi="Times New Roman"/>
        </w:rPr>
        <w:t>Licensees submit this information only when they change business locations</w:t>
      </w:r>
      <w:r w:rsidR="004A1AAF">
        <w:rPr>
          <w:rFonts w:ascii="Times New Roman" w:hAnsi="Times New Roman"/>
        </w:rPr>
        <w:t>. Collecting this information less frequently would be the same as not collecting it at all</w:t>
      </w:r>
      <w:r w:rsidR="009D4DFD">
        <w:rPr>
          <w:rFonts w:ascii="Times New Roman" w:hAnsi="Times New Roman"/>
        </w:rPr>
        <w:t>.</w:t>
      </w:r>
      <w:r w:rsidR="004A1AAF">
        <w:rPr>
          <w:rFonts w:ascii="Times New Roman" w:hAnsi="Times New Roman"/>
        </w:rPr>
        <w:t xml:space="preserve"> </w:t>
      </w:r>
      <w:r w:rsidR="009D4DFD">
        <w:rPr>
          <w:rFonts w:ascii="Times New Roman" w:hAnsi="Times New Roman"/>
        </w:rPr>
        <w:t xml:space="preserve">It would place licensees in violation of </w:t>
      </w:r>
      <w:r w:rsidR="002C0D80">
        <w:rPr>
          <w:rFonts w:ascii="Times New Roman" w:hAnsi="Times New Roman"/>
        </w:rPr>
        <w:t xml:space="preserve">federal </w:t>
      </w:r>
      <w:r w:rsidR="009D4DFD">
        <w:rPr>
          <w:rFonts w:ascii="Times New Roman" w:hAnsi="Times New Roman"/>
        </w:rPr>
        <w:t xml:space="preserve">law and regulation, run the risk that their new operations would </w:t>
      </w:r>
      <w:r w:rsidR="00620AF2">
        <w:rPr>
          <w:rFonts w:ascii="Times New Roman" w:hAnsi="Times New Roman"/>
        </w:rPr>
        <w:t xml:space="preserve">violate state and local requirements, </w:t>
      </w:r>
      <w:r w:rsidR="002C0D80">
        <w:rPr>
          <w:rFonts w:ascii="Times New Roman" w:hAnsi="Times New Roman"/>
        </w:rPr>
        <w:t xml:space="preserve">interfere with regulatory compliance inspections and the ability to trace crime </w:t>
      </w:r>
      <w:r w:rsidR="002C0D80">
        <w:rPr>
          <w:rFonts w:ascii="Times New Roman" w:hAnsi="Times New Roman"/>
        </w:rPr>
        <w:t>guns, and increase the risk to public safety.</w:t>
      </w:r>
    </w:p>
    <w:p w:rsidR="00AE7014" w:rsidRPr="00D92DA6" w:rsidP="007F4867" w14:paraId="63246311"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92DA6" w:rsidP="007F4867" w14:paraId="11C38180" w14:textId="7AEB53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D92DA6">
        <w:rPr>
          <w:rFonts w:ascii="Times New Roman" w:hAnsi="Times New Roman"/>
          <w:b/>
          <w:bCs/>
        </w:rPr>
        <w:t>7. Explain any special circumstances that would cause an information collection to be conducted in a manner</w:t>
      </w:r>
      <w:r w:rsidRPr="00D92DA6" w:rsidR="00993F13">
        <w:rPr>
          <w:rFonts w:ascii="Times New Roman" w:hAnsi="Times New Roman"/>
          <w:b/>
          <w:bCs/>
        </w:rPr>
        <w:t xml:space="preserve"> inconsistent with 5 CFR 1320.6</w:t>
      </w:r>
      <w:r w:rsidRPr="00D92DA6" w:rsidR="00A32E4D">
        <w:rPr>
          <w:rFonts w:ascii="Times New Roman" w:hAnsi="Times New Roman"/>
          <w:b/>
          <w:bCs/>
        </w:rPr>
        <w:t>.</w:t>
      </w:r>
    </w:p>
    <w:p w:rsidR="00642220" w:rsidRPr="00D92DA6" w:rsidP="007F4867" w14:paraId="3DCDBA31" w14:textId="77777777">
      <w:pPr>
        <w:pStyle w:val="Level1"/>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423E3A" w:rsidRPr="00B7570B" w:rsidP="007F4867" w14:paraId="4498B60F" w14:textId="58182D88">
      <w:pPr>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B7570B">
        <w:rPr>
          <w:rFonts w:ascii="Times New Roman" w:hAnsi="Times New Roman"/>
        </w:rPr>
        <w:t>There are no special circumstances</w:t>
      </w:r>
      <w:r w:rsidRPr="00B7570B" w:rsidR="344A4918">
        <w:rPr>
          <w:rFonts w:ascii="Times New Roman" w:hAnsi="Times New Roman"/>
        </w:rPr>
        <w:t xml:space="preserve"> associated with this information collection, which is conducted in a manner consistent with 5 CFR 1320.6</w:t>
      </w:r>
      <w:r w:rsidRPr="00B7570B" w:rsidR="5DFA2B7B">
        <w:rPr>
          <w:rFonts w:ascii="Times New Roman" w:hAnsi="Times New Roman"/>
        </w:rPr>
        <w:t>.</w:t>
      </w:r>
    </w:p>
    <w:p w:rsidR="00690F56" w:rsidRPr="00D92DA6" w:rsidP="007F4867" w14:paraId="186CBA80"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A138D" w:rsidRPr="007A138D" w:rsidP="007F4867" w14:paraId="49F0804E" w14:textId="77777777">
      <w:pPr>
        <w:tabs>
          <w:tab w:val="left" w:pos="940"/>
          <w:tab w:val="left" w:pos="9338"/>
        </w:tabs>
        <w:rPr>
          <w:rFonts w:ascii="Times New Roman" w:hAnsi="Times New Roman"/>
          <w:b/>
          <w:bCs/>
          <w:iCs/>
        </w:rPr>
      </w:pPr>
      <w:r w:rsidRPr="007A138D">
        <w:rPr>
          <w:rFonts w:ascii="Times New Roman" w:hAnsi="Times New Roman"/>
          <w:b/>
          <w:bCs/>
        </w:rPr>
        <w:t xml:space="preserve">8. If applicable, provide a copy and identify the date and page number of publication in the </w:t>
      </w:r>
      <w:r w:rsidRPr="007A138D">
        <w:rPr>
          <w:rFonts w:ascii="Times New Roman" w:hAnsi="Times New Roman"/>
          <w:b/>
          <w:bCs/>
          <w:i/>
          <w:iCs/>
        </w:rPr>
        <w:t>Federal Register</w:t>
      </w:r>
      <w:r w:rsidRPr="007A138D">
        <w:rPr>
          <w:rFonts w:ascii="Times New Roman" w:hAnsi="Times New Roman"/>
          <w:b/>
          <w:bCs/>
          <w:i/>
        </w:rPr>
        <w:t xml:space="preserve"> </w:t>
      </w:r>
      <w:r w:rsidRPr="007A138D">
        <w:rPr>
          <w:rFonts w:ascii="Times New Roman" w:hAnsi="Times New Roman"/>
          <w:b/>
          <w:bCs/>
          <w:iCs/>
        </w:rPr>
        <w:t>of the agency’s notice, required by 5 CFR 1320.8(d), soliciting comments on the information collection prior to submission to OMB.</w:t>
      </w:r>
    </w:p>
    <w:p w:rsidR="00AB118D" w:rsidP="007F4867" w14:paraId="4B2643C1" w14:textId="77777777">
      <w:pPr>
        <w:autoSpaceDE/>
        <w:autoSpaceDN/>
        <w:adjustRightInd/>
        <w:rPr>
          <w:rFonts w:ascii="Times New Roman" w:hAnsi="Times New Roman"/>
        </w:rPr>
      </w:pPr>
    </w:p>
    <w:p w:rsidR="0060114B" w:rsidRPr="00D92DA6" w:rsidP="007F4867" w14:paraId="425C0DB9" w14:textId="06AB51B6">
      <w:pPr>
        <w:autoSpaceDE/>
        <w:autoSpaceDN/>
        <w:adjustRightInd/>
        <w:rPr>
          <w:rFonts w:ascii="Times New Roman" w:hAnsi="Times New Roman"/>
        </w:rPr>
      </w:pPr>
      <w:r w:rsidRPr="00E24414">
        <w:rPr>
          <w:rFonts w:ascii="Times New Roman" w:hAnsi="Times New Roman"/>
        </w:rPr>
        <w:t xml:space="preserve">The 60-Day Notice was published in the </w:t>
      </w:r>
      <w:r w:rsidRPr="00E24414">
        <w:rPr>
          <w:rFonts w:ascii="Times New Roman" w:hAnsi="Times New Roman"/>
          <w:i/>
          <w:iCs/>
        </w:rPr>
        <w:t>Federal Register</w:t>
      </w:r>
      <w:r w:rsidRPr="00E24414">
        <w:rPr>
          <w:rFonts w:ascii="Times New Roman" w:hAnsi="Times New Roman"/>
        </w:rPr>
        <w:t xml:space="preserve"> on </w:t>
      </w:r>
      <w:r w:rsidRPr="00E24414" w:rsidR="007B1997">
        <w:rPr>
          <w:rFonts w:ascii="Times New Roman" w:hAnsi="Times New Roman"/>
        </w:rPr>
        <w:t>[</w:t>
      </w:r>
      <w:r w:rsidRPr="00E24414" w:rsidR="00E24414">
        <w:rPr>
          <w:rFonts w:ascii="Times New Roman" w:hAnsi="Times New Roman"/>
        </w:rPr>
        <w:t>07/17/2026</w:t>
      </w:r>
      <w:r w:rsidRPr="00E24414" w:rsidR="007B1997">
        <w:rPr>
          <w:rFonts w:ascii="Times New Roman" w:hAnsi="Times New Roman"/>
        </w:rPr>
        <w:t>] (</w:t>
      </w:r>
      <w:r w:rsidRPr="00E24414" w:rsidR="00E24414">
        <w:rPr>
          <w:rFonts w:ascii="Times New Roman" w:hAnsi="Times New Roman"/>
        </w:rPr>
        <w:t>91</w:t>
      </w:r>
      <w:r w:rsidRPr="00E24414" w:rsidR="007B1997">
        <w:rPr>
          <w:rFonts w:ascii="Times New Roman" w:hAnsi="Times New Roman"/>
        </w:rPr>
        <w:t xml:space="preserve"> FR </w:t>
      </w:r>
      <w:r w:rsidRPr="00E24414" w:rsidR="00E24414">
        <w:rPr>
          <w:rFonts w:ascii="Times New Roman" w:hAnsi="Times New Roman"/>
        </w:rPr>
        <w:t>44874</w:t>
      </w:r>
      <w:r w:rsidRPr="00E24414" w:rsidR="007B1997">
        <w:rPr>
          <w:rFonts w:ascii="Times New Roman" w:hAnsi="Times New Roman"/>
        </w:rPr>
        <w:t>)</w:t>
      </w:r>
      <w:r w:rsidRPr="00E24414" w:rsidR="007F2CB2">
        <w:rPr>
          <w:rFonts w:ascii="Times New Roman" w:hAnsi="Times New Roman"/>
        </w:rPr>
        <w:t xml:space="preserve">. </w:t>
      </w:r>
      <w:r w:rsidRPr="00E24414">
        <w:rPr>
          <w:rFonts w:ascii="Times New Roman" w:hAnsi="Times New Roman"/>
        </w:rPr>
        <w:t>The comment period ended on</w:t>
      </w:r>
      <w:r w:rsidRPr="00E24414" w:rsidR="002517E4">
        <w:rPr>
          <w:rFonts w:ascii="Times New Roman" w:hAnsi="Times New Roman"/>
        </w:rPr>
        <w:t xml:space="preserve"> </w:t>
      </w:r>
      <w:r w:rsidRPr="00E24414" w:rsidR="005A6224">
        <w:rPr>
          <w:rFonts w:ascii="Times New Roman" w:hAnsi="Times New Roman"/>
        </w:rPr>
        <w:t>[</w:t>
      </w:r>
      <w:r w:rsidRPr="00E24414" w:rsidR="00E24414">
        <w:rPr>
          <w:rFonts w:ascii="Times New Roman" w:hAnsi="Times New Roman"/>
        </w:rPr>
        <w:t>09</w:t>
      </w:r>
      <w:r w:rsidRPr="00E24414" w:rsidR="005A6224">
        <w:rPr>
          <w:rFonts w:ascii="Times New Roman" w:hAnsi="Times New Roman"/>
        </w:rPr>
        <w:t>/</w:t>
      </w:r>
      <w:r w:rsidRPr="00E24414" w:rsidR="00E24414">
        <w:rPr>
          <w:rFonts w:ascii="Times New Roman" w:hAnsi="Times New Roman"/>
        </w:rPr>
        <w:t>15</w:t>
      </w:r>
      <w:r w:rsidRPr="00E24414" w:rsidR="005A6224">
        <w:rPr>
          <w:rFonts w:ascii="Times New Roman" w:hAnsi="Times New Roman"/>
        </w:rPr>
        <w:t>/</w:t>
      </w:r>
      <w:r w:rsidRPr="00E24414" w:rsidR="00E24414">
        <w:rPr>
          <w:rFonts w:ascii="Times New Roman" w:hAnsi="Times New Roman"/>
        </w:rPr>
        <w:t>26</w:t>
      </w:r>
      <w:r w:rsidRPr="00E24414" w:rsidR="005A6224">
        <w:rPr>
          <w:rFonts w:ascii="Times New Roman" w:hAnsi="Times New Roman"/>
        </w:rPr>
        <w:t>]</w:t>
      </w:r>
      <w:r w:rsidRPr="00E24414" w:rsidR="002517E4">
        <w:rPr>
          <w:rFonts w:ascii="Times New Roman" w:hAnsi="Times New Roman"/>
        </w:rPr>
        <w:t>.</w:t>
      </w:r>
      <w:r w:rsidRPr="00E24414">
        <w:rPr>
          <w:rFonts w:ascii="Times New Roman" w:hAnsi="Times New Roman"/>
        </w:rPr>
        <w:t xml:space="preserve"> </w:t>
      </w:r>
      <w:r w:rsidRPr="001A6FAE" w:rsidR="005A6224">
        <w:rPr>
          <w:rFonts w:ascii="Times New Roman" w:hAnsi="Times New Roman"/>
        </w:rPr>
        <w:t>ATF received no comments</w:t>
      </w:r>
      <w:r w:rsidRPr="001A6FAE" w:rsidR="007F2CB2">
        <w:rPr>
          <w:rFonts w:ascii="Times New Roman" w:hAnsi="Times New Roman"/>
        </w:rPr>
        <w:t>.</w:t>
      </w:r>
    </w:p>
    <w:p w:rsidR="00DA7DC9" w:rsidRPr="00D92DA6" w:rsidP="007F4867" w14:paraId="0C933CDF" w14:textId="77777777">
      <w:pPr>
        <w:autoSpaceDE/>
        <w:autoSpaceDN/>
        <w:adjustRightInd/>
        <w:rPr>
          <w:rFonts w:ascii="Times New Roman" w:eastAsia="Calibri" w:hAnsi="Times New Roman"/>
        </w:rPr>
      </w:pPr>
    </w:p>
    <w:p w:rsidR="000E304E" w:rsidRPr="000E304E" w:rsidP="007F4867" w14:paraId="22EB7BF5" w14:textId="77777777">
      <w:pPr>
        <w:tabs>
          <w:tab w:val="left" w:pos="940"/>
          <w:tab w:val="left" w:pos="9338"/>
        </w:tabs>
        <w:rPr>
          <w:rFonts w:ascii="Times New Roman" w:hAnsi="Times New Roman"/>
          <w:b/>
          <w:bCs/>
        </w:rPr>
      </w:pPr>
      <w:r w:rsidRPr="000E304E">
        <w:rPr>
          <w:rFonts w:ascii="Times New Roman" w:hAnsi="Times New Roman"/>
          <w:b/>
          <w:bCs/>
        </w:rPr>
        <w:t>9. Explain any decision to provide any payments or gifts to respondents, other than remuneration of contractors or grantees.</w:t>
      </w:r>
    </w:p>
    <w:p w:rsidR="00690F56" w:rsidRPr="00D92DA6" w:rsidP="007F4867" w14:paraId="3EC5995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62716" w:rsidRPr="00D92DA6" w:rsidP="007F4867" w14:paraId="47C3F7E4" w14:textId="2446DC40">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92DA6">
        <w:rPr>
          <w:rFonts w:ascii="Times New Roman" w:hAnsi="Times New Roman"/>
        </w:rPr>
        <w:t xml:space="preserve">ATF does not provide payments or gifts in connection with this </w:t>
      </w:r>
      <w:r w:rsidR="00A010F2">
        <w:rPr>
          <w:rFonts w:ascii="Times New Roman" w:hAnsi="Times New Roman"/>
        </w:rPr>
        <w:t xml:space="preserve">information </w:t>
      </w:r>
      <w:r w:rsidRPr="00D92DA6">
        <w:rPr>
          <w:rFonts w:ascii="Times New Roman" w:hAnsi="Times New Roman"/>
        </w:rPr>
        <w:t>collection.</w:t>
      </w:r>
    </w:p>
    <w:p w:rsidR="00B64496" w:rsidRPr="00D92DA6" w:rsidP="007F4867" w14:paraId="3D0608DC"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75F71" w:rsidRPr="00A75F71" w:rsidP="007F4867" w14:paraId="0FAF7320"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A75F71">
        <w:rPr>
          <w:rFonts w:ascii="Times New Roman" w:hAnsi="Times New Roman"/>
          <w:b/>
          <w:bCs/>
        </w:rPr>
        <w:t>10. Describe any assurance of confidentiality provided to respondents and the basis for the assurance in statute, regulation, or agency policy.</w:t>
      </w:r>
    </w:p>
    <w:p w:rsidR="00690F56" w:rsidRPr="00D92DA6" w:rsidP="007F4867" w14:paraId="41D6A13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D735B0" w:rsidRPr="00D92DA6" w:rsidP="007F4867" w14:paraId="0AD89F5C" w14:textId="51F2FA6D">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92DA6">
        <w:rPr>
          <w:rFonts w:ascii="Times New Roman" w:hAnsi="Times New Roman"/>
        </w:rPr>
        <w:t xml:space="preserve">ATF has not assured respondents of confidentiality. </w:t>
      </w:r>
      <w:r w:rsidRPr="00D92DA6" w:rsidR="00C853EC">
        <w:rPr>
          <w:rFonts w:ascii="Times New Roman" w:hAnsi="Times New Roman"/>
        </w:rPr>
        <w:t xml:space="preserve">However, the information being collected includes PII and is thus protected by the Privacy Act. </w:t>
      </w:r>
      <w:r w:rsidRPr="00D92DA6" w:rsidR="00F72EF4">
        <w:rPr>
          <w:rFonts w:ascii="Times New Roman" w:hAnsi="Times New Roman"/>
        </w:rPr>
        <w:t xml:space="preserve">The information is maintained by ATF in </w:t>
      </w:r>
      <w:r w:rsidR="00A75F71">
        <w:rPr>
          <w:rFonts w:ascii="Times New Roman" w:hAnsi="Times New Roman"/>
        </w:rPr>
        <w:t>a system of records,</w:t>
      </w:r>
      <w:r w:rsidRPr="00D92DA6" w:rsidR="001D7599">
        <w:rPr>
          <w:rFonts w:ascii="Times New Roman" w:hAnsi="Times New Roman"/>
        </w:rPr>
        <w:t xml:space="preserve"> </w:t>
      </w:r>
      <w:r w:rsidRPr="0041320B" w:rsidR="0041320B">
        <w:rPr>
          <w:rFonts w:ascii="Times New Roman" w:hAnsi="Times New Roman"/>
        </w:rPr>
        <w:t>Justice/ATF-008, Regulatory Enforcement Records System</w:t>
      </w:r>
      <w:r w:rsidRPr="00D92DA6" w:rsidR="00F72EF4">
        <w:rPr>
          <w:rFonts w:ascii="Times New Roman" w:hAnsi="Times New Roman"/>
        </w:rPr>
        <w:t>.</w:t>
      </w:r>
      <w:r w:rsidRPr="00D92DA6" w:rsidR="00657CD1">
        <w:rPr>
          <w:rFonts w:ascii="Times New Roman" w:hAnsi="Times New Roman"/>
        </w:rPr>
        <w:t xml:space="preserve"> The form that accompanies this ICR includes a Privacy Act statement that covers this information and informs re</w:t>
      </w:r>
      <w:r w:rsidRPr="00D92DA6" w:rsidR="00BA4E84">
        <w:rPr>
          <w:rFonts w:ascii="Times New Roman" w:hAnsi="Times New Roman"/>
        </w:rPr>
        <w:t>spondents of the system of records, and its routine uses.</w:t>
      </w:r>
    </w:p>
    <w:p w:rsidR="004328D9" w:rsidRPr="00D92DA6" w:rsidP="007F4867" w14:paraId="306AC335"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5E3474" w:rsidRPr="005E3474" w:rsidP="007F4867" w14:paraId="7EB4EDFB"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5E3474">
        <w:rPr>
          <w:rFonts w:ascii="Times New Roman" w:hAnsi="Times New Roman"/>
          <w:b/>
          <w:bCs/>
        </w:rPr>
        <w:t>11. Provide additional justification for any questions of a sensitive nature, such as sexual behavior and attitudes, religious beliefs, and other matters that are commonly considered private.</w:t>
      </w:r>
    </w:p>
    <w:p w:rsidR="005E3474" w:rsidRPr="005E3474" w:rsidP="007F4867" w14:paraId="38E70B09"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E05A5" w:rsidRPr="00D92DA6" w:rsidP="007F4867" w14:paraId="01013853" w14:textId="4C2610A8">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92DA6">
        <w:rPr>
          <w:rFonts w:ascii="Times New Roman" w:hAnsi="Times New Roman"/>
        </w:rPr>
        <w:t xml:space="preserve">This </w:t>
      </w:r>
      <w:r w:rsidR="009E202F">
        <w:rPr>
          <w:rFonts w:ascii="Times New Roman" w:hAnsi="Times New Roman"/>
        </w:rPr>
        <w:t>information collection</w:t>
      </w:r>
      <w:r w:rsidRPr="00D92DA6">
        <w:rPr>
          <w:rFonts w:ascii="Times New Roman" w:hAnsi="Times New Roman"/>
        </w:rPr>
        <w:t xml:space="preserve"> does not ask questions of a sensitive natur</w:t>
      </w:r>
      <w:r w:rsidRPr="00D92DA6" w:rsidR="009F1B0D">
        <w:rPr>
          <w:rFonts w:ascii="Times New Roman" w:hAnsi="Times New Roman"/>
        </w:rPr>
        <w:t>e.</w:t>
      </w:r>
    </w:p>
    <w:p w:rsidR="00690F56" w:rsidRPr="00D92DA6" w:rsidP="007F4867" w14:paraId="27A67CE6"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B5FF1" w:rsidRPr="006B5FF1" w:rsidP="007F4867" w14:paraId="0E244DFA"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B5FF1">
        <w:rPr>
          <w:rFonts w:ascii="Times New Roman" w:hAnsi="Times New Roman"/>
          <w:b/>
          <w:bCs/>
        </w:rPr>
        <w:t>12. Provide estimates of the information collection’s hour burden.</w:t>
      </w:r>
    </w:p>
    <w:p w:rsidR="00690F56" w:rsidRPr="00D92DA6" w:rsidP="007F4867" w14:paraId="0DE6D347"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60BF9193" w:rsidP="007F4867" w14:paraId="49E65BBC" w14:textId="267EECF7">
      <w:pPr>
        <w:rPr>
          <w:rFonts w:ascii="Times New Roman" w:hAnsi="Times New Roman"/>
          <w:color w:val="000000" w:themeColor="text1"/>
        </w:rPr>
      </w:pPr>
      <w:r>
        <w:rPr>
          <w:rFonts w:ascii="Times New Roman" w:hAnsi="Times New Roman"/>
          <w:color w:val="000000" w:themeColor="text1"/>
        </w:rPr>
        <w:t>ATF estimates that there are</w:t>
      </w:r>
      <w:r w:rsidR="008C31C6">
        <w:rPr>
          <w:rFonts w:ascii="Times New Roman" w:hAnsi="Times New Roman"/>
          <w:color w:val="000000" w:themeColor="text1"/>
        </w:rPr>
        <w:t xml:space="preserve"> 6,703 </w:t>
      </w:r>
      <w:r w:rsidRPr="716A6DDD" w:rsidR="185E0396">
        <w:rPr>
          <w:rFonts w:ascii="Times New Roman" w:hAnsi="Times New Roman"/>
          <w:color w:val="000000" w:themeColor="text1"/>
        </w:rPr>
        <w:t>respondents associated with this collection per year</w:t>
      </w:r>
      <w:r w:rsidR="008C31C6">
        <w:rPr>
          <w:rFonts w:ascii="Times New Roman" w:hAnsi="Times New Roman"/>
          <w:color w:val="000000" w:themeColor="text1"/>
        </w:rPr>
        <w:t xml:space="preserve">, </w:t>
      </w:r>
      <w:r w:rsidR="00AE00C3">
        <w:rPr>
          <w:rFonts w:ascii="Times New Roman" w:hAnsi="Times New Roman"/>
          <w:color w:val="000000" w:themeColor="text1"/>
        </w:rPr>
        <w:t>using an average of</w:t>
      </w:r>
      <w:r w:rsidRPr="716A6DDD" w:rsidR="0F94728B">
        <w:rPr>
          <w:rFonts w:ascii="Times New Roman" w:hAnsi="Times New Roman"/>
          <w:color w:val="000000" w:themeColor="text1"/>
        </w:rPr>
        <w:t xml:space="preserve"> </w:t>
      </w:r>
      <w:r w:rsidRPr="716A6DDD" w:rsidR="09D4B77C">
        <w:rPr>
          <w:rFonts w:ascii="Times New Roman" w:hAnsi="Times New Roman"/>
          <w:color w:val="000000" w:themeColor="text1"/>
        </w:rPr>
        <w:t xml:space="preserve">the </w:t>
      </w:r>
      <w:r w:rsidRPr="716A6DDD" w:rsidR="64489E39">
        <w:rPr>
          <w:rFonts w:ascii="Times New Roman" w:hAnsi="Times New Roman"/>
          <w:color w:val="000000" w:themeColor="text1"/>
        </w:rPr>
        <w:t xml:space="preserve">applications </w:t>
      </w:r>
      <w:r w:rsidR="00AE00C3">
        <w:rPr>
          <w:rFonts w:ascii="Times New Roman" w:hAnsi="Times New Roman"/>
          <w:color w:val="000000" w:themeColor="text1"/>
        </w:rPr>
        <w:t>ATF received during the past three years</w:t>
      </w:r>
      <w:r w:rsidRPr="716A6DDD" w:rsidR="0F94728B">
        <w:rPr>
          <w:rFonts w:ascii="Times New Roman" w:hAnsi="Times New Roman"/>
          <w:color w:val="000000" w:themeColor="text1"/>
        </w:rPr>
        <w:t>.</w:t>
      </w:r>
      <w:r w:rsidRPr="716A6DDD" w:rsidR="185E0396">
        <w:rPr>
          <w:rFonts w:ascii="Times New Roman" w:hAnsi="Times New Roman"/>
          <w:color w:val="000000" w:themeColor="text1"/>
        </w:rPr>
        <w:t xml:space="preserve"> </w:t>
      </w:r>
      <w:r w:rsidR="00F0627E">
        <w:rPr>
          <w:rFonts w:ascii="Times New Roman" w:hAnsi="Times New Roman"/>
          <w:color w:val="000000" w:themeColor="text1"/>
        </w:rPr>
        <w:t>The frequency varies, depending on whether a given licensee changes locations more than once per year</w:t>
      </w:r>
      <w:r w:rsidR="00932D95">
        <w:rPr>
          <w:rFonts w:ascii="Times New Roman" w:hAnsi="Times New Roman"/>
          <w:color w:val="000000" w:themeColor="text1"/>
        </w:rPr>
        <w:t xml:space="preserve"> under a given license, but for the purposes of this ICR, ATF assumes once per year, as most licensees will not move operations more often.</w:t>
      </w:r>
      <w:r w:rsidRPr="716A6DDD" w:rsidR="185E0396">
        <w:rPr>
          <w:rFonts w:ascii="Times New Roman" w:hAnsi="Times New Roman"/>
          <w:color w:val="000000" w:themeColor="text1"/>
        </w:rPr>
        <w:t xml:space="preserve"> </w:t>
      </w:r>
      <w:r w:rsidR="00DF362F">
        <w:rPr>
          <w:rFonts w:ascii="Times New Roman" w:hAnsi="Times New Roman"/>
          <w:color w:val="000000" w:themeColor="text1"/>
        </w:rPr>
        <w:t xml:space="preserve">As a result, ATF estimates </w:t>
      </w:r>
      <w:r w:rsidR="005000D7">
        <w:rPr>
          <w:rFonts w:ascii="Times New Roman" w:hAnsi="Times New Roman"/>
          <w:color w:val="000000" w:themeColor="text1"/>
        </w:rPr>
        <w:t xml:space="preserve">6,703 annual responses. </w:t>
      </w:r>
      <w:r w:rsidR="002756ED">
        <w:rPr>
          <w:rFonts w:ascii="Times New Roman" w:hAnsi="Times New Roman"/>
          <w:color w:val="000000" w:themeColor="text1"/>
        </w:rPr>
        <w:t xml:space="preserve">However, </w:t>
      </w:r>
      <w:r w:rsidR="005000D7">
        <w:rPr>
          <w:rFonts w:ascii="Times New Roman" w:hAnsi="Times New Roman"/>
          <w:color w:val="000000" w:themeColor="text1"/>
        </w:rPr>
        <w:t xml:space="preserve">ATF notes that </w:t>
      </w:r>
      <w:r w:rsidR="002756ED">
        <w:rPr>
          <w:rFonts w:ascii="Times New Roman" w:hAnsi="Times New Roman"/>
          <w:color w:val="000000" w:themeColor="text1"/>
        </w:rPr>
        <w:t xml:space="preserve">licensees also use this ICR to submit changes to their operating hours and other contact information, so they may on occasion submit more than one time during a year. ATF estimates it takes respondents 15 minutes </w:t>
      </w:r>
      <w:r w:rsidR="00E75AF3">
        <w:rPr>
          <w:rFonts w:ascii="Times New Roman" w:hAnsi="Times New Roman"/>
          <w:color w:val="000000" w:themeColor="text1"/>
        </w:rPr>
        <w:t xml:space="preserve">(0.25 hours) </w:t>
      </w:r>
      <w:r w:rsidR="002756ED">
        <w:rPr>
          <w:rFonts w:ascii="Times New Roman" w:hAnsi="Times New Roman"/>
          <w:color w:val="000000" w:themeColor="text1"/>
        </w:rPr>
        <w:t>to complete this form</w:t>
      </w:r>
      <w:r w:rsidRPr="716A6DDD" w:rsidR="185E0396">
        <w:rPr>
          <w:rFonts w:ascii="Times New Roman" w:hAnsi="Times New Roman"/>
          <w:color w:val="000000" w:themeColor="text1"/>
        </w:rPr>
        <w:t xml:space="preserve">. Therefore, </w:t>
      </w:r>
      <w:r w:rsidR="006D38DA">
        <w:rPr>
          <w:rFonts w:ascii="Times New Roman" w:hAnsi="Times New Roman"/>
          <w:color w:val="000000" w:themeColor="text1"/>
        </w:rPr>
        <w:t>th</w:t>
      </w:r>
      <w:r w:rsidR="006D19D4">
        <w:rPr>
          <w:rFonts w:ascii="Times New Roman" w:hAnsi="Times New Roman"/>
          <w:color w:val="000000" w:themeColor="text1"/>
        </w:rPr>
        <w:t xml:space="preserve">is ICR’s </w:t>
      </w:r>
      <w:r w:rsidRPr="716A6DDD" w:rsidR="185E0396">
        <w:rPr>
          <w:rFonts w:ascii="Times New Roman" w:hAnsi="Times New Roman"/>
          <w:color w:val="000000" w:themeColor="text1"/>
        </w:rPr>
        <w:t xml:space="preserve">total annual burden hours </w:t>
      </w:r>
      <w:r w:rsidR="006D19D4">
        <w:rPr>
          <w:rFonts w:ascii="Times New Roman" w:hAnsi="Times New Roman"/>
          <w:color w:val="000000" w:themeColor="text1"/>
        </w:rPr>
        <w:t>are</w:t>
      </w:r>
      <w:r w:rsidRPr="716A6DDD" w:rsidR="185E0396">
        <w:rPr>
          <w:rFonts w:ascii="Times New Roman" w:hAnsi="Times New Roman"/>
          <w:color w:val="000000" w:themeColor="text1"/>
        </w:rPr>
        <w:t xml:space="preserve"> </w:t>
      </w:r>
      <w:r w:rsidR="006D19D4">
        <w:rPr>
          <w:rFonts w:ascii="Times New Roman" w:hAnsi="Times New Roman"/>
          <w:color w:val="000000" w:themeColor="text1"/>
        </w:rPr>
        <w:t>1,676 (rounded)</w:t>
      </w:r>
      <w:r w:rsidRPr="716A6DDD" w:rsidR="1ADA227E">
        <w:rPr>
          <w:rFonts w:ascii="Times New Roman" w:hAnsi="Times New Roman"/>
          <w:color w:val="000000" w:themeColor="text1"/>
        </w:rPr>
        <w:t xml:space="preserve"> hours</w:t>
      </w:r>
      <w:r w:rsidRPr="716A6DDD" w:rsidR="2CAC5DE8">
        <w:rPr>
          <w:rFonts w:ascii="Times New Roman" w:hAnsi="Times New Roman"/>
          <w:color w:val="000000" w:themeColor="text1"/>
        </w:rPr>
        <w:t xml:space="preserve"> (</w:t>
      </w:r>
      <w:r w:rsidR="00DF362F">
        <w:rPr>
          <w:rFonts w:ascii="Times New Roman" w:hAnsi="Times New Roman"/>
          <w:color w:val="000000" w:themeColor="text1"/>
        </w:rPr>
        <w:t>6,703 respon</w:t>
      </w:r>
      <w:r w:rsidR="001413F0">
        <w:rPr>
          <w:rFonts w:ascii="Times New Roman" w:hAnsi="Times New Roman"/>
          <w:color w:val="000000" w:themeColor="text1"/>
        </w:rPr>
        <w:t>ses * 0.25 hours</w:t>
      </w:r>
      <w:r w:rsidRPr="716A6DDD" w:rsidR="572A346F">
        <w:rPr>
          <w:rFonts w:ascii="Times New Roman" w:hAnsi="Times New Roman"/>
          <w:color w:val="000000" w:themeColor="text1"/>
        </w:rPr>
        <w:t>)</w:t>
      </w:r>
      <w:r w:rsidRPr="716A6DDD" w:rsidR="185E0396">
        <w:rPr>
          <w:rFonts w:ascii="Times New Roman" w:hAnsi="Times New Roman"/>
          <w:color w:val="000000" w:themeColor="text1"/>
        </w:rPr>
        <w:t>.</w:t>
      </w:r>
    </w:p>
    <w:p w:rsidR="008D0D5D" w:rsidP="007F4867" w14:paraId="097FF5E4" w14:textId="77777777">
      <w:pPr>
        <w:rPr>
          <w:rFonts w:ascii="Times New Roman" w:hAnsi="Times New Roman"/>
          <w:b/>
          <w:bCs/>
          <w:color w:val="0078D4"/>
        </w:rPr>
      </w:pPr>
    </w:p>
    <w:p w:rsidR="00A60549" w:rsidP="007F4867" w14:paraId="20A2145F" w14:textId="19C3D99C">
      <w:pPr>
        <w:rPr>
          <w:rFonts w:ascii="Times New Roman" w:hAnsi="Times New Roman"/>
        </w:rPr>
      </w:pPr>
      <w:r w:rsidRPr="00584D6F">
        <w:rPr>
          <w:rFonts w:ascii="Times New Roman" w:hAnsi="Times New Roman"/>
        </w:rPr>
        <w:t xml:space="preserve">For the purposes of </w:t>
      </w:r>
      <w:r w:rsidR="00D013CA">
        <w:rPr>
          <w:rFonts w:ascii="Times New Roman" w:hAnsi="Times New Roman"/>
        </w:rPr>
        <w:t xml:space="preserve">estimating </w:t>
      </w:r>
      <w:r w:rsidR="000F320D">
        <w:rPr>
          <w:rFonts w:ascii="Times New Roman" w:hAnsi="Times New Roman"/>
        </w:rPr>
        <w:t>the monetized value of the hourly burden</w:t>
      </w:r>
      <w:r w:rsidRPr="00584D6F">
        <w:rPr>
          <w:rFonts w:ascii="Times New Roman" w:hAnsi="Times New Roman"/>
        </w:rPr>
        <w:t xml:space="preserve">, ATF estimates that </w:t>
      </w:r>
      <w:r w:rsidR="00D013CA">
        <w:rPr>
          <w:rFonts w:ascii="Times New Roman" w:hAnsi="Times New Roman"/>
        </w:rPr>
        <w:t>a licensee employee</w:t>
      </w:r>
      <w:r w:rsidRPr="00584D6F">
        <w:rPr>
          <w:rFonts w:ascii="Times New Roman" w:hAnsi="Times New Roman"/>
        </w:rPr>
        <w:t xml:space="preserve"> completing this form would be equivalent </w:t>
      </w:r>
      <w:r w:rsidR="00E0362C">
        <w:rPr>
          <w:rFonts w:ascii="Times New Roman" w:hAnsi="Times New Roman"/>
        </w:rPr>
        <w:t xml:space="preserve">to </w:t>
      </w:r>
      <w:r w:rsidRPr="00584D6F">
        <w:rPr>
          <w:rFonts w:ascii="Times New Roman" w:hAnsi="Times New Roman"/>
        </w:rPr>
        <w:t>a</w:t>
      </w:r>
      <w:r w:rsidR="00155681">
        <w:rPr>
          <w:rFonts w:ascii="Times New Roman" w:hAnsi="Times New Roman"/>
        </w:rPr>
        <w:t xml:space="preserve"> </w:t>
      </w:r>
      <w:r w:rsidR="003322DE">
        <w:rPr>
          <w:rFonts w:ascii="Times New Roman" w:hAnsi="Times New Roman"/>
        </w:rPr>
        <w:t>retail salesperson</w:t>
      </w:r>
      <w:r w:rsidRPr="00584D6F">
        <w:rPr>
          <w:rFonts w:ascii="Times New Roman" w:hAnsi="Times New Roman"/>
        </w:rPr>
        <w:t>.</w:t>
      </w:r>
      <w:r w:rsidR="00E0362C">
        <w:rPr>
          <w:rFonts w:ascii="Times New Roman" w:hAnsi="Times New Roman"/>
        </w:rPr>
        <w:t xml:space="preserve"> </w:t>
      </w:r>
      <w:r w:rsidRPr="00584D6F">
        <w:rPr>
          <w:rFonts w:ascii="Times New Roman" w:hAnsi="Times New Roman"/>
        </w:rPr>
        <w:t>According to</w:t>
      </w:r>
      <w:r w:rsidR="009E4521">
        <w:rPr>
          <w:rFonts w:ascii="Times New Roman" w:hAnsi="Times New Roman"/>
        </w:rPr>
        <w:t xml:space="preserve"> </w:t>
      </w:r>
      <w:r w:rsidRPr="00584D6F">
        <w:rPr>
          <w:rFonts w:ascii="Times New Roman" w:hAnsi="Times New Roman"/>
        </w:rPr>
        <w:t>the U.S. Bureau of Labor Statistics (“BLS”),</w:t>
      </w:r>
      <w:r w:rsidR="009E4521">
        <w:rPr>
          <w:rFonts w:ascii="Times New Roman" w:hAnsi="Times New Roman"/>
        </w:rPr>
        <w:t xml:space="preserve"> </w:t>
      </w:r>
      <w:r w:rsidRPr="00584D6F">
        <w:rPr>
          <w:rFonts w:ascii="Times New Roman" w:hAnsi="Times New Roman"/>
        </w:rPr>
        <w:t>the wage for</w:t>
      </w:r>
      <w:r w:rsidR="009E4521">
        <w:rPr>
          <w:rFonts w:ascii="Times New Roman" w:hAnsi="Times New Roman"/>
        </w:rPr>
        <w:t xml:space="preserve"> </w:t>
      </w:r>
      <w:r w:rsidR="000F320D">
        <w:rPr>
          <w:rFonts w:ascii="Times New Roman" w:hAnsi="Times New Roman"/>
        </w:rPr>
        <w:t>r</w:t>
      </w:r>
      <w:r w:rsidRPr="00584D6F" w:rsidR="00C61B54">
        <w:rPr>
          <w:rFonts w:ascii="Times New Roman" w:hAnsi="Times New Roman"/>
        </w:rPr>
        <w:t xml:space="preserve">etail </w:t>
      </w:r>
      <w:r w:rsidR="000F320D">
        <w:rPr>
          <w:rFonts w:ascii="Times New Roman" w:hAnsi="Times New Roman"/>
        </w:rPr>
        <w:t>s</w:t>
      </w:r>
      <w:r w:rsidRPr="00584D6F" w:rsidR="00C61B54">
        <w:rPr>
          <w:rFonts w:ascii="Times New Roman" w:hAnsi="Times New Roman"/>
        </w:rPr>
        <w:t>alespersons</w:t>
      </w:r>
      <w:r w:rsidR="009E4521">
        <w:rPr>
          <w:rFonts w:ascii="Times New Roman" w:hAnsi="Times New Roman"/>
        </w:rPr>
        <w:t xml:space="preserve"> </w:t>
      </w:r>
      <w:r w:rsidRPr="00584D6F">
        <w:rPr>
          <w:rFonts w:ascii="Times New Roman" w:hAnsi="Times New Roman"/>
        </w:rPr>
        <w:t>(</w:t>
      </w:r>
      <w:r w:rsidRPr="00584D6F" w:rsidR="00C61B54">
        <w:rPr>
          <w:rFonts w:ascii="Times New Roman" w:hAnsi="Times New Roman"/>
        </w:rPr>
        <w:t>41-2031</w:t>
      </w:r>
      <w:r w:rsidRPr="00584D6F">
        <w:rPr>
          <w:rFonts w:ascii="Times New Roman" w:hAnsi="Times New Roman"/>
        </w:rPr>
        <w:t>)</w:t>
      </w:r>
      <w:r w:rsidRPr="00584D6F">
        <w:rPr>
          <w:rFonts w:ascii="Times New Roman" w:hAnsi="Times New Roman"/>
          <w:vertAlign w:val="superscript"/>
        </w:rPr>
        <w:t>5</w:t>
      </w:r>
      <w:r w:rsidR="009E4521">
        <w:rPr>
          <w:rFonts w:ascii="Times New Roman" w:hAnsi="Times New Roman"/>
        </w:rPr>
        <w:t xml:space="preserve"> </w:t>
      </w:r>
      <w:r w:rsidRPr="00584D6F">
        <w:rPr>
          <w:rFonts w:ascii="Times New Roman" w:hAnsi="Times New Roman"/>
        </w:rPr>
        <w:t>is</w:t>
      </w:r>
      <w:r w:rsidR="00E0362C">
        <w:rPr>
          <w:rFonts w:ascii="Times New Roman" w:hAnsi="Times New Roman"/>
        </w:rPr>
        <w:t xml:space="preserve"> </w:t>
      </w:r>
      <w:r w:rsidR="008330AA">
        <w:rPr>
          <w:rFonts w:ascii="Times New Roman" w:hAnsi="Times New Roman"/>
        </w:rPr>
        <w:t>an</w:t>
      </w:r>
      <w:r w:rsidRPr="00584D6F">
        <w:rPr>
          <w:rFonts w:ascii="Times New Roman" w:hAnsi="Times New Roman"/>
        </w:rPr>
        <w:t xml:space="preserve"> average of</w:t>
      </w:r>
      <w:r w:rsidR="009E4521">
        <w:rPr>
          <w:rFonts w:ascii="Times New Roman" w:hAnsi="Times New Roman"/>
        </w:rPr>
        <w:t xml:space="preserve"> </w:t>
      </w:r>
      <w:r w:rsidRPr="00584D6F">
        <w:rPr>
          <w:rFonts w:ascii="Times New Roman" w:hAnsi="Times New Roman"/>
        </w:rPr>
        <w:t>$31.54.</w:t>
      </w:r>
      <w:r>
        <w:rPr>
          <w:rStyle w:val="FootnoteReference"/>
          <w:rFonts w:ascii="Times New Roman" w:hAnsi="Times New Roman"/>
        </w:rPr>
        <w:footnoteReference w:id="2"/>
      </w:r>
      <w:r w:rsidR="009E4521">
        <w:rPr>
          <w:rFonts w:ascii="Times New Roman" w:hAnsi="Times New Roman"/>
        </w:rPr>
        <w:t xml:space="preserve"> </w:t>
      </w:r>
      <w:r w:rsidRPr="00584D6F">
        <w:rPr>
          <w:rFonts w:ascii="Times New Roman" w:hAnsi="Times New Roman"/>
        </w:rPr>
        <w:t>To account for fringe employment benefits such as insurance, ATF determined an average load rate based on BLS’s calculated national hourly compensation (salaries/wages plus paid benefits) for all private-sector occupations (an average of $44.20 for 2024)</w:t>
      </w:r>
      <w:r>
        <w:rPr>
          <w:rStyle w:val="FootnoteReference"/>
          <w:rFonts w:ascii="Times New Roman" w:hAnsi="Times New Roman"/>
        </w:rPr>
        <w:footnoteReference w:id="3"/>
      </w:r>
      <w:r w:rsidRPr="00584D6F">
        <w:rPr>
          <w:rFonts w:ascii="Times New Roman" w:hAnsi="Times New Roman"/>
          <w:vertAlign w:val="superscript"/>
        </w:rPr>
        <w:t xml:space="preserve"> </w:t>
      </w:r>
      <w:r w:rsidRPr="00584D6F">
        <w:rPr>
          <w:rFonts w:ascii="Times New Roman" w:hAnsi="Times New Roman"/>
        </w:rPr>
        <w:t>divided by the national average hourly wages and salaries without benefits (an average of $31.10 for 2024),</w:t>
      </w:r>
      <w:r>
        <w:rPr>
          <w:rStyle w:val="FootnoteReference"/>
          <w:rFonts w:ascii="Times New Roman" w:hAnsi="Times New Roman"/>
        </w:rPr>
        <w:footnoteReference w:id="4"/>
      </w:r>
      <w:r w:rsidRPr="00584D6F">
        <w:rPr>
          <w:rFonts w:ascii="Times New Roman" w:hAnsi="Times New Roman"/>
        </w:rPr>
        <w:t xml:space="preserve"> making a load rate of 1.42.</w:t>
      </w:r>
      <w:r>
        <w:rPr>
          <w:rStyle w:val="FootnoteReference"/>
          <w:rFonts w:ascii="Times New Roman" w:hAnsi="Times New Roman"/>
        </w:rPr>
        <w:footnoteReference w:id="5"/>
      </w:r>
      <w:r w:rsidRPr="00584D6F">
        <w:rPr>
          <w:rFonts w:ascii="Times New Roman" w:hAnsi="Times New Roman"/>
        </w:rPr>
        <w:t xml:space="preserve"> </w:t>
      </w:r>
      <w:r w:rsidR="005A7EF9">
        <w:rPr>
          <w:rFonts w:ascii="Times New Roman" w:hAnsi="Times New Roman"/>
        </w:rPr>
        <w:t xml:space="preserve">Applying the load rate to </w:t>
      </w:r>
      <w:r w:rsidRPr="00584D6F">
        <w:rPr>
          <w:rFonts w:ascii="Times New Roman" w:hAnsi="Times New Roman"/>
        </w:rPr>
        <w:t xml:space="preserve">the $31.54 wage </w:t>
      </w:r>
      <w:r w:rsidR="005A7EF9">
        <w:rPr>
          <w:rFonts w:ascii="Times New Roman" w:hAnsi="Times New Roman"/>
        </w:rPr>
        <w:t>brings it to a</w:t>
      </w:r>
      <w:r w:rsidRPr="00584D6F">
        <w:rPr>
          <w:rFonts w:ascii="Times New Roman" w:hAnsi="Times New Roman"/>
        </w:rPr>
        <w:t xml:space="preserve"> loaded wage rate of $44.79</w:t>
      </w:r>
      <w:r w:rsidR="005A7EF9">
        <w:rPr>
          <w:rFonts w:ascii="Times New Roman" w:hAnsi="Times New Roman"/>
        </w:rPr>
        <w:t xml:space="preserve"> (1.42 loaded rate * $31.54 hourly wage)</w:t>
      </w:r>
      <w:r w:rsidR="00CD7473">
        <w:rPr>
          <w:rFonts w:ascii="Times New Roman" w:hAnsi="Times New Roman"/>
        </w:rPr>
        <w:t>.</w:t>
      </w:r>
    </w:p>
    <w:p w:rsidR="00A60549" w:rsidP="007F4867" w14:paraId="0782646F" w14:textId="77777777">
      <w:pPr>
        <w:rPr>
          <w:rFonts w:ascii="Times New Roman" w:hAnsi="Times New Roman"/>
        </w:rPr>
      </w:pPr>
    </w:p>
    <w:p w:rsidR="00D92DA6" w:rsidRPr="00584D6F" w:rsidP="007F4867" w14:paraId="4DD061A8" w14:textId="654697F1">
      <w:pPr>
        <w:rPr>
          <w:rFonts w:ascii="Times New Roman" w:hAnsi="Times New Roman"/>
        </w:rPr>
      </w:pPr>
      <w:r w:rsidRPr="00584D6F">
        <w:rPr>
          <w:rFonts w:ascii="Times New Roman" w:hAnsi="Times New Roman"/>
        </w:rPr>
        <w:t>The</w:t>
      </w:r>
      <w:r w:rsidR="00CD7473">
        <w:rPr>
          <w:rFonts w:ascii="Times New Roman" w:hAnsi="Times New Roman"/>
        </w:rPr>
        <w:t>refore, the</w:t>
      </w:r>
      <w:r w:rsidRPr="00584D6F">
        <w:rPr>
          <w:rFonts w:ascii="Times New Roman" w:hAnsi="Times New Roman"/>
        </w:rPr>
        <w:t xml:space="preserve"> total monetized </w:t>
      </w:r>
      <w:r w:rsidR="00CD7473">
        <w:rPr>
          <w:rFonts w:ascii="Times New Roman" w:hAnsi="Times New Roman"/>
        </w:rPr>
        <w:t>value of this ICR’s hourly</w:t>
      </w:r>
      <w:r w:rsidRPr="00584D6F">
        <w:rPr>
          <w:rFonts w:ascii="Times New Roman" w:hAnsi="Times New Roman"/>
        </w:rPr>
        <w:t xml:space="preserve"> burden is $</w:t>
      </w:r>
      <w:r w:rsidR="00604059">
        <w:rPr>
          <w:rFonts w:ascii="Times New Roman" w:hAnsi="Times New Roman"/>
        </w:rPr>
        <w:t>75,068</w:t>
      </w:r>
      <w:r w:rsidR="00584D6F">
        <w:rPr>
          <w:rFonts w:ascii="Times New Roman" w:hAnsi="Times New Roman"/>
        </w:rPr>
        <w:t>, rounded</w:t>
      </w:r>
      <w:r w:rsidR="00294B14">
        <w:rPr>
          <w:rFonts w:ascii="Times New Roman" w:hAnsi="Times New Roman"/>
        </w:rPr>
        <w:t xml:space="preserve"> </w:t>
      </w:r>
      <w:r w:rsidRPr="00584D6F">
        <w:rPr>
          <w:rFonts w:ascii="Times New Roman" w:hAnsi="Times New Roman"/>
        </w:rPr>
        <w:t xml:space="preserve">($44.79 * </w:t>
      </w:r>
      <w:r w:rsidR="006C54C1">
        <w:rPr>
          <w:rFonts w:ascii="Times New Roman" w:hAnsi="Times New Roman"/>
        </w:rPr>
        <w:t>1,676 hours</w:t>
      </w:r>
      <w:r w:rsidRPr="00584D6F">
        <w:rPr>
          <w:rFonts w:ascii="Times New Roman" w:hAnsi="Times New Roman"/>
        </w:rPr>
        <w:t>).</w:t>
      </w:r>
    </w:p>
    <w:p w:rsidR="00D92DA6" w:rsidRPr="00584D6F" w:rsidP="007F4867" w14:paraId="4BE2CFF3" w14:textId="77777777">
      <w:pPr>
        <w:rPr>
          <w:rFonts w:ascii="Times New Roman" w:hAnsi="Times New Roman"/>
        </w:rPr>
      </w:pPr>
    </w:p>
    <w:p w:rsidR="006626FF" w:rsidRPr="00D92DA6" w:rsidP="007F4867" w14:paraId="3CD4954E" w14:textId="2836060F">
      <w:pPr>
        <w:jc w:val="center"/>
        <w:rPr>
          <w:rFonts w:ascii="Times New Roman" w:hAnsi="Times New Roman"/>
          <w:i/>
        </w:rPr>
      </w:pPr>
      <w:r w:rsidRPr="00D92DA6">
        <w:rPr>
          <w:rFonts w:ascii="Times New Roman" w:hAnsi="Times New Roman"/>
          <w:b/>
        </w:rPr>
        <w:t xml:space="preserve">Table 1. </w:t>
      </w:r>
      <w:r w:rsidRPr="00D92DA6" w:rsidR="001D7599">
        <w:rPr>
          <w:rFonts w:ascii="Times New Roman" w:hAnsi="Times New Roman"/>
          <w:b/>
        </w:rPr>
        <w:t xml:space="preserve">Estimated </w:t>
      </w:r>
      <w:r w:rsidRPr="00D92DA6">
        <w:rPr>
          <w:rFonts w:ascii="Times New Roman" w:hAnsi="Times New Roman"/>
          <w:b/>
        </w:rPr>
        <w:t>a</w:t>
      </w:r>
      <w:r w:rsidRPr="00D92DA6" w:rsidR="001D7599">
        <w:rPr>
          <w:rFonts w:ascii="Times New Roman" w:hAnsi="Times New Roman"/>
          <w:b/>
        </w:rPr>
        <w:t xml:space="preserve">nnualized </w:t>
      </w:r>
      <w:r w:rsidRPr="00D92DA6">
        <w:rPr>
          <w:rFonts w:ascii="Times New Roman" w:hAnsi="Times New Roman"/>
          <w:b/>
        </w:rPr>
        <w:t>r</w:t>
      </w:r>
      <w:r w:rsidRPr="00D92DA6" w:rsidR="001D7599">
        <w:rPr>
          <w:rFonts w:ascii="Times New Roman" w:hAnsi="Times New Roman"/>
          <w:b/>
        </w:rPr>
        <w:t xml:space="preserve">espondent </w:t>
      </w:r>
      <w:r w:rsidRPr="00D92DA6">
        <w:rPr>
          <w:rFonts w:ascii="Times New Roman" w:hAnsi="Times New Roman"/>
          <w:b/>
        </w:rPr>
        <w:t>c</w:t>
      </w:r>
      <w:r w:rsidRPr="00D92DA6" w:rsidR="001D7599">
        <w:rPr>
          <w:rFonts w:ascii="Times New Roman" w:hAnsi="Times New Roman"/>
          <w:b/>
        </w:rPr>
        <w:t xml:space="preserve">ost and </w:t>
      </w:r>
      <w:r w:rsidRPr="00D92DA6">
        <w:rPr>
          <w:rFonts w:ascii="Times New Roman" w:hAnsi="Times New Roman"/>
          <w:b/>
        </w:rPr>
        <w:t>h</w:t>
      </w:r>
      <w:r w:rsidRPr="00D92DA6" w:rsidR="001D7599">
        <w:rPr>
          <w:rFonts w:ascii="Times New Roman" w:hAnsi="Times New Roman"/>
          <w:b/>
        </w:rPr>
        <w:t xml:space="preserve">our </w:t>
      </w:r>
      <w:r w:rsidRPr="00D92DA6">
        <w:rPr>
          <w:rFonts w:ascii="Times New Roman" w:hAnsi="Times New Roman"/>
          <w:b/>
        </w:rPr>
        <w:t>b</w:t>
      </w:r>
      <w:r w:rsidRPr="00D92DA6" w:rsidR="001D7599">
        <w:rPr>
          <w:rFonts w:ascii="Times New Roman" w:hAnsi="Times New Roman"/>
          <w:b/>
        </w:rPr>
        <w:t>urden</w:t>
      </w:r>
    </w:p>
    <w:tbl>
      <w:tblPr>
        <w:tblStyle w:val="TableGrid"/>
        <w:tblW w:w="9892" w:type="dxa"/>
        <w:jc w:val="center"/>
        <w:tblLook w:val="04A0"/>
      </w:tblPr>
      <w:tblGrid>
        <w:gridCol w:w="1509"/>
        <w:gridCol w:w="1457"/>
        <w:gridCol w:w="1310"/>
        <w:gridCol w:w="1203"/>
        <w:gridCol w:w="1110"/>
        <w:gridCol w:w="990"/>
        <w:gridCol w:w="950"/>
        <w:gridCol w:w="1363"/>
      </w:tblGrid>
      <w:tr w14:paraId="128C9B11" w14:textId="77777777" w:rsidTr="0029452B">
        <w:tblPrEx>
          <w:tblW w:w="9892" w:type="dxa"/>
          <w:jc w:val="center"/>
          <w:tblLook w:val="04A0"/>
        </w:tblPrEx>
        <w:trPr>
          <w:trHeight w:val="300"/>
          <w:jc w:val="center"/>
        </w:trPr>
        <w:tc>
          <w:tcPr>
            <w:tcW w:w="1509" w:type="dxa"/>
            <w:shd w:val="clear" w:color="auto" w:fill="BDD6EE" w:themeFill="accent1" w:themeFillTint="66"/>
            <w:vAlign w:val="center"/>
          </w:tcPr>
          <w:p w:rsidR="00FE0E08" w:rsidRPr="002A1C3E" w:rsidP="00D6213D" w14:paraId="7F9AF852" w14:textId="77777777">
            <w:pPr>
              <w:jc w:val="center"/>
              <w:rPr>
                <w:rFonts w:ascii="Times New Roman" w:hAnsi="Times New Roman" w:cs="Times New Roman"/>
                <w:b/>
                <w:sz w:val="20"/>
                <w:szCs w:val="20"/>
              </w:rPr>
            </w:pPr>
            <w:r w:rsidRPr="002A1C3E">
              <w:rPr>
                <w:rFonts w:ascii="Times New Roman" w:hAnsi="Times New Roman" w:cs="Times New Roman"/>
                <w:b/>
                <w:sz w:val="20"/>
                <w:szCs w:val="20"/>
              </w:rPr>
              <w:t>Activity</w:t>
            </w:r>
          </w:p>
        </w:tc>
        <w:tc>
          <w:tcPr>
            <w:tcW w:w="1457" w:type="dxa"/>
            <w:shd w:val="clear" w:color="auto" w:fill="BDD6EE" w:themeFill="accent1" w:themeFillTint="66"/>
            <w:vAlign w:val="center"/>
          </w:tcPr>
          <w:p w:rsidR="00FE0E08" w:rsidRPr="002A1C3E" w:rsidP="00D6213D" w14:paraId="77356AD4" w14:textId="77777777">
            <w:pPr>
              <w:jc w:val="center"/>
              <w:rPr>
                <w:rFonts w:ascii="Times New Roman" w:hAnsi="Times New Roman" w:cs="Times New Roman"/>
                <w:b/>
                <w:sz w:val="20"/>
                <w:szCs w:val="20"/>
              </w:rPr>
            </w:pPr>
            <w:r w:rsidRPr="002A1C3E">
              <w:rPr>
                <w:rFonts w:ascii="Times New Roman" w:hAnsi="Times New Roman" w:cs="Times New Roman"/>
                <w:b/>
                <w:sz w:val="20"/>
                <w:szCs w:val="20"/>
              </w:rPr>
              <w:t>Number of respondents</w:t>
            </w:r>
          </w:p>
        </w:tc>
        <w:tc>
          <w:tcPr>
            <w:tcW w:w="1310" w:type="dxa"/>
            <w:shd w:val="clear" w:color="auto" w:fill="BDD6EE" w:themeFill="accent1" w:themeFillTint="66"/>
            <w:vAlign w:val="center"/>
          </w:tcPr>
          <w:p w:rsidR="00FE0E08" w:rsidRPr="002A1C3E" w:rsidP="00D6213D" w14:paraId="57504FC2" w14:textId="77777777">
            <w:pPr>
              <w:jc w:val="center"/>
              <w:rPr>
                <w:rFonts w:ascii="Times New Roman" w:hAnsi="Times New Roman" w:cs="Times New Roman"/>
                <w:b/>
                <w:sz w:val="20"/>
                <w:szCs w:val="20"/>
              </w:rPr>
            </w:pPr>
            <w:r w:rsidRPr="002A1C3E">
              <w:rPr>
                <w:rFonts w:ascii="Times New Roman" w:hAnsi="Times New Roman" w:cs="Times New Roman"/>
                <w:b/>
                <w:sz w:val="20"/>
                <w:szCs w:val="20"/>
              </w:rPr>
              <w:t>Frequency</w:t>
            </w:r>
          </w:p>
        </w:tc>
        <w:tc>
          <w:tcPr>
            <w:tcW w:w="1203" w:type="dxa"/>
            <w:shd w:val="clear" w:color="auto" w:fill="BDD6EE" w:themeFill="accent1" w:themeFillTint="66"/>
            <w:vAlign w:val="center"/>
          </w:tcPr>
          <w:p w:rsidR="00FE0E08" w:rsidRPr="002A1C3E" w:rsidP="00D6213D" w14:paraId="3F10B259" w14:textId="77777777">
            <w:pPr>
              <w:jc w:val="center"/>
              <w:rPr>
                <w:rFonts w:ascii="Times New Roman" w:hAnsi="Times New Roman" w:cs="Times New Roman"/>
                <w:b/>
                <w:sz w:val="20"/>
                <w:szCs w:val="20"/>
              </w:rPr>
            </w:pPr>
            <w:r w:rsidRPr="002A1C3E">
              <w:rPr>
                <w:rFonts w:ascii="Times New Roman" w:hAnsi="Times New Roman" w:cs="Times New Roman"/>
                <w:b/>
                <w:sz w:val="20"/>
                <w:szCs w:val="20"/>
              </w:rPr>
              <w:t>Total annual responses</w:t>
            </w:r>
          </w:p>
        </w:tc>
        <w:tc>
          <w:tcPr>
            <w:tcW w:w="1110" w:type="dxa"/>
            <w:shd w:val="clear" w:color="auto" w:fill="BDD6EE" w:themeFill="accent1" w:themeFillTint="66"/>
            <w:vAlign w:val="center"/>
          </w:tcPr>
          <w:p w:rsidR="00FE0E08" w:rsidRPr="002A1C3E" w:rsidP="00D6213D" w14:paraId="7E96D73F" w14:textId="77777777">
            <w:pPr>
              <w:jc w:val="center"/>
              <w:rPr>
                <w:rFonts w:ascii="Times New Roman" w:hAnsi="Times New Roman" w:cs="Times New Roman"/>
                <w:b/>
                <w:sz w:val="20"/>
                <w:szCs w:val="20"/>
              </w:rPr>
            </w:pPr>
            <w:r w:rsidRPr="002A1C3E">
              <w:rPr>
                <w:rFonts w:ascii="Times New Roman" w:hAnsi="Times New Roman" w:cs="Times New Roman"/>
                <w:b/>
                <w:sz w:val="20"/>
                <w:szCs w:val="20"/>
              </w:rPr>
              <w:t>Time per response</w:t>
            </w:r>
          </w:p>
        </w:tc>
        <w:tc>
          <w:tcPr>
            <w:tcW w:w="990" w:type="dxa"/>
            <w:shd w:val="clear" w:color="auto" w:fill="BDD6EE" w:themeFill="accent1" w:themeFillTint="66"/>
            <w:vAlign w:val="center"/>
          </w:tcPr>
          <w:p w:rsidR="00FE0E08" w:rsidRPr="002A1C3E" w:rsidP="00D6213D" w14:paraId="7BCC80B2" w14:textId="14F2C9F4">
            <w:pPr>
              <w:jc w:val="center"/>
              <w:rPr>
                <w:rFonts w:ascii="Times New Roman" w:hAnsi="Times New Roman" w:cs="Times New Roman"/>
                <w:b/>
                <w:sz w:val="20"/>
                <w:szCs w:val="20"/>
              </w:rPr>
            </w:pPr>
            <w:r w:rsidRPr="002A1C3E">
              <w:rPr>
                <w:rFonts w:ascii="Times New Roman" w:hAnsi="Times New Roman" w:cs="Times New Roman"/>
                <w:b/>
                <w:sz w:val="20"/>
                <w:szCs w:val="20"/>
              </w:rPr>
              <w:t xml:space="preserve">Total annual </w:t>
            </w:r>
            <w:r w:rsidRPr="002A1C3E" w:rsidR="00D6213D">
              <w:rPr>
                <w:rFonts w:ascii="Times New Roman" w:hAnsi="Times New Roman" w:cs="Times New Roman"/>
                <w:b/>
                <w:sz w:val="20"/>
                <w:szCs w:val="20"/>
              </w:rPr>
              <w:t>b</w:t>
            </w:r>
            <w:r w:rsidRPr="002A1C3E">
              <w:rPr>
                <w:rFonts w:ascii="Times New Roman" w:hAnsi="Times New Roman" w:cs="Times New Roman"/>
                <w:b/>
                <w:sz w:val="20"/>
                <w:szCs w:val="20"/>
              </w:rPr>
              <w:t>urden (hours)</w:t>
            </w:r>
          </w:p>
        </w:tc>
        <w:tc>
          <w:tcPr>
            <w:tcW w:w="950" w:type="dxa"/>
            <w:shd w:val="clear" w:color="auto" w:fill="BDD6EE" w:themeFill="accent1" w:themeFillTint="66"/>
            <w:vAlign w:val="center"/>
          </w:tcPr>
          <w:p w:rsidR="00FE0E08" w:rsidRPr="0029452B" w:rsidP="00D6213D" w14:paraId="6F7233C2" w14:textId="7354E1B6">
            <w:pPr>
              <w:jc w:val="center"/>
              <w:rPr>
                <w:rFonts w:ascii="Times New Roman" w:hAnsi="Times New Roman" w:cs="Times New Roman"/>
                <w:b/>
                <w:sz w:val="20"/>
                <w:szCs w:val="20"/>
              </w:rPr>
            </w:pPr>
            <w:r w:rsidRPr="0029452B">
              <w:rPr>
                <w:rStyle w:val="normaltextrun"/>
                <w:rFonts w:ascii="Times New Roman" w:hAnsi="Times New Roman" w:cs="Times New Roman"/>
                <w:b/>
                <w:sz w:val="20"/>
                <w:szCs w:val="20"/>
              </w:rPr>
              <w:t>Hou</w:t>
            </w:r>
            <w:r w:rsidRPr="0029452B" w:rsidR="002A1C3E">
              <w:rPr>
                <w:rStyle w:val="normaltextrun"/>
                <w:rFonts w:ascii="Times New Roman" w:hAnsi="Times New Roman" w:cs="Times New Roman"/>
                <w:b/>
                <w:sz w:val="20"/>
                <w:szCs w:val="20"/>
              </w:rPr>
              <w:t>rly rate</w:t>
            </w:r>
          </w:p>
        </w:tc>
        <w:tc>
          <w:tcPr>
            <w:tcW w:w="1363" w:type="dxa"/>
            <w:shd w:val="clear" w:color="auto" w:fill="BDD6EE" w:themeFill="accent1" w:themeFillTint="66"/>
            <w:vAlign w:val="center"/>
          </w:tcPr>
          <w:p w:rsidR="00FE0E08" w:rsidRPr="0029452B" w:rsidP="00D6213D" w14:paraId="0B388680" w14:textId="39D0083A">
            <w:pPr>
              <w:jc w:val="center"/>
              <w:rPr>
                <w:rFonts w:ascii="Times New Roman" w:hAnsi="Times New Roman" w:cs="Times New Roman"/>
                <w:b/>
                <w:sz w:val="20"/>
                <w:szCs w:val="20"/>
              </w:rPr>
            </w:pPr>
            <w:r w:rsidRPr="0029452B">
              <w:rPr>
                <w:rStyle w:val="normaltextrun"/>
                <w:rFonts w:ascii="Times New Roman" w:hAnsi="Times New Roman" w:cs="Times New Roman"/>
                <w:b/>
                <w:bCs/>
                <w:sz w:val="20"/>
                <w:szCs w:val="20"/>
              </w:rPr>
              <w:t>Monetized value of respondent time</w:t>
            </w:r>
          </w:p>
        </w:tc>
      </w:tr>
      <w:tr w14:paraId="30D3B200" w14:textId="77777777" w:rsidTr="002A1C3E">
        <w:tblPrEx>
          <w:tblW w:w="9892" w:type="dxa"/>
          <w:jc w:val="center"/>
          <w:tblLook w:val="04A0"/>
        </w:tblPrEx>
        <w:trPr>
          <w:trHeight w:val="300"/>
          <w:jc w:val="center"/>
        </w:trPr>
        <w:tc>
          <w:tcPr>
            <w:tcW w:w="1509" w:type="dxa"/>
            <w:vAlign w:val="center"/>
          </w:tcPr>
          <w:p w:rsidR="00FE0E08" w:rsidRPr="002A1C3E" w:rsidP="002A1C3E" w14:paraId="3725A85A" w14:textId="029DBC35">
            <w:pPr>
              <w:rPr>
                <w:rFonts w:ascii="Times New Roman" w:hAnsi="Times New Roman" w:cs="Times New Roman"/>
                <w:sz w:val="20"/>
                <w:szCs w:val="20"/>
              </w:rPr>
            </w:pPr>
            <w:r w:rsidRPr="002A1C3E">
              <w:rPr>
                <w:rFonts w:ascii="Times New Roman" w:hAnsi="Times New Roman" w:cs="Times New Roman"/>
                <w:sz w:val="20"/>
                <w:szCs w:val="20"/>
              </w:rPr>
              <w:t>Completing Form 5300.</w:t>
            </w:r>
            <w:r w:rsidRPr="002A1C3E" w:rsidR="007B3633">
              <w:rPr>
                <w:rFonts w:ascii="Times New Roman" w:hAnsi="Times New Roman" w:cs="Times New Roman"/>
                <w:sz w:val="20"/>
                <w:szCs w:val="20"/>
              </w:rPr>
              <w:t>38</w:t>
            </w:r>
          </w:p>
        </w:tc>
        <w:tc>
          <w:tcPr>
            <w:tcW w:w="1457" w:type="dxa"/>
            <w:vAlign w:val="center"/>
          </w:tcPr>
          <w:p w:rsidR="00FE0E08" w:rsidRPr="002A1C3E" w:rsidP="002A1C3E" w14:paraId="3AB861FB" w14:textId="53B09FA2">
            <w:pPr>
              <w:jc w:val="center"/>
              <w:rPr>
                <w:rFonts w:ascii="Times New Roman" w:hAnsi="Times New Roman" w:cs="Times New Roman"/>
                <w:sz w:val="20"/>
                <w:szCs w:val="20"/>
              </w:rPr>
            </w:pPr>
            <w:r w:rsidRPr="002A1C3E">
              <w:rPr>
                <w:rFonts w:ascii="Times New Roman" w:hAnsi="Times New Roman" w:cs="Times New Roman"/>
                <w:sz w:val="20"/>
                <w:szCs w:val="20"/>
              </w:rPr>
              <w:t>6,703</w:t>
            </w:r>
          </w:p>
        </w:tc>
        <w:tc>
          <w:tcPr>
            <w:tcW w:w="1310" w:type="dxa"/>
            <w:vAlign w:val="center"/>
          </w:tcPr>
          <w:p w:rsidR="00FE0E08" w:rsidRPr="002A1C3E" w:rsidP="002A1C3E" w14:paraId="4E93B97E" w14:textId="77777777">
            <w:pPr>
              <w:jc w:val="center"/>
              <w:rPr>
                <w:rFonts w:ascii="Times New Roman" w:hAnsi="Times New Roman" w:cs="Times New Roman"/>
                <w:sz w:val="20"/>
                <w:szCs w:val="20"/>
              </w:rPr>
            </w:pPr>
            <w:r w:rsidRPr="002A1C3E">
              <w:rPr>
                <w:rFonts w:ascii="Times New Roman" w:hAnsi="Times New Roman" w:cs="Times New Roman"/>
                <w:sz w:val="20"/>
                <w:szCs w:val="20"/>
              </w:rPr>
              <w:t>1</w:t>
            </w:r>
          </w:p>
        </w:tc>
        <w:tc>
          <w:tcPr>
            <w:tcW w:w="1203" w:type="dxa"/>
            <w:vAlign w:val="center"/>
          </w:tcPr>
          <w:p w:rsidR="00FE0E08" w:rsidRPr="002A1C3E" w:rsidP="002A1C3E" w14:paraId="143FF26A" w14:textId="2FF7AB20">
            <w:pPr>
              <w:jc w:val="center"/>
              <w:rPr>
                <w:rFonts w:ascii="Times New Roman" w:hAnsi="Times New Roman" w:cs="Times New Roman"/>
                <w:sz w:val="20"/>
                <w:szCs w:val="20"/>
              </w:rPr>
            </w:pPr>
            <w:r w:rsidRPr="002A1C3E">
              <w:rPr>
                <w:rFonts w:ascii="Times New Roman" w:hAnsi="Times New Roman" w:cs="Times New Roman"/>
                <w:sz w:val="20"/>
                <w:szCs w:val="20"/>
              </w:rPr>
              <w:t>6,703</w:t>
            </w:r>
          </w:p>
        </w:tc>
        <w:tc>
          <w:tcPr>
            <w:tcW w:w="1110" w:type="dxa"/>
            <w:vAlign w:val="center"/>
          </w:tcPr>
          <w:p w:rsidR="00FE0E08" w:rsidRPr="002A1C3E" w:rsidP="002A1C3E" w14:paraId="7443859A" w14:textId="1412888C">
            <w:pPr>
              <w:jc w:val="center"/>
              <w:rPr>
                <w:rFonts w:ascii="Times New Roman" w:hAnsi="Times New Roman" w:cs="Times New Roman"/>
                <w:sz w:val="20"/>
                <w:szCs w:val="20"/>
              </w:rPr>
            </w:pPr>
            <w:r>
              <w:rPr>
                <w:rFonts w:ascii="Times New Roman" w:hAnsi="Times New Roman" w:cs="Times New Roman"/>
                <w:sz w:val="20"/>
                <w:szCs w:val="20"/>
              </w:rPr>
              <w:t>0</w:t>
            </w:r>
            <w:r w:rsidRPr="002A1C3E">
              <w:rPr>
                <w:rFonts w:ascii="Times New Roman" w:hAnsi="Times New Roman" w:cs="Times New Roman"/>
                <w:sz w:val="20"/>
                <w:szCs w:val="20"/>
              </w:rPr>
              <w:t>.</w:t>
            </w:r>
            <w:r>
              <w:rPr>
                <w:rFonts w:ascii="Times New Roman" w:hAnsi="Times New Roman" w:cs="Times New Roman"/>
                <w:sz w:val="20"/>
                <w:szCs w:val="20"/>
              </w:rPr>
              <w:t>25</w:t>
            </w:r>
          </w:p>
        </w:tc>
        <w:tc>
          <w:tcPr>
            <w:tcW w:w="990" w:type="dxa"/>
            <w:vAlign w:val="center"/>
          </w:tcPr>
          <w:p w:rsidR="00FE0E08" w:rsidRPr="002A1C3E" w:rsidP="002A1C3E" w14:paraId="5D694E85" w14:textId="586AA01D">
            <w:pPr>
              <w:jc w:val="center"/>
              <w:rPr>
                <w:rFonts w:ascii="Times New Roman" w:hAnsi="Times New Roman" w:cs="Times New Roman"/>
                <w:sz w:val="20"/>
                <w:szCs w:val="20"/>
              </w:rPr>
            </w:pPr>
            <w:r>
              <w:rPr>
                <w:rFonts w:ascii="Times New Roman" w:hAnsi="Times New Roman" w:cs="Times New Roman"/>
                <w:sz w:val="20"/>
                <w:szCs w:val="20"/>
              </w:rPr>
              <w:t>1,676</w:t>
            </w:r>
          </w:p>
        </w:tc>
        <w:tc>
          <w:tcPr>
            <w:tcW w:w="950" w:type="dxa"/>
            <w:vAlign w:val="center"/>
          </w:tcPr>
          <w:p w:rsidR="00FE0E08" w:rsidRPr="002A1C3E" w:rsidP="002A1C3E" w14:paraId="2BF61B9C" w14:textId="2FACE151">
            <w:pPr>
              <w:jc w:val="center"/>
              <w:rPr>
                <w:rFonts w:ascii="Times New Roman" w:hAnsi="Times New Roman" w:cs="Times New Roman"/>
                <w:sz w:val="20"/>
                <w:szCs w:val="20"/>
              </w:rPr>
            </w:pPr>
            <w:r w:rsidRPr="002A1C3E">
              <w:rPr>
                <w:rFonts w:ascii="Times New Roman" w:hAnsi="Times New Roman" w:cs="Times New Roman"/>
                <w:sz w:val="20"/>
                <w:szCs w:val="20"/>
              </w:rPr>
              <w:t>$44.79</w:t>
            </w:r>
          </w:p>
        </w:tc>
        <w:tc>
          <w:tcPr>
            <w:tcW w:w="1363" w:type="dxa"/>
            <w:vAlign w:val="center"/>
          </w:tcPr>
          <w:p w:rsidR="00FE0E08" w:rsidRPr="0029452B" w:rsidP="002A1C3E" w14:paraId="1B8DFA9A" w14:textId="0B04C9EA">
            <w:pPr>
              <w:jc w:val="center"/>
              <w:rPr>
                <w:rFonts w:ascii="Times New Roman" w:hAnsi="Times New Roman" w:cs="Times New Roman"/>
                <w:sz w:val="20"/>
                <w:szCs w:val="20"/>
              </w:rPr>
            </w:pPr>
            <w:r w:rsidRPr="0029452B">
              <w:rPr>
                <w:rFonts w:ascii="Times New Roman" w:hAnsi="Times New Roman" w:cs="Times New Roman"/>
                <w:sz w:val="20"/>
                <w:szCs w:val="20"/>
              </w:rPr>
              <w:t>$</w:t>
            </w:r>
            <w:r w:rsidR="006F43A6">
              <w:rPr>
                <w:rFonts w:ascii="Times New Roman" w:hAnsi="Times New Roman" w:cs="Times New Roman"/>
                <w:sz w:val="20"/>
                <w:szCs w:val="20"/>
              </w:rPr>
              <w:t>75.068</w:t>
            </w:r>
          </w:p>
        </w:tc>
      </w:tr>
    </w:tbl>
    <w:p w:rsidR="00D472BE" w:rsidRPr="00D92DA6" w:rsidP="00E60FB0" w14:paraId="1758C1F3" w14:textId="7C90956B">
      <w:pPr>
        <w:widowControl/>
        <w:autoSpaceDE/>
        <w:autoSpaceDN/>
        <w:adjustRightInd/>
        <w:rPr>
          <w:rFonts w:ascii="Times New Roman" w:hAnsi="Times New Roman"/>
          <w:highlight w:val="yellow"/>
        </w:rPr>
      </w:pPr>
    </w:p>
    <w:p w:rsidR="00EE2223" w:rsidRPr="00D92DA6" w:rsidP="00E60FB0" w14:paraId="73540948" w14:textId="5496FDD0">
      <w:pPr>
        <w:widowControl/>
        <w:autoSpaceDE/>
        <w:autoSpaceDN/>
        <w:adjustRightInd/>
        <w:rPr>
          <w:rFonts w:ascii="Times New Roman" w:hAnsi="Times New Roman"/>
          <w:i/>
          <w:iCs/>
          <w:highlight w:val="yellow"/>
        </w:rPr>
      </w:pPr>
    </w:p>
    <w:p w:rsidR="002C6BB2" w:rsidRPr="002C6BB2" w:rsidP="007F4867" w14:paraId="46F9461D"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2C6BB2">
        <w:rPr>
          <w:rFonts w:ascii="Times New Roman" w:hAnsi="Times New Roman"/>
          <w:b/>
          <w:bCs/>
        </w:rPr>
        <w:t>13. Provide an estimate of the total annual cost burden to respondents or record-keepers resulting from the information collection. (Do not include the cost of any hour burden shown in items 12 and 14).</w:t>
      </w:r>
    </w:p>
    <w:p w:rsidR="002C6BB2" w:rsidP="007F4867" w14:paraId="476685E8"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54143" w:rsidRPr="00D92DA6" w:rsidP="007F4867" w14:paraId="6FF1A357" w14:textId="04E84528">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92DA6">
        <w:rPr>
          <w:rFonts w:ascii="Times New Roman" w:hAnsi="Times New Roman"/>
        </w:rPr>
        <w:t>There is no annualized capital/startup cost associated with this collection.</w:t>
      </w:r>
    </w:p>
    <w:p w:rsidR="008B3128" w:rsidRPr="00D92DA6" w:rsidP="007F4867" w14:paraId="3BDD7FFB"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12707B" w:rsidRPr="0012707B" w:rsidP="007F4867" w14:paraId="090ED143"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2707B">
        <w:rPr>
          <w:rFonts w:ascii="Times New Roman" w:hAnsi="Times New Roman"/>
          <w:b/>
          <w:bCs/>
        </w:rPr>
        <w:t>14. Provide estimates of the annualized cost to the federal government.</w:t>
      </w:r>
    </w:p>
    <w:p w:rsidR="00D06687" w:rsidRPr="00D92DA6" w:rsidP="007F4867" w14:paraId="4177232D"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highlight w:val="lightGray"/>
        </w:rPr>
      </w:pPr>
    </w:p>
    <w:p w:rsidR="00D06687" w:rsidRPr="00AA4D8A" w:rsidP="007F4867" w14:paraId="3938E11C" w14:textId="6BCD1EAF">
      <w:pPr>
        <w:pStyle w:val="paragraph"/>
        <w:widowControl w:val="0"/>
        <w:spacing w:before="0" w:beforeAutospacing="0" w:after="0" w:afterAutospacing="0"/>
        <w:textAlignment w:val="baseline"/>
        <w:rPr>
          <w:sz w:val="18"/>
          <w:szCs w:val="18"/>
          <w:highlight w:val="lightGray"/>
        </w:rPr>
      </w:pPr>
      <w:r w:rsidRPr="00626E0B">
        <w:t xml:space="preserve">There are no </w:t>
      </w:r>
      <w:r>
        <w:t>additional</w:t>
      </w:r>
      <w:r w:rsidRPr="00626E0B">
        <w:t xml:space="preserve"> costs to the federal government </w:t>
      </w:r>
      <w:r>
        <w:t>from this ICR</w:t>
      </w:r>
      <w:r w:rsidR="007855FF">
        <w:t>,</w:t>
      </w:r>
      <w:r>
        <w:t xml:space="preserve"> </w:t>
      </w:r>
      <w:r w:rsidRPr="00626E0B">
        <w:t>due to the current staffing and administrative capacity already in place to complete any marginal processing required under this information collection, with long-term staffing capacity serving as a sunk cost.</w:t>
      </w:r>
    </w:p>
    <w:p w:rsidR="003E1AF2" w:rsidRPr="00D92DA6" w:rsidP="007F4867" w14:paraId="4B60D2A0"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81F3F" w:rsidRPr="00D81F3F" w:rsidP="007F4867" w14:paraId="5540A21B"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81F3F">
        <w:rPr>
          <w:rFonts w:ascii="Times New Roman" w:hAnsi="Times New Roman"/>
          <w:b/>
          <w:bCs/>
        </w:rPr>
        <w:t>15. Explain the reasons for any program changes or adjustments.</w:t>
      </w:r>
    </w:p>
    <w:p w:rsidR="00D4488E" w:rsidRPr="00D92DA6" w:rsidP="007F4867" w14:paraId="12F91377"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C4E5B" w:rsidP="007F4867" w14:paraId="358BFDA1" w14:textId="6A18B41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The</w:t>
      </w:r>
      <w:r w:rsidR="00CD02EB">
        <w:rPr>
          <w:rFonts w:ascii="Times New Roman" w:hAnsi="Times New Roman"/>
        </w:rPr>
        <w:t xml:space="preserve"> number of respondents has decreased since the last renewal</w:t>
      </w:r>
      <w:r w:rsidR="0029476E">
        <w:rPr>
          <w:rFonts w:ascii="Times New Roman" w:hAnsi="Times New Roman"/>
        </w:rPr>
        <w:t xml:space="preserve">, from 10,000 to 6,703, due to fewer respondents changing business premises. This </w:t>
      </w:r>
      <w:r w:rsidR="00322496">
        <w:rPr>
          <w:rFonts w:ascii="Times New Roman" w:hAnsi="Times New Roman"/>
        </w:rPr>
        <w:t>result</w:t>
      </w:r>
      <w:r w:rsidR="003C09C5">
        <w:rPr>
          <w:rFonts w:ascii="Times New Roman" w:hAnsi="Times New Roman"/>
        </w:rPr>
        <w:t>ed</w:t>
      </w:r>
      <w:r w:rsidR="00322496">
        <w:rPr>
          <w:rFonts w:ascii="Times New Roman" w:hAnsi="Times New Roman"/>
        </w:rPr>
        <w:t xml:space="preserve"> in a corresponding decrease in the number of burden hours, from 5,000 hours to </w:t>
      </w:r>
      <w:r w:rsidR="0043120D">
        <w:rPr>
          <w:rFonts w:ascii="Times New Roman" w:hAnsi="Times New Roman"/>
        </w:rPr>
        <w:t>3,352 hours (rounded)</w:t>
      </w:r>
      <w:r w:rsidR="003C09C5">
        <w:rPr>
          <w:rFonts w:ascii="Times New Roman" w:hAnsi="Times New Roman"/>
        </w:rPr>
        <w:t xml:space="preserve">. In addition, because the </w:t>
      </w:r>
      <w:r w:rsidR="003C09C5">
        <w:rPr>
          <w:rFonts w:ascii="Times New Roman" w:hAnsi="Times New Roman"/>
        </w:rPr>
        <w:t xml:space="preserve">form has become fully electronic – completing, signing, and submitting </w:t>
      </w:r>
      <w:r w:rsidR="005F2C69">
        <w:rPr>
          <w:rFonts w:ascii="Times New Roman" w:hAnsi="Times New Roman"/>
        </w:rPr>
        <w:t>–</w:t>
      </w:r>
      <w:r w:rsidR="003C09C5">
        <w:rPr>
          <w:rFonts w:ascii="Times New Roman" w:hAnsi="Times New Roman"/>
        </w:rPr>
        <w:t xml:space="preserve"> </w:t>
      </w:r>
      <w:r w:rsidR="005F2C69">
        <w:rPr>
          <w:rFonts w:ascii="Times New Roman" w:hAnsi="Times New Roman"/>
        </w:rPr>
        <w:t>the amount of time it takes to complete the information collection has decreased from .5 hours to .25 hours, resulting in a further decrease in hourly burden to</w:t>
      </w:r>
      <w:r w:rsidR="006C3B29">
        <w:rPr>
          <w:rFonts w:ascii="Times New Roman" w:hAnsi="Times New Roman"/>
        </w:rPr>
        <w:t xml:space="preserve"> </w:t>
      </w:r>
      <w:r w:rsidR="00140C5D">
        <w:rPr>
          <w:rFonts w:ascii="Times New Roman" w:hAnsi="Times New Roman"/>
        </w:rPr>
        <w:t>1,676 hours.</w:t>
      </w:r>
    </w:p>
    <w:p w:rsidR="00B40846" w:rsidP="007F4867" w14:paraId="34FEF6D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B6E77" w:rsidRPr="00AB6E77" w:rsidP="007F4867" w14:paraId="2FC956BC" w14:textId="4D25C225">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AB6E77">
        <w:rPr>
          <w:rFonts w:ascii="Times New Roman" w:hAnsi="Times New Roman"/>
        </w:rPr>
        <w:t xml:space="preserve">As part of this renewal, ATF is also revising the title of the form and the ICR for plain writing purposes, from </w:t>
      </w:r>
      <w:r w:rsidR="00E17BA3">
        <w:rPr>
          <w:rFonts w:ascii="Times New Roman" w:hAnsi="Times New Roman"/>
        </w:rPr>
        <w:t>“Application for an Amended Federal Firearms License” to “Application to Amend Federal Firearms License</w:t>
      </w:r>
      <w:r w:rsidR="00DD3C22">
        <w:rPr>
          <w:rFonts w:ascii="Times New Roman" w:hAnsi="Times New Roman"/>
        </w:rPr>
        <w:t>”</w:t>
      </w:r>
      <w:r w:rsidRPr="00D92DA6" w:rsidR="00E17BA3">
        <w:rPr>
          <w:rFonts w:ascii="Times New Roman" w:hAnsi="Times New Roman"/>
        </w:rPr>
        <w:t xml:space="preserve"> </w:t>
      </w:r>
      <w:r w:rsidR="00E17BA3">
        <w:rPr>
          <w:rFonts w:ascii="Times New Roman" w:hAnsi="Times New Roman"/>
        </w:rPr>
        <w:t>to make it easier to read.</w:t>
      </w:r>
      <w:r w:rsidRPr="00AB6E77">
        <w:rPr>
          <w:rFonts w:ascii="Times New Roman" w:hAnsi="Times New Roman"/>
        </w:rPr>
        <w:t xml:space="preserve"> In addition, ATF is making minor plain writing edits to text on the form.</w:t>
      </w:r>
    </w:p>
    <w:p w:rsidR="005F2C69" w:rsidRPr="00AB6E77" w:rsidP="007F4867" w14:paraId="58BEDEE7"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8714B" w:rsidRPr="00E8714B" w:rsidP="007F4867" w14:paraId="792D6A79"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E8714B">
        <w:rPr>
          <w:rFonts w:ascii="Times New Roman" w:hAnsi="Times New Roman"/>
          <w:b/>
          <w:bCs/>
        </w:rPr>
        <w:t>16. For information collections whose results will be published, outline plans for tabulations and publication.</w:t>
      </w:r>
    </w:p>
    <w:p w:rsidR="00E8714B" w:rsidRPr="00E8714B" w:rsidP="007F4867" w14:paraId="5E5A95FF"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E8714B" w:rsidRPr="00E8714B" w:rsidP="007F4867" w14:paraId="54394328"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8714B">
        <w:rPr>
          <w:rFonts w:ascii="Times New Roman" w:hAnsi="Times New Roman"/>
        </w:rPr>
        <w:t>ATF does publish the results of this collection.</w:t>
      </w:r>
    </w:p>
    <w:p w:rsidR="00E8714B" w:rsidRPr="00E8714B" w:rsidP="007F4867" w14:paraId="33D24879"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8714B" w:rsidRPr="00E8714B" w:rsidP="007F4867" w14:paraId="253315DD"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8714B">
        <w:rPr>
          <w:rFonts w:ascii="Times New Roman" w:hAnsi="Times New Roman"/>
          <w:b/>
          <w:bCs/>
        </w:rPr>
        <w:t>17.</w:t>
      </w:r>
      <w:r w:rsidRPr="00E8714B">
        <w:rPr>
          <w:rFonts w:ascii="Times New Roman" w:hAnsi="Times New Roman"/>
        </w:rPr>
        <w:t xml:space="preserve"> </w:t>
      </w:r>
      <w:r w:rsidRPr="00E8714B">
        <w:rPr>
          <w:rFonts w:ascii="Times New Roman" w:hAnsi="Times New Roman"/>
          <w:b/>
          <w:bCs/>
        </w:rPr>
        <w:t>If seeking approval to not display the expiration date for the information collection, explain the reasons that display would be inappropriate.</w:t>
      </w:r>
    </w:p>
    <w:p w:rsidR="00E8714B" w:rsidRPr="00E8714B" w:rsidP="007F4867" w14:paraId="33DA72D6"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8714B" w:rsidRPr="00E8714B" w:rsidP="007F4867" w14:paraId="5E745461"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8714B">
        <w:rPr>
          <w:rFonts w:ascii="Times New Roman" w:hAnsi="Times New Roman"/>
        </w:rPr>
        <w:t>ATF intends to display the OMB expiration date for this information collection.</w:t>
      </w:r>
    </w:p>
    <w:p w:rsidR="00E8714B" w:rsidRPr="00E8714B" w:rsidP="007F4867" w14:paraId="2FD608DF"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8714B" w:rsidRPr="00E8714B" w:rsidP="007F4867" w14:paraId="411F219D"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E8714B">
        <w:rPr>
          <w:rFonts w:ascii="Times New Roman" w:hAnsi="Times New Roman"/>
          <w:b/>
        </w:rPr>
        <w:t>18. Explain each exception to the certification statement.</w:t>
      </w:r>
    </w:p>
    <w:p w:rsidR="00E8714B" w:rsidRPr="00E8714B" w:rsidP="007F4867" w14:paraId="62594C4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8714B" w:rsidRPr="00E8714B" w:rsidP="007F4867" w14:paraId="16CFAA71"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8714B">
        <w:rPr>
          <w:rFonts w:ascii="Times New Roman" w:hAnsi="Times New Roman"/>
        </w:rPr>
        <w:t>This information collection does not include any exceptions to the certification statement.</w:t>
      </w:r>
    </w:p>
    <w:p w:rsidR="00E8714B" w:rsidRPr="00E8714B" w:rsidP="007F4867" w14:paraId="37CA6D72"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8714B" w:rsidRPr="00E8714B" w:rsidP="007F4867" w14:paraId="6BD57153" w14:textId="77777777">
      <w:pPr>
        <w:autoSpaceDE/>
        <w:autoSpaceDN/>
        <w:rPr>
          <w:rFonts w:ascii="Times New Roman" w:hAnsi="Times New Roman"/>
        </w:rPr>
      </w:pPr>
      <w:bookmarkStart w:id="0" w:name="_Hlk188988292"/>
      <w:r w:rsidRPr="00E8714B">
        <w:rPr>
          <w:rFonts w:ascii="Times New Roman" w:hAnsi="Times New Roman"/>
          <w:b/>
          <w:bCs/>
        </w:rPr>
        <w:t>B. INFORMATION COLLECTIONS EMPLOYING STATISTICAL METHODS.</w:t>
      </w:r>
      <w:bookmarkEnd w:id="0"/>
    </w:p>
    <w:p w:rsidR="00E8714B" w:rsidRPr="00E8714B" w:rsidP="007F4867" w14:paraId="76695EDB" w14:textId="77777777">
      <w:pPr>
        <w:autoSpaceDE/>
        <w:autoSpaceDN/>
        <w:rPr>
          <w:rFonts w:ascii="Times New Roman" w:hAnsi="Times New Roman"/>
        </w:rPr>
      </w:pPr>
    </w:p>
    <w:p w:rsidR="00332F98" w:rsidRPr="00E8714B" w:rsidP="007F4867" w14:paraId="3E8CBCDA" w14:textId="26687CBE">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8714B">
        <w:rPr>
          <w:rFonts w:ascii="Times New Roman" w:hAnsi="Times New Roman"/>
        </w:rPr>
        <w:t>This collection does not employ statistical methods.</w:t>
      </w:r>
    </w:p>
    <w:sectPr w:rsidSect="00C07F7F">
      <w:headerReference w:type="default" r:id="rId9"/>
      <w:footerReference w:type="even" r:id="rId10"/>
      <w:footerReference w:type="default" r:id="rId11"/>
      <w:headerReference w:type="first" r:id="rId12"/>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1067FB91">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094A5E">
      <w:rPr>
        <w:rStyle w:val="PageNumber"/>
        <w:rFonts w:ascii="Times New Roman" w:hAnsi="Times New Roman"/>
        <w:noProof/>
      </w:rPr>
      <w:t>1</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92EC9" w14:paraId="067BD7B0" w14:textId="77777777">
      <w:r>
        <w:separator/>
      </w:r>
    </w:p>
  </w:footnote>
  <w:footnote w:type="continuationSeparator" w:id="1">
    <w:p w:rsidR="00B92EC9" w14:paraId="30E123A8" w14:textId="77777777">
      <w:r>
        <w:continuationSeparator/>
      </w:r>
    </w:p>
  </w:footnote>
  <w:footnote w:id="2">
    <w:p w:rsidR="00D92DA6" w:rsidRPr="00F2052C" w:rsidP="00D92DA6" w14:paraId="752FB1D5" w14:textId="5E7E8B74">
      <w:pPr>
        <w:pStyle w:val="FootnoteText"/>
        <w:rPr>
          <w:rFonts w:ascii="Times New Roman" w:hAnsi="Times New Roman"/>
        </w:rPr>
      </w:pPr>
      <w:r w:rsidRPr="00F2052C">
        <w:rPr>
          <w:rStyle w:val="FootnoteReference"/>
          <w:rFonts w:ascii="Times New Roman" w:hAnsi="Times New Roman"/>
        </w:rPr>
        <w:footnoteRef/>
      </w:r>
      <w:r w:rsidRPr="00F2052C">
        <w:rPr>
          <w:rFonts w:ascii="Times New Roman" w:hAnsi="Times New Roman"/>
        </w:rPr>
        <w:t xml:space="preserve"> </w:t>
      </w:r>
      <w:r w:rsidRPr="00F2052C" w:rsidR="00C61B54">
        <w:rPr>
          <w:rFonts w:ascii="Times New Roman" w:hAnsi="Times New Roman"/>
        </w:rPr>
        <w:t xml:space="preserve">U.S. Bureau of Labor Statistics, </w:t>
      </w:r>
      <w:r w:rsidRPr="00F2052C" w:rsidR="00C61B54">
        <w:rPr>
          <w:rFonts w:ascii="Times New Roman" w:hAnsi="Times New Roman"/>
          <w:i/>
          <w:iCs/>
        </w:rPr>
        <w:t>Occupational Employment and Wages, May 2023</w:t>
      </w:r>
      <w:r w:rsidRPr="00F2052C" w:rsidR="00C61B54">
        <w:rPr>
          <w:rFonts w:ascii="Times New Roman" w:hAnsi="Times New Roman"/>
        </w:rPr>
        <w:t>, for 41-2031 Retail Salespersons, https://www.bls.gov/oes/2023/may/oes412031.htm</w:t>
      </w:r>
    </w:p>
  </w:footnote>
  <w:footnote w:id="3">
    <w:p w:rsidR="00D92DA6" w:rsidRPr="00F2052C" w:rsidP="00D92DA6" w14:paraId="41C6386E" w14:textId="77777777">
      <w:pPr>
        <w:pStyle w:val="FootnoteText"/>
        <w:rPr>
          <w:rFonts w:ascii="Times New Roman" w:hAnsi="Times New Roman"/>
        </w:rPr>
      </w:pPr>
      <w:r w:rsidRPr="00F2052C">
        <w:rPr>
          <w:rStyle w:val="FootnoteReference"/>
          <w:rFonts w:ascii="Times New Roman" w:hAnsi="Times New Roman"/>
        </w:rPr>
        <w:footnoteRef/>
      </w:r>
      <w:r w:rsidRPr="00F2052C">
        <w:rPr>
          <w:rFonts w:ascii="Times New Roman" w:hAnsi="Times New Roman"/>
        </w:rPr>
        <w:t xml:space="preserve"> U.S. Bureau of Labor Statistics, </w:t>
      </w:r>
      <w:r w:rsidRPr="00F2052C">
        <w:rPr>
          <w:rFonts w:ascii="Times New Roman" w:hAnsi="Times New Roman"/>
          <w:i/>
          <w:iCs/>
        </w:rPr>
        <w:t>Total compensation cost per hour worked for private industry workers (2023–2025)</w:t>
      </w:r>
      <w:r w:rsidRPr="00F2052C">
        <w:rPr>
          <w:rFonts w:ascii="Times New Roman" w:hAnsi="Times New Roman"/>
        </w:rPr>
        <w:t>, https://data.bls.gov/dataViewer/view/timeseries/CMU2010000000000D [https://perma.cc/T2ZL-2UUB].</w:t>
      </w:r>
    </w:p>
  </w:footnote>
  <w:footnote w:id="4">
    <w:p w:rsidR="00D92DA6" w:rsidRPr="00F2052C" w:rsidP="00D92DA6" w14:paraId="6C6FBE22" w14:textId="77777777">
      <w:pPr>
        <w:pStyle w:val="FootnoteText"/>
        <w:rPr>
          <w:rFonts w:ascii="Times New Roman" w:hAnsi="Times New Roman"/>
          <w:i/>
        </w:rPr>
      </w:pPr>
      <w:r w:rsidRPr="00F2052C">
        <w:rPr>
          <w:rStyle w:val="FootnoteReference"/>
          <w:rFonts w:ascii="Times New Roman" w:hAnsi="Times New Roman"/>
        </w:rPr>
        <w:footnoteRef/>
      </w:r>
      <w:r w:rsidRPr="00F2052C">
        <w:rPr>
          <w:rFonts w:ascii="Times New Roman" w:hAnsi="Times New Roman"/>
        </w:rPr>
        <w:t xml:space="preserve"> U.S. Bureau of Labor Statistics, </w:t>
      </w:r>
      <w:r w:rsidRPr="00F2052C">
        <w:rPr>
          <w:rFonts w:ascii="Times New Roman" w:hAnsi="Times New Roman"/>
          <w:i/>
          <w:iCs/>
        </w:rPr>
        <w:t>Employer cost for employee compensation, (2023–2025)</w:t>
      </w:r>
      <w:r w:rsidRPr="00F2052C">
        <w:rPr>
          <w:rFonts w:ascii="Times New Roman" w:hAnsi="Times New Roman"/>
        </w:rPr>
        <w:t>, https://data.bls.gov/dataViewer/view/timeseries/CMU2020000000000D [https://perma.cc/8WEJ-2TRW].</w:t>
      </w:r>
    </w:p>
  </w:footnote>
  <w:footnote w:id="5">
    <w:p w:rsidR="00D92DA6" w:rsidRPr="00F2052C" w:rsidP="00D92DA6" w14:paraId="15DE06F4" w14:textId="5AEF7D52">
      <w:pPr>
        <w:rPr>
          <w:rFonts w:ascii="Times New Roman" w:hAnsi="Times New Roman"/>
          <w:sz w:val="20"/>
          <w:szCs w:val="20"/>
        </w:rPr>
      </w:pPr>
      <w:r w:rsidRPr="00F2052C">
        <w:rPr>
          <w:rStyle w:val="FootnoteReference"/>
          <w:rFonts w:ascii="Times New Roman" w:hAnsi="Times New Roman"/>
          <w:sz w:val="20"/>
          <w:szCs w:val="20"/>
        </w:rPr>
        <w:footnoteRef/>
      </w:r>
      <w:r w:rsidRPr="00F2052C">
        <w:rPr>
          <w:rFonts w:ascii="Times New Roman" w:hAnsi="Times New Roman"/>
          <w:sz w:val="20"/>
          <w:szCs w:val="20"/>
        </w:rPr>
        <w:t xml:space="preserve"> 1.42 load rate = $44.20 total hourly compensation / 31.10 hourly wages and salaries</w:t>
      </w:r>
      <w:r w:rsidRPr="00F2052C" w:rsidR="00F2052C">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6973" w:rsidRPr="006626FF" w:rsidP="00F8164B" w14:paraId="4C516217" w14:textId="173D5BB1">
    <w:pPr>
      <w:pStyle w:val="Header"/>
      <w:rPr>
        <w:rFonts w:ascii="Times New Roman" w:hAnsi="Times New Roman"/>
        <w:bCs/>
        <w:sz w:val="20"/>
        <w:szCs w:val="20"/>
      </w:rPr>
    </w:pPr>
    <w:r w:rsidRPr="00702107">
      <w:rPr>
        <w:rFonts w:ascii="Times New Roman" w:hAnsi="Times New Roman"/>
        <w:bCs/>
        <w:sz w:val="20"/>
        <w:szCs w:val="20"/>
      </w:rPr>
      <w:t>Application to Amend Federal Firearms License</w:t>
    </w:r>
  </w:p>
  <w:p w:rsidR="00EC0B43" w14:paraId="52F50703" w14:textId="71B6DC4E">
    <w:pPr>
      <w:pStyle w:val="Header"/>
      <w:rPr>
        <w:rFonts w:ascii="Times New Roman" w:hAnsi="Times New Roman"/>
        <w:sz w:val="20"/>
        <w:szCs w:val="20"/>
      </w:rPr>
    </w:pPr>
    <w:r>
      <w:rPr>
        <w:rFonts w:ascii="Times New Roman" w:hAnsi="Times New Roman"/>
        <w:sz w:val="20"/>
        <w:szCs w:val="20"/>
      </w:rPr>
      <w:t xml:space="preserve">OMB Control </w:t>
    </w:r>
    <w:r w:rsidR="006E1A08">
      <w:rPr>
        <w:rFonts w:ascii="Times New Roman" w:hAnsi="Times New Roman"/>
        <w:sz w:val="20"/>
        <w:szCs w:val="20"/>
      </w:rPr>
      <w:t>Number</w:t>
    </w:r>
    <w:r w:rsidR="00F00959">
      <w:rPr>
        <w:rFonts w:ascii="Times New Roman" w:hAnsi="Times New Roman"/>
        <w:sz w:val="20"/>
        <w:szCs w:val="20"/>
      </w:rPr>
      <w:t xml:space="preserve"> 1140-0040</w:t>
    </w:r>
  </w:p>
  <w:p w:rsidR="00304132" w14:paraId="29EBD65C" w14:textId="174354B4">
    <w:pPr>
      <w:pStyle w:val="Header"/>
      <w:rPr>
        <w:rFonts w:ascii="Times New Roman" w:hAnsi="Times New Roman"/>
        <w:sz w:val="20"/>
        <w:szCs w:val="20"/>
      </w:rPr>
    </w:pPr>
    <w:r>
      <w:rPr>
        <w:rFonts w:ascii="Times New Roman" w:hAnsi="Times New Roman"/>
        <w:sz w:val="20"/>
        <w:szCs w:val="20"/>
      </w:rPr>
      <w:t xml:space="preserve">OMB Expiration Date: </w:t>
    </w:r>
    <w:r w:rsidR="00702107">
      <w:rPr>
        <w:rFonts w:ascii="Times New Roman" w:hAnsi="Times New Roman"/>
        <w:sz w:val="20"/>
        <w:szCs w:val="20"/>
      </w:rPr>
      <w:t>9/30/2026</w:t>
    </w: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4">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7">
    <w:nsid w:val="3808568A"/>
    <w:multiLevelType w:val="hybridMultilevel"/>
    <w:tmpl w:val="63BE0524"/>
    <w:lvl w:ilvl="0">
      <w:start w:val="1"/>
      <w:numFmt w:val="bullet"/>
      <w:lvlText w:val=""/>
      <w:lvlJc w:val="left"/>
      <w:pPr>
        <w:ind w:left="787" w:hanging="360"/>
      </w:pPr>
      <w:rPr>
        <w:rFonts w:ascii="Symbol" w:hAnsi="Symbol" w:hint="default"/>
      </w:rPr>
    </w:lvl>
    <w:lvl w:ilvl="1" w:tentative="1">
      <w:start w:val="1"/>
      <w:numFmt w:val="bullet"/>
      <w:lvlText w:val="o"/>
      <w:lvlJc w:val="left"/>
      <w:pPr>
        <w:ind w:left="1507" w:hanging="360"/>
      </w:pPr>
      <w:rPr>
        <w:rFonts w:ascii="Courier New" w:hAnsi="Courier New" w:cs="Courier New" w:hint="default"/>
      </w:rPr>
    </w:lvl>
    <w:lvl w:ilvl="2" w:tentative="1">
      <w:start w:val="1"/>
      <w:numFmt w:val="bullet"/>
      <w:lvlText w:val=""/>
      <w:lvlJc w:val="left"/>
      <w:pPr>
        <w:ind w:left="2227" w:hanging="360"/>
      </w:pPr>
      <w:rPr>
        <w:rFonts w:ascii="Wingdings" w:hAnsi="Wingdings" w:hint="default"/>
      </w:rPr>
    </w:lvl>
    <w:lvl w:ilvl="3" w:tentative="1">
      <w:start w:val="1"/>
      <w:numFmt w:val="bullet"/>
      <w:lvlText w:val=""/>
      <w:lvlJc w:val="left"/>
      <w:pPr>
        <w:ind w:left="2947" w:hanging="360"/>
      </w:pPr>
      <w:rPr>
        <w:rFonts w:ascii="Symbol" w:hAnsi="Symbol" w:hint="default"/>
      </w:rPr>
    </w:lvl>
    <w:lvl w:ilvl="4" w:tentative="1">
      <w:start w:val="1"/>
      <w:numFmt w:val="bullet"/>
      <w:lvlText w:val="o"/>
      <w:lvlJc w:val="left"/>
      <w:pPr>
        <w:ind w:left="3667" w:hanging="360"/>
      </w:pPr>
      <w:rPr>
        <w:rFonts w:ascii="Courier New" w:hAnsi="Courier New" w:cs="Courier New" w:hint="default"/>
      </w:rPr>
    </w:lvl>
    <w:lvl w:ilvl="5" w:tentative="1">
      <w:start w:val="1"/>
      <w:numFmt w:val="bullet"/>
      <w:lvlText w:val=""/>
      <w:lvlJc w:val="left"/>
      <w:pPr>
        <w:ind w:left="4387" w:hanging="360"/>
      </w:pPr>
      <w:rPr>
        <w:rFonts w:ascii="Wingdings" w:hAnsi="Wingdings" w:hint="default"/>
      </w:rPr>
    </w:lvl>
    <w:lvl w:ilvl="6" w:tentative="1">
      <w:start w:val="1"/>
      <w:numFmt w:val="bullet"/>
      <w:lvlText w:val=""/>
      <w:lvlJc w:val="left"/>
      <w:pPr>
        <w:ind w:left="5107" w:hanging="360"/>
      </w:pPr>
      <w:rPr>
        <w:rFonts w:ascii="Symbol" w:hAnsi="Symbol" w:hint="default"/>
      </w:rPr>
    </w:lvl>
    <w:lvl w:ilvl="7" w:tentative="1">
      <w:start w:val="1"/>
      <w:numFmt w:val="bullet"/>
      <w:lvlText w:val="o"/>
      <w:lvlJc w:val="left"/>
      <w:pPr>
        <w:ind w:left="5827" w:hanging="360"/>
      </w:pPr>
      <w:rPr>
        <w:rFonts w:ascii="Courier New" w:hAnsi="Courier New" w:cs="Courier New" w:hint="default"/>
      </w:rPr>
    </w:lvl>
    <w:lvl w:ilvl="8" w:tentative="1">
      <w:start w:val="1"/>
      <w:numFmt w:val="bullet"/>
      <w:lvlText w:val=""/>
      <w:lvlJc w:val="left"/>
      <w:pPr>
        <w:ind w:left="6547" w:hanging="360"/>
      </w:pPr>
      <w:rPr>
        <w:rFonts w:ascii="Wingdings" w:hAnsi="Wingdings" w:hint="default"/>
      </w:rPr>
    </w:lvl>
  </w:abstractNum>
  <w:abstractNum w:abstractNumId="8">
    <w:nsid w:val="38530C60"/>
    <w:multiLevelType w:val="hybridMultilevel"/>
    <w:tmpl w:val="C51C58F0"/>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5BCC7AD8"/>
    <w:multiLevelType w:val="hybridMultilevel"/>
    <w:tmpl w:val="4C223D44"/>
    <w:lvl w:ilvl="0">
      <w:start w:val="1"/>
      <w:numFmt w:val="bullet"/>
      <w:lvlText w:val=""/>
      <w:lvlJc w:val="left"/>
      <w:pPr>
        <w:ind w:left="854" w:hanging="360"/>
      </w:pPr>
      <w:rPr>
        <w:rFonts w:ascii="Symbol" w:hAnsi="Symbol" w:hint="default"/>
      </w:rPr>
    </w:lvl>
    <w:lvl w:ilvl="1" w:tentative="1">
      <w:start w:val="1"/>
      <w:numFmt w:val="bullet"/>
      <w:lvlText w:val="o"/>
      <w:lvlJc w:val="left"/>
      <w:pPr>
        <w:ind w:left="1574" w:hanging="360"/>
      </w:pPr>
      <w:rPr>
        <w:rFonts w:ascii="Courier New" w:hAnsi="Courier New" w:cs="Courier New" w:hint="default"/>
      </w:rPr>
    </w:lvl>
    <w:lvl w:ilvl="2" w:tentative="1">
      <w:start w:val="1"/>
      <w:numFmt w:val="bullet"/>
      <w:lvlText w:val=""/>
      <w:lvlJc w:val="left"/>
      <w:pPr>
        <w:ind w:left="2294" w:hanging="360"/>
      </w:pPr>
      <w:rPr>
        <w:rFonts w:ascii="Wingdings" w:hAnsi="Wingdings" w:hint="default"/>
      </w:rPr>
    </w:lvl>
    <w:lvl w:ilvl="3" w:tentative="1">
      <w:start w:val="1"/>
      <w:numFmt w:val="bullet"/>
      <w:lvlText w:val=""/>
      <w:lvlJc w:val="left"/>
      <w:pPr>
        <w:ind w:left="3014" w:hanging="360"/>
      </w:pPr>
      <w:rPr>
        <w:rFonts w:ascii="Symbol" w:hAnsi="Symbol" w:hint="default"/>
      </w:rPr>
    </w:lvl>
    <w:lvl w:ilvl="4" w:tentative="1">
      <w:start w:val="1"/>
      <w:numFmt w:val="bullet"/>
      <w:lvlText w:val="o"/>
      <w:lvlJc w:val="left"/>
      <w:pPr>
        <w:ind w:left="3734" w:hanging="360"/>
      </w:pPr>
      <w:rPr>
        <w:rFonts w:ascii="Courier New" w:hAnsi="Courier New" w:cs="Courier New" w:hint="default"/>
      </w:rPr>
    </w:lvl>
    <w:lvl w:ilvl="5" w:tentative="1">
      <w:start w:val="1"/>
      <w:numFmt w:val="bullet"/>
      <w:lvlText w:val=""/>
      <w:lvlJc w:val="left"/>
      <w:pPr>
        <w:ind w:left="4454" w:hanging="360"/>
      </w:pPr>
      <w:rPr>
        <w:rFonts w:ascii="Wingdings" w:hAnsi="Wingdings" w:hint="default"/>
      </w:rPr>
    </w:lvl>
    <w:lvl w:ilvl="6" w:tentative="1">
      <w:start w:val="1"/>
      <w:numFmt w:val="bullet"/>
      <w:lvlText w:val=""/>
      <w:lvlJc w:val="left"/>
      <w:pPr>
        <w:ind w:left="5174" w:hanging="360"/>
      </w:pPr>
      <w:rPr>
        <w:rFonts w:ascii="Symbol" w:hAnsi="Symbol" w:hint="default"/>
      </w:rPr>
    </w:lvl>
    <w:lvl w:ilvl="7" w:tentative="1">
      <w:start w:val="1"/>
      <w:numFmt w:val="bullet"/>
      <w:lvlText w:val="o"/>
      <w:lvlJc w:val="left"/>
      <w:pPr>
        <w:ind w:left="5894" w:hanging="360"/>
      </w:pPr>
      <w:rPr>
        <w:rFonts w:ascii="Courier New" w:hAnsi="Courier New" w:cs="Courier New" w:hint="default"/>
      </w:rPr>
    </w:lvl>
    <w:lvl w:ilvl="8" w:tentative="1">
      <w:start w:val="1"/>
      <w:numFmt w:val="bullet"/>
      <w:lvlText w:val=""/>
      <w:lvlJc w:val="left"/>
      <w:pPr>
        <w:ind w:left="6614" w:hanging="360"/>
      </w:pPr>
      <w:rPr>
        <w:rFonts w:ascii="Wingdings" w:hAnsi="Wingdings" w:hint="default"/>
      </w:rPr>
    </w:lvl>
  </w:abstractNum>
  <w:abstractNum w:abstractNumId="11">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2">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3">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FAB441A"/>
    <w:multiLevelType w:val="hybridMultilevel"/>
    <w:tmpl w:val="A66E6A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01039216">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2" w16cid:durableId="1160078296">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3" w16cid:durableId="685441913">
    <w:abstractNumId w:val="3"/>
  </w:num>
  <w:num w:numId="4" w16cid:durableId="188491091">
    <w:abstractNumId w:val="11"/>
  </w:num>
  <w:num w:numId="5" w16cid:durableId="2103139837">
    <w:abstractNumId w:val="2"/>
  </w:num>
  <w:num w:numId="6" w16cid:durableId="1756973642">
    <w:abstractNumId w:val="4"/>
  </w:num>
  <w:num w:numId="7" w16cid:durableId="991567385">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8" w16cid:durableId="1665233710">
    <w:abstractNumId w:val="13"/>
  </w:num>
  <w:num w:numId="9" w16cid:durableId="312102842">
    <w:abstractNumId w:val="1"/>
  </w:num>
  <w:num w:numId="10" w16cid:durableId="1376466984">
    <w:abstractNumId w:val="12"/>
  </w:num>
  <w:num w:numId="11" w16cid:durableId="1904831391">
    <w:abstractNumId w:val="6"/>
  </w:num>
  <w:num w:numId="12" w16cid:durableId="1478107046">
    <w:abstractNumId w:val="9"/>
  </w:num>
  <w:num w:numId="13" w16cid:durableId="1542084800">
    <w:abstractNumId w:val="5"/>
  </w:num>
  <w:num w:numId="14" w16cid:durableId="136800702">
    <w:abstractNumId w:val="14"/>
  </w:num>
  <w:num w:numId="15" w16cid:durableId="1217090383">
    <w:abstractNumId w:val="8"/>
  </w:num>
  <w:num w:numId="16" w16cid:durableId="483351525">
    <w:abstractNumId w:val="7"/>
  </w:num>
  <w:num w:numId="17" w16cid:durableId="1797077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56"/>
    <w:rsid w:val="00000695"/>
    <w:rsid w:val="000029C7"/>
    <w:rsid w:val="0000482B"/>
    <w:rsid w:val="00006766"/>
    <w:rsid w:val="00007F1C"/>
    <w:rsid w:val="0001008A"/>
    <w:rsid w:val="000114C0"/>
    <w:rsid w:val="0001182C"/>
    <w:rsid w:val="000122D0"/>
    <w:rsid w:val="000125CF"/>
    <w:rsid w:val="000133FD"/>
    <w:rsid w:val="00014158"/>
    <w:rsid w:val="0001558D"/>
    <w:rsid w:val="000203B3"/>
    <w:rsid w:val="00020F69"/>
    <w:rsid w:val="00022303"/>
    <w:rsid w:val="00025E7B"/>
    <w:rsid w:val="00026042"/>
    <w:rsid w:val="0003073D"/>
    <w:rsid w:val="00031F79"/>
    <w:rsid w:val="00036FC9"/>
    <w:rsid w:val="0004107F"/>
    <w:rsid w:val="00042CBD"/>
    <w:rsid w:val="00047F62"/>
    <w:rsid w:val="00052174"/>
    <w:rsid w:val="00054484"/>
    <w:rsid w:val="00061F6C"/>
    <w:rsid w:val="00064E28"/>
    <w:rsid w:val="000655CC"/>
    <w:rsid w:val="0007383F"/>
    <w:rsid w:val="00075A47"/>
    <w:rsid w:val="00076D0A"/>
    <w:rsid w:val="00081961"/>
    <w:rsid w:val="00094A5E"/>
    <w:rsid w:val="00094A76"/>
    <w:rsid w:val="00095C30"/>
    <w:rsid w:val="0009696D"/>
    <w:rsid w:val="00097C15"/>
    <w:rsid w:val="000A7853"/>
    <w:rsid w:val="000B0391"/>
    <w:rsid w:val="000B4875"/>
    <w:rsid w:val="000B6FB6"/>
    <w:rsid w:val="000C257C"/>
    <w:rsid w:val="000C3A92"/>
    <w:rsid w:val="000C5764"/>
    <w:rsid w:val="000C74FB"/>
    <w:rsid w:val="000C7711"/>
    <w:rsid w:val="000D7F95"/>
    <w:rsid w:val="000E1C64"/>
    <w:rsid w:val="000E304E"/>
    <w:rsid w:val="000E4C0A"/>
    <w:rsid w:val="000E6256"/>
    <w:rsid w:val="000E6D48"/>
    <w:rsid w:val="000F05F4"/>
    <w:rsid w:val="000F320D"/>
    <w:rsid w:val="000F35CC"/>
    <w:rsid w:val="000F5D59"/>
    <w:rsid w:val="000F6836"/>
    <w:rsid w:val="00102E1E"/>
    <w:rsid w:val="001040D4"/>
    <w:rsid w:val="001078BB"/>
    <w:rsid w:val="00115A62"/>
    <w:rsid w:val="00116CD5"/>
    <w:rsid w:val="00116EE8"/>
    <w:rsid w:val="00117CA5"/>
    <w:rsid w:val="0012059E"/>
    <w:rsid w:val="00123400"/>
    <w:rsid w:val="0012707B"/>
    <w:rsid w:val="00132624"/>
    <w:rsid w:val="00132EFC"/>
    <w:rsid w:val="00133C47"/>
    <w:rsid w:val="00133E3D"/>
    <w:rsid w:val="001375E1"/>
    <w:rsid w:val="001376D3"/>
    <w:rsid w:val="00140C5D"/>
    <w:rsid w:val="001413F0"/>
    <w:rsid w:val="0014556E"/>
    <w:rsid w:val="0014601E"/>
    <w:rsid w:val="00151FB3"/>
    <w:rsid w:val="0015322B"/>
    <w:rsid w:val="0015365E"/>
    <w:rsid w:val="00155681"/>
    <w:rsid w:val="00157197"/>
    <w:rsid w:val="00157A90"/>
    <w:rsid w:val="00167AD4"/>
    <w:rsid w:val="0017043E"/>
    <w:rsid w:val="00173378"/>
    <w:rsid w:val="00180E5A"/>
    <w:rsid w:val="00181C95"/>
    <w:rsid w:val="00182709"/>
    <w:rsid w:val="00185507"/>
    <w:rsid w:val="0018791A"/>
    <w:rsid w:val="0019230B"/>
    <w:rsid w:val="00192711"/>
    <w:rsid w:val="001939CF"/>
    <w:rsid w:val="001954A8"/>
    <w:rsid w:val="001A170E"/>
    <w:rsid w:val="001A303B"/>
    <w:rsid w:val="001A47D9"/>
    <w:rsid w:val="001A4C06"/>
    <w:rsid w:val="001A6FAE"/>
    <w:rsid w:val="001B0D26"/>
    <w:rsid w:val="001B4BB9"/>
    <w:rsid w:val="001B6310"/>
    <w:rsid w:val="001C2D0B"/>
    <w:rsid w:val="001C39F6"/>
    <w:rsid w:val="001C46F7"/>
    <w:rsid w:val="001C4BD6"/>
    <w:rsid w:val="001D10ED"/>
    <w:rsid w:val="001D2D09"/>
    <w:rsid w:val="001D67BB"/>
    <w:rsid w:val="001D7599"/>
    <w:rsid w:val="001E0E7F"/>
    <w:rsid w:val="001E122C"/>
    <w:rsid w:val="001E2932"/>
    <w:rsid w:val="001E3596"/>
    <w:rsid w:val="001E5213"/>
    <w:rsid w:val="001E5318"/>
    <w:rsid w:val="001F056F"/>
    <w:rsid w:val="001F2E8E"/>
    <w:rsid w:val="001F552E"/>
    <w:rsid w:val="002013D1"/>
    <w:rsid w:val="002036A1"/>
    <w:rsid w:val="002102B1"/>
    <w:rsid w:val="00210A61"/>
    <w:rsid w:val="002134B4"/>
    <w:rsid w:val="00215C01"/>
    <w:rsid w:val="002203C9"/>
    <w:rsid w:val="00222F89"/>
    <w:rsid w:val="00224931"/>
    <w:rsid w:val="00226113"/>
    <w:rsid w:val="00234341"/>
    <w:rsid w:val="00236C30"/>
    <w:rsid w:val="00237691"/>
    <w:rsid w:val="00242CA0"/>
    <w:rsid w:val="00243432"/>
    <w:rsid w:val="00243C22"/>
    <w:rsid w:val="0024438F"/>
    <w:rsid w:val="00247146"/>
    <w:rsid w:val="002517E4"/>
    <w:rsid w:val="0025482A"/>
    <w:rsid w:val="00262716"/>
    <w:rsid w:val="0026578A"/>
    <w:rsid w:val="00273D58"/>
    <w:rsid w:val="002756ED"/>
    <w:rsid w:val="00277C1F"/>
    <w:rsid w:val="00277F7E"/>
    <w:rsid w:val="002834CB"/>
    <w:rsid w:val="00283CAA"/>
    <w:rsid w:val="00284070"/>
    <w:rsid w:val="002866AD"/>
    <w:rsid w:val="00286BE3"/>
    <w:rsid w:val="00287ACB"/>
    <w:rsid w:val="00287B7D"/>
    <w:rsid w:val="0029135D"/>
    <w:rsid w:val="00292256"/>
    <w:rsid w:val="00292951"/>
    <w:rsid w:val="00293CD1"/>
    <w:rsid w:val="0029452B"/>
    <w:rsid w:val="0029476E"/>
    <w:rsid w:val="0029477B"/>
    <w:rsid w:val="00294B14"/>
    <w:rsid w:val="002A1C3E"/>
    <w:rsid w:val="002A3962"/>
    <w:rsid w:val="002A47E1"/>
    <w:rsid w:val="002A4E4E"/>
    <w:rsid w:val="002A5972"/>
    <w:rsid w:val="002A6FB5"/>
    <w:rsid w:val="002B3DDE"/>
    <w:rsid w:val="002B6BE3"/>
    <w:rsid w:val="002C0D80"/>
    <w:rsid w:val="002C5AE9"/>
    <w:rsid w:val="002C6BB2"/>
    <w:rsid w:val="002D666B"/>
    <w:rsid w:val="002E238B"/>
    <w:rsid w:val="002E4200"/>
    <w:rsid w:val="002E6DF9"/>
    <w:rsid w:val="002E6F9C"/>
    <w:rsid w:val="002F3BB8"/>
    <w:rsid w:val="00300F4D"/>
    <w:rsid w:val="00303278"/>
    <w:rsid w:val="00304132"/>
    <w:rsid w:val="00304EAD"/>
    <w:rsid w:val="003101CF"/>
    <w:rsid w:val="00312124"/>
    <w:rsid w:val="00313820"/>
    <w:rsid w:val="00313AC0"/>
    <w:rsid w:val="00313D03"/>
    <w:rsid w:val="0032171B"/>
    <w:rsid w:val="00322496"/>
    <w:rsid w:val="00322C1B"/>
    <w:rsid w:val="0032649A"/>
    <w:rsid w:val="0032692D"/>
    <w:rsid w:val="00331BD6"/>
    <w:rsid w:val="003322DE"/>
    <w:rsid w:val="00332F98"/>
    <w:rsid w:val="0033327A"/>
    <w:rsid w:val="0033578D"/>
    <w:rsid w:val="003430A6"/>
    <w:rsid w:val="003448FC"/>
    <w:rsid w:val="00345972"/>
    <w:rsid w:val="003548D8"/>
    <w:rsid w:val="00363CC2"/>
    <w:rsid w:val="00367802"/>
    <w:rsid w:val="00367D8E"/>
    <w:rsid w:val="00370C9A"/>
    <w:rsid w:val="00371EEC"/>
    <w:rsid w:val="00376254"/>
    <w:rsid w:val="0038700C"/>
    <w:rsid w:val="003876F3"/>
    <w:rsid w:val="00390426"/>
    <w:rsid w:val="003908B9"/>
    <w:rsid w:val="00394AEB"/>
    <w:rsid w:val="003A4476"/>
    <w:rsid w:val="003A6353"/>
    <w:rsid w:val="003B2F28"/>
    <w:rsid w:val="003C069B"/>
    <w:rsid w:val="003C09C5"/>
    <w:rsid w:val="003C13C6"/>
    <w:rsid w:val="003C5315"/>
    <w:rsid w:val="003C694F"/>
    <w:rsid w:val="003D07C0"/>
    <w:rsid w:val="003D5958"/>
    <w:rsid w:val="003D64E0"/>
    <w:rsid w:val="003D6AC7"/>
    <w:rsid w:val="003E15A0"/>
    <w:rsid w:val="003E1AF2"/>
    <w:rsid w:val="003E42DE"/>
    <w:rsid w:val="003E49A6"/>
    <w:rsid w:val="003E5E34"/>
    <w:rsid w:val="003E6021"/>
    <w:rsid w:val="003E6AF0"/>
    <w:rsid w:val="003F53FB"/>
    <w:rsid w:val="00400B4D"/>
    <w:rsid w:val="0040156C"/>
    <w:rsid w:val="00401F18"/>
    <w:rsid w:val="004031BF"/>
    <w:rsid w:val="00403B06"/>
    <w:rsid w:val="004056B7"/>
    <w:rsid w:val="00410AC8"/>
    <w:rsid w:val="0041320B"/>
    <w:rsid w:val="00414664"/>
    <w:rsid w:val="00414E8B"/>
    <w:rsid w:val="004156A2"/>
    <w:rsid w:val="0041682B"/>
    <w:rsid w:val="004172C1"/>
    <w:rsid w:val="00417B33"/>
    <w:rsid w:val="00423E3A"/>
    <w:rsid w:val="00426B56"/>
    <w:rsid w:val="0043120D"/>
    <w:rsid w:val="004328D9"/>
    <w:rsid w:val="00433EF2"/>
    <w:rsid w:val="00435E05"/>
    <w:rsid w:val="004370CC"/>
    <w:rsid w:val="0043771F"/>
    <w:rsid w:val="00442410"/>
    <w:rsid w:val="00442B40"/>
    <w:rsid w:val="00443460"/>
    <w:rsid w:val="0044773C"/>
    <w:rsid w:val="00456D9F"/>
    <w:rsid w:val="00461B8A"/>
    <w:rsid w:val="004672B5"/>
    <w:rsid w:val="0047006D"/>
    <w:rsid w:val="00481B97"/>
    <w:rsid w:val="00481F2C"/>
    <w:rsid w:val="004844B5"/>
    <w:rsid w:val="004844D1"/>
    <w:rsid w:val="00484B13"/>
    <w:rsid w:val="0048559D"/>
    <w:rsid w:val="0049001D"/>
    <w:rsid w:val="00494680"/>
    <w:rsid w:val="00494A93"/>
    <w:rsid w:val="00494D75"/>
    <w:rsid w:val="004A1763"/>
    <w:rsid w:val="004A1AAF"/>
    <w:rsid w:val="004A2EB2"/>
    <w:rsid w:val="004A426C"/>
    <w:rsid w:val="004B1E83"/>
    <w:rsid w:val="004C0AAD"/>
    <w:rsid w:val="004C0BF1"/>
    <w:rsid w:val="004C5D54"/>
    <w:rsid w:val="004C6625"/>
    <w:rsid w:val="004D1C78"/>
    <w:rsid w:val="004D441E"/>
    <w:rsid w:val="004D46D1"/>
    <w:rsid w:val="004D4C13"/>
    <w:rsid w:val="004E1D9E"/>
    <w:rsid w:val="004E2C11"/>
    <w:rsid w:val="004E2CD8"/>
    <w:rsid w:val="004E3E11"/>
    <w:rsid w:val="004E5B39"/>
    <w:rsid w:val="004E7BE8"/>
    <w:rsid w:val="004F1528"/>
    <w:rsid w:val="004F7C70"/>
    <w:rsid w:val="005000D7"/>
    <w:rsid w:val="00501A15"/>
    <w:rsid w:val="00503B52"/>
    <w:rsid w:val="005059B6"/>
    <w:rsid w:val="00513B4B"/>
    <w:rsid w:val="005164DC"/>
    <w:rsid w:val="00520BCE"/>
    <w:rsid w:val="00522B8D"/>
    <w:rsid w:val="0052510B"/>
    <w:rsid w:val="0052585C"/>
    <w:rsid w:val="00530EBD"/>
    <w:rsid w:val="00531B58"/>
    <w:rsid w:val="005346B8"/>
    <w:rsid w:val="00543B77"/>
    <w:rsid w:val="00554152"/>
    <w:rsid w:val="005622FE"/>
    <w:rsid w:val="005647F3"/>
    <w:rsid w:val="00567912"/>
    <w:rsid w:val="00567C0B"/>
    <w:rsid w:val="00570098"/>
    <w:rsid w:val="005760D3"/>
    <w:rsid w:val="005805E7"/>
    <w:rsid w:val="005825A4"/>
    <w:rsid w:val="00583F03"/>
    <w:rsid w:val="00583F5D"/>
    <w:rsid w:val="0058424C"/>
    <w:rsid w:val="00584D6F"/>
    <w:rsid w:val="00584F8D"/>
    <w:rsid w:val="00590872"/>
    <w:rsid w:val="00592E07"/>
    <w:rsid w:val="005A0350"/>
    <w:rsid w:val="005A24CC"/>
    <w:rsid w:val="005A6224"/>
    <w:rsid w:val="005A7D9E"/>
    <w:rsid w:val="005A7EF9"/>
    <w:rsid w:val="005B1EB5"/>
    <w:rsid w:val="005B2697"/>
    <w:rsid w:val="005B5990"/>
    <w:rsid w:val="005C19EA"/>
    <w:rsid w:val="005C50B4"/>
    <w:rsid w:val="005C6147"/>
    <w:rsid w:val="005C6853"/>
    <w:rsid w:val="005D5F8C"/>
    <w:rsid w:val="005D712F"/>
    <w:rsid w:val="005E3474"/>
    <w:rsid w:val="005E5148"/>
    <w:rsid w:val="005E5A3A"/>
    <w:rsid w:val="005F0F33"/>
    <w:rsid w:val="005F2C69"/>
    <w:rsid w:val="005F4FD4"/>
    <w:rsid w:val="0060114B"/>
    <w:rsid w:val="00603D4A"/>
    <w:rsid w:val="00604059"/>
    <w:rsid w:val="00607A8F"/>
    <w:rsid w:val="00611DE2"/>
    <w:rsid w:val="00612F77"/>
    <w:rsid w:val="00614A1C"/>
    <w:rsid w:val="00620AF2"/>
    <w:rsid w:val="006227B3"/>
    <w:rsid w:val="00624CA6"/>
    <w:rsid w:val="00625939"/>
    <w:rsid w:val="00625C0C"/>
    <w:rsid w:val="00626E0B"/>
    <w:rsid w:val="00627B1F"/>
    <w:rsid w:val="00631536"/>
    <w:rsid w:val="00642220"/>
    <w:rsid w:val="00650BBA"/>
    <w:rsid w:val="0065148D"/>
    <w:rsid w:val="00652ED1"/>
    <w:rsid w:val="00657CD1"/>
    <w:rsid w:val="0066019E"/>
    <w:rsid w:val="006626FF"/>
    <w:rsid w:val="006650A8"/>
    <w:rsid w:val="0067772C"/>
    <w:rsid w:val="00680782"/>
    <w:rsid w:val="00683A96"/>
    <w:rsid w:val="00684376"/>
    <w:rsid w:val="00685435"/>
    <w:rsid w:val="00685969"/>
    <w:rsid w:val="006876F7"/>
    <w:rsid w:val="00687746"/>
    <w:rsid w:val="00690F56"/>
    <w:rsid w:val="006A4637"/>
    <w:rsid w:val="006B5FF1"/>
    <w:rsid w:val="006B61F4"/>
    <w:rsid w:val="006C17C3"/>
    <w:rsid w:val="006C2EA7"/>
    <w:rsid w:val="006C39F8"/>
    <w:rsid w:val="006C3B29"/>
    <w:rsid w:val="006C54C1"/>
    <w:rsid w:val="006D0192"/>
    <w:rsid w:val="006D19D4"/>
    <w:rsid w:val="006D38DA"/>
    <w:rsid w:val="006D50C4"/>
    <w:rsid w:val="006D6827"/>
    <w:rsid w:val="006E1A08"/>
    <w:rsid w:val="006E2C1A"/>
    <w:rsid w:val="006E30CF"/>
    <w:rsid w:val="006E4433"/>
    <w:rsid w:val="006E54FE"/>
    <w:rsid w:val="006E604F"/>
    <w:rsid w:val="006E63C6"/>
    <w:rsid w:val="006F2132"/>
    <w:rsid w:val="006F43A6"/>
    <w:rsid w:val="006F66F9"/>
    <w:rsid w:val="006F6E13"/>
    <w:rsid w:val="006F78EB"/>
    <w:rsid w:val="007010C5"/>
    <w:rsid w:val="007011F1"/>
    <w:rsid w:val="0070142D"/>
    <w:rsid w:val="00702107"/>
    <w:rsid w:val="00705D77"/>
    <w:rsid w:val="007127A1"/>
    <w:rsid w:val="00713ACE"/>
    <w:rsid w:val="00715F82"/>
    <w:rsid w:val="007173DC"/>
    <w:rsid w:val="0071749C"/>
    <w:rsid w:val="00721E05"/>
    <w:rsid w:val="00740A6C"/>
    <w:rsid w:val="00740E10"/>
    <w:rsid w:val="007412B6"/>
    <w:rsid w:val="00741BB5"/>
    <w:rsid w:val="00753389"/>
    <w:rsid w:val="00755761"/>
    <w:rsid w:val="0075774D"/>
    <w:rsid w:val="007636EC"/>
    <w:rsid w:val="00765C7D"/>
    <w:rsid w:val="00767D37"/>
    <w:rsid w:val="00774503"/>
    <w:rsid w:val="007754A0"/>
    <w:rsid w:val="00777CD2"/>
    <w:rsid w:val="00780272"/>
    <w:rsid w:val="0078038F"/>
    <w:rsid w:val="0078153B"/>
    <w:rsid w:val="00781B05"/>
    <w:rsid w:val="007855FF"/>
    <w:rsid w:val="00785956"/>
    <w:rsid w:val="00785FE9"/>
    <w:rsid w:val="00786438"/>
    <w:rsid w:val="00786E04"/>
    <w:rsid w:val="0078782C"/>
    <w:rsid w:val="0079274C"/>
    <w:rsid w:val="00794745"/>
    <w:rsid w:val="007A138D"/>
    <w:rsid w:val="007A7F79"/>
    <w:rsid w:val="007B1997"/>
    <w:rsid w:val="007B3633"/>
    <w:rsid w:val="007C0728"/>
    <w:rsid w:val="007C124D"/>
    <w:rsid w:val="007C25A1"/>
    <w:rsid w:val="007C3689"/>
    <w:rsid w:val="007D46C2"/>
    <w:rsid w:val="007D737F"/>
    <w:rsid w:val="007D7435"/>
    <w:rsid w:val="007D7D78"/>
    <w:rsid w:val="007E0698"/>
    <w:rsid w:val="007E3065"/>
    <w:rsid w:val="007E4826"/>
    <w:rsid w:val="007F2CB2"/>
    <w:rsid w:val="007F3B38"/>
    <w:rsid w:val="007F3C02"/>
    <w:rsid w:val="007F4867"/>
    <w:rsid w:val="008005F8"/>
    <w:rsid w:val="0080202F"/>
    <w:rsid w:val="00802605"/>
    <w:rsid w:val="00802A30"/>
    <w:rsid w:val="008043E5"/>
    <w:rsid w:val="00804A1A"/>
    <w:rsid w:val="0080638A"/>
    <w:rsid w:val="0081073D"/>
    <w:rsid w:val="00810DA1"/>
    <w:rsid w:val="00813CC0"/>
    <w:rsid w:val="0081482E"/>
    <w:rsid w:val="008213E1"/>
    <w:rsid w:val="00830AD7"/>
    <w:rsid w:val="008323ED"/>
    <w:rsid w:val="008330AA"/>
    <w:rsid w:val="00835955"/>
    <w:rsid w:val="00846182"/>
    <w:rsid w:val="00846701"/>
    <w:rsid w:val="00847E01"/>
    <w:rsid w:val="00854258"/>
    <w:rsid w:val="0086222B"/>
    <w:rsid w:val="008624D5"/>
    <w:rsid w:val="00866B05"/>
    <w:rsid w:val="00871CA6"/>
    <w:rsid w:val="00873D48"/>
    <w:rsid w:val="0087776A"/>
    <w:rsid w:val="00882AB5"/>
    <w:rsid w:val="00882B1D"/>
    <w:rsid w:val="00883CED"/>
    <w:rsid w:val="0088672C"/>
    <w:rsid w:val="008948CD"/>
    <w:rsid w:val="00894BB0"/>
    <w:rsid w:val="008A1F0C"/>
    <w:rsid w:val="008A40D1"/>
    <w:rsid w:val="008A5BFA"/>
    <w:rsid w:val="008A6EF6"/>
    <w:rsid w:val="008B11DA"/>
    <w:rsid w:val="008B17F1"/>
    <w:rsid w:val="008B3128"/>
    <w:rsid w:val="008B541B"/>
    <w:rsid w:val="008C0ED8"/>
    <w:rsid w:val="008C31C6"/>
    <w:rsid w:val="008C656B"/>
    <w:rsid w:val="008C6A87"/>
    <w:rsid w:val="008C6C5B"/>
    <w:rsid w:val="008D0A7D"/>
    <w:rsid w:val="008D0D5D"/>
    <w:rsid w:val="008D659F"/>
    <w:rsid w:val="008E05A5"/>
    <w:rsid w:val="008E09F2"/>
    <w:rsid w:val="008E220D"/>
    <w:rsid w:val="008F47CB"/>
    <w:rsid w:val="008F4AC7"/>
    <w:rsid w:val="00901003"/>
    <w:rsid w:val="0090158E"/>
    <w:rsid w:val="00901EF6"/>
    <w:rsid w:val="0090413E"/>
    <w:rsid w:val="00904C1F"/>
    <w:rsid w:val="00904F31"/>
    <w:rsid w:val="00915B45"/>
    <w:rsid w:val="00923B37"/>
    <w:rsid w:val="009258AD"/>
    <w:rsid w:val="009271B1"/>
    <w:rsid w:val="00932364"/>
    <w:rsid w:val="00932D95"/>
    <w:rsid w:val="0093485F"/>
    <w:rsid w:val="00936CF3"/>
    <w:rsid w:val="009407FC"/>
    <w:rsid w:val="009441E2"/>
    <w:rsid w:val="009454F2"/>
    <w:rsid w:val="00962331"/>
    <w:rsid w:val="009624F9"/>
    <w:rsid w:val="00963680"/>
    <w:rsid w:val="00964D3F"/>
    <w:rsid w:val="00967599"/>
    <w:rsid w:val="009700D9"/>
    <w:rsid w:val="009837BB"/>
    <w:rsid w:val="00983CA7"/>
    <w:rsid w:val="009846CC"/>
    <w:rsid w:val="00985369"/>
    <w:rsid w:val="00985C15"/>
    <w:rsid w:val="00986F08"/>
    <w:rsid w:val="00993F13"/>
    <w:rsid w:val="00996A5D"/>
    <w:rsid w:val="00996DD7"/>
    <w:rsid w:val="00997463"/>
    <w:rsid w:val="009A6DCA"/>
    <w:rsid w:val="009A72F2"/>
    <w:rsid w:val="009B00FD"/>
    <w:rsid w:val="009B38D1"/>
    <w:rsid w:val="009B4116"/>
    <w:rsid w:val="009B689F"/>
    <w:rsid w:val="009B6955"/>
    <w:rsid w:val="009C2A10"/>
    <w:rsid w:val="009C517B"/>
    <w:rsid w:val="009C790C"/>
    <w:rsid w:val="009D0BBA"/>
    <w:rsid w:val="009D1EA2"/>
    <w:rsid w:val="009D2EFC"/>
    <w:rsid w:val="009D2FA5"/>
    <w:rsid w:val="009D4DFD"/>
    <w:rsid w:val="009E0141"/>
    <w:rsid w:val="009E202F"/>
    <w:rsid w:val="009E234B"/>
    <w:rsid w:val="009E4521"/>
    <w:rsid w:val="009F1B0D"/>
    <w:rsid w:val="009F4B6E"/>
    <w:rsid w:val="009F52F3"/>
    <w:rsid w:val="00A010F2"/>
    <w:rsid w:val="00A031D6"/>
    <w:rsid w:val="00A10441"/>
    <w:rsid w:val="00A1393F"/>
    <w:rsid w:val="00A15094"/>
    <w:rsid w:val="00A217C3"/>
    <w:rsid w:val="00A21F98"/>
    <w:rsid w:val="00A22202"/>
    <w:rsid w:val="00A2391E"/>
    <w:rsid w:val="00A2576B"/>
    <w:rsid w:val="00A2682F"/>
    <w:rsid w:val="00A32E4D"/>
    <w:rsid w:val="00A33AAC"/>
    <w:rsid w:val="00A34272"/>
    <w:rsid w:val="00A36CA7"/>
    <w:rsid w:val="00A41C21"/>
    <w:rsid w:val="00A4379C"/>
    <w:rsid w:val="00A47DA7"/>
    <w:rsid w:val="00A52DE7"/>
    <w:rsid w:val="00A539D7"/>
    <w:rsid w:val="00A54B06"/>
    <w:rsid w:val="00A55023"/>
    <w:rsid w:val="00A55D74"/>
    <w:rsid w:val="00A56B86"/>
    <w:rsid w:val="00A60549"/>
    <w:rsid w:val="00A60861"/>
    <w:rsid w:val="00A62EF3"/>
    <w:rsid w:val="00A632EF"/>
    <w:rsid w:val="00A677E9"/>
    <w:rsid w:val="00A67BBD"/>
    <w:rsid w:val="00A67C66"/>
    <w:rsid w:val="00A7078B"/>
    <w:rsid w:val="00A71069"/>
    <w:rsid w:val="00A740AB"/>
    <w:rsid w:val="00A75F71"/>
    <w:rsid w:val="00A779C9"/>
    <w:rsid w:val="00A834BF"/>
    <w:rsid w:val="00A90769"/>
    <w:rsid w:val="00A94144"/>
    <w:rsid w:val="00A973AA"/>
    <w:rsid w:val="00AA177A"/>
    <w:rsid w:val="00AA252B"/>
    <w:rsid w:val="00AA418C"/>
    <w:rsid w:val="00AA4D8A"/>
    <w:rsid w:val="00AA7D2A"/>
    <w:rsid w:val="00AB118D"/>
    <w:rsid w:val="00AB1637"/>
    <w:rsid w:val="00AB4DC3"/>
    <w:rsid w:val="00AB6E77"/>
    <w:rsid w:val="00AC4F7C"/>
    <w:rsid w:val="00AC6B03"/>
    <w:rsid w:val="00AC75AC"/>
    <w:rsid w:val="00AC775D"/>
    <w:rsid w:val="00AD022F"/>
    <w:rsid w:val="00AD113F"/>
    <w:rsid w:val="00AD3370"/>
    <w:rsid w:val="00AD75AC"/>
    <w:rsid w:val="00AE00C3"/>
    <w:rsid w:val="00AE0D00"/>
    <w:rsid w:val="00AE3A71"/>
    <w:rsid w:val="00AE43CB"/>
    <w:rsid w:val="00AE7014"/>
    <w:rsid w:val="00AF29C7"/>
    <w:rsid w:val="00AF2C11"/>
    <w:rsid w:val="00AF3788"/>
    <w:rsid w:val="00AF3E7B"/>
    <w:rsid w:val="00AF508D"/>
    <w:rsid w:val="00AF5262"/>
    <w:rsid w:val="00AF7928"/>
    <w:rsid w:val="00B01A11"/>
    <w:rsid w:val="00B02851"/>
    <w:rsid w:val="00B13844"/>
    <w:rsid w:val="00B149B4"/>
    <w:rsid w:val="00B26E3E"/>
    <w:rsid w:val="00B34CDD"/>
    <w:rsid w:val="00B35DAD"/>
    <w:rsid w:val="00B36391"/>
    <w:rsid w:val="00B4067F"/>
    <w:rsid w:val="00B40846"/>
    <w:rsid w:val="00B417B3"/>
    <w:rsid w:val="00B47443"/>
    <w:rsid w:val="00B5043F"/>
    <w:rsid w:val="00B5377A"/>
    <w:rsid w:val="00B60747"/>
    <w:rsid w:val="00B6181C"/>
    <w:rsid w:val="00B64496"/>
    <w:rsid w:val="00B66231"/>
    <w:rsid w:val="00B674DE"/>
    <w:rsid w:val="00B67A3F"/>
    <w:rsid w:val="00B734CE"/>
    <w:rsid w:val="00B73996"/>
    <w:rsid w:val="00B7570B"/>
    <w:rsid w:val="00B80500"/>
    <w:rsid w:val="00B92EC9"/>
    <w:rsid w:val="00B9439C"/>
    <w:rsid w:val="00B95B8B"/>
    <w:rsid w:val="00B95EFC"/>
    <w:rsid w:val="00B96E43"/>
    <w:rsid w:val="00BA032D"/>
    <w:rsid w:val="00BA207D"/>
    <w:rsid w:val="00BA4DBC"/>
    <w:rsid w:val="00BA4E84"/>
    <w:rsid w:val="00BA6A42"/>
    <w:rsid w:val="00BA6C9C"/>
    <w:rsid w:val="00BB2AA1"/>
    <w:rsid w:val="00BB3BEF"/>
    <w:rsid w:val="00BB3D1A"/>
    <w:rsid w:val="00BC5F22"/>
    <w:rsid w:val="00BC77BC"/>
    <w:rsid w:val="00BD0FB7"/>
    <w:rsid w:val="00BD20A9"/>
    <w:rsid w:val="00BD21CA"/>
    <w:rsid w:val="00BD34F2"/>
    <w:rsid w:val="00BF0E96"/>
    <w:rsid w:val="00BF6F64"/>
    <w:rsid w:val="00C02E4A"/>
    <w:rsid w:val="00C053DE"/>
    <w:rsid w:val="00C05B4B"/>
    <w:rsid w:val="00C05B88"/>
    <w:rsid w:val="00C06963"/>
    <w:rsid w:val="00C07F7F"/>
    <w:rsid w:val="00C12530"/>
    <w:rsid w:val="00C138AE"/>
    <w:rsid w:val="00C14429"/>
    <w:rsid w:val="00C16FA7"/>
    <w:rsid w:val="00C209E6"/>
    <w:rsid w:val="00C247D8"/>
    <w:rsid w:val="00C25486"/>
    <w:rsid w:val="00C259D5"/>
    <w:rsid w:val="00C25DB8"/>
    <w:rsid w:val="00C25E66"/>
    <w:rsid w:val="00C27CD8"/>
    <w:rsid w:val="00C27D71"/>
    <w:rsid w:val="00C34009"/>
    <w:rsid w:val="00C44BA3"/>
    <w:rsid w:val="00C4763A"/>
    <w:rsid w:val="00C61294"/>
    <w:rsid w:val="00C61B54"/>
    <w:rsid w:val="00C63D1E"/>
    <w:rsid w:val="00C667F3"/>
    <w:rsid w:val="00C6743E"/>
    <w:rsid w:val="00C712D2"/>
    <w:rsid w:val="00C77B5C"/>
    <w:rsid w:val="00C824C6"/>
    <w:rsid w:val="00C8275F"/>
    <w:rsid w:val="00C853EC"/>
    <w:rsid w:val="00C87068"/>
    <w:rsid w:val="00C9162F"/>
    <w:rsid w:val="00C9712D"/>
    <w:rsid w:val="00CA1BED"/>
    <w:rsid w:val="00CA2F0A"/>
    <w:rsid w:val="00CB0A56"/>
    <w:rsid w:val="00CB1ECE"/>
    <w:rsid w:val="00CB3579"/>
    <w:rsid w:val="00CB5C31"/>
    <w:rsid w:val="00CB5E48"/>
    <w:rsid w:val="00CC0731"/>
    <w:rsid w:val="00CC1B60"/>
    <w:rsid w:val="00CC27EE"/>
    <w:rsid w:val="00CC4E5B"/>
    <w:rsid w:val="00CC5DD8"/>
    <w:rsid w:val="00CC7646"/>
    <w:rsid w:val="00CC770C"/>
    <w:rsid w:val="00CD02EB"/>
    <w:rsid w:val="00CD215D"/>
    <w:rsid w:val="00CD4F92"/>
    <w:rsid w:val="00CD6628"/>
    <w:rsid w:val="00CD7473"/>
    <w:rsid w:val="00CE4378"/>
    <w:rsid w:val="00CE4FDA"/>
    <w:rsid w:val="00D0093B"/>
    <w:rsid w:val="00D00B48"/>
    <w:rsid w:val="00D013CA"/>
    <w:rsid w:val="00D04E60"/>
    <w:rsid w:val="00D06687"/>
    <w:rsid w:val="00D12469"/>
    <w:rsid w:val="00D2331B"/>
    <w:rsid w:val="00D24325"/>
    <w:rsid w:val="00D24834"/>
    <w:rsid w:val="00D335DB"/>
    <w:rsid w:val="00D36BB6"/>
    <w:rsid w:val="00D42189"/>
    <w:rsid w:val="00D43284"/>
    <w:rsid w:val="00D4451A"/>
    <w:rsid w:val="00D4488E"/>
    <w:rsid w:val="00D466EE"/>
    <w:rsid w:val="00D472BE"/>
    <w:rsid w:val="00D51FD8"/>
    <w:rsid w:val="00D53DEB"/>
    <w:rsid w:val="00D57DE8"/>
    <w:rsid w:val="00D60D7A"/>
    <w:rsid w:val="00D617B5"/>
    <w:rsid w:val="00D6213D"/>
    <w:rsid w:val="00D624BE"/>
    <w:rsid w:val="00D62D86"/>
    <w:rsid w:val="00D67A2F"/>
    <w:rsid w:val="00D707B1"/>
    <w:rsid w:val="00D71EA2"/>
    <w:rsid w:val="00D735B0"/>
    <w:rsid w:val="00D73AAD"/>
    <w:rsid w:val="00D75842"/>
    <w:rsid w:val="00D802D6"/>
    <w:rsid w:val="00D81626"/>
    <w:rsid w:val="00D81F3F"/>
    <w:rsid w:val="00D83594"/>
    <w:rsid w:val="00D852C7"/>
    <w:rsid w:val="00D856A2"/>
    <w:rsid w:val="00D86A15"/>
    <w:rsid w:val="00D86FF7"/>
    <w:rsid w:val="00D8755C"/>
    <w:rsid w:val="00D92DA6"/>
    <w:rsid w:val="00D932A1"/>
    <w:rsid w:val="00D96D1B"/>
    <w:rsid w:val="00DA0B26"/>
    <w:rsid w:val="00DA49F1"/>
    <w:rsid w:val="00DA7DC9"/>
    <w:rsid w:val="00DB5388"/>
    <w:rsid w:val="00DB7B7C"/>
    <w:rsid w:val="00DC59CB"/>
    <w:rsid w:val="00DD3C22"/>
    <w:rsid w:val="00DD6DF0"/>
    <w:rsid w:val="00DD713A"/>
    <w:rsid w:val="00DE0743"/>
    <w:rsid w:val="00DE5ED3"/>
    <w:rsid w:val="00DF192C"/>
    <w:rsid w:val="00DF362F"/>
    <w:rsid w:val="00DF7311"/>
    <w:rsid w:val="00E0031C"/>
    <w:rsid w:val="00E00A67"/>
    <w:rsid w:val="00E0138A"/>
    <w:rsid w:val="00E0362C"/>
    <w:rsid w:val="00E06430"/>
    <w:rsid w:val="00E132E3"/>
    <w:rsid w:val="00E13DE5"/>
    <w:rsid w:val="00E163CF"/>
    <w:rsid w:val="00E1729E"/>
    <w:rsid w:val="00E17BA3"/>
    <w:rsid w:val="00E20D5B"/>
    <w:rsid w:val="00E22463"/>
    <w:rsid w:val="00E23871"/>
    <w:rsid w:val="00E23B86"/>
    <w:rsid w:val="00E24414"/>
    <w:rsid w:val="00E24961"/>
    <w:rsid w:val="00E27740"/>
    <w:rsid w:val="00E30808"/>
    <w:rsid w:val="00E322E9"/>
    <w:rsid w:val="00E33EAE"/>
    <w:rsid w:val="00E400EA"/>
    <w:rsid w:val="00E4500B"/>
    <w:rsid w:val="00E46EE5"/>
    <w:rsid w:val="00E479B1"/>
    <w:rsid w:val="00E54143"/>
    <w:rsid w:val="00E57F5E"/>
    <w:rsid w:val="00E60FB0"/>
    <w:rsid w:val="00E614A1"/>
    <w:rsid w:val="00E63B94"/>
    <w:rsid w:val="00E65C32"/>
    <w:rsid w:val="00E674A9"/>
    <w:rsid w:val="00E700AD"/>
    <w:rsid w:val="00E74ABD"/>
    <w:rsid w:val="00E75AF3"/>
    <w:rsid w:val="00E81C88"/>
    <w:rsid w:val="00E829F2"/>
    <w:rsid w:val="00E83023"/>
    <w:rsid w:val="00E83271"/>
    <w:rsid w:val="00E833E4"/>
    <w:rsid w:val="00E86973"/>
    <w:rsid w:val="00E8714B"/>
    <w:rsid w:val="00E909D5"/>
    <w:rsid w:val="00E92EED"/>
    <w:rsid w:val="00E93A0F"/>
    <w:rsid w:val="00E95402"/>
    <w:rsid w:val="00EA36E5"/>
    <w:rsid w:val="00EA3E66"/>
    <w:rsid w:val="00EC0B43"/>
    <w:rsid w:val="00EC3387"/>
    <w:rsid w:val="00EC4383"/>
    <w:rsid w:val="00EC5D7E"/>
    <w:rsid w:val="00EC5E4B"/>
    <w:rsid w:val="00EC6A29"/>
    <w:rsid w:val="00ED49C1"/>
    <w:rsid w:val="00ED79BD"/>
    <w:rsid w:val="00EE2223"/>
    <w:rsid w:val="00EE6A94"/>
    <w:rsid w:val="00EF09D1"/>
    <w:rsid w:val="00EF6C1D"/>
    <w:rsid w:val="00EF70DB"/>
    <w:rsid w:val="00F00322"/>
    <w:rsid w:val="00F00959"/>
    <w:rsid w:val="00F01AAD"/>
    <w:rsid w:val="00F047D5"/>
    <w:rsid w:val="00F0627E"/>
    <w:rsid w:val="00F10FB1"/>
    <w:rsid w:val="00F11AA8"/>
    <w:rsid w:val="00F12F81"/>
    <w:rsid w:val="00F14BC0"/>
    <w:rsid w:val="00F17F9D"/>
    <w:rsid w:val="00F2026F"/>
    <w:rsid w:val="00F2052C"/>
    <w:rsid w:val="00F22B4E"/>
    <w:rsid w:val="00F24787"/>
    <w:rsid w:val="00F27223"/>
    <w:rsid w:val="00F319F5"/>
    <w:rsid w:val="00F32177"/>
    <w:rsid w:val="00F3623C"/>
    <w:rsid w:val="00F41116"/>
    <w:rsid w:val="00F4204C"/>
    <w:rsid w:val="00F426C7"/>
    <w:rsid w:val="00F44D20"/>
    <w:rsid w:val="00F4518C"/>
    <w:rsid w:val="00F4529D"/>
    <w:rsid w:val="00F45CB4"/>
    <w:rsid w:val="00F53F09"/>
    <w:rsid w:val="00F56B20"/>
    <w:rsid w:val="00F6219B"/>
    <w:rsid w:val="00F64C3B"/>
    <w:rsid w:val="00F64E0B"/>
    <w:rsid w:val="00F67B29"/>
    <w:rsid w:val="00F72D66"/>
    <w:rsid w:val="00F72EF4"/>
    <w:rsid w:val="00F74032"/>
    <w:rsid w:val="00F76973"/>
    <w:rsid w:val="00F8164B"/>
    <w:rsid w:val="00F85287"/>
    <w:rsid w:val="00F935EE"/>
    <w:rsid w:val="00F946F6"/>
    <w:rsid w:val="00F96885"/>
    <w:rsid w:val="00FA3D8C"/>
    <w:rsid w:val="00FA5225"/>
    <w:rsid w:val="00FB026D"/>
    <w:rsid w:val="00FB4455"/>
    <w:rsid w:val="00FB587F"/>
    <w:rsid w:val="00FC2136"/>
    <w:rsid w:val="00FD35DD"/>
    <w:rsid w:val="00FD5326"/>
    <w:rsid w:val="00FD7961"/>
    <w:rsid w:val="00FD7C88"/>
    <w:rsid w:val="00FE0E08"/>
    <w:rsid w:val="00FE425D"/>
    <w:rsid w:val="00FE4D4E"/>
    <w:rsid w:val="00FF42E2"/>
    <w:rsid w:val="00FF4C58"/>
    <w:rsid w:val="00FF54E6"/>
    <w:rsid w:val="00FF61D3"/>
    <w:rsid w:val="00FF6C7B"/>
    <w:rsid w:val="01391E4C"/>
    <w:rsid w:val="01B90A22"/>
    <w:rsid w:val="0242A9C1"/>
    <w:rsid w:val="04047C73"/>
    <w:rsid w:val="08BD2AE9"/>
    <w:rsid w:val="09D4B77C"/>
    <w:rsid w:val="0A6E7D68"/>
    <w:rsid w:val="0F94728B"/>
    <w:rsid w:val="10CFD7F9"/>
    <w:rsid w:val="11A67C01"/>
    <w:rsid w:val="15256708"/>
    <w:rsid w:val="1559C28D"/>
    <w:rsid w:val="1759EB12"/>
    <w:rsid w:val="185E0396"/>
    <w:rsid w:val="1ADA227E"/>
    <w:rsid w:val="1D594A15"/>
    <w:rsid w:val="24B0DE46"/>
    <w:rsid w:val="251A5E8A"/>
    <w:rsid w:val="2795B152"/>
    <w:rsid w:val="28B2A498"/>
    <w:rsid w:val="29461A71"/>
    <w:rsid w:val="2CAC5DE8"/>
    <w:rsid w:val="31C69ECA"/>
    <w:rsid w:val="332F1D39"/>
    <w:rsid w:val="344A4918"/>
    <w:rsid w:val="374A820D"/>
    <w:rsid w:val="376CC465"/>
    <w:rsid w:val="38410270"/>
    <w:rsid w:val="3C6C66FD"/>
    <w:rsid w:val="425B63CA"/>
    <w:rsid w:val="47A976EB"/>
    <w:rsid w:val="4EF7466C"/>
    <w:rsid w:val="508D5570"/>
    <w:rsid w:val="55CA3020"/>
    <w:rsid w:val="5622B81C"/>
    <w:rsid w:val="572A346F"/>
    <w:rsid w:val="57BF4AD7"/>
    <w:rsid w:val="59F49316"/>
    <w:rsid w:val="5BB6C5FF"/>
    <w:rsid w:val="5DFA2B7B"/>
    <w:rsid w:val="60BF9193"/>
    <w:rsid w:val="617BCE5F"/>
    <w:rsid w:val="638E5234"/>
    <w:rsid w:val="64489E39"/>
    <w:rsid w:val="6B1BB32E"/>
    <w:rsid w:val="716A6DDD"/>
    <w:rsid w:val="75BAAA8E"/>
    <w:rsid w:val="76ED739A"/>
    <w:rsid w:val="784C6BEA"/>
    <w:rsid w:val="7AD61A63"/>
    <w:rsid w:val="7DB8553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B443247"/>
  <w15:chartTrackingRefBased/>
  <w15:docId w15:val="{BA7A1C41-9E08-4D6E-87C6-BDE28DF8A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qFormat="1"/>
    <w:lsdException w:name="header" w:uiPriority="99"/>
    <w:lsdException w:name="caption" w:semiHidden="1" w:unhideWhenUsed="1" w:qFormat="1"/>
    <w:lsdException w:name="footnote reference"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0F56"/>
    <w:pPr>
      <w:widowControl w:val="0"/>
      <w:autoSpaceDE w:val="0"/>
      <w:autoSpaceDN w:val="0"/>
      <w:adjustRightInd w:val="0"/>
    </w:pPr>
    <w:rPr>
      <w:rFonts w:ascii="Courier 12cpi" w:hAnsi="Courier 12cpi"/>
      <w:sz w:val="24"/>
      <w:szCs w:val="24"/>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aliases w:val="*Footnote Reference,Number"/>
    <w:qFormat/>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uiPriority w:val="99"/>
    <w:rsid w:val="00C07F7F"/>
    <w:rPr>
      <w:sz w:val="16"/>
      <w:szCs w:val="16"/>
    </w:rPr>
  </w:style>
  <w:style w:type="paragraph" w:styleId="CommentText">
    <w:name w:val="annotation text"/>
    <w:basedOn w:val="Normal"/>
    <w:link w:val="CommentTextChar"/>
    <w:uiPriority w:val="99"/>
    <w:qFormat/>
    <w:rsid w:val="00C07F7F"/>
    <w:rPr>
      <w:sz w:val="20"/>
      <w:szCs w:val="20"/>
    </w:rPr>
  </w:style>
  <w:style w:type="character" w:customStyle="1" w:styleId="CommentTextChar">
    <w:name w:val="Comment Text Char"/>
    <w:link w:val="CommentText"/>
    <w:uiPriority w:val="99"/>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table" w:styleId="TableGrid">
    <w:name w:val="Table Grid"/>
    <w:basedOn w:val="TableNormal"/>
    <w:uiPriority w:val="59"/>
    <w:rsid w:val="003908B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472BE"/>
    <w:rPr>
      <w:color w:val="0563C1" w:themeColor="hyperlink"/>
      <w:u w:val="single"/>
    </w:rPr>
  </w:style>
  <w:style w:type="character" w:styleId="UnresolvedMention">
    <w:name w:val="Unresolved Mention"/>
    <w:basedOn w:val="DefaultParagraphFont"/>
    <w:uiPriority w:val="99"/>
    <w:semiHidden/>
    <w:unhideWhenUsed/>
    <w:rsid w:val="00D472BE"/>
    <w:rPr>
      <w:color w:val="605E5C"/>
      <w:shd w:val="clear" w:color="auto" w:fill="E1DFDD"/>
    </w:rPr>
  </w:style>
  <w:style w:type="paragraph" w:styleId="FootnoteText">
    <w:name w:val="footnote text"/>
    <w:aliases w:val=" Char, Char1,*Footnote Text,Char,Char1,ft"/>
    <w:basedOn w:val="Normal"/>
    <w:link w:val="FootnoteTextChar"/>
    <w:qFormat/>
    <w:rsid w:val="00BC5F22"/>
    <w:rPr>
      <w:sz w:val="20"/>
      <w:szCs w:val="20"/>
    </w:rPr>
  </w:style>
  <w:style w:type="character" w:customStyle="1" w:styleId="FootnoteTextChar">
    <w:name w:val="Footnote Text Char"/>
    <w:aliases w:val=" Char Char, Char1 Char,*Footnote Text Char,Char Char,Char1 Char,ft Char"/>
    <w:basedOn w:val="DefaultParagraphFont"/>
    <w:link w:val="FootnoteText"/>
    <w:rsid w:val="00BC5F22"/>
    <w:rPr>
      <w:rFonts w:ascii="Courier 12cpi" w:hAnsi="Courier 12cpi"/>
    </w:rPr>
  </w:style>
  <w:style w:type="character" w:customStyle="1" w:styleId="normaltextrun">
    <w:name w:val="normaltextrun"/>
    <w:basedOn w:val="DefaultParagraphFont"/>
    <w:rsid w:val="00D802D6"/>
  </w:style>
  <w:style w:type="paragraph" w:customStyle="1" w:styleId="paragraph">
    <w:name w:val="paragraph"/>
    <w:basedOn w:val="Normal"/>
    <w:rsid w:val="00D802D6"/>
    <w:pPr>
      <w:widowControl/>
      <w:autoSpaceDE/>
      <w:autoSpaceDN/>
      <w:adjustRightInd/>
      <w:spacing w:before="100" w:beforeAutospacing="1" w:after="100" w:afterAutospacing="1"/>
    </w:pPr>
    <w:rPr>
      <w:rFonts w:ascii="Times New Roman" w:hAnsi="Times New Roman"/>
    </w:rPr>
  </w:style>
  <w:style w:type="paragraph" w:styleId="EndnoteText">
    <w:name w:val="endnote text"/>
    <w:basedOn w:val="Normal"/>
    <w:link w:val="EndnoteTextChar"/>
    <w:rsid w:val="002E6F9C"/>
    <w:rPr>
      <w:sz w:val="20"/>
      <w:szCs w:val="20"/>
    </w:rPr>
  </w:style>
  <w:style w:type="character" w:customStyle="1" w:styleId="EndnoteTextChar">
    <w:name w:val="Endnote Text Char"/>
    <w:basedOn w:val="DefaultParagraphFont"/>
    <w:link w:val="EndnoteText"/>
    <w:rsid w:val="002E6F9C"/>
    <w:rPr>
      <w:rFonts w:ascii="Courier 12cpi" w:hAnsi="Courier 12cpi"/>
    </w:rPr>
  </w:style>
  <w:style w:type="character" w:styleId="EndnoteReference">
    <w:name w:val="endnote reference"/>
    <w:basedOn w:val="DefaultParagraphFont"/>
    <w:rsid w:val="002E6F9C"/>
    <w:rPr>
      <w:vertAlign w:val="superscript"/>
    </w:rPr>
  </w:style>
  <w:style w:type="paragraph" w:styleId="BodyText">
    <w:name w:val="Body Text"/>
    <w:basedOn w:val="Normal"/>
    <w:link w:val="BodyTextChar"/>
    <w:uiPriority w:val="1"/>
    <w:qFormat/>
    <w:rsid w:val="00684376"/>
    <w:pPr>
      <w:adjustRightInd/>
    </w:pPr>
    <w:rPr>
      <w:rFonts w:ascii="Times New Roman" w:hAnsi="Times New Roman"/>
    </w:rPr>
  </w:style>
  <w:style w:type="character" w:customStyle="1" w:styleId="BodyTextChar">
    <w:name w:val="Body Text Char"/>
    <w:basedOn w:val="DefaultParagraphFont"/>
    <w:link w:val="BodyText"/>
    <w:uiPriority w:val="1"/>
    <w:rsid w:val="00684376"/>
    <w:rPr>
      <w:sz w:val="24"/>
      <w:szCs w:val="24"/>
    </w:rPr>
  </w:style>
  <w:style w:type="paragraph" w:customStyle="1" w:styleId="TableParagraph">
    <w:name w:val="Table Paragraph"/>
    <w:basedOn w:val="Normal"/>
    <w:uiPriority w:val="1"/>
    <w:qFormat/>
    <w:rsid w:val="00684376"/>
    <w:pPr>
      <w:adjustRightInd/>
      <w:spacing w:line="252" w:lineRule="exact"/>
    </w:pPr>
    <w:rPr>
      <w:rFonts w:ascii="Times New Roman" w:hAnsi="Times New Roman"/>
      <w:sz w:val="22"/>
      <w:szCs w:val="22"/>
    </w:rPr>
  </w:style>
  <w:style w:type="character" w:customStyle="1" w:styleId="eop">
    <w:name w:val="eop"/>
    <w:basedOn w:val="DefaultParagraphFont"/>
    <w:rsid w:val="00531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DA8E58-838E-4B5D-929C-D0D768473A4C}">
  <ds:schemaRefs>
    <ds:schemaRef ds:uri="http://schemas.openxmlformats.org/officeDocument/2006/bibliography"/>
  </ds:schemaRefs>
</ds:datastoreItem>
</file>

<file path=customXml/itemProps2.xml><?xml version="1.0" encoding="utf-8"?>
<ds:datastoreItem xmlns:ds="http://schemas.openxmlformats.org/officeDocument/2006/customXml" ds:itemID="{E25F73FB-42E3-4900-91C9-9589574D4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1A588A-807D-47A4-A37D-E23ED9E07070}">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4.xml><?xml version="1.0" encoding="utf-8"?>
<ds:datastoreItem xmlns:ds="http://schemas.openxmlformats.org/officeDocument/2006/customXml" ds:itemID="{09AD6061-5918-42F0-802C-D3C61D41734E}">
  <ds:schemaRefs>
    <ds:schemaRef ds:uri="http://schemas.microsoft.com/sharepoint/v3/contenttype/forms"/>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1774</Words>
  <Characters>10115</Characters>
  <Application>Microsoft Office Word</Application>
  <DocSecurity>0</DocSecurity>
  <Lines>84</Lines>
  <Paragraphs>23</Paragraphs>
  <ScaleCrop>false</ScaleCrop>
  <Company>OSHA</Company>
  <LinksUpToDate>false</LinksUpToDate>
  <CharactersWithSpaces>11866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Holmes-Brooks, Colette N. (ATF) (CTR)</cp:lastModifiedBy>
  <cp:revision>2</cp:revision>
  <cp:lastPrinted>2020-02-19T12:46:00Z</cp:lastPrinted>
  <dcterms:created xsi:type="dcterms:W3CDTF">2026-09-18T20:33:00Z</dcterms:created>
  <dcterms:modified xsi:type="dcterms:W3CDTF">2026-09-18T20:33:00Z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