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9B74BA" w:rsidRPr="00EE2ABE" w:rsidP="00465A03" w14:paraId="57DD8634" w14:textId="77777777">
      <w:pPr>
        <w:spacing w:line="276" w:lineRule="auto"/>
        <w:jc w:val="center"/>
        <w:rPr>
          <w:rFonts w:ascii="Times New Roman" w:hAnsi="Times New Roman"/>
          <w:b/>
          <w:bCs/>
          <w:sz w:val="22"/>
          <w:szCs w:val="22"/>
        </w:rPr>
      </w:pPr>
      <w:r w:rsidRPr="00EE2ABE">
        <w:rPr>
          <w:rFonts w:ascii="Times New Roman" w:hAnsi="Times New Roman"/>
          <w:sz w:val="22"/>
          <w:szCs w:val="22"/>
          <w:lang w:val="en-CA"/>
        </w:rPr>
        <w:fldChar w:fldCharType="begin"/>
      </w:r>
      <w:r w:rsidRPr="00EE2ABE">
        <w:rPr>
          <w:rFonts w:ascii="Times New Roman" w:hAnsi="Times New Roman"/>
          <w:sz w:val="22"/>
          <w:szCs w:val="22"/>
          <w:lang w:val="en-CA"/>
        </w:rPr>
        <w:instrText xml:space="preserve"> SEQ CHAPTER \h \r 1</w:instrText>
      </w:r>
      <w:r w:rsidRPr="00EE2ABE">
        <w:rPr>
          <w:rFonts w:ascii="Times New Roman" w:hAnsi="Times New Roman"/>
          <w:sz w:val="22"/>
          <w:szCs w:val="22"/>
          <w:lang w:val="en-CA"/>
        </w:rPr>
        <w:fldChar w:fldCharType="separate"/>
      </w:r>
      <w:r w:rsidRPr="00EE2ABE">
        <w:rPr>
          <w:rFonts w:ascii="Times New Roman" w:hAnsi="Times New Roman"/>
          <w:sz w:val="22"/>
          <w:szCs w:val="22"/>
          <w:lang w:val="en-CA"/>
        </w:rPr>
        <w:fldChar w:fldCharType="end"/>
      </w:r>
      <w:r w:rsidRPr="00EE2ABE">
        <w:rPr>
          <w:rFonts w:ascii="Times New Roman" w:hAnsi="Times New Roman"/>
          <w:b/>
          <w:bCs/>
          <w:sz w:val="22"/>
          <w:szCs w:val="22"/>
        </w:rPr>
        <w:t>SUPPORTING STATEMENT</w:t>
      </w:r>
    </w:p>
    <w:p w:rsidR="00930606" w:rsidRPr="00EE2ABE" w:rsidP="00465A03" w14:paraId="68726D54" w14:textId="77777777">
      <w:pPr>
        <w:spacing w:line="276" w:lineRule="auto"/>
        <w:jc w:val="center"/>
        <w:rPr>
          <w:rFonts w:ascii="Times New Roman" w:hAnsi="Times New Roman"/>
          <w:bCs/>
          <w:sz w:val="22"/>
          <w:szCs w:val="22"/>
        </w:rPr>
      </w:pPr>
      <w:r w:rsidRPr="00EE2ABE">
        <w:rPr>
          <w:rFonts w:ascii="Times New Roman" w:hAnsi="Times New Roman"/>
          <w:bCs/>
          <w:sz w:val="22"/>
          <w:szCs w:val="22"/>
        </w:rPr>
        <w:t>Internal Revenue Service</w:t>
      </w:r>
    </w:p>
    <w:p w:rsidR="00696343" w:rsidRPr="00EE2ABE" w:rsidP="00696343" w14:paraId="417DCFAE" w14:textId="063376CA">
      <w:pPr>
        <w:spacing w:line="276" w:lineRule="auto"/>
        <w:jc w:val="center"/>
        <w:rPr>
          <w:rFonts w:ascii="Times New Roman" w:hAnsi="Times New Roman"/>
          <w:bCs/>
          <w:sz w:val="22"/>
          <w:szCs w:val="22"/>
        </w:rPr>
      </w:pPr>
      <w:r w:rsidRPr="00EE2ABE">
        <w:rPr>
          <w:rFonts w:ascii="Times New Roman" w:hAnsi="Times New Roman"/>
          <w:bCs/>
          <w:sz w:val="22"/>
          <w:szCs w:val="22"/>
        </w:rPr>
        <w:t>Trump Account</w:t>
      </w:r>
      <w:r w:rsidR="00350BA1">
        <w:rPr>
          <w:rFonts w:ascii="Times New Roman" w:hAnsi="Times New Roman"/>
          <w:bCs/>
          <w:sz w:val="22"/>
          <w:szCs w:val="22"/>
        </w:rPr>
        <w:t>s</w:t>
      </w:r>
      <w:r w:rsidRPr="00EE2ABE">
        <w:rPr>
          <w:rFonts w:ascii="Times New Roman" w:hAnsi="Times New Roman"/>
          <w:bCs/>
          <w:sz w:val="22"/>
          <w:szCs w:val="22"/>
        </w:rPr>
        <w:t xml:space="preserve"> </w:t>
      </w:r>
    </w:p>
    <w:p w:rsidR="009B74BA" w:rsidRPr="00EE2ABE" w:rsidP="00696343" w14:paraId="52DDBE5C" w14:textId="59E711E9">
      <w:pPr>
        <w:spacing w:line="276" w:lineRule="auto"/>
        <w:jc w:val="center"/>
        <w:rPr>
          <w:rFonts w:ascii="Times New Roman" w:hAnsi="Times New Roman"/>
          <w:bCs/>
          <w:sz w:val="22"/>
          <w:szCs w:val="22"/>
        </w:rPr>
      </w:pPr>
      <w:r w:rsidRPr="00EE2ABE">
        <w:rPr>
          <w:rFonts w:ascii="Times New Roman" w:hAnsi="Times New Roman"/>
          <w:bCs/>
          <w:sz w:val="22"/>
          <w:szCs w:val="22"/>
        </w:rPr>
        <w:t xml:space="preserve">OMB Control Number </w:t>
      </w:r>
      <w:r w:rsidRPr="00EE2ABE">
        <w:rPr>
          <w:rFonts w:ascii="Times New Roman" w:hAnsi="Times New Roman"/>
          <w:b/>
          <w:sz w:val="22"/>
          <w:szCs w:val="22"/>
        </w:rPr>
        <w:t>1545-</w:t>
      </w:r>
      <w:r w:rsidRPr="00EE2ABE" w:rsidR="00EE2ABE">
        <w:rPr>
          <w:rFonts w:ascii="Times New Roman" w:hAnsi="Times New Roman"/>
          <w:b/>
          <w:sz w:val="22"/>
          <w:szCs w:val="22"/>
        </w:rPr>
        <w:t>2336</w:t>
      </w:r>
    </w:p>
    <w:p w:rsidR="00696343" w:rsidRPr="00EE2ABE" w:rsidP="00696343" w14:paraId="45E314AB" w14:textId="77777777">
      <w:pPr>
        <w:spacing w:line="276" w:lineRule="auto"/>
        <w:jc w:val="center"/>
        <w:rPr>
          <w:rFonts w:ascii="Times New Roman" w:hAnsi="Times New Roman"/>
          <w:b/>
          <w:bCs/>
          <w:sz w:val="22"/>
          <w:szCs w:val="22"/>
        </w:rPr>
      </w:pPr>
    </w:p>
    <w:p w:rsidR="009B74BA" w:rsidRPr="00EE2ABE" w:rsidP="00A933CE" w14:paraId="1FDCA7EA" w14:textId="2148E15D">
      <w:pPr>
        <w:pStyle w:val="Heading1"/>
        <w:numPr>
          <w:ilvl w:val="0"/>
          <w:numId w:val="6"/>
        </w:numPr>
        <w:ind w:left="360"/>
        <w:rPr>
          <w:rFonts w:ascii="Times New Roman" w:hAnsi="Times New Roman"/>
          <w:b/>
          <w:bCs/>
          <w:sz w:val="22"/>
          <w:szCs w:val="22"/>
        </w:rPr>
      </w:pPr>
      <w:r w:rsidRPr="00EE2ABE">
        <w:rPr>
          <w:rFonts w:ascii="Times New Roman" w:hAnsi="Times New Roman"/>
          <w:b/>
          <w:bCs/>
          <w:sz w:val="22"/>
          <w:szCs w:val="22"/>
          <w:u w:val="single"/>
        </w:rPr>
        <w:t>CIRCUMSTANCES NECESSITATING COLLECTION OF INFORMATION</w:t>
      </w:r>
    </w:p>
    <w:p w:rsidR="000062D7" w:rsidRPr="00EE2ABE" w:rsidP="00A933CE" w14:paraId="6F228356" w14:textId="77777777">
      <w:pPr>
        <w:widowControl/>
        <w:ind w:left="360"/>
        <w:rPr>
          <w:rFonts w:ascii="Times New Roman" w:hAnsi="Times New Roman"/>
          <w:sz w:val="22"/>
          <w:szCs w:val="22"/>
        </w:rPr>
      </w:pPr>
    </w:p>
    <w:p w:rsidR="008D1E27" w:rsidP="008D1E27" w14:paraId="1CAF1961" w14:textId="1BCAE9D3">
      <w:pPr>
        <w:widowControl/>
        <w:ind w:left="360"/>
        <w:rPr>
          <w:rFonts w:ascii="Times New Roman" w:hAnsi="Times New Roman"/>
          <w:sz w:val="22"/>
          <w:szCs w:val="22"/>
        </w:rPr>
      </w:pPr>
      <w:r w:rsidRPr="008D1E27">
        <w:rPr>
          <w:rFonts w:ascii="Times New Roman" w:hAnsi="Times New Roman"/>
          <w:sz w:val="22"/>
          <w:szCs w:val="22"/>
        </w:rPr>
        <w:t>The </w:t>
      </w:r>
      <w:r w:rsidRPr="005D10BE">
        <w:rPr>
          <w:rFonts w:ascii="Times New Roman" w:hAnsi="Times New Roman"/>
          <w:sz w:val="22"/>
          <w:szCs w:val="22"/>
        </w:rPr>
        <w:t>Working Families Tax Cuts</w:t>
      </w:r>
      <w:r w:rsidR="001134F9">
        <w:t>,</w:t>
      </w:r>
      <w:r w:rsidRPr="008D1E27">
        <w:rPr>
          <w:rFonts w:ascii="Times New Roman" w:hAnsi="Times New Roman"/>
          <w:sz w:val="22"/>
          <w:szCs w:val="22"/>
        </w:rPr>
        <w:t> </w:t>
      </w:r>
      <w:r w:rsidR="001134F9">
        <w:rPr>
          <w:rFonts w:ascii="Times New Roman" w:hAnsi="Times New Roman"/>
          <w:sz w:val="22"/>
          <w:szCs w:val="22"/>
        </w:rPr>
        <w:t xml:space="preserve">Public Law 119-21, </w:t>
      </w:r>
      <w:r w:rsidRPr="008D1E27">
        <w:rPr>
          <w:rFonts w:ascii="Times New Roman" w:hAnsi="Times New Roman"/>
          <w:sz w:val="22"/>
          <w:szCs w:val="22"/>
        </w:rPr>
        <w:t xml:space="preserve">allows parents, guardians and other authorized individuals to establish a new type of individual retirement account for their children, called Trump Accounts. The account is for a child who has not </w:t>
      </w:r>
      <w:r w:rsidRPr="008D1E27" w:rsidR="003D5FA4">
        <w:rPr>
          <w:rFonts w:ascii="Times New Roman" w:hAnsi="Times New Roman"/>
          <w:sz w:val="22"/>
          <w:szCs w:val="22"/>
        </w:rPr>
        <w:t>turned</w:t>
      </w:r>
      <w:r w:rsidRPr="008D1E27">
        <w:rPr>
          <w:rFonts w:ascii="Times New Roman" w:hAnsi="Times New Roman"/>
          <w:sz w:val="22"/>
          <w:szCs w:val="22"/>
        </w:rPr>
        <w:t xml:space="preserve"> 18 before the end of the calendar year in which the election is made and has a valid Social Security number.</w:t>
      </w:r>
    </w:p>
    <w:p w:rsidR="008D1E27" w:rsidP="00F504D7" w14:paraId="746582CD" w14:textId="2CE3F355">
      <w:pPr>
        <w:widowControl/>
        <w:tabs>
          <w:tab w:val="left" w:pos="5940"/>
        </w:tabs>
        <w:ind w:left="360"/>
        <w:rPr>
          <w:rFonts w:ascii="Times New Roman" w:hAnsi="Times New Roman"/>
          <w:sz w:val="22"/>
          <w:szCs w:val="22"/>
        </w:rPr>
      </w:pPr>
    </w:p>
    <w:p w:rsidR="00B6385B" w:rsidRPr="00B6385B" w:rsidP="00B6385B" w14:paraId="208CB672" w14:textId="59C1CFEA">
      <w:pPr>
        <w:shd w:val="clear" w:color="auto" w:fill="FFFFFF"/>
        <w:tabs>
          <w:tab w:val="left" w:pos="3420"/>
        </w:tabs>
        <w:ind w:left="360"/>
        <w:rPr>
          <w:rFonts w:ascii="Times New Roman" w:hAnsi="Times New Roman"/>
          <w:sz w:val="22"/>
          <w:szCs w:val="22"/>
        </w:rPr>
      </w:pPr>
      <w:r w:rsidRPr="00B6385B">
        <w:rPr>
          <w:rFonts w:ascii="Times New Roman" w:hAnsi="Times New Roman"/>
          <w:sz w:val="22"/>
          <w:szCs w:val="22"/>
        </w:rPr>
        <w:t>IRC Section 530A provides for the establishment of a Trump account for an eligible individual. Section 530A(b)(1)(A)(i) provides that a Trump account must initially be created or organized by the Secretary of the Treasury for the exclusive benefit of an eligible individual or such eligible individual’s beneficiaries. Section 530A(b)(1)(B) provides that an account must be designated as a Trump account at the time of its establishment in such manner as the Secretary shall prescribe. Section 530A(b)(2)(C)(i) a</w:t>
      </w:r>
      <w:r w:rsidRPr="00B6385B">
        <w:rPr>
          <w:rFonts w:ascii="Times New Roman" w:hAnsi="Times New Roman"/>
          <w:sz w:val="22"/>
          <w:szCs w:val="22"/>
        </w:rPr>
        <w:t xml:space="preserve">uthorizes the Secretary to make an election for an individual to be an eligible individual for the establishment of a Trump account. </w:t>
      </w:r>
    </w:p>
    <w:p w:rsidR="00B6385B" w:rsidP="00F504D7" w14:paraId="4E334938" w14:textId="77777777">
      <w:pPr>
        <w:widowControl/>
        <w:tabs>
          <w:tab w:val="left" w:pos="5940"/>
        </w:tabs>
        <w:ind w:left="360"/>
        <w:rPr>
          <w:rFonts w:ascii="Times New Roman" w:hAnsi="Times New Roman"/>
          <w:sz w:val="22"/>
          <w:szCs w:val="22"/>
        </w:rPr>
      </w:pPr>
    </w:p>
    <w:p w:rsidR="00B6385B" w:rsidRPr="00B6385B" w:rsidP="00B6385B" w14:paraId="353231C4" w14:textId="77777777">
      <w:pPr>
        <w:shd w:val="clear" w:color="auto" w:fill="FFFFFF"/>
        <w:tabs>
          <w:tab w:val="left" w:pos="3420"/>
        </w:tabs>
        <w:ind w:left="360"/>
        <w:rPr>
          <w:rFonts w:ascii="Times New Roman" w:hAnsi="Times New Roman"/>
          <w:sz w:val="22"/>
          <w:szCs w:val="22"/>
        </w:rPr>
      </w:pPr>
      <w:r w:rsidRPr="00B6385B">
        <w:rPr>
          <w:rFonts w:ascii="Times New Roman" w:hAnsi="Times New Roman"/>
          <w:sz w:val="22"/>
          <w:szCs w:val="22"/>
        </w:rPr>
        <w:t>The collections of information created by in these temporary regulations are required to implement automatic enrollment of children into Trump accounts and enabling those children to receive qualified general contributions, including qualified stock contributions.</w:t>
      </w:r>
    </w:p>
    <w:p w:rsidR="00B6385B" w:rsidRPr="00B6385B" w:rsidP="00B6385B" w14:paraId="61ABF8B4" w14:textId="77777777">
      <w:pPr>
        <w:shd w:val="clear" w:color="auto" w:fill="FFFFFF"/>
        <w:ind w:left="360"/>
        <w:rPr>
          <w:rFonts w:ascii="Times New Roman" w:hAnsi="Times New Roman"/>
          <w:sz w:val="22"/>
          <w:szCs w:val="22"/>
        </w:rPr>
      </w:pPr>
    </w:p>
    <w:p w:rsidR="00B6385B" w:rsidRPr="00B6385B" w:rsidP="008A7BF3" w14:paraId="1D70FCB1" w14:textId="5A58E6D3">
      <w:pPr>
        <w:pStyle w:val="Default"/>
        <w:tabs>
          <w:tab w:val="left" w:pos="3420"/>
        </w:tabs>
        <w:ind w:left="360"/>
        <w:rPr>
          <w:color w:val="auto"/>
          <w:sz w:val="22"/>
          <w:szCs w:val="22"/>
        </w:rPr>
      </w:pPr>
      <w:r w:rsidRPr="00B6385B">
        <w:rPr>
          <w:color w:val="auto"/>
          <w:sz w:val="22"/>
          <w:szCs w:val="22"/>
        </w:rPr>
        <w:t xml:space="preserve">The </w:t>
      </w:r>
      <w:r w:rsidR="006F18D7">
        <w:rPr>
          <w:color w:val="auto"/>
          <w:sz w:val="22"/>
          <w:szCs w:val="22"/>
        </w:rPr>
        <w:t>two</w:t>
      </w:r>
      <w:r w:rsidRPr="00B6385B">
        <w:rPr>
          <w:color w:val="auto"/>
          <w:sz w:val="22"/>
          <w:szCs w:val="22"/>
        </w:rPr>
        <w:t xml:space="preserve"> new collections of information in these temporary regulations are reporting, recordkeeping, and third-party disclosures contained in sections </w:t>
      </w:r>
      <w:r w:rsidRPr="008A7BF3" w:rsidR="008A7BF3">
        <w:rPr>
          <w:color w:val="auto"/>
          <w:sz w:val="22"/>
          <w:szCs w:val="22"/>
        </w:rPr>
        <w:t xml:space="preserve">26 CFR </w:t>
      </w:r>
      <w:r w:rsidRPr="006F18D7" w:rsidR="006F18D7">
        <w:rPr>
          <w:color w:val="auto"/>
          <w:sz w:val="22"/>
          <w:szCs w:val="22"/>
        </w:rPr>
        <w:t>1.530A-1T and 1.530A-7T</w:t>
      </w:r>
      <w:r w:rsidRPr="00B6385B">
        <w:rPr>
          <w:color w:val="auto"/>
          <w:sz w:val="22"/>
          <w:szCs w:val="22"/>
        </w:rPr>
        <w:t>.</w:t>
      </w:r>
    </w:p>
    <w:p w:rsidR="00B6385B" w:rsidRPr="00B6385B" w:rsidP="00B6385B" w14:paraId="129AC9FA" w14:textId="77777777">
      <w:pPr>
        <w:pStyle w:val="Default"/>
        <w:tabs>
          <w:tab w:val="left" w:pos="3420"/>
        </w:tabs>
        <w:ind w:left="360"/>
        <w:rPr>
          <w:color w:val="auto"/>
          <w:sz w:val="22"/>
          <w:szCs w:val="22"/>
        </w:rPr>
      </w:pPr>
    </w:p>
    <w:p w:rsidR="00350BA1" w:rsidRPr="00350BA1" w:rsidP="00350BA1" w14:paraId="42A3DB0C" w14:textId="77777777">
      <w:pPr>
        <w:pStyle w:val="Default"/>
        <w:tabs>
          <w:tab w:val="left" w:pos="3420"/>
        </w:tabs>
        <w:ind w:left="360"/>
        <w:rPr>
          <w:color w:val="auto"/>
          <w:sz w:val="22"/>
          <w:szCs w:val="22"/>
        </w:rPr>
      </w:pPr>
      <w:r w:rsidRPr="00350BA1">
        <w:rPr>
          <w:color w:val="auto"/>
          <w:sz w:val="22"/>
          <w:szCs w:val="22"/>
        </w:rPr>
        <w:t>The account features a pilot program contribution of $1,000 for children born between Jan. 1, 2025, and Dec. 31, 2028, and who are U.S. citizens with a valid Social Security number.</w:t>
      </w:r>
    </w:p>
    <w:p w:rsidR="00350BA1" w:rsidRPr="00350BA1" w:rsidP="00350BA1" w14:paraId="6695C911" w14:textId="77777777">
      <w:pPr>
        <w:widowControl/>
        <w:tabs>
          <w:tab w:val="left" w:pos="5940"/>
        </w:tabs>
        <w:ind w:left="360"/>
        <w:rPr>
          <w:rFonts w:ascii="Times New Roman" w:hAnsi="Times New Roman"/>
          <w:sz w:val="22"/>
          <w:szCs w:val="22"/>
        </w:rPr>
      </w:pPr>
    </w:p>
    <w:p w:rsidR="00000427" w:rsidRPr="00EE2ABE" w:rsidP="00000427" w14:paraId="1D2D3BEF" w14:textId="77777777">
      <w:pPr>
        <w:widowControl/>
        <w:rPr>
          <w:rFonts w:ascii="Times New Roman" w:hAnsi="Times New Roman"/>
          <w:sz w:val="22"/>
          <w:szCs w:val="22"/>
        </w:rPr>
      </w:pPr>
    </w:p>
    <w:p w:rsidR="009B74BA" w:rsidRPr="00EE2ABE" w:rsidP="00A933CE" w14:paraId="79F4E6E6" w14:textId="0243E215">
      <w:pPr>
        <w:pStyle w:val="Heading1"/>
        <w:numPr>
          <w:ilvl w:val="0"/>
          <w:numId w:val="6"/>
        </w:numPr>
        <w:ind w:left="360"/>
        <w:rPr>
          <w:rFonts w:ascii="Times New Roman" w:hAnsi="Times New Roman"/>
          <w:b/>
          <w:bCs/>
          <w:sz w:val="22"/>
          <w:szCs w:val="22"/>
          <w:u w:val="single"/>
        </w:rPr>
      </w:pPr>
      <w:r w:rsidRPr="00EE2ABE">
        <w:rPr>
          <w:rFonts w:ascii="Times New Roman" w:hAnsi="Times New Roman"/>
          <w:b/>
          <w:bCs/>
          <w:sz w:val="22"/>
          <w:szCs w:val="22"/>
          <w:u w:val="single"/>
        </w:rPr>
        <w:t>USE OF DATA</w:t>
      </w:r>
    </w:p>
    <w:p w:rsidR="009B74BA" w:rsidRPr="00EE2ABE" w:rsidP="00A933CE" w14:paraId="434AEE4E" w14:textId="77777777">
      <w:pPr>
        <w:widowControl/>
        <w:ind w:left="360"/>
        <w:rPr>
          <w:rFonts w:ascii="Times New Roman" w:hAnsi="Times New Roman"/>
          <w:sz w:val="22"/>
          <w:szCs w:val="22"/>
        </w:rPr>
      </w:pPr>
    </w:p>
    <w:p w:rsidR="00A901FC" w:rsidP="00A933CE" w14:paraId="6826C10A" w14:textId="56E82EB0">
      <w:pPr>
        <w:widowControl/>
        <w:ind w:left="360"/>
        <w:rPr>
          <w:rFonts w:ascii="Times New Roman" w:hAnsi="Times New Roman"/>
          <w:sz w:val="22"/>
          <w:szCs w:val="22"/>
        </w:rPr>
      </w:pPr>
      <w:bookmarkStart w:id="0" w:name="_Hlk509216411"/>
      <w:r w:rsidRPr="00EE2ABE">
        <w:rPr>
          <w:rFonts w:ascii="Times New Roman" w:hAnsi="Times New Roman"/>
          <w:sz w:val="22"/>
          <w:szCs w:val="22"/>
        </w:rPr>
        <w:t xml:space="preserve">The information will be used by the IRS to administer and comply with </w:t>
      </w:r>
      <w:bookmarkEnd w:id="0"/>
      <w:r w:rsidRPr="00EE2ABE">
        <w:rPr>
          <w:rFonts w:ascii="Times New Roman" w:hAnsi="Times New Roman"/>
          <w:sz w:val="22"/>
          <w:szCs w:val="22"/>
        </w:rPr>
        <w:t>gathering the information necessary to validate eligibility, open a Trump account with a financial institution in compliance with the Know Your Customer requirements</w:t>
      </w:r>
      <w:r>
        <w:rPr>
          <w:rFonts w:ascii="Times New Roman" w:hAnsi="Times New Roman"/>
          <w:sz w:val="22"/>
          <w:szCs w:val="22"/>
          <w:vertAlign w:val="superscript"/>
        </w:rPr>
        <w:footnoteReference w:id="2"/>
      </w:r>
      <w:r w:rsidRPr="00EE2ABE">
        <w:rPr>
          <w:rFonts w:ascii="Times New Roman" w:hAnsi="Times New Roman"/>
          <w:sz w:val="22"/>
          <w:szCs w:val="22"/>
        </w:rPr>
        <w:t>, and, if applicable, make a pilot program contribution.  Form 8879-TA will be used to ensure that electronically filed Forms 4547 are properly and validly signed</w:t>
      </w:r>
      <w:r w:rsidRPr="00EE2ABE" w:rsidR="00696343">
        <w:rPr>
          <w:rFonts w:ascii="Times New Roman" w:hAnsi="Times New Roman"/>
          <w:sz w:val="22"/>
          <w:szCs w:val="22"/>
        </w:rPr>
        <w:t>.</w:t>
      </w:r>
      <w:r w:rsidRPr="00EE2ABE">
        <w:rPr>
          <w:rFonts w:ascii="Times New Roman" w:hAnsi="Times New Roman"/>
          <w:sz w:val="22"/>
          <w:szCs w:val="22"/>
        </w:rPr>
        <w:t xml:space="preserve"> </w:t>
      </w:r>
    </w:p>
    <w:p w:rsidR="00B6385B" w:rsidP="00A933CE" w14:paraId="69E4B17A" w14:textId="77777777">
      <w:pPr>
        <w:widowControl/>
        <w:ind w:left="360"/>
        <w:rPr>
          <w:rFonts w:ascii="Times New Roman" w:hAnsi="Times New Roman"/>
          <w:sz w:val="22"/>
          <w:szCs w:val="22"/>
        </w:rPr>
      </w:pPr>
    </w:p>
    <w:p w:rsidR="00B6385B" w:rsidRPr="00B6385B" w:rsidP="00B6385B" w14:paraId="49DBA495" w14:textId="549DBCF8">
      <w:pPr>
        <w:ind w:left="360"/>
        <w:rPr>
          <w:rFonts w:ascii="Times New Roman" w:hAnsi="Times New Roman"/>
          <w:sz w:val="22"/>
          <w:szCs w:val="22"/>
        </w:rPr>
      </w:pPr>
      <w:r w:rsidRPr="00B6385B">
        <w:rPr>
          <w:rFonts w:ascii="Times New Roman" w:hAnsi="Times New Roman"/>
          <w:sz w:val="22"/>
          <w:szCs w:val="22"/>
        </w:rPr>
        <w:t>This information allows responsible parties to claim an account, as well as opt-out of receiving qualified stock contributions. Additionally, as part of the written governing instruments for the accounts, trustees need to inform the account beneficiaries, or responsible parties, of events such as stock delisting or the generation of assets, such as cash proceeds from a stock dividend, that may not be kept in a Trump account.  IRS uses this information for tax compliance purposes, as well as for establishing</w:t>
      </w:r>
      <w:r w:rsidRPr="00B6385B">
        <w:rPr>
          <w:rFonts w:ascii="Times New Roman" w:hAnsi="Times New Roman"/>
          <w:sz w:val="22"/>
          <w:szCs w:val="22"/>
        </w:rPr>
        <w:t xml:space="preserve"> and closing auto accounts.</w:t>
      </w:r>
    </w:p>
    <w:p w:rsidR="00B6385B" w:rsidRPr="00EE2ABE" w:rsidP="00A933CE" w14:paraId="240E0B7E" w14:textId="77777777">
      <w:pPr>
        <w:widowControl/>
        <w:ind w:left="360"/>
        <w:rPr>
          <w:rFonts w:ascii="Times New Roman" w:hAnsi="Times New Roman"/>
          <w:sz w:val="22"/>
          <w:szCs w:val="22"/>
        </w:rPr>
      </w:pPr>
    </w:p>
    <w:p w:rsidR="00A901FC" w:rsidRPr="00EE2ABE" w:rsidP="00A933CE" w14:paraId="74FC9487" w14:textId="77777777">
      <w:pPr>
        <w:widowControl/>
        <w:ind w:left="360"/>
        <w:rPr>
          <w:rFonts w:ascii="Times New Roman" w:hAnsi="Times New Roman"/>
          <w:sz w:val="22"/>
          <w:szCs w:val="22"/>
        </w:rPr>
      </w:pPr>
    </w:p>
    <w:p w:rsidR="009B74BA" w:rsidRPr="00EE2ABE" w:rsidP="00A933CE" w14:paraId="6E48ACB4" w14:textId="0144FE33">
      <w:pPr>
        <w:pStyle w:val="Heading1"/>
        <w:numPr>
          <w:ilvl w:val="0"/>
          <w:numId w:val="6"/>
        </w:numPr>
        <w:ind w:left="360"/>
        <w:rPr>
          <w:rFonts w:ascii="Times New Roman" w:hAnsi="Times New Roman"/>
          <w:b/>
          <w:bCs/>
          <w:sz w:val="22"/>
          <w:szCs w:val="22"/>
          <w:u w:val="single"/>
        </w:rPr>
      </w:pPr>
      <w:bookmarkStart w:id="1" w:name="_Hlk78571875"/>
      <w:r w:rsidRPr="00EE2ABE">
        <w:rPr>
          <w:rFonts w:ascii="Times New Roman" w:hAnsi="Times New Roman"/>
          <w:b/>
          <w:bCs/>
          <w:sz w:val="22"/>
          <w:szCs w:val="22"/>
          <w:u w:val="single"/>
        </w:rPr>
        <w:t>USE OF IMPROVED INFORMATION TECHNOLOGY TO REDUCE BURDEN</w:t>
      </w:r>
    </w:p>
    <w:p w:rsidR="009B74BA" w:rsidRPr="00EE2ABE" w:rsidP="00A933CE" w14:paraId="75165DFD" w14:textId="77777777">
      <w:pPr>
        <w:widowControl/>
        <w:ind w:left="360"/>
        <w:rPr>
          <w:rFonts w:ascii="Times New Roman" w:hAnsi="Times New Roman"/>
          <w:sz w:val="22"/>
          <w:szCs w:val="22"/>
        </w:rPr>
      </w:pPr>
    </w:p>
    <w:bookmarkEnd w:id="1"/>
    <w:p w:rsidR="00DD6217" w:rsidP="00A933CE" w14:paraId="5D0BCDBB" w14:textId="368F0870">
      <w:pPr>
        <w:widowControl/>
        <w:ind w:left="360"/>
        <w:rPr>
          <w:rFonts w:ascii="Times New Roman" w:hAnsi="Times New Roman"/>
          <w:sz w:val="22"/>
          <w:szCs w:val="22"/>
        </w:rPr>
      </w:pPr>
      <w:r w:rsidRPr="0053750B">
        <w:rPr>
          <w:rFonts w:ascii="Times New Roman" w:hAnsi="Times New Roman"/>
          <w:sz w:val="22"/>
          <w:szCs w:val="22"/>
        </w:rPr>
        <w:t>Form 4547 can be filed electronically. Filers also have the option to make their election through their secure Online Account.</w:t>
      </w:r>
    </w:p>
    <w:p w:rsidR="00B6385B" w:rsidP="00B6385B" w14:paraId="287AB977" w14:textId="77777777">
      <w:pPr>
        <w:widowControl/>
        <w:ind w:left="360"/>
        <w:rPr>
          <w:rFonts w:ascii="Times New Roman" w:hAnsi="Times New Roman"/>
          <w:sz w:val="22"/>
          <w:szCs w:val="22"/>
        </w:rPr>
      </w:pPr>
    </w:p>
    <w:p w:rsidR="00B6385B" w:rsidP="00B6385B" w14:paraId="525DF322" w14:textId="143DE9C9">
      <w:pPr>
        <w:widowControl/>
        <w:ind w:left="360"/>
        <w:rPr>
          <w:rFonts w:ascii="Times New Roman" w:hAnsi="Times New Roman"/>
          <w:sz w:val="22"/>
          <w:szCs w:val="22"/>
        </w:rPr>
      </w:pPr>
      <w:r w:rsidRPr="00B6385B">
        <w:rPr>
          <w:rFonts w:ascii="Times New Roman" w:hAnsi="Times New Roman"/>
          <w:sz w:val="22"/>
          <w:szCs w:val="22"/>
        </w:rPr>
        <w:t>IRS and Treasury plan to allow electronic filing for the reporting requirements. IRS has no plans to offer electronic filing for the recordkeeping and/or third-party disclosure requirements. Trustees may administer the disclosure and recordkeeping requirements electronically or otherwise</w:t>
      </w:r>
    </w:p>
    <w:p w:rsidR="0053750B" w:rsidRPr="00EE2ABE" w:rsidP="00A933CE" w14:paraId="7F465177" w14:textId="77777777">
      <w:pPr>
        <w:widowControl/>
        <w:ind w:left="360"/>
        <w:rPr>
          <w:rFonts w:ascii="Times New Roman" w:hAnsi="Times New Roman"/>
          <w:sz w:val="22"/>
          <w:szCs w:val="22"/>
        </w:rPr>
      </w:pPr>
    </w:p>
    <w:p w:rsidR="009B74BA" w:rsidRPr="00EE2ABE" w:rsidP="00A933CE" w14:paraId="28E077A5" w14:textId="6B1F66FA">
      <w:pPr>
        <w:pStyle w:val="Heading1"/>
        <w:numPr>
          <w:ilvl w:val="0"/>
          <w:numId w:val="6"/>
        </w:numPr>
        <w:ind w:left="360"/>
        <w:rPr>
          <w:rFonts w:ascii="Times New Roman" w:hAnsi="Times New Roman"/>
          <w:b/>
          <w:bCs/>
          <w:sz w:val="22"/>
          <w:szCs w:val="22"/>
          <w:u w:val="single"/>
        </w:rPr>
      </w:pPr>
      <w:r w:rsidRPr="00EE2ABE">
        <w:rPr>
          <w:rFonts w:ascii="Times New Roman" w:hAnsi="Times New Roman"/>
          <w:b/>
          <w:bCs/>
          <w:sz w:val="22"/>
          <w:szCs w:val="22"/>
          <w:u w:val="single"/>
        </w:rPr>
        <w:t>EFFORTS TO IDENTIFY DUPLICATION</w:t>
      </w:r>
    </w:p>
    <w:p w:rsidR="009B74BA" w:rsidRPr="00EE2ABE" w:rsidP="00A933CE" w14:paraId="465AC052" w14:textId="77777777">
      <w:pPr>
        <w:widowControl/>
        <w:ind w:left="360"/>
        <w:rPr>
          <w:rFonts w:ascii="Times New Roman" w:hAnsi="Times New Roman"/>
          <w:sz w:val="22"/>
          <w:szCs w:val="22"/>
        </w:rPr>
      </w:pPr>
    </w:p>
    <w:p w:rsidR="00B6385B" w:rsidRPr="00B6385B" w:rsidP="00B6385B" w14:paraId="7F29AFCD" w14:textId="77777777">
      <w:pPr>
        <w:widowControl/>
        <w:ind w:left="360"/>
        <w:rPr>
          <w:rFonts w:ascii="Times New Roman" w:hAnsi="Times New Roman"/>
          <w:iCs/>
          <w:sz w:val="22"/>
          <w:szCs w:val="22"/>
        </w:rPr>
      </w:pPr>
      <w:r w:rsidRPr="00B6385B">
        <w:rPr>
          <w:rFonts w:ascii="Times New Roman" w:hAnsi="Times New Roman"/>
          <w:iCs/>
          <w:sz w:val="22"/>
          <w:szCs w:val="22"/>
        </w:rPr>
        <w:t>The information obtained through this collection is unique and is not already available for use or adaptation from another source.</w:t>
      </w:r>
    </w:p>
    <w:p w:rsidR="004B4765" w:rsidRPr="00EE2ABE" w:rsidP="00A933CE" w14:paraId="29ECBB02" w14:textId="77777777">
      <w:pPr>
        <w:widowControl/>
        <w:ind w:left="360"/>
        <w:rPr>
          <w:rFonts w:ascii="Times New Roman" w:hAnsi="Times New Roman"/>
          <w:sz w:val="22"/>
          <w:szCs w:val="22"/>
        </w:rPr>
      </w:pPr>
    </w:p>
    <w:p w:rsidR="009B74BA" w:rsidRPr="00EE2ABE" w:rsidP="00A933CE" w14:paraId="79CF0E5F" w14:textId="2EBE7344">
      <w:pPr>
        <w:pStyle w:val="Heading1"/>
        <w:numPr>
          <w:ilvl w:val="0"/>
          <w:numId w:val="6"/>
        </w:numPr>
        <w:ind w:left="360"/>
        <w:rPr>
          <w:rFonts w:ascii="Times New Roman" w:hAnsi="Times New Roman"/>
          <w:b/>
          <w:bCs/>
          <w:sz w:val="22"/>
          <w:szCs w:val="22"/>
          <w:u w:val="single"/>
        </w:rPr>
      </w:pPr>
      <w:r w:rsidRPr="00EE2ABE">
        <w:rPr>
          <w:rFonts w:ascii="Times New Roman" w:hAnsi="Times New Roman"/>
          <w:b/>
          <w:bCs/>
          <w:sz w:val="22"/>
          <w:szCs w:val="22"/>
          <w:u w:val="single"/>
        </w:rPr>
        <w:t>METHODS TO MINIMIZE BURDEN ON SMALL BUSINESSES OR OTHER</w:t>
      </w:r>
      <w:r w:rsidRPr="00EE2ABE" w:rsidR="00A62B27">
        <w:rPr>
          <w:rFonts w:ascii="Times New Roman" w:hAnsi="Times New Roman"/>
          <w:b/>
          <w:bCs/>
          <w:sz w:val="22"/>
          <w:szCs w:val="22"/>
          <w:u w:val="single"/>
        </w:rPr>
        <w:t xml:space="preserve"> </w:t>
      </w:r>
      <w:r w:rsidRPr="00EE2ABE">
        <w:rPr>
          <w:rFonts w:ascii="Times New Roman" w:hAnsi="Times New Roman"/>
          <w:b/>
          <w:bCs/>
          <w:sz w:val="22"/>
          <w:szCs w:val="22"/>
          <w:u w:val="single"/>
        </w:rPr>
        <w:t>SMALL ENTITIES</w:t>
      </w:r>
    </w:p>
    <w:p w:rsidR="009B74BA" w:rsidRPr="00EE2ABE" w:rsidP="00A933CE" w14:paraId="176739C4" w14:textId="77777777">
      <w:pPr>
        <w:widowControl/>
        <w:ind w:left="360"/>
        <w:rPr>
          <w:rFonts w:ascii="Times New Roman" w:hAnsi="Times New Roman"/>
          <w:sz w:val="22"/>
          <w:szCs w:val="22"/>
        </w:rPr>
      </w:pPr>
    </w:p>
    <w:p w:rsidR="00C62178" w:rsidRPr="00C62178" w:rsidP="00C62178" w14:paraId="0EEFD39B" w14:textId="77777777">
      <w:pPr>
        <w:widowControl/>
        <w:ind w:left="360"/>
        <w:rPr>
          <w:rFonts w:ascii="Times New Roman" w:hAnsi="Times New Roman"/>
          <w:i/>
          <w:iCs/>
          <w:sz w:val="22"/>
          <w:szCs w:val="22"/>
          <w:lang w:bidi="en-US"/>
        </w:rPr>
      </w:pPr>
      <w:r w:rsidRPr="00C62178">
        <w:rPr>
          <w:rFonts w:ascii="Times New Roman" w:hAnsi="Times New Roman"/>
          <w:iCs/>
          <w:sz w:val="22"/>
          <w:szCs w:val="22"/>
        </w:rPr>
        <w:t>Small businesses should not be disadvantaged as the form has been structured to request the least amount of information while still satisfying the requirements of the statute and the needs of the IRS</w:t>
      </w:r>
      <w:r w:rsidRPr="00C62178">
        <w:rPr>
          <w:rFonts w:ascii="Times New Roman" w:hAnsi="Times New Roman"/>
          <w:i/>
          <w:iCs/>
          <w:sz w:val="22"/>
          <w:szCs w:val="22"/>
          <w:lang w:bidi="en-US"/>
        </w:rPr>
        <w:t xml:space="preserve">.  </w:t>
      </w:r>
    </w:p>
    <w:p w:rsidR="00AB59E2" w:rsidRPr="00EE2ABE" w:rsidP="00A933CE" w14:paraId="55FC9BB5" w14:textId="77777777">
      <w:pPr>
        <w:widowControl/>
        <w:ind w:left="360"/>
        <w:rPr>
          <w:rFonts w:ascii="Times New Roman" w:hAnsi="Times New Roman"/>
          <w:sz w:val="22"/>
          <w:szCs w:val="22"/>
        </w:rPr>
      </w:pPr>
    </w:p>
    <w:p w:rsidR="009B74BA" w:rsidRPr="00EE2ABE" w:rsidP="00A933CE" w14:paraId="56EE5195" w14:textId="5B58C7A6">
      <w:pPr>
        <w:pStyle w:val="Heading1"/>
        <w:numPr>
          <w:ilvl w:val="0"/>
          <w:numId w:val="6"/>
        </w:numPr>
        <w:ind w:left="360"/>
        <w:rPr>
          <w:rFonts w:ascii="Times New Roman" w:hAnsi="Times New Roman"/>
          <w:b/>
          <w:bCs/>
          <w:sz w:val="22"/>
          <w:szCs w:val="22"/>
          <w:u w:val="single"/>
        </w:rPr>
      </w:pPr>
      <w:r w:rsidRPr="00EE2ABE">
        <w:rPr>
          <w:rFonts w:ascii="Times New Roman" w:hAnsi="Times New Roman"/>
          <w:b/>
          <w:bCs/>
          <w:sz w:val="22"/>
          <w:szCs w:val="22"/>
          <w:u w:val="single"/>
        </w:rPr>
        <w:t>CONSEQUENCES OF LESS FREQUENT COLLECTION ON FEDERAL PROGRAMS OR POLICY ACTIVITIES</w:t>
      </w:r>
    </w:p>
    <w:p w:rsidR="009B74BA" w:rsidRPr="00EE2ABE" w:rsidP="00A933CE" w14:paraId="0FBCB160" w14:textId="77777777">
      <w:pPr>
        <w:widowControl/>
        <w:ind w:left="360"/>
        <w:rPr>
          <w:rFonts w:ascii="Times New Roman" w:hAnsi="Times New Roman"/>
          <w:sz w:val="22"/>
          <w:szCs w:val="22"/>
        </w:rPr>
      </w:pPr>
    </w:p>
    <w:p w:rsidR="00B6385B" w:rsidRPr="00B6385B" w:rsidP="00B6385B" w14:paraId="2D080900" w14:textId="333C685C">
      <w:pPr>
        <w:widowControl/>
        <w:ind w:left="360"/>
        <w:rPr>
          <w:rFonts w:ascii="Times New Roman" w:hAnsi="Times New Roman"/>
          <w:sz w:val="22"/>
          <w:szCs w:val="22"/>
        </w:rPr>
      </w:pPr>
      <w:r w:rsidRPr="00B6385B">
        <w:rPr>
          <w:rFonts w:ascii="Times New Roman" w:hAnsi="Times New Roman"/>
          <w:sz w:val="22"/>
          <w:szCs w:val="22"/>
        </w:rPr>
        <w:t>Consequences of less frequent collection include account beneficiaries, not being informed of delisting and stock reinvestments and not being able to claim accounts.</w:t>
      </w:r>
    </w:p>
    <w:p w:rsidR="00B6385B" w:rsidRPr="00B6385B" w:rsidP="00A933CE" w14:paraId="7E8222E3" w14:textId="77777777">
      <w:pPr>
        <w:widowControl/>
        <w:ind w:left="360"/>
        <w:rPr>
          <w:rFonts w:ascii="Times New Roman" w:hAnsi="Times New Roman"/>
          <w:sz w:val="22"/>
          <w:szCs w:val="22"/>
        </w:rPr>
      </w:pPr>
    </w:p>
    <w:p w:rsidR="009B74BA" w:rsidRPr="00EE2ABE" w:rsidP="00A933CE" w14:paraId="3277AF12" w14:textId="77F0243C">
      <w:pPr>
        <w:pStyle w:val="Heading1"/>
        <w:numPr>
          <w:ilvl w:val="0"/>
          <w:numId w:val="6"/>
        </w:numPr>
        <w:ind w:left="360"/>
        <w:rPr>
          <w:rFonts w:ascii="Times New Roman" w:hAnsi="Times New Roman"/>
          <w:b/>
          <w:bCs/>
          <w:sz w:val="22"/>
          <w:szCs w:val="22"/>
          <w:u w:val="single"/>
        </w:rPr>
      </w:pPr>
      <w:r w:rsidRPr="00EE2ABE">
        <w:rPr>
          <w:rFonts w:ascii="Times New Roman" w:hAnsi="Times New Roman"/>
          <w:b/>
          <w:bCs/>
          <w:sz w:val="22"/>
          <w:szCs w:val="22"/>
          <w:u w:val="single"/>
        </w:rPr>
        <w:t>SPECIAL CIRCUMSTANCES REQUIRING DATA COLLECTION TO BE</w:t>
      </w:r>
      <w:r w:rsidRPr="00EE2ABE" w:rsidR="00A62B27">
        <w:rPr>
          <w:rFonts w:ascii="Times New Roman" w:hAnsi="Times New Roman"/>
          <w:b/>
          <w:bCs/>
          <w:sz w:val="22"/>
          <w:szCs w:val="22"/>
          <w:u w:val="single"/>
        </w:rPr>
        <w:t xml:space="preserve"> </w:t>
      </w:r>
      <w:r w:rsidRPr="00EE2ABE">
        <w:rPr>
          <w:rFonts w:ascii="Times New Roman" w:hAnsi="Times New Roman"/>
          <w:b/>
          <w:bCs/>
          <w:sz w:val="22"/>
          <w:szCs w:val="22"/>
          <w:u w:val="single"/>
        </w:rPr>
        <w:t>INCONSISTENT WITH GUIDELINES IN 5 CFR 1320.5(d)(2)</w:t>
      </w:r>
    </w:p>
    <w:p w:rsidR="009B74BA" w:rsidRPr="00EE2ABE" w:rsidP="00A933CE" w14:paraId="3484267F" w14:textId="77777777">
      <w:pPr>
        <w:widowControl/>
        <w:ind w:left="360"/>
        <w:rPr>
          <w:rFonts w:ascii="Times New Roman" w:hAnsi="Times New Roman"/>
          <w:sz w:val="22"/>
          <w:szCs w:val="22"/>
        </w:rPr>
      </w:pPr>
    </w:p>
    <w:p w:rsidR="009B74BA" w:rsidRPr="00EE2ABE" w:rsidP="00A933CE" w14:paraId="4CC5B1A0" w14:textId="77777777">
      <w:pPr>
        <w:widowControl/>
        <w:ind w:left="360"/>
        <w:rPr>
          <w:rFonts w:ascii="Times New Roman" w:hAnsi="Times New Roman"/>
          <w:sz w:val="22"/>
          <w:szCs w:val="22"/>
        </w:rPr>
      </w:pPr>
      <w:r w:rsidRPr="00EE2ABE">
        <w:rPr>
          <w:rFonts w:ascii="Times New Roman" w:hAnsi="Times New Roman"/>
          <w:sz w:val="22"/>
          <w:szCs w:val="22"/>
        </w:rPr>
        <w:t>There are no special circumstances requiring data collection to be inconsistent with guidelines in 5 CFR 1320.5(d)(2).</w:t>
      </w:r>
    </w:p>
    <w:p w:rsidR="00E24344" w:rsidRPr="00EE2ABE" w:rsidP="00A933CE" w14:paraId="573C18A5" w14:textId="77777777">
      <w:pPr>
        <w:widowControl/>
        <w:ind w:left="360"/>
        <w:rPr>
          <w:rFonts w:ascii="Times New Roman" w:hAnsi="Times New Roman"/>
          <w:sz w:val="22"/>
          <w:szCs w:val="22"/>
        </w:rPr>
      </w:pPr>
    </w:p>
    <w:p w:rsidR="009B74BA" w:rsidRPr="00EE2ABE" w:rsidP="00A933CE" w14:paraId="378A63C2" w14:textId="52AB1871">
      <w:pPr>
        <w:pStyle w:val="Heading1"/>
        <w:numPr>
          <w:ilvl w:val="0"/>
          <w:numId w:val="6"/>
        </w:numPr>
        <w:ind w:left="360"/>
        <w:rPr>
          <w:rFonts w:ascii="Times New Roman" w:hAnsi="Times New Roman"/>
          <w:b/>
          <w:bCs/>
          <w:sz w:val="22"/>
          <w:szCs w:val="22"/>
          <w:u w:val="single"/>
        </w:rPr>
      </w:pPr>
      <w:r w:rsidRPr="00EE2ABE">
        <w:rPr>
          <w:rFonts w:ascii="Times New Roman" w:hAnsi="Times New Roman"/>
          <w:b/>
          <w:bCs/>
          <w:sz w:val="22"/>
          <w:szCs w:val="22"/>
          <w:u w:val="single"/>
        </w:rPr>
        <w:t>CONSULTATION WITH INDIVIDUALS OUTSIDE OF THE AGENCY ON</w:t>
      </w:r>
      <w:r w:rsidRPr="00EE2ABE" w:rsidR="00A62B27">
        <w:rPr>
          <w:rFonts w:ascii="Times New Roman" w:hAnsi="Times New Roman"/>
          <w:b/>
          <w:bCs/>
          <w:sz w:val="22"/>
          <w:szCs w:val="22"/>
          <w:u w:val="single"/>
        </w:rPr>
        <w:t xml:space="preserve"> </w:t>
      </w:r>
      <w:r w:rsidRPr="00EE2ABE">
        <w:rPr>
          <w:rFonts w:ascii="Times New Roman" w:hAnsi="Times New Roman"/>
          <w:b/>
          <w:bCs/>
          <w:sz w:val="22"/>
          <w:szCs w:val="22"/>
          <w:u w:val="single"/>
        </w:rPr>
        <w:t>AVAILABILITY OF DATA, FREQUENCY OF COLLECTION, CLARITY OF INSTRUCTIONS AND FORMS, AND DATA ELEMENTS</w:t>
      </w:r>
    </w:p>
    <w:p w:rsidR="009B74BA" w:rsidRPr="00EE2ABE" w:rsidP="00A933CE" w14:paraId="5321DFF1" w14:textId="77777777">
      <w:pPr>
        <w:widowControl/>
        <w:ind w:left="360"/>
        <w:rPr>
          <w:rFonts w:ascii="Times New Roman" w:hAnsi="Times New Roman"/>
          <w:sz w:val="22"/>
          <w:szCs w:val="22"/>
        </w:rPr>
      </w:pPr>
    </w:p>
    <w:p w:rsidR="00B6385B" w:rsidRPr="00B6385B" w:rsidP="00B6385B" w14:paraId="47E64831" w14:textId="77777777">
      <w:pPr>
        <w:widowControl/>
        <w:ind w:left="360"/>
        <w:rPr>
          <w:rFonts w:ascii="Times New Roman" w:hAnsi="Times New Roman"/>
          <w:sz w:val="22"/>
          <w:szCs w:val="22"/>
        </w:rPr>
      </w:pPr>
      <w:r w:rsidRPr="00B6385B">
        <w:rPr>
          <w:rFonts w:ascii="Times New Roman" w:hAnsi="Times New Roman"/>
          <w:sz w:val="22"/>
          <w:szCs w:val="22"/>
        </w:rPr>
        <w:t>Due to the extraordinary circumstances and statutory deadlines for implementing sections 70204 of Public Law 119-21, commonly known as the One, Big, Beautiful Bill Act (OBBBA), the Department of Treasury and IRS request emergency processing of this information collection. Given the inability to seek public comment during such a short timeframe, IRS also respectfully requests a waiver from the requirement to publish a notice in the Federal Register seeking public comment during the period of Office of Manage</w:t>
      </w:r>
      <w:r w:rsidRPr="00B6385B">
        <w:rPr>
          <w:rFonts w:ascii="Times New Roman" w:hAnsi="Times New Roman"/>
          <w:sz w:val="22"/>
          <w:szCs w:val="22"/>
        </w:rPr>
        <w:t xml:space="preserve">ment and Budget review.  However, public comments will be solicited in conjunction with the subsequent extension of the approval to collect this information. </w:t>
      </w:r>
    </w:p>
    <w:p w:rsidR="001134F9" w:rsidRPr="00EE2ABE" w:rsidP="00A933CE" w14:paraId="4B703A04" w14:textId="77777777">
      <w:pPr>
        <w:widowControl/>
        <w:ind w:left="360"/>
        <w:rPr>
          <w:rFonts w:ascii="Times New Roman" w:hAnsi="Times New Roman"/>
          <w:sz w:val="22"/>
          <w:szCs w:val="22"/>
        </w:rPr>
      </w:pPr>
    </w:p>
    <w:p w:rsidR="009B74BA" w:rsidRPr="00EE2ABE" w:rsidP="00A933CE" w14:paraId="02C6DB10" w14:textId="6F90AAA2">
      <w:pPr>
        <w:pStyle w:val="Heading1"/>
        <w:numPr>
          <w:ilvl w:val="0"/>
          <w:numId w:val="6"/>
        </w:numPr>
        <w:ind w:left="360"/>
        <w:rPr>
          <w:rFonts w:ascii="Times New Roman" w:hAnsi="Times New Roman"/>
          <w:b/>
          <w:bCs/>
          <w:sz w:val="22"/>
          <w:szCs w:val="22"/>
          <w:u w:val="single"/>
        </w:rPr>
      </w:pPr>
      <w:r w:rsidRPr="00EE2ABE">
        <w:rPr>
          <w:rFonts w:ascii="Times New Roman" w:hAnsi="Times New Roman"/>
          <w:b/>
          <w:bCs/>
          <w:sz w:val="22"/>
          <w:szCs w:val="22"/>
          <w:u w:val="single"/>
        </w:rPr>
        <w:t>EXPLANATION OF DECISION TO PROVIDE ANY PAYMENT OR GIFT TO RESPONDENTS</w:t>
      </w:r>
    </w:p>
    <w:p w:rsidR="009B74BA" w:rsidRPr="00EE2ABE" w:rsidP="00A933CE" w14:paraId="21CE9F4D" w14:textId="77777777">
      <w:pPr>
        <w:widowControl/>
        <w:ind w:left="360"/>
        <w:rPr>
          <w:rFonts w:ascii="Times New Roman" w:hAnsi="Times New Roman"/>
          <w:sz w:val="22"/>
          <w:szCs w:val="22"/>
        </w:rPr>
      </w:pPr>
    </w:p>
    <w:p w:rsidR="007A5A76" w:rsidRPr="00EE2ABE" w:rsidP="00A933CE" w14:paraId="0EC20014" w14:textId="77777777">
      <w:pPr>
        <w:widowControl/>
        <w:ind w:left="360"/>
        <w:rPr>
          <w:rFonts w:ascii="Times New Roman" w:hAnsi="Times New Roman"/>
          <w:sz w:val="22"/>
          <w:szCs w:val="22"/>
        </w:rPr>
      </w:pPr>
      <w:r w:rsidRPr="00EE2ABE">
        <w:rPr>
          <w:rFonts w:ascii="Times New Roman" w:hAnsi="Times New Roman"/>
          <w:sz w:val="22"/>
          <w:szCs w:val="22"/>
        </w:rPr>
        <w:t>No payment or gift has been provided to any respondents.</w:t>
      </w:r>
    </w:p>
    <w:p w:rsidR="009B74BA" w:rsidRPr="00EE2ABE" w:rsidP="00A933CE" w14:paraId="4389C519" w14:textId="77777777">
      <w:pPr>
        <w:widowControl/>
        <w:ind w:left="360"/>
        <w:rPr>
          <w:rFonts w:ascii="Times New Roman" w:hAnsi="Times New Roman"/>
          <w:sz w:val="22"/>
          <w:szCs w:val="22"/>
        </w:rPr>
      </w:pPr>
    </w:p>
    <w:p w:rsidR="009B74BA" w:rsidRPr="00EE2ABE" w:rsidP="00A933CE" w14:paraId="175B3503" w14:textId="1BEEF07B">
      <w:pPr>
        <w:pStyle w:val="Heading1"/>
        <w:numPr>
          <w:ilvl w:val="0"/>
          <w:numId w:val="6"/>
        </w:numPr>
        <w:ind w:left="360"/>
        <w:rPr>
          <w:rFonts w:ascii="Times New Roman" w:hAnsi="Times New Roman"/>
          <w:b/>
          <w:bCs/>
          <w:sz w:val="22"/>
          <w:szCs w:val="22"/>
          <w:u w:val="single"/>
        </w:rPr>
      </w:pPr>
      <w:r w:rsidRPr="00EE2ABE">
        <w:rPr>
          <w:rFonts w:ascii="Times New Roman" w:hAnsi="Times New Roman"/>
          <w:b/>
          <w:bCs/>
          <w:sz w:val="22"/>
          <w:szCs w:val="22"/>
          <w:u w:val="single"/>
        </w:rPr>
        <w:t>ASSURANCE OF CONFIDENTIALITY OF RESPONSES</w:t>
      </w:r>
    </w:p>
    <w:p w:rsidR="009B74BA" w:rsidRPr="00EE2ABE" w:rsidP="00A933CE" w14:paraId="210D8145" w14:textId="77777777">
      <w:pPr>
        <w:widowControl/>
        <w:ind w:left="360"/>
        <w:rPr>
          <w:rFonts w:ascii="Times New Roman" w:hAnsi="Times New Roman"/>
          <w:sz w:val="22"/>
          <w:szCs w:val="22"/>
        </w:rPr>
      </w:pPr>
    </w:p>
    <w:p w:rsidR="009B74BA" w:rsidRPr="00EE2ABE" w:rsidP="00A933CE" w14:paraId="1E24EAFE" w14:textId="77FEB857">
      <w:pPr>
        <w:widowControl/>
        <w:ind w:left="360"/>
        <w:rPr>
          <w:rFonts w:ascii="Times New Roman" w:hAnsi="Times New Roman"/>
          <w:sz w:val="22"/>
          <w:szCs w:val="22"/>
        </w:rPr>
      </w:pPr>
      <w:r w:rsidRPr="00EE2ABE">
        <w:rPr>
          <w:rFonts w:ascii="Times New Roman" w:hAnsi="Times New Roman"/>
          <w:sz w:val="22"/>
          <w:szCs w:val="22"/>
        </w:rPr>
        <w:t>Generally, tax returns and tax return information are confidential as required by 26 U</w:t>
      </w:r>
      <w:r w:rsidRPr="00EE2ABE" w:rsidR="00AF441A">
        <w:rPr>
          <w:rFonts w:ascii="Times New Roman" w:hAnsi="Times New Roman"/>
          <w:sz w:val="22"/>
          <w:szCs w:val="22"/>
        </w:rPr>
        <w:t>.</w:t>
      </w:r>
      <w:r w:rsidRPr="00EE2ABE">
        <w:rPr>
          <w:rFonts w:ascii="Times New Roman" w:hAnsi="Times New Roman"/>
          <w:sz w:val="22"/>
          <w:szCs w:val="22"/>
        </w:rPr>
        <w:t>S</w:t>
      </w:r>
      <w:r w:rsidRPr="00EE2ABE" w:rsidR="00AF441A">
        <w:rPr>
          <w:rFonts w:ascii="Times New Roman" w:hAnsi="Times New Roman"/>
          <w:sz w:val="22"/>
          <w:szCs w:val="22"/>
        </w:rPr>
        <w:t>.</w:t>
      </w:r>
      <w:r w:rsidRPr="00EE2ABE">
        <w:rPr>
          <w:rFonts w:ascii="Times New Roman" w:hAnsi="Times New Roman"/>
          <w:sz w:val="22"/>
          <w:szCs w:val="22"/>
        </w:rPr>
        <w:t>C</w:t>
      </w:r>
      <w:r w:rsidRPr="00EE2ABE" w:rsidR="00AF441A">
        <w:rPr>
          <w:rFonts w:ascii="Times New Roman" w:hAnsi="Times New Roman"/>
          <w:sz w:val="22"/>
          <w:szCs w:val="22"/>
        </w:rPr>
        <w:t>.</w:t>
      </w:r>
      <w:r w:rsidRPr="00EE2ABE">
        <w:rPr>
          <w:rFonts w:ascii="Times New Roman" w:hAnsi="Times New Roman"/>
          <w:sz w:val="22"/>
          <w:szCs w:val="22"/>
        </w:rPr>
        <w:t xml:space="preserve"> 6103.</w:t>
      </w:r>
      <w:r w:rsidRPr="00EE2ABE" w:rsidR="00A901FC">
        <w:rPr>
          <w:rFonts w:ascii="Times New Roman" w:hAnsi="Times New Roman"/>
          <w:sz w:val="22"/>
          <w:szCs w:val="22"/>
        </w:rPr>
        <w:t xml:space="preserve">  Additionally, Form 4547 includes a consent to disclose the collected information with the Department of Treasury and their agent(s) to create and maintain a Trump account(s)</w:t>
      </w:r>
      <w:r w:rsidR="00C62178">
        <w:rPr>
          <w:rFonts w:ascii="Times New Roman" w:hAnsi="Times New Roman"/>
          <w:sz w:val="22"/>
          <w:szCs w:val="22"/>
        </w:rPr>
        <w:t>.</w:t>
      </w:r>
      <w:r w:rsidRPr="00EE2ABE" w:rsidR="00A901FC">
        <w:rPr>
          <w:rFonts w:ascii="Times New Roman" w:hAnsi="Times New Roman"/>
          <w:sz w:val="22"/>
          <w:szCs w:val="22"/>
        </w:rPr>
        <w:t xml:space="preserve">  </w:t>
      </w:r>
    </w:p>
    <w:p w:rsidR="009B74BA" w:rsidRPr="00EE2ABE" w:rsidP="00A933CE" w14:paraId="0957CB39" w14:textId="77777777">
      <w:pPr>
        <w:widowControl/>
        <w:ind w:left="360"/>
        <w:rPr>
          <w:rFonts w:ascii="Times New Roman" w:hAnsi="Times New Roman"/>
          <w:sz w:val="22"/>
          <w:szCs w:val="22"/>
        </w:rPr>
      </w:pPr>
    </w:p>
    <w:p w:rsidR="009B74BA" w:rsidRPr="00EE2ABE" w:rsidP="00A933CE" w14:paraId="081BFEFC" w14:textId="388C5A41">
      <w:pPr>
        <w:pStyle w:val="Heading1"/>
        <w:numPr>
          <w:ilvl w:val="0"/>
          <w:numId w:val="6"/>
        </w:numPr>
        <w:ind w:left="360"/>
        <w:rPr>
          <w:rFonts w:ascii="Times New Roman" w:hAnsi="Times New Roman"/>
          <w:b/>
          <w:bCs/>
          <w:sz w:val="22"/>
          <w:szCs w:val="22"/>
          <w:u w:val="single"/>
        </w:rPr>
      </w:pPr>
      <w:r w:rsidRPr="00EE2ABE">
        <w:rPr>
          <w:rFonts w:ascii="Times New Roman" w:hAnsi="Times New Roman"/>
          <w:b/>
          <w:bCs/>
          <w:sz w:val="22"/>
          <w:szCs w:val="22"/>
          <w:u w:val="single"/>
        </w:rPr>
        <w:t>JUSTIFICATION OF SENSITIVE QUESTIONS</w:t>
      </w:r>
    </w:p>
    <w:p w:rsidR="009B74BA" w:rsidRPr="00EE2ABE" w:rsidP="00A933CE" w14:paraId="3511C2A5" w14:textId="77777777">
      <w:pPr>
        <w:widowControl/>
        <w:ind w:left="360"/>
        <w:rPr>
          <w:rFonts w:ascii="Times New Roman" w:hAnsi="Times New Roman"/>
          <w:sz w:val="22"/>
          <w:szCs w:val="22"/>
        </w:rPr>
      </w:pPr>
    </w:p>
    <w:p w:rsidR="00B6385B" w:rsidRPr="00B6385B" w:rsidP="00B6385B" w14:paraId="186C6A49" w14:textId="77777777">
      <w:pPr>
        <w:widowControl/>
        <w:ind w:left="360"/>
        <w:rPr>
          <w:rFonts w:ascii="Times New Roman" w:hAnsi="Times New Roman"/>
          <w:sz w:val="22"/>
          <w:szCs w:val="22"/>
        </w:rPr>
      </w:pPr>
      <w:r w:rsidRPr="00B6385B">
        <w:rPr>
          <w:rFonts w:ascii="Times New Roman" w:hAnsi="Times New Roman"/>
          <w:sz w:val="22"/>
          <w:szCs w:val="22"/>
        </w:rPr>
        <w:t>A privacy impact assessment (PIA) has been conducted for information collected under this request as part of the “Individual Master file (IMF)” systems, and a Privacy Act System of Records notice (SORN) has been issued for these systems under IRS 22.062 – Electronic Filing Records; IRS 24.030 – Customer Account Data Engine (CADE) Individual Master File; IRS 24.046 - CADE Business Master File (BMF); IRS 34.037 - IRS Audit Trail and Security Records System. The Internal Revenue Service PIA’s can be found at h</w:t>
      </w:r>
      <w:r w:rsidRPr="00B6385B">
        <w:rPr>
          <w:rFonts w:ascii="Times New Roman" w:hAnsi="Times New Roman"/>
          <w:sz w:val="22"/>
          <w:szCs w:val="22"/>
        </w:rPr>
        <w:t>ttps://www.irs.gov/uac/Privacy-Impact-Assessments-PIA.</w:t>
      </w:r>
    </w:p>
    <w:p w:rsidR="00B6385B" w:rsidRPr="00B6385B" w:rsidP="00B6385B" w14:paraId="1236252D" w14:textId="77777777">
      <w:pPr>
        <w:widowControl/>
        <w:ind w:left="360"/>
        <w:rPr>
          <w:rFonts w:ascii="Times New Roman" w:hAnsi="Times New Roman"/>
          <w:sz w:val="22"/>
          <w:szCs w:val="22"/>
        </w:rPr>
      </w:pPr>
      <w:r w:rsidRPr="00B6385B">
        <w:rPr>
          <w:rFonts w:ascii="Times New Roman" w:hAnsi="Times New Roman"/>
          <w:sz w:val="22"/>
          <w:szCs w:val="22"/>
        </w:rPr>
        <w:tab/>
      </w:r>
    </w:p>
    <w:p w:rsidR="00B6385B" w:rsidRPr="00B6385B" w:rsidP="00B6385B" w14:paraId="423CDABB" w14:textId="77777777">
      <w:pPr>
        <w:widowControl/>
        <w:ind w:left="360"/>
        <w:rPr>
          <w:rFonts w:ascii="Times New Roman" w:hAnsi="Times New Roman"/>
          <w:sz w:val="22"/>
          <w:szCs w:val="22"/>
        </w:rPr>
      </w:pPr>
      <w:r w:rsidRPr="00B6385B">
        <w:rPr>
          <w:rFonts w:ascii="Times New Roman" w:hAnsi="Times New Roman"/>
          <w:sz w:val="22"/>
          <w:szCs w:val="22"/>
        </w:rPr>
        <w:t>Title 26 U.S.C. 6109 requires inclusion of identifying numbers in returns, statements, or other documents for securing proper identification of persons required to make such returns, statements, or documents and is the authority for social security numbers (SSNs) in IRS systems.</w:t>
      </w:r>
    </w:p>
    <w:p w:rsidR="00696343" w:rsidRPr="00EE2ABE" w:rsidP="00696343" w14:paraId="2D741DF2" w14:textId="77777777">
      <w:pPr>
        <w:widowControl/>
        <w:ind w:left="360"/>
        <w:rPr>
          <w:rFonts w:ascii="Times New Roman" w:hAnsi="Times New Roman"/>
          <w:sz w:val="22"/>
          <w:szCs w:val="22"/>
        </w:rPr>
      </w:pPr>
    </w:p>
    <w:p w:rsidR="00865FF4" w:rsidRPr="00EE2ABE" w:rsidP="00A933CE" w14:paraId="3046492B" w14:textId="77777777">
      <w:pPr>
        <w:pStyle w:val="Heading1"/>
        <w:numPr>
          <w:ilvl w:val="0"/>
          <w:numId w:val="6"/>
        </w:numPr>
        <w:ind w:left="360"/>
        <w:rPr>
          <w:rFonts w:ascii="Times New Roman" w:hAnsi="Times New Roman"/>
          <w:b/>
          <w:bCs/>
          <w:sz w:val="22"/>
          <w:szCs w:val="22"/>
          <w:u w:val="single"/>
        </w:rPr>
      </w:pPr>
      <w:r w:rsidRPr="00EE2ABE">
        <w:rPr>
          <w:rFonts w:ascii="Times New Roman" w:hAnsi="Times New Roman"/>
          <w:b/>
          <w:bCs/>
          <w:sz w:val="22"/>
          <w:szCs w:val="22"/>
          <w:u w:val="single"/>
        </w:rPr>
        <w:t>ESTIMATED BURDEN OF INFORMATION COLLECTION</w:t>
      </w:r>
    </w:p>
    <w:p w:rsidR="00865FF4" w:rsidRPr="00EE2ABE" w:rsidP="00865FF4" w14:paraId="0C96FBBD" w14:textId="77777777">
      <w:pPr>
        <w:pStyle w:val="Heading1"/>
        <w:ind w:left="360" w:firstLine="0"/>
        <w:rPr>
          <w:rFonts w:ascii="Times New Roman" w:hAnsi="Times New Roman"/>
          <w:sz w:val="22"/>
          <w:szCs w:val="22"/>
        </w:rPr>
      </w:pPr>
    </w:p>
    <w:p w:rsidR="004A077F" w:rsidP="004A077F" w14:paraId="12BC9827" w14:textId="6E965AE0">
      <w:pPr>
        <w:ind w:left="360"/>
        <w:rPr>
          <w:rFonts w:ascii="Times New Roman" w:hAnsi="Times New Roman"/>
          <w:sz w:val="22"/>
          <w:szCs w:val="22"/>
        </w:rPr>
      </w:pPr>
      <w:r w:rsidRPr="00E8371F">
        <w:rPr>
          <w:rFonts w:ascii="Times New Roman" w:hAnsi="Times New Roman"/>
          <w:sz w:val="22"/>
          <w:szCs w:val="22"/>
        </w:rPr>
        <w:t xml:space="preserve">IRS estimates the total universe of respondents is approximately 64,000,000 account beneficiaries and 4,600 trustees. Estimated burden varies depending upon the specific collection activity and may not affect the entire universe of respondents. The estimated burden associated with each requirement is reflected below.   </w:t>
      </w:r>
    </w:p>
    <w:p w:rsidR="00976BD5" w14:paraId="20977CAA" w14:textId="197CF5BE">
      <w:pPr>
        <w:widowControl/>
        <w:autoSpaceDE/>
        <w:autoSpaceDN/>
        <w:adjustRightInd/>
        <w:rPr>
          <w:rFonts w:ascii="Times New Roman" w:hAnsi="Times New Roman"/>
          <w:sz w:val="22"/>
          <w:szCs w:val="22"/>
        </w:rPr>
      </w:pPr>
      <w:r>
        <w:rPr>
          <w:rFonts w:ascii="Times New Roman" w:hAnsi="Times New Roman"/>
          <w:sz w:val="22"/>
          <w:szCs w:val="22"/>
        </w:rPr>
        <w:br w:type="page"/>
      </w:r>
    </w:p>
    <w:p w:rsidR="00E8371F" w:rsidRPr="00EE2ABE" w:rsidP="004A077F" w14:paraId="69EC29AD" w14:textId="77777777">
      <w:pPr>
        <w:ind w:left="360"/>
        <w:rPr>
          <w:rFonts w:ascii="Times New Roman" w:hAnsi="Times New Roman"/>
          <w:sz w:val="22"/>
          <w:szCs w:val="22"/>
        </w:rPr>
      </w:pPr>
    </w:p>
    <w:p w:rsidR="0049786D" w:rsidRPr="00EE2ABE" w:rsidP="004E5B0E" w14:paraId="3BF2B3B2" w14:textId="3B07A7E9">
      <w:pPr>
        <w:ind w:left="360"/>
        <w:rPr>
          <w:rFonts w:ascii="Times New Roman" w:hAnsi="Times New Roman"/>
          <w:sz w:val="22"/>
          <w:szCs w:val="22"/>
        </w:rPr>
      </w:pPr>
      <w:r w:rsidRPr="00EE2ABE">
        <w:rPr>
          <w:rFonts w:ascii="Times New Roman" w:hAnsi="Times New Roman"/>
          <w:sz w:val="22"/>
          <w:szCs w:val="22"/>
        </w:rPr>
        <w:t>The burden estimate is as follows:</w:t>
      </w:r>
    </w:p>
    <w:p w:rsidR="00350BA1" w:rsidP="00350BA1" w14:paraId="77FB8A7E" w14:textId="77777777">
      <w:pPr>
        <w:rPr>
          <w:rFonts w:ascii="Times New Roman" w:hAnsi="Times New Roman"/>
        </w:rPr>
      </w:pPr>
      <w:r>
        <w:rPr>
          <w:rFonts w:ascii="Times New Roman" w:hAnsi="Times New Roman"/>
        </w:rPr>
        <w:tab/>
      </w:r>
    </w:p>
    <w:tbl>
      <w:tblPr>
        <w:tblW w:w="968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48"/>
        <w:gridCol w:w="1752"/>
        <w:gridCol w:w="1306"/>
        <w:gridCol w:w="1304"/>
        <w:gridCol w:w="1216"/>
        <w:gridCol w:w="1144"/>
        <w:gridCol w:w="1116"/>
      </w:tblGrid>
      <w:tr w14:paraId="73982988" w14:textId="77777777" w:rsidTr="00F832DB">
        <w:tblPrEx>
          <w:tblW w:w="968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638"/>
        </w:trPr>
        <w:tc>
          <w:tcPr>
            <w:tcW w:w="1848" w:type="dxa"/>
            <w:vAlign w:val="bottom"/>
          </w:tcPr>
          <w:p w:rsidR="00350BA1" w:rsidRPr="00350BA1" w:rsidP="00350BA1" w14:paraId="07FD0D45" w14:textId="7C2F71D4">
            <w:pPr>
              <w:rPr>
                <w:rFonts w:ascii="Times New Roman" w:hAnsi="Times New Roman"/>
                <w:b/>
              </w:rPr>
            </w:pPr>
            <w:r w:rsidRPr="00350BA1">
              <w:rPr>
                <w:rFonts w:ascii="Times New Roman" w:hAnsi="Times New Roman"/>
                <w:b/>
              </w:rPr>
              <w:t>Authority</w:t>
            </w:r>
            <w:r w:rsidR="00E8371F">
              <w:rPr>
                <w:rFonts w:ascii="Times New Roman" w:hAnsi="Times New Roman"/>
                <w:b/>
              </w:rPr>
              <w:t xml:space="preserve"> / Form </w:t>
            </w:r>
          </w:p>
        </w:tc>
        <w:tc>
          <w:tcPr>
            <w:tcW w:w="1752" w:type="dxa"/>
            <w:vAlign w:val="bottom"/>
          </w:tcPr>
          <w:p w:rsidR="00350BA1" w:rsidRPr="00350BA1" w:rsidP="00350BA1" w14:paraId="11F2CF89" w14:textId="77777777">
            <w:pPr>
              <w:rPr>
                <w:rFonts w:ascii="Times New Roman" w:hAnsi="Times New Roman"/>
                <w:b/>
              </w:rPr>
            </w:pPr>
            <w:r w:rsidRPr="00350BA1">
              <w:rPr>
                <w:rFonts w:ascii="Times New Roman" w:hAnsi="Times New Roman"/>
                <w:b/>
              </w:rPr>
              <w:t>Collection Type</w:t>
            </w:r>
          </w:p>
        </w:tc>
        <w:tc>
          <w:tcPr>
            <w:tcW w:w="1306" w:type="dxa"/>
            <w:vAlign w:val="bottom"/>
          </w:tcPr>
          <w:p w:rsidR="00350BA1" w:rsidRPr="00350BA1" w:rsidP="00350BA1" w14:paraId="2B10687A" w14:textId="77777777">
            <w:pPr>
              <w:rPr>
                <w:rFonts w:ascii="Times New Roman" w:hAnsi="Times New Roman"/>
                <w:b/>
              </w:rPr>
            </w:pPr>
            <w:r w:rsidRPr="00350BA1">
              <w:rPr>
                <w:rFonts w:ascii="Times New Roman" w:hAnsi="Times New Roman"/>
                <w:b/>
              </w:rPr>
              <w:t># of Respondents</w:t>
            </w:r>
          </w:p>
        </w:tc>
        <w:tc>
          <w:tcPr>
            <w:tcW w:w="1304" w:type="dxa"/>
            <w:vAlign w:val="bottom"/>
          </w:tcPr>
          <w:p w:rsidR="00350BA1" w:rsidRPr="00350BA1" w:rsidP="00350BA1" w14:paraId="2F84E285" w14:textId="77777777">
            <w:pPr>
              <w:rPr>
                <w:rFonts w:ascii="Times New Roman" w:hAnsi="Times New Roman"/>
                <w:b/>
              </w:rPr>
            </w:pPr>
            <w:r w:rsidRPr="00350BA1">
              <w:rPr>
                <w:rFonts w:ascii="Times New Roman" w:hAnsi="Times New Roman"/>
                <w:b/>
              </w:rPr>
              <w:t># Responses per Respondent</w:t>
            </w:r>
          </w:p>
        </w:tc>
        <w:tc>
          <w:tcPr>
            <w:tcW w:w="1216" w:type="dxa"/>
            <w:vAlign w:val="bottom"/>
          </w:tcPr>
          <w:p w:rsidR="00350BA1" w:rsidRPr="00350BA1" w:rsidP="00350BA1" w14:paraId="17F2C5C3" w14:textId="77777777">
            <w:pPr>
              <w:rPr>
                <w:rFonts w:ascii="Times New Roman" w:hAnsi="Times New Roman"/>
                <w:b/>
              </w:rPr>
            </w:pPr>
            <w:r w:rsidRPr="00350BA1">
              <w:rPr>
                <w:rFonts w:ascii="Times New Roman" w:hAnsi="Times New Roman"/>
                <w:b/>
              </w:rPr>
              <w:t>Annual Responses</w:t>
            </w:r>
          </w:p>
        </w:tc>
        <w:tc>
          <w:tcPr>
            <w:tcW w:w="1144" w:type="dxa"/>
            <w:vAlign w:val="bottom"/>
          </w:tcPr>
          <w:p w:rsidR="00350BA1" w:rsidRPr="00350BA1" w:rsidP="00350BA1" w14:paraId="57997B37" w14:textId="77777777">
            <w:pPr>
              <w:rPr>
                <w:rFonts w:ascii="Times New Roman" w:hAnsi="Times New Roman"/>
                <w:b/>
              </w:rPr>
            </w:pPr>
            <w:r w:rsidRPr="00350BA1">
              <w:rPr>
                <w:rFonts w:ascii="Times New Roman" w:hAnsi="Times New Roman"/>
                <w:b/>
              </w:rPr>
              <w:t>Hours per Response</w:t>
            </w:r>
          </w:p>
        </w:tc>
        <w:tc>
          <w:tcPr>
            <w:tcW w:w="1116" w:type="dxa"/>
            <w:vAlign w:val="bottom"/>
          </w:tcPr>
          <w:p w:rsidR="00350BA1" w:rsidRPr="00350BA1" w:rsidP="00350BA1" w14:paraId="3618E1B8" w14:textId="77777777">
            <w:pPr>
              <w:rPr>
                <w:rFonts w:ascii="Times New Roman" w:hAnsi="Times New Roman"/>
                <w:b/>
              </w:rPr>
            </w:pPr>
            <w:r w:rsidRPr="00350BA1">
              <w:rPr>
                <w:rFonts w:ascii="Times New Roman" w:hAnsi="Times New Roman"/>
                <w:b/>
              </w:rPr>
              <w:t>Total Burden</w:t>
            </w:r>
          </w:p>
        </w:tc>
      </w:tr>
      <w:tr w14:paraId="4AFF1AE5" w14:textId="77777777" w:rsidTr="00F832DB">
        <w:tblPrEx>
          <w:tblW w:w="9686" w:type="dxa"/>
          <w:tblInd w:w="-5" w:type="dxa"/>
          <w:tblLook w:val="04A0"/>
        </w:tblPrEx>
        <w:trPr>
          <w:trHeight w:val="638"/>
        </w:trPr>
        <w:tc>
          <w:tcPr>
            <w:tcW w:w="1848" w:type="dxa"/>
            <w:vAlign w:val="bottom"/>
          </w:tcPr>
          <w:p w:rsidR="00E8371F" w:rsidRPr="00E8371F" w:rsidP="00350BA1" w14:paraId="041DE42C" w14:textId="15BBB3D2">
            <w:pPr>
              <w:rPr>
                <w:rFonts w:ascii="Times New Roman" w:hAnsi="Times New Roman"/>
                <w:bCs/>
              </w:rPr>
            </w:pPr>
            <w:r w:rsidRPr="00E8371F">
              <w:rPr>
                <w:rFonts w:ascii="Times New Roman" w:hAnsi="Times New Roman"/>
                <w:bCs/>
              </w:rPr>
              <w:t>Form 4547</w:t>
            </w:r>
          </w:p>
        </w:tc>
        <w:tc>
          <w:tcPr>
            <w:tcW w:w="1752" w:type="dxa"/>
            <w:vAlign w:val="bottom"/>
          </w:tcPr>
          <w:p w:rsidR="00E8371F" w:rsidRPr="00E8371F" w:rsidP="00350BA1" w14:paraId="09C72F0D" w14:textId="2E5A9D04">
            <w:pPr>
              <w:rPr>
                <w:rFonts w:ascii="Times New Roman" w:hAnsi="Times New Roman"/>
                <w:bCs/>
              </w:rPr>
            </w:pPr>
            <w:r>
              <w:rPr>
                <w:rFonts w:ascii="Times New Roman" w:hAnsi="Times New Roman"/>
                <w:bCs/>
              </w:rPr>
              <w:t>E</w:t>
            </w:r>
            <w:r w:rsidRPr="00976BD5">
              <w:rPr>
                <w:rFonts w:ascii="Times New Roman" w:hAnsi="Times New Roman"/>
                <w:bCs/>
              </w:rPr>
              <w:t>lection to establish and to make an election for a $1,000 pilot program contribution</w:t>
            </w:r>
          </w:p>
        </w:tc>
        <w:tc>
          <w:tcPr>
            <w:tcW w:w="1306" w:type="dxa"/>
            <w:vAlign w:val="bottom"/>
          </w:tcPr>
          <w:p w:rsidR="00E8371F" w:rsidRPr="00E8371F" w:rsidP="00F832DB" w14:paraId="3964A8A4" w14:textId="631FD745">
            <w:pPr>
              <w:jc w:val="right"/>
              <w:rPr>
                <w:rFonts w:ascii="Times New Roman" w:hAnsi="Times New Roman"/>
                <w:bCs/>
              </w:rPr>
            </w:pPr>
            <w:r w:rsidRPr="00E8371F">
              <w:rPr>
                <w:rFonts w:ascii="Times New Roman" w:hAnsi="Times New Roman"/>
                <w:bCs/>
              </w:rPr>
              <w:t>45,000,000</w:t>
            </w:r>
          </w:p>
        </w:tc>
        <w:tc>
          <w:tcPr>
            <w:tcW w:w="1304" w:type="dxa"/>
            <w:vAlign w:val="bottom"/>
          </w:tcPr>
          <w:p w:rsidR="00E8371F" w:rsidRPr="00E8371F" w:rsidP="00976BD5" w14:paraId="65A667C7" w14:textId="194A73A0">
            <w:pPr>
              <w:jc w:val="center"/>
              <w:rPr>
                <w:rFonts w:ascii="Times New Roman" w:hAnsi="Times New Roman"/>
                <w:bCs/>
              </w:rPr>
            </w:pPr>
            <w:r w:rsidRPr="00E8371F">
              <w:rPr>
                <w:rFonts w:ascii="Times New Roman" w:hAnsi="Times New Roman"/>
                <w:bCs/>
              </w:rPr>
              <w:t>1</w:t>
            </w:r>
          </w:p>
        </w:tc>
        <w:tc>
          <w:tcPr>
            <w:tcW w:w="1216" w:type="dxa"/>
            <w:vAlign w:val="bottom"/>
          </w:tcPr>
          <w:p w:rsidR="00E8371F" w:rsidRPr="00E8371F" w:rsidP="00F832DB" w14:paraId="3BE83315" w14:textId="46279D6B">
            <w:pPr>
              <w:jc w:val="right"/>
              <w:rPr>
                <w:rFonts w:ascii="Times New Roman" w:hAnsi="Times New Roman"/>
                <w:bCs/>
              </w:rPr>
            </w:pPr>
            <w:r w:rsidRPr="00E8371F">
              <w:rPr>
                <w:rFonts w:ascii="Times New Roman" w:hAnsi="Times New Roman"/>
                <w:bCs/>
              </w:rPr>
              <w:t>45,000,000</w:t>
            </w:r>
          </w:p>
        </w:tc>
        <w:tc>
          <w:tcPr>
            <w:tcW w:w="1144" w:type="dxa"/>
            <w:vAlign w:val="bottom"/>
          </w:tcPr>
          <w:p w:rsidR="00E8371F" w:rsidRPr="00E8371F" w:rsidP="00F832DB" w14:paraId="55FC74C9" w14:textId="66AD2432">
            <w:pPr>
              <w:jc w:val="center"/>
              <w:rPr>
                <w:rFonts w:ascii="Times New Roman" w:hAnsi="Times New Roman"/>
                <w:bCs/>
              </w:rPr>
            </w:pPr>
            <w:r w:rsidRPr="00E8371F">
              <w:rPr>
                <w:rFonts w:ascii="Times New Roman" w:hAnsi="Times New Roman"/>
                <w:bCs/>
              </w:rPr>
              <w:t>1.21</w:t>
            </w:r>
            <w:r>
              <w:rPr>
                <w:rFonts w:ascii="Times New Roman" w:hAnsi="Times New Roman"/>
                <w:bCs/>
              </w:rPr>
              <w:t xml:space="preserve"> hr.</w:t>
            </w:r>
          </w:p>
        </w:tc>
        <w:tc>
          <w:tcPr>
            <w:tcW w:w="1116" w:type="dxa"/>
            <w:vAlign w:val="bottom"/>
          </w:tcPr>
          <w:p w:rsidR="00E8371F" w:rsidRPr="00E8371F" w:rsidP="00976BD5" w14:paraId="511919C9" w14:textId="55C33984">
            <w:pPr>
              <w:jc w:val="right"/>
              <w:rPr>
                <w:rFonts w:ascii="Times New Roman" w:hAnsi="Times New Roman"/>
                <w:bCs/>
              </w:rPr>
            </w:pPr>
            <w:r>
              <w:rPr>
                <w:rFonts w:ascii="Times New Roman" w:hAnsi="Times New Roman"/>
                <w:bCs/>
              </w:rPr>
              <w:t>54,450,000</w:t>
            </w:r>
          </w:p>
        </w:tc>
      </w:tr>
      <w:tr w14:paraId="540B28FE" w14:textId="77777777" w:rsidTr="00F832DB">
        <w:tblPrEx>
          <w:tblW w:w="9686" w:type="dxa"/>
          <w:tblInd w:w="-5" w:type="dxa"/>
          <w:tblLook w:val="04A0"/>
        </w:tblPrEx>
        <w:trPr>
          <w:trHeight w:val="638"/>
        </w:trPr>
        <w:tc>
          <w:tcPr>
            <w:tcW w:w="1848" w:type="dxa"/>
            <w:vAlign w:val="bottom"/>
          </w:tcPr>
          <w:p w:rsidR="00E8371F" w:rsidRPr="00E8371F" w:rsidP="00350BA1" w14:paraId="6C0002D6" w14:textId="3BB6AF40">
            <w:pPr>
              <w:rPr>
                <w:rFonts w:ascii="Times New Roman" w:hAnsi="Times New Roman"/>
                <w:bCs/>
              </w:rPr>
            </w:pPr>
            <w:r w:rsidRPr="00E8371F">
              <w:rPr>
                <w:rFonts w:ascii="Times New Roman" w:hAnsi="Times New Roman"/>
                <w:bCs/>
              </w:rPr>
              <w:t>Form 8879-TA</w:t>
            </w:r>
          </w:p>
        </w:tc>
        <w:tc>
          <w:tcPr>
            <w:tcW w:w="1752" w:type="dxa"/>
            <w:vAlign w:val="bottom"/>
          </w:tcPr>
          <w:p w:rsidR="00E8371F" w:rsidRPr="00976BD5" w:rsidP="006543E0" w14:paraId="5779B637" w14:textId="6CFBEDC0">
            <w:pPr>
              <w:rPr>
                <w:rFonts w:ascii="Times New Roman" w:hAnsi="Times New Roman"/>
              </w:rPr>
            </w:pPr>
            <w:r w:rsidRPr="00976BD5">
              <w:rPr>
                <w:rFonts w:ascii="Times New Roman" w:hAnsi="Times New Roman"/>
              </w:rPr>
              <w:t>D</w:t>
            </w:r>
            <w:r w:rsidRPr="00976BD5" w:rsidR="006543E0">
              <w:rPr>
                <w:rFonts w:ascii="Times New Roman" w:hAnsi="Times New Roman"/>
              </w:rPr>
              <w:t>eclaration document and signature authorization for Form 4547 filed by an electronic return originator (ERO)</w:t>
            </w:r>
          </w:p>
        </w:tc>
        <w:tc>
          <w:tcPr>
            <w:tcW w:w="1306" w:type="dxa"/>
            <w:vAlign w:val="bottom"/>
          </w:tcPr>
          <w:p w:rsidR="00E8371F" w:rsidRPr="00E8371F" w:rsidP="00F832DB" w14:paraId="73503A2A" w14:textId="1A11006F">
            <w:pPr>
              <w:jc w:val="right"/>
              <w:rPr>
                <w:rFonts w:ascii="Times New Roman" w:hAnsi="Times New Roman"/>
                <w:bCs/>
              </w:rPr>
            </w:pPr>
            <w:r w:rsidRPr="00E8371F">
              <w:rPr>
                <w:rFonts w:ascii="Times New Roman" w:hAnsi="Times New Roman"/>
                <w:bCs/>
              </w:rPr>
              <w:t>40,000,000</w:t>
            </w:r>
          </w:p>
        </w:tc>
        <w:tc>
          <w:tcPr>
            <w:tcW w:w="1304" w:type="dxa"/>
            <w:vAlign w:val="bottom"/>
          </w:tcPr>
          <w:p w:rsidR="00E8371F" w:rsidRPr="00E8371F" w:rsidP="00976BD5" w14:paraId="67D44375" w14:textId="5C44C14E">
            <w:pPr>
              <w:jc w:val="center"/>
              <w:rPr>
                <w:rFonts w:ascii="Times New Roman" w:hAnsi="Times New Roman"/>
                <w:bCs/>
              </w:rPr>
            </w:pPr>
            <w:r w:rsidRPr="00E8371F">
              <w:rPr>
                <w:rFonts w:ascii="Times New Roman" w:hAnsi="Times New Roman"/>
                <w:bCs/>
              </w:rPr>
              <w:t>1</w:t>
            </w:r>
          </w:p>
        </w:tc>
        <w:tc>
          <w:tcPr>
            <w:tcW w:w="1216" w:type="dxa"/>
            <w:vAlign w:val="bottom"/>
          </w:tcPr>
          <w:p w:rsidR="00E8371F" w:rsidRPr="00E8371F" w:rsidP="00F832DB" w14:paraId="552CD66A" w14:textId="7828AF08">
            <w:pPr>
              <w:jc w:val="right"/>
              <w:rPr>
                <w:rFonts w:ascii="Times New Roman" w:hAnsi="Times New Roman"/>
                <w:bCs/>
              </w:rPr>
            </w:pPr>
            <w:r w:rsidRPr="00E8371F">
              <w:rPr>
                <w:rFonts w:ascii="Times New Roman" w:hAnsi="Times New Roman"/>
                <w:bCs/>
              </w:rPr>
              <w:t>40,000,000</w:t>
            </w:r>
          </w:p>
        </w:tc>
        <w:tc>
          <w:tcPr>
            <w:tcW w:w="1144" w:type="dxa"/>
            <w:vAlign w:val="bottom"/>
          </w:tcPr>
          <w:p w:rsidR="00E8371F" w:rsidRPr="00E8371F" w:rsidP="00F832DB" w14:paraId="342A8477" w14:textId="7A142DD8">
            <w:pPr>
              <w:jc w:val="center"/>
              <w:rPr>
                <w:rFonts w:ascii="Times New Roman" w:hAnsi="Times New Roman"/>
                <w:bCs/>
              </w:rPr>
            </w:pPr>
            <w:r w:rsidRPr="00E8371F">
              <w:rPr>
                <w:rFonts w:ascii="Times New Roman" w:hAnsi="Times New Roman"/>
                <w:bCs/>
              </w:rPr>
              <w:t>0.26</w:t>
            </w:r>
            <w:r>
              <w:rPr>
                <w:rFonts w:ascii="Times New Roman" w:hAnsi="Times New Roman"/>
                <w:bCs/>
              </w:rPr>
              <w:t xml:space="preserve"> min.</w:t>
            </w:r>
          </w:p>
        </w:tc>
        <w:tc>
          <w:tcPr>
            <w:tcW w:w="1116" w:type="dxa"/>
            <w:vAlign w:val="bottom"/>
          </w:tcPr>
          <w:p w:rsidR="00E8371F" w:rsidRPr="00E8371F" w:rsidP="00976BD5" w14:paraId="5E28888B" w14:textId="566AB3EC">
            <w:pPr>
              <w:jc w:val="right"/>
              <w:rPr>
                <w:rFonts w:ascii="Times New Roman" w:hAnsi="Times New Roman"/>
                <w:bCs/>
              </w:rPr>
            </w:pPr>
            <w:r>
              <w:rPr>
                <w:rFonts w:ascii="Times New Roman" w:hAnsi="Times New Roman"/>
                <w:bCs/>
              </w:rPr>
              <w:t>10,400,000</w:t>
            </w:r>
          </w:p>
        </w:tc>
      </w:tr>
      <w:tr w14:paraId="018D8BDC" w14:textId="77777777" w:rsidTr="00F832DB">
        <w:tblPrEx>
          <w:tblW w:w="9686" w:type="dxa"/>
          <w:tblInd w:w="-5" w:type="dxa"/>
          <w:tblLook w:val="04A0"/>
        </w:tblPrEx>
        <w:trPr>
          <w:trHeight w:val="650"/>
        </w:trPr>
        <w:tc>
          <w:tcPr>
            <w:tcW w:w="1848" w:type="dxa"/>
            <w:tcBorders>
              <w:top w:val="single" w:sz="4" w:space="0" w:color="auto"/>
              <w:left w:val="single" w:sz="4" w:space="0" w:color="auto"/>
              <w:bottom w:val="single" w:sz="4" w:space="0" w:color="auto"/>
              <w:right w:val="single" w:sz="4" w:space="0" w:color="auto"/>
            </w:tcBorders>
          </w:tcPr>
          <w:p w:rsidR="00350BA1" w:rsidRPr="00350BA1" w:rsidP="00350BA1" w14:paraId="7B3619D7" w14:textId="77777777">
            <w:pPr>
              <w:rPr>
                <w:rFonts w:ascii="Times New Roman" w:hAnsi="Times New Roman"/>
              </w:rPr>
            </w:pPr>
            <w:r w:rsidRPr="00350BA1">
              <w:rPr>
                <w:rFonts w:ascii="Times New Roman" w:hAnsi="Times New Roman"/>
              </w:rPr>
              <w:t>26 CFR 1.530A-1T(f)</w:t>
            </w:r>
          </w:p>
        </w:tc>
        <w:tc>
          <w:tcPr>
            <w:tcW w:w="1752" w:type="dxa"/>
            <w:vAlign w:val="center"/>
          </w:tcPr>
          <w:p w:rsidR="00350BA1" w:rsidRPr="00350BA1" w:rsidP="00350BA1" w14:paraId="658A4DD5" w14:textId="77777777">
            <w:pPr>
              <w:rPr>
                <w:rFonts w:ascii="Times New Roman" w:hAnsi="Times New Roman"/>
              </w:rPr>
            </w:pPr>
            <w:r w:rsidRPr="00350BA1">
              <w:rPr>
                <w:rFonts w:ascii="Times New Roman" w:hAnsi="Times New Roman"/>
              </w:rPr>
              <w:t>Claiming an auto account</w:t>
            </w:r>
          </w:p>
        </w:tc>
        <w:tc>
          <w:tcPr>
            <w:tcW w:w="1306" w:type="dxa"/>
            <w:vAlign w:val="center"/>
          </w:tcPr>
          <w:p w:rsidR="00350BA1" w:rsidRPr="00350BA1" w:rsidP="00F832DB" w14:paraId="05D8C09F" w14:textId="77777777">
            <w:pPr>
              <w:jc w:val="right"/>
              <w:rPr>
                <w:rFonts w:ascii="Times New Roman" w:hAnsi="Times New Roman"/>
              </w:rPr>
            </w:pPr>
            <w:r w:rsidRPr="00350BA1">
              <w:rPr>
                <w:rFonts w:ascii="Times New Roman" w:hAnsi="Times New Roman"/>
              </w:rPr>
              <w:t>63,360,000</w:t>
            </w:r>
          </w:p>
        </w:tc>
        <w:tc>
          <w:tcPr>
            <w:tcW w:w="1304" w:type="dxa"/>
            <w:vAlign w:val="center"/>
          </w:tcPr>
          <w:p w:rsidR="00350BA1" w:rsidRPr="00350BA1" w:rsidP="00976BD5" w14:paraId="676237E0" w14:textId="77777777">
            <w:pPr>
              <w:jc w:val="center"/>
              <w:rPr>
                <w:rFonts w:ascii="Times New Roman" w:hAnsi="Times New Roman"/>
              </w:rPr>
            </w:pPr>
            <w:r w:rsidRPr="00350BA1">
              <w:rPr>
                <w:rFonts w:ascii="Times New Roman" w:hAnsi="Times New Roman"/>
              </w:rPr>
              <w:t>1</w:t>
            </w:r>
          </w:p>
        </w:tc>
        <w:tc>
          <w:tcPr>
            <w:tcW w:w="1216" w:type="dxa"/>
            <w:vAlign w:val="center"/>
          </w:tcPr>
          <w:p w:rsidR="00350BA1" w:rsidRPr="00350BA1" w:rsidP="00F832DB" w14:paraId="3E067B58" w14:textId="77777777">
            <w:pPr>
              <w:jc w:val="right"/>
              <w:rPr>
                <w:rFonts w:ascii="Times New Roman" w:hAnsi="Times New Roman"/>
              </w:rPr>
            </w:pPr>
            <w:r w:rsidRPr="00350BA1">
              <w:rPr>
                <w:rFonts w:ascii="Times New Roman" w:hAnsi="Times New Roman"/>
              </w:rPr>
              <w:t>63,360,000</w:t>
            </w:r>
          </w:p>
        </w:tc>
        <w:tc>
          <w:tcPr>
            <w:tcW w:w="1144" w:type="dxa"/>
            <w:vAlign w:val="center"/>
          </w:tcPr>
          <w:p w:rsidR="00350BA1" w:rsidRPr="00350BA1" w:rsidP="00F832DB" w14:paraId="19B6B92F" w14:textId="77777777">
            <w:pPr>
              <w:jc w:val="center"/>
              <w:rPr>
                <w:rFonts w:ascii="Times New Roman" w:hAnsi="Times New Roman"/>
              </w:rPr>
            </w:pPr>
            <w:r w:rsidRPr="00350BA1">
              <w:rPr>
                <w:rFonts w:ascii="Times New Roman" w:hAnsi="Times New Roman"/>
              </w:rPr>
              <w:t>6 minutes</w:t>
            </w:r>
          </w:p>
        </w:tc>
        <w:tc>
          <w:tcPr>
            <w:tcW w:w="1116" w:type="dxa"/>
            <w:vAlign w:val="center"/>
          </w:tcPr>
          <w:p w:rsidR="00350BA1" w:rsidRPr="00350BA1" w:rsidP="00976BD5" w14:paraId="11EB0E3A" w14:textId="77777777">
            <w:pPr>
              <w:jc w:val="right"/>
              <w:rPr>
                <w:rFonts w:ascii="Times New Roman" w:hAnsi="Times New Roman"/>
              </w:rPr>
            </w:pPr>
            <w:r w:rsidRPr="00350BA1">
              <w:rPr>
                <w:rFonts w:ascii="Times New Roman" w:hAnsi="Times New Roman"/>
              </w:rPr>
              <w:t>6,336,000</w:t>
            </w:r>
          </w:p>
        </w:tc>
      </w:tr>
      <w:tr w14:paraId="6E24B44E" w14:textId="77777777" w:rsidTr="00F832DB">
        <w:tblPrEx>
          <w:tblW w:w="9686" w:type="dxa"/>
          <w:tblInd w:w="-5" w:type="dxa"/>
          <w:tblLook w:val="04A0"/>
        </w:tblPrEx>
        <w:trPr>
          <w:trHeight w:val="650"/>
        </w:trPr>
        <w:tc>
          <w:tcPr>
            <w:tcW w:w="1848" w:type="dxa"/>
            <w:tcBorders>
              <w:top w:val="single" w:sz="4" w:space="0" w:color="auto"/>
              <w:left w:val="single" w:sz="4" w:space="0" w:color="auto"/>
              <w:bottom w:val="single" w:sz="4" w:space="0" w:color="auto"/>
              <w:right w:val="single" w:sz="4" w:space="0" w:color="auto"/>
            </w:tcBorders>
          </w:tcPr>
          <w:p w:rsidR="00350BA1" w:rsidRPr="00350BA1" w:rsidP="00350BA1" w14:paraId="2E3B20A9" w14:textId="77777777">
            <w:pPr>
              <w:rPr>
                <w:rFonts w:ascii="Times New Roman" w:hAnsi="Times New Roman"/>
              </w:rPr>
            </w:pPr>
            <w:r w:rsidRPr="00350BA1">
              <w:rPr>
                <w:rFonts w:ascii="Times New Roman" w:hAnsi="Times New Roman"/>
              </w:rPr>
              <w:t>26 CFR 1.530A-7T(d)(5), (d)(6)</w:t>
            </w:r>
          </w:p>
          <w:p w:rsidR="00350BA1" w:rsidRPr="00350BA1" w:rsidP="00350BA1" w14:paraId="2D60AD8B" w14:textId="77777777">
            <w:pPr>
              <w:rPr>
                <w:rFonts w:ascii="Times New Roman" w:hAnsi="Times New Roman"/>
              </w:rPr>
            </w:pPr>
          </w:p>
        </w:tc>
        <w:tc>
          <w:tcPr>
            <w:tcW w:w="1752" w:type="dxa"/>
            <w:vAlign w:val="center"/>
          </w:tcPr>
          <w:p w:rsidR="00350BA1" w:rsidRPr="00350BA1" w:rsidP="00350BA1" w14:paraId="70EE6AAC" w14:textId="77777777">
            <w:pPr>
              <w:rPr>
                <w:rFonts w:ascii="Times New Roman" w:hAnsi="Times New Roman"/>
              </w:rPr>
            </w:pPr>
            <w:r w:rsidRPr="00350BA1">
              <w:rPr>
                <w:rFonts w:ascii="Times New Roman" w:hAnsi="Times New Roman"/>
              </w:rPr>
              <w:t>Beneficiary disclosure when stock held in a Trump account is either de-listed from a national securities exchange or generates property that is not successor qualified stock</w:t>
            </w:r>
          </w:p>
        </w:tc>
        <w:tc>
          <w:tcPr>
            <w:tcW w:w="1306" w:type="dxa"/>
            <w:vAlign w:val="center"/>
          </w:tcPr>
          <w:p w:rsidR="00350BA1" w:rsidRPr="00350BA1" w:rsidP="00F832DB" w14:paraId="057F4163" w14:textId="77777777">
            <w:pPr>
              <w:jc w:val="right"/>
              <w:rPr>
                <w:rFonts w:ascii="Times New Roman" w:hAnsi="Times New Roman"/>
              </w:rPr>
            </w:pPr>
            <w:r w:rsidRPr="00350BA1">
              <w:rPr>
                <w:rFonts w:ascii="Times New Roman" w:hAnsi="Times New Roman"/>
              </w:rPr>
              <w:t>5</w:t>
            </w:r>
          </w:p>
        </w:tc>
        <w:tc>
          <w:tcPr>
            <w:tcW w:w="1304" w:type="dxa"/>
            <w:vAlign w:val="center"/>
          </w:tcPr>
          <w:p w:rsidR="00350BA1" w:rsidRPr="00350BA1" w:rsidP="00976BD5" w14:paraId="7DFC1641" w14:textId="77777777">
            <w:pPr>
              <w:jc w:val="center"/>
              <w:rPr>
                <w:rFonts w:ascii="Times New Roman" w:hAnsi="Times New Roman"/>
              </w:rPr>
            </w:pPr>
            <w:r w:rsidRPr="00350BA1">
              <w:rPr>
                <w:rFonts w:ascii="Times New Roman" w:hAnsi="Times New Roman"/>
              </w:rPr>
              <w:t>27,717</w:t>
            </w:r>
          </w:p>
        </w:tc>
        <w:tc>
          <w:tcPr>
            <w:tcW w:w="1216" w:type="dxa"/>
            <w:vAlign w:val="center"/>
          </w:tcPr>
          <w:p w:rsidR="00350BA1" w:rsidRPr="00350BA1" w:rsidP="00F832DB" w14:paraId="4AEEAAA8" w14:textId="77777777">
            <w:pPr>
              <w:jc w:val="right"/>
              <w:rPr>
                <w:rFonts w:ascii="Times New Roman" w:hAnsi="Times New Roman"/>
              </w:rPr>
            </w:pPr>
            <w:r w:rsidRPr="00350BA1">
              <w:rPr>
                <w:rFonts w:ascii="Times New Roman" w:hAnsi="Times New Roman"/>
              </w:rPr>
              <w:t>138,585</w:t>
            </w:r>
          </w:p>
        </w:tc>
        <w:tc>
          <w:tcPr>
            <w:tcW w:w="1144" w:type="dxa"/>
            <w:vAlign w:val="center"/>
          </w:tcPr>
          <w:p w:rsidR="00350BA1" w:rsidRPr="00350BA1" w:rsidP="00F832DB" w14:paraId="4115D05D" w14:textId="77777777">
            <w:pPr>
              <w:jc w:val="center"/>
              <w:rPr>
                <w:rFonts w:ascii="Times New Roman" w:hAnsi="Times New Roman"/>
              </w:rPr>
            </w:pPr>
            <w:r w:rsidRPr="00350BA1">
              <w:rPr>
                <w:rFonts w:ascii="Times New Roman" w:hAnsi="Times New Roman"/>
              </w:rPr>
              <w:t>.016 hr.</w:t>
            </w:r>
            <w:r w:rsidRPr="00350BA1">
              <w:rPr>
                <w:rFonts w:ascii="Times New Roman" w:hAnsi="Times New Roman"/>
              </w:rPr>
              <w:br/>
              <w:t>(1 minute)</w:t>
            </w:r>
            <w:r>
              <w:rPr>
                <w:rFonts w:ascii="Times New Roman" w:hAnsi="Times New Roman"/>
                <w:vertAlign w:val="superscript"/>
              </w:rPr>
              <w:footnoteReference w:id="3"/>
            </w:r>
          </w:p>
        </w:tc>
        <w:tc>
          <w:tcPr>
            <w:tcW w:w="1116" w:type="dxa"/>
            <w:vAlign w:val="center"/>
          </w:tcPr>
          <w:p w:rsidR="00350BA1" w:rsidRPr="00350BA1" w:rsidP="00976BD5" w14:paraId="7CE757BF" w14:textId="77777777">
            <w:pPr>
              <w:jc w:val="right"/>
              <w:rPr>
                <w:rFonts w:ascii="Times New Roman" w:hAnsi="Times New Roman"/>
              </w:rPr>
            </w:pPr>
            <w:r w:rsidRPr="00350BA1">
              <w:rPr>
                <w:rFonts w:ascii="Times New Roman" w:hAnsi="Times New Roman"/>
              </w:rPr>
              <w:t>2,310</w:t>
            </w:r>
          </w:p>
          <w:p w:rsidR="00350BA1" w:rsidRPr="00350BA1" w:rsidP="00976BD5" w14:paraId="521E4407" w14:textId="77777777">
            <w:pPr>
              <w:jc w:val="right"/>
              <w:rPr>
                <w:rFonts w:ascii="Times New Roman" w:hAnsi="Times New Roman"/>
              </w:rPr>
            </w:pPr>
          </w:p>
        </w:tc>
      </w:tr>
      <w:tr w14:paraId="1A34D0D9" w14:textId="77777777" w:rsidTr="00F832DB">
        <w:tblPrEx>
          <w:tblW w:w="9686" w:type="dxa"/>
          <w:tblInd w:w="-5" w:type="dxa"/>
          <w:tblLook w:val="04A0"/>
        </w:tblPrEx>
        <w:trPr>
          <w:trHeight w:val="207"/>
        </w:trPr>
        <w:tc>
          <w:tcPr>
            <w:tcW w:w="1848" w:type="dxa"/>
          </w:tcPr>
          <w:p w:rsidR="00350BA1" w:rsidRPr="00350BA1" w:rsidP="00350BA1" w14:paraId="11260688" w14:textId="77777777">
            <w:pPr>
              <w:rPr>
                <w:rFonts w:ascii="Times New Roman" w:hAnsi="Times New Roman"/>
                <w:bCs/>
              </w:rPr>
            </w:pPr>
          </w:p>
        </w:tc>
        <w:tc>
          <w:tcPr>
            <w:tcW w:w="1752" w:type="dxa"/>
            <w:vAlign w:val="bottom"/>
          </w:tcPr>
          <w:p w:rsidR="00350BA1" w:rsidRPr="00350BA1" w:rsidP="00350BA1" w14:paraId="7AD53BFC" w14:textId="77777777">
            <w:pPr>
              <w:rPr>
                <w:rFonts w:ascii="Times New Roman" w:hAnsi="Times New Roman"/>
                <w:b/>
              </w:rPr>
            </w:pPr>
            <w:r w:rsidRPr="00350BA1">
              <w:rPr>
                <w:rFonts w:ascii="Times New Roman" w:hAnsi="Times New Roman"/>
                <w:b/>
              </w:rPr>
              <w:t>Totals</w:t>
            </w:r>
          </w:p>
        </w:tc>
        <w:tc>
          <w:tcPr>
            <w:tcW w:w="1306" w:type="dxa"/>
            <w:vAlign w:val="bottom"/>
          </w:tcPr>
          <w:p w:rsidR="00350BA1" w:rsidRPr="00350BA1" w:rsidP="00F832DB" w14:paraId="616B35AB" w14:textId="2846C402">
            <w:pPr>
              <w:jc w:val="right"/>
              <w:rPr>
                <w:rFonts w:ascii="Times New Roman" w:hAnsi="Times New Roman"/>
                <w:b/>
                <w:bCs/>
              </w:rPr>
            </w:pPr>
            <w:r>
              <w:rPr>
                <w:rFonts w:ascii="Times New Roman" w:hAnsi="Times New Roman"/>
                <w:b/>
                <w:bCs/>
              </w:rPr>
              <w:t>148,360,005</w:t>
            </w:r>
          </w:p>
        </w:tc>
        <w:tc>
          <w:tcPr>
            <w:tcW w:w="1304" w:type="dxa"/>
            <w:shd w:val="clear" w:color="auto" w:fill="A6A6A6" w:themeFill="background1" w:themeFillShade="A6"/>
            <w:vAlign w:val="bottom"/>
          </w:tcPr>
          <w:p w:rsidR="00350BA1" w:rsidRPr="00350BA1" w:rsidP="00350BA1" w14:paraId="68F6DC87" w14:textId="77777777">
            <w:pPr>
              <w:rPr>
                <w:rFonts w:ascii="Times New Roman" w:hAnsi="Times New Roman"/>
                <w:b/>
              </w:rPr>
            </w:pPr>
          </w:p>
        </w:tc>
        <w:tc>
          <w:tcPr>
            <w:tcW w:w="1216" w:type="dxa"/>
            <w:vAlign w:val="bottom"/>
          </w:tcPr>
          <w:p w:rsidR="00350BA1" w:rsidRPr="00350BA1" w:rsidP="00F832DB" w14:paraId="61770719" w14:textId="48C3E9A9">
            <w:pPr>
              <w:jc w:val="right"/>
              <w:rPr>
                <w:rFonts w:ascii="Times New Roman" w:hAnsi="Times New Roman"/>
                <w:b/>
                <w:bCs/>
              </w:rPr>
            </w:pPr>
            <w:r w:rsidRPr="004136E1">
              <w:rPr>
                <w:rFonts w:ascii="Times New Roman" w:hAnsi="Times New Roman"/>
                <w:b/>
                <w:bCs/>
              </w:rPr>
              <w:t>148,498,585</w:t>
            </w:r>
          </w:p>
        </w:tc>
        <w:tc>
          <w:tcPr>
            <w:tcW w:w="1144" w:type="dxa"/>
            <w:shd w:val="clear" w:color="auto" w:fill="A6A6A6" w:themeFill="background1" w:themeFillShade="A6"/>
            <w:vAlign w:val="bottom"/>
          </w:tcPr>
          <w:p w:rsidR="00350BA1" w:rsidRPr="00350BA1" w:rsidP="00350BA1" w14:paraId="2E58450A" w14:textId="77777777">
            <w:pPr>
              <w:rPr>
                <w:rFonts w:ascii="Times New Roman" w:hAnsi="Times New Roman"/>
                <w:b/>
              </w:rPr>
            </w:pPr>
          </w:p>
        </w:tc>
        <w:tc>
          <w:tcPr>
            <w:tcW w:w="1116" w:type="dxa"/>
            <w:vAlign w:val="bottom"/>
          </w:tcPr>
          <w:p w:rsidR="00350BA1" w:rsidRPr="00350BA1" w:rsidP="00350BA1" w14:paraId="0B5D6D3F" w14:textId="7EC8EC15">
            <w:pPr>
              <w:rPr>
                <w:rFonts w:ascii="Times New Roman" w:hAnsi="Times New Roman"/>
                <w:b/>
                <w:bCs/>
              </w:rPr>
            </w:pPr>
            <w:r w:rsidRPr="004136E1">
              <w:rPr>
                <w:rFonts w:ascii="Times New Roman" w:hAnsi="Times New Roman"/>
                <w:b/>
                <w:bCs/>
              </w:rPr>
              <w:t>71,188,310</w:t>
            </w:r>
          </w:p>
        </w:tc>
      </w:tr>
    </w:tbl>
    <w:p w:rsidR="00350BA1" w:rsidP="00350BA1" w14:paraId="4933EFF6" w14:textId="3BC4624A">
      <w:pPr>
        <w:rPr>
          <w:rFonts w:ascii="Times New Roman" w:hAnsi="Times New Roman"/>
        </w:rPr>
      </w:pPr>
    </w:p>
    <w:p w:rsidR="00350BA1" w:rsidRPr="00350BA1" w:rsidP="00350BA1" w14:paraId="7F542740" w14:textId="77777777">
      <w:pPr>
        <w:rPr>
          <w:rFonts w:ascii="Times New Roman" w:hAnsi="Times New Roman"/>
        </w:rPr>
      </w:pPr>
    </w:p>
    <w:p w:rsidR="009B74BA" w:rsidRPr="00EE2ABE" w:rsidP="00A933CE" w14:paraId="3BA1F58B" w14:textId="24D7AD1D">
      <w:pPr>
        <w:pStyle w:val="Heading1"/>
        <w:numPr>
          <w:ilvl w:val="0"/>
          <w:numId w:val="6"/>
        </w:numPr>
        <w:ind w:left="360"/>
        <w:rPr>
          <w:rFonts w:ascii="Times New Roman" w:hAnsi="Times New Roman"/>
          <w:b/>
          <w:bCs/>
          <w:sz w:val="22"/>
          <w:szCs w:val="22"/>
          <w:u w:val="single"/>
        </w:rPr>
      </w:pPr>
      <w:r w:rsidRPr="00EE2ABE">
        <w:rPr>
          <w:rFonts w:ascii="Times New Roman" w:hAnsi="Times New Roman"/>
          <w:b/>
          <w:bCs/>
          <w:sz w:val="22"/>
          <w:szCs w:val="22"/>
          <w:u w:val="single"/>
        </w:rPr>
        <w:t>ESTIMATED TOTAL ANNUAL COST BURDEN TO RESPONDENTS</w:t>
      </w:r>
    </w:p>
    <w:p w:rsidR="00DD7EF7" w:rsidRPr="00EE2ABE" w:rsidP="00A933CE" w14:paraId="4F55A96A" w14:textId="77777777">
      <w:pPr>
        <w:widowControl/>
        <w:ind w:left="360"/>
        <w:rPr>
          <w:rFonts w:ascii="Times New Roman" w:hAnsi="Times New Roman"/>
          <w:sz w:val="22"/>
          <w:szCs w:val="22"/>
        </w:rPr>
      </w:pPr>
    </w:p>
    <w:p w:rsidR="00350BA1" w:rsidRPr="00350BA1" w:rsidP="00350BA1" w14:paraId="5D10F9F9" w14:textId="77777777">
      <w:pPr>
        <w:ind w:left="360"/>
        <w:jc w:val="both"/>
        <w:rPr>
          <w:rFonts w:ascii="Times New Roman" w:hAnsi="Times New Roman"/>
          <w:sz w:val="22"/>
          <w:szCs w:val="22"/>
        </w:rPr>
      </w:pPr>
      <w:bookmarkStart w:id="2" w:name="_Hlk497979402"/>
      <w:r w:rsidRPr="00350BA1">
        <w:rPr>
          <w:rFonts w:ascii="Times New Roman" w:hAnsi="Times New Roman"/>
          <w:sz w:val="22"/>
          <w:szCs w:val="22"/>
        </w:rPr>
        <w:t>To ensure more accuracy and consistency across its information collections, IRS is currently in the process of revising the methodology it uses to estimate burden and costs. Once this methodology is complete, IRS will update this information collection to reflect a more precise estimate of burden and costs.</w:t>
      </w:r>
      <w:bookmarkEnd w:id="2"/>
    </w:p>
    <w:p w:rsidR="004E5B0E" w:rsidRPr="00EE2ABE" w:rsidP="004E5B0E" w14:paraId="172CF2A5" w14:textId="77777777">
      <w:pPr>
        <w:ind w:left="360"/>
        <w:jc w:val="both"/>
        <w:rPr>
          <w:rFonts w:ascii="Times New Roman" w:hAnsi="Times New Roman"/>
          <w:sz w:val="22"/>
          <w:szCs w:val="22"/>
        </w:rPr>
      </w:pPr>
    </w:p>
    <w:p w:rsidR="009B74BA" w:rsidRPr="00EE2ABE" w:rsidP="00A933CE" w14:paraId="41306861" w14:textId="7F3505F9">
      <w:pPr>
        <w:pStyle w:val="Heading1"/>
        <w:numPr>
          <w:ilvl w:val="0"/>
          <w:numId w:val="6"/>
        </w:numPr>
        <w:ind w:left="360"/>
        <w:rPr>
          <w:rFonts w:ascii="Times New Roman" w:hAnsi="Times New Roman"/>
          <w:b/>
          <w:bCs/>
          <w:sz w:val="22"/>
          <w:szCs w:val="22"/>
          <w:u w:val="single"/>
        </w:rPr>
      </w:pPr>
      <w:r w:rsidRPr="00EE2ABE">
        <w:rPr>
          <w:rFonts w:ascii="Times New Roman" w:hAnsi="Times New Roman"/>
          <w:b/>
          <w:bCs/>
          <w:sz w:val="22"/>
          <w:szCs w:val="22"/>
          <w:u w:val="single"/>
        </w:rPr>
        <w:t>ESTIMATED ANNUALIZED COST TO THE FEDERAL GOVERNMENT</w:t>
      </w:r>
    </w:p>
    <w:p w:rsidR="009B74BA" w:rsidRPr="00EE2ABE" w:rsidP="00A933CE" w14:paraId="79212528" w14:textId="77777777">
      <w:pPr>
        <w:widowControl/>
        <w:ind w:left="360"/>
        <w:rPr>
          <w:rFonts w:ascii="Times New Roman" w:hAnsi="Times New Roman"/>
          <w:sz w:val="22"/>
          <w:szCs w:val="22"/>
        </w:rPr>
      </w:pPr>
    </w:p>
    <w:p w:rsidR="0049786D" w:rsidRPr="00EE2ABE" w:rsidP="0049786D" w14:paraId="579AA59B" w14:textId="77777777">
      <w:pPr>
        <w:widowControl/>
        <w:ind w:left="360"/>
        <w:rPr>
          <w:rFonts w:ascii="Times New Roman" w:hAnsi="Times New Roman"/>
          <w:sz w:val="22"/>
          <w:szCs w:val="22"/>
        </w:rPr>
      </w:pPr>
      <w:r w:rsidRPr="00EE2ABE">
        <w:rPr>
          <w:rFonts w:ascii="Times New Roman" w:hAnsi="Times New Roman"/>
          <w:sz w:val="22"/>
          <w:szCs w:val="22"/>
        </w:rPr>
        <w:t xml:space="preserve">The estimated annualized cost to the Federal Government is based on a model that considers the following three factors for each information product:  aggregate labor costs for development, including annualized start-up expenses, operating and maintenance expenses, and distribution of the product that collects the information.  </w:t>
      </w:r>
    </w:p>
    <w:p w:rsidR="0049786D" w:rsidRPr="00EE2ABE" w:rsidP="0049786D" w14:paraId="62D02178" w14:textId="77777777">
      <w:pPr>
        <w:widowControl/>
        <w:ind w:left="360"/>
        <w:rPr>
          <w:rFonts w:ascii="Times New Roman" w:hAnsi="Times New Roman"/>
          <w:sz w:val="22"/>
          <w:szCs w:val="22"/>
        </w:rPr>
      </w:pPr>
    </w:p>
    <w:p w:rsidR="004A077F" w:rsidP="0049786D" w14:paraId="138E2A92" w14:textId="068E8920">
      <w:pPr>
        <w:widowControl/>
        <w:ind w:left="360"/>
        <w:rPr>
          <w:rFonts w:ascii="Times New Roman" w:hAnsi="Times New Roman"/>
          <w:sz w:val="22"/>
          <w:szCs w:val="22"/>
        </w:rPr>
      </w:pPr>
      <w:r w:rsidRPr="00EE2ABE">
        <w:rPr>
          <w:rFonts w:ascii="Times New Roman" w:hAnsi="Times New Roman"/>
          <w:sz w:val="22"/>
          <w:szCs w:val="22"/>
        </w:rPr>
        <w:t>The government computes cost using a multi-step process.  First, the government creates a weighted factor for the level of effort to create each information collection product based on variables such as complexity, number of pages, type of product and frequency of revision.  Second, the total costs associated with developing the product such as labor cost, and operating expenses associated with the downstream impact such as support functions, are added together to obtain the aggregated total cost.  Then, th</w:t>
      </w:r>
      <w:r w:rsidRPr="00EE2ABE">
        <w:rPr>
          <w:rFonts w:ascii="Times New Roman" w:hAnsi="Times New Roman"/>
          <w:sz w:val="22"/>
          <w:szCs w:val="22"/>
        </w:rPr>
        <w:t>e aggregated total cost and factor are multiplied together to obtain the aggregated cost per product.  Lastly, the aggregated cost per product is added to the cost of shipping and printing each product to IRS offices, National Distribution Center, libraries, and other outlets. The result is the Federal Government estimated annualized cost per product.</w:t>
      </w:r>
    </w:p>
    <w:p w:rsidR="004A077F" w:rsidRPr="00EE2ABE" w:rsidP="0049786D" w14:paraId="40855DE4" w14:textId="77777777">
      <w:pPr>
        <w:widowControl/>
        <w:ind w:left="360"/>
        <w:rPr>
          <w:rFonts w:ascii="Times New Roman" w:hAnsi="Times New Roman"/>
          <w:sz w:val="22"/>
          <w:szCs w:val="22"/>
        </w:rPr>
      </w:pPr>
    </w:p>
    <w:p w:rsidR="00B02C39" w:rsidRPr="00EE2ABE" w:rsidP="0049786D" w14:paraId="7CF7C298" w14:textId="641AC044">
      <w:pPr>
        <w:widowControl/>
        <w:ind w:left="360"/>
        <w:rPr>
          <w:rFonts w:ascii="Times New Roman" w:hAnsi="Times New Roman"/>
          <w:sz w:val="22"/>
          <w:szCs w:val="22"/>
        </w:rPr>
      </w:pPr>
      <w:r w:rsidRPr="00EE2ABE">
        <w:rPr>
          <w:rFonts w:ascii="Times New Roman" w:hAnsi="Times New Roman"/>
          <w:sz w:val="22"/>
          <w:szCs w:val="22"/>
        </w:rPr>
        <w:t xml:space="preserve">The federal government estimated annualized cost is as follows: </w:t>
      </w:r>
    </w:p>
    <w:p w:rsidR="0049786D" w:rsidRPr="00EE2ABE" w:rsidP="0049786D" w14:paraId="795ACA08" w14:textId="77777777">
      <w:pPr>
        <w:widowControl/>
        <w:ind w:left="360"/>
        <w:rPr>
          <w:rFonts w:ascii="Times New Roman" w:hAnsi="Times New Roman"/>
          <w:sz w:val="22"/>
          <w:szCs w:val="22"/>
        </w:rPr>
      </w:pPr>
    </w:p>
    <w:tbl>
      <w:tblPr>
        <w:tblW w:w="8270" w:type="dxa"/>
        <w:jc w:val="center"/>
        <w:tblLayout w:type="fixed"/>
        <w:tblCellMar>
          <w:left w:w="0" w:type="dxa"/>
          <w:right w:w="0" w:type="dxa"/>
        </w:tblCellMar>
        <w:tblLook w:val="04A0"/>
      </w:tblPr>
      <w:tblGrid>
        <w:gridCol w:w="2070"/>
        <w:gridCol w:w="1779"/>
        <w:gridCol w:w="461"/>
        <w:gridCol w:w="1405"/>
        <w:gridCol w:w="485"/>
        <w:gridCol w:w="2070"/>
      </w:tblGrid>
      <w:tr w14:paraId="767A9553" w14:textId="77777777" w:rsidTr="007A62D5">
        <w:tblPrEx>
          <w:tblW w:w="8270" w:type="dxa"/>
          <w:jc w:val="center"/>
          <w:tblLayout w:type="fixed"/>
          <w:tblCellMar>
            <w:left w:w="0" w:type="dxa"/>
            <w:right w:w="0" w:type="dxa"/>
          </w:tblCellMar>
          <w:tblLook w:val="04A0"/>
        </w:tblPrEx>
        <w:trPr>
          <w:jc w:val="center"/>
        </w:trPr>
        <w:tc>
          <w:tcPr>
            <w:tcW w:w="207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49786D" w:rsidRPr="00D239F0" w:rsidP="00E3138F" w14:paraId="658C503B" w14:textId="77777777">
            <w:pPr>
              <w:ind w:left="45"/>
              <w:rPr>
                <w:rFonts w:ascii="Times New Roman" w:hAnsi="Times New Roman"/>
                <w:b/>
                <w:sz w:val="22"/>
                <w:szCs w:val="22"/>
              </w:rPr>
            </w:pPr>
            <w:r w:rsidRPr="00D239F0">
              <w:rPr>
                <w:rFonts w:ascii="Times New Roman" w:hAnsi="Times New Roman"/>
                <w:b/>
                <w:sz w:val="22"/>
                <w:szCs w:val="22"/>
              </w:rPr>
              <w:t>Product</w:t>
            </w:r>
          </w:p>
        </w:tc>
        <w:tc>
          <w:tcPr>
            <w:tcW w:w="177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rsidR="0049786D" w:rsidRPr="00D239F0" w:rsidP="000C57BE" w14:paraId="52EEE0E4" w14:textId="77777777">
            <w:pPr>
              <w:jc w:val="center"/>
              <w:rPr>
                <w:rFonts w:ascii="Times New Roman" w:hAnsi="Times New Roman"/>
                <w:b/>
                <w:sz w:val="22"/>
                <w:szCs w:val="22"/>
              </w:rPr>
            </w:pPr>
            <w:r w:rsidRPr="00D239F0">
              <w:rPr>
                <w:rFonts w:ascii="Times New Roman" w:hAnsi="Times New Roman"/>
                <w:b/>
                <w:sz w:val="22"/>
                <w:szCs w:val="22"/>
              </w:rPr>
              <w:t>Aggregate Cost per Product (factor applied)</w:t>
            </w:r>
          </w:p>
        </w:tc>
        <w:tc>
          <w:tcPr>
            <w:tcW w:w="46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49786D" w:rsidRPr="00D239F0" w:rsidP="007A62D5" w14:paraId="31367587" w14:textId="77777777">
            <w:pPr>
              <w:tabs>
                <w:tab w:val="left" w:pos="238"/>
              </w:tabs>
              <w:ind w:left="-12"/>
              <w:jc w:val="center"/>
              <w:rPr>
                <w:rFonts w:ascii="Times New Roman" w:hAnsi="Times New Roman"/>
                <w:b/>
                <w:sz w:val="22"/>
                <w:szCs w:val="22"/>
              </w:rPr>
            </w:pPr>
          </w:p>
        </w:tc>
        <w:tc>
          <w:tcPr>
            <w:tcW w:w="140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rsidR="0049786D" w:rsidRPr="00D239F0" w:rsidP="000C57BE" w14:paraId="114788B3" w14:textId="77777777">
            <w:pPr>
              <w:jc w:val="center"/>
              <w:rPr>
                <w:rFonts w:ascii="Times New Roman" w:hAnsi="Times New Roman"/>
                <w:b/>
                <w:sz w:val="22"/>
                <w:szCs w:val="22"/>
              </w:rPr>
            </w:pPr>
            <w:r w:rsidRPr="00D239F0">
              <w:rPr>
                <w:rFonts w:ascii="Times New Roman" w:hAnsi="Times New Roman"/>
                <w:b/>
                <w:sz w:val="22"/>
                <w:szCs w:val="22"/>
              </w:rPr>
              <w:t>Printing and Distribution</w:t>
            </w:r>
          </w:p>
        </w:tc>
        <w:tc>
          <w:tcPr>
            <w:tcW w:w="485"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49786D" w:rsidRPr="00D239F0" w:rsidP="007A62D5" w14:paraId="0053E78A" w14:textId="77777777">
            <w:pPr>
              <w:tabs>
                <w:tab w:val="left" w:pos="451"/>
              </w:tabs>
              <w:jc w:val="center"/>
              <w:rPr>
                <w:rFonts w:ascii="Times New Roman" w:hAnsi="Times New Roman"/>
                <w:b/>
                <w:sz w:val="22"/>
                <w:szCs w:val="22"/>
              </w:rPr>
            </w:pPr>
          </w:p>
        </w:tc>
        <w:tc>
          <w:tcPr>
            <w:tcW w:w="207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rsidR="0049786D" w:rsidRPr="00D239F0" w:rsidP="000C57BE" w14:paraId="2DE64890" w14:textId="77777777">
            <w:pPr>
              <w:jc w:val="center"/>
              <w:rPr>
                <w:rFonts w:ascii="Times New Roman" w:hAnsi="Times New Roman"/>
                <w:b/>
                <w:sz w:val="22"/>
                <w:szCs w:val="22"/>
              </w:rPr>
            </w:pPr>
            <w:r w:rsidRPr="00D239F0">
              <w:rPr>
                <w:rFonts w:ascii="Times New Roman" w:hAnsi="Times New Roman"/>
                <w:b/>
                <w:sz w:val="22"/>
                <w:szCs w:val="22"/>
              </w:rPr>
              <w:t>Government Cost Estimate per Product</w:t>
            </w:r>
          </w:p>
        </w:tc>
      </w:tr>
      <w:tr w14:paraId="1DB71A6C" w14:textId="77777777" w:rsidTr="007A62D5">
        <w:tblPrEx>
          <w:tblW w:w="8270" w:type="dxa"/>
          <w:jc w:val="center"/>
          <w:tblLayout w:type="fixed"/>
          <w:tblCellMar>
            <w:left w:w="0" w:type="dxa"/>
            <w:right w:w="0" w:type="dxa"/>
          </w:tblCellMar>
          <w:tblLook w:val="04A0"/>
        </w:tblPrEx>
        <w:trPr>
          <w:jc w:val="center"/>
        </w:trPr>
        <w:tc>
          <w:tcPr>
            <w:tcW w:w="207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49786D" w:rsidRPr="00EE2ABE" w:rsidP="00E3138F" w14:paraId="57BF97A6" w14:textId="77777777">
            <w:pPr>
              <w:ind w:left="45"/>
              <w:rPr>
                <w:rFonts w:ascii="Times New Roman" w:hAnsi="Times New Roman"/>
                <w:sz w:val="22"/>
                <w:szCs w:val="22"/>
              </w:rPr>
            </w:pPr>
            <w:r w:rsidRPr="00EE2ABE">
              <w:rPr>
                <w:rFonts w:ascii="Times New Roman" w:hAnsi="Times New Roman"/>
                <w:sz w:val="22"/>
                <w:szCs w:val="22"/>
              </w:rPr>
              <w:t>Form 4547</w:t>
            </w:r>
          </w:p>
        </w:tc>
        <w:tc>
          <w:tcPr>
            <w:tcW w:w="177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9786D" w:rsidRPr="00EE2ABE" w:rsidP="000C57BE" w14:paraId="6C2996F1" w14:textId="17F53FB4">
            <w:pPr>
              <w:jc w:val="center"/>
              <w:rPr>
                <w:rFonts w:ascii="Times New Roman" w:hAnsi="Times New Roman"/>
                <w:sz w:val="22"/>
                <w:szCs w:val="22"/>
              </w:rPr>
            </w:pPr>
            <w:r w:rsidRPr="00EE2ABE">
              <w:rPr>
                <w:rFonts w:ascii="Times New Roman" w:hAnsi="Times New Roman"/>
                <w:sz w:val="22"/>
                <w:szCs w:val="22"/>
              </w:rPr>
              <w:t>$15,048</w:t>
            </w:r>
          </w:p>
        </w:tc>
        <w:tc>
          <w:tcPr>
            <w:tcW w:w="46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9786D" w:rsidRPr="00EE2ABE" w:rsidP="007A62D5" w14:paraId="12907B03" w14:textId="77777777">
            <w:pPr>
              <w:tabs>
                <w:tab w:val="left" w:pos="238"/>
              </w:tabs>
              <w:ind w:left="-12"/>
              <w:jc w:val="center"/>
              <w:rPr>
                <w:rFonts w:ascii="Times New Roman" w:hAnsi="Times New Roman"/>
                <w:sz w:val="22"/>
                <w:szCs w:val="22"/>
              </w:rPr>
            </w:pPr>
            <w:r w:rsidRPr="00EE2ABE">
              <w:rPr>
                <w:rFonts w:ascii="Times New Roman" w:hAnsi="Times New Roman"/>
                <w:sz w:val="22"/>
                <w:szCs w:val="22"/>
              </w:rPr>
              <w:t>+</w:t>
            </w:r>
          </w:p>
        </w:tc>
        <w:tc>
          <w:tcPr>
            <w:tcW w:w="1405" w:type="dxa"/>
            <w:tcBorders>
              <w:top w:val="nil"/>
              <w:left w:val="nil"/>
              <w:bottom w:val="single" w:sz="8" w:space="0" w:color="auto"/>
              <w:right w:val="single" w:sz="8" w:space="0" w:color="auto"/>
            </w:tcBorders>
            <w:tcMar>
              <w:top w:w="0" w:type="dxa"/>
              <w:left w:w="108" w:type="dxa"/>
              <w:bottom w:w="0" w:type="dxa"/>
              <w:right w:w="108" w:type="dxa"/>
            </w:tcMar>
            <w:vAlign w:val="center"/>
          </w:tcPr>
          <w:p w:rsidR="0049786D" w:rsidRPr="00EE2ABE" w:rsidP="000C57BE" w14:paraId="4BCBE573" w14:textId="7E12C894">
            <w:pPr>
              <w:ind w:left="481"/>
              <w:rPr>
                <w:rFonts w:ascii="Times New Roman" w:hAnsi="Times New Roman"/>
                <w:sz w:val="22"/>
                <w:szCs w:val="22"/>
              </w:rPr>
            </w:pPr>
            <w:r w:rsidRPr="00EE2ABE">
              <w:rPr>
                <w:rFonts w:ascii="Times New Roman" w:hAnsi="Times New Roman"/>
                <w:sz w:val="22"/>
                <w:szCs w:val="22"/>
              </w:rPr>
              <w:t>0</w:t>
            </w:r>
          </w:p>
        </w:tc>
        <w:tc>
          <w:tcPr>
            <w:tcW w:w="48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9786D" w:rsidRPr="00EE2ABE" w:rsidP="007A62D5" w14:paraId="682E51EE" w14:textId="77777777">
            <w:pPr>
              <w:tabs>
                <w:tab w:val="left" w:pos="451"/>
              </w:tabs>
              <w:jc w:val="center"/>
              <w:rPr>
                <w:rFonts w:ascii="Times New Roman" w:hAnsi="Times New Roman"/>
                <w:sz w:val="22"/>
                <w:szCs w:val="22"/>
              </w:rPr>
            </w:pPr>
            <w:r w:rsidRPr="00EE2ABE">
              <w:rPr>
                <w:rFonts w:ascii="Times New Roman" w:hAnsi="Times New Roman"/>
                <w:sz w:val="22"/>
                <w:szCs w:val="22"/>
              </w:rPr>
              <w:t>=</w:t>
            </w:r>
          </w:p>
        </w:tc>
        <w:tc>
          <w:tcPr>
            <w:tcW w:w="207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9786D" w:rsidRPr="00EE2ABE" w:rsidP="000C57BE" w14:paraId="5409F98B" w14:textId="463BFFAD">
            <w:pPr>
              <w:ind w:left="-119"/>
              <w:jc w:val="center"/>
              <w:rPr>
                <w:rFonts w:ascii="Times New Roman" w:hAnsi="Times New Roman"/>
                <w:sz w:val="22"/>
                <w:szCs w:val="22"/>
              </w:rPr>
            </w:pPr>
            <w:r w:rsidRPr="00EE2ABE">
              <w:rPr>
                <w:rFonts w:ascii="Times New Roman" w:hAnsi="Times New Roman"/>
                <w:sz w:val="22"/>
                <w:szCs w:val="22"/>
              </w:rPr>
              <w:t>$15,048</w:t>
            </w:r>
          </w:p>
        </w:tc>
      </w:tr>
      <w:tr w14:paraId="5A943B9C" w14:textId="77777777" w:rsidTr="007A62D5">
        <w:tblPrEx>
          <w:tblW w:w="8270" w:type="dxa"/>
          <w:jc w:val="center"/>
          <w:tblLayout w:type="fixed"/>
          <w:tblCellMar>
            <w:left w:w="0" w:type="dxa"/>
            <w:right w:w="0" w:type="dxa"/>
          </w:tblCellMar>
          <w:tblLook w:val="04A0"/>
        </w:tblPrEx>
        <w:trPr>
          <w:jc w:val="center"/>
        </w:trPr>
        <w:tc>
          <w:tcPr>
            <w:tcW w:w="207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49786D" w:rsidRPr="00EE2ABE" w:rsidP="00E3138F" w14:paraId="147D5B4F" w14:textId="77777777">
            <w:pPr>
              <w:ind w:left="45"/>
              <w:rPr>
                <w:rFonts w:ascii="Times New Roman" w:hAnsi="Times New Roman"/>
                <w:sz w:val="22"/>
                <w:szCs w:val="22"/>
              </w:rPr>
            </w:pPr>
            <w:r w:rsidRPr="00EE2ABE">
              <w:rPr>
                <w:rFonts w:ascii="Times New Roman" w:hAnsi="Times New Roman"/>
                <w:sz w:val="22"/>
                <w:szCs w:val="22"/>
              </w:rPr>
              <w:t>Instructions- 4547</w:t>
            </w:r>
          </w:p>
        </w:tc>
        <w:tc>
          <w:tcPr>
            <w:tcW w:w="177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9786D" w:rsidRPr="00EE2ABE" w:rsidP="00C62A7A" w14:paraId="28249069" w14:textId="59A2FB1E">
            <w:pPr>
              <w:jc w:val="center"/>
              <w:rPr>
                <w:rFonts w:ascii="Times New Roman" w:hAnsi="Times New Roman"/>
                <w:sz w:val="22"/>
                <w:szCs w:val="22"/>
              </w:rPr>
            </w:pPr>
            <w:r w:rsidRPr="00EE2ABE">
              <w:rPr>
                <w:rFonts w:ascii="Times New Roman" w:hAnsi="Times New Roman"/>
                <w:sz w:val="22"/>
                <w:szCs w:val="22"/>
              </w:rPr>
              <w:t>$17,100</w:t>
            </w:r>
          </w:p>
        </w:tc>
        <w:tc>
          <w:tcPr>
            <w:tcW w:w="46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9786D" w:rsidRPr="00EE2ABE" w:rsidP="007A62D5" w14:paraId="1DC4D427" w14:textId="77777777">
            <w:pPr>
              <w:tabs>
                <w:tab w:val="left" w:pos="238"/>
              </w:tabs>
              <w:ind w:left="-12"/>
              <w:jc w:val="center"/>
              <w:rPr>
                <w:rFonts w:ascii="Times New Roman" w:hAnsi="Times New Roman"/>
                <w:sz w:val="22"/>
                <w:szCs w:val="22"/>
              </w:rPr>
            </w:pPr>
            <w:r w:rsidRPr="00EE2ABE">
              <w:rPr>
                <w:rFonts w:ascii="Times New Roman" w:hAnsi="Times New Roman"/>
                <w:sz w:val="22"/>
                <w:szCs w:val="22"/>
              </w:rPr>
              <w:t>+</w:t>
            </w:r>
          </w:p>
        </w:tc>
        <w:tc>
          <w:tcPr>
            <w:tcW w:w="1405" w:type="dxa"/>
            <w:tcBorders>
              <w:top w:val="nil"/>
              <w:left w:val="nil"/>
              <w:bottom w:val="single" w:sz="8" w:space="0" w:color="auto"/>
              <w:right w:val="single" w:sz="8" w:space="0" w:color="auto"/>
            </w:tcBorders>
            <w:tcMar>
              <w:top w:w="0" w:type="dxa"/>
              <w:left w:w="108" w:type="dxa"/>
              <w:bottom w:w="0" w:type="dxa"/>
              <w:right w:w="108" w:type="dxa"/>
            </w:tcMar>
            <w:vAlign w:val="center"/>
          </w:tcPr>
          <w:p w:rsidR="0049786D" w:rsidRPr="00EE2ABE" w:rsidP="000C57BE" w14:paraId="230BA500" w14:textId="31A5C7A8">
            <w:pPr>
              <w:ind w:left="481"/>
              <w:rPr>
                <w:rFonts w:ascii="Times New Roman" w:hAnsi="Times New Roman"/>
                <w:sz w:val="22"/>
                <w:szCs w:val="22"/>
              </w:rPr>
            </w:pPr>
            <w:r w:rsidRPr="00EE2ABE">
              <w:rPr>
                <w:rFonts w:ascii="Times New Roman" w:hAnsi="Times New Roman"/>
                <w:sz w:val="22"/>
                <w:szCs w:val="22"/>
              </w:rPr>
              <w:t>0</w:t>
            </w:r>
          </w:p>
        </w:tc>
        <w:tc>
          <w:tcPr>
            <w:tcW w:w="48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9786D" w:rsidRPr="00EE2ABE" w:rsidP="007A62D5" w14:paraId="10C5B9C2" w14:textId="77777777">
            <w:pPr>
              <w:tabs>
                <w:tab w:val="left" w:pos="451"/>
              </w:tabs>
              <w:jc w:val="center"/>
              <w:rPr>
                <w:rFonts w:ascii="Times New Roman" w:hAnsi="Times New Roman"/>
                <w:sz w:val="22"/>
                <w:szCs w:val="22"/>
              </w:rPr>
            </w:pPr>
            <w:r w:rsidRPr="00EE2ABE">
              <w:rPr>
                <w:rFonts w:ascii="Times New Roman" w:hAnsi="Times New Roman"/>
                <w:sz w:val="22"/>
                <w:szCs w:val="22"/>
              </w:rPr>
              <w:t>=</w:t>
            </w:r>
          </w:p>
        </w:tc>
        <w:tc>
          <w:tcPr>
            <w:tcW w:w="207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9786D" w:rsidRPr="00EE2ABE" w:rsidP="00C62A7A" w14:paraId="0C740944" w14:textId="0233588A">
            <w:pPr>
              <w:ind w:left="-119"/>
              <w:jc w:val="center"/>
              <w:rPr>
                <w:rFonts w:ascii="Times New Roman" w:hAnsi="Times New Roman"/>
                <w:sz w:val="22"/>
                <w:szCs w:val="22"/>
              </w:rPr>
            </w:pPr>
            <w:r w:rsidRPr="00EE2ABE">
              <w:rPr>
                <w:rFonts w:ascii="Times New Roman" w:hAnsi="Times New Roman"/>
                <w:sz w:val="22"/>
                <w:szCs w:val="22"/>
              </w:rPr>
              <w:t>$17,100</w:t>
            </w:r>
          </w:p>
        </w:tc>
      </w:tr>
      <w:tr w14:paraId="1D758BAC" w14:textId="77777777" w:rsidTr="007A62D5">
        <w:tblPrEx>
          <w:tblW w:w="8270" w:type="dxa"/>
          <w:jc w:val="center"/>
          <w:tblLayout w:type="fixed"/>
          <w:tblCellMar>
            <w:left w:w="0" w:type="dxa"/>
            <w:right w:w="0" w:type="dxa"/>
          </w:tblCellMar>
          <w:tblLook w:val="04A0"/>
        </w:tblPrEx>
        <w:trPr>
          <w:jc w:val="center"/>
        </w:trPr>
        <w:tc>
          <w:tcPr>
            <w:tcW w:w="207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49786D" w:rsidRPr="00EE2ABE" w:rsidP="00E3138F" w14:paraId="03BFBB93" w14:textId="77777777">
            <w:pPr>
              <w:ind w:left="45"/>
              <w:rPr>
                <w:rFonts w:ascii="Times New Roman" w:hAnsi="Times New Roman"/>
                <w:sz w:val="22"/>
                <w:szCs w:val="22"/>
              </w:rPr>
            </w:pPr>
            <w:r w:rsidRPr="00EE2ABE">
              <w:rPr>
                <w:rFonts w:ascii="Times New Roman" w:hAnsi="Times New Roman"/>
                <w:sz w:val="22"/>
                <w:szCs w:val="22"/>
              </w:rPr>
              <w:t>Form 8879-TA</w:t>
            </w:r>
          </w:p>
        </w:tc>
        <w:tc>
          <w:tcPr>
            <w:tcW w:w="1779" w:type="dxa"/>
            <w:tcBorders>
              <w:top w:val="nil"/>
              <w:left w:val="nil"/>
              <w:bottom w:val="single" w:sz="8" w:space="0" w:color="auto"/>
              <w:right w:val="single" w:sz="8" w:space="0" w:color="auto"/>
            </w:tcBorders>
            <w:tcMar>
              <w:top w:w="0" w:type="dxa"/>
              <w:left w:w="108" w:type="dxa"/>
              <w:bottom w:w="0" w:type="dxa"/>
              <w:right w:w="108" w:type="dxa"/>
            </w:tcMar>
            <w:vAlign w:val="center"/>
          </w:tcPr>
          <w:p w:rsidR="0049786D" w:rsidRPr="00EE2ABE" w:rsidP="000C57BE" w14:paraId="6D8B9917" w14:textId="1061A5D0">
            <w:pPr>
              <w:ind w:left="-29"/>
              <w:jc w:val="center"/>
              <w:rPr>
                <w:rFonts w:ascii="Times New Roman" w:hAnsi="Times New Roman"/>
                <w:sz w:val="22"/>
                <w:szCs w:val="22"/>
              </w:rPr>
            </w:pPr>
            <w:r w:rsidRPr="00EE2ABE">
              <w:rPr>
                <w:rFonts w:ascii="Times New Roman" w:hAnsi="Times New Roman"/>
                <w:sz w:val="22"/>
                <w:szCs w:val="22"/>
              </w:rPr>
              <w:t>$15,048</w:t>
            </w:r>
          </w:p>
        </w:tc>
        <w:tc>
          <w:tcPr>
            <w:tcW w:w="46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9786D" w:rsidRPr="00EE2ABE" w:rsidP="007A62D5" w14:paraId="1F7D0B62" w14:textId="77777777">
            <w:pPr>
              <w:tabs>
                <w:tab w:val="left" w:pos="238"/>
              </w:tabs>
              <w:ind w:left="-12"/>
              <w:jc w:val="center"/>
              <w:rPr>
                <w:rFonts w:ascii="Times New Roman" w:hAnsi="Times New Roman"/>
                <w:sz w:val="22"/>
                <w:szCs w:val="22"/>
              </w:rPr>
            </w:pPr>
            <w:r w:rsidRPr="00EE2ABE">
              <w:rPr>
                <w:rFonts w:ascii="Times New Roman" w:hAnsi="Times New Roman"/>
                <w:sz w:val="22"/>
                <w:szCs w:val="22"/>
              </w:rPr>
              <w:t>+</w:t>
            </w:r>
          </w:p>
        </w:tc>
        <w:tc>
          <w:tcPr>
            <w:tcW w:w="1405" w:type="dxa"/>
            <w:tcBorders>
              <w:top w:val="nil"/>
              <w:left w:val="nil"/>
              <w:bottom w:val="single" w:sz="8" w:space="0" w:color="auto"/>
              <w:right w:val="single" w:sz="8" w:space="0" w:color="auto"/>
            </w:tcBorders>
            <w:tcMar>
              <w:top w:w="0" w:type="dxa"/>
              <w:left w:w="108" w:type="dxa"/>
              <w:bottom w:w="0" w:type="dxa"/>
              <w:right w:w="108" w:type="dxa"/>
            </w:tcMar>
            <w:vAlign w:val="center"/>
          </w:tcPr>
          <w:p w:rsidR="0049786D" w:rsidRPr="00EE2ABE" w:rsidP="000C57BE" w14:paraId="1B2A642E" w14:textId="3FE95578">
            <w:pPr>
              <w:ind w:left="481"/>
              <w:rPr>
                <w:rFonts w:ascii="Times New Roman" w:hAnsi="Times New Roman"/>
                <w:sz w:val="22"/>
                <w:szCs w:val="22"/>
              </w:rPr>
            </w:pPr>
            <w:r w:rsidRPr="00EE2ABE">
              <w:rPr>
                <w:rFonts w:ascii="Times New Roman" w:hAnsi="Times New Roman"/>
                <w:sz w:val="22"/>
                <w:szCs w:val="22"/>
              </w:rPr>
              <w:t>0</w:t>
            </w:r>
          </w:p>
        </w:tc>
        <w:tc>
          <w:tcPr>
            <w:tcW w:w="48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9786D" w:rsidRPr="00EE2ABE" w:rsidP="007A62D5" w14:paraId="4451E751" w14:textId="77777777">
            <w:pPr>
              <w:tabs>
                <w:tab w:val="left" w:pos="451"/>
              </w:tabs>
              <w:jc w:val="center"/>
              <w:rPr>
                <w:rFonts w:ascii="Times New Roman" w:hAnsi="Times New Roman"/>
                <w:sz w:val="22"/>
                <w:szCs w:val="22"/>
              </w:rPr>
            </w:pPr>
            <w:r w:rsidRPr="00EE2ABE">
              <w:rPr>
                <w:rFonts w:ascii="Times New Roman" w:hAnsi="Times New Roman"/>
                <w:sz w:val="22"/>
                <w:szCs w:val="22"/>
              </w:rPr>
              <w:t>=</w:t>
            </w:r>
          </w:p>
        </w:tc>
        <w:tc>
          <w:tcPr>
            <w:tcW w:w="2070" w:type="dxa"/>
            <w:tcBorders>
              <w:top w:val="nil"/>
              <w:left w:val="nil"/>
              <w:bottom w:val="single" w:sz="8" w:space="0" w:color="auto"/>
              <w:right w:val="single" w:sz="8" w:space="0" w:color="auto"/>
            </w:tcBorders>
            <w:tcMar>
              <w:top w:w="0" w:type="dxa"/>
              <w:left w:w="108" w:type="dxa"/>
              <w:bottom w:w="0" w:type="dxa"/>
              <w:right w:w="108" w:type="dxa"/>
            </w:tcMar>
            <w:vAlign w:val="center"/>
          </w:tcPr>
          <w:p w:rsidR="0049786D" w:rsidRPr="00EE2ABE" w:rsidP="000C57BE" w14:paraId="1523E785" w14:textId="177598E7">
            <w:pPr>
              <w:ind w:left="-119"/>
              <w:jc w:val="center"/>
              <w:rPr>
                <w:rFonts w:ascii="Times New Roman" w:hAnsi="Times New Roman"/>
                <w:sz w:val="22"/>
                <w:szCs w:val="22"/>
              </w:rPr>
            </w:pPr>
            <w:r w:rsidRPr="00EE2ABE">
              <w:rPr>
                <w:rFonts w:ascii="Times New Roman" w:hAnsi="Times New Roman"/>
                <w:sz w:val="22"/>
                <w:szCs w:val="22"/>
              </w:rPr>
              <w:t>$15,048</w:t>
            </w:r>
          </w:p>
        </w:tc>
      </w:tr>
      <w:tr w14:paraId="0D9C3D5D" w14:textId="77777777" w:rsidTr="007A62D5">
        <w:tblPrEx>
          <w:tblW w:w="8270" w:type="dxa"/>
          <w:jc w:val="center"/>
          <w:tblLayout w:type="fixed"/>
          <w:tblCellMar>
            <w:left w:w="0" w:type="dxa"/>
            <w:right w:w="0" w:type="dxa"/>
          </w:tblCellMar>
          <w:tblLook w:val="04A0"/>
        </w:tblPrEx>
        <w:trPr>
          <w:jc w:val="center"/>
        </w:trPr>
        <w:tc>
          <w:tcPr>
            <w:tcW w:w="2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9786D" w:rsidRPr="00EE2ABE" w:rsidP="00E3138F" w14:paraId="417BFB5C" w14:textId="77777777">
            <w:pPr>
              <w:ind w:left="45"/>
              <w:rPr>
                <w:rFonts w:ascii="Times New Roman" w:hAnsi="Times New Roman"/>
                <w:b/>
                <w:sz w:val="22"/>
                <w:szCs w:val="22"/>
              </w:rPr>
            </w:pPr>
            <w:r w:rsidRPr="00EE2ABE">
              <w:rPr>
                <w:rFonts w:ascii="Times New Roman" w:hAnsi="Times New Roman"/>
                <w:b/>
                <w:sz w:val="22"/>
                <w:szCs w:val="22"/>
              </w:rPr>
              <w:t>Grand Total</w:t>
            </w:r>
          </w:p>
        </w:tc>
        <w:tc>
          <w:tcPr>
            <w:tcW w:w="1779" w:type="dxa"/>
            <w:tcBorders>
              <w:top w:val="nil"/>
              <w:left w:val="nil"/>
              <w:bottom w:val="single" w:sz="8" w:space="0" w:color="auto"/>
              <w:right w:val="single" w:sz="8" w:space="0" w:color="auto"/>
            </w:tcBorders>
            <w:tcMar>
              <w:top w:w="0" w:type="dxa"/>
              <w:left w:w="108" w:type="dxa"/>
              <w:bottom w:w="0" w:type="dxa"/>
              <w:right w:w="108" w:type="dxa"/>
            </w:tcMar>
            <w:vAlign w:val="center"/>
          </w:tcPr>
          <w:p w:rsidR="0049786D" w:rsidRPr="00EE2ABE" w:rsidP="00C62A7A" w14:paraId="4C66C2E6" w14:textId="41AACD25">
            <w:pPr>
              <w:ind w:left="-29"/>
              <w:jc w:val="center"/>
              <w:rPr>
                <w:rFonts w:ascii="Times New Roman" w:hAnsi="Times New Roman"/>
                <w:b/>
                <w:sz w:val="22"/>
                <w:szCs w:val="22"/>
              </w:rPr>
            </w:pPr>
            <w:r w:rsidRPr="00EE2ABE">
              <w:rPr>
                <w:rFonts w:ascii="Times New Roman" w:hAnsi="Times New Roman"/>
                <w:b/>
                <w:sz w:val="22"/>
                <w:szCs w:val="22"/>
              </w:rPr>
              <w:t>$47,196</w:t>
            </w:r>
          </w:p>
        </w:tc>
        <w:tc>
          <w:tcPr>
            <w:tcW w:w="46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9786D" w:rsidRPr="00EE2ABE" w:rsidP="007A62D5" w14:paraId="1D4FE087" w14:textId="77777777">
            <w:pPr>
              <w:tabs>
                <w:tab w:val="left" w:pos="238"/>
              </w:tabs>
              <w:ind w:left="-12"/>
              <w:jc w:val="center"/>
              <w:rPr>
                <w:rFonts w:ascii="Times New Roman" w:hAnsi="Times New Roman"/>
                <w:b/>
                <w:sz w:val="22"/>
                <w:szCs w:val="22"/>
              </w:rPr>
            </w:pPr>
            <w:r w:rsidRPr="00EE2ABE">
              <w:rPr>
                <w:rFonts w:ascii="Times New Roman" w:hAnsi="Times New Roman"/>
                <w:b/>
                <w:sz w:val="22"/>
                <w:szCs w:val="22"/>
              </w:rPr>
              <w:t>+</w:t>
            </w:r>
          </w:p>
        </w:tc>
        <w:tc>
          <w:tcPr>
            <w:tcW w:w="1405" w:type="dxa"/>
            <w:tcBorders>
              <w:top w:val="nil"/>
              <w:left w:val="nil"/>
              <w:bottom w:val="single" w:sz="8" w:space="0" w:color="auto"/>
              <w:right w:val="single" w:sz="8" w:space="0" w:color="auto"/>
            </w:tcBorders>
            <w:tcMar>
              <w:top w:w="0" w:type="dxa"/>
              <w:left w:w="108" w:type="dxa"/>
              <w:bottom w:w="0" w:type="dxa"/>
              <w:right w:w="108" w:type="dxa"/>
            </w:tcMar>
            <w:vAlign w:val="center"/>
          </w:tcPr>
          <w:p w:rsidR="0049786D" w:rsidRPr="00EE2ABE" w:rsidP="000C57BE" w14:paraId="1C654EE5" w14:textId="451245AD">
            <w:pPr>
              <w:ind w:left="-59"/>
              <w:jc w:val="center"/>
              <w:rPr>
                <w:rFonts w:ascii="Times New Roman" w:hAnsi="Times New Roman"/>
                <w:b/>
                <w:sz w:val="22"/>
                <w:szCs w:val="22"/>
              </w:rPr>
            </w:pPr>
            <w:r w:rsidRPr="00EE2ABE">
              <w:rPr>
                <w:rFonts w:ascii="Times New Roman" w:hAnsi="Times New Roman"/>
                <w:b/>
                <w:sz w:val="22"/>
                <w:szCs w:val="22"/>
              </w:rPr>
              <w:t>0</w:t>
            </w:r>
          </w:p>
        </w:tc>
        <w:tc>
          <w:tcPr>
            <w:tcW w:w="48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9786D" w:rsidRPr="00EE2ABE" w:rsidP="007A62D5" w14:paraId="75907557" w14:textId="77777777">
            <w:pPr>
              <w:tabs>
                <w:tab w:val="left" w:pos="451"/>
              </w:tabs>
              <w:jc w:val="center"/>
              <w:rPr>
                <w:rFonts w:ascii="Times New Roman" w:hAnsi="Times New Roman"/>
                <w:b/>
                <w:sz w:val="22"/>
                <w:szCs w:val="22"/>
              </w:rPr>
            </w:pPr>
            <w:r w:rsidRPr="00EE2ABE">
              <w:rPr>
                <w:rFonts w:ascii="Times New Roman" w:hAnsi="Times New Roman"/>
                <w:b/>
                <w:sz w:val="22"/>
                <w:szCs w:val="22"/>
              </w:rPr>
              <w:t>=</w:t>
            </w:r>
          </w:p>
        </w:tc>
        <w:tc>
          <w:tcPr>
            <w:tcW w:w="2070" w:type="dxa"/>
            <w:tcBorders>
              <w:top w:val="nil"/>
              <w:left w:val="nil"/>
              <w:bottom w:val="single" w:sz="8" w:space="0" w:color="auto"/>
              <w:right w:val="single" w:sz="8" w:space="0" w:color="auto"/>
            </w:tcBorders>
            <w:tcMar>
              <w:top w:w="0" w:type="dxa"/>
              <w:left w:w="108" w:type="dxa"/>
              <w:bottom w:w="0" w:type="dxa"/>
              <w:right w:w="108" w:type="dxa"/>
            </w:tcMar>
            <w:vAlign w:val="center"/>
          </w:tcPr>
          <w:p w:rsidR="0049786D" w:rsidRPr="00EE2ABE" w:rsidP="00C62A7A" w14:paraId="41F275C1" w14:textId="6412D510">
            <w:pPr>
              <w:ind w:left="-119"/>
              <w:jc w:val="center"/>
              <w:rPr>
                <w:rFonts w:ascii="Times New Roman" w:hAnsi="Times New Roman"/>
                <w:b/>
                <w:sz w:val="22"/>
                <w:szCs w:val="22"/>
              </w:rPr>
            </w:pPr>
            <w:r w:rsidRPr="00EE2ABE">
              <w:rPr>
                <w:rFonts w:ascii="Times New Roman" w:hAnsi="Times New Roman"/>
                <w:b/>
                <w:sz w:val="22"/>
                <w:szCs w:val="22"/>
              </w:rPr>
              <w:t>$47,196</w:t>
            </w:r>
          </w:p>
        </w:tc>
      </w:tr>
      <w:tr w14:paraId="76C17472" w14:textId="77777777" w:rsidTr="007A62D5">
        <w:tblPrEx>
          <w:tblW w:w="8270" w:type="dxa"/>
          <w:jc w:val="center"/>
          <w:tblLayout w:type="fixed"/>
          <w:tblCellMar>
            <w:left w:w="0" w:type="dxa"/>
            <w:right w:w="0" w:type="dxa"/>
          </w:tblCellMar>
          <w:tblLook w:val="04A0"/>
        </w:tblPrEx>
        <w:trPr>
          <w:jc w:val="center"/>
        </w:trPr>
        <w:tc>
          <w:tcPr>
            <w:tcW w:w="8270"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9786D" w:rsidRPr="00EE2ABE" w:rsidP="00E3138F" w14:paraId="3DEAE0DE" w14:textId="5CE795A8">
            <w:pPr>
              <w:ind w:left="45"/>
              <w:rPr>
                <w:rFonts w:ascii="Times New Roman" w:hAnsi="Times New Roman"/>
                <w:sz w:val="18"/>
                <w:szCs w:val="18"/>
              </w:rPr>
            </w:pPr>
            <w:r w:rsidRPr="00EE2ABE">
              <w:rPr>
                <w:rFonts w:ascii="Times New Roman" w:hAnsi="Times New Roman"/>
                <w:sz w:val="18"/>
                <w:szCs w:val="18"/>
              </w:rPr>
              <w:t xml:space="preserve">Table costs are based on </w:t>
            </w:r>
            <w:r w:rsidRPr="00EE2ABE">
              <w:rPr>
                <w:rFonts w:ascii="Times New Roman" w:hAnsi="Times New Roman"/>
                <w:sz w:val="18"/>
                <w:szCs w:val="18"/>
              </w:rPr>
              <w:t>actuals obtained from IRS Chief Financial Office and Media and Publications</w:t>
            </w:r>
          </w:p>
        </w:tc>
      </w:tr>
    </w:tbl>
    <w:p w:rsidR="004E5B0E" w:rsidRPr="00EE2ABE" w:rsidP="00A933CE" w14:paraId="02E3CAA5" w14:textId="77777777">
      <w:pPr>
        <w:widowControl/>
        <w:ind w:left="360"/>
        <w:rPr>
          <w:rFonts w:ascii="Times New Roman" w:hAnsi="Times New Roman"/>
          <w:sz w:val="22"/>
          <w:szCs w:val="22"/>
        </w:rPr>
      </w:pPr>
    </w:p>
    <w:p w:rsidR="009B74BA" w:rsidRPr="00EE2ABE" w:rsidP="00A933CE" w14:paraId="47F139AA" w14:textId="53C23011">
      <w:pPr>
        <w:pStyle w:val="Heading1"/>
        <w:numPr>
          <w:ilvl w:val="0"/>
          <w:numId w:val="6"/>
        </w:numPr>
        <w:ind w:left="360"/>
        <w:rPr>
          <w:rFonts w:ascii="Times New Roman" w:hAnsi="Times New Roman"/>
          <w:b/>
          <w:bCs/>
          <w:sz w:val="22"/>
          <w:szCs w:val="22"/>
          <w:u w:val="single"/>
        </w:rPr>
      </w:pPr>
      <w:r w:rsidRPr="00EE2ABE">
        <w:rPr>
          <w:rFonts w:ascii="Times New Roman" w:hAnsi="Times New Roman"/>
          <w:b/>
          <w:bCs/>
          <w:sz w:val="22"/>
          <w:szCs w:val="22"/>
          <w:u w:val="single"/>
        </w:rPr>
        <w:t>REASONS FOR CHANGE IN BURDEN</w:t>
      </w:r>
    </w:p>
    <w:p w:rsidR="00BD52D5" w:rsidRPr="00EE2ABE" w:rsidP="00A933CE" w14:paraId="0C3E1B55" w14:textId="77777777">
      <w:pPr>
        <w:widowControl/>
        <w:ind w:left="360"/>
        <w:rPr>
          <w:rFonts w:ascii="Times New Roman" w:hAnsi="Times New Roman"/>
          <w:sz w:val="22"/>
          <w:szCs w:val="22"/>
        </w:rPr>
      </w:pPr>
    </w:p>
    <w:p w:rsidR="00976BD5" w:rsidRPr="00976BD5" w:rsidP="00C62178" w14:paraId="1E03C129" w14:textId="3D423892">
      <w:pPr>
        <w:ind w:left="360"/>
        <w:rPr>
          <w:sz w:val="22"/>
          <w:szCs w:val="22"/>
        </w:rPr>
      </w:pPr>
      <w:bookmarkStart w:id="3" w:name="_Hlk517352469"/>
      <w:bookmarkStart w:id="4" w:name="_Hlk518021609"/>
      <w:r w:rsidRPr="00B6385B">
        <w:rPr>
          <w:rFonts w:ascii="Times New Roman" w:hAnsi="Times New Roman"/>
          <w:sz w:val="22"/>
          <w:szCs w:val="22"/>
        </w:rPr>
        <w:t>IRS request emergency processing of this information collection</w:t>
      </w:r>
      <w:r>
        <w:rPr>
          <w:rFonts w:ascii="Times New Roman" w:hAnsi="Times New Roman"/>
          <w:sz w:val="22"/>
          <w:szCs w:val="22"/>
        </w:rPr>
        <w:t xml:space="preserve"> request to include the Temporary Regulations for the Trump Accounts </w:t>
      </w:r>
      <w:r w:rsidR="00C62178">
        <w:rPr>
          <w:rFonts w:ascii="Times New Roman" w:hAnsi="Times New Roman"/>
          <w:sz w:val="22"/>
          <w:szCs w:val="22"/>
        </w:rPr>
        <w:t>(</w:t>
      </w:r>
      <w:r w:rsidRPr="00976BD5">
        <w:rPr>
          <w:rFonts w:ascii="Times New Roman" w:hAnsi="Times New Roman"/>
          <w:sz w:val="22"/>
          <w:szCs w:val="22"/>
        </w:rPr>
        <w:t>1.530A-1T and 1.530A-7T</w:t>
      </w:r>
      <w:r w:rsidR="00C62178">
        <w:rPr>
          <w:rFonts w:ascii="Times New Roman" w:hAnsi="Times New Roman"/>
          <w:sz w:val="22"/>
          <w:szCs w:val="22"/>
        </w:rPr>
        <w:t>)</w:t>
      </w:r>
      <w:r w:rsidRPr="00976BD5">
        <w:rPr>
          <w:rFonts w:ascii="Times New Roman" w:hAnsi="Times New Roman"/>
          <w:sz w:val="22"/>
          <w:szCs w:val="22"/>
        </w:rPr>
        <w:t>.</w:t>
      </w:r>
    </w:p>
    <w:p w:rsidR="0049786D" w:rsidP="00F46292" w14:paraId="42BE4BB4" w14:textId="63CA1FEC">
      <w:pPr>
        <w:widowControl/>
        <w:ind w:left="360"/>
        <w:rPr>
          <w:rFonts w:ascii="Times New Roman" w:hAnsi="Times New Roman"/>
          <w:sz w:val="22"/>
          <w:szCs w:val="22"/>
        </w:rPr>
      </w:pPr>
      <w:r>
        <w:rPr>
          <w:rFonts w:ascii="Times New Roman" w:hAnsi="Times New Roman"/>
          <w:sz w:val="22"/>
          <w:szCs w:val="22"/>
        </w:rPr>
        <w:t xml:space="preserve"> </w:t>
      </w:r>
    </w:p>
    <w:bookmarkEnd w:id="3"/>
    <w:bookmarkEnd w:id="4"/>
    <w:p w:rsidR="009B74BA" w:rsidRPr="00EE2ABE" w:rsidP="00A933CE" w14:paraId="583F343F" w14:textId="5DB90665">
      <w:pPr>
        <w:pStyle w:val="Heading1"/>
        <w:numPr>
          <w:ilvl w:val="0"/>
          <w:numId w:val="6"/>
        </w:numPr>
        <w:ind w:left="360"/>
        <w:rPr>
          <w:rFonts w:ascii="Times New Roman" w:hAnsi="Times New Roman"/>
          <w:b/>
          <w:bCs/>
          <w:sz w:val="22"/>
          <w:szCs w:val="22"/>
          <w:u w:val="single"/>
        </w:rPr>
      </w:pPr>
      <w:r w:rsidRPr="00EE2ABE">
        <w:rPr>
          <w:rFonts w:ascii="Times New Roman" w:hAnsi="Times New Roman"/>
          <w:b/>
          <w:bCs/>
          <w:sz w:val="22"/>
          <w:szCs w:val="22"/>
          <w:u w:val="single"/>
        </w:rPr>
        <w:t>PLANS FOR TABULATION, STATISTICAL ANALYSIS AND PUBLICATION</w:t>
      </w:r>
    </w:p>
    <w:p w:rsidR="009B74BA" w:rsidRPr="00EE2ABE" w:rsidP="00A933CE" w14:paraId="0BC43F70" w14:textId="77777777">
      <w:pPr>
        <w:widowControl/>
        <w:ind w:left="360"/>
        <w:rPr>
          <w:rFonts w:ascii="Times New Roman" w:hAnsi="Times New Roman"/>
          <w:sz w:val="22"/>
          <w:szCs w:val="22"/>
        </w:rPr>
      </w:pPr>
    </w:p>
    <w:p w:rsidR="005A48BA" w:rsidRPr="00EE2ABE" w:rsidP="00A933CE" w14:paraId="02C26A68" w14:textId="1644113A">
      <w:pPr>
        <w:widowControl/>
        <w:ind w:left="360"/>
        <w:rPr>
          <w:rFonts w:ascii="Times New Roman" w:hAnsi="Times New Roman"/>
          <w:sz w:val="22"/>
          <w:szCs w:val="22"/>
        </w:rPr>
      </w:pPr>
      <w:r w:rsidRPr="00EE2ABE">
        <w:rPr>
          <w:rFonts w:ascii="Times New Roman" w:hAnsi="Times New Roman"/>
          <w:sz w:val="22"/>
          <w:szCs w:val="22"/>
        </w:rPr>
        <w:t>There are no plans for tabulation, statistical analysis and publication</w:t>
      </w:r>
      <w:r w:rsidRPr="00EE2ABE" w:rsidR="00E420B2">
        <w:rPr>
          <w:rFonts w:ascii="Times New Roman" w:hAnsi="Times New Roman"/>
          <w:sz w:val="22"/>
          <w:szCs w:val="22"/>
        </w:rPr>
        <w:t>.</w:t>
      </w:r>
    </w:p>
    <w:p w:rsidR="00E420B2" w:rsidRPr="00EE2ABE" w:rsidP="00A933CE" w14:paraId="7778CC87" w14:textId="77777777">
      <w:pPr>
        <w:widowControl/>
        <w:ind w:left="360"/>
        <w:rPr>
          <w:rFonts w:ascii="Times New Roman" w:hAnsi="Times New Roman"/>
          <w:sz w:val="22"/>
          <w:szCs w:val="22"/>
        </w:rPr>
      </w:pPr>
    </w:p>
    <w:p w:rsidR="009B74BA" w:rsidRPr="00EE2ABE" w:rsidP="00A933CE" w14:paraId="704B5273" w14:textId="1E373193">
      <w:pPr>
        <w:pStyle w:val="Heading1"/>
        <w:numPr>
          <w:ilvl w:val="0"/>
          <w:numId w:val="6"/>
        </w:numPr>
        <w:ind w:left="360"/>
        <w:rPr>
          <w:rFonts w:ascii="Times New Roman" w:hAnsi="Times New Roman"/>
          <w:b/>
          <w:bCs/>
          <w:sz w:val="22"/>
          <w:szCs w:val="22"/>
          <w:u w:val="single"/>
        </w:rPr>
      </w:pPr>
      <w:r w:rsidRPr="00EE2ABE">
        <w:rPr>
          <w:rFonts w:ascii="Times New Roman" w:hAnsi="Times New Roman"/>
          <w:b/>
          <w:bCs/>
          <w:sz w:val="22"/>
          <w:szCs w:val="22"/>
          <w:u w:val="single"/>
        </w:rPr>
        <w:t>REASONS WHY DISPLAYING THE OMB EXPIRATION DATE IS</w:t>
      </w:r>
      <w:r w:rsidRPr="00EE2ABE" w:rsidR="00021303">
        <w:rPr>
          <w:rFonts w:ascii="Times New Roman" w:hAnsi="Times New Roman"/>
          <w:b/>
          <w:bCs/>
          <w:sz w:val="22"/>
          <w:szCs w:val="22"/>
          <w:u w:val="single"/>
        </w:rPr>
        <w:t xml:space="preserve"> </w:t>
      </w:r>
      <w:r w:rsidRPr="00EE2ABE">
        <w:rPr>
          <w:rFonts w:ascii="Times New Roman" w:hAnsi="Times New Roman"/>
          <w:b/>
          <w:bCs/>
          <w:sz w:val="22"/>
          <w:szCs w:val="22"/>
          <w:u w:val="single"/>
        </w:rPr>
        <w:t>INAPPROPRIATE</w:t>
      </w:r>
    </w:p>
    <w:p w:rsidR="009B74BA" w:rsidRPr="00EE2ABE" w:rsidP="00A933CE" w14:paraId="14A6FCD7" w14:textId="77777777">
      <w:pPr>
        <w:widowControl/>
        <w:ind w:left="360"/>
        <w:rPr>
          <w:rFonts w:ascii="Times New Roman" w:hAnsi="Times New Roman"/>
          <w:sz w:val="22"/>
          <w:szCs w:val="22"/>
        </w:rPr>
      </w:pPr>
    </w:p>
    <w:p w:rsidR="009B74BA" w:rsidRPr="00EE2ABE" w:rsidP="00A933CE" w14:paraId="653E8FB5" w14:textId="1E16F547">
      <w:pPr>
        <w:widowControl/>
        <w:ind w:left="360"/>
        <w:rPr>
          <w:rFonts w:ascii="Times New Roman" w:hAnsi="Times New Roman"/>
          <w:sz w:val="22"/>
          <w:szCs w:val="22"/>
        </w:rPr>
      </w:pPr>
      <w:r w:rsidRPr="00EE2ABE">
        <w:rPr>
          <w:rFonts w:ascii="Times New Roman" w:hAnsi="Times New Roman"/>
          <w:sz w:val="22"/>
          <w:szCs w:val="22"/>
        </w:rPr>
        <w:t xml:space="preserve">The IRS </w:t>
      </w:r>
      <w:r w:rsidRPr="00EE2ABE" w:rsidR="00476088">
        <w:rPr>
          <w:rFonts w:ascii="Times New Roman" w:hAnsi="Times New Roman"/>
          <w:sz w:val="22"/>
          <w:szCs w:val="22"/>
        </w:rPr>
        <w:t>believe</w:t>
      </w:r>
      <w:r w:rsidRPr="00EE2ABE">
        <w:rPr>
          <w:rFonts w:ascii="Times New Roman" w:hAnsi="Times New Roman"/>
          <w:sz w:val="22"/>
          <w:szCs w:val="22"/>
        </w:rPr>
        <w:t>s</w:t>
      </w:r>
      <w:r w:rsidRPr="00EE2ABE" w:rsidR="00476088">
        <w:rPr>
          <w:rFonts w:ascii="Times New Roman" w:hAnsi="Times New Roman"/>
          <w:sz w:val="22"/>
          <w:szCs w:val="22"/>
        </w:rPr>
        <w:t xml:space="preserve"> that displaying the OMB expiration date is inappropriate because it could cause confusion by leading taxpayers to believe that the forms </w:t>
      </w:r>
      <w:r w:rsidRPr="00EE2ABE" w:rsidR="003414EA">
        <w:rPr>
          <w:rFonts w:ascii="Times New Roman" w:hAnsi="Times New Roman"/>
          <w:sz w:val="22"/>
          <w:szCs w:val="22"/>
        </w:rPr>
        <w:t>expire</w:t>
      </w:r>
      <w:r w:rsidRPr="00EE2ABE" w:rsidR="00476088">
        <w:rPr>
          <w:rFonts w:ascii="Times New Roman" w:hAnsi="Times New Roman"/>
          <w:sz w:val="22"/>
          <w:szCs w:val="22"/>
        </w:rPr>
        <w:t xml:space="preserve"> as </w:t>
      </w:r>
      <w:r w:rsidRPr="00EE2ABE" w:rsidR="00025250">
        <w:rPr>
          <w:rFonts w:ascii="Times New Roman" w:hAnsi="Times New Roman"/>
          <w:sz w:val="22"/>
          <w:szCs w:val="22"/>
        </w:rPr>
        <w:t xml:space="preserve">of the expiration date. Taxpayers are not likely to be aware that the </w:t>
      </w:r>
      <w:r w:rsidRPr="00EE2ABE" w:rsidR="00E420B2">
        <w:rPr>
          <w:rFonts w:ascii="Times New Roman" w:hAnsi="Times New Roman"/>
          <w:sz w:val="22"/>
          <w:szCs w:val="22"/>
        </w:rPr>
        <w:t>IRS</w:t>
      </w:r>
      <w:r w:rsidRPr="00EE2ABE" w:rsidR="00025250">
        <w:rPr>
          <w:rFonts w:ascii="Times New Roman" w:hAnsi="Times New Roman"/>
          <w:sz w:val="22"/>
          <w:szCs w:val="22"/>
        </w:rPr>
        <w:t xml:space="preserve"> intends to request renewal of the OMB approval and obtain a new expiration date before the old one expires.</w:t>
      </w:r>
    </w:p>
    <w:p w:rsidR="00C94E94" w:rsidRPr="00EE2ABE" w:rsidP="00A933CE" w14:paraId="2C1BF729" w14:textId="77777777">
      <w:pPr>
        <w:widowControl/>
        <w:ind w:left="360"/>
        <w:rPr>
          <w:rFonts w:ascii="Times New Roman" w:hAnsi="Times New Roman"/>
          <w:sz w:val="22"/>
          <w:szCs w:val="22"/>
        </w:rPr>
      </w:pPr>
    </w:p>
    <w:p w:rsidR="009B74BA" w:rsidRPr="00EE2ABE" w:rsidP="00A933CE" w14:paraId="47E5A2A8" w14:textId="2A98C351">
      <w:pPr>
        <w:pStyle w:val="Heading1"/>
        <w:numPr>
          <w:ilvl w:val="0"/>
          <w:numId w:val="6"/>
        </w:numPr>
        <w:ind w:left="360"/>
        <w:rPr>
          <w:rFonts w:ascii="Times New Roman" w:hAnsi="Times New Roman"/>
          <w:b/>
          <w:bCs/>
          <w:sz w:val="22"/>
          <w:szCs w:val="22"/>
          <w:u w:val="single"/>
        </w:rPr>
      </w:pPr>
      <w:r w:rsidRPr="00EE2ABE">
        <w:rPr>
          <w:rFonts w:ascii="Times New Roman" w:hAnsi="Times New Roman"/>
          <w:b/>
          <w:bCs/>
          <w:sz w:val="22"/>
          <w:szCs w:val="22"/>
          <w:u w:val="single"/>
        </w:rPr>
        <w:t>EXCEPTIONS TO THE CERTIFICATION STATEMENT</w:t>
      </w:r>
    </w:p>
    <w:p w:rsidR="009B74BA" w:rsidRPr="00EE2ABE" w:rsidP="00A933CE" w14:paraId="4F9DDACD" w14:textId="77777777">
      <w:pPr>
        <w:widowControl/>
        <w:ind w:left="360"/>
        <w:rPr>
          <w:rFonts w:ascii="Times New Roman" w:hAnsi="Times New Roman"/>
          <w:sz w:val="22"/>
          <w:szCs w:val="22"/>
        </w:rPr>
      </w:pPr>
    </w:p>
    <w:p w:rsidR="009B74BA" w:rsidRPr="00EE2ABE" w:rsidP="00A933CE" w14:paraId="75DFC728" w14:textId="77777777">
      <w:pPr>
        <w:widowControl/>
        <w:ind w:left="360"/>
        <w:rPr>
          <w:rFonts w:ascii="Times New Roman" w:hAnsi="Times New Roman"/>
          <w:sz w:val="22"/>
          <w:szCs w:val="22"/>
        </w:rPr>
      </w:pPr>
      <w:r w:rsidRPr="00EE2ABE">
        <w:rPr>
          <w:rFonts w:ascii="Times New Roman" w:hAnsi="Times New Roman"/>
          <w:sz w:val="22"/>
          <w:szCs w:val="22"/>
        </w:rPr>
        <w:t>There are no exceptions to the certification statement.</w:t>
      </w:r>
    </w:p>
    <w:sectPr w:rsidSect="004E5B0E">
      <w:footnotePr>
        <w:numRestart w:val="eachPage"/>
      </w:footnotePr>
      <w:endnotePr>
        <w:numFmt w:val="decimal"/>
      </w:endnotePr>
      <w:pgSz w:w="12240" w:h="15840"/>
      <w:pgMar w:top="1440" w:right="1440" w:bottom="1440" w:left="1440" w:header="144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C2EB5" w14:paraId="1E24CD03" w14:textId="77777777">
      <w:r>
        <w:separator/>
      </w:r>
    </w:p>
  </w:footnote>
  <w:footnote w:type="continuationSeparator" w:id="1">
    <w:p w:rsidR="001C2EB5" w14:paraId="2EE4ABA8" w14:textId="77777777">
      <w:r>
        <w:continuationSeparator/>
      </w:r>
    </w:p>
  </w:footnote>
  <w:footnote w:id="2">
    <w:p w:rsidR="00A901FC" w:rsidRPr="00C62178" w:rsidP="00A901FC" w14:paraId="708788C0" w14:textId="43F5AA5D">
      <w:pPr>
        <w:pStyle w:val="FootnoteText"/>
        <w:rPr>
          <w:rFonts w:ascii="Times New Roman" w:hAnsi="Times New Roman"/>
          <w:sz w:val="22"/>
          <w:szCs w:val="22"/>
        </w:rPr>
      </w:pPr>
      <w:r>
        <w:rPr>
          <w:rStyle w:val="FootnoteReference"/>
        </w:rPr>
        <w:footnoteRef/>
      </w:r>
      <w:r>
        <w:t xml:space="preserve"> </w:t>
      </w:r>
      <w:r w:rsidRPr="00C62178">
        <w:rPr>
          <w:rFonts w:ascii="Times New Roman" w:hAnsi="Times New Roman"/>
        </w:rPr>
        <w:t>See Currency and Foreign Transactions Reporting Act of 1970, 31 U.S.C 5311 et. seq/. as amended by the USA PATRIOT Act of 2001 and other legislation, which legislative framework is commonly referred to as the “Bank Secrecy Act,” and related regulations, including 31 CFR § 1010.220, 31 CFR § 1010.230</w:t>
      </w:r>
      <w:r w:rsidRPr="00C62178" w:rsidR="000205E4">
        <w:rPr>
          <w:rFonts w:ascii="Times New Roman" w:hAnsi="Times New Roman"/>
        </w:rPr>
        <w:t>, and</w:t>
      </w:r>
      <w:r w:rsidRPr="00C62178">
        <w:rPr>
          <w:rFonts w:ascii="Times New Roman" w:hAnsi="Times New Roman"/>
        </w:rPr>
        <w:t xml:space="preserve"> 31 CFR § 1010.312.</w:t>
      </w:r>
    </w:p>
  </w:footnote>
  <w:footnote w:id="3">
    <w:p w:rsidR="00350BA1" w:rsidP="00350BA1" w14:paraId="773CC8D4" w14:textId="77777777">
      <w:pPr>
        <w:pStyle w:val="FootnoteText"/>
      </w:pPr>
      <w:r w:rsidRPr="006543E0">
        <w:rPr>
          <w:rFonts w:ascii="Times New Roman" w:hAnsi="Times New Roman"/>
          <w:sz w:val="22"/>
          <w:szCs w:val="22"/>
          <w:vertAlign w:val="superscript"/>
        </w:rPr>
        <w:footnoteRef/>
      </w:r>
      <w:r w:rsidRPr="006543E0">
        <w:rPr>
          <w:rFonts w:ascii="Times New Roman" w:hAnsi="Times New Roman"/>
          <w:sz w:val="22"/>
          <w:szCs w:val="22"/>
          <w:vertAlign w:val="superscript"/>
        </w:rPr>
        <w:t xml:space="preserve"> </w:t>
      </w:r>
      <w:r w:rsidRPr="00C62178">
        <w:rPr>
          <w:rFonts w:ascii="Times New Roman" w:hAnsi="Times New Roman"/>
        </w:rPr>
        <w:t>Sending the disclosures is anticipated to be done electronically and be minimal burden on the trustee.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861189D"/>
    <w:multiLevelType w:val="hybridMultilevel"/>
    <w:tmpl w:val="34EA3CC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C8753E0"/>
    <w:multiLevelType w:val="hybridMultilevel"/>
    <w:tmpl w:val="58F04832"/>
    <w:lvl w:ilvl="0">
      <w:start w:val="1"/>
      <w:numFmt w:val="bullet"/>
      <w:lvlText w:val=""/>
      <w:lvlJc w:val="left"/>
      <w:pPr>
        <w:ind w:left="1260" w:hanging="360"/>
      </w:pPr>
      <w:rPr>
        <w:rFonts w:ascii="Symbol" w:hAnsi="Symbol" w:eastAsiaTheme="minorHAnsi" w:cstheme="minorBidi" w:hint="default"/>
      </w:rPr>
    </w:lvl>
    <w:lvl w:ilvl="1" w:tentative="1">
      <w:start w:val="1"/>
      <w:numFmt w:val="bullet"/>
      <w:lvlText w:val="o"/>
      <w:lvlJc w:val="left"/>
      <w:pPr>
        <w:ind w:left="1980" w:hanging="360"/>
      </w:pPr>
      <w:rPr>
        <w:rFonts w:ascii="Courier New" w:hAnsi="Courier New" w:cs="Courier New" w:hint="default"/>
      </w:rPr>
    </w:lvl>
    <w:lvl w:ilvl="2" w:tentative="1">
      <w:start w:val="1"/>
      <w:numFmt w:val="bullet"/>
      <w:lvlText w:val=""/>
      <w:lvlJc w:val="left"/>
      <w:pPr>
        <w:ind w:left="2700" w:hanging="360"/>
      </w:pPr>
      <w:rPr>
        <w:rFonts w:ascii="Wingdings" w:hAnsi="Wingdings" w:hint="default"/>
      </w:rPr>
    </w:lvl>
    <w:lvl w:ilvl="3" w:tentative="1">
      <w:start w:val="1"/>
      <w:numFmt w:val="bullet"/>
      <w:lvlText w:val=""/>
      <w:lvlJc w:val="left"/>
      <w:pPr>
        <w:ind w:left="3420" w:hanging="360"/>
      </w:pPr>
      <w:rPr>
        <w:rFonts w:ascii="Symbol" w:hAnsi="Symbol" w:hint="default"/>
      </w:rPr>
    </w:lvl>
    <w:lvl w:ilvl="4" w:tentative="1">
      <w:start w:val="1"/>
      <w:numFmt w:val="bullet"/>
      <w:lvlText w:val="o"/>
      <w:lvlJc w:val="left"/>
      <w:pPr>
        <w:ind w:left="4140" w:hanging="360"/>
      </w:pPr>
      <w:rPr>
        <w:rFonts w:ascii="Courier New" w:hAnsi="Courier New" w:cs="Courier New" w:hint="default"/>
      </w:rPr>
    </w:lvl>
    <w:lvl w:ilvl="5" w:tentative="1">
      <w:start w:val="1"/>
      <w:numFmt w:val="bullet"/>
      <w:lvlText w:val=""/>
      <w:lvlJc w:val="left"/>
      <w:pPr>
        <w:ind w:left="4860" w:hanging="360"/>
      </w:pPr>
      <w:rPr>
        <w:rFonts w:ascii="Wingdings" w:hAnsi="Wingdings" w:hint="default"/>
      </w:rPr>
    </w:lvl>
    <w:lvl w:ilvl="6" w:tentative="1">
      <w:start w:val="1"/>
      <w:numFmt w:val="bullet"/>
      <w:lvlText w:val=""/>
      <w:lvlJc w:val="left"/>
      <w:pPr>
        <w:ind w:left="5580" w:hanging="360"/>
      </w:pPr>
      <w:rPr>
        <w:rFonts w:ascii="Symbol" w:hAnsi="Symbol" w:hint="default"/>
      </w:rPr>
    </w:lvl>
    <w:lvl w:ilvl="7" w:tentative="1">
      <w:start w:val="1"/>
      <w:numFmt w:val="bullet"/>
      <w:lvlText w:val="o"/>
      <w:lvlJc w:val="left"/>
      <w:pPr>
        <w:ind w:left="6300" w:hanging="360"/>
      </w:pPr>
      <w:rPr>
        <w:rFonts w:ascii="Courier New" w:hAnsi="Courier New" w:cs="Courier New" w:hint="default"/>
      </w:rPr>
    </w:lvl>
    <w:lvl w:ilvl="8" w:tentative="1">
      <w:start w:val="1"/>
      <w:numFmt w:val="bullet"/>
      <w:lvlText w:val=""/>
      <w:lvlJc w:val="left"/>
      <w:pPr>
        <w:ind w:left="7020" w:hanging="360"/>
      </w:pPr>
      <w:rPr>
        <w:rFonts w:ascii="Wingdings" w:hAnsi="Wingdings" w:hint="default"/>
      </w:rPr>
    </w:lvl>
  </w:abstractNum>
  <w:abstractNum w:abstractNumId="2">
    <w:nsid w:val="1369656A"/>
    <w:multiLevelType w:val="hybridMultilevel"/>
    <w:tmpl w:val="6EEE25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2AEB395F"/>
    <w:multiLevelType w:val="hybridMultilevel"/>
    <w:tmpl w:val="3D962E3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BCB4FC2"/>
    <w:multiLevelType w:val="hybridMultilevel"/>
    <w:tmpl w:val="34EA3CC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2D2D5DFB"/>
    <w:multiLevelType w:val="hybridMultilevel"/>
    <w:tmpl w:val="34EA3CC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4D43366C"/>
    <w:multiLevelType w:val="hybridMultilevel"/>
    <w:tmpl w:val="0750D6A4"/>
    <w:lvl w:ilvl="0">
      <w:start w:val="0"/>
      <w:numFmt w:val="bullet"/>
      <w:lvlText w:val=""/>
      <w:lvlJc w:val="left"/>
      <w:pPr>
        <w:ind w:left="720" w:hanging="360"/>
      </w:pPr>
      <w:rPr>
        <w:rFonts w:ascii="Symbol" w:hAnsi="Symbol" w:eastAsiaTheme="minorHAns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56D20F9B"/>
    <w:multiLevelType w:val="hybridMultilevel"/>
    <w:tmpl w:val="CECC1FF0"/>
    <w:lvl w:ilvl="0">
      <w:start w:val="1"/>
      <w:numFmt w:val="bullet"/>
      <w:lvlText w:val=""/>
      <w:lvlJc w:val="left"/>
      <w:pPr>
        <w:ind w:left="1180" w:hanging="360"/>
      </w:pPr>
      <w:rPr>
        <w:rFonts w:ascii="Symbol" w:hAnsi="Symbol" w:hint="default"/>
      </w:rPr>
    </w:lvl>
    <w:lvl w:ilvl="1">
      <w:start w:val="1"/>
      <w:numFmt w:val="bullet"/>
      <w:lvlText w:val="o"/>
      <w:lvlJc w:val="left"/>
      <w:pPr>
        <w:ind w:left="1900" w:hanging="360"/>
      </w:pPr>
      <w:rPr>
        <w:rFonts w:ascii="Courier New" w:hAnsi="Courier New" w:cs="Courier New" w:hint="default"/>
      </w:rPr>
    </w:lvl>
    <w:lvl w:ilvl="2">
      <w:start w:val="1"/>
      <w:numFmt w:val="bullet"/>
      <w:lvlText w:val=""/>
      <w:lvlJc w:val="left"/>
      <w:pPr>
        <w:ind w:left="2620" w:hanging="360"/>
      </w:pPr>
      <w:rPr>
        <w:rFonts w:ascii="Wingdings" w:hAnsi="Wingdings" w:hint="default"/>
      </w:rPr>
    </w:lvl>
    <w:lvl w:ilvl="3">
      <w:start w:val="1"/>
      <w:numFmt w:val="bullet"/>
      <w:lvlText w:val=""/>
      <w:lvlJc w:val="left"/>
      <w:pPr>
        <w:ind w:left="3340" w:hanging="360"/>
      </w:pPr>
      <w:rPr>
        <w:rFonts w:ascii="Symbol" w:hAnsi="Symbol" w:hint="default"/>
      </w:rPr>
    </w:lvl>
    <w:lvl w:ilvl="4">
      <w:start w:val="1"/>
      <w:numFmt w:val="bullet"/>
      <w:lvlText w:val="o"/>
      <w:lvlJc w:val="left"/>
      <w:pPr>
        <w:ind w:left="4060" w:hanging="360"/>
      </w:pPr>
      <w:rPr>
        <w:rFonts w:ascii="Courier New" w:hAnsi="Courier New" w:cs="Courier New" w:hint="default"/>
      </w:rPr>
    </w:lvl>
    <w:lvl w:ilvl="5">
      <w:start w:val="1"/>
      <w:numFmt w:val="bullet"/>
      <w:lvlText w:val=""/>
      <w:lvlJc w:val="left"/>
      <w:pPr>
        <w:ind w:left="4780" w:hanging="360"/>
      </w:pPr>
      <w:rPr>
        <w:rFonts w:ascii="Wingdings" w:hAnsi="Wingdings" w:hint="default"/>
      </w:rPr>
    </w:lvl>
    <w:lvl w:ilvl="6">
      <w:start w:val="1"/>
      <w:numFmt w:val="bullet"/>
      <w:lvlText w:val=""/>
      <w:lvlJc w:val="left"/>
      <w:pPr>
        <w:ind w:left="5500" w:hanging="360"/>
      </w:pPr>
      <w:rPr>
        <w:rFonts w:ascii="Symbol" w:hAnsi="Symbol" w:hint="default"/>
      </w:rPr>
    </w:lvl>
    <w:lvl w:ilvl="7">
      <w:start w:val="1"/>
      <w:numFmt w:val="bullet"/>
      <w:lvlText w:val="o"/>
      <w:lvlJc w:val="left"/>
      <w:pPr>
        <w:ind w:left="6220" w:hanging="360"/>
      </w:pPr>
      <w:rPr>
        <w:rFonts w:ascii="Courier New" w:hAnsi="Courier New" w:cs="Courier New" w:hint="default"/>
      </w:rPr>
    </w:lvl>
    <w:lvl w:ilvl="8">
      <w:start w:val="1"/>
      <w:numFmt w:val="bullet"/>
      <w:lvlText w:val=""/>
      <w:lvlJc w:val="left"/>
      <w:pPr>
        <w:ind w:left="6940" w:hanging="360"/>
      </w:pPr>
      <w:rPr>
        <w:rFonts w:ascii="Wingdings" w:hAnsi="Wingdings" w:hint="default"/>
      </w:rPr>
    </w:lvl>
  </w:abstractNum>
  <w:abstractNum w:abstractNumId="8">
    <w:nsid w:val="59FD0DE3"/>
    <w:multiLevelType w:val="hybridMultilevel"/>
    <w:tmpl w:val="502E8F36"/>
    <w:lvl w:ilvl="0">
      <w:start w:val="1"/>
      <w:numFmt w:val="bullet"/>
      <w:lvlText w:val=""/>
      <w:lvlJc w:val="left"/>
      <w:pPr>
        <w:ind w:left="900" w:hanging="360"/>
      </w:pPr>
      <w:rPr>
        <w:rFonts w:ascii="Symbol" w:eastAsia="Times New Roman" w:hAnsi="Symbol" w:cs="Times New Roman" w:hint="default"/>
      </w:rPr>
    </w:lvl>
    <w:lvl w:ilvl="1" w:tentative="1">
      <w:start w:val="1"/>
      <w:numFmt w:val="bullet"/>
      <w:lvlText w:val="o"/>
      <w:lvlJc w:val="left"/>
      <w:pPr>
        <w:ind w:left="1620" w:hanging="360"/>
      </w:pPr>
      <w:rPr>
        <w:rFonts w:ascii="Courier New" w:hAnsi="Courier New" w:cs="Courier New" w:hint="default"/>
      </w:rPr>
    </w:lvl>
    <w:lvl w:ilvl="2" w:tentative="1">
      <w:start w:val="1"/>
      <w:numFmt w:val="bullet"/>
      <w:lvlText w:val=""/>
      <w:lvlJc w:val="left"/>
      <w:pPr>
        <w:ind w:left="2340" w:hanging="360"/>
      </w:pPr>
      <w:rPr>
        <w:rFonts w:ascii="Wingdings" w:hAnsi="Wingdings" w:hint="default"/>
      </w:rPr>
    </w:lvl>
    <w:lvl w:ilvl="3" w:tentative="1">
      <w:start w:val="1"/>
      <w:numFmt w:val="bullet"/>
      <w:lvlText w:val=""/>
      <w:lvlJc w:val="left"/>
      <w:pPr>
        <w:ind w:left="3060" w:hanging="360"/>
      </w:pPr>
      <w:rPr>
        <w:rFonts w:ascii="Symbol" w:hAnsi="Symbol" w:hint="default"/>
      </w:rPr>
    </w:lvl>
    <w:lvl w:ilvl="4" w:tentative="1">
      <w:start w:val="1"/>
      <w:numFmt w:val="bullet"/>
      <w:lvlText w:val="o"/>
      <w:lvlJc w:val="left"/>
      <w:pPr>
        <w:ind w:left="3780" w:hanging="360"/>
      </w:pPr>
      <w:rPr>
        <w:rFonts w:ascii="Courier New" w:hAnsi="Courier New" w:cs="Courier New" w:hint="default"/>
      </w:rPr>
    </w:lvl>
    <w:lvl w:ilvl="5" w:tentative="1">
      <w:start w:val="1"/>
      <w:numFmt w:val="bullet"/>
      <w:lvlText w:val=""/>
      <w:lvlJc w:val="left"/>
      <w:pPr>
        <w:ind w:left="4500" w:hanging="360"/>
      </w:pPr>
      <w:rPr>
        <w:rFonts w:ascii="Wingdings" w:hAnsi="Wingdings" w:hint="default"/>
      </w:rPr>
    </w:lvl>
    <w:lvl w:ilvl="6" w:tentative="1">
      <w:start w:val="1"/>
      <w:numFmt w:val="bullet"/>
      <w:lvlText w:val=""/>
      <w:lvlJc w:val="left"/>
      <w:pPr>
        <w:ind w:left="5220" w:hanging="360"/>
      </w:pPr>
      <w:rPr>
        <w:rFonts w:ascii="Symbol" w:hAnsi="Symbol" w:hint="default"/>
      </w:rPr>
    </w:lvl>
    <w:lvl w:ilvl="7" w:tentative="1">
      <w:start w:val="1"/>
      <w:numFmt w:val="bullet"/>
      <w:lvlText w:val="o"/>
      <w:lvlJc w:val="left"/>
      <w:pPr>
        <w:ind w:left="5940" w:hanging="360"/>
      </w:pPr>
      <w:rPr>
        <w:rFonts w:ascii="Courier New" w:hAnsi="Courier New" w:cs="Courier New" w:hint="default"/>
      </w:rPr>
    </w:lvl>
    <w:lvl w:ilvl="8" w:tentative="1">
      <w:start w:val="1"/>
      <w:numFmt w:val="bullet"/>
      <w:lvlText w:val=""/>
      <w:lvlJc w:val="left"/>
      <w:pPr>
        <w:ind w:left="6660" w:hanging="360"/>
      </w:pPr>
      <w:rPr>
        <w:rFonts w:ascii="Wingdings" w:hAnsi="Wingdings" w:hint="default"/>
      </w:rPr>
    </w:lvl>
  </w:abstractNum>
  <w:abstractNum w:abstractNumId="9">
    <w:nsid w:val="604A54E7"/>
    <w:multiLevelType w:val="hybridMultilevel"/>
    <w:tmpl w:val="34EA3CC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8179185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61453267">
    <w:abstractNumId w:val="9"/>
  </w:num>
  <w:num w:numId="3" w16cid:durableId="661738985">
    <w:abstractNumId w:val="0"/>
  </w:num>
  <w:num w:numId="4" w16cid:durableId="189073543">
    <w:abstractNumId w:val="4"/>
  </w:num>
  <w:num w:numId="5" w16cid:durableId="529801625">
    <w:abstractNumId w:val="5"/>
  </w:num>
  <w:num w:numId="6" w16cid:durableId="1112088118">
    <w:abstractNumId w:val="3"/>
  </w:num>
  <w:num w:numId="7" w16cid:durableId="1559632952">
    <w:abstractNumId w:val="8"/>
  </w:num>
  <w:num w:numId="8" w16cid:durableId="1712920472">
    <w:abstractNumId w:val="1"/>
  </w:num>
  <w:num w:numId="9" w16cid:durableId="1762531713">
    <w:abstractNumId w:val="6"/>
  </w:num>
  <w:num w:numId="10" w16cid:durableId="4534049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93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numRestart w:val="eachPage"/>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140D"/>
    <w:rsid w:val="00000321"/>
    <w:rsid w:val="00000427"/>
    <w:rsid w:val="00003DDE"/>
    <w:rsid w:val="000062D7"/>
    <w:rsid w:val="00006606"/>
    <w:rsid w:val="000072AE"/>
    <w:rsid w:val="00012E4B"/>
    <w:rsid w:val="00014160"/>
    <w:rsid w:val="000154B9"/>
    <w:rsid w:val="000164A7"/>
    <w:rsid w:val="00016D3A"/>
    <w:rsid w:val="000175A9"/>
    <w:rsid w:val="00017986"/>
    <w:rsid w:val="000203AB"/>
    <w:rsid w:val="00020493"/>
    <w:rsid w:val="000205E4"/>
    <w:rsid w:val="00021303"/>
    <w:rsid w:val="00024DC3"/>
    <w:rsid w:val="00025250"/>
    <w:rsid w:val="00027A91"/>
    <w:rsid w:val="0003083B"/>
    <w:rsid w:val="00030864"/>
    <w:rsid w:val="00032E1C"/>
    <w:rsid w:val="00034826"/>
    <w:rsid w:val="00036B27"/>
    <w:rsid w:val="00040726"/>
    <w:rsid w:val="00040BE5"/>
    <w:rsid w:val="0004100B"/>
    <w:rsid w:val="000444BD"/>
    <w:rsid w:val="00045B61"/>
    <w:rsid w:val="00045FEB"/>
    <w:rsid w:val="0005000E"/>
    <w:rsid w:val="000507E1"/>
    <w:rsid w:val="00050E32"/>
    <w:rsid w:val="000532B2"/>
    <w:rsid w:val="00055CD7"/>
    <w:rsid w:val="00057F67"/>
    <w:rsid w:val="00062C95"/>
    <w:rsid w:val="000638F5"/>
    <w:rsid w:val="00071AEE"/>
    <w:rsid w:val="000722EE"/>
    <w:rsid w:val="0007355A"/>
    <w:rsid w:val="000748E0"/>
    <w:rsid w:val="000802CD"/>
    <w:rsid w:val="000823CC"/>
    <w:rsid w:val="000835C5"/>
    <w:rsid w:val="00084948"/>
    <w:rsid w:val="00090A3C"/>
    <w:rsid w:val="000911DC"/>
    <w:rsid w:val="00091452"/>
    <w:rsid w:val="0009526D"/>
    <w:rsid w:val="000960D7"/>
    <w:rsid w:val="00096DFE"/>
    <w:rsid w:val="000A4E28"/>
    <w:rsid w:val="000A7543"/>
    <w:rsid w:val="000B0214"/>
    <w:rsid w:val="000B03B5"/>
    <w:rsid w:val="000B2876"/>
    <w:rsid w:val="000B2A98"/>
    <w:rsid w:val="000B3FA9"/>
    <w:rsid w:val="000B5C23"/>
    <w:rsid w:val="000B76C9"/>
    <w:rsid w:val="000C4B97"/>
    <w:rsid w:val="000C4CE6"/>
    <w:rsid w:val="000C57BE"/>
    <w:rsid w:val="000D40AC"/>
    <w:rsid w:val="000D7DFD"/>
    <w:rsid w:val="000E28D2"/>
    <w:rsid w:val="000E292E"/>
    <w:rsid w:val="000F07DF"/>
    <w:rsid w:val="000F637D"/>
    <w:rsid w:val="001019B5"/>
    <w:rsid w:val="00103517"/>
    <w:rsid w:val="00103607"/>
    <w:rsid w:val="001134F9"/>
    <w:rsid w:val="00113E47"/>
    <w:rsid w:val="00114609"/>
    <w:rsid w:val="001149E6"/>
    <w:rsid w:val="00114A68"/>
    <w:rsid w:val="00116B1C"/>
    <w:rsid w:val="001214E2"/>
    <w:rsid w:val="00125133"/>
    <w:rsid w:val="00126605"/>
    <w:rsid w:val="00126DB7"/>
    <w:rsid w:val="0012761E"/>
    <w:rsid w:val="001300DD"/>
    <w:rsid w:val="001338F5"/>
    <w:rsid w:val="00135324"/>
    <w:rsid w:val="001361C9"/>
    <w:rsid w:val="00140BE9"/>
    <w:rsid w:val="00145946"/>
    <w:rsid w:val="00145EB1"/>
    <w:rsid w:val="00146CCB"/>
    <w:rsid w:val="00147FE1"/>
    <w:rsid w:val="00150AF4"/>
    <w:rsid w:val="00150BDF"/>
    <w:rsid w:val="00155321"/>
    <w:rsid w:val="00155712"/>
    <w:rsid w:val="001559F8"/>
    <w:rsid w:val="001608EC"/>
    <w:rsid w:val="001620AE"/>
    <w:rsid w:val="00162306"/>
    <w:rsid w:val="00163124"/>
    <w:rsid w:val="00164931"/>
    <w:rsid w:val="00165335"/>
    <w:rsid w:val="00171DF3"/>
    <w:rsid w:val="00175308"/>
    <w:rsid w:val="001812D0"/>
    <w:rsid w:val="00181A6F"/>
    <w:rsid w:val="00181C28"/>
    <w:rsid w:val="0018267E"/>
    <w:rsid w:val="001846E5"/>
    <w:rsid w:val="001901C2"/>
    <w:rsid w:val="00191FF6"/>
    <w:rsid w:val="00196735"/>
    <w:rsid w:val="00196739"/>
    <w:rsid w:val="0019684B"/>
    <w:rsid w:val="00196C47"/>
    <w:rsid w:val="001A022F"/>
    <w:rsid w:val="001A41D6"/>
    <w:rsid w:val="001A464B"/>
    <w:rsid w:val="001A6605"/>
    <w:rsid w:val="001A715E"/>
    <w:rsid w:val="001B0FD2"/>
    <w:rsid w:val="001B1DDC"/>
    <w:rsid w:val="001B2C5A"/>
    <w:rsid w:val="001B6E87"/>
    <w:rsid w:val="001B6F3A"/>
    <w:rsid w:val="001C03BD"/>
    <w:rsid w:val="001C1E28"/>
    <w:rsid w:val="001C2EB5"/>
    <w:rsid w:val="001C3CB8"/>
    <w:rsid w:val="001C51B1"/>
    <w:rsid w:val="001C76FC"/>
    <w:rsid w:val="001C7C1E"/>
    <w:rsid w:val="001D0D74"/>
    <w:rsid w:val="001D284F"/>
    <w:rsid w:val="001D38CB"/>
    <w:rsid w:val="001D4FA3"/>
    <w:rsid w:val="001D50B2"/>
    <w:rsid w:val="001D5FA4"/>
    <w:rsid w:val="001D728D"/>
    <w:rsid w:val="001E630E"/>
    <w:rsid w:val="001E73BE"/>
    <w:rsid w:val="001F233A"/>
    <w:rsid w:val="001F2F79"/>
    <w:rsid w:val="001F36F2"/>
    <w:rsid w:val="001F4AEE"/>
    <w:rsid w:val="001F4EFA"/>
    <w:rsid w:val="001F50F7"/>
    <w:rsid w:val="001F5D1B"/>
    <w:rsid w:val="001F66AD"/>
    <w:rsid w:val="002023D6"/>
    <w:rsid w:val="002036ED"/>
    <w:rsid w:val="00203C2E"/>
    <w:rsid w:val="00205243"/>
    <w:rsid w:val="0020555C"/>
    <w:rsid w:val="00213637"/>
    <w:rsid w:val="0021503E"/>
    <w:rsid w:val="002216D9"/>
    <w:rsid w:val="00222FA8"/>
    <w:rsid w:val="00224168"/>
    <w:rsid w:val="002251A9"/>
    <w:rsid w:val="00226315"/>
    <w:rsid w:val="002302BD"/>
    <w:rsid w:val="0023132C"/>
    <w:rsid w:val="002363AA"/>
    <w:rsid w:val="00242704"/>
    <w:rsid w:val="00244B9D"/>
    <w:rsid w:val="002453D3"/>
    <w:rsid w:val="00245E56"/>
    <w:rsid w:val="00246157"/>
    <w:rsid w:val="002474CE"/>
    <w:rsid w:val="00250ACF"/>
    <w:rsid w:val="002529C5"/>
    <w:rsid w:val="00252D29"/>
    <w:rsid w:val="00254E61"/>
    <w:rsid w:val="00255375"/>
    <w:rsid w:val="00255A3C"/>
    <w:rsid w:val="0025742F"/>
    <w:rsid w:val="00257699"/>
    <w:rsid w:val="00257C5E"/>
    <w:rsid w:val="00261A8B"/>
    <w:rsid w:val="00262641"/>
    <w:rsid w:val="00263DA5"/>
    <w:rsid w:val="00264DA5"/>
    <w:rsid w:val="00264EF0"/>
    <w:rsid w:val="002708F3"/>
    <w:rsid w:val="002730FE"/>
    <w:rsid w:val="00285FF5"/>
    <w:rsid w:val="00286730"/>
    <w:rsid w:val="00286D2C"/>
    <w:rsid w:val="002873B3"/>
    <w:rsid w:val="002947B0"/>
    <w:rsid w:val="00294831"/>
    <w:rsid w:val="00296577"/>
    <w:rsid w:val="00296598"/>
    <w:rsid w:val="00297960"/>
    <w:rsid w:val="002A2336"/>
    <w:rsid w:val="002A4775"/>
    <w:rsid w:val="002A4E97"/>
    <w:rsid w:val="002A6286"/>
    <w:rsid w:val="002A6D08"/>
    <w:rsid w:val="002A6D40"/>
    <w:rsid w:val="002B2183"/>
    <w:rsid w:val="002B6F7B"/>
    <w:rsid w:val="002C0068"/>
    <w:rsid w:val="002C07E6"/>
    <w:rsid w:val="002C15D7"/>
    <w:rsid w:val="002C15DE"/>
    <w:rsid w:val="002C373B"/>
    <w:rsid w:val="002C3F02"/>
    <w:rsid w:val="002C45E1"/>
    <w:rsid w:val="002C47AC"/>
    <w:rsid w:val="002C47DF"/>
    <w:rsid w:val="002C7353"/>
    <w:rsid w:val="002D3F8C"/>
    <w:rsid w:val="002D49F0"/>
    <w:rsid w:val="002E36C7"/>
    <w:rsid w:val="002E37D1"/>
    <w:rsid w:val="002E388B"/>
    <w:rsid w:val="002E3EC3"/>
    <w:rsid w:val="002E4040"/>
    <w:rsid w:val="002E5223"/>
    <w:rsid w:val="002E563E"/>
    <w:rsid w:val="002E573A"/>
    <w:rsid w:val="002F279C"/>
    <w:rsid w:val="002F309C"/>
    <w:rsid w:val="002F322F"/>
    <w:rsid w:val="002F3FDB"/>
    <w:rsid w:val="002F4A2A"/>
    <w:rsid w:val="002F4CCF"/>
    <w:rsid w:val="00300FBE"/>
    <w:rsid w:val="00301657"/>
    <w:rsid w:val="00302FDF"/>
    <w:rsid w:val="00307D6D"/>
    <w:rsid w:val="00312C84"/>
    <w:rsid w:val="00317B38"/>
    <w:rsid w:val="0032153F"/>
    <w:rsid w:val="0032183F"/>
    <w:rsid w:val="00324BA2"/>
    <w:rsid w:val="003263AF"/>
    <w:rsid w:val="003319C7"/>
    <w:rsid w:val="00333868"/>
    <w:rsid w:val="003350A5"/>
    <w:rsid w:val="00335114"/>
    <w:rsid w:val="00335BBC"/>
    <w:rsid w:val="0033622D"/>
    <w:rsid w:val="00341416"/>
    <w:rsid w:val="003414EA"/>
    <w:rsid w:val="003459E4"/>
    <w:rsid w:val="003477AF"/>
    <w:rsid w:val="0035020D"/>
    <w:rsid w:val="003502C1"/>
    <w:rsid w:val="00350BA1"/>
    <w:rsid w:val="00352FE8"/>
    <w:rsid w:val="00353C3D"/>
    <w:rsid w:val="003569F2"/>
    <w:rsid w:val="00356BCD"/>
    <w:rsid w:val="0035725F"/>
    <w:rsid w:val="0035763D"/>
    <w:rsid w:val="0036013A"/>
    <w:rsid w:val="0036088F"/>
    <w:rsid w:val="00361E73"/>
    <w:rsid w:val="003621D5"/>
    <w:rsid w:val="003625F1"/>
    <w:rsid w:val="00366E2C"/>
    <w:rsid w:val="003672CD"/>
    <w:rsid w:val="003727BD"/>
    <w:rsid w:val="00373A39"/>
    <w:rsid w:val="003764BC"/>
    <w:rsid w:val="00383B99"/>
    <w:rsid w:val="00384891"/>
    <w:rsid w:val="003852C3"/>
    <w:rsid w:val="0038567F"/>
    <w:rsid w:val="003858E5"/>
    <w:rsid w:val="0038647C"/>
    <w:rsid w:val="003866A6"/>
    <w:rsid w:val="00392780"/>
    <w:rsid w:val="00392CE2"/>
    <w:rsid w:val="00393451"/>
    <w:rsid w:val="003946B5"/>
    <w:rsid w:val="00397780"/>
    <w:rsid w:val="003A645C"/>
    <w:rsid w:val="003A6AA4"/>
    <w:rsid w:val="003A717F"/>
    <w:rsid w:val="003A7C2B"/>
    <w:rsid w:val="003B1620"/>
    <w:rsid w:val="003B34AA"/>
    <w:rsid w:val="003B4CAC"/>
    <w:rsid w:val="003B56B2"/>
    <w:rsid w:val="003B5FB5"/>
    <w:rsid w:val="003B7429"/>
    <w:rsid w:val="003C0EF0"/>
    <w:rsid w:val="003C52BB"/>
    <w:rsid w:val="003D2375"/>
    <w:rsid w:val="003D2BB6"/>
    <w:rsid w:val="003D5FA4"/>
    <w:rsid w:val="003D6D50"/>
    <w:rsid w:val="003D76CF"/>
    <w:rsid w:val="003D7EFB"/>
    <w:rsid w:val="003E0AB0"/>
    <w:rsid w:val="003E0AC0"/>
    <w:rsid w:val="003E5862"/>
    <w:rsid w:val="003E6331"/>
    <w:rsid w:val="003F0FC3"/>
    <w:rsid w:val="003F495A"/>
    <w:rsid w:val="003F4B55"/>
    <w:rsid w:val="003F55F0"/>
    <w:rsid w:val="003F57D2"/>
    <w:rsid w:val="003F5A2A"/>
    <w:rsid w:val="003F6F42"/>
    <w:rsid w:val="003F742A"/>
    <w:rsid w:val="003F7469"/>
    <w:rsid w:val="003F76BA"/>
    <w:rsid w:val="00400658"/>
    <w:rsid w:val="004008D6"/>
    <w:rsid w:val="00400EF2"/>
    <w:rsid w:val="00404205"/>
    <w:rsid w:val="00404B04"/>
    <w:rsid w:val="004121D0"/>
    <w:rsid w:val="004136E1"/>
    <w:rsid w:val="00413FFE"/>
    <w:rsid w:val="00415F8C"/>
    <w:rsid w:val="004207F7"/>
    <w:rsid w:val="0042148F"/>
    <w:rsid w:val="00421AD5"/>
    <w:rsid w:val="00421FF1"/>
    <w:rsid w:val="004236C5"/>
    <w:rsid w:val="0042430E"/>
    <w:rsid w:val="00424402"/>
    <w:rsid w:val="00425169"/>
    <w:rsid w:val="00427378"/>
    <w:rsid w:val="00427D33"/>
    <w:rsid w:val="00430354"/>
    <w:rsid w:val="00431F88"/>
    <w:rsid w:val="00432539"/>
    <w:rsid w:val="0043508E"/>
    <w:rsid w:val="00435150"/>
    <w:rsid w:val="0043628D"/>
    <w:rsid w:val="00436FB3"/>
    <w:rsid w:val="00437CEB"/>
    <w:rsid w:val="004470F0"/>
    <w:rsid w:val="0045384F"/>
    <w:rsid w:val="0045475E"/>
    <w:rsid w:val="004549B4"/>
    <w:rsid w:val="00456C01"/>
    <w:rsid w:val="00464F4E"/>
    <w:rsid w:val="00465A03"/>
    <w:rsid w:val="00465A5C"/>
    <w:rsid w:val="00472E32"/>
    <w:rsid w:val="00475B8B"/>
    <w:rsid w:val="00476088"/>
    <w:rsid w:val="0047683B"/>
    <w:rsid w:val="00477D4E"/>
    <w:rsid w:val="004806F6"/>
    <w:rsid w:val="00481A9C"/>
    <w:rsid w:val="004842F3"/>
    <w:rsid w:val="00484BBF"/>
    <w:rsid w:val="00484E1A"/>
    <w:rsid w:val="00485760"/>
    <w:rsid w:val="004879F9"/>
    <w:rsid w:val="00492AF0"/>
    <w:rsid w:val="004931ED"/>
    <w:rsid w:val="00494E31"/>
    <w:rsid w:val="00496C35"/>
    <w:rsid w:val="0049786D"/>
    <w:rsid w:val="00497A57"/>
    <w:rsid w:val="004A077F"/>
    <w:rsid w:val="004A12E7"/>
    <w:rsid w:val="004A44B4"/>
    <w:rsid w:val="004A456D"/>
    <w:rsid w:val="004A4B6C"/>
    <w:rsid w:val="004A64A5"/>
    <w:rsid w:val="004B26A4"/>
    <w:rsid w:val="004B2D74"/>
    <w:rsid w:val="004B3D6B"/>
    <w:rsid w:val="004B3E4C"/>
    <w:rsid w:val="004B4765"/>
    <w:rsid w:val="004B77AF"/>
    <w:rsid w:val="004C1EA6"/>
    <w:rsid w:val="004C31D2"/>
    <w:rsid w:val="004C5FE7"/>
    <w:rsid w:val="004C752A"/>
    <w:rsid w:val="004D0DF3"/>
    <w:rsid w:val="004D1135"/>
    <w:rsid w:val="004D3943"/>
    <w:rsid w:val="004D43B5"/>
    <w:rsid w:val="004D59B4"/>
    <w:rsid w:val="004D62D0"/>
    <w:rsid w:val="004D6859"/>
    <w:rsid w:val="004D772E"/>
    <w:rsid w:val="004E01B6"/>
    <w:rsid w:val="004E3B50"/>
    <w:rsid w:val="004E5B0E"/>
    <w:rsid w:val="004E623E"/>
    <w:rsid w:val="004F4B99"/>
    <w:rsid w:val="004F6C71"/>
    <w:rsid w:val="004F73C8"/>
    <w:rsid w:val="0050409D"/>
    <w:rsid w:val="005059BF"/>
    <w:rsid w:val="00507386"/>
    <w:rsid w:val="00507C4D"/>
    <w:rsid w:val="00507CF1"/>
    <w:rsid w:val="0051009A"/>
    <w:rsid w:val="0051024A"/>
    <w:rsid w:val="00514F79"/>
    <w:rsid w:val="00516A27"/>
    <w:rsid w:val="00530D3A"/>
    <w:rsid w:val="00531072"/>
    <w:rsid w:val="0053188B"/>
    <w:rsid w:val="005343C3"/>
    <w:rsid w:val="005344EF"/>
    <w:rsid w:val="005360F8"/>
    <w:rsid w:val="0053750B"/>
    <w:rsid w:val="005378B9"/>
    <w:rsid w:val="00540AB2"/>
    <w:rsid w:val="00541718"/>
    <w:rsid w:val="00541E73"/>
    <w:rsid w:val="005442AC"/>
    <w:rsid w:val="00544E17"/>
    <w:rsid w:val="00552D56"/>
    <w:rsid w:val="00555C30"/>
    <w:rsid w:val="0056574D"/>
    <w:rsid w:val="005666D0"/>
    <w:rsid w:val="00566F5C"/>
    <w:rsid w:val="00571B94"/>
    <w:rsid w:val="00573F27"/>
    <w:rsid w:val="00575641"/>
    <w:rsid w:val="005774BB"/>
    <w:rsid w:val="005779E9"/>
    <w:rsid w:val="00580035"/>
    <w:rsid w:val="00580AC1"/>
    <w:rsid w:val="00580D17"/>
    <w:rsid w:val="00581B74"/>
    <w:rsid w:val="00582883"/>
    <w:rsid w:val="00584BF6"/>
    <w:rsid w:val="00584E5D"/>
    <w:rsid w:val="005865E1"/>
    <w:rsid w:val="00587BFC"/>
    <w:rsid w:val="00591A9F"/>
    <w:rsid w:val="00595558"/>
    <w:rsid w:val="005963E4"/>
    <w:rsid w:val="00596427"/>
    <w:rsid w:val="00597B8E"/>
    <w:rsid w:val="005A29AE"/>
    <w:rsid w:val="005A48BA"/>
    <w:rsid w:val="005A58E8"/>
    <w:rsid w:val="005A63F6"/>
    <w:rsid w:val="005A662D"/>
    <w:rsid w:val="005A6B7D"/>
    <w:rsid w:val="005B09A3"/>
    <w:rsid w:val="005B1565"/>
    <w:rsid w:val="005B42C5"/>
    <w:rsid w:val="005B65D1"/>
    <w:rsid w:val="005B6904"/>
    <w:rsid w:val="005B6946"/>
    <w:rsid w:val="005B7BAF"/>
    <w:rsid w:val="005C05BE"/>
    <w:rsid w:val="005C4F33"/>
    <w:rsid w:val="005C5B38"/>
    <w:rsid w:val="005C6CE3"/>
    <w:rsid w:val="005C7249"/>
    <w:rsid w:val="005C77A2"/>
    <w:rsid w:val="005C7DE1"/>
    <w:rsid w:val="005D10BE"/>
    <w:rsid w:val="005D1247"/>
    <w:rsid w:val="005D2CB4"/>
    <w:rsid w:val="005D34B9"/>
    <w:rsid w:val="005D597D"/>
    <w:rsid w:val="005E03A3"/>
    <w:rsid w:val="005E25A2"/>
    <w:rsid w:val="005E2784"/>
    <w:rsid w:val="005F2810"/>
    <w:rsid w:val="005F3A95"/>
    <w:rsid w:val="005F3B26"/>
    <w:rsid w:val="005F65B1"/>
    <w:rsid w:val="006008A3"/>
    <w:rsid w:val="0060219D"/>
    <w:rsid w:val="00602C98"/>
    <w:rsid w:val="00604A15"/>
    <w:rsid w:val="006055C7"/>
    <w:rsid w:val="00612BC8"/>
    <w:rsid w:val="00612E83"/>
    <w:rsid w:val="0061322A"/>
    <w:rsid w:val="00620AB0"/>
    <w:rsid w:val="00622149"/>
    <w:rsid w:val="006221C8"/>
    <w:rsid w:val="00622907"/>
    <w:rsid w:val="00622F77"/>
    <w:rsid w:val="00623E48"/>
    <w:rsid w:val="0062585D"/>
    <w:rsid w:val="0062750E"/>
    <w:rsid w:val="00630340"/>
    <w:rsid w:val="00631698"/>
    <w:rsid w:val="006319BC"/>
    <w:rsid w:val="00632AC2"/>
    <w:rsid w:val="006331E1"/>
    <w:rsid w:val="00634B5B"/>
    <w:rsid w:val="00635AD9"/>
    <w:rsid w:val="00636532"/>
    <w:rsid w:val="00637024"/>
    <w:rsid w:val="006376BE"/>
    <w:rsid w:val="00640287"/>
    <w:rsid w:val="00640AF9"/>
    <w:rsid w:val="00641BDD"/>
    <w:rsid w:val="00644F2E"/>
    <w:rsid w:val="006525A8"/>
    <w:rsid w:val="006530B3"/>
    <w:rsid w:val="00653575"/>
    <w:rsid w:val="006538C9"/>
    <w:rsid w:val="00653D00"/>
    <w:rsid w:val="006543E0"/>
    <w:rsid w:val="00654670"/>
    <w:rsid w:val="0065511B"/>
    <w:rsid w:val="00657296"/>
    <w:rsid w:val="00660556"/>
    <w:rsid w:val="006609EA"/>
    <w:rsid w:val="00663C5D"/>
    <w:rsid w:val="00663E33"/>
    <w:rsid w:val="006646AA"/>
    <w:rsid w:val="00667EDB"/>
    <w:rsid w:val="00670221"/>
    <w:rsid w:val="0067572E"/>
    <w:rsid w:val="00675E35"/>
    <w:rsid w:val="00676352"/>
    <w:rsid w:val="0067653E"/>
    <w:rsid w:val="00677A2F"/>
    <w:rsid w:val="00680C26"/>
    <w:rsid w:val="00680EAE"/>
    <w:rsid w:val="00684D44"/>
    <w:rsid w:val="00685704"/>
    <w:rsid w:val="00692682"/>
    <w:rsid w:val="00692C11"/>
    <w:rsid w:val="0069578A"/>
    <w:rsid w:val="00695884"/>
    <w:rsid w:val="00696343"/>
    <w:rsid w:val="006969C0"/>
    <w:rsid w:val="006A41E5"/>
    <w:rsid w:val="006A47C2"/>
    <w:rsid w:val="006A5065"/>
    <w:rsid w:val="006B0423"/>
    <w:rsid w:val="006B350E"/>
    <w:rsid w:val="006C23DE"/>
    <w:rsid w:val="006C23F4"/>
    <w:rsid w:val="006C33B3"/>
    <w:rsid w:val="006C6595"/>
    <w:rsid w:val="006C7B39"/>
    <w:rsid w:val="006D1FFD"/>
    <w:rsid w:val="006D5578"/>
    <w:rsid w:val="006D599C"/>
    <w:rsid w:val="006E0EA9"/>
    <w:rsid w:val="006E4664"/>
    <w:rsid w:val="006E5A2A"/>
    <w:rsid w:val="006F18D7"/>
    <w:rsid w:val="006F24CE"/>
    <w:rsid w:val="006F253B"/>
    <w:rsid w:val="006F3F1B"/>
    <w:rsid w:val="006F5027"/>
    <w:rsid w:val="006F7526"/>
    <w:rsid w:val="006F779C"/>
    <w:rsid w:val="006F78CB"/>
    <w:rsid w:val="00700162"/>
    <w:rsid w:val="0071258F"/>
    <w:rsid w:val="00714BB7"/>
    <w:rsid w:val="0071595F"/>
    <w:rsid w:val="00715B95"/>
    <w:rsid w:val="007168CC"/>
    <w:rsid w:val="00724EF1"/>
    <w:rsid w:val="00725F3C"/>
    <w:rsid w:val="00727304"/>
    <w:rsid w:val="007274AE"/>
    <w:rsid w:val="0072786E"/>
    <w:rsid w:val="0073029B"/>
    <w:rsid w:val="00732486"/>
    <w:rsid w:val="00733473"/>
    <w:rsid w:val="00736FE1"/>
    <w:rsid w:val="0074232E"/>
    <w:rsid w:val="00742756"/>
    <w:rsid w:val="0074338B"/>
    <w:rsid w:val="00745323"/>
    <w:rsid w:val="007463D9"/>
    <w:rsid w:val="00751BEE"/>
    <w:rsid w:val="007553AF"/>
    <w:rsid w:val="0076509F"/>
    <w:rsid w:val="00765377"/>
    <w:rsid w:val="0076689F"/>
    <w:rsid w:val="00767DFA"/>
    <w:rsid w:val="00771811"/>
    <w:rsid w:val="00773895"/>
    <w:rsid w:val="007761A9"/>
    <w:rsid w:val="00776977"/>
    <w:rsid w:val="0077700C"/>
    <w:rsid w:val="00777709"/>
    <w:rsid w:val="00777B3F"/>
    <w:rsid w:val="00780396"/>
    <w:rsid w:val="0078195D"/>
    <w:rsid w:val="00782578"/>
    <w:rsid w:val="00783052"/>
    <w:rsid w:val="00791654"/>
    <w:rsid w:val="00791BD6"/>
    <w:rsid w:val="00793D27"/>
    <w:rsid w:val="00796923"/>
    <w:rsid w:val="007973F6"/>
    <w:rsid w:val="007978A0"/>
    <w:rsid w:val="00797CAD"/>
    <w:rsid w:val="007A0AE6"/>
    <w:rsid w:val="007A1767"/>
    <w:rsid w:val="007A3DD6"/>
    <w:rsid w:val="007A3FB8"/>
    <w:rsid w:val="007A4A22"/>
    <w:rsid w:val="007A5A76"/>
    <w:rsid w:val="007A5E1F"/>
    <w:rsid w:val="007A62D5"/>
    <w:rsid w:val="007B0D45"/>
    <w:rsid w:val="007B5AE1"/>
    <w:rsid w:val="007C1E01"/>
    <w:rsid w:val="007C2088"/>
    <w:rsid w:val="007C2734"/>
    <w:rsid w:val="007C3D4A"/>
    <w:rsid w:val="007C742F"/>
    <w:rsid w:val="007D0F2F"/>
    <w:rsid w:val="007D14AD"/>
    <w:rsid w:val="007D1FB8"/>
    <w:rsid w:val="007D37B6"/>
    <w:rsid w:val="007D449B"/>
    <w:rsid w:val="007D64D3"/>
    <w:rsid w:val="007E080C"/>
    <w:rsid w:val="007E329E"/>
    <w:rsid w:val="007E4615"/>
    <w:rsid w:val="007E7894"/>
    <w:rsid w:val="007F120F"/>
    <w:rsid w:val="007F231A"/>
    <w:rsid w:val="007F60CD"/>
    <w:rsid w:val="008014AA"/>
    <w:rsid w:val="00803768"/>
    <w:rsid w:val="008046E6"/>
    <w:rsid w:val="00806674"/>
    <w:rsid w:val="0080767C"/>
    <w:rsid w:val="00810DA9"/>
    <w:rsid w:val="00812077"/>
    <w:rsid w:val="00812E38"/>
    <w:rsid w:val="008175DA"/>
    <w:rsid w:val="00820204"/>
    <w:rsid w:val="00820E37"/>
    <w:rsid w:val="00822519"/>
    <w:rsid w:val="008227C6"/>
    <w:rsid w:val="00823625"/>
    <w:rsid w:val="008236B4"/>
    <w:rsid w:val="0082537C"/>
    <w:rsid w:val="0083021F"/>
    <w:rsid w:val="00833BF6"/>
    <w:rsid w:val="0083530A"/>
    <w:rsid w:val="0083547D"/>
    <w:rsid w:val="00836C5F"/>
    <w:rsid w:val="00837829"/>
    <w:rsid w:val="0084074E"/>
    <w:rsid w:val="00846D7C"/>
    <w:rsid w:val="008525D9"/>
    <w:rsid w:val="00855440"/>
    <w:rsid w:val="0085790B"/>
    <w:rsid w:val="0085791D"/>
    <w:rsid w:val="00865FF4"/>
    <w:rsid w:val="008662CF"/>
    <w:rsid w:val="00866665"/>
    <w:rsid w:val="00874CFF"/>
    <w:rsid w:val="0087577B"/>
    <w:rsid w:val="00875C65"/>
    <w:rsid w:val="00877268"/>
    <w:rsid w:val="00885771"/>
    <w:rsid w:val="00893746"/>
    <w:rsid w:val="0089391C"/>
    <w:rsid w:val="0089476D"/>
    <w:rsid w:val="00896865"/>
    <w:rsid w:val="00896D36"/>
    <w:rsid w:val="008A1FA6"/>
    <w:rsid w:val="008A41B4"/>
    <w:rsid w:val="008A5A71"/>
    <w:rsid w:val="008A7236"/>
    <w:rsid w:val="008A7BF3"/>
    <w:rsid w:val="008B5EC7"/>
    <w:rsid w:val="008B7AFF"/>
    <w:rsid w:val="008B7B95"/>
    <w:rsid w:val="008C1610"/>
    <w:rsid w:val="008C17E3"/>
    <w:rsid w:val="008C4568"/>
    <w:rsid w:val="008C48E2"/>
    <w:rsid w:val="008C78A9"/>
    <w:rsid w:val="008C7DF6"/>
    <w:rsid w:val="008D0135"/>
    <w:rsid w:val="008D1E27"/>
    <w:rsid w:val="008D33DE"/>
    <w:rsid w:val="008D4122"/>
    <w:rsid w:val="008D677E"/>
    <w:rsid w:val="008D737B"/>
    <w:rsid w:val="008D7E82"/>
    <w:rsid w:val="008E0B58"/>
    <w:rsid w:val="008E26C0"/>
    <w:rsid w:val="008E490E"/>
    <w:rsid w:val="008F0900"/>
    <w:rsid w:val="008F3D6C"/>
    <w:rsid w:val="008F44CE"/>
    <w:rsid w:val="008F6F7B"/>
    <w:rsid w:val="008F798F"/>
    <w:rsid w:val="00900716"/>
    <w:rsid w:val="009050D7"/>
    <w:rsid w:val="0091070D"/>
    <w:rsid w:val="00911786"/>
    <w:rsid w:val="00911956"/>
    <w:rsid w:val="00912342"/>
    <w:rsid w:val="009161EE"/>
    <w:rsid w:val="00916AA8"/>
    <w:rsid w:val="00917C7F"/>
    <w:rsid w:val="00921484"/>
    <w:rsid w:val="009217FB"/>
    <w:rsid w:val="00921BF9"/>
    <w:rsid w:val="0092219C"/>
    <w:rsid w:val="009229EE"/>
    <w:rsid w:val="00923B17"/>
    <w:rsid w:val="00930458"/>
    <w:rsid w:val="00930606"/>
    <w:rsid w:val="00930D2A"/>
    <w:rsid w:val="009316C0"/>
    <w:rsid w:val="0093584F"/>
    <w:rsid w:val="00937177"/>
    <w:rsid w:val="0094055B"/>
    <w:rsid w:val="00940BDD"/>
    <w:rsid w:val="00940D55"/>
    <w:rsid w:val="00942715"/>
    <w:rsid w:val="00942A6F"/>
    <w:rsid w:val="0094313F"/>
    <w:rsid w:val="0094378B"/>
    <w:rsid w:val="009441B5"/>
    <w:rsid w:val="009451D4"/>
    <w:rsid w:val="0094633C"/>
    <w:rsid w:val="00946F0F"/>
    <w:rsid w:val="00947401"/>
    <w:rsid w:val="009520B1"/>
    <w:rsid w:val="009542D5"/>
    <w:rsid w:val="0095506C"/>
    <w:rsid w:val="00955B87"/>
    <w:rsid w:val="00957595"/>
    <w:rsid w:val="009600B6"/>
    <w:rsid w:val="009611D4"/>
    <w:rsid w:val="00964816"/>
    <w:rsid w:val="00965440"/>
    <w:rsid w:val="00965D98"/>
    <w:rsid w:val="009707F5"/>
    <w:rsid w:val="00970BED"/>
    <w:rsid w:val="0097136B"/>
    <w:rsid w:val="0097171F"/>
    <w:rsid w:val="009741B8"/>
    <w:rsid w:val="0097561F"/>
    <w:rsid w:val="00976BD5"/>
    <w:rsid w:val="00981B87"/>
    <w:rsid w:val="0098210F"/>
    <w:rsid w:val="00982301"/>
    <w:rsid w:val="00983FC9"/>
    <w:rsid w:val="009869D8"/>
    <w:rsid w:val="00987454"/>
    <w:rsid w:val="00987786"/>
    <w:rsid w:val="00990837"/>
    <w:rsid w:val="00991091"/>
    <w:rsid w:val="009A0201"/>
    <w:rsid w:val="009A0207"/>
    <w:rsid w:val="009A0F58"/>
    <w:rsid w:val="009A16A3"/>
    <w:rsid w:val="009A20B4"/>
    <w:rsid w:val="009A27F9"/>
    <w:rsid w:val="009A2E80"/>
    <w:rsid w:val="009A5579"/>
    <w:rsid w:val="009A5ADC"/>
    <w:rsid w:val="009B42EF"/>
    <w:rsid w:val="009B4C5B"/>
    <w:rsid w:val="009B74BA"/>
    <w:rsid w:val="009C44DF"/>
    <w:rsid w:val="009C6732"/>
    <w:rsid w:val="009C6856"/>
    <w:rsid w:val="009C79FE"/>
    <w:rsid w:val="009D0746"/>
    <w:rsid w:val="009D0DBE"/>
    <w:rsid w:val="009D1056"/>
    <w:rsid w:val="009D19C9"/>
    <w:rsid w:val="009D2A2C"/>
    <w:rsid w:val="009D342A"/>
    <w:rsid w:val="009D5676"/>
    <w:rsid w:val="009D63E3"/>
    <w:rsid w:val="009D6580"/>
    <w:rsid w:val="009D6DF6"/>
    <w:rsid w:val="009E0CE6"/>
    <w:rsid w:val="009E12FE"/>
    <w:rsid w:val="009E2EF3"/>
    <w:rsid w:val="009E5ADC"/>
    <w:rsid w:val="009E5F47"/>
    <w:rsid w:val="009F16DA"/>
    <w:rsid w:val="009F4B2E"/>
    <w:rsid w:val="009F535C"/>
    <w:rsid w:val="009F5B1B"/>
    <w:rsid w:val="009F6185"/>
    <w:rsid w:val="009F7475"/>
    <w:rsid w:val="00A00B01"/>
    <w:rsid w:val="00A00C6A"/>
    <w:rsid w:val="00A01890"/>
    <w:rsid w:val="00A0199E"/>
    <w:rsid w:val="00A01D1C"/>
    <w:rsid w:val="00A02D2E"/>
    <w:rsid w:val="00A02E78"/>
    <w:rsid w:val="00A02EA8"/>
    <w:rsid w:val="00A037ED"/>
    <w:rsid w:val="00A03B06"/>
    <w:rsid w:val="00A04C8B"/>
    <w:rsid w:val="00A13D88"/>
    <w:rsid w:val="00A13E98"/>
    <w:rsid w:val="00A1474C"/>
    <w:rsid w:val="00A15908"/>
    <w:rsid w:val="00A15F9C"/>
    <w:rsid w:val="00A20099"/>
    <w:rsid w:val="00A21590"/>
    <w:rsid w:val="00A245CD"/>
    <w:rsid w:val="00A2530B"/>
    <w:rsid w:val="00A32523"/>
    <w:rsid w:val="00A34164"/>
    <w:rsid w:val="00A341BE"/>
    <w:rsid w:val="00A37BE5"/>
    <w:rsid w:val="00A40062"/>
    <w:rsid w:val="00A40B58"/>
    <w:rsid w:val="00A4332D"/>
    <w:rsid w:val="00A43884"/>
    <w:rsid w:val="00A438C9"/>
    <w:rsid w:val="00A457F8"/>
    <w:rsid w:val="00A46459"/>
    <w:rsid w:val="00A46B0A"/>
    <w:rsid w:val="00A50EC9"/>
    <w:rsid w:val="00A52A55"/>
    <w:rsid w:val="00A53FF6"/>
    <w:rsid w:val="00A54655"/>
    <w:rsid w:val="00A55895"/>
    <w:rsid w:val="00A56B06"/>
    <w:rsid w:val="00A60C27"/>
    <w:rsid w:val="00A62B27"/>
    <w:rsid w:val="00A63A78"/>
    <w:rsid w:val="00A64423"/>
    <w:rsid w:val="00A6502C"/>
    <w:rsid w:val="00A653A4"/>
    <w:rsid w:val="00A65510"/>
    <w:rsid w:val="00A67E75"/>
    <w:rsid w:val="00A7076F"/>
    <w:rsid w:val="00A709A9"/>
    <w:rsid w:val="00A75805"/>
    <w:rsid w:val="00A76CE2"/>
    <w:rsid w:val="00A80BF8"/>
    <w:rsid w:val="00A82062"/>
    <w:rsid w:val="00A85278"/>
    <w:rsid w:val="00A86FC5"/>
    <w:rsid w:val="00A901FC"/>
    <w:rsid w:val="00A91A69"/>
    <w:rsid w:val="00A933CE"/>
    <w:rsid w:val="00A943E8"/>
    <w:rsid w:val="00A9598C"/>
    <w:rsid w:val="00A969B4"/>
    <w:rsid w:val="00AA04C4"/>
    <w:rsid w:val="00AA0F81"/>
    <w:rsid w:val="00AA16D2"/>
    <w:rsid w:val="00AA1B68"/>
    <w:rsid w:val="00AA4551"/>
    <w:rsid w:val="00AA5782"/>
    <w:rsid w:val="00AA592A"/>
    <w:rsid w:val="00AA5ECB"/>
    <w:rsid w:val="00AA6BCD"/>
    <w:rsid w:val="00AB0698"/>
    <w:rsid w:val="00AB487F"/>
    <w:rsid w:val="00AB4D98"/>
    <w:rsid w:val="00AB59E2"/>
    <w:rsid w:val="00AB737D"/>
    <w:rsid w:val="00AB74D8"/>
    <w:rsid w:val="00AC0447"/>
    <w:rsid w:val="00AC098D"/>
    <w:rsid w:val="00AC09B7"/>
    <w:rsid w:val="00AC0D6F"/>
    <w:rsid w:val="00AC25E3"/>
    <w:rsid w:val="00AC5327"/>
    <w:rsid w:val="00AC6BCE"/>
    <w:rsid w:val="00AD063F"/>
    <w:rsid w:val="00AD193E"/>
    <w:rsid w:val="00AD75A7"/>
    <w:rsid w:val="00AD7996"/>
    <w:rsid w:val="00AD7C3C"/>
    <w:rsid w:val="00AE4DDB"/>
    <w:rsid w:val="00AF0609"/>
    <w:rsid w:val="00AF23A8"/>
    <w:rsid w:val="00AF441A"/>
    <w:rsid w:val="00AF4CE8"/>
    <w:rsid w:val="00AF6422"/>
    <w:rsid w:val="00B02C39"/>
    <w:rsid w:val="00B04D6C"/>
    <w:rsid w:val="00B05E48"/>
    <w:rsid w:val="00B10CE6"/>
    <w:rsid w:val="00B11916"/>
    <w:rsid w:val="00B17E6F"/>
    <w:rsid w:val="00B207A7"/>
    <w:rsid w:val="00B2529D"/>
    <w:rsid w:val="00B27650"/>
    <w:rsid w:val="00B34440"/>
    <w:rsid w:val="00B34D1F"/>
    <w:rsid w:val="00B35FC4"/>
    <w:rsid w:val="00B367A7"/>
    <w:rsid w:val="00B41B80"/>
    <w:rsid w:val="00B47500"/>
    <w:rsid w:val="00B51864"/>
    <w:rsid w:val="00B54FCC"/>
    <w:rsid w:val="00B606B8"/>
    <w:rsid w:val="00B6385B"/>
    <w:rsid w:val="00B6480F"/>
    <w:rsid w:val="00B648F5"/>
    <w:rsid w:val="00B64BA0"/>
    <w:rsid w:val="00B66E1E"/>
    <w:rsid w:val="00B7112A"/>
    <w:rsid w:val="00B728E0"/>
    <w:rsid w:val="00B73315"/>
    <w:rsid w:val="00B73DB4"/>
    <w:rsid w:val="00B814BF"/>
    <w:rsid w:val="00B8352A"/>
    <w:rsid w:val="00B87AE9"/>
    <w:rsid w:val="00B91CB5"/>
    <w:rsid w:val="00B96463"/>
    <w:rsid w:val="00B97ACE"/>
    <w:rsid w:val="00BA2165"/>
    <w:rsid w:val="00BA2973"/>
    <w:rsid w:val="00BA782A"/>
    <w:rsid w:val="00BA7B8E"/>
    <w:rsid w:val="00BB09B9"/>
    <w:rsid w:val="00BB3354"/>
    <w:rsid w:val="00BB351D"/>
    <w:rsid w:val="00BB52D0"/>
    <w:rsid w:val="00BB5373"/>
    <w:rsid w:val="00BB6241"/>
    <w:rsid w:val="00BC00BC"/>
    <w:rsid w:val="00BC1E65"/>
    <w:rsid w:val="00BC3F5B"/>
    <w:rsid w:val="00BC6D51"/>
    <w:rsid w:val="00BD0C5D"/>
    <w:rsid w:val="00BD2C66"/>
    <w:rsid w:val="00BD4AF1"/>
    <w:rsid w:val="00BD4D70"/>
    <w:rsid w:val="00BD52D5"/>
    <w:rsid w:val="00BD5A60"/>
    <w:rsid w:val="00BD68BD"/>
    <w:rsid w:val="00BD74C5"/>
    <w:rsid w:val="00BE0AE2"/>
    <w:rsid w:val="00BE1200"/>
    <w:rsid w:val="00BE4E9B"/>
    <w:rsid w:val="00BE76F6"/>
    <w:rsid w:val="00BE7C3C"/>
    <w:rsid w:val="00BF1BA9"/>
    <w:rsid w:val="00BF3B08"/>
    <w:rsid w:val="00BF3C55"/>
    <w:rsid w:val="00BF42F3"/>
    <w:rsid w:val="00BF564C"/>
    <w:rsid w:val="00BF56C7"/>
    <w:rsid w:val="00BF79D0"/>
    <w:rsid w:val="00C00738"/>
    <w:rsid w:val="00C00ACF"/>
    <w:rsid w:val="00C00C44"/>
    <w:rsid w:val="00C02767"/>
    <w:rsid w:val="00C02D2F"/>
    <w:rsid w:val="00C03CA6"/>
    <w:rsid w:val="00C0552D"/>
    <w:rsid w:val="00C05A24"/>
    <w:rsid w:val="00C06DE3"/>
    <w:rsid w:val="00C11556"/>
    <w:rsid w:val="00C13C3B"/>
    <w:rsid w:val="00C14944"/>
    <w:rsid w:val="00C16091"/>
    <w:rsid w:val="00C162DE"/>
    <w:rsid w:val="00C17982"/>
    <w:rsid w:val="00C20C46"/>
    <w:rsid w:val="00C22E63"/>
    <w:rsid w:val="00C232DF"/>
    <w:rsid w:val="00C233B0"/>
    <w:rsid w:val="00C24B81"/>
    <w:rsid w:val="00C25531"/>
    <w:rsid w:val="00C31F4E"/>
    <w:rsid w:val="00C34D83"/>
    <w:rsid w:val="00C35098"/>
    <w:rsid w:val="00C35F39"/>
    <w:rsid w:val="00C3749F"/>
    <w:rsid w:val="00C40891"/>
    <w:rsid w:val="00C40994"/>
    <w:rsid w:val="00C4142B"/>
    <w:rsid w:val="00C446F5"/>
    <w:rsid w:val="00C45BF8"/>
    <w:rsid w:val="00C5015A"/>
    <w:rsid w:val="00C52839"/>
    <w:rsid w:val="00C5325B"/>
    <w:rsid w:val="00C55DCB"/>
    <w:rsid w:val="00C55F71"/>
    <w:rsid w:val="00C572AE"/>
    <w:rsid w:val="00C614F6"/>
    <w:rsid w:val="00C62178"/>
    <w:rsid w:val="00C62A7A"/>
    <w:rsid w:val="00C63E3A"/>
    <w:rsid w:val="00C726FA"/>
    <w:rsid w:val="00C7300A"/>
    <w:rsid w:val="00C74621"/>
    <w:rsid w:val="00C7522F"/>
    <w:rsid w:val="00C81832"/>
    <w:rsid w:val="00C86F1C"/>
    <w:rsid w:val="00C874FC"/>
    <w:rsid w:val="00C9013C"/>
    <w:rsid w:val="00C9317B"/>
    <w:rsid w:val="00C94547"/>
    <w:rsid w:val="00C94E94"/>
    <w:rsid w:val="00C97293"/>
    <w:rsid w:val="00C97FB9"/>
    <w:rsid w:val="00CA07A4"/>
    <w:rsid w:val="00CA2BF6"/>
    <w:rsid w:val="00CA2F07"/>
    <w:rsid w:val="00CA3A3A"/>
    <w:rsid w:val="00CA45B2"/>
    <w:rsid w:val="00CA6983"/>
    <w:rsid w:val="00CB0F12"/>
    <w:rsid w:val="00CB5BE4"/>
    <w:rsid w:val="00CC162D"/>
    <w:rsid w:val="00CC164F"/>
    <w:rsid w:val="00CC31DE"/>
    <w:rsid w:val="00CC593E"/>
    <w:rsid w:val="00CC5C91"/>
    <w:rsid w:val="00CC7C61"/>
    <w:rsid w:val="00CD16FB"/>
    <w:rsid w:val="00CD49AA"/>
    <w:rsid w:val="00CD6340"/>
    <w:rsid w:val="00CE1D09"/>
    <w:rsid w:val="00CE3197"/>
    <w:rsid w:val="00CE34CC"/>
    <w:rsid w:val="00CE36D2"/>
    <w:rsid w:val="00CE3D9A"/>
    <w:rsid w:val="00CE5265"/>
    <w:rsid w:val="00CE6261"/>
    <w:rsid w:val="00CE6EE2"/>
    <w:rsid w:val="00CE73BA"/>
    <w:rsid w:val="00CF3149"/>
    <w:rsid w:val="00CF34A4"/>
    <w:rsid w:val="00CF6048"/>
    <w:rsid w:val="00CF7A7D"/>
    <w:rsid w:val="00D00E72"/>
    <w:rsid w:val="00D01314"/>
    <w:rsid w:val="00D02DD9"/>
    <w:rsid w:val="00D0323E"/>
    <w:rsid w:val="00D04988"/>
    <w:rsid w:val="00D12DC2"/>
    <w:rsid w:val="00D14219"/>
    <w:rsid w:val="00D159B6"/>
    <w:rsid w:val="00D162F7"/>
    <w:rsid w:val="00D16C38"/>
    <w:rsid w:val="00D17DFF"/>
    <w:rsid w:val="00D22322"/>
    <w:rsid w:val="00D22AEB"/>
    <w:rsid w:val="00D231D2"/>
    <w:rsid w:val="00D239F0"/>
    <w:rsid w:val="00D24A83"/>
    <w:rsid w:val="00D252E1"/>
    <w:rsid w:val="00D26CC3"/>
    <w:rsid w:val="00D30A92"/>
    <w:rsid w:val="00D30B9C"/>
    <w:rsid w:val="00D30FA8"/>
    <w:rsid w:val="00D35674"/>
    <w:rsid w:val="00D37B74"/>
    <w:rsid w:val="00D41D73"/>
    <w:rsid w:val="00D42E2A"/>
    <w:rsid w:val="00D438F2"/>
    <w:rsid w:val="00D454EF"/>
    <w:rsid w:val="00D4583F"/>
    <w:rsid w:val="00D47DD8"/>
    <w:rsid w:val="00D503C8"/>
    <w:rsid w:val="00D508E1"/>
    <w:rsid w:val="00D50CA5"/>
    <w:rsid w:val="00D55381"/>
    <w:rsid w:val="00D56332"/>
    <w:rsid w:val="00D60E6A"/>
    <w:rsid w:val="00D6193A"/>
    <w:rsid w:val="00D662A6"/>
    <w:rsid w:val="00D71D2E"/>
    <w:rsid w:val="00D73A86"/>
    <w:rsid w:val="00D813E8"/>
    <w:rsid w:val="00D855F9"/>
    <w:rsid w:val="00D85AD9"/>
    <w:rsid w:val="00D90984"/>
    <w:rsid w:val="00D91202"/>
    <w:rsid w:val="00D919C6"/>
    <w:rsid w:val="00D91A9C"/>
    <w:rsid w:val="00D92708"/>
    <w:rsid w:val="00D963B9"/>
    <w:rsid w:val="00DA0730"/>
    <w:rsid w:val="00DA149D"/>
    <w:rsid w:val="00DA2155"/>
    <w:rsid w:val="00DA2E41"/>
    <w:rsid w:val="00DA36F9"/>
    <w:rsid w:val="00DA43EC"/>
    <w:rsid w:val="00DA5950"/>
    <w:rsid w:val="00DB092C"/>
    <w:rsid w:val="00DB256C"/>
    <w:rsid w:val="00DB4284"/>
    <w:rsid w:val="00DB7278"/>
    <w:rsid w:val="00DB753B"/>
    <w:rsid w:val="00DB76AE"/>
    <w:rsid w:val="00DC06DB"/>
    <w:rsid w:val="00DC0DD7"/>
    <w:rsid w:val="00DC3EC7"/>
    <w:rsid w:val="00DC6830"/>
    <w:rsid w:val="00DD0D8D"/>
    <w:rsid w:val="00DD1D6F"/>
    <w:rsid w:val="00DD241A"/>
    <w:rsid w:val="00DD30E6"/>
    <w:rsid w:val="00DD3984"/>
    <w:rsid w:val="00DD4B91"/>
    <w:rsid w:val="00DD4B9C"/>
    <w:rsid w:val="00DD6217"/>
    <w:rsid w:val="00DD7EC2"/>
    <w:rsid w:val="00DD7EF7"/>
    <w:rsid w:val="00DE07F3"/>
    <w:rsid w:val="00DE15F8"/>
    <w:rsid w:val="00DE60D9"/>
    <w:rsid w:val="00DE701C"/>
    <w:rsid w:val="00DF1334"/>
    <w:rsid w:val="00DF5109"/>
    <w:rsid w:val="00E01ED5"/>
    <w:rsid w:val="00E03BD8"/>
    <w:rsid w:val="00E03C8E"/>
    <w:rsid w:val="00E0578A"/>
    <w:rsid w:val="00E0611F"/>
    <w:rsid w:val="00E06D5F"/>
    <w:rsid w:val="00E10141"/>
    <w:rsid w:val="00E10C81"/>
    <w:rsid w:val="00E12EF2"/>
    <w:rsid w:val="00E1555D"/>
    <w:rsid w:val="00E17503"/>
    <w:rsid w:val="00E17D36"/>
    <w:rsid w:val="00E205DF"/>
    <w:rsid w:val="00E20F14"/>
    <w:rsid w:val="00E2140D"/>
    <w:rsid w:val="00E232FC"/>
    <w:rsid w:val="00E2333C"/>
    <w:rsid w:val="00E2358B"/>
    <w:rsid w:val="00E24344"/>
    <w:rsid w:val="00E300D4"/>
    <w:rsid w:val="00E30EAE"/>
    <w:rsid w:val="00E3138F"/>
    <w:rsid w:val="00E32BA7"/>
    <w:rsid w:val="00E35788"/>
    <w:rsid w:val="00E40DE8"/>
    <w:rsid w:val="00E420B2"/>
    <w:rsid w:val="00E42A79"/>
    <w:rsid w:val="00E43D7F"/>
    <w:rsid w:val="00E52ABA"/>
    <w:rsid w:val="00E5445F"/>
    <w:rsid w:val="00E550BE"/>
    <w:rsid w:val="00E55178"/>
    <w:rsid w:val="00E57DD4"/>
    <w:rsid w:val="00E61428"/>
    <w:rsid w:val="00E63C03"/>
    <w:rsid w:val="00E67F64"/>
    <w:rsid w:val="00E8115A"/>
    <w:rsid w:val="00E81280"/>
    <w:rsid w:val="00E8371F"/>
    <w:rsid w:val="00E87D78"/>
    <w:rsid w:val="00E93272"/>
    <w:rsid w:val="00E95339"/>
    <w:rsid w:val="00E95F8D"/>
    <w:rsid w:val="00EA00B1"/>
    <w:rsid w:val="00EA0BA2"/>
    <w:rsid w:val="00EA1918"/>
    <w:rsid w:val="00EA31F6"/>
    <w:rsid w:val="00EA37D0"/>
    <w:rsid w:val="00EA3C11"/>
    <w:rsid w:val="00EA75CA"/>
    <w:rsid w:val="00EB2773"/>
    <w:rsid w:val="00EB2DFB"/>
    <w:rsid w:val="00EB41EB"/>
    <w:rsid w:val="00EB4481"/>
    <w:rsid w:val="00EB70CF"/>
    <w:rsid w:val="00EC0C9F"/>
    <w:rsid w:val="00EC1BF3"/>
    <w:rsid w:val="00EC2162"/>
    <w:rsid w:val="00EC2785"/>
    <w:rsid w:val="00EC41FE"/>
    <w:rsid w:val="00EC6CAA"/>
    <w:rsid w:val="00ED2326"/>
    <w:rsid w:val="00ED3F1C"/>
    <w:rsid w:val="00ED580F"/>
    <w:rsid w:val="00ED7515"/>
    <w:rsid w:val="00EE1E16"/>
    <w:rsid w:val="00EE20C7"/>
    <w:rsid w:val="00EE2ABE"/>
    <w:rsid w:val="00EE3AC1"/>
    <w:rsid w:val="00EE70C9"/>
    <w:rsid w:val="00EE794B"/>
    <w:rsid w:val="00EF1313"/>
    <w:rsid w:val="00EF2D70"/>
    <w:rsid w:val="00F006AF"/>
    <w:rsid w:val="00F03F2F"/>
    <w:rsid w:val="00F0594D"/>
    <w:rsid w:val="00F06304"/>
    <w:rsid w:val="00F078AF"/>
    <w:rsid w:val="00F102BB"/>
    <w:rsid w:val="00F10C67"/>
    <w:rsid w:val="00F1123E"/>
    <w:rsid w:val="00F1504C"/>
    <w:rsid w:val="00F15BF8"/>
    <w:rsid w:val="00F1675C"/>
    <w:rsid w:val="00F21AA3"/>
    <w:rsid w:val="00F233BC"/>
    <w:rsid w:val="00F23942"/>
    <w:rsid w:val="00F266D7"/>
    <w:rsid w:val="00F30ECA"/>
    <w:rsid w:val="00F31378"/>
    <w:rsid w:val="00F361EB"/>
    <w:rsid w:val="00F379E7"/>
    <w:rsid w:val="00F44B2D"/>
    <w:rsid w:val="00F44DD0"/>
    <w:rsid w:val="00F45CCD"/>
    <w:rsid w:val="00F46292"/>
    <w:rsid w:val="00F4787A"/>
    <w:rsid w:val="00F504D7"/>
    <w:rsid w:val="00F5243C"/>
    <w:rsid w:val="00F555FD"/>
    <w:rsid w:val="00F55BB4"/>
    <w:rsid w:val="00F57564"/>
    <w:rsid w:val="00F57599"/>
    <w:rsid w:val="00F579F8"/>
    <w:rsid w:val="00F63599"/>
    <w:rsid w:val="00F66D8C"/>
    <w:rsid w:val="00F67C00"/>
    <w:rsid w:val="00F712DE"/>
    <w:rsid w:val="00F74547"/>
    <w:rsid w:val="00F74965"/>
    <w:rsid w:val="00F7670C"/>
    <w:rsid w:val="00F778B3"/>
    <w:rsid w:val="00F831B6"/>
    <w:rsid w:val="00F832DB"/>
    <w:rsid w:val="00F9142D"/>
    <w:rsid w:val="00F9447A"/>
    <w:rsid w:val="00F97051"/>
    <w:rsid w:val="00F9782D"/>
    <w:rsid w:val="00FA1365"/>
    <w:rsid w:val="00FA2C3D"/>
    <w:rsid w:val="00FA2DE8"/>
    <w:rsid w:val="00FA3348"/>
    <w:rsid w:val="00FA344C"/>
    <w:rsid w:val="00FA5888"/>
    <w:rsid w:val="00FA5F81"/>
    <w:rsid w:val="00FA6284"/>
    <w:rsid w:val="00FA6C49"/>
    <w:rsid w:val="00FA7ED0"/>
    <w:rsid w:val="00FB251D"/>
    <w:rsid w:val="00FB452C"/>
    <w:rsid w:val="00FB4C6C"/>
    <w:rsid w:val="00FB4D19"/>
    <w:rsid w:val="00FB5B6C"/>
    <w:rsid w:val="00FB6E90"/>
    <w:rsid w:val="00FB6FE1"/>
    <w:rsid w:val="00FB7E4E"/>
    <w:rsid w:val="00FC0490"/>
    <w:rsid w:val="00FC2269"/>
    <w:rsid w:val="00FC25FE"/>
    <w:rsid w:val="00FD04F9"/>
    <w:rsid w:val="00FD0BEA"/>
    <w:rsid w:val="00FD106E"/>
    <w:rsid w:val="00FD152F"/>
    <w:rsid w:val="00FD2B36"/>
    <w:rsid w:val="00FD483A"/>
    <w:rsid w:val="00FD56BF"/>
    <w:rsid w:val="00FD76A8"/>
    <w:rsid w:val="00FD7BDB"/>
    <w:rsid w:val="00FE2C2F"/>
    <w:rsid w:val="00FE42F5"/>
    <w:rsid w:val="00FE5223"/>
    <w:rsid w:val="00FF1510"/>
    <w:rsid w:val="00FF2A78"/>
    <w:rsid w:val="00FF67CA"/>
    <w:rsid w:val="00FF7C52"/>
    <w:rsid w:val="4D4FCAA6"/>
    <w:rsid w:val="59AACE2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0CD6F8A"/>
  <w15:docId w15:val="{7A7D275A-CC9B-4688-B499-CC2492564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autoSpaceDE w:val="0"/>
      <w:autoSpaceDN w:val="0"/>
      <w:adjustRightInd w:val="0"/>
    </w:pPr>
    <w:rPr>
      <w:rFonts w:ascii="Courier" w:hAnsi="Courier"/>
    </w:rPr>
  </w:style>
  <w:style w:type="paragraph" w:styleId="Heading1">
    <w:name w:val="heading 1"/>
    <w:basedOn w:val="Normal"/>
    <w:next w:val="Normal"/>
    <w:link w:val="Heading1Char"/>
    <w:uiPriority w:val="9"/>
    <w:qFormat/>
    <w:pPr>
      <w:keepNext/>
      <w:tabs>
        <w:tab w:val="left" w:pos="720"/>
      </w:tabs>
      <w:ind w:left="1440" w:hanging="1440"/>
      <w:outlineLvl w:val="0"/>
    </w:pPr>
    <w:rPr>
      <w:rFonts w:ascii="CG Times" w:hAnsi="CG Times"/>
      <w:sz w:val="24"/>
      <w:szCs w:val="24"/>
    </w:rPr>
  </w:style>
  <w:style w:type="paragraph" w:styleId="Heading2">
    <w:name w:val="heading 2"/>
    <w:basedOn w:val="Normal"/>
    <w:next w:val="Normal"/>
    <w:link w:val="Heading2Char"/>
    <w:uiPriority w:val="9"/>
    <w:qFormat/>
    <w:pPr>
      <w:keepNext/>
      <w:ind w:left="720"/>
      <w:outlineLvl w:val="1"/>
    </w:pPr>
    <w:rPr>
      <w:rFonts w:ascii="CG Times" w:hAnsi="CG Times"/>
      <w:b/>
      <w:bCs/>
      <w:sz w:val="24"/>
      <w:szCs w:val="24"/>
      <w:u w:val="single"/>
    </w:rPr>
  </w:style>
  <w:style w:type="paragraph" w:styleId="Heading3">
    <w:name w:val="heading 3"/>
    <w:basedOn w:val="Normal"/>
    <w:next w:val="Normal"/>
    <w:link w:val="Heading3Char"/>
    <w:uiPriority w:val="9"/>
    <w:qFormat/>
    <w:pPr>
      <w:keepNext/>
      <w:ind w:left="720"/>
      <w:outlineLvl w:val="2"/>
    </w:pPr>
    <w:rPr>
      <w:rFonts w:ascii="CG Times" w:hAnsi="CG Times"/>
      <w:b/>
      <w:bCs/>
      <w:sz w:val="24"/>
      <w:szCs w:val="24"/>
    </w:rPr>
  </w:style>
  <w:style w:type="paragraph" w:styleId="Heading4">
    <w:name w:val="heading 4"/>
    <w:basedOn w:val="Normal"/>
    <w:next w:val="Normal"/>
    <w:link w:val="Heading4Char"/>
    <w:uiPriority w:val="9"/>
    <w:qFormat/>
    <w:pPr>
      <w:keepNext/>
      <w:ind w:left="783"/>
      <w:outlineLvl w:val="3"/>
    </w:pPr>
    <w:rPr>
      <w:rFonts w:ascii="CG Times" w:hAnsi="CG Times"/>
      <w:b/>
      <w:bCs/>
      <w:sz w:val="24"/>
      <w:szCs w:val="24"/>
    </w:rPr>
  </w:style>
  <w:style w:type="paragraph" w:styleId="Heading5">
    <w:name w:val="heading 5"/>
    <w:basedOn w:val="Normal"/>
    <w:next w:val="Normal"/>
    <w:link w:val="Heading5Char"/>
    <w:uiPriority w:val="9"/>
    <w:semiHidden/>
    <w:unhideWhenUsed/>
    <w:qFormat/>
    <w:rsid w:val="004A12E7"/>
    <w:pPr>
      <w:keepNext/>
      <w:keepLines/>
      <w:widowControl/>
      <w:autoSpaceDE/>
      <w:autoSpaceDN/>
      <w:adjustRightInd/>
      <w:spacing w:before="80" w:after="40" w:line="278" w:lineRule="auto"/>
      <w:outlineLvl w:val="4"/>
    </w:pPr>
    <w:rPr>
      <w:rFonts w:asciiTheme="minorHAnsi" w:eastAsiaTheme="majorEastAsia" w:hAnsiTheme="minorHAnsi" w:cstheme="majorBidi"/>
      <w:color w:val="365F9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4A12E7"/>
    <w:pPr>
      <w:keepNext/>
      <w:keepLines/>
      <w:widowControl/>
      <w:autoSpaceDE/>
      <w:autoSpaceDN/>
      <w:adjustRightInd/>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4A12E7"/>
    <w:pPr>
      <w:keepNext/>
      <w:keepLines/>
      <w:widowControl/>
      <w:autoSpaceDE/>
      <w:autoSpaceDN/>
      <w:adjustRightInd/>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4A12E7"/>
    <w:pPr>
      <w:keepNext/>
      <w:keepLines/>
      <w:widowControl/>
      <w:autoSpaceDE/>
      <w:autoSpaceDN/>
      <w:adjustRightInd/>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4A12E7"/>
    <w:pPr>
      <w:keepNext/>
      <w:keepLines/>
      <w:widowControl/>
      <w:autoSpaceDE/>
      <w:autoSpaceDN/>
      <w:adjustRightInd/>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pPr>
      <w:widowControl w:val="0"/>
      <w:autoSpaceDE w:val="0"/>
      <w:autoSpaceDN w:val="0"/>
      <w:adjustRightInd w:val="0"/>
      <w:ind w:left="720"/>
      <w:jc w:val="both"/>
    </w:pPr>
    <w:rPr>
      <w:rFonts w:ascii="Courier" w:hAnsi="Courier"/>
      <w:sz w:val="24"/>
      <w:szCs w:val="24"/>
    </w:rPr>
  </w:style>
  <w:style w:type="paragraph" w:customStyle="1" w:styleId="Level2">
    <w:name w:val="Level 2"/>
    <w:pPr>
      <w:widowControl w:val="0"/>
      <w:autoSpaceDE w:val="0"/>
      <w:autoSpaceDN w:val="0"/>
      <w:adjustRightInd w:val="0"/>
      <w:ind w:left="1440"/>
      <w:jc w:val="both"/>
    </w:pPr>
    <w:rPr>
      <w:rFonts w:ascii="Courier" w:hAnsi="Courier"/>
      <w:sz w:val="24"/>
      <w:szCs w:val="24"/>
    </w:rPr>
  </w:style>
  <w:style w:type="paragraph" w:customStyle="1" w:styleId="Level3">
    <w:name w:val="Level 3"/>
    <w:pPr>
      <w:widowControl w:val="0"/>
      <w:autoSpaceDE w:val="0"/>
      <w:autoSpaceDN w:val="0"/>
      <w:adjustRightInd w:val="0"/>
      <w:ind w:left="2160"/>
      <w:jc w:val="both"/>
    </w:pPr>
    <w:rPr>
      <w:rFonts w:ascii="Courier" w:hAnsi="Courier"/>
      <w:sz w:val="24"/>
      <w:szCs w:val="24"/>
    </w:rPr>
  </w:style>
  <w:style w:type="paragraph" w:customStyle="1" w:styleId="Level4">
    <w:name w:val="Level 4"/>
    <w:pPr>
      <w:widowControl w:val="0"/>
      <w:autoSpaceDE w:val="0"/>
      <w:autoSpaceDN w:val="0"/>
      <w:adjustRightInd w:val="0"/>
      <w:ind w:left="2880"/>
      <w:jc w:val="both"/>
    </w:pPr>
    <w:rPr>
      <w:rFonts w:ascii="Courier" w:hAnsi="Courier"/>
      <w:sz w:val="24"/>
      <w:szCs w:val="24"/>
    </w:rPr>
  </w:style>
  <w:style w:type="paragraph" w:customStyle="1" w:styleId="Level5">
    <w:name w:val="Level 5"/>
    <w:pPr>
      <w:widowControl w:val="0"/>
      <w:autoSpaceDE w:val="0"/>
      <w:autoSpaceDN w:val="0"/>
      <w:adjustRightInd w:val="0"/>
      <w:ind w:left="3600"/>
      <w:jc w:val="both"/>
    </w:pPr>
    <w:rPr>
      <w:rFonts w:ascii="Courier" w:hAnsi="Courier"/>
      <w:sz w:val="24"/>
      <w:szCs w:val="24"/>
    </w:rPr>
  </w:style>
  <w:style w:type="paragraph" w:customStyle="1" w:styleId="Level6">
    <w:name w:val="Level 6"/>
    <w:pPr>
      <w:widowControl w:val="0"/>
      <w:autoSpaceDE w:val="0"/>
      <w:autoSpaceDN w:val="0"/>
      <w:adjustRightInd w:val="0"/>
      <w:ind w:left="4320"/>
      <w:jc w:val="both"/>
    </w:pPr>
    <w:rPr>
      <w:rFonts w:ascii="Courier" w:hAnsi="Courier"/>
      <w:sz w:val="24"/>
      <w:szCs w:val="24"/>
    </w:rPr>
  </w:style>
  <w:style w:type="paragraph" w:customStyle="1" w:styleId="Level7">
    <w:name w:val="Level 7"/>
    <w:pPr>
      <w:widowControl w:val="0"/>
      <w:autoSpaceDE w:val="0"/>
      <w:autoSpaceDN w:val="0"/>
      <w:adjustRightInd w:val="0"/>
      <w:ind w:left="5040"/>
      <w:jc w:val="both"/>
    </w:pPr>
    <w:rPr>
      <w:rFonts w:ascii="Courier" w:hAnsi="Courier"/>
      <w:sz w:val="24"/>
      <w:szCs w:val="24"/>
    </w:rPr>
  </w:style>
  <w:style w:type="paragraph" w:customStyle="1" w:styleId="Level8">
    <w:name w:val="Level 8"/>
    <w:pPr>
      <w:widowControl w:val="0"/>
      <w:autoSpaceDE w:val="0"/>
      <w:autoSpaceDN w:val="0"/>
      <w:adjustRightInd w:val="0"/>
      <w:ind w:left="5760"/>
      <w:jc w:val="both"/>
    </w:pPr>
    <w:rPr>
      <w:rFonts w:ascii="Courier" w:hAnsi="Courier"/>
      <w:sz w:val="24"/>
      <w:szCs w:val="24"/>
    </w:rPr>
  </w:style>
  <w:style w:type="paragraph" w:customStyle="1" w:styleId="Level9">
    <w:name w:val="Level 9"/>
    <w:pPr>
      <w:widowControl w:val="0"/>
      <w:autoSpaceDE w:val="0"/>
      <w:autoSpaceDN w:val="0"/>
      <w:adjustRightInd w:val="0"/>
      <w:ind w:left="-1440"/>
      <w:jc w:val="both"/>
    </w:pPr>
    <w:rPr>
      <w:rFonts w:ascii="Courier" w:hAnsi="Courier"/>
      <w:b/>
      <w:bCs/>
      <w:sz w:val="24"/>
      <w:szCs w:val="24"/>
    </w:rPr>
  </w:style>
  <w:style w:type="paragraph" w:customStyle="1" w:styleId="Quick1">
    <w:name w:val="Quick 1."/>
    <w:pPr>
      <w:widowControl w:val="0"/>
      <w:autoSpaceDE w:val="0"/>
      <w:autoSpaceDN w:val="0"/>
      <w:adjustRightInd w:val="0"/>
      <w:ind w:left="-1440"/>
      <w:jc w:val="both"/>
    </w:pPr>
    <w:rPr>
      <w:rFonts w:ascii="Courier" w:hAnsi="Courier"/>
      <w:sz w:val="24"/>
      <w:szCs w:val="24"/>
    </w:rPr>
  </w:style>
  <w:style w:type="paragraph" w:customStyle="1" w:styleId="QuickA">
    <w:name w:val="Quick A."/>
    <w:pPr>
      <w:widowControl w:val="0"/>
      <w:autoSpaceDE w:val="0"/>
      <w:autoSpaceDN w:val="0"/>
      <w:adjustRightInd w:val="0"/>
      <w:ind w:left="-1440"/>
      <w:jc w:val="both"/>
    </w:pPr>
    <w:rPr>
      <w:rFonts w:ascii="Courier" w:hAnsi="Courier"/>
      <w:sz w:val="24"/>
      <w:szCs w:val="24"/>
    </w:rPr>
  </w:style>
  <w:style w:type="paragraph" w:styleId="BlockText">
    <w:name w:val="Block Text"/>
    <w:basedOn w:val="Normal"/>
    <w:pPr>
      <w:tabs>
        <w:tab w:val="left" w:pos="1350"/>
      </w:tabs>
      <w:ind w:left="1350" w:right="-1080" w:hanging="630"/>
    </w:pPr>
    <w:rPr>
      <w:rFonts w:ascii="CG Times" w:hAnsi="CG Times"/>
      <w:b/>
      <w:bCs/>
      <w:sz w:val="24"/>
      <w:szCs w:val="24"/>
    </w:rPr>
  </w:style>
  <w:style w:type="paragraph" w:styleId="BodyTextIndent">
    <w:name w:val="Body Text Indent"/>
    <w:basedOn w:val="Normal"/>
    <w:pPr>
      <w:tabs>
        <w:tab w:val="left" w:pos="810"/>
      </w:tabs>
      <w:ind w:left="810" w:hanging="810"/>
    </w:pPr>
    <w:rPr>
      <w:rFonts w:ascii="CG Times" w:hAnsi="CG Times"/>
      <w:sz w:val="24"/>
      <w:szCs w:val="24"/>
    </w:rPr>
  </w:style>
  <w:style w:type="paragraph" w:styleId="BodyTextIndent2">
    <w:name w:val="Body Text Indent 2"/>
    <w:basedOn w:val="Normal"/>
    <w:pPr>
      <w:tabs>
        <w:tab w:val="left" w:pos="720"/>
      </w:tabs>
      <w:ind w:left="720" w:hanging="720"/>
    </w:pPr>
    <w:rPr>
      <w:rFonts w:ascii="CG Times" w:hAnsi="CG Times"/>
      <w:sz w:val="24"/>
      <w:szCs w:val="24"/>
    </w:rPr>
  </w:style>
  <w:style w:type="paragraph" w:styleId="BodyTextIndent3">
    <w:name w:val="Body Text Indent 3"/>
    <w:basedOn w:val="Normal"/>
    <w:pPr>
      <w:ind w:left="720"/>
    </w:pPr>
    <w:rPr>
      <w:rFonts w:ascii="CG Times" w:hAnsi="CG Times"/>
      <w:sz w:val="24"/>
      <w:szCs w:val="24"/>
    </w:rPr>
  </w:style>
  <w:style w:type="paragraph" w:customStyle="1" w:styleId="Default">
    <w:name w:val="Default"/>
    <w:rsid w:val="00E2140D"/>
    <w:pPr>
      <w:autoSpaceDE w:val="0"/>
      <w:autoSpaceDN w:val="0"/>
      <w:adjustRightInd w:val="0"/>
    </w:pPr>
    <w:rPr>
      <w:color w:val="000000"/>
      <w:sz w:val="24"/>
      <w:szCs w:val="24"/>
    </w:rPr>
  </w:style>
  <w:style w:type="paragraph" w:styleId="HTMLPreformatted">
    <w:name w:val="HTML Preformatted"/>
    <w:basedOn w:val="Normal"/>
    <w:rsid w:val="001A46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rPr>
  </w:style>
  <w:style w:type="paragraph" w:styleId="BalloonText">
    <w:name w:val="Balloon Text"/>
    <w:basedOn w:val="Normal"/>
    <w:semiHidden/>
    <w:rsid w:val="00965440"/>
    <w:pPr>
      <w:widowControl/>
      <w:autoSpaceDE/>
      <w:autoSpaceDN/>
      <w:adjustRightInd/>
    </w:pPr>
    <w:rPr>
      <w:rFonts w:ascii="Tahoma" w:hAnsi="Tahoma" w:cs="Tahoma"/>
      <w:sz w:val="16"/>
      <w:szCs w:val="16"/>
    </w:rPr>
  </w:style>
  <w:style w:type="table" w:styleId="TableGrid">
    <w:name w:val="Table Grid"/>
    <w:basedOn w:val="TableNormal"/>
    <w:uiPriority w:val="59"/>
    <w:rsid w:val="005B69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rsid w:val="00EB2773"/>
    <w:rPr>
      <w:sz w:val="16"/>
      <w:szCs w:val="16"/>
    </w:rPr>
  </w:style>
  <w:style w:type="paragraph" w:styleId="CommentText">
    <w:name w:val="annotation text"/>
    <w:basedOn w:val="Normal"/>
    <w:link w:val="CommentTextChar"/>
    <w:uiPriority w:val="99"/>
    <w:rsid w:val="00EB2773"/>
  </w:style>
  <w:style w:type="character" w:customStyle="1" w:styleId="CommentTextChar">
    <w:name w:val="Comment Text Char"/>
    <w:link w:val="CommentText"/>
    <w:uiPriority w:val="99"/>
    <w:rsid w:val="00EB2773"/>
    <w:rPr>
      <w:rFonts w:ascii="Courier" w:hAnsi="Courier"/>
    </w:rPr>
  </w:style>
  <w:style w:type="paragraph" w:styleId="CommentSubject">
    <w:name w:val="annotation subject"/>
    <w:basedOn w:val="CommentText"/>
    <w:next w:val="CommentText"/>
    <w:link w:val="CommentSubjectChar"/>
    <w:rsid w:val="00EB2773"/>
    <w:rPr>
      <w:b/>
      <w:bCs/>
    </w:rPr>
  </w:style>
  <w:style w:type="character" w:customStyle="1" w:styleId="CommentSubjectChar">
    <w:name w:val="Comment Subject Char"/>
    <w:link w:val="CommentSubject"/>
    <w:rsid w:val="00EB2773"/>
    <w:rPr>
      <w:rFonts w:ascii="Courier" w:hAnsi="Courier"/>
      <w:b/>
      <w:bCs/>
    </w:rPr>
  </w:style>
  <w:style w:type="paragraph" w:styleId="FootnoteText">
    <w:name w:val="footnote text"/>
    <w:basedOn w:val="Normal"/>
    <w:link w:val="FootnoteTextChar"/>
    <w:rsid w:val="00BC1E65"/>
  </w:style>
  <w:style w:type="character" w:customStyle="1" w:styleId="FootnoteTextChar">
    <w:name w:val="Footnote Text Char"/>
    <w:basedOn w:val="DefaultParagraphFont"/>
    <w:link w:val="FootnoteText"/>
    <w:rsid w:val="00BC1E65"/>
    <w:rPr>
      <w:rFonts w:ascii="Courier" w:hAnsi="Courier"/>
    </w:rPr>
  </w:style>
  <w:style w:type="character" w:styleId="FootnoteReference">
    <w:name w:val="footnote reference"/>
    <w:basedOn w:val="DefaultParagraphFont"/>
    <w:rsid w:val="00BC1E65"/>
    <w:rPr>
      <w:vertAlign w:val="superscript"/>
    </w:rPr>
  </w:style>
  <w:style w:type="character" w:styleId="Hyperlink">
    <w:name w:val="Hyperlink"/>
    <w:basedOn w:val="DefaultParagraphFont"/>
    <w:uiPriority w:val="99"/>
    <w:rsid w:val="00496C35"/>
    <w:rPr>
      <w:color w:val="0000FF" w:themeColor="hyperlink"/>
      <w:u w:val="single"/>
    </w:rPr>
  </w:style>
  <w:style w:type="paragraph" w:styleId="Header">
    <w:name w:val="header"/>
    <w:basedOn w:val="Normal"/>
    <w:link w:val="HeaderChar"/>
    <w:uiPriority w:val="99"/>
    <w:unhideWhenUsed/>
    <w:rsid w:val="005C5B38"/>
    <w:pPr>
      <w:tabs>
        <w:tab w:val="center" w:pos="4680"/>
        <w:tab w:val="right" w:pos="9360"/>
      </w:tabs>
    </w:pPr>
  </w:style>
  <w:style w:type="character" w:customStyle="1" w:styleId="HeaderChar">
    <w:name w:val="Header Char"/>
    <w:basedOn w:val="DefaultParagraphFont"/>
    <w:link w:val="Header"/>
    <w:uiPriority w:val="99"/>
    <w:rsid w:val="005C5B38"/>
    <w:rPr>
      <w:rFonts w:ascii="Courier" w:hAnsi="Courier"/>
    </w:rPr>
  </w:style>
  <w:style w:type="paragraph" w:styleId="Footer">
    <w:name w:val="footer"/>
    <w:basedOn w:val="Normal"/>
    <w:link w:val="FooterChar"/>
    <w:uiPriority w:val="99"/>
    <w:unhideWhenUsed/>
    <w:rsid w:val="005C5B38"/>
    <w:pPr>
      <w:tabs>
        <w:tab w:val="center" w:pos="4680"/>
        <w:tab w:val="right" w:pos="9360"/>
      </w:tabs>
    </w:pPr>
  </w:style>
  <w:style w:type="character" w:customStyle="1" w:styleId="FooterChar">
    <w:name w:val="Footer Char"/>
    <w:basedOn w:val="DefaultParagraphFont"/>
    <w:link w:val="Footer"/>
    <w:uiPriority w:val="99"/>
    <w:rsid w:val="005C5B38"/>
    <w:rPr>
      <w:rFonts w:ascii="Courier" w:hAnsi="Courier"/>
    </w:rPr>
  </w:style>
  <w:style w:type="character" w:customStyle="1" w:styleId="UnresolvedMention1">
    <w:name w:val="Unresolved Mention1"/>
    <w:basedOn w:val="DefaultParagraphFont"/>
    <w:uiPriority w:val="99"/>
    <w:semiHidden/>
    <w:unhideWhenUsed/>
    <w:rsid w:val="002251A9"/>
    <w:rPr>
      <w:color w:val="808080"/>
      <w:shd w:val="clear" w:color="auto" w:fill="E6E6E6"/>
    </w:rPr>
  </w:style>
  <w:style w:type="paragraph" w:styleId="ListParagraph">
    <w:name w:val="List Paragraph"/>
    <w:basedOn w:val="Normal"/>
    <w:uiPriority w:val="34"/>
    <w:qFormat/>
    <w:rsid w:val="009451D4"/>
    <w:pPr>
      <w:widowControl/>
      <w:autoSpaceDE/>
      <w:autoSpaceDN/>
      <w:adjustRightInd/>
      <w:spacing w:after="200" w:line="276" w:lineRule="auto"/>
      <w:ind w:left="720"/>
      <w:contextualSpacing/>
    </w:pPr>
    <w:rPr>
      <w:rFonts w:asciiTheme="minorHAnsi" w:eastAsiaTheme="minorHAnsi" w:hAnsiTheme="minorHAnsi" w:cstheme="minorBidi"/>
      <w:sz w:val="22"/>
      <w:szCs w:val="22"/>
    </w:rPr>
  </w:style>
  <w:style w:type="character" w:customStyle="1" w:styleId="UnresolvedMention2">
    <w:name w:val="Unresolved Mention2"/>
    <w:basedOn w:val="DefaultParagraphFont"/>
    <w:uiPriority w:val="99"/>
    <w:semiHidden/>
    <w:unhideWhenUsed/>
    <w:rsid w:val="004D59B4"/>
    <w:rPr>
      <w:color w:val="808080"/>
      <w:shd w:val="clear" w:color="auto" w:fill="E6E6E6"/>
    </w:rPr>
  </w:style>
  <w:style w:type="paragraph" w:styleId="Revision">
    <w:name w:val="Revision"/>
    <w:hidden/>
    <w:uiPriority w:val="99"/>
    <w:semiHidden/>
    <w:rsid w:val="00C06DE3"/>
    <w:rPr>
      <w:rFonts w:ascii="Courier" w:hAnsi="Courier"/>
    </w:rPr>
  </w:style>
  <w:style w:type="character" w:styleId="UnresolvedMention">
    <w:name w:val="Unresolved Mention"/>
    <w:basedOn w:val="DefaultParagraphFont"/>
    <w:uiPriority w:val="99"/>
    <w:semiHidden/>
    <w:unhideWhenUsed/>
    <w:rsid w:val="00D92708"/>
    <w:rPr>
      <w:color w:val="605E5C"/>
      <w:shd w:val="clear" w:color="auto" w:fill="E1DFDD"/>
    </w:rPr>
  </w:style>
  <w:style w:type="character" w:styleId="FollowedHyperlink">
    <w:name w:val="FollowedHyperlink"/>
    <w:basedOn w:val="DefaultParagraphFont"/>
    <w:uiPriority w:val="99"/>
    <w:semiHidden/>
    <w:unhideWhenUsed/>
    <w:rsid w:val="008B5EC7"/>
    <w:rPr>
      <w:color w:val="800080" w:themeColor="followedHyperlink"/>
      <w:u w:val="single"/>
    </w:rPr>
  </w:style>
  <w:style w:type="paragraph" w:customStyle="1" w:styleId="msonormal">
    <w:name w:val="msonormal"/>
    <w:basedOn w:val="Normal"/>
    <w:rsid w:val="00676352"/>
    <w:pPr>
      <w:widowControl/>
      <w:autoSpaceDE/>
      <w:autoSpaceDN/>
      <w:adjustRightInd/>
      <w:spacing w:before="100" w:beforeAutospacing="1" w:after="100" w:afterAutospacing="1"/>
    </w:pPr>
    <w:rPr>
      <w:rFonts w:ascii="Times New Roman" w:hAnsi="Times New Roman"/>
      <w:sz w:val="24"/>
      <w:szCs w:val="24"/>
    </w:rPr>
  </w:style>
  <w:style w:type="paragraph" w:customStyle="1" w:styleId="xl66">
    <w:name w:val="xl66"/>
    <w:basedOn w:val="Normal"/>
    <w:rsid w:val="0067635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Arial" w:hAnsi="Arial" w:cs="Arial"/>
      <w:b/>
      <w:bCs/>
    </w:rPr>
  </w:style>
  <w:style w:type="paragraph" w:customStyle="1" w:styleId="xl67">
    <w:name w:val="xl67"/>
    <w:basedOn w:val="Normal"/>
    <w:rsid w:val="0067635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sz w:val="24"/>
      <w:szCs w:val="24"/>
    </w:rPr>
  </w:style>
  <w:style w:type="paragraph" w:customStyle="1" w:styleId="xl68">
    <w:name w:val="xl68"/>
    <w:basedOn w:val="Normal"/>
    <w:rsid w:val="0067635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sz w:val="18"/>
      <w:szCs w:val="18"/>
    </w:rPr>
  </w:style>
  <w:style w:type="paragraph" w:customStyle="1" w:styleId="xl69">
    <w:name w:val="xl69"/>
    <w:basedOn w:val="Normal"/>
    <w:rsid w:val="0067635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ascii="Times New Roman" w:hAnsi="Times New Roman"/>
      <w:color w:val="343434"/>
      <w:sz w:val="18"/>
      <w:szCs w:val="18"/>
    </w:rPr>
  </w:style>
  <w:style w:type="paragraph" w:customStyle="1" w:styleId="xl70">
    <w:name w:val="xl70"/>
    <w:basedOn w:val="Normal"/>
    <w:rsid w:val="0067635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sz w:val="24"/>
      <w:szCs w:val="24"/>
    </w:rPr>
  </w:style>
  <w:style w:type="paragraph" w:customStyle="1" w:styleId="xl71">
    <w:name w:val="xl71"/>
    <w:basedOn w:val="Normal"/>
    <w:rsid w:val="0067635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color w:val="000000"/>
      <w:sz w:val="18"/>
      <w:szCs w:val="18"/>
    </w:rPr>
  </w:style>
  <w:style w:type="paragraph" w:customStyle="1" w:styleId="xl72">
    <w:name w:val="xl72"/>
    <w:basedOn w:val="Normal"/>
    <w:rsid w:val="0067635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color w:val="000000"/>
      <w:sz w:val="18"/>
      <w:szCs w:val="18"/>
    </w:rPr>
  </w:style>
  <w:style w:type="paragraph" w:customStyle="1" w:styleId="xl73">
    <w:name w:val="xl73"/>
    <w:basedOn w:val="Normal"/>
    <w:rsid w:val="0067635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8"/>
      <w:szCs w:val="18"/>
    </w:rPr>
  </w:style>
  <w:style w:type="paragraph" w:customStyle="1" w:styleId="xl74">
    <w:name w:val="xl74"/>
    <w:basedOn w:val="Normal"/>
    <w:rsid w:val="0067635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ascii="Times New Roman" w:hAnsi="Times New Roman"/>
      <w:color w:val="000000"/>
      <w:sz w:val="18"/>
      <w:szCs w:val="18"/>
    </w:rPr>
  </w:style>
  <w:style w:type="paragraph" w:customStyle="1" w:styleId="xl75">
    <w:name w:val="xl75"/>
    <w:basedOn w:val="Normal"/>
    <w:rsid w:val="00676352"/>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center"/>
    </w:pPr>
    <w:rPr>
      <w:rFonts w:ascii="Times New Roman" w:hAnsi="Times New Roman"/>
      <w:sz w:val="18"/>
      <w:szCs w:val="18"/>
    </w:rPr>
  </w:style>
  <w:style w:type="paragraph" w:customStyle="1" w:styleId="xl76">
    <w:name w:val="xl76"/>
    <w:basedOn w:val="Normal"/>
    <w:rsid w:val="00676352"/>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center"/>
    </w:pPr>
    <w:rPr>
      <w:rFonts w:ascii="Times New Roman" w:hAnsi="Times New Roman"/>
      <w:color w:val="000000"/>
      <w:sz w:val="18"/>
      <w:szCs w:val="18"/>
    </w:rPr>
  </w:style>
  <w:style w:type="paragraph" w:customStyle="1" w:styleId="xl77">
    <w:name w:val="xl77"/>
    <w:basedOn w:val="Normal"/>
    <w:rsid w:val="0067635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sz w:val="18"/>
      <w:szCs w:val="18"/>
    </w:rPr>
  </w:style>
  <w:style w:type="paragraph" w:customStyle="1" w:styleId="xl78">
    <w:name w:val="xl78"/>
    <w:basedOn w:val="Normal"/>
    <w:rsid w:val="0067635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sz w:val="18"/>
      <w:szCs w:val="18"/>
    </w:rPr>
  </w:style>
  <w:style w:type="paragraph" w:customStyle="1" w:styleId="xl79">
    <w:name w:val="xl79"/>
    <w:basedOn w:val="Normal"/>
    <w:rsid w:val="00676352"/>
    <w:pPr>
      <w:widowControl/>
      <w:autoSpaceDE/>
      <w:autoSpaceDN/>
      <w:adjustRightInd/>
      <w:spacing w:before="100" w:beforeAutospacing="1" w:after="100" w:afterAutospacing="1"/>
      <w:textAlignment w:val="top"/>
    </w:pPr>
    <w:rPr>
      <w:rFonts w:ascii="Times New Roman" w:hAnsi="Times New Roman"/>
      <w:color w:val="343434"/>
      <w:sz w:val="18"/>
      <w:szCs w:val="18"/>
    </w:rPr>
  </w:style>
  <w:style w:type="paragraph" w:customStyle="1" w:styleId="xl80">
    <w:name w:val="xl80"/>
    <w:basedOn w:val="Normal"/>
    <w:rsid w:val="0067635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sz w:val="18"/>
      <w:szCs w:val="18"/>
    </w:rPr>
  </w:style>
  <w:style w:type="character" w:customStyle="1" w:styleId="tablesaw-cell-content">
    <w:name w:val="tablesaw-cell-content"/>
    <w:basedOn w:val="DefaultParagraphFont"/>
    <w:rsid w:val="00BD74C5"/>
  </w:style>
  <w:style w:type="paragraph" w:customStyle="1" w:styleId="xl65">
    <w:name w:val="xl65"/>
    <w:basedOn w:val="Normal"/>
    <w:rsid w:val="001620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rPr>
  </w:style>
  <w:style w:type="character" w:customStyle="1" w:styleId="Heading5Char">
    <w:name w:val="Heading 5 Char"/>
    <w:basedOn w:val="DefaultParagraphFont"/>
    <w:link w:val="Heading5"/>
    <w:uiPriority w:val="9"/>
    <w:semiHidden/>
    <w:rsid w:val="004A12E7"/>
    <w:rPr>
      <w:rFonts w:asciiTheme="minorHAnsi" w:eastAsiaTheme="majorEastAsia" w:hAnsiTheme="minorHAnsi" w:cstheme="majorBidi"/>
      <w:color w:val="365F91" w:themeColor="accent1" w:themeShade="BF"/>
      <w:kern w:val="2"/>
      <w:sz w:val="24"/>
      <w:szCs w:val="24"/>
      <w14:ligatures w14:val="standardContextual"/>
    </w:rPr>
  </w:style>
  <w:style w:type="character" w:customStyle="1" w:styleId="Heading6Char">
    <w:name w:val="Heading 6 Char"/>
    <w:basedOn w:val="DefaultParagraphFont"/>
    <w:link w:val="Heading6"/>
    <w:uiPriority w:val="9"/>
    <w:semiHidden/>
    <w:rsid w:val="004A12E7"/>
    <w:rPr>
      <w:rFonts w:asciiTheme="minorHAnsi" w:eastAsiaTheme="majorEastAsia" w:hAnsiTheme="minorHAnsi"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uiPriority w:val="9"/>
    <w:semiHidden/>
    <w:rsid w:val="004A12E7"/>
    <w:rPr>
      <w:rFonts w:asciiTheme="minorHAnsi" w:eastAsiaTheme="majorEastAsia" w:hAnsiTheme="minorHAnsi"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4A12E7"/>
    <w:rPr>
      <w:rFonts w:asciiTheme="minorHAnsi" w:eastAsiaTheme="majorEastAsia" w:hAnsiTheme="minorHAnsi"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4A12E7"/>
    <w:rPr>
      <w:rFonts w:asciiTheme="minorHAnsi" w:eastAsiaTheme="majorEastAsia" w:hAnsiTheme="minorHAnsi" w:cstheme="majorBidi"/>
      <w:color w:val="272727" w:themeColor="text1" w:themeTint="D8"/>
      <w:kern w:val="2"/>
      <w:sz w:val="24"/>
      <w:szCs w:val="24"/>
      <w14:ligatures w14:val="standardContextual"/>
    </w:rPr>
  </w:style>
  <w:style w:type="character" w:customStyle="1" w:styleId="Heading1Char">
    <w:name w:val="Heading 1 Char"/>
    <w:basedOn w:val="DefaultParagraphFont"/>
    <w:link w:val="Heading1"/>
    <w:uiPriority w:val="9"/>
    <w:rsid w:val="004A12E7"/>
    <w:rPr>
      <w:rFonts w:ascii="CG Times" w:hAnsi="CG Times"/>
      <w:sz w:val="24"/>
      <w:szCs w:val="24"/>
    </w:rPr>
  </w:style>
  <w:style w:type="character" w:customStyle="1" w:styleId="Heading2Char">
    <w:name w:val="Heading 2 Char"/>
    <w:basedOn w:val="DefaultParagraphFont"/>
    <w:link w:val="Heading2"/>
    <w:uiPriority w:val="9"/>
    <w:rsid w:val="004A12E7"/>
    <w:rPr>
      <w:rFonts w:ascii="CG Times" w:hAnsi="CG Times"/>
      <w:b/>
      <w:bCs/>
      <w:sz w:val="24"/>
      <w:szCs w:val="24"/>
      <w:u w:val="single"/>
    </w:rPr>
  </w:style>
  <w:style w:type="character" w:customStyle="1" w:styleId="Heading3Char">
    <w:name w:val="Heading 3 Char"/>
    <w:basedOn w:val="DefaultParagraphFont"/>
    <w:link w:val="Heading3"/>
    <w:uiPriority w:val="9"/>
    <w:rsid w:val="004A12E7"/>
    <w:rPr>
      <w:rFonts w:ascii="CG Times" w:hAnsi="CG Times"/>
      <w:b/>
      <w:bCs/>
      <w:sz w:val="24"/>
      <w:szCs w:val="24"/>
    </w:rPr>
  </w:style>
  <w:style w:type="character" w:customStyle="1" w:styleId="Heading4Char">
    <w:name w:val="Heading 4 Char"/>
    <w:basedOn w:val="DefaultParagraphFont"/>
    <w:link w:val="Heading4"/>
    <w:uiPriority w:val="9"/>
    <w:rsid w:val="004A12E7"/>
    <w:rPr>
      <w:rFonts w:ascii="CG Times" w:hAnsi="CG Times"/>
      <w:b/>
      <w:bCs/>
      <w:sz w:val="24"/>
      <w:szCs w:val="24"/>
    </w:rPr>
  </w:style>
  <w:style w:type="paragraph" w:styleId="Title">
    <w:name w:val="Title"/>
    <w:basedOn w:val="Normal"/>
    <w:next w:val="Normal"/>
    <w:link w:val="TitleChar"/>
    <w:uiPriority w:val="10"/>
    <w:qFormat/>
    <w:rsid w:val="004A12E7"/>
    <w:pPr>
      <w:widowControl/>
      <w:autoSpaceDE/>
      <w:autoSpaceDN/>
      <w:adjustRightInd/>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A12E7"/>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4A12E7"/>
    <w:pPr>
      <w:widowControl/>
      <w:numPr>
        <w:ilvl w:val="1"/>
      </w:numPr>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A12E7"/>
    <w:rPr>
      <w:rFonts w:asciiTheme="minorHAnsi" w:eastAsiaTheme="majorEastAsia" w:hAnsiTheme="minorHAnsi"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4A12E7"/>
    <w:pPr>
      <w:widowControl/>
      <w:autoSpaceDE/>
      <w:autoSpaceDN/>
      <w:adjustRightInd/>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4A12E7"/>
    <w:rPr>
      <w:rFonts w:asciiTheme="minorHAnsi" w:eastAsiaTheme="minorHAnsi" w:hAnsiTheme="minorHAnsi" w:cstheme="minorBidi"/>
      <w:i/>
      <w:iCs/>
      <w:color w:val="404040" w:themeColor="text1" w:themeTint="BF"/>
      <w:kern w:val="2"/>
      <w:sz w:val="24"/>
      <w:szCs w:val="24"/>
      <w14:ligatures w14:val="standardContextual"/>
    </w:rPr>
  </w:style>
  <w:style w:type="character" w:styleId="IntenseEmphasis">
    <w:name w:val="Intense Emphasis"/>
    <w:basedOn w:val="DefaultParagraphFont"/>
    <w:uiPriority w:val="21"/>
    <w:qFormat/>
    <w:rsid w:val="004A12E7"/>
    <w:rPr>
      <w:i/>
      <w:iCs/>
      <w:color w:val="365F91" w:themeColor="accent1" w:themeShade="BF"/>
    </w:rPr>
  </w:style>
  <w:style w:type="paragraph" w:styleId="IntenseQuote">
    <w:name w:val="Intense Quote"/>
    <w:basedOn w:val="Normal"/>
    <w:next w:val="Normal"/>
    <w:link w:val="IntenseQuoteChar"/>
    <w:uiPriority w:val="30"/>
    <w:qFormat/>
    <w:rsid w:val="004A12E7"/>
    <w:pPr>
      <w:widowControl/>
      <w:pBdr>
        <w:top w:val="single" w:sz="4" w:space="10" w:color="365F91" w:themeColor="accent1" w:themeShade="BF"/>
        <w:bottom w:val="single" w:sz="4" w:space="10" w:color="365F91" w:themeColor="accent1" w:themeShade="BF"/>
      </w:pBdr>
      <w:autoSpaceDE/>
      <w:autoSpaceDN/>
      <w:adjustRightInd/>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4A12E7"/>
    <w:rPr>
      <w:rFonts w:asciiTheme="minorHAnsi" w:eastAsiaTheme="minorHAnsi" w:hAnsiTheme="minorHAnsi" w:cstheme="minorBidi"/>
      <w:i/>
      <w:iCs/>
      <w:color w:val="365F91" w:themeColor="accent1" w:themeShade="BF"/>
      <w:kern w:val="2"/>
      <w:sz w:val="24"/>
      <w:szCs w:val="24"/>
      <w14:ligatures w14:val="standardContextual"/>
    </w:rPr>
  </w:style>
  <w:style w:type="character" w:styleId="IntenseReference">
    <w:name w:val="Intense Reference"/>
    <w:basedOn w:val="DefaultParagraphFont"/>
    <w:uiPriority w:val="32"/>
    <w:qFormat/>
    <w:rsid w:val="004A12E7"/>
    <w:rPr>
      <w:b/>
      <w:bCs/>
      <w:smallCaps/>
      <w:color w:val="365F91" w:themeColor="accent1" w:themeShade="BF"/>
      <w:spacing w:val="5"/>
    </w:rPr>
  </w:style>
  <w:style w:type="table" w:customStyle="1" w:styleId="TableGrid1">
    <w:name w:val="Table Grid1"/>
    <w:basedOn w:val="TableNormal"/>
    <w:next w:val="TableGrid"/>
    <w:uiPriority w:val="59"/>
    <w:rsid w:val="0069634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92EF93-BB68-4298-85C4-C648341B5BBA}">
  <ds:schemaRefs>
    <ds:schemaRef ds:uri="http://schemas.openxmlformats.org/officeDocument/2006/bibliography"/>
  </ds:schemaRefs>
</ds:datastoreItem>
</file>

<file path=docMetadata/LabelInfo.xml><?xml version="1.0" encoding="utf-8"?>
<clbl:labelList xmlns:clbl="http://schemas.microsoft.com/office/2020/mipLabelMetadata">
  <clbl:label id="{f2372b85-8802-490c-b196-7b96c73fee3b}" enabled="0" method="" siteId="{f2372b85-8802-490c-b196-7b96c73fee3b}" removed="1"/>
</clbl:labelList>
</file>

<file path=docProps/app.xml><?xml version="1.0" encoding="utf-8"?>
<Properties xmlns="http://schemas.openxmlformats.org/officeDocument/2006/extended-properties" xmlns:vt="http://schemas.openxmlformats.org/officeDocument/2006/docPropsVTypes">
  <Template>Normal</Template>
  <TotalTime>6</TotalTime>
  <Pages>5</Pages>
  <Words>1558</Words>
  <Characters>8886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Durbala R Joseph</dc:creator>
  <cp:lastModifiedBy>Dennis Kerry</cp:lastModifiedBy>
  <cp:revision>2</cp:revision>
  <dcterms:created xsi:type="dcterms:W3CDTF">2026-09-25T20:40:00Z</dcterms:created>
  <dcterms:modified xsi:type="dcterms:W3CDTF">2026-09-25T20:40:00Z</dcterms:modified>
</cp:coreProperties>
</file>