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864D0" w:rsidRPr="00AD7B61" w:rsidP="00E864D0" w14:paraId="74AD7503" w14:textId="77777777">
      <w:pPr>
        <w:pStyle w:val="Title"/>
        <w:rPr>
          <w:sz w:val="24"/>
        </w:rPr>
      </w:pPr>
      <w:bookmarkStart w:id="0" w:name="_Toc34108993"/>
      <w:bookmarkStart w:id="1" w:name="_Toc34109068"/>
      <w:bookmarkStart w:id="2" w:name="_Toc34109202"/>
      <w:bookmarkStart w:id="3" w:name="_Toc34122805"/>
      <w:bookmarkStart w:id="4" w:name="_Toc36442376"/>
      <w:bookmarkStart w:id="5" w:name="_Toc36443141"/>
      <w:bookmarkStart w:id="6" w:name="_Toc36447118"/>
      <w:bookmarkStart w:id="7" w:name="_Toc36449818"/>
      <w:bookmarkStart w:id="8" w:name="_Toc36457597"/>
      <w:r w:rsidRPr="00AD7B61">
        <w:rPr>
          <w:sz w:val="24"/>
        </w:rPr>
        <w:t>CDFI Fund</w:t>
      </w:r>
    </w:p>
    <w:p w:rsidR="00E864D0" w:rsidRPr="00AD7B61" w:rsidP="00E864D0" w14:paraId="3D6EEE99" w14:textId="77777777">
      <w:pPr>
        <w:pStyle w:val="Title"/>
        <w:rPr>
          <w:sz w:val="24"/>
        </w:rPr>
      </w:pPr>
      <w:r w:rsidRPr="00AD7B61">
        <w:rPr>
          <w:sz w:val="24"/>
        </w:rPr>
        <w:t xml:space="preserve">New Markets Tax Credit Program </w:t>
      </w:r>
    </w:p>
    <w:p w:rsidR="00E864D0" w:rsidRPr="00AD7B61" w:rsidP="00E864D0" w14:paraId="63C43CD2" w14:textId="77777777">
      <w:pPr>
        <w:pStyle w:val="Title"/>
        <w:rPr>
          <w:sz w:val="24"/>
        </w:rPr>
      </w:pPr>
      <w:r w:rsidRPr="00AD7B61">
        <w:rPr>
          <w:sz w:val="24"/>
        </w:rPr>
        <w:t>Allocation and Qualified Equity Investment Tracking (AQEI) System Data Points</w:t>
      </w:r>
    </w:p>
    <w:p w:rsidR="00E864D0" w:rsidP="00E864D0" w14:paraId="7A5E2AF0" w14:textId="77777777">
      <w:pPr>
        <w:pStyle w:val="Title"/>
        <w:rPr>
          <w:b w:val="0"/>
          <w:sz w:val="24"/>
        </w:rPr>
      </w:pPr>
      <w:r w:rsidRPr="00AD7B61">
        <w:rPr>
          <w:b w:val="0"/>
          <w:sz w:val="24"/>
        </w:rPr>
        <w:t>OMB Approval No. 1559-0024</w:t>
      </w:r>
    </w:p>
    <w:p w:rsidR="00645A0A" w:rsidRPr="00AD7B61" w:rsidP="00E864D0" w14:paraId="547B4D76" w14:textId="33B8078A">
      <w:pPr>
        <w:pStyle w:val="Title"/>
        <w:rPr>
          <w:b w:val="0"/>
          <w:sz w:val="24"/>
        </w:rPr>
      </w:pPr>
      <w:r>
        <w:rPr>
          <w:b w:val="0"/>
          <w:sz w:val="24"/>
        </w:rPr>
        <w:t>Expires</w:t>
      </w:r>
      <w:r>
        <w:rPr>
          <w:b w:val="0"/>
          <w:sz w:val="24"/>
        </w:rPr>
        <w:t>: [Date of OMB Expiration]</w:t>
      </w:r>
    </w:p>
    <w:p w:rsidR="00E864D0" w:rsidRPr="00AD7B61" w:rsidP="00E864D0" w14:paraId="09A2338D" w14:textId="77777777">
      <w:pPr>
        <w:rPr>
          <w:rFonts w:ascii="Times New Roman" w:hAnsi="Times New Roman" w:cs="Times New Roman"/>
          <w:sz w:val="24"/>
          <w:szCs w:val="24"/>
        </w:rPr>
      </w:pPr>
    </w:p>
    <w:p w:rsidR="00E864D0" w:rsidRPr="00AD7B61" w:rsidP="00E864D0" w14:paraId="2EA04D2A" w14:textId="394605A5">
      <w:pPr>
        <w:pStyle w:val="Default"/>
        <w:spacing w:after="200" w:line="276" w:lineRule="auto"/>
        <w:rPr>
          <w:rFonts w:ascii="Times New Roman" w:hAnsi="Times New Roman" w:cs="Times New Roman"/>
          <w:iCs/>
        </w:rPr>
      </w:pPr>
      <w:r w:rsidRPr="00AD7B61">
        <w:rPr>
          <w:rFonts w:ascii="Times New Roman" w:hAnsi="Times New Roman" w:cs="Times New Roman"/>
          <w:iCs/>
        </w:rPr>
        <w:t xml:space="preserve">Pursuant to a Federal </w:t>
      </w:r>
      <w:r w:rsidRPr="00252233">
        <w:rPr>
          <w:rFonts w:ascii="Times New Roman" w:hAnsi="Times New Roman" w:cs="Times New Roman"/>
          <w:iCs/>
        </w:rPr>
        <w:t>Register Notice</w:t>
      </w:r>
      <w:r w:rsidRPr="00252233">
        <w:rPr>
          <w:rFonts w:ascii="Times New Roman" w:hAnsi="Times New Roman" w:cs="Times New Roman"/>
        </w:rPr>
        <w:t xml:space="preserve"> (</w:t>
      </w:r>
      <w:r w:rsidRPr="00252233" w:rsidR="004D0FC9">
        <w:rPr>
          <w:rFonts w:ascii="Times New Roman" w:hAnsi="Times New Roman" w:cs="Times New Roman"/>
        </w:rPr>
        <w:t>91</w:t>
      </w:r>
      <w:r w:rsidRPr="00252233">
        <w:rPr>
          <w:rFonts w:ascii="Times New Roman" w:hAnsi="Times New Roman" w:cs="Times New Roman"/>
        </w:rPr>
        <w:t xml:space="preserve"> Federal Register </w:t>
      </w:r>
      <w:r w:rsidRPr="00252233" w:rsidR="004D0FC9">
        <w:rPr>
          <w:rFonts w:ascii="Times New Roman" w:hAnsi="Times New Roman" w:cs="Times New Roman"/>
        </w:rPr>
        <w:t>36651</w:t>
      </w:r>
      <w:r w:rsidRPr="00252233">
        <w:rPr>
          <w:rFonts w:ascii="Times New Roman" w:hAnsi="Times New Roman" w:cs="Times New Roman"/>
        </w:rPr>
        <w:t xml:space="preserve">, </w:t>
      </w:r>
      <w:r w:rsidRPr="00252233" w:rsidR="00264969">
        <w:rPr>
          <w:rFonts w:ascii="Times New Roman" w:hAnsi="Times New Roman" w:cs="Times New Roman"/>
        </w:rPr>
        <w:t>June 1</w:t>
      </w:r>
      <w:r w:rsidRPr="00252233" w:rsidR="00EC4CF2">
        <w:rPr>
          <w:rFonts w:ascii="Times New Roman" w:hAnsi="Times New Roman" w:cs="Times New Roman"/>
        </w:rPr>
        <w:t>7</w:t>
      </w:r>
      <w:r w:rsidRPr="00252233" w:rsidR="00264969">
        <w:rPr>
          <w:rFonts w:ascii="Times New Roman" w:hAnsi="Times New Roman" w:cs="Times New Roman"/>
        </w:rPr>
        <w:t>, 2026</w:t>
      </w:r>
      <w:r w:rsidRPr="00252233" w:rsidR="004D0FC9">
        <w:rPr>
          <w:rFonts w:ascii="Times New Roman" w:hAnsi="Times New Roman" w:cs="Times New Roman"/>
        </w:rPr>
        <w:t>)</w:t>
      </w:r>
      <w:r w:rsidRPr="00252233">
        <w:rPr>
          <w:rFonts w:ascii="Times New Roman" w:hAnsi="Times New Roman" w:cs="Times New Roman"/>
          <w:iCs/>
        </w:rPr>
        <w:t xml:space="preserve"> the</w:t>
      </w:r>
      <w:r w:rsidRPr="00AD7B61">
        <w:rPr>
          <w:rFonts w:ascii="Times New Roman" w:hAnsi="Times New Roman" w:cs="Times New Roman"/>
          <w:iCs/>
        </w:rPr>
        <w:t xml:space="preserve"> Community Development Financial Institutions Fund (the CDFI Fund) solicited public comments regarding the information collection requirements (contained in the NMTC Allocation Agreement) related to an Allocatee’s receipt of a Qualified Equity Investment (QEI). Allocatees will provide this information using an electronic data collection and submission system, which the CDFI Fund has developed, known as the Allocation and QEI Tracking System (AQEI).  </w:t>
      </w:r>
    </w:p>
    <w:p w:rsidR="00E864D0" w:rsidRPr="00AD7B61" w:rsidP="00E32B18" w14:paraId="2DA074A1" w14:textId="43C85D49">
      <w:pPr>
        <w:pStyle w:val="Default"/>
        <w:spacing w:after="200" w:line="276" w:lineRule="auto"/>
      </w:pPr>
      <w:r w:rsidRPr="00AD7B61">
        <w:rPr>
          <w:rFonts w:ascii="Times New Roman" w:hAnsi="Times New Roman" w:cs="Times New Roman"/>
          <w:iCs/>
        </w:rPr>
        <w:t>Below is a summary of the system’s key functionalities</w:t>
      </w:r>
      <w:r>
        <w:rPr>
          <w:rFonts w:ascii="Times New Roman" w:hAnsi="Times New Roman" w:cs="Times New Roman"/>
          <w:iCs/>
        </w:rPr>
        <w:t>,</w:t>
      </w:r>
      <w:r w:rsidRPr="00AD7B61">
        <w:rPr>
          <w:rFonts w:ascii="Times New Roman" w:hAnsi="Times New Roman" w:cs="Times New Roman"/>
          <w:iCs/>
        </w:rPr>
        <w:t xml:space="preserve"> as well as a list of the data points Allocatees will be required to submit through the AQEI</w:t>
      </w:r>
      <w:r w:rsidRPr="00AD7B61">
        <w:rPr>
          <w:rFonts w:ascii="Times New Roman" w:hAnsi="Times New Roman" w:cs="Times New Roman"/>
          <w:i/>
          <w:iCs/>
        </w:rPr>
        <w:t>.</w:t>
      </w:r>
    </w:p>
    <w:p w:rsidR="007E67EC" w:rsidP="00E864D0" w14:paraId="1FFC9AB0" w14:textId="77777777">
      <w:pPr>
        <w:rPr>
          <w:rFonts w:ascii="Times New Roman" w:hAnsi="Times New Roman" w:cs="Times New Roman"/>
          <w:b/>
          <w:sz w:val="24"/>
          <w:szCs w:val="24"/>
        </w:rPr>
      </w:pPr>
    </w:p>
    <w:p w:rsidR="00E864D0" w:rsidRPr="00AD7B61" w:rsidP="00E864D0" w14:paraId="7FA716C2" w14:textId="63E784E8">
      <w:pPr>
        <w:rPr>
          <w:rFonts w:ascii="Times New Roman" w:hAnsi="Times New Roman" w:cs="Times New Roman"/>
          <w:b/>
          <w:sz w:val="24"/>
          <w:szCs w:val="24"/>
        </w:rPr>
      </w:pPr>
      <w:r w:rsidRPr="00AD7B61">
        <w:rPr>
          <w:rFonts w:ascii="Times New Roman" w:hAnsi="Times New Roman" w:cs="Times New Roman"/>
          <w:b/>
          <w:sz w:val="24"/>
          <w:szCs w:val="24"/>
        </w:rPr>
        <w:t>Paperwork Burden Statement</w:t>
      </w:r>
    </w:p>
    <w:p w:rsidR="00E864D0" w:rsidP="00E864D0" w14:paraId="4820FB40" w14:textId="77996EA0">
      <w:pPr>
        <w:rPr>
          <w:rFonts w:ascii="Times New Roman" w:hAnsi="Times New Roman" w:cs="Times New Roman"/>
          <w:sz w:val="24"/>
          <w:szCs w:val="24"/>
        </w:rPr>
      </w:pPr>
      <w:r w:rsidRPr="00AD7B61">
        <w:rPr>
          <w:rFonts w:ascii="Times New Roman" w:hAnsi="Times New Roman" w:cs="Times New Roman"/>
          <w:sz w:val="24"/>
          <w:szCs w:val="24"/>
        </w:rPr>
        <w:t xml:space="preserve">According to the Paperwork Reduction Act, as amended, no persons are required to respond to a collection of information unless it displays a valid Office of Management and Budget (OMB) Approval Number. This form's Approval Number is 1559-0024. Public reporting burden for this collection of information is estimated to </w:t>
      </w:r>
      <w:r w:rsidRPr="00AC1AA0">
        <w:rPr>
          <w:rFonts w:ascii="Times New Roman" w:hAnsi="Times New Roman" w:cs="Times New Roman"/>
          <w:sz w:val="24"/>
          <w:szCs w:val="24"/>
        </w:rPr>
        <w:t xml:space="preserve">average </w:t>
      </w:r>
      <w:r w:rsidRPr="00AC1AA0" w:rsidR="00AC1AA0">
        <w:rPr>
          <w:rFonts w:ascii="Times New Roman" w:hAnsi="Times New Roman" w:cs="Times New Roman"/>
          <w:sz w:val="24"/>
          <w:szCs w:val="24"/>
        </w:rPr>
        <w:t>8</w:t>
      </w:r>
      <w:r w:rsidRPr="00AC1AA0" w:rsidR="007E67EC">
        <w:rPr>
          <w:rFonts w:ascii="Times New Roman" w:hAnsi="Times New Roman" w:cs="Times New Roman"/>
          <w:sz w:val="24"/>
          <w:szCs w:val="24"/>
        </w:rPr>
        <w:t xml:space="preserve">.5 </w:t>
      </w:r>
      <w:r w:rsidRPr="00AC1AA0">
        <w:rPr>
          <w:rFonts w:ascii="Times New Roman" w:hAnsi="Times New Roman" w:cs="Times New Roman"/>
          <w:sz w:val="24"/>
          <w:szCs w:val="24"/>
        </w:rPr>
        <w:t>hours per</w:t>
      </w:r>
      <w:r w:rsidRPr="00AD7B61">
        <w:rPr>
          <w:rFonts w:ascii="Times New Roman" w:hAnsi="Times New Roman" w:cs="Times New Roman"/>
          <w:sz w:val="24"/>
          <w:szCs w:val="24"/>
        </w:rPr>
        <w:t xml:space="preserve"> year per allocation, including time for reviewing instructions, searching existing data sources, gathering and maintaining the data needed, and completing and reviewing the collection of information. Send comments regarding the burden estimate or any other aspect of this collection of information, including suggestions for reducing this burden, to the Community Development Financial Institutions Fund, 1500 Pennsylvania Ave, NW, Washington, DC 20220.</w:t>
      </w:r>
    </w:p>
    <w:p w:rsidR="00E864D0" w:rsidP="00E864D0" w14:paraId="345399F2" w14:textId="77777777">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000"/>
      </w:tblPr>
      <w:tblGrid>
        <w:gridCol w:w="9350"/>
      </w:tblGrid>
      <w:tr w14:paraId="3A494EE6" w14:textId="77777777" w:rsidTr="0023604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000"/>
        </w:tblPrEx>
        <w:trPr>
          <w:trHeight w:val="440"/>
        </w:trPr>
        <w:tc>
          <w:tcPr>
            <w:tcW w:w="9350" w:type="dxa"/>
            <w:shd w:val="clear" w:color="auto" w:fill="000000"/>
          </w:tcPr>
          <w:p w:rsidR="00E864D0" w:rsidRPr="00BB1513" w:rsidP="00236040" w14:paraId="0645AEA3" w14:textId="77777777">
            <w:pPr>
              <w:pStyle w:val="Heading1"/>
              <w:ind w:left="720" w:right="720" w:hanging="660"/>
              <w:rPr>
                <w:color w:val="FFFFFF"/>
              </w:rPr>
            </w:pPr>
            <w:r w:rsidRPr="00BB1513">
              <w:br w:type="page"/>
            </w:r>
            <w:r w:rsidRPr="00BB1513">
              <w:rPr>
                <w:color w:val="FFFFFF"/>
              </w:rPr>
              <w:t>Key Definitions</w:t>
            </w:r>
          </w:p>
        </w:tc>
      </w:tr>
    </w:tbl>
    <w:p w:rsidR="00E864D0" w:rsidRPr="00BB1513" w:rsidP="00E864D0" w14:paraId="2964A36D" w14:textId="77777777">
      <w:pPr>
        <w:numPr>
          <w:ilvl w:val="0"/>
          <w:numId w:val="1"/>
        </w:numPr>
        <w:tabs>
          <w:tab w:val="clear" w:pos="0"/>
        </w:tabs>
        <w:spacing w:before="120" w:after="0"/>
        <w:ind w:left="450" w:right="720" w:hanging="450"/>
        <w:rPr>
          <w:rFonts w:ascii="Times New Roman" w:hAnsi="Times New Roman" w:cs="Times New Roman"/>
          <w:sz w:val="24"/>
          <w:szCs w:val="24"/>
        </w:rPr>
      </w:pPr>
      <w:r w:rsidRPr="00BB1513">
        <w:rPr>
          <w:rFonts w:ascii="Times New Roman" w:hAnsi="Times New Roman" w:cs="Times New Roman"/>
          <w:iCs/>
          <w:sz w:val="24"/>
          <w:szCs w:val="24"/>
          <w:u w:val="single"/>
        </w:rPr>
        <w:t>Tier N Investors</w:t>
      </w:r>
      <w:r w:rsidRPr="00BB1513">
        <w:rPr>
          <w:rFonts w:ascii="Times New Roman" w:hAnsi="Times New Roman" w:cs="Times New Roman"/>
          <w:sz w:val="24"/>
          <w:szCs w:val="24"/>
        </w:rPr>
        <w:t xml:space="preserve"> are those who directly provide QEIs to an Allocatee or its eligible subsidiary CDEs.</w:t>
      </w:r>
    </w:p>
    <w:p w:rsidR="00E864D0" w:rsidP="00E864D0" w14:paraId="14DE4638" w14:textId="77777777">
      <w:pPr>
        <w:numPr>
          <w:ilvl w:val="0"/>
          <w:numId w:val="1"/>
        </w:numPr>
        <w:tabs>
          <w:tab w:val="clear" w:pos="0"/>
        </w:tabs>
        <w:spacing w:before="120" w:after="0"/>
        <w:ind w:left="450" w:right="720" w:hanging="450"/>
        <w:rPr>
          <w:rFonts w:ascii="Times New Roman" w:hAnsi="Times New Roman" w:cs="Times New Roman"/>
          <w:sz w:val="24"/>
          <w:szCs w:val="24"/>
        </w:rPr>
      </w:pPr>
      <w:r w:rsidRPr="00BB1513">
        <w:rPr>
          <w:rFonts w:ascii="Times New Roman" w:hAnsi="Times New Roman" w:cs="Times New Roman"/>
          <w:iCs/>
          <w:sz w:val="24"/>
          <w:szCs w:val="24"/>
          <w:u w:val="single"/>
        </w:rPr>
        <w:t>Tier N+1 Investors</w:t>
      </w:r>
      <w:r w:rsidRPr="00BB1513">
        <w:rPr>
          <w:rFonts w:ascii="Times New Roman" w:hAnsi="Times New Roman" w:cs="Times New Roman"/>
          <w:sz w:val="24"/>
          <w:szCs w:val="24"/>
        </w:rPr>
        <w:t xml:space="preserve"> are the partners and/or members of a Tier N Investor with a pass-through structure (e.g., a limited liability company or limited partnership).</w:t>
      </w:r>
    </w:p>
    <w:p w:rsidR="00E864D0" w:rsidRPr="00BB1513" w:rsidP="00E864D0" w14:paraId="2E389FF9" w14:textId="77777777">
      <w:pPr>
        <w:spacing w:before="120" w:after="0" w:line="240" w:lineRule="auto"/>
        <w:ind w:left="360" w:right="72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000"/>
      </w:tblPr>
      <w:tblGrid>
        <w:gridCol w:w="9350"/>
      </w:tblGrid>
      <w:tr w14:paraId="22AE049A" w14:textId="77777777" w:rsidTr="0023604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000"/>
        </w:tblPrEx>
        <w:trPr>
          <w:trHeight w:val="395"/>
        </w:trPr>
        <w:tc>
          <w:tcPr>
            <w:tcW w:w="10296" w:type="dxa"/>
            <w:shd w:val="clear" w:color="auto" w:fill="000000"/>
          </w:tcPr>
          <w:p w:rsidR="00E864D0" w:rsidRPr="00BB1513" w:rsidP="00236040" w14:paraId="4D5DCDD3" w14:textId="77777777">
            <w:pPr>
              <w:pStyle w:val="Heading1"/>
              <w:ind w:left="720" w:right="720" w:hanging="720"/>
              <w:rPr>
                <w:color w:val="FFFFFF"/>
              </w:rPr>
            </w:pPr>
            <w:r w:rsidRPr="00BB1513">
              <w:rPr>
                <w:color w:val="FFFFFF"/>
              </w:rPr>
              <w:t>Summary of Key System Functionalities</w:t>
            </w:r>
          </w:p>
        </w:tc>
      </w:tr>
    </w:tbl>
    <w:p w:rsidR="00E864D0" w:rsidRPr="00BB1513" w:rsidP="00E864D0" w14:paraId="08F33F79" w14:textId="77777777">
      <w:pPr>
        <w:rPr>
          <w:rFonts w:ascii="Times New Roman" w:hAnsi="Times New Roman" w:cs="Times New Roman"/>
          <w:sz w:val="24"/>
          <w:szCs w:val="24"/>
        </w:rPr>
      </w:pPr>
      <w:r w:rsidRPr="00BB1513">
        <w:rPr>
          <w:rFonts w:ascii="Times New Roman" w:hAnsi="Times New Roman" w:cs="Times New Roman"/>
          <w:sz w:val="24"/>
          <w:szCs w:val="24"/>
        </w:rPr>
        <w:t>Allocatees will have the ability to:</w:t>
      </w:r>
    </w:p>
    <w:p w:rsidR="00E864D0" w:rsidRPr="00BB1513" w:rsidP="00E864D0" w14:paraId="76D6A8EB" w14:textId="77777777">
      <w:pPr>
        <w:pStyle w:val="ListParagraph"/>
        <w:numPr>
          <w:ilvl w:val="0"/>
          <w:numId w:val="2"/>
        </w:numPr>
        <w:spacing w:before="120" w:after="0"/>
        <w:ind w:right="720"/>
        <w:rPr>
          <w:rFonts w:ascii="Times New Roman" w:hAnsi="Times New Roman" w:cs="Times New Roman"/>
          <w:sz w:val="24"/>
          <w:szCs w:val="24"/>
        </w:rPr>
      </w:pPr>
      <w:r w:rsidRPr="00BB1513">
        <w:rPr>
          <w:rFonts w:ascii="Times New Roman" w:hAnsi="Times New Roman" w:cs="Times New Roman"/>
          <w:sz w:val="24"/>
          <w:szCs w:val="24"/>
        </w:rPr>
        <w:t>Enter and save data regarding any transfer of allocations to eligible subsidiary CDEs;</w:t>
      </w:r>
    </w:p>
    <w:p w:rsidR="00E864D0" w:rsidRPr="00BB1513" w:rsidP="00E864D0" w14:paraId="241B46C5" w14:textId="77777777">
      <w:pPr>
        <w:pStyle w:val="ListParagraph"/>
        <w:numPr>
          <w:ilvl w:val="0"/>
          <w:numId w:val="2"/>
        </w:numPr>
        <w:spacing w:before="120" w:after="0"/>
        <w:ind w:right="720"/>
        <w:rPr>
          <w:rFonts w:ascii="Times New Roman" w:hAnsi="Times New Roman" w:cs="Times New Roman"/>
          <w:sz w:val="24"/>
          <w:szCs w:val="24"/>
        </w:rPr>
      </w:pPr>
      <w:r w:rsidRPr="00BB1513">
        <w:rPr>
          <w:rFonts w:ascii="Times New Roman" w:hAnsi="Times New Roman" w:cs="Times New Roman"/>
          <w:sz w:val="24"/>
          <w:szCs w:val="24"/>
        </w:rPr>
        <w:t xml:space="preserve">Enter and save data regarding the providers of QEIs for all pass-through </w:t>
      </w:r>
      <w:r w:rsidRPr="00BB1513">
        <w:rPr>
          <w:rFonts w:ascii="Times New Roman" w:hAnsi="Times New Roman" w:cs="Times New Roman"/>
          <w:sz w:val="24"/>
          <w:szCs w:val="24"/>
        </w:rPr>
        <w:t>entities;</w:t>
      </w:r>
    </w:p>
    <w:p w:rsidR="00E864D0" w:rsidRPr="00BB1513" w:rsidP="00E864D0" w14:paraId="4576AFBC" w14:textId="77777777">
      <w:pPr>
        <w:pStyle w:val="ListParagraph"/>
        <w:numPr>
          <w:ilvl w:val="0"/>
          <w:numId w:val="2"/>
        </w:numPr>
        <w:spacing w:before="120" w:after="0"/>
        <w:ind w:right="720"/>
        <w:rPr>
          <w:rFonts w:ascii="Times New Roman" w:hAnsi="Times New Roman" w:cs="Times New Roman"/>
          <w:sz w:val="24"/>
          <w:szCs w:val="24"/>
        </w:rPr>
      </w:pPr>
      <w:r w:rsidRPr="00BB1513">
        <w:rPr>
          <w:rFonts w:ascii="Times New Roman" w:hAnsi="Times New Roman" w:cs="Times New Roman"/>
          <w:sz w:val="24"/>
          <w:szCs w:val="24"/>
        </w:rPr>
        <w:t xml:space="preserve">Enter and save individual investor contributions (equity and debt) at all </w:t>
      </w:r>
      <w:r w:rsidRPr="00BB1513">
        <w:rPr>
          <w:rFonts w:ascii="Times New Roman" w:hAnsi="Times New Roman" w:cs="Times New Roman"/>
          <w:sz w:val="24"/>
          <w:szCs w:val="24"/>
        </w:rPr>
        <w:t>tiers;</w:t>
      </w:r>
    </w:p>
    <w:p w:rsidR="00E864D0" w:rsidRPr="00BB1513" w:rsidP="00E864D0" w14:paraId="754093AA" w14:textId="77777777">
      <w:pPr>
        <w:pStyle w:val="ListParagraph"/>
        <w:numPr>
          <w:ilvl w:val="0"/>
          <w:numId w:val="2"/>
        </w:numPr>
        <w:spacing w:before="120" w:after="0"/>
        <w:ind w:right="720"/>
        <w:rPr>
          <w:rFonts w:ascii="Times New Roman" w:hAnsi="Times New Roman" w:cs="Times New Roman"/>
          <w:sz w:val="24"/>
          <w:szCs w:val="24"/>
        </w:rPr>
      </w:pPr>
      <w:r w:rsidRPr="00BB1513">
        <w:rPr>
          <w:rFonts w:ascii="Times New Roman" w:hAnsi="Times New Roman" w:cs="Times New Roman"/>
          <w:sz w:val="24"/>
          <w:szCs w:val="24"/>
        </w:rPr>
        <w:t xml:space="preserve">Enter price of NMTC at QEI </w:t>
      </w:r>
      <w:r w:rsidRPr="00BB1513">
        <w:rPr>
          <w:rFonts w:ascii="Times New Roman" w:hAnsi="Times New Roman" w:cs="Times New Roman"/>
          <w:sz w:val="24"/>
          <w:szCs w:val="24"/>
        </w:rPr>
        <w:t>issuance;</w:t>
      </w:r>
    </w:p>
    <w:p w:rsidR="00E864D0" w:rsidRPr="00BB1513" w:rsidP="00E864D0" w14:paraId="496DCED4" w14:textId="77777777">
      <w:pPr>
        <w:pStyle w:val="ListParagraph"/>
        <w:numPr>
          <w:ilvl w:val="0"/>
          <w:numId w:val="2"/>
        </w:numPr>
        <w:spacing w:before="120" w:after="0"/>
        <w:ind w:right="720"/>
        <w:rPr>
          <w:rFonts w:ascii="Times New Roman" w:hAnsi="Times New Roman" w:cs="Times New Roman"/>
          <w:sz w:val="24"/>
          <w:szCs w:val="24"/>
        </w:rPr>
      </w:pPr>
      <w:r w:rsidRPr="00BB1513">
        <w:rPr>
          <w:rFonts w:ascii="Times New Roman" w:hAnsi="Times New Roman" w:cs="Times New Roman"/>
          <w:sz w:val="24"/>
          <w:szCs w:val="24"/>
        </w:rPr>
        <w:t xml:space="preserve">Enter dollar amount of public and private sources of funds contributed to </w:t>
      </w:r>
      <w:r w:rsidRPr="00BB1513">
        <w:rPr>
          <w:rFonts w:ascii="Times New Roman" w:hAnsi="Times New Roman" w:cs="Times New Roman"/>
          <w:sz w:val="24"/>
          <w:szCs w:val="24"/>
        </w:rPr>
        <w:t>QEI;</w:t>
      </w:r>
    </w:p>
    <w:p w:rsidR="00E864D0" w:rsidRPr="00BB1513" w:rsidP="00E864D0" w14:paraId="14A46E6A" w14:textId="77777777">
      <w:pPr>
        <w:pStyle w:val="ListParagraph"/>
        <w:numPr>
          <w:ilvl w:val="0"/>
          <w:numId w:val="2"/>
        </w:numPr>
        <w:spacing w:before="120" w:after="0"/>
        <w:ind w:right="720"/>
        <w:rPr>
          <w:rFonts w:ascii="Times New Roman" w:hAnsi="Times New Roman" w:cs="Times New Roman"/>
          <w:sz w:val="24"/>
          <w:szCs w:val="24"/>
        </w:rPr>
      </w:pPr>
      <w:r w:rsidRPr="00BB1513">
        <w:rPr>
          <w:rFonts w:ascii="Times New Roman" w:hAnsi="Times New Roman" w:cs="Times New Roman"/>
          <w:sz w:val="24"/>
          <w:szCs w:val="24"/>
        </w:rPr>
        <w:t xml:space="preserve">Generate and submit the requisite email notification to the CDFI Fund regarding receipt of a </w:t>
      </w:r>
      <w:r w:rsidRPr="00BB1513">
        <w:rPr>
          <w:rFonts w:ascii="Times New Roman" w:hAnsi="Times New Roman" w:cs="Times New Roman"/>
          <w:sz w:val="24"/>
          <w:szCs w:val="24"/>
        </w:rPr>
        <w:t>QEI;</w:t>
      </w:r>
    </w:p>
    <w:p w:rsidR="00E864D0" w:rsidRPr="00BB1513" w:rsidP="00E864D0" w14:paraId="032C925B" w14:textId="77777777">
      <w:pPr>
        <w:pStyle w:val="ListParagraph"/>
        <w:numPr>
          <w:ilvl w:val="0"/>
          <w:numId w:val="2"/>
        </w:numPr>
        <w:spacing w:before="120" w:after="0"/>
        <w:ind w:right="720"/>
        <w:rPr>
          <w:rFonts w:ascii="Times New Roman" w:hAnsi="Times New Roman" w:cs="Times New Roman"/>
          <w:sz w:val="24"/>
          <w:szCs w:val="24"/>
        </w:rPr>
      </w:pPr>
      <w:r w:rsidRPr="00BB1513">
        <w:rPr>
          <w:rFonts w:ascii="Times New Roman" w:hAnsi="Times New Roman" w:cs="Times New Roman"/>
          <w:sz w:val="24"/>
          <w:szCs w:val="24"/>
        </w:rPr>
        <w:t xml:space="preserve">Continually view QEI data that has already been finalized submitted to the CDFI </w:t>
      </w:r>
      <w:r w:rsidRPr="00BB1513">
        <w:rPr>
          <w:rFonts w:ascii="Times New Roman" w:hAnsi="Times New Roman" w:cs="Times New Roman"/>
          <w:sz w:val="24"/>
          <w:szCs w:val="24"/>
        </w:rPr>
        <w:t>Fund;</w:t>
      </w:r>
    </w:p>
    <w:p w:rsidR="00E864D0" w:rsidRPr="00BB1513" w:rsidP="00E864D0" w14:paraId="5FF76939" w14:textId="77777777">
      <w:pPr>
        <w:pStyle w:val="ListParagraph"/>
        <w:numPr>
          <w:ilvl w:val="0"/>
          <w:numId w:val="2"/>
        </w:numPr>
        <w:spacing w:before="120" w:after="0"/>
        <w:ind w:right="720"/>
        <w:rPr>
          <w:rFonts w:ascii="Times New Roman" w:hAnsi="Times New Roman" w:cs="Times New Roman"/>
          <w:sz w:val="24"/>
          <w:szCs w:val="24"/>
        </w:rPr>
      </w:pPr>
      <w:r w:rsidRPr="00BB1513">
        <w:rPr>
          <w:rFonts w:ascii="Times New Roman" w:hAnsi="Times New Roman" w:cs="Times New Roman"/>
          <w:sz w:val="24"/>
          <w:szCs w:val="24"/>
        </w:rPr>
        <w:t xml:space="preserve">Print PDF reports of submitted QEI </w:t>
      </w:r>
      <w:r w:rsidRPr="00BB1513">
        <w:rPr>
          <w:rFonts w:ascii="Times New Roman" w:hAnsi="Times New Roman" w:cs="Times New Roman"/>
          <w:sz w:val="24"/>
          <w:szCs w:val="24"/>
        </w:rPr>
        <w:t>data;</w:t>
      </w:r>
      <w:r w:rsidRPr="00BB1513">
        <w:rPr>
          <w:rFonts w:ascii="Times New Roman" w:hAnsi="Times New Roman" w:cs="Times New Roman"/>
          <w:sz w:val="24"/>
          <w:szCs w:val="24"/>
        </w:rPr>
        <w:t xml:space="preserve"> </w:t>
      </w:r>
    </w:p>
    <w:p w:rsidR="00E864D0" w:rsidRPr="00BB1513" w:rsidP="00E864D0" w14:paraId="318CAA71" w14:textId="77777777">
      <w:pPr>
        <w:pStyle w:val="ListParagraph"/>
        <w:numPr>
          <w:ilvl w:val="0"/>
          <w:numId w:val="2"/>
        </w:numPr>
        <w:spacing w:before="120" w:after="0"/>
        <w:ind w:right="720"/>
        <w:rPr>
          <w:rFonts w:ascii="Times New Roman" w:hAnsi="Times New Roman" w:cs="Times New Roman"/>
          <w:sz w:val="24"/>
          <w:szCs w:val="24"/>
        </w:rPr>
      </w:pPr>
      <w:r w:rsidRPr="00BB1513">
        <w:rPr>
          <w:rFonts w:ascii="Times New Roman" w:hAnsi="Times New Roman" w:cs="Times New Roman"/>
          <w:sz w:val="24"/>
          <w:szCs w:val="24"/>
        </w:rPr>
        <w:t xml:space="preserve">Download submitted QEI data in comma-delimited format, which is compatible with most spreadsheet software such as Excel; and </w:t>
      </w:r>
    </w:p>
    <w:p w:rsidR="00E864D0" w:rsidRPr="0066505F" w:rsidP="00E864D0" w14:paraId="7C738FC2" w14:textId="77777777">
      <w:pPr>
        <w:pStyle w:val="ListParagraph"/>
        <w:numPr>
          <w:ilvl w:val="0"/>
          <w:numId w:val="2"/>
        </w:numPr>
        <w:spacing w:before="120" w:after="0"/>
        <w:ind w:right="720"/>
      </w:pPr>
      <w:r w:rsidRPr="00467A5D">
        <w:rPr>
          <w:rFonts w:ascii="Times New Roman" w:hAnsi="Times New Roman" w:cs="Times New Roman"/>
          <w:sz w:val="24"/>
          <w:szCs w:val="24"/>
        </w:rPr>
        <w:t>Enter information about the status of Qualified Active Low</w:t>
      </w:r>
      <w:r>
        <w:rPr>
          <w:rFonts w:ascii="Times New Roman" w:hAnsi="Times New Roman" w:cs="Times New Roman"/>
          <w:sz w:val="24"/>
          <w:szCs w:val="24"/>
        </w:rPr>
        <w:t>-</w:t>
      </w:r>
      <w:r w:rsidRPr="00467A5D">
        <w:rPr>
          <w:rFonts w:ascii="Times New Roman" w:hAnsi="Times New Roman" w:cs="Times New Roman"/>
          <w:sz w:val="24"/>
          <w:szCs w:val="24"/>
        </w:rPr>
        <w:t>Income Community Business and Qualified Low</w:t>
      </w:r>
      <w:r>
        <w:rPr>
          <w:rFonts w:ascii="Times New Roman" w:hAnsi="Times New Roman" w:cs="Times New Roman"/>
          <w:sz w:val="24"/>
          <w:szCs w:val="24"/>
        </w:rPr>
        <w:t>-</w:t>
      </w:r>
      <w:r w:rsidRPr="00467A5D">
        <w:rPr>
          <w:rFonts w:ascii="Times New Roman" w:hAnsi="Times New Roman" w:cs="Times New Roman"/>
          <w:sz w:val="24"/>
          <w:szCs w:val="24"/>
        </w:rPr>
        <w:t>Income Community Investments at the end of the tax credit compliance period.</w:t>
      </w:r>
      <w:r w:rsidRPr="0066505F">
        <w:br w:type="page"/>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000"/>
      </w:tblPr>
      <w:tblGrid>
        <w:gridCol w:w="9448"/>
      </w:tblGrid>
      <w:tr w14:paraId="6E13D0DB" w14:textId="77777777" w:rsidTr="00236040">
        <w:tblPrEx>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000"/>
        </w:tblPrEx>
        <w:trPr>
          <w:trHeight w:val="265"/>
        </w:trPr>
        <w:tc>
          <w:tcPr>
            <w:tcW w:w="9448" w:type="dxa"/>
            <w:shd w:val="clear" w:color="auto" w:fill="000000"/>
          </w:tcPr>
          <w:p w:rsidR="00E864D0" w:rsidRPr="0066505F" w:rsidP="00236040" w14:paraId="785EF617" w14:textId="77777777">
            <w:pPr>
              <w:pStyle w:val="Heading1"/>
              <w:rPr>
                <w:color w:val="FFFFFF"/>
              </w:rPr>
            </w:pPr>
            <w:r w:rsidRPr="0066505F">
              <w:rPr>
                <w:color w:val="FFFFFF"/>
              </w:rPr>
              <w:t>List of Data Points</w:t>
            </w:r>
          </w:p>
        </w:tc>
      </w:tr>
    </w:tbl>
    <w:p w:rsidR="00E864D0" w:rsidP="00E864D0" w14:paraId="09404F2F" w14:textId="77777777">
      <w:pPr>
        <w:pStyle w:val="BodyText"/>
        <w:rPr>
          <w:b/>
        </w:rPr>
      </w:pPr>
    </w:p>
    <w:tbl>
      <w:tblPr>
        <w:tblW w:w="940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430"/>
        <w:gridCol w:w="2390"/>
        <w:gridCol w:w="5580"/>
      </w:tblGrid>
      <w:tr w14:paraId="4DCD3C23" w14:textId="77777777" w:rsidTr="00236040">
        <w:tblPrEx>
          <w:tblW w:w="940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620"/>
        </w:trPr>
        <w:tc>
          <w:tcPr>
            <w:tcW w:w="1430" w:type="dxa"/>
            <w:shd w:val="clear" w:color="auto" w:fill="A6A6A6"/>
          </w:tcPr>
          <w:p w:rsidR="00E864D0" w:rsidRPr="003E3213" w:rsidP="00236040" w14:paraId="032A67AA" w14:textId="77777777">
            <w:pPr>
              <w:pStyle w:val="TableParagraph"/>
              <w:ind w:left="0"/>
              <w:rPr>
                <w:rFonts w:ascii="Times New Roman" w:hAnsi="Times New Roman" w:cs="Times New Roman"/>
                <w:b/>
                <w:sz w:val="20"/>
                <w:szCs w:val="24"/>
              </w:rPr>
            </w:pPr>
          </w:p>
        </w:tc>
        <w:tc>
          <w:tcPr>
            <w:tcW w:w="2390" w:type="dxa"/>
            <w:shd w:val="clear" w:color="auto" w:fill="A6A6A6"/>
          </w:tcPr>
          <w:p w:rsidR="00E864D0" w:rsidRPr="003E3213" w:rsidP="00236040" w14:paraId="0CD790F8" w14:textId="77777777">
            <w:pPr>
              <w:pStyle w:val="TableParagraph"/>
              <w:spacing w:before="176"/>
              <w:rPr>
                <w:rFonts w:ascii="Times New Roman" w:hAnsi="Times New Roman" w:cs="Times New Roman"/>
                <w:b/>
                <w:szCs w:val="24"/>
              </w:rPr>
            </w:pPr>
            <w:r w:rsidRPr="003E3213">
              <w:rPr>
                <w:rFonts w:ascii="Times New Roman" w:hAnsi="Times New Roman" w:cs="Times New Roman"/>
                <w:b/>
                <w:szCs w:val="24"/>
              </w:rPr>
              <w:t>Data Fields</w:t>
            </w:r>
            <w:r>
              <w:rPr>
                <w:rStyle w:val="FootnoteReference"/>
                <w:rFonts w:ascii="Times New Roman" w:hAnsi="Times New Roman" w:cs="Times New Roman"/>
                <w:b/>
                <w:szCs w:val="24"/>
              </w:rPr>
              <w:footnoteReference w:id="2"/>
            </w:r>
          </w:p>
        </w:tc>
        <w:tc>
          <w:tcPr>
            <w:tcW w:w="5580" w:type="dxa"/>
            <w:shd w:val="clear" w:color="auto" w:fill="A6A6A6"/>
          </w:tcPr>
          <w:p w:rsidR="00E864D0" w:rsidRPr="003E3213" w:rsidP="00236040" w14:paraId="124DCD64" w14:textId="77777777">
            <w:pPr>
              <w:pStyle w:val="TableParagraph"/>
              <w:spacing w:before="176"/>
              <w:rPr>
                <w:rFonts w:ascii="Times New Roman" w:hAnsi="Times New Roman" w:cs="Times New Roman"/>
                <w:b/>
                <w:szCs w:val="24"/>
              </w:rPr>
            </w:pPr>
            <w:r w:rsidRPr="003E3213">
              <w:rPr>
                <w:rFonts w:ascii="Times New Roman" w:hAnsi="Times New Roman" w:cs="Times New Roman"/>
                <w:b/>
                <w:szCs w:val="24"/>
              </w:rPr>
              <w:t>Description</w:t>
            </w:r>
          </w:p>
        </w:tc>
      </w:tr>
      <w:tr w14:paraId="2F168E3B" w14:textId="77777777" w:rsidTr="00236040">
        <w:tblPrEx>
          <w:tblW w:w="9400" w:type="dxa"/>
          <w:tblInd w:w="-10" w:type="dxa"/>
          <w:tblLayout w:type="fixed"/>
          <w:tblCellMar>
            <w:left w:w="0" w:type="dxa"/>
            <w:right w:w="0" w:type="dxa"/>
          </w:tblCellMar>
          <w:tblLook w:val="01E0"/>
        </w:tblPrEx>
        <w:trPr>
          <w:trHeight w:val="565"/>
        </w:trPr>
        <w:tc>
          <w:tcPr>
            <w:tcW w:w="1430" w:type="dxa"/>
            <w:vMerge w:val="restart"/>
            <w:shd w:val="clear" w:color="auto" w:fill="A6A6A6"/>
          </w:tcPr>
          <w:p w:rsidR="00E864D0" w:rsidRPr="003E3213" w:rsidP="00236040" w14:paraId="5588D724" w14:textId="77777777">
            <w:pPr>
              <w:pStyle w:val="TableParagraph"/>
              <w:ind w:left="107" w:right="356"/>
              <w:rPr>
                <w:rFonts w:ascii="Times New Roman" w:hAnsi="Times New Roman" w:cs="Times New Roman"/>
                <w:b/>
                <w:sz w:val="20"/>
                <w:szCs w:val="24"/>
              </w:rPr>
            </w:pPr>
            <w:r w:rsidRPr="003E3213">
              <w:rPr>
                <w:rFonts w:ascii="Times New Roman" w:hAnsi="Times New Roman" w:cs="Times New Roman"/>
                <w:b/>
                <w:sz w:val="20"/>
                <w:szCs w:val="24"/>
              </w:rPr>
              <w:t>Allocation Transfer</w:t>
            </w:r>
          </w:p>
        </w:tc>
        <w:tc>
          <w:tcPr>
            <w:tcW w:w="2390" w:type="dxa"/>
          </w:tcPr>
          <w:p w:rsidR="00E864D0" w:rsidRPr="00282ECD" w:rsidP="00236040" w14:paraId="7DB26467" w14:textId="77777777">
            <w:pPr>
              <w:pStyle w:val="TableParagraph"/>
              <w:rPr>
                <w:rFonts w:ascii="Times New Roman" w:hAnsi="Times New Roman" w:cs="Times New Roman"/>
                <w:sz w:val="20"/>
                <w:szCs w:val="24"/>
              </w:rPr>
            </w:pPr>
            <w:r w:rsidRPr="00282ECD">
              <w:rPr>
                <w:rFonts w:ascii="Times New Roman" w:hAnsi="Times New Roman" w:cs="Times New Roman"/>
                <w:sz w:val="20"/>
                <w:szCs w:val="24"/>
              </w:rPr>
              <w:t>Subsidiary Name</w:t>
            </w:r>
          </w:p>
        </w:tc>
        <w:tc>
          <w:tcPr>
            <w:tcW w:w="5580" w:type="dxa"/>
          </w:tcPr>
          <w:p w:rsidR="00E864D0" w:rsidRPr="00282ECD" w:rsidP="00236040" w14:paraId="3FC2CBF0" w14:textId="77777777">
            <w:pPr>
              <w:pStyle w:val="TableParagraph"/>
              <w:ind w:right="299"/>
              <w:rPr>
                <w:rFonts w:ascii="Times New Roman" w:hAnsi="Times New Roman" w:cs="Times New Roman"/>
                <w:sz w:val="20"/>
                <w:szCs w:val="24"/>
              </w:rPr>
            </w:pPr>
            <w:r w:rsidRPr="00282ECD">
              <w:rPr>
                <w:rFonts w:ascii="Times New Roman" w:hAnsi="Times New Roman" w:cs="Times New Roman"/>
                <w:sz w:val="20"/>
                <w:szCs w:val="24"/>
              </w:rPr>
              <w:t xml:space="preserve">The name of the CDE that received the equity investment. </w:t>
            </w:r>
          </w:p>
        </w:tc>
      </w:tr>
      <w:tr w14:paraId="32FE848F" w14:textId="77777777" w:rsidTr="00236040">
        <w:tblPrEx>
          <w:tblW w:w="9400" w:type="dxa"/>
          <w:tblInd w:w="-10" w:type="dxa"/>
          <w:tblLayout w:type="fixed"/>
          <w:tblCellMar>
            <w:left w:w="0" w:type="dxa"/>
            <w:right w:w="0" w:type="dxa"/>
          </w:tblCellMar>
          <w:tblLook w:val="01E0"/>
        </w:tblPrEx>
        <w:trPr>
          <w:trHeight w:val="599"/>
        </w:trPr>
        <w:tc>
          <w:tcPr>
            <w:tcW w:w="1430" w:type="dxa"/>
            <w:vMerge/>
            <w:tcBorders>
              <w:top w:val="nil"/>
            </w:tcBorders>
            <w:shd w:val="clear" w:color="auto" w:fill="A6A6A6"/>
          </w:tcPr>
          <w:p w:rsidR="00E864D0" w:rsidRPr="003E3213" w:rsidP="00236040" w14:paraId="0F5B3152" w14:textId="77777777">
            <w:pPr>
              <w:rPr>
                <w:b/>
                <w:sz w:val="20"/>
              </w:rPr>
            </w:pPr>
          </w:p>
        </w:tc>
        <w:tc>
          <w:tcPr>
            <w:tcW w:w="2390" w:type="dxa"/>
          </w:tcPr>
          <w:p w:rsidR="00E864D0" w:rsidRPr="00282ECD" w:rsidP="00236040" w14:paraId="387FDFFF" w14:textId="77777777">
            <w:pPr>
              <w:pStyle w:val="TableParagraph"/>
              <w:spacing w:before="164"/>
              <w:rPr>
                <w:rFonts w:ascii="Times New Roman" w:hAnsi="Times New Roman" w:cs="Times New Roman"/>
                <w:sz w:val="20"/>
                <w:szCs w:val="24"/>
              </w:rPr>
            </w:pPr>
            <w:r w:rsidRPr="00282ECD">
              <w:rPr>
                <w:rFonts w:ascii="Times New Roman" w:hAnsi="Times New Roman" w:cs="Times New Roman"/>
                <w:sz w:val="20"/>
                <w:szCs w:val="24"/>
              </w:rPr>
              <w:t>Total Transferred</w:t>
            </w:r>
          </w:p>
        </w:tc>
        <w:tc>
          <w:tcPr>
            <w:tcW w:w="5580" w:type="dxa"/>
          </w:tcPr>
          <w:p w:rsidR="00E864D0" w:rsidRPr="00282ECD" w:rsidP="00236040" w14:paraId="1CC0FEDF" w14:textId="77777777">
            <w:pPr>
              <w:pStyle w:val="TableParagraph"/>
              <w:spacing w:before="30"/>
              <w:ind w:right="304"/>
              <w:rPr>
                <w:rFonts w:ascii="Times New Roman" w:hAnsi="Times New Roman" w:cs="Times New Roman"/>
                <w:sz w:val="20"/>
                <w:szCs w:val="24"/>
              </w:rPr>
            </w:pPr>
            <w:r w:rsidRPr="00282ECD">
              <w:rPr>
                <w:rFonts w:ascii="Times New Roman" w:hAnsi="Times New Roman" w:cs="Times New Roman"/>
                <w:sz w:val="20"/>
                <w:szCs w:val="24"/>
              </w:rPr>
              <w:t>Amount of allocation authority transferred to the subsidiary CDE.</w:t>
            </w:r>
          </w:p>
        </w:tc>
      </w:tr>
      <w:tr w14:paraId="7998A4AE" w14:textId="77777777" w:rsidTr="00236040">
        <w:tblPrEx>
          <w:tblW w:w="9400" w:type="dxa"/>
          <w:tblInd w:w="-10" w:type="dxa"/>
          <w:tblLayout w:type="fixed"/>
          <w:tblCellMar>
            <w:left w:w="0" w:type="dxa"/>
            <w:right w:w="0" w:type="dxa"/>
          </w:tblCellMar>
          <w:tblLook w:val="01E0"/>
        </w:tblPrEx>
        <w:trPr>
          <w:trHeight w:val="805"/>
        </w:trPr>
        <w:tc>
          <w:tcPr>
            <w:tcW w:w="1430" w:type="dxa"/>
            <w:vMerge/>
            <w:tcBorders>
              <w:top w:val="nil"/>
            </w:tcBorders>
            <w:shd w:val="clear" w:color="auto" w:fill="A6A6A6"/>
          </w:tcPr>
          <w:p w:rsidR="00E864D0" w:rsidRPr="003E3213" w:rsidP="00236040" w14:paraId="693029BA" w14:textId="77777777">
            <w:pPr>
              <w:rPr>
                <w:b/>
                <w:sz w:val="20"/>
              </w:rPr>
            </w:pPr>
          </w:p>
        </w:tc>
        <w:tc>
          <w:tcPr>
            <w:tcW w:w="2390" w:type="dxa"/>
          </w:tcPr>
          <w:p w:rsidR="00E864D0" w:rsidRPr="00282ECD" w:rsidP="00236040" w14:paraId="77BDC538" w14:textId="77777777">
            <w:pPr>
              <w:pStyle w:val="TableParagraph"/>
              <w:spacing w:line="267" w:lineRule="exact"/>
              <w:rPr>
                <w:rFonts w:ascii="Times New Roman" w:hAnsi="Times New Roman" w:cs="Times New Roman"/>
                <w:sz w:val="20"/>
                <w:szCs w:val="24"/>
              </w:rPr>
            </w:pPr>
            <w:r w:rsidRPr="00282ECD">
              <w:rPr>
                <w:rFonts w:ascii="Times New Roman" w:hAnsi="Times New Roman" w:cs="Times New Roman"/>
                <w:sz w:val="20"/>
                <w:szCs w:val="24"/>
              </w:rPr>
              <w:t>QEIs (Finalized)</w:t>
            </w:r>
          </w:p>
        </w:tc>
        <w:tc>
          <w:tcPr>
            <w:tcW w:w="5580" w:type="dxa"/>
          </w:tcPr>
          <w:p w:rsidR="00E864D0" w:rsidRPr="00282ECD" w:rsidP="00236040" w14:paraId="4643F0D3" w14:textId="77777777">
            <w:pPr>
              <w:pStyle w:val="TableParagraph"/>
              <w:ind w:right="464"/>
              <w:rPr>
                <w:rFonts w:ascii="Times New Roman" w:hAnsi="Times New Roman" w:cs="Times New Roman"/>
                <w:sz w:val="20"/>
                <w:szCs w:val="24"/>
              </w:rPr>
            </w:pPr>
            <w:r w:rsidRPr="00282ECD">
              <w:rPr>
                <w:rFonts w:ascii="Times New Roman" w:hAnsi="Times New Roman" w:cs="Times New Roman"/>
                <w:sz w:val="20"/>
                <w:szCs w:val="24"/>
              </w:rPr>
              <w:t>Allocation/QEI Tracking will automatically calculate this field based on information supplied in other portions of</w:t>
            </w:r>
          </w:p>
          <w:p w:rsidR="00E864D0" w:rsidRPr="00282ECD" w:rsidP="00236040" w14:paraId="377AB5AE" w14:textId="77777777">
            <w:pPr>
              <w:pStyle w:val="TableParagraph"/>
              <w:spacing w:line="249" w:lineRule="exact"/>
              <w:rPr>
                <w:rFonts w:ascii="Times New Roman" w:hAnsi="Times New Roman" w:cs="Times New Roman"/>
                <w:sz w:val="20"/>
                <w:szCs w:val="24"/>
              </w:rPr>
            </w:pPr>
            <w:r w:rsidRPr="00282ECD">
              <w:rPr>
                <w:rFonts w:ascii="Times New Roman" w:hAnsi="Times New Roman" w:cs="Times New Roman"/>
                <w:sz w:val="20"/>
                <w:szCs w:val="24"/>
              </w:rPr>
              <w:t>Allocation/QEI Tracking.</w:t>
            </w:r>
          </w:p>
        </w:tc>
      </w:tr>
      <w:tr w14:paraId="4100B1D4" w14:textId="77777777" w:rsidTr="00236040">
        <w:tblPrEx>
          <w:tblW w:w="9400" w:type="dxa"/>
          <w:tblInd w:w="-10" w:type="dxa"/>
          <w:tblLayout w:type="fixed"/>
          <w:tblCellMar>
            <w:left w:w="0" w:type="dxa"/>
            <w:right w:w="0" w:type="dxa"/>
          </w:tblCellMar>
          <w:tblLook w:val="01E0"/>
        </w:tblPrEx>
        <w:trPr>
          <w:trHeight w:val="805"/>
        </w:trPr>
        <w:tc>
          <w:tcPr>
            <w:tcW w:w="1430" w:type="dxa"/>
            <w:vMerge/>
            <w:tcBorders>
              <w:top w:val="nil"/>
            </w:tcBorders>
            <w:shd w:val="clear" w:color="auto" w:fill="A6A6A6"/>
          </w:tcPr>
          <w:p w:rsidR="00E864D0" w:rsidRPr="003E3213" w:rsidP="00236040" w14:paraId="6FF2AA8F" w14:textId="77777777">
            <w:pPr>
              <w:rPr>
                <w:b/>
                <w:sz w:val="20"/>
              </w:rPr>
            </w:pPr>
          </w:p>
        </w:tc>
        <w:tc>
          <w:tcPr>
            <w:tcW w:w="2390" w:type="dxa"/>
          </w:tcPr>
          <w:p w:rsidR="00E864D0" w:rsidRPr="00282ECD" w:rsidP="00236040" w14:paraId="4B8619D3" w14:textId="77777777">
            <w:pPr>
              <w:pStyle w:val="TableParagraph"/>
              <w:spacing w:line="267" w:lineRule="exact"/>
              <w:rPr>
                <w:rFonts w:ascii="Times New Roman" w:hAnsi="Times New Roman" w:cs="Times New Roman"/>
                <w:sz w:val="20"/>
                <w:szCs w:val="24"/>
              </w:rPr>
            </w:pPr>
            <w:r w:rsidRPr="00282ECD">
              <w:rPr>
                <w:rFonts w:ascii="Times New Roman" w:hAnsi="Times New Roman" w:cs="Times New Roman"/>
                <w:sz w:val="20"/>
                <w:szCs w:val="24"/>
              </w:rPr>
              <w:t>QEIs (Pending)</w:t>
            </w:r>
          </w:p>
        </w:tc>
        <w:tc>
          <w:tcPr>
            <w:tcW w:w="5580" w:type="dxa"/>
          </w:tcPr>
          <w:p w:rsidR="00E864D0" w:rsidRPr="00282ECD" w:rsidP="00236040" w14:paraId="72998073" w14:textId="77777777">
            <w:pPr>
              <w:pStyle w:val="TableParagraph"/>
              <w:ind w:right="464"/>
              <w:rPr>
                <w:rFonts w:ascii="Times New Roman" w:hAnsi="Times New Roman" w:cs="Times New Roman"/>
                <w:sz w:val="20"/>
                <w:szCs w:val="24"/>
              </w:rPr>
            </w:pPr>
            <w:r w:rsidRPr="00282ECD">
              <w:rPr>
                <w:rFonts w:ascii="Times New Roman" w:hAnsi="Times New Roman" w:cs="Times New Roman"/>
                <w:sz w:val="20"/>
                <w:szCs w:val="24"/>
              </w:rPr>
              <w:t>Allocation/QEI Tracking will automatically calculate this field based on information supplied in other portions of</w:t>
            </w:r>
          </w:p>
          <w:p w:rsidR="00E864D0" w:rsidRPr="00282ECD" w:rsidP="00236040" w14:paraId="05E1C2F4" w14:textId="77777777">
            <w:pPr>
              <w:pStyle w:val="TableParagraph"/>
              <w:spacing w:line="249" w:lineRule="exact"/>
              <w:rPr>
                <w:rFonts w:ascii="Times New Roman" w:hAnsi="Times New Roman" w:cs="Times New Roman"/>
                <w:sz w:val="20"/>
                <w:szCs w:val="24"/>
              </w:rPr>
            </w:pPr>
            <w:r w:rsidRPr="00282ECD">
              <w:rPr>
                <w:rFonts w:ascii="Times New Roman" w:hAnsi="Times New Roman" w:cs="Times New Roman"/>
                <w:sz w:val="20"/>
                <w:szCs w:val="24"/>
              </w:rPr>
              <w:t>Allocation/QEI Tracking.</w:t>
            </w:r>
          </w:p>
        </w:tc>
      </w:tr>
      <w:tr w14:paraId="62239EAC" w14:textId="77777777" w:rsidTr="00236040">
        <w:tblPrEx>
          <w:tblW w:w="9400" w:type="dxa"/>
          <w:tblInd w:w="-10" w:type="dxa"/>
          <w:tblLayout w:type="fixed"/>
          <w:tblCellMar>
            <w:left w:w="0" w:type="dxa"/>
            <w:right w:w="0" w:type="dxa"/>
          </w:tblCellMar>
          <w:tblLook w:val="01E0"/>
        </w:tblPrEx>
        <w:trPr>
          <w:trHeight w:val="601"/>
        </w:trPr>
        <w:tc>
          <w:tcPr>
            <w:tcW w:w="1430" w:type="dxa"/>
            <w:vMerge w:val="restart"/>
            <w:shd w:val="clear" w:color="auto" w:fill="A6A6A6"/>
          </w:tcPr>
          <w:p w:rsidR="00E864D0" w:rsidRPr="003E3213" w:rsidP="00236040" w14:paraId="52B2EBC7" w14:textId="77777777">
            <w:pPr>
              <w:pStyle w:val="TableParagraph"/>
              <w:spacing w:line="267" w:lineRule="exact"/>
              <w:ind w:left="107"/>
              <w:rPr>
                <w:rFonts w:ascii="Times New Roman" w:hAnsi="Times New Roman" w:cs="Times New Roman"/>
                <w:b/>
                <w:sz w:val="20"/>
                <w:szCs w:val="24"/>
              </w:rPr>
            </w:pPr>
            <w:r w:rsidRPr="003E3213">
              <w:rPr>
                <w:rFonts w:ascii="Times New Roman" w:hAnsi="Times New Roman" w:cs="Times New Roman"/>
                <w:b/>
                <w:sz w:val="20"/>
                <w:szCs w:val="24"/>
              </w:rPr>
              <w:t>QEI Details</w:t>
            </w:r>
          </w:p>
        </w:tc>
        <w:tc>
          <w:tcPr>
            <w:tcW w:w="2390" w:type="dxa"/>
          </w:tcPr>
          <w:p w:rsidR="00E864D0" w:rsidRPr="00282ECD" w:rsidP="00236040" w14:paraId="350C225C" w14:textId="77777777">
            <w:pPr>
              <w:pStyle w:val="TableParagraph"/>
              <w:spacing w:line="267" w:lineRule="exact"/>
              <w:rPr>
                <w:rFonts w:ascii="Times New Roman" w:hAnsi="Times New Roman" w:cs="Times New Roman"/>
                <w:sz w:val="20"/>
                <w:szCs w:val="24"/>
              </w:rPr>
            </w:pPr>
            <w:r w:rsidRPr="00282ECD">
              <w:rPr>
                <w:rFonts w:ascii="Times New Roman" w:hAnsi="Times New Roman" w:cs="Times New Roman"/>
                <w:sz w:val="20"/>
                <w:szCs w:val="24"/>
              </w:rPr>
              <w:t>Associated Allocation</w:t>
            </w:r>
          </w:p>
        </w:tc>
        <w:tc>
          <w:tcPr>
            <w:tcW w:w="5580" w:type="dxa"/>
          </w:tcPr>
          <w:p w:rsidR="00E864D0" w:rsidRPr="00282ECD" w:rsidP="00236040" w14:paraId="2D8F00EF" w14:textId="77777777">
            <w:pPr>
              <w:pStyle w:val="TableParagraph"/>
              <w:spacing w:line="267" w:lineRule="exact"/>
              <w:rPr>
                <w:rFonts w:ascii="Times New Roman" w:hAnsi="Times New Roman" w:cs="Times New Roman"/>
                <w:sz w:val="20"/>
                <w:szCs w:val="24"/>
              </w:rPr>
            </w:pPr>
            <w:r w:rsidRPr="00282ECD">
              <w:rPr>
                <w:rFonts w:ascii="Times New Roman" w:hAnsi="Times New Roman" w:cs="Times New Roman"/>
                <w:sz w:val="20"/>
                <w:szCs w:val="24"/>
              </w:rPr>
              <w:t>The allocation that the QEI is associated with.</w:t>
            </w:r>
          </w:p>
        </w:tc>
      </w:tr>
      <w:tr w14:paraId="0ED66E73" w14:textId="77777777" w:rsidTr="00236040">
        <w:tblPrEx>
          <w:tblW w:w="9400" w:type="dxa"/>
          <w:tblInd w:w="-10" w:type="dxa"/>
          <w:tblLayout w:type="fixed"/>
          <w:tblCellMar>
            <w:left w:w="0" w:type="dxa"/>
            <w:right w:w="0" w:type="dxa"/>
          </w:tblCellMar>
          <w:tblLook w:val="01E0"/>
        </w:tblPrEx>
        <w:trPr>
          <w:trHeight w:val="599"/>
        </w:trPr>
        <w:tc>
          <w:tcPr>
            <w:tcW w:w="1430" w:type="dxa"/>
            <w:vMerge/>
            <w:tcBorders>
              <w:top w:val="nil"/>
            </w:tcBorders>
            <w:shd w:val="clear" w:color="auto" w:fill="A6A6A6"/>
          </w:tcPr>
          <w:p w:rsidR="00E864D0" w:rsidRPr="003E3213" w:rsidP="00236040" w14:paraId="0B8B2220" w14:textId="77777777">
            <w:pPr>
              <w:rPr>
                <w:b/>
                <w:sz w:val="20"/>
              </w:rPr>
            </w:pPr>
          </w:p>
        </w:tc>
        <w:tc>
          <w:tcPr>
            <w:tcW w:w="2390" w:type="dxa"/>
          </w:tcPr>
          <w:p w:rsidR="00E864D0" w:rsidRPr="00282ECD" w:rsidP="00236040" w14:paraId="73A8DFD7" w14:textId="77777777">
            <w:pPr>
              <w:pStyle w:val="TableParagraph"/>
              <w:spacing w:line="267" w:lineRule="exact"/>
              <w:rPr>
                <w:rFonts w:ascii="Times New Roman" w:hAnsi="Times New Roman" w:cs="Times New Roman"/>
                <w:sz w:val="20"/>
                <w:szCs w:val="24"/>
              </w:rPr>
            </w:pPr>
            <w:r w:rsidRPr="00282ECD">
              <w:rPr>
                <w:rFonts w:ascii="Times New Roman" w:hAnsi="Times New Roman" w:cs="Times New Roman"/>
                <w:sz w:val="20"/>
                <w:szCs w:val="24"/>
              </w:rPr>
              <w:t>Sub-CDE</w:t>
            </w:r>
          </w:p>
        </w:tc>
        <w:tc>
          <w:tcPr>
            <w:tcW w:w="5580" w:type="dxa"/>
          </w:tcPr>
          <w:p w:rsidR="00E864D0" w:rsidRPr="00282ECD" w:rsidP="00236040" w14:paraId="30A0407B" w14:textId="77777777">
            <w:pPr>
              <w:pStyle w:val="TableParagraph"/>
              <w:spacing w:line="267" w:lineRule="exact"/>
              <w:rPr>
                <w:rFonts w:ascii="Times New Roman" w:hAnsi="Times New Roman" w:cs="Times New Roman"/>
                <w:sz w:val="20"/>
                <w:szCs w:val="24"/>
              </w:rPr>
            </w:pPr>
            <w:r w:rsidRPr="00282ECD">
              <w:rPr>
                <w:rFonts w:ascii="Times New Roman" w:hAnsi="Times New Roman" w:cs="Times New Roman"/>
                <w:sz w:val="20"/>
                <w:szCs w:val="24"/>
              </w:rPr>
              <w:t>The Sub-CDE that the QEI is associated with.</w:t>
            </w:r>
          </w:p>
        </w:tc>
      </w:tr>
      <w:tr w14:paraId="6F82E9AF" w14:textId="77777777" w:rsidTr="00236040">
        <w:tblPrEx>
          <w:tblW w:w="9400" w:type="dxa"/>
          <w:tblInd w:w="-10" w:type="dxa"/>
          <w:tblLayout w:type="fixed"/>
          <w:tblCellMar>
            <w:left w:w="0" w:type="dxa"/>
            <w:right w:w="0" w:type="dxa"/>
          </w:tblCellMar>
          <w:tblLook w:val="01E0"/>
        </w:tblPrEx>
        <w:trPr>
          <w:trHeight w:val="599"/>
        </w:trPr>
        <w:tc>
          <w:tcPr>
            <w:tcW w:w="1430" w:type="dxa"/>
            <w:vMerge/>
            <w:tcBorders>
              <w:top w:val="nil"/>
            </w:tcBorders>
            <w:shd w:val="clear" w:color="auto" w:fill="A6A6A6"/>
          </w:tcPr>
          <w:p w:rsidR="00E864D0" w:rsidRPr="003E3213" w:rsidP="00236040" w14:paraId="5357FB5B" w14:textId="77777777">
            <w:pPr>
              <w:rPr>
                <w:b/>
                <w:sz w:val="20"/>
              </w:rPr>
            </w:pPr>
          </w:p>
        </w:tc>
        <w:tc>
          <w:tcPr>
            <w:tcW w:w="2390" w:type="dxa"/>
          </w:tcPr>
          <w:p w:rsidR="00E864D0" w:rsidRPr="00282ECD" w:rsidP="00236040" w14:paraId="7152BA22" w14:textId="77777777">
            <w:pPr>
              <w:pStyle w:val="TableParagraph"/>
              <w:spacing w:line="267" w:lineRule="exact"/>
              <w:rPr>
                <w:rFonts w:ascii="Times New Roman" w:hAnsi="Times New Roman" w:cs="Times New Roman"/>
                <w:sz w:val="20"/>
                <w:szCs w:val="24"/>
              </w:rPr>
            </w:pPr>
            <w:r w:rsidRPr="00282ECD">
              <w:rPr>
                <w:rFonts w:ascii="Times New Roman" w:hAnsi="Times New Roman" w:cs="Times New Roman"/>
                <w:sz w:val="20"/>
                <w:szCs w:val="24"/>
              </w:rPr>
              <w:t>Date QEI Was Logged</w:t>
            </w:r>
          </w:p>
        </w:tc>
        <w:tc>
          <w:tcPr>
            <w:tcW w:w="5580" w:type="dxa"/>
          </w:tcPr>
          <w:p w:rsidR="00E864D0" w:rsidRPr="00282ECD" w:rsidP="00236040" w14:paraId="0DBB8FA8" w14:textId="77777777">
            <w:pPr>
              <w:pStyle w:val="TableParagraph"/>
              <w:ind w:right="143"/>
              <w:rPr>
                <w:rFonts w:ascii="Times New Roman" w:hAnsi="Times New Roman" w:cs="Times New Roman"/>
                <w:sz w:val="20"/>
                <w:szCs w:val="24"/>
              </w:rPr>
            </w:pPr>
            <w:r w:rsidRPr="00282ECD">
              <w:rPr>
                <w:rFonts w:ascii="Times New Roman" w:hAnsi="Times New Roman" w:cs="Times New Roman"/>
                <w:sz w:val="20"/>
                <w:szCs w:val="24"/>
              </w:rPr>
              <w:t>Auto-populated based on the date the QEI data was logged in the system.</w:t>
            </w:r>
          </w:p>
        </w:tc>
      </w:tr>
      <w:tr w14:paraId="350222D6" w14:textId="77777777" w:rsidTr="00236040">
        <w:tblPrEx>
          <w:tblW w:w="9400" w:type="dxa"/>
          <w:tblInd w:w="-10" w:type="dxa"/>
          <w:tblLayout w:type="fixed"/>
          <w:tblCellMar>
            <w:left w:w="0" w:type="dxa"/>
            <w:right w:w="0" w:type="dxa"/>
          </w:tblCellMar>
          <w:tblLook w:val="01E0"/>
        </w:tblPrEx>
        <w:trPr>
          <w:trHeight w:val="1069"/>
        </w:trPr>
        <w:tc>
          <w:tcPr>
            <w:tcW w:w="1430" w:type="dxa"/>
            <w:vMerge/>
            <w:tcBorders>
              <w:top w:val="nil"/>
            </w:tcBorders>
            <w:shd w:val="clear" w:color="auto" w:fill="A6A6A6"/>
          </w:tcPr>
          <w:p w:rsidR="00E864D0" w:rsidRPr="003E3213" w:rsidP="00236040" w14:paraId="0C4BCD9F" w14:textId="77777777">
            <w:pPr>
              <w:rPr>
                <w:b/>
                <w:sz w:val="20"/>
              </w:rPr>
            </w:pPr>
          </w:p>
        </w:tc>
        <w:tc>
          <w:tcPr>
            <w:tcW w:w="2390" w:type="dxa"/>
          </w:tcPr>
          <w:p w:rsidR="00E864D0" w:rsidRPr="00282ECD" w:rsidP="00236040" w14:paraId="531C07BB" w14:textId="77777777">
            <w:pPr>
              <w:pStyle w:val="TableParagraph"/>
              <w:ind w:right="206"/>
              <w:rPr>
                <w:rFonts w:ascii="Times New Roman" w:hAnsi="Times New Roman" w:cs="Times New Roman"/>
                <w:sz w:val="20"/>
                <w:szCs w:val="24"/>
              </w:rPr>
            </w:pPr>
            <w:r w:rsidRPr="00282ECD">
              <w:rPr>
                <w:rFonts w:ascii="Times New Roman" w:hAnsi="Times New Roman" w:cs="Times New Roman"/>
                <w:sz w:val="20"/>
                <w:szCs w:val="24"/>
              </w:rPr>
              <w:t>Allocations Remaining by Allocatee / Allocations Remaining by Sub-CDE</w:t>
            </w:r>
          </w:p>
        </w:tc>
        <w:tc>
          <w:tcPr>
            <w:tcW w:w="5580" w:type="dxa"/>
          </w:tcPr>
          <w:p w:rsidR="00E864D0" w:rsidRPr="00282ECD" w:rsidP="00236040" w14:paraId="756168E5" w14:textId="77777777">
            <w:pPr>
              <w:pStyle w:val="TableParagraph"/>
              <w:ind w:right="105"/>
              <w:jc w:val="both"/>
              <w:rPr>
                <w:rFonts w:ascii="Times New Roman" w:hAnsi="Times New Roman" w:cs="Times New Roman"/>
                <w:sz w:val="20"/>
                <w:szCs w:val="24"/>
              </w:rPr>
            </w:pPr>
            <w:r w:rsidRPr="00282ECD">
              <w:rPr>
                <w:rFonts w:ascii="Times New Roman" w:hAnsi="Times New Roman" w:cs="Times New Roman"/>
                <w:sz w:val="20"/>
                <w:szCs w:val="24"/>
              </w:rPr>
              <w:t xml:space="preserve">Allocation/QEI Tracking in AMIS will automatically calculate this field based on information supplied in other portions of Allocation/QEI Tracking. </w:t>
            </w:r>
          </w:p>
        </w:tc>
      </w:tr>
    </w:tbl>
    <w:p w:rsidR="00E864D0" w:rsidRPr="00282ECD" w:rsidP="00E864D0" w14:paraId="7FFA6F6E" w14:textId="77777777">
      <w:pPr>
        <w:spacing w:line="292" w:lineRule="auto"/>
        <w:sectPr w:rsidSect="00467A5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0" w:footer="642" w:gutter="0"/>
          <w:cols w:space="720"/>
          <w:docGrid w:linePitch="326"/>
        </w:sectPr>
      </w:pPr>
    </w:p>
    <w:tbl>
      <w:tblPr>
        <w:tblW w:w="0" w:type="auto"/>
        <w:tblInd w:w="1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430"/>
        <w:gridCol w:w="2390"/>
        <w:gridCol w:w="5580"/>
      </w:tblGrid>
      <w:tr w14:paraId="61F2043B" w14:textId="77777777" w:rsidTr="00236040">
        <w:tblPrEx>
          <w:tblW w:w="0" w:type="auto"/>
          <w:tblInd w:w="1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790"/>
        </w:trPr>
        <w:tc>
          <w:tcPr>
            <w:tcW w:w="1430" w:type="dxa"/>
            <w:vMerge w:val="restart"/>
            <w:shd w:val="clear" w:color="auto" w:fill="A6A6A6"/>
          </w:tcPr>
          <w:p w:rsidR="00E864D0" w:rsidRPr="00282ECD" w:rsidP="00236040" w14:paraId="4591D8E7" w14:textId="77777777">
            <w:pPr>
              <w:pStyle w:val="TableParagraph"/>
              <w:ind w:left="0"/>
              <w:rPr>
                <w:rFonts w:ascii="Times New Roman" w:hAnsi="Times New Roman" w:cs="Times New Roman"/>
                <w:sz w:val="20"/>
                <w:szCs w:val="20"/>
              </w:rPr>
            </w:pPr>
          </w:p>
        </w:tc>
        <w:tc>
          <w:tcPr>
            <w:tcW w:w="2390" w:type="dxa"/>
          </w:tcPr>
          <w:p w:rsidR="00E864D0" w:rsidRPr="00282ECD" w:rsidP="00236040" w14:paraId="073AFF32"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 xml:space="preserve">Is this </w:t>
            </w:r>
            <w:r w:rsidRPr="00282ECD">
              <w:rPr>
                <w:rFonts w:ascii="Times New Roman" w:hAnsi="Times New Roman" w:cs="Times New Roman"/>
                <w:sz w:val="20"/>
                <w:szCs w:val="20"/>
              </w:rPr>
              <w:t>a</w:t>
            </w:r>
            <w:r w:rsidRPr="00282ECD">
              <w:rPr>
                <w:rFonts w:ascii="Times New Roman" w:hAnsi="Times New Roman" w:cs="Times New Roman"/>
                <w:sz w:val="20"/>
                <w:szCs w:val="20"/>
              </w:rPr>
              <w:t xml:space="preserve"> NRE-QEI?</w:t>
            </w:r>
          </w:p>
        </w:tc>
        <w:tc>
          <w:tcPr>
            <w:tcW w:w="5580" w:type="dxa"/>
          </w:tcPr>
          <w:p w:rsidR="00E864D0" w:rsidRPr="00282ECD" w:rsidP="00236040" w14:paraId="7D5CDC81" w14:textId="77777777">
            <w:pPr>
              <w:pStyle w:val="TableParagraph"/>
              <w:ind w:right="110"/>
              <w:rPr>
                <w:rFonts w:ascii="Times New Roman" w:hAnsi="Times New Roman" w:cs="Times New Roman"/>
                <w:sz w:val="20"/>
                <w:szCs w:val="20"/>
              </w:rPr>
            </w:pPr>
            <w:r w:rsidRPr="00282ECD">
              <w:rPr>
                <w:rFonts w:ascii="Times New Roman" w:hAnsi="Times New Roman" w:cs="Times New Roman"/>
                <w:sz w:val="20"/>
                <w:szCs w:val="20"/>
              </w:rPr>
              <w:t xml:space="preserve">Allocatee will check the box </w:t>
            </w:r>
            <w:r w:rsidRPr="00282ECD">
              <w:rPr>
                <w:rFonts w:ascii="Times New Roman" w:hAnsi="Times New Roman" w:cs="Times New Roman"/>
                <w:sz w:val="20"/>
                <w:szCs w:val="20"/>
                <w:u w:val="single"/>
              </w:rPr>
              <w:t>if</w:t>
            </w:r>
            <w:r w:rsidRPr="00282ECD">
              <w:rPr>
                <w:rFonts w:ascii="Times New Roman" w:hAnsi="Times New Roman" w:cs="Times New Roman"/>
                <w:sz w:val="20"/>
                <w:szCs w:val="20"/>
              </w:rPr>
              <w:t xml:space="preserve"> the CDE intends to take advantage of the provisions of </w:t>
            </w:r>
            <w:hyperlink r:id="rId16">
              <w:r w:rsidRPr="00282ECD">
                <w:rPr>
                  <w:rFonts w:ascii="Times New Roman" w:hAnsi="Times New Roman" w:cs="Times New Roman"/>
                  <w:color w:val="0000FF"/>
                  <w:sz w:val="20"/>
                  <w:szCs w:val="20"/>
                  <w:u w:val="single" w:color="0000FF"/>
                </w:rPr>
                <w:t>TD 9600</w:t>
              </w:r>
              <w:r w:rsidRPr="00282ECD">
                <w:rPr>
                  <w:rFonts w:ascii="Times New Roman" w:hAnsi="Times New Roman" w:cs="Times New Roman"/>
                  <w:sz w:val="20"/>
                  <w:szCs w:val="20"/>
                </w:rPr>
                <w:t xml:space="preserve">. </w:t>
              </w:r>
            </w:hyperlink>
            <w:r w:rsidRPr="00282ECD">
              <w:rPr>
                <w:rFonts w:ascii="Times New Roman" w:hAnsi="Times New Roman" w:cs="Times New Roman"/>
                <w:sz w:val="20"/>
                <w:szCs w:val="20"/>
              </w:rPr>
              <w:t>The Allocatee must designate the QEI as a Non-Real Estate QEI.</w:t>
            </w:r>
          </w:p>
          <w:p w:rsidR="00E864D0" w:rsidRPr="00282ECD" w:rsidP="00236040" w14:paraId="6E843BAB" w14:textId="77777777">
            <w:pPr>
              <w:pStyle w:val="TableParagraph"/>
              <w:ind w:right="110"/>
              <w:rPr>
                <w:rFonts w:ascii="Times New Roman" w:hAnsi="Times New Roman" w:cs="Times New Roman"/>
                <w:sz w:val="20"/>
                <w:szCs w:val="20"/>
              </w:rPr>
            </w:pPr>
          </w:p>
        </w:tc>
      </w:tr>
      <w:tr w14:paraId="76A1420F" w14:textId="77777777" w:rsidTr="00236040">
        <w:tblPrEx>
          <w:tblW w:w="0" w:type="auto"/>
          <w:tblInd w:w="1460" w:type="dxa"/>
          <w:tblLayout w:type="fixed"/>
          <w:tblCellMar>
            <w:left w:w="0" w:type="dxa"/>
            <w:right w:w="0" w:type="dxa"/>
          </w:tblCellMar>
          <w:tblLook w:val="01E0"/>
        </w:tblPrEx>
        <w:trPr>
          <w:trHeight w:val="970"/>
        </w:trPr>
        <w:tc>
          <w:tcPr>
            <w:tcW w:w="1430" w:type="dxa"/>
            <w:vMerge/>
            <w:tcBorders>
              <w:top w:val="nil"/>
            </w:tcBorders>
            <w:shd w:val="clear" w:color="auto" w:fill="A6A6A6"/>
          </w:tcPr>
          <w:p w:rsidR="00E864D0" w:rsidRPr="00282ECD" w:rsidP="00236040" w14:paraId="1C99480B" w14:textId="77777777">
            <w:pPr>
              <w:rPr>
                <w:sz w:val="20"/>
                <w:szCs w:val="20"/>
              </w:rPr>
            </w:pPr>
          </w:p>
        </w:tc>
        <w:tc>
          <w:tcPr>
            <w:tcW w:w="2390" w:type="dxa"/>
          </w:tcPr>
          <w:p w:rsidR="00E864D0" w:rsidRPr="00282ECD" w:rsidP="00236040" w14:paraId="3F6D8418" w14:textId="77777777">
            <w:pPr>
              <w:pStyle w:val="TableParagraph"/>
              <w:spacing w:before="1"/>
              <w:rPr>
                <w:rFonts w:ascii="Times New Roman" w:hAnsi="Times New Roman" w:cs="Times New Roman"/>
                <w:sz w:val="20"/>
                <w:szCs w:val="20"/>
              </w:rPr>
            </w:pPr>
            <w:r w:rsidRPr="00282ECD">
              <w:rPr>
                <w:rFonts w:ascii="Times New Roman" w:hAnsi="Times New Roman" w:cs="Times New Roman"/>
                <w:sz w:val="20"/>
                <w:szCs w:val="20"/>
              </w:rPr>
              <w:t>Amount</w:t>
            </w:r>
          </w:p>
        </w:tc>
        <w:tc>
          <w:tcPr>
            <w:tcW w:w="5580" w:type="dxa"/>
          </w:tcPr>
          <w:p w:rsidR="00E864D0" w:rsidRPr="00282ECD" w:rsidP="00236040" w14:paraId="67716C1A" w14:textId="77777777">
            <w:pPr>
              <w:pStyle w:val="TableParagraph"/>
              <w:spacing w:before="1"/>
              <w:rPr>
                <w:rFonts w:ascii="Times New Roman" w:hAnsi="Times New Roman" w:cs="Times New Roman"/>
                <w:sz w:val="20"/>
                <w:szCs w:val="20"/>
              </w:rPr>
            </w:pPr>
            <w:r w:rsidRPr="00282ECD">
              <w:rPr>
                <w:rFonts w:ascii="Times New Roman" w:hAnsi="Times New Roman" w:cs="Times New Roman"/>
                <w:sz w:val="20"/>
                <w:szCs w:val="20"/>
              </w:rPr>
              <w:t xml:space="preserve">Enter the amount of the QEI at original issue (i.e., do not report on the current market value of the QEI). </w:t>
            </w:r>
            <w:r w:rsidRPr="00282ECD">
              <w:rPr>
                <w:rFonts w:ascii="Times New Roman" w:hAnsi="Times New Roman" w:cs="Times New Roman"/>
                <w:sz w:val="20"/>
                <w:szCs w:val="20"/>
              </w:rPr>
              <w:t>The equity</w:t>
            </w:r>
            <w:r w:rsidRPr="00282ECD">
              <w:rPr>
                <w:rFonts w:ascii="Times New Roman" w:hAnsi="Times New Roman" w:cs="Times New Roman"/>
                <w:sz w:val="20"/>
                <w:szCs w:val="20"/>
              </w:rPr>
              <w:t xml:space="preserve"> investment is acquired by the investor at its original issue solely in exchange for cash </w:t>
            </w:r>
            <w:r w:rsidRPr="00282ECD">
              <w:rPr>
                <w:rFonts w:ascii="Times New Roman" w:hAnsi="Times New Roman" w:cs="Times New Roman"/>
                <w:sz w:val="20"/>
                <w:szCs w:val="20"/>
              </w:rPr>
              <w:t>to</w:t>
            </w:r>
            <w:r w:rsidRPr="00282ECD">
              <w:rPr>
                <w:rFonts w:ascii="Times New Roman" w:hAnsi="Times New Roman" w:cs="Times New Roman"/>
                <w:sz w:val="20"/>
                <w:szCs w:val="20"/>
              </w:rPr>
              <w:t xml:space="preserve"> </w:t>
            </w:r>
            <w:r w:rsidRPr="00282ECD">
              <w:rPr>
                <w:rFonts w:ascii="Times New Roman" w:hAnsi="Times New Roman" w:cs="Times New Roman"/>
                <w:sz w:val="20"/>
                <w:szCs w:val="20"/>
              </w:rPr>
              <w:t>the CDE</w:t>
            </w:r>
            <w:r w:rsidRPr="00282ECD">
              <w:rPr>
                <w:rFonts w:ascii="Times New Roman" w:hAnsi="Times New Roman" w:cs="Times New Roman"/>
                <w:sz w:val="20"/>
                <w:szCs w:val="20"/>
              </w:rPr>
              <w:t xml:space="preserve"> or on behalf of the CDE.</w:t>
            </w:r>
          </w:p>
          <w:p w:rsidR="00E864D0" w:rsidRPr="00282ECD" w:rsidP="00236040" w14:paraId="054D040E" w14:textId="77777777">
            <w:pPr>
              <w:pStyle w:val="TableParagraph"/>
              <w:spacing w:before="1"/>
              <w:rPr>
                <w:rFonts w:ascii="Times New Roman" w:hAnsi="Times New Roman" w:cs="Times New Roman"/>
                <w:sz w:val="20"/>
                <w:szCs w:val="20"/>
              </w:rPr>
            </w:pPr>
          </w:p>
        </w:tc>
      </w:tr>
      <w:tr w14:paraId="3C8454DA" w14:textId="77777777" w:rsidTr="00236040">
        <w:tblPrEx>
          <w:tblW w:w="0" w:type="auto"/>
          <w:tblInd w:w="1460" w:type="dxa"/>
          <w:tblLayout w:type="fixed"/>
          <w:tblCellMar>
            <w:left w:w="0" w:type="dxa"/>
            <w:right w:w="0" w:type="dxa"/>
          </w:tblCellMar>
          <w:tblLook w:val="01E0"/>
        </w:tblPrEx>
        <w:trPr>
          <w:trHeight w:val="1501"/>
        </w:trPr>
        <w:tc>
          <w:tcPr>
            <w:tcW w:w="1430" w:type="dxa"/>
            <w:vMerge/>
            <w:tcBorders>
              <w:top w:val="nil"/>
            </w:tcBorders>
            <w:shd w:val="clear" w:color="auto" w:fill="A6A6A6"/>
          </w:tcPr>
          <w:p w:rsidR="00E864D0" w:rsidRPr="00282ECD" w:rsidP="00236040" w14:paraId="23702366" w14:textId="77777777">
            <w:pPr>
              <w:rPr>
                <w:sz w:val="20"/>
                <w:szCs w:val="20"/>
              </w:rPr>
            </w:pPr>
          </w:p>
        </w:tc>
        <w:tc>
          <w:tcPr>
            <w:tcW w:w="2390" w:type="dxa"/>
          </w:tcPr>
          <w:p w:rsidR="00E864D0" w:rsidRPr="00282ECD" w:rsidP="00236040" w14:paraId="200AD3E7"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Date of Original QEI</w:t>
            </w:r>
          </w:p>
        </w:tc>
        <w:tc>
          <w:tcPr>
            <w:tcW w:w="5580" w:type="dxa"/>
          </w:tcPr>
          <w:p w:rsidR="00E864D0" w:rsidRPr="00282ECD" w:rsidP="00236040" w14:paraId="5A700235" w14:textId="77777777">
            <w:pPr>
              <w:pStyle w:val="TableParagraph"/>
              <w:ind w:right="217"/>
              <w:rPr>
                <w:rFonts w:ascii="Times New Roman" w:hAnsi="Times New Roman" w:cs="Times New Roman"/>
                <w:sz w:val="20"/>
                <w:szCs w:val="20"/>
              </w:rPr>
            </w:pPr>
            <w:r w:rsidRPr="00282ECD">
              <w:rPr>
                <w:rFonts w:ascii="Times New Roman" w:hAnsi="Times New Roman" w:cs="Times New Roman"/>
                <w:sz w:val="20"/>
                <w:szCs w:val="20"/>
              </w:rPr>
              <w:t>Enter the date on which the investor actually provided the Allocatee or Sub-CDE with the actual investment. For compliance purposes, this date will serve as the credit allowance date, which marks the start of: (1) the seven-year period during which the QEI must stay with the CDE; and (2) the 12-month period that the CDE has to make QLICIs with its QEI proceeds.</w:t>
            </w:r>
          </w:p>
          <w:p w:rsidR="00E864D0" w:rsidRPr="00282ECD" w:rsidP="00236040" w14:paraId="16119B6D" w14:textId="77777777">
            <w:pPr>
              <w:pStyle w:val="TableParagraph"/>
              <w:ind w:right="217"/>
              <w:rPr>
                <w:rFonts w:ascii="Times New Roman" w:hAnsi="Times New Roman" w:cs="Times New Roman"/>
                <w:sz w:val="20"/>
                <w:szCs w:val="20"/>
              </w:rPr>
            </w:pPr>
          </w:p>
        </w:tc>
      </w:tr>
      <w:tr w14:paraId="1B4C359F" w14:textId="77777777" w:rsidTr="00236040">
        <w:tblPrEx>
          <w:tblW w:w="0" w:type="auto"/>
          <w:tblInd w:w="1460" w:type="dxa"/>
          <w:tblLayout w:type="fixed"/>
          <w:tblCellMar>
            <w:left w:w="0" w:type="dxa"/>
            <w:right w:w="0" w:type="dxa"/>
          </w:tblCellMar>
          <w:tblLook w:val="01E0"/>
        </w:tblPrEx>
        <w:trPr>
          <w:trHeight w:val="718"/>
        </w:trPr>
        <w:tc>
          <w:tcPr>
            <w:tcW w:w="1430" w:type="dxa"/>
            <w:vMerge/>
            <w:tcBorders>
              <w:top w:val="nil"/>
            </w:tcBorders>
            <w:shd w:val="clear" w:color="auto" w:fill="A6A6A6"/>
          </w:tcPr>
          <w:p w:rsidR="00E864D0" w:rsidRPr="00282ECD" w:rsidP="00236040" w14:paraId="3BB80823" w14:textId="77777777">
            <w:pPr>
              <w:rPr>
                <w:sz w:val="20"/>
                <w:szCs w:val="20"/>
              </w:rPr>
            </w:pPr>
          </w:p>
        </w:tc>
        <w:tc>
          <w:tcPr>
            <w:tcW w:w="2390" w:type="dxa"/>
          </w:tcPr>
          <w:p w:rsidR="00E864D0" w:rsidRPr="00282ECD" w:rsidP="00236040" w14:paraId="1E1CF17F"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Funds Retained</w:t>
            </w:r>
          </w:p>
        </w:tc>
        <w:tc>
          <w:tcPr>
            <w:tcW w:w="5580" w:type="dxa"/>
          </w:tcPr>
          <w:p w:rsidR="00E864D0" w:rsidRPr="00282ECD" w:rsidP="00236040" w14:paraId="57695340" w14:textId="77777777">
            <w:pPr>
              <w:pStyle w:val="TableParagraph"/>
              <w:ind w:right="341"/>
              <w:rPr>
                <w:rFonts w:ascii="Times New Roman" w:hAnsi="Times New Roman" w:cs="Times New Roman"/>
                <w:sz w:val="20"/>
                <w:szCs w:val="20"/>
              </w:rPr>
            </w:pPr>
            <w:r w:rsidRPr="00282ECD">
              <w:rPr>
                <w:rFonts w:ascii="Times New Roman" w:hAnsi="Times New Roman" w:cs="Times New Roman"/>
                <w:sz w:val="20"/>
                <w:szCs w:val="20"/>
              </w:rPr>
              <w:t>Funds in excess of the cash exchanged for the QEI at original issue that are retained as fees or expenses at the investment fund level.</w:t>
            </w:r>
          </w:p>
          <w:p w:rsidR="00E864D0" w:rsidRPr="00282ECD" w:rsidP="00236040" w14:paraId="7EABAE57" w14:textId="77777777">
            <w:pPr>
              <w:pStyle w:val="TableParagraph"/>
              <w:ind w:right="341"/>
              <w:rPr>
                <w:rFonts w:ascii="Times New Roman" w:hAnsi="Times New Roman" w:cs="Times New Roman"/>
                <w:sz w:val="20"/>
                <w:szCs w:val="20"/>
              </w:rPr>
            </w:pPr>
          </w:p>
        </w:tc>
      </w:tr>
      <w:tr w14:paraId="1FCE57BD" w14:textId="77777777" w:rsidTr="00236040">
        <w:tblPrEx>
          <w:tblW w:w="0" w:type="auto"/>
          <w:tblInd w:w="1460" w:type="dxa"/>
          <w:tblLayout w:type="fixed"/>
          <w:tblCellMar>
            <w:left w:w="0" w:type="dxa"/>
            <w:right w:w="0" w:type="dxa"/>
          </w:tblCellMar>
          <w:tblLook w:val="01E0"/>
        </w:tblPrEx>
        <w:trPr>
          <w:trHeight w:val="296"/>
        </w:trPr>
        <w:tc>
          <w:tcPr>
            <w:tcW w:w="1430" w:type="dxa"/>
            <w:vMerge/>
            <w:tcBorders>
              <w:top w:val="nil"/>
            </w:tcBorders>
            <w:shd w:val="clear" w:color="auto" w:fill="A6A6A6"/>
          </w:tcPr>
          <w:p w:rsidR="00E864D0" w:rsidRPr="00282ECD" w:rsidP="00236040" w14:paraId="55B1CB89" w14:textId="77777777">
            <w:pPr>
              <w:rPr>
                <w:sz w:val="20"/>
                <w:szCs w:val="20"/>
              </w:rPr>
            </w:pPr>
          </w:p>
        </w:tc>
        <w:tc>
          <w:tcPr>
            <w:tcW w:w="2390" w:type="dxa"/>
          </w:tcPr>
          <w:p w:rsidR="00E864D0" w:rsidRPr="00282ECD" w:rsidP="00236040" w14:paraId="20DA1825" w14:textId="77777777">
            <w:pPr>
              <w:pStyle w:val="TableParagraph"/>
              <w:spacing w:before="1"/>
              <w:rPr>
                <w:rFonts w:ascii="Times New Roman" w:hAnsi="Times New Roman" w:cs="Times New Roman"/>
                <w:sz w:val="20"/>
                <w:szCs w:val="20"/>
              </w:rPr>
            </w:pPr>
            <w:r w:rsidRPr="00282ECD">
              <w:rPr>
                <w:rFonts w:ascii="Times New Roman" w:hAnsi="Times New Roman" w:cs="Times New Roman"/>
                <w:sz w:val="20"/>
                <w:szCs w:val="20"/>
              </w:rPr>
              <w:t>QEI Identifier</w:t>
            </w:r>
          </w:p>
        </w:tc>
        <w:tc>
          <w:tcPr>
            <w:tcW w:w="5580" w:type="dxa"/>
          </w:tcPr>
          <w:p w:rsidR="00E864D0" w:rsidRPr="00282ECD" w:rsidP="00236040" w14:paraId="69DD00F5" w14:textId="77777777">
            <w:pPr>
              <w:pStyle w:val="TableParagraph"/>
              <w:spacing w:before="1"/>
              <w:rPr>
                <w:rFonts w:ascii="Times New Roman" w:hAnsi="Times New Roman" w:cs="Times New Roman"/>
                <w:sz w:val="20"/>
                <w:szCs w:val="20"/>
              </w:rPr>
            </w:pPr>
            <w:r w:rsidRPr="00282ECD">
              <w:rPr>
                <w:rFonts w:ascii="Times New Roman" w:hAnsi="Times New Roman" w:cs="Times New Roman"/>
                <w:sz w:val="20"/>
                <w:szCs w:val="20"/>
              </w:rPr>
              <w:t xml:space="preserve">A unique identifier </w:t>
            </w:r>
            <w:r w:rsidRPr="00282ECD">
              <w:rPr>
                <w:rFonts w:ascii="Times New Roman" w:hAnsi="Times New Roman" w:cs="Times New Roman"/>
                <w:sz w:val="20"/>
                <w:szCs w:val="20"/>
              </w:rPr>
              <w:t>automatically</w:t>
            </w:r>
            <w:r w:rsidRPr="00282ECD">
              <w:rPr>
                <w:rFonts w:ascii="Times New Roman" w:hAnsi="Times New Roman" w:cs="Times New Roman"/>
                <w:sz w:val="20"/>
                <w:szCs w:val="20"/>
              </w:rPr>
              <w:t xml:space="preserve"> generated by the system.</w:t>
            </w:r>
          </w:p>
          <w:p w:rsidR="00E864D0" w:rsidRPr="00282ECD" w:rsidP="00236040" w14:paraId="5E7A95B6" w14:textId="77777777">
            <w:pPr>
              <w:pStyle w:val="TableParagraph"/>
              <w:spacing w:before="1"/>
              <w:rPr>
                <w:rFonts w:ascii="Times New Roman" w:hAnsi="Times New Roman" w:cs="Times New Roman"/>
                <w:sz w:val="20"/>
                <w:szCs w:val="20"/>
              </w:rPr>
            </w:pPr>
          </w:p>
        </w:tc>
      </w:tr>
      <w:tr w14:paraId="1BF77762" w14:textId="77777777" w:rsidTr="00236040">
        <w:tblPrEx>
          <w:tblW w:w="0" w:type="auto"/>
          <w:tblInd w:w="1460" w:type="dxa"/>
          <w:tblLayout w:type="fixed"/>
          <w:tblCellMar>
            <w:left w:w="0" w:type="dxa"/>
            <w:right w:w="0" w:type="dxa"/>
          </w:tblCellMar>
          <w:tblLook w:val="01E0"/>
        </w:tblPrEx>
        <w:trPr>
          <w:trHeight w:val="536"/>
        </w:trPr>
        <w:tc>
          <w:tcPr>
            <w:tcW w:w="1430" w:type="dxa"/>
            <w:vMerge/>
            <w:tcBorders>
              <w:top w:val="nil"/>
            </w:tcBorders>
            <w:shd w:val="clear" w:color="auto" w:fill="A6A6A6"/>
          </w:tcPr>
          <w:p w:rsidR="00E864D0" w:rsidRPr="00282ECD" w:rsidP="00236040" w14:paraId="4A08A15C" w14:textId="77777777">
            <w:pPr>
              <w:rPr>
                <w:sz w:val="20"/>
                <w:szCs w:val="20"/>
              </w:rPr>
            </w:pPr>
          </w:p>
        </w:tc>
        <w:tc>
          <w:tcPr>
            <w:tcW w:w="2390" w:type="dxa"/>
          </w:tcPr>
          <w:p w:rsidR="00E864D0" w:rsidRPr="00282ECD" w:rsidP="00236040" w14:paraId="48232D00"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Finalize Checkbox</w:t>
            </w:r>
          </w:p>
        </w:tc>
        <w:tc>
          <w:tcPr>
            <w:tcW w:w="5580" w:type="dxa"/>
          </w:tcPr>
          <w:p w:rsidR="00E864D0" w:rsidRPr="00282ECD" w:rsidP="00236040" w14:paraId="08822608"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The data point will automatically be checked once the QEI is finalized by the user.</w:t>
            </w:r>
          </w:p>
          <w:p w:rsidR="00E864D0" w:rsidRPr="00282ECD" w:rsidP="00236040" w14:paraId="03F9A9E5" w14:textId="77777777">
            <w:pPr>
              <w:pStyle w:val="TableParagraph"/>
              <w:spacing w:line="267" w:lineRule="exact"/>
              <w:rPr>
                <w:rFonts w:ascii="Times New Roman" w:hAnsi="Times New Roman" w:cs="Times New Roman"/>
                <w:sz w:val="20"/>
                <w:szCs w:val="20"/>
              </w:rPr>
            </w:pPr>
          </w:p>
        </w:tc>
      </w:tr>
      <w:tr w14:paraId="7159100F" w14:textId="77777777" w:rsidTr="00236040">
        <w:tblPrEx>
          <w:tblW w:w="0" w:type="auto"/>
          <w:tblInd w:w="1460" w:type="dxa"/>
          <w:tblLayout w:type="fixed"/>
          <w:tblCellMar>
            <w:left w:w="0" w:type="dxa"/>
            <w:right w:w="0" w:type="dxa"/>
          </w:tblCellMar>
          <w:tblLook w:val="01E0"/>
        </w:tblPrEx>
        <w:trPr>
          <w:trHeight w:val="536"/>
        </w:trPr>
        <w:tc>
          <w:tcPr>
            <w:tcW w:w="1430" w:type="dxa"/>
            <w:vMerge/>
            <w:tcBorders>
              <w:top w:val="nil"/>
            </w:tcBorders>
            <w:shd w:val="clear" w:color="auto" w:fill="A6A6A6"/>
          </w:tcPr>
          <w:p w:rsidR="00E864D0" w:rsidRPr="00282ECD" w:rsidP="00236040" w14:paraId="7FAB9F1F" w14:textId="77777777">
            <w:pPr>
              <w:rPr>
                <w:sz w:val="20"/>
                <w:szCs w:val="20"/>
              </w:rPr>
            </w:pPr>
          </w:p>
        </w:tc>
        <w:tc>
          <w:tcPr>
            <w:tcW w:w="2390" w:type="dxa"/>
          </w:tcPr>
          <w:p w:rsidR="00E864D0" w:rsidRPr="00282ECD" w:rsidP="00236040" w14:paraId="76047520"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Finalized Date</w:t>
            </w:r>
          </w:p>
        </w:tc>
        <w:tc>
          <w:tcPr>
            <w:tcW w:w="5580" w:type="dxa"/>
          </w:tcPr>
          <w:p w:rsidR="00E864D0" w:rsidRPr="00282ECD" w:rsidP="00236040" w14:paraId="240E390C" w14:textId="77777777">
            <w:pPr>
              <w:pStyle w:val="TableParagraph"/>
              <w:spacing w:line="249" w:lineRule="exact"/>
              <w:rPr>
                <w:rFonts w:ascii="Times New Roman" w:hAnsi="Times New Roman" w:cs="Times New Roman"/>
                <w:sz w:val="20"/>
                <w:szCs w:val="20"/>
              </w:rPr>
            </w:pPr>
            <w:r w:rsidRPr="00282ECD">
              <w:rPr>
                <w:rFonts w:ascii="Times New Roman" w:hAnsi="Times New Roman" w:cs="Times New Roman"/>
                <w:sz w:val="20"/>
                <w:szCs w:val="20"/>
              </w:rPr>
              <w:t>The data point will automatically be populated once the QEI is finalized.</w:t>
            </w:r>
          </w:p>
          <w:p w:rsidR="00E864D0" w:rsidRPr="00282ECD" w:rsidP="00236040" w14:paraId="50AF54E7" w14:textId="77777777">
            <w:pPr>
              <w:pStyle w:val="TableParagraph"/>
              <w:spacing w:line="249" w:lineRule="exact"/>
              <w:rPr>
                <w:rFonts w:ascii="Times New Roman" w:hAnsi="Times New Roman" w:cs="Times New Roman"/>
                <w:sz w:val="20"/>
                <w:szCs w:val="20"/>
              </w:rPr>
            </w:pPr>
          </w:p>
        </w:tc>
      </w:tr>
      <w:tr w14:paraId="2EC06FAB" w14:textId="77777777" w:rsidTr="00236040">
        <w:tblPrEx>
          <w:tblW w:w="0" w:type="auto"/>
          <w:tblInd w:w="1460" w:type="dxa"/>
          <w:tblLayout w:type="fixed"/>
          <w:tblCellMar>
            <w:left w:w="0" w:type="dxa"/>
            <w:right w:w="0" w:type="dxa"/>
          </w:tblCellMar>
          <w:tblLook w:val="01E0"/>
        </w:tblPrEx>
        <w:trPr>
          <w:trHeight w:val="536"/>
        </w:trPr>
        <w:tc>
          <w:tcPr>
            <w:tcW w:w="1430" w:type="dxa"/>
            <w:vMerge/>
            <w:tcBorders>
              <w:top w:val="nil"/>
            </w:tcBorders>
            <w:shd w:val="clear" w:color="auto" w:fill="A6A6A6"/>
          </w:tcPr>
          <w:p w:rsidR="00E864D0" w:rsidRPr="00282ECD" w:rsidP="00236040" w14:paraId="00CA101B" w14:textId="77777777">
            <w:pPr>
              <w:rPr>
                <w:sz w:val="20"/>
                <w:szCs w:val="20"/>
              </w:rPr>
            </w:pPr>
          </w:p>
        </w:tc>
        <w:tc>
          <w:tcPr>
            <w:tcW w:w="2390" w:type="dxa"/>
          </w:tcPr>
          <w:p w:rsidR="00E864D0" w:rsidRPr="00282ECD" w:rsidP="00236040" w14:paraId="62D88AA3"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Total Debt</w:t>
            </w:r>
          </w:p>
        </w:tc>
        <w:tc>
          <w:tcPr>
            <w:tcW w:w="5580" w:type="dxa"/>
          </w:tcPr>
          <w:p w:rsidR="00E864D0" w:rsidRPr="00282ECD" w:rsidP="00236040" w14:paraId="284B7D36"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Total debt amount contributed by investors and included in the QEI Amount.</w:t>
            </w:r>
          </w:p>
          <w:p w:rsidR="00E864D0" w:rsidRPr="00282ECD" w:rsidP="00236040" w14:paraId="730F586E" w14:textId="77777777">
            <w:pPr>
              <w:pStyle w:val="TableParagraph"/>
              <w:spacing w:line="267" w:lineRule="exact"/>
              <w:rPr>
                <w:rFonts w:ascii="Times New Roman" w:hAnsi="Times New Roman" w:cs="Times New Roman"/>
                <w:sz w:val="20"/>
                <w:szCs w:val="20"/>
              </w:rPr>
            </w:pPr>
          </w:p>
        </w:tc>
      </w:tr>
      <w:tr w14:paraId="280B80DF" w14:textId="77777777" w:rsidTr="00236040">
        <w:tblPrEx>
          <w:tblW w:w="0" w:type="auto"/>
          <w:tblInd w:w="1460" w:type="dxa"/>
          <w:tblLayout w:type="fixed"/>
          <w:tblCellMar>
            <w:left w:w="0" w:type="dxa"/>
            <w:right w:w="0" w:type="dxa"/>
          </w:tblCellMar>
          <w:tblLook w:val="01E0"/>
        </w:tblPrEx>
        <w:trPr>
          <w:trHeight w:val="539"/>
        </w:trPr>
        <w:tc>
          <w:tcPr>
            <w:tcW w:w="1430" w:type="dxa"/>
            <w:vMerge/>
            <w:tcBorders>
              <w:top w:val="nil"/>
            </w:tcBorders>
            <w:shd w:val="clear" w:color="auto" w:fill="A6A6A6"/>
          </w:tcPr>
          <w:p w:rsidR="00E864D0" w:rsidRPr="00282ECD" w:rsidP="00236040" w14:paraId="2788C8C4" w14:textId="77777777">
            <w:pPr>
              <w:rPr>
                <w:sz w:val="20"/>
                <w:szCs w:val="20"/>
              </w:rPr>
            </w:pPr>
          </w:p>
        </w:tc>
        <w:tc>
          <w:tcPr>
            <w:tcW w:w="2390" w:type="dxa"/>
          </w:tcPr>
          <w:p w:rsidR="00E864D0" w:rsidRPr="00282ECD" w:rsidP="00236040" w14:paraId="458AD248"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Total Equity</w:t>
            </w:r>
          </w:p>
        </w:tc>
        <w:tc>
          <w:tcPr>
            <w:tcW w:w="5580" w:type="dxa"/>
          </w:tcPr>
          <w:p w:rsidR="00E864D0" w:rsidRPr="00282ECD" w:rsidP="00236040" w14:paraId="79B1EE24"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Total equity amount contributed by investors and included in the QEI Amount.</w:t>
            </w:r>
          </w:p>
          <w:p w:rsidR="00E864D0" w:rsidRPr="00282ECD" w:rsidP="00236040" w14:paraId="3A09E10D" w14:textId="77777777">
            <w:pPr>
              <w:pStyle w:val="TableParagraph"/>
              <w:spacing w:line="267" w:lineRule="exact"/>
              <w:rPr>
                <w:rFonts w:ascii="Times New Roman" w:hAnsi="Times New Roman" w:cs="Times New Roman"/>
                <w:sz w:val="20"/>
                <w:szCs w:val="20"/>
              </w:rPr>
            </w:pPr>
          </w:p>
        </w:tc>
      </w:tr>
    </w:tbl>
    <w:p w:rsidR="00E864D0" w:rsidRPr="00282ECD" w:rsidP="00E864D0" w14:paraId="6F36F674" w14:textId="77777777">
      <w:pPr>
        <w:jc w:val="right"/>
        <w:sectPr>
          <w:footerReference w:type="default" r:id="rId17"/>
          <w:pgSz w:w="12240" w:h="15840"/>
          <w:pgMar w:top="1440" w:right="0" w:bottom="0" w:left="0" w:header="0" w:footer="0" w:gutter="0"/>
          <w:cols w:space="720"/>
        </w:sectPr>
      </w:pPr>
    </w:p>
    <w:tbl>
      <w:tblPr>
        <w:tblW w:w="0" w:type="auto"/>
        <w:tblInd w:w="1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430"/>
        <w:gridCol w:w="2390"/>
        <w:gridCol w:w="5580"/>
      </w:tblGrid>
      <w:tr w14:paraId="6EE27B38" w14:textId="77777777" w:rsidTr="00236040">
        <w:tblPrEx>
          <w:tblW w:w="0" w:type="auto"/>
          <w:tblInd w:w="1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970"/>
        </w:trPr>
        <w:tc>
          <w:tcPr>
            <w:tcW w:w="1430" w:type="dxa"/>
            <w:vMerge w:val="restart"/>
            <w:shd w:val="clear" w:color="auto" w:fill="A6A6A6"/>
          </w:tcPr>
          <w:p w:rsidR="00E864D0" w:rsidRPr="00282ECD" w:rsidP="00236040" w14:paraId="2A99BE2C" w14:textId="77777777">
            <w:pPr>
              <w:pStyle w:val="TableParagraph"/>
              <w:ind w:left="0"/>
              <w:rPr>
                <w:rFonts w:ascii="Times New Roman" w:hAnsi="Times New Roman" w:cs="Times New Roman"/>
                <w:sz w:val="20"/>
                <w:szCs w:val="20"/>
              </w:rPr>
            </w:pPr>
          </w:p>
        </w:tc>
        <w:tc>
          <w:tcPr>
            <w:tcW w:w="2390" w:type="dxa"/>
          </w:tcPr>
          <w:p w:rsidR="00E864D0" w:rsidRPr="00282ECD" w:rsidP="00236040" w14:paraId="6721658A" w14:textId="4008BCC6">
            <w:pPr>
              <w:pStyle w:val="TableParagraph"/>
              <w:ind w:right="675"/>
              <w:rPr>
                <w:rFonts w:ascii="Times New Roman" w:hAnsi="Times New Roman" w:cs="Times New Roman"/>
                <w:sz w:val="20"/>
                <w:szCs w:val="20"/>
              </w:rPr>
            </w:pPr>
            <w:r w:rsidRPr="00282ECD">
              <w:rPr>
                <w:rFonts w:ascii="Times New Roman" w:hAnsi="Times New Roman" w:cs="Times New Roman"/>
                <w:sz w:val="20"/>
                <w:szCs w:val="20"/>
              </w:rPr>
              <w:t>Consolidated Tax Return</w:t>
            </w:r>
          </w:p>
        </w:tc>
        <w:tc>
          <w:tcPr>
            <w:tcW w:w="5580" w:type="dxa"/>
          </w:tcPr>
          <w:p w:rsidR="00E864D0" w:rsidRPr="00282ECD" w:rsidP="00A218B0" w14:paraId="07414AE2" w14:textId="519DC7C0">
            <w:pPr>
              <w:pStyle w:val="TableParagraph"/>
              <w:ind w:right="84"/>
              <w:rPr>
                <w:rFonts w:ascii="Times New Roman" w:hAnsi="Times New Roman" w:cs="Times New Roman"/>
                <w:sz w:val="20"/>
                <w:szCs w:val="20"/>
              </w:rPr>
            </w:pPr>
            <w:r w:rsidRPr="00282ECD">
              <w:rPr>
                <w:rFonts w:ascii="Times New Roman" w:hAnsi="Times New Roman" w:cs="Times New Roman"/>
                <w:sz w:val="20"/>
                <w:szCs w:val="20"/>
              </w:rPr>
              <w:t xml:space="preserve">Checkbox to indicate if the issuing CDE is an </w:t>
            </w:r>
            <w:r w:rsidR="002364C9">
              <w:rPr>
                <w:rFonts w:ascii="Times New Roman" w:hAnsi="Times New Roman" w:cs="Times New Roman"/>
                <w:sz w:val="20"/>
                <w:szCs w:val="20"/>
              </w:rPr>
              <w:t>Affiliate</w:t>
            </w:r>
            <w:r w:rsidRPr="00282ECD">
              <w:rPr>
                <w:rFonts w:ascii="Times New Roman" w:hAnsi="Times New Roman" w:cs="Times New Roman"/>
                <w:sz w:val="20"/>
                <w:szCs w:val="20"/>
              </w:rPr>
              <w:t xml:space="preserve"> or subsidiary of an entity that files a consolidated </w:t>
            </w:r>
            <w:r w:rsidR="00A218B0">
              <w:rPr>
                <w:rFonts w:ascii="Times New Roman" w:hAnsi="Times New Roman" w:cs="Times New Roman"/>
                <w:sz w:val="20"/>
                <w:szCs w:val="20"/>
              </w:rPr>
              <w:t xml:space="preserve">corporate income </w:t>
            </w:r>
            <w:r w:rsidRPr="00282ECD">
              <w:rPr>
                <w:rFonts w:ascii="Times New Roman" w:hAnsi="Times New Roman" w:cs="Times New Roman"/>
                <w:sz w:val="20"/>
                <w:szCs w:val="20"/>
              </w:rPr>
              <w:t xml:space="preserve">tax return. If yes, please provide the TIN/EIN and name of the </w:t>
            </w:r>
            <w:r w:rsidR="00A218B0">
              <w:rPr>
                <w:rFonts w:ascii="Times New Roman" w:hAnsi="Times New Roman" w:cs="Times New Roman"/>
                <w:sz w:val="20"/>
                <w:szCs w:val="20"/>
              </w:rPr>
              <w:t xml:space="preserve">common </w:t>
            </w:r>
            <w:r w:rsidRPr="00282ECD">
              <w:rPr>
                <w:rFonts w:ascii="Times New Roman" w:hAnsi="Times New Roman" w:cs="Times New Roman"/>
                <w:sz w:val="20"/>
                <w:szCs w:val="20"/>
              </w:rPr>
              <w:t xml:space="preserve">parent </w:t>
            </w:r>
            <w:r w:rsidR="00A218B0">
              <w:rPr>
                <w:rFonts w:ascii="Times New Roman" w:hAnsi="Times New Roman" w:cs="Times New Roman"/>
                <w:sz w:val="20"/>
                <w:szCs w:val="20"/>
              </w:rPr>
              <w:t>organization</w:t>
            </w:r>
            <w:r w:rsidRPr="00282ECD">
              <w:rPr>
                <w:rFonts w:ascii="Times New Roman" w:hAnsi="Times New Roman" w:cs="Times New Roman"/>
                <w:sz w:val="20"/>
                <w:szCs w:val="20"/>
              </w:rPr>
              <w:t xml:space="preserve"> with whom the issuing CDE files a consolidated</w:t>
            </w:r>
            <w:r w:rsidR="00A218B0">
              <w:rPr>
                <w:rFonts w:ascii="Times New Roman" w:hAnsi="Times New Roman" w:cs="Times New Roman"/>
                <w:sz w:val="20"/>
                <w:szCs w:val="20"/>
              </w:rPr>
              <w:t xml:space="preserve"> corporate income</w:t>
            </w:r>
            <w:r w:rsidRPr="00282ECD">
              <w:rPr>
                <w:rFonts w:ascii="Times New Roman" w:hAnsi="Times New Roman" w:cs="Times New Roman"/>
                <w:sz w:val="20"/>
                <w:szCs w:val="20"/>
              </w:rPr>
              <w:t xml:space="preserve"> tax return.</w:t>
            </w:r>
          </w:p>
        </w:tc>
      </w:tr>
      <w:tr w14:paraId="044B11AB" w14:textId="77777777" w:rsidTr="00236040">
        <w:tblPrEx>
          <w:tblW w:w="0" w:type="auto"/>
          <w:tblInd w:w="1460" w:type="dxa"/>
          <w:tblLayout w:type="fixed"/>
          <w:tblCellMar>
            <w:left w:w="0" w:type="dxa"/>
            <w:right w:w="0" w:type="dxa"/>
          </w:tblCellMar>
          <w:tblLook w:val="01E0"/>
        </w:tblPrEx>
        <w:trPr>
          <w:trHeight w:val="277"/>
        </w:trPr>
        <w:tc>
          <w:tcPr>
            <w:tcW w:w="1430" w:type="dxa"/>
            <w:vMerge/>
            <w:tcBorders>
              <w:top w:val="nil"/>
            </w:tcBorders>
            <w:shd w:val="clear" w:color="auto" w:fill="A6A6A6"/>
          </w:tcPr>
          <w:p w:rsidR="00E864D0" w:rsidRPr="00282ECD" w:rsidP="00236040" w14:paraId="019DF940" w14:textId="77777777">
            <w:pPr>
              <w:rPr>
                <w:sz w:val="20"/>
                <w:szCs w:val="20"/>
              </w:rPr>
            </w:pPr>
          </w:p>
        </w:tc>
        <w:tc>
          <w:tcPr>
            <w:tcW w:w="2390" w:type="dxa"/>
          </w:tcPr>
          <w:p w:rsidR="00E864D0" w:rsidRPr="00282ECD" w:rsidP="00236040" w14:paraId="246FC0ED" w14:textId="77777777">
            <w:pPr>
              <w:pStyle w:val="TableParagraph"/>
              <w:spacing w:line="258" w:lineRule="exact"/>
              <w:rPr>
                <w:rFonts w:ascii="Times New Roman" w:hAnsi="Times New Roman" w:cs="Times New Roman"/>
                <w:sz w:val="20"/>
                <w:szCs w:val="20"/>
              </w:rPr>
            </w:pPr>
            <w:r w:rsidRPr="00282ECD">
              <w:rPr>
                <w:rFonts w:ascii="Times New Roman" w:hAnsi="Times New Roman" w:cs="Times New Roman"/>
                <w:sz w:val="20"/>
                <w:szCs w:val="20"/>
              </w:rPr>
              <w:t>Organization EIN</w:t>
            </w:r>
          </w:p>
        </w:tc>
        <w:tc>
          <w:tcPr>
            <w:tcW w:w="5580" w:type="dxa"/>
          </w:tcPr>
          <w:p w:rsidR="00E864D0" w:rsidRPr="00282ECD" w:rsidP="00236040" w14:paraId="6E49122C" w14:textId="2944343A">
            <w:pPr>
              <w:pStyle w:val="TableParagraph"/>
              <w:spacing w:line="258" w:lineRule="exact"/>
              <w:rPr>
                <w:rFonts w:ascii="Times New Roman" w:hAnsi="Times New Roman" w:cs="Times New Roman"/>
                <w:sz w:val="20"/>
                <w:szCs w:val="20"/>
              </w:rPr>
            </w:pPr>
            <w:r w:rsidRPr="00282ECD">
              <w:rPr>
                <w:rFonts w:ascii="Times New Roman" w:hAnsi="Times New Roman" w:cs="Times New Roman"/>
                <w:sz w:val="20"/>
                <w:szCs w:val="20"/>
              </w:rPr>
              <w:t>EIN/TIN of parent organization.</w:t>
            </w:r>
          </w:p>
        </w:tc>
      </w:tr>
      <w:tr w14:paraId="49D57F53" w14:textId="77777777" w:rsidTr="00236040">
        <w:tblPrEx>
          <w:tblW w:w="0" w:type="auto"/>
          <w:tblInd w:w="1460" w:type="dxa"/>
          <w:tblLayout w:type="fixed"/>
          <w:tblCellMar>
            <w:left w:w="0" w:type="dxa"/>
            <w:right w:w="0" w:type="dxa"/>
          </w:tblCellMar>
          <w:tblLook w:val="01E0"/>
        </w:tblPrEx>
        <w:trPr>
          <w:trHeight w:val="275"/>
        </w:trPr>
        <w:tc>
          <w:tcPr>
            <w:tcW w:w="1430" w:type="dxa"/>
            <w:vMerge/>
            <w:tcBorders>
              <w:top w:val="nil"/>
            </w:tcBorders>
            <w:shd w:val="clear" w:color="auto" w:fill="A6A6A6"/>
          </w:tcPr>
          <w:p w:rsidR="00E864D0" w:rsidRPr="00282ECD" w:rsidP="00236040" w14:paraId="4EF189BD" w14:textId="77777777">
            <w:pPr>
              <w:rPr>
                <w:sz w:val="20"/>
                <w:szCs w:val="20"/>
              </w:rPr>
            </w:pPr>
          </w:p>
        </w:tc>
        <w:tc>
          <w:tcPr>
            <w:tcW w:w="2390" w:type="dxa"/>
          </w:tcPr>
          <w:p w:rsidR="00E864D0" w:rsidRPr="00282ECD" w:rsidP="00236040" w14:paraId="233DEF7A" w14:textId="77777777">
            <w:pPr>
              <w:pStyle w:val="TableParagraph"/>
              <w:spacing w:line="255" w:lineRule="exact"/>
              <w:rPr>
                <w:rFonts w:ascii="Times New Roman" w:hAnsi="Times New Roman" w:cs="Times New Roman"/>
                <w:sz w:val="20"/>
                <w:szCs w:val="20"/>
              </w:rPr>
            </w:pPr>
            <w:r w:rsidRPr="00282ECD">
              <w:rPr>
                <w:rFonts w:ascii="Times New Roman" w:hAnsi="Times New Roman" w:cs="Times New Roman"/>
                <w:sz w:val="20"/>
                <w:szCs w:val="20"/>
              </w:rPr>
              <w:t>Organization Name</w:t>
            </w:r>
          </w:p>
        </w:tc>
        <w:tc>
          <w:tcPr>
            <w:tcW w:w="5580" w:type="dxa"/>
          </w:tcPr>
          <w:p w:rsidR="00E864D0" w:rsidRPr="00282ECD" w:rsidP="00236040" w14:paraId="1A18F0AB" w14:textId="1E8C4264">
            <w:pPr>
              <w:pStyle w:val="TableParagraph"/>
              <w:spacing w:line="255" w:lineRule="exact"/>
              <w:rPr>
                <w:rFonts w:ascii="Times New Roman" w:hAnsi="Times New Roman" w:cs="Times New Roman"/>
                <w:sz w:val="20"/>
                <w:szCs w:val="20"/>
              </w:rPr>
            </w:pPr>
            <w:r w:rsidRPr="00282ECD">
              <w:rPr>
                <w:rFonts w:ascii="Times New Roman" w:hAnsi="Times New Roman" w:cs="Times New Roman"/>
                <w:sz w:val="20"/>
                <w:szCs w:val="20"/>
              </w:rPr>
              <w:t>Name of parent organization.</w:t>
            </w:r>
          </w:p>
        </w:tc>
      </w:tr>
      <w:tr w14:paraId="6D675993" w14:textId="77777777" w:rsidTr="00236040">
        <w:tblPrEx>
          <w:tblW w:w="0" w:type="auto"/>
          <w:tblInd w:w="1460" w:type="dxa"/>
          <w:tblLayout w:type="fixed"/>
          <w:tblCellMar>
            <w:left w:w="0" w:type="dxa"/>
            <w:right w:w="0" w:type="dxa"/>
          </w:tblCellMar>
          <w:tblLook w:val="01E0"/>
        </w:tblPrEx>
        <w:trPr>
          <w:trHeight w:val="277"/>
        </w:trPr>
        <w:tc>
          <w:tcPr>
            <w:tcW w:w="1430" w:type="dxa"/>
            <w:vMerge w:val="restart"/>
            <w:tcBorders>
              <w:bottom w:val="nil"/>
            </w:tcBorders>
            <w:shd w:val="clear" w:color="auto" w:fill="A6A6A6"/>
          </w:tcPr>
          <w:p w:rsidR="00E864D0" w:rsidRPr="003E3213" w:rsidP="00236040" w14:paraId="1E827DA1" w14:textId="77777777">
            <w:pPr>
              <w:pStyle w:val="TableParagraph"/>
              <w:spacing w:before="1"/>
              <w:ind w:left="107" w:right="132"/>
              <w:rPr>
                <w:rFonts w:ascii="Times New Roman" w:hAnsi="Times New Roman" w:cs="Times New Roman"/>
                <w:b/>
                <w:sz w:val="20"/>
                <w:szCs w:val="20"/>
              </w:rPr>
            </w:pPr>
            <w:r w:rsidRPr="003E3213">
              <w:rPr>
                <w:rFonts w:ascii="Times New Roman" w:hAnsi="Times New Roman" w:cs="Times New Roman"/>
                <w:b/>
                <w:sz w:val="20"/>
                <w:szCs w:val="20"/>
              </w:rPr>
              <w:t>Tier N Investors Contributing to QEI</w:t>
            </w:r>
          </w:p>
        </w:tc>
        <w:tc>
          <w:tcPr>
            <w:tcW w:w="2390" w:type="dxa"/>
          </w:tcPr>
          <w:p w:rsidR="00E864D0" w:rsidRPr="00282ECD" w:rsidP="00236040" w14:paraId="0F1A413D" w14:textId="77777777">
            <w:pPr>
              <w:pStyle w:val="TableParagraph"/>
              <w:spacing w:before="1" w:line="256" w:lineRule="exact"/>
              <w:rPr>
                <w:rFonts w:ascii="Times New Roman" w:hAnsi="Times New Roman" w:cs="Times New Roman"/>
                <w:sz w:val="20"/>
                <w:szCs w:val="20"/>
              </w:rPr>
            </w:pPr>
            <w:r w:rsidRPr="00282ECD">
              <w:rPr>
                <w:rFonts w:ascii="Times New Roman" w:hAnsi="Times New Roman" w:cs="Times New Roman"/>
                <w:sz w:val="20"/>
                <w:szCs w:val="20"/>
              </w:rPr>
              <w:t>Investor Name</w:t>
            </w:r>
          </w:p>
        </w:tc>
        <w:tc>
          <w:tcPr>
            <w:tcW w:w="5580" w:type="dxa"/>
          </w:tcPr>
          <w:p w:rsidR="00E864D0" w:rsidRPr="00282ECD" w:rsidP="00236040" w14:paraId="7D457A07" w14:textId="77777777">
            <w:pPr>
              <w:pStyle w:val="TableParagraph"/>
              <w:spacing w:before="1" w:line="256" w:lineRule="exact"/>
              <w:rPr>
                <w:rFonts w:ascii="Times New Roman" w:hAnsi="Times New Roman" w:cs="Times New Roman"/>
                <w:sz w:val="20"/>
                <w:szCs w:val="20"/>
              </w:rPr>
            </w:pPr>
            <w:r w:rsidRPr="00282ECD">
              <w:rPr>
                <w:rFonts w:ascii="Times New Roman" w:hAnsi="Times New Roman" w:cs="Times New Roman"/>
                <w:sz w:val="20"/>
                <w:szCs w:val="20"/>
              </w:rPr>
              <w:t>Enter name of Tier N Investor.</w:t>
            </w:r>
          </w:p>
        </w:tc>
      </w:tr>
      <w:tr w14:paraId="289E3621" w14:textId="77777777" w:rsidTr="00236040">
        <w:tblPrEx>
          <w:tblW w:w="0" w:type="auto"/>
          <w:tblInd w:w="1460" w:type="dxa"/>
          <w:tblLayout w:type="fixed"/>
          <w:tblCellMar>
            <w:left w:w="0" w:type="dxa"/>
            <w:right w:w="0" w:type="dxa"/>
          </w:tblCellMar>
          <w:tblLook w:val="01E0"/>
        </w:tblPrEx>
        <w:trPr>
          <w:trHeight w:val="1708"/>
        </w:trPr>
        <w:tc>
          <w:tcPr>
            <w:tcW w:w="1430" w:type="dxa"/>
            <w:vMerge/>
            <w:tcBorders>
              <w:top w:val="nil"/>
              <w:bottom w:val="nil"/>
            </w:tcBorders>
            <w:shd w:val="clear" w:color="auto" w:fill="A6A6A6"/>
          </w:tcPr>
          <w:p w:rsidR="00E864D0" w:rsidRPr="00282ECD" w:rsidP="00236040" w14:paraId="30E44022" w14:textId="77777777">
            <w:pPr>
              <w:rPr>
                <w:sz w:val="20"/>
                <w:szCs w:val="20"/>
              </w:rPr>
            </w:pPr>
          </w:p>
        </w:tc>
        <w:tc>
          <w:tcPr>
            <w:tcW w:w="2390" w:type="dxa"/>
            <w:tcBorders>
              <w:bottom w:val="nil"/>
            </w:tcBorders>
          </w:tcPr>
          <w:p w:rsidR="00E864D0" w:rsidRPr="00282ECD" w:rsidP="00236040" w14:paraId="3F7D2933"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Investor Type</w:t>
            </w:r>
          </w:p>
        </w:tc>
        <w:tc>
          <w:tcPr>
            <w:tcW w:w="5580" w:type="dxa"/>
            <w:tcBorders>
              <w:bottom w:val="nil"/>
            </w:tcBorders>
          </w:tcPr>
          <w:p w:rsidR="00E864D0" w:rsidP="00236040" w14:paraId="3FA262FE" w14:textId="15044DE0">
            <w:pPr>
              <w:pStyle w:val="TableParagraph"/>
              <w:ind w:right="205"/>
              <w:rPr>
                <w:rFonts w:ascii="Times New Roman" w:hAnsi="Times New Roman" w:cs="Times New Roman"/>
                <w:sz w:val="20"/>
                <w:szCs w:val="20"/>
              </w:rPr>
            </w:pPr>
            <w:r w:rsidRPr="00282ECD">
              <w:rPr>
                <w:rFonts w:ascii="Times New Roman" w:hAnsi="Times New Roman" w:cs="Times New Roman"/>
                <w:sz w:val="20"/>
                <w:szCs w:val="20"/>
              </w:rPr>
              <w:t xml:space="preserve">Select from a </w:t>
            </w:r>
            <w:r w:rsidRPr="00282ECD" w:rsidR="0097036B">
              <w:rPr>
                <w:rFonts w:ascii="Times New Roman" w:hAnsi="Times New Roman" w:cs="Times New Roman"/>
                <w:sz w:val="20"/>
                <w:szCs w:val="20"/>
              </w:rPr>
              <w:t>drop-down</w:t>
            </w:r>
            <w:r w:rsidRPr="00282ECD">
              <w:rPr>
                <w:rFonts w:ascii="Times New Roman" w:hAnsi="Times New Roman" w:cs="Times New Roman"/>
                <w:sz w:val="20"/>
                <w:szCs w:val="20"/>
              </w:rPr>
              <w:t xml:space="preserve"> box that includes:</w:t>
            </w:r>
          </w:p>
          <w:p w:rsidR="0097036B" w:rsidRPr="00282ECD" w:rsidP="00236040" w14:paraId="28AF4D1B" w14:textId="77777777">
            <w:pPr>
              <w:pStyle w:val="TableParagraph"/>
              <w:ind w:right="205"/>
              <w:rPr>
                <w:rFonts w:ascii="Times New Roman" w:hAnsi="Times New Roman" w:cs="Times New Roman"/>
                <w:sz w:val="20"/>
                <w:szCs w:val="20"/>
              </w:rPr>
            </w:pPr>
          </w:p>
          <w:p w:rsidR="00E864D0" w:rsidRPr="00282ECD" w:rsidP="00E864D0" w14:paraId="53BC7F77" w14:textId="77777777">
            <w:pPr>
              <w:pStyle w:val="TableParagraph"/>
              <w:numPr>
                <w:ilvl w:val="0"/>
                <w:numId w:val="4"/>
              </w:numPr>
              <w:ind w:right="205"/>
              <w:rPr>
                <w:rFonts w:ascii="Times New Roman" w:hAnsi="Times New Roman" w:cs="Times New Roman"/>
                <w:sz w:val="20"/>
                <w:szCs w:val="20"/>
              </w:rPr>
            </w:pPr>
            <w:r w:rsidRPr="00282ECD">
              <w:rPr>
                <w:rFonts w:ascii="Times New Roman" w:hAnsi="Times New Roman" w:cs="Times New Roman"/>
                <w:sz w:val="20"/>
                <w:szCs w:val="20"/>
              </w:rPr>
              <w:t xml:space="preserve">Investment </w:t>
            </w:r>
            <w:r w:rsidRPr="00282ECD">
              <w:rPr>
                <w:rFonts w:ascii="Times New Roman" w:hAnsi="Times New Roman" w:cs="Times New Roman"/>
                <w:sz w:val="20"/>
                <w:szCs w:val="20"/>
              </w:rPr>
              <w:t>Fund</w:t>
            </w:r>
            <w:r>
              <w:rPr>
                <w:rFonts w:ascii="Times New Roman" w:hAnsi="Times New Roman" w:cs="Times New Roman"/>
                <w:sz w:val="20"/>
                <w:szCs w:val="20"/>
              </w:rPr>
              <w:t>;</w:t>
            </w:r>
          </w:p>
          <w:p w:rsidR="00E864D0" w:rsidRPr="00282ECD" w:rsidP="00E864D0" w14:paraId="0172E63B" w14:textId="77777777">
            <w:pPr>
              <w:pStyle w:val="TableParagraph"/>
              <w:numPr>
                <w:ilvl w:val="0"/>
                <w:numId w:val="4"/>
              </w:numPr>
              <w:ind w:right="205"/>
              <w:rPr>
                <w:rFonts w:ascii="Times New Roman" w:hAnsi="Times New Roman" w:cs="Times New Roman"/>
                <w:sz w:val="20"/>
                <w:szCs w:val="20"/>
              </w:rPr>
            </w:pPr>
            <w:r w:rsidRPr="00282ECD">
              <w:rPr>
                <w:rFonts w:ascii="Times New Roman" w:hAnsi="Times New Roman" w:cs="Times New Roman"/>
                <w:sz w:val="20"/>
                <w:szCs w:val="20"/>
              </w:rPr>
              <w:t xml:space="preserve">Individual </w:t>
            </w:r>
            <w:r w:rsidRPr="00282ECD">
              <w:rPr>
                <w:rFonts w:ascii="Times New Roman" w:hAnsi="Times New Roman" w:cs="Times New Roman"/>
                <w:sz w:val="20"/>
                <w:szCs w:val="20"/>
              </w:rPr>
              <w:t>investor;</w:t>
            </w:r>
          </w:p>
          <w:p w:rsidR="00E864D0" w:rsidRPr="00282ECD" w:rsidP="00E864D0" w14:paraId="2FF70B6C" w14:textId="77777777">
            <w:pPr>
              <w:pStyle w:val="TableParagraph"/>
              <w:numPr>
                <w:ilvl w:val="0"/>
                <w:numId w:val="4"/>
              </w:numPr>
              <w:ind w:right="205"/>
              <w:rPr>
                <w:rFonts w:ascii="Times New Roman" w:hAnsi="Times New Roman" w:cs="Times New Roman"/>
                <w:sz w:val="20"/>
                <w:szCs w:val="20"/>
              </w:rPr>
            </w:pPr>
            <w:r w:rsidRPr="00282ECD">
              <w:rPr>
                <w:rFonts w:ascii="Times New Roman" w:hAnsi="Times New Roman" w:cs="Times New Roman"/>
                <w:sz w:val="20"/>
                <w:szCs w:val="20"/>
              </w:rPr>
              <w:t xml:space="preserve">Foundation or other philanthropic </w:t>
            </w:r>
            <w:r w:rsidRPr="00282ECD">
              <w:rPr>
                <w:rFonts w:ascii="Times New Roman" w:hAnsi="Times New Roman" w:cs="Times New Roman"/>
                <w:sz w:val="20"/>
                <w:szCs w:val="20"/>
              </w:rPr>
              <w:t>organization;</w:t>
            </w:r>
          </w:p>
          <w:p w:rsidR="00E864D0" w:rsidRPr="00282ECD" w:rsidP="00E864D0" w14:paraId="337E0B99" w14:textId="77777777">
            <w:pPr>
              <w:pStyle w:val="TableParagraph"/>
              <w:numPr>
                <w:ilvl w:val="0"/>
                <w:numId w:val="4"/>
              </w:numPr>
              <w:ind w:right="205"/>
              <w:rPr>
                <w:rFonts w:ascii="Times New Roman" w:hAnsi="Times New Roman" w:cs="Times New Roman"/>
                <w:sz w:val="20"/>
                <w:szCs w:val="20"/>
              </w:rPr>
            </w:pPr>
            <w:r w:rsidRPr="00282ECD">
              <w:rPr>
                <w:rFonts w:ascii="Times New Roman" w:hAnsi="Times New Roman" w:cs="Times New Roman"/>
                <w:sz w:val="20"/>
                <w:szCs w:val="20"/>
              </w:rPr>
              <w:t xml:space="preserve">Pension </w:t>
            </w:r>
            <w:r w:rsidRPr="00282ECD">
              <w:rPr>
                <w:rFonts w:ascii="Times New Roman" w:hAnsi="Times New Roman" w:cs="Times New Roman"/>
                <w:sz w:val="20"/>
                <w:szCs w:val="20"/>
              </w:rPr>
              <w:t>fund;</w:t>
            </w:r>
          </w:p>
          <w:p w:rsidR="00E864D0" w:rsidRPr="00282ECD" w:rsidP="00E864D0" w14:paraId="058FB800" w14:textId="77777777">
            <w:pPr>
              <w:pStyle w:val="TableParagraph"/>
              <w:numPr>
                <w:ilvl w:val="0"/>
                <w:numId w:val="4"/>
              </w:numPr>
              <w:ind w:right="205"/>
              <w:rPr>
                <w:rFonts w:ascii="Times New Roman" w:hAnsi="Times New Roman" w:cs="Times New Roman"/>
                <w:sz w:val="20"/>
                <w:szCs w:val="20"/>
              </w:rPr>
            </w:pPr>
            <w:r w:rsidRPr="00282ECD">
              <w:rPr>
                <w:rFonts w:ascii="Times New Roman" w:hAnsi="Times New Roman" w:cs="Times New Roman"/>
                <w:sz w:val="20"/>
                <w:szCs w:val="20"/>
              </w:rPr>
              <w:t xml:space="preserve">Bank or other regulated financial </w:t>
            </w:r>
            <w:r w:rsidRPr="00282ECD">
              <w:rPr>
                <w:rFonts w:ascii="Times New Roman" w:hAnsi="Times New Roman" w:cs="Times New Roman"/>
                <w:sz w:val="20"/>
                <w:szCs w:val="20"/>
              </w:rPr>
              <w:t>institution;</w:t>
            </w:r>
          </w:p>
          <w:p w:rsidR="00E864D0" w:rsidRPr="00282ECD" w:rsidP="00E864D0" w14:paraId="759297CC" w14:textId="77777777">
            <w:pPr>
              <w:pStyle w:val="TableParagraph"/>
              <w:numPr>
                <w:ilvl w:val="0"/>
                <w:numId w:val="4"/>
              </w:numPr>
              <w:ind w:right="205"/>
              <w:rPr>
                <w:rFonts w:ascii="Times New Roman" w:hAnsi="Times New Roman" w:cs="Times New Roman"/>
                <w:sz w:val="20"/>
                <w:szCs w:val="20"/>
              </w:rPr>
            </w:pPr>
            <w:r w:rsidRPr="00282ECD">
              <w:rPr>
                <w:rFonts w:ascii="Times New Roman" w:hAnsi="Times New Roman" w:cs="Times New Roman"/>
                <w:sz w:val="20"/>
                <w:szCs w:val="20"/>
              </w:rPr>
              <w:t xml:space="preserve">Real estate developer or investment </w:t>
            </w:r>
            <w:r w:rsidRPr="00282ECD">
              <w:rPr>
                <w:rFonts w:ascii="Times New Roman" w:hAnsi="Times New Roman" w:cs="Times New Roman"/>
                <w:sz w:val="20"/>
                <w:szCs w:val="20"/>
              </w:rPr>
              <w:t>company;</w:t>
            </w:r>
            <w:r w:rsidRPr="00282ECD">
              <w:rPr>
                <w:rFonts w:ascii="Times New Roman" w:hAnsi="Times New Roman" w:cs="Times New Roman"/>
                <w:sz w:val="20"/>
                <w:szCs w:val="20"/>
              </w:rPr>
              <w:t xml:space="preserve"> </w:t>
            </w:r>
          </w:p>
          <w:p w:rsidR="00E864D0" w:rsidRPr="00282ECD" w:rsidP="00E864D0" w14:paraId="13D673B9" w14:textId="77777777">
            <w:pPr>
              <w:pStyle w:val="TableParagraph"/>
              <w:numPr>
                <w:ilvl w:val="0"/>
                <w:numId w:val="4"/>
              </w:numPr>
              <w:ind w:right="205"/>
              <w:rPr>
                <w:rFonts w:ascii="Times New Roman" w:hAnsi="Times New Roman" w:cs="Times New Roman"/>
                <w:sz w:val="20"/>
                <w:szCs w:val="20"/>
              </w:rPr>
            </w:pPr>
            <w:r w:rsidRPr="00282ECD">
              <w:rPr>
                <w:rFonts w:ascii="Times New Roman" w:hAnsi="Times New Roman" w:cs="Times New Roman"/>
                <w:sz w:val="20"/>
                <w:szCs w:val="20"/>
              </w:rPr>
              <w:t xml:space="preserve">Venture </w:t>
            </w:r>
            <w:r w:rsidRPr="00282ECD">
              <w:rPr>
                <w:rFonts w:ascii="Times New Roman" w:hAnsi="Times New Roman" w:cs="Times New Roman"/>
                <w:sz w:val="20"/>
                <w:szCs w:val="20"/>
              </w:rPr>
              <w:t>fund;</w:t>
            </w:r>
            <w:r w:rsidRPr="00282ECD">
              <w:rPr>
                <w:rFonts w:ascii="Times New Roman" w:hAnsi="Times New Roman" w:cs="Times New Roman"/>
                <w:sz w:val="20"/>
                <w:szCs w:val="20"/>
              </w:rPr>
              <w:t xml:space="preserve"> </w:t>
            </w:r>
          </w:p>
          <w:p w:rsidR="00E864D0" w:rsidRPr="00282ECD" w:rsidP="00E864D0" w14:paraId="25222CCB" w14:textId="77777777">
            <w:pPr>
              <w:pStyle w:val="TableParagraph"/>
              <w:numPr>
                <w:ilvl w:val="0"/>
                <w:numId w:val="4"/>
              </w:numPr>
              <w:ind w:right="205"/>
              <w:rPr>
                <w:rFonts w:ascii="Times New Roman" w:hAnsi="Times New Roman" w:cs="Times New Roman"/>
                <w:sz w:val="20"/>
                <w:szCs w:val="20"/>
              </w:rPr>
            </w:pPr>
            <w:r w:rsidRPr="00282ECD">
              <w:rPr>
                <w:rFonts w:ascii="Times New Roman" w:hAnsi="Times New Roman" w:cs="Times New Roman"/>
                <w:sz w:val="20"/>
                <w:szCs w:val="20"/>
              </w:rPr>
              <w:t xml:space="preserve">Investment </w:t>
            </w:r>
            <w:r w:rsidRPr="00282ECD">
              <w:rPr>
                <w:rFonts w:ascii="Times New Roman" w:hAnsi="Times New Roman" w:cs="Times New Roman"/>
                <w:sz w:val="20"/>
                <w:szCs w:val="20"/>
              </w:rPr>
              <w:t>bank;</w:t>
            </w:r>
            <w:r w:rsidRPr="00282ECD">
              <w:rPr>
                <w:rFonts w:ascii="Times New Roman" w:hAnsi="Times New Roman" w:cs="Times New Roman"/>
                <w:sz w:val="20"/>
                <w:szCs w:val="20"/>
              </w:rPr>
              <w:t xml:space="preserve"> </w:t>
            </w:r>
          </w:p>
          <w:p w:rsidR="00E864D0" w:rsidRPr="00282ECD" w:rsidP="00E864D0" w14:paraId="2B1D1E25" w14:textId="77777777">
            <w:pPr>
              <w:pStyle w:val="TableParagraph"/>
              <w:numPr>
                <w:ilvl w:val="0"/>
                <w:numId w:val="4"/>
              </w:numPr>
              <w:ind w:right="205"/>
              <w:rPr>
                <w:rFonts w:ascii="Times New Roman" w:hAnsi="Times New Roman" w:cs="Times New Roman"/>
                <w:sz w:val="20"/>
                <w:szCs w:val="20"/>
              </w:rPr>
            </w:pPr>
            <w:r w:rsidRPr="00282ECD">
              <w:rPr>
                <w:rFonts w:ascii="Times New Roman" w:hAnsi="Times New Roman" w:cs="Times New Roman"/>
                <w:sz w:val="20"/>
                <w:szCs w:val="20"/>
              </w:rPr>
              <w:t xml:space="preserve">Insurance </w:t>
            </w:r>
            <w:r w:rsidRPr="00282ECD">
              <w:rPr>
                <w:rFonts w:ascii="Times New Roman" w:hAnsi="Times New Roman" w:cs="Times New Roman"/>
                <w:sz w:val="20"/>
                <w:szCs w:val="20"/>
              </w:rPr>
              <w:t>company;</w:t>
            </w:r>
            <w:r w:rsidRPr="00282ECD">
              <w:rPr>
                <w:rFonts w:ascii="Times New Roman" w:hAnsi="Times New Roman" w:cs="Times New Roman"/>
                <w:sz w:val="20"/>
                <w:szCs w:val="20"/>
              </w:rPr>
              <w:t xml:space="preserve"> </w:t>
            </w:r>
          </w:p>
          <w:p w:rsidR="00E864D0" w:rsidRPr="00282ECD" w:rsidP="00E864D0" w14:paraId="171A4657" w14:textId="77777777">
            <w:pPr>
              <w:pStyle w:val="TableParagraph"/>
              <w:numPr>
                <w:ilvl w:val="0"/>
                <w:numId w:val="4"/>
              </w:numPr>
              <w:ind w:right="205"/>
              <w:rPr>
                <w:rFonts w:ascii="Times New Roman" w:hAnsi="Times New Roman" w:cs="Times New Roman"/>
                <w:sz w:val="20"/>
                <w:szCs w:val="20"/>
              </w:rPr>
            </w:pPr>
            <w:r w:rsidRPr="00282ECD">
              <w:rPr>
                <w:rFonts w:ascii="Times New Roman" w:hAnsi="Times New Roman" w:cs="Times New Roman"/>
                <w:sz w:val="20"/>
                <w:szCs w:val="20"/>
              </w:rPr>
              <w:t xml:space="preserve">Utility </w:t>
            </w:r>
            <w:r w:rsidRPr="00282ECD">
              <w:rPr>
                <w:rFonts w:ascii="Times New Roman" w:hAnsi="Times New Roman" w:cs="Times New Roman"/>
                <w:sz w:val="20"/>
                <w:szCs w:val="20"/>
              </w:rPr>
              <w:t>company;</w:t>
            </w:r>
          </w:p>
          <w:p w:rsidR="00E864D0" w:rsidRPr="00282ECD" w:rsidP="00E864D0" w14:paraId="6609235D" w14:textId="77777777">
            <w:pPr>
              <w:pStyle w:val="TableParagraph"/>
              <w:numPr>
                <w:ilvl w:val="0"/>
                <w:numId w:val="4"/>
              </w:numPr>
              <w:ind w:right="205"/>
              <w:rPr>
                <w:rFonts w:ascii="Times New Roman" w:hAnsi="Times New Roman" w:cs="Times New Roman"/>
                <w:sz w:val="20"/>
                <w:szCs w:val="20"/>
              </w:rPr>
            </w:pPr>
            <w:r w:rsidRPr="00282ECD">
              <w:rPr>
                <w:rFonts w:ascii="Times New Roman" w:hAnsi="Times New Roman" w:cs="Times New Roman"/>
                <w:sz w:val="20"/>
                <w:szCs w:val="20"/>
              </w:rPr>
              <w:t>Other type of corporate investor; and</w:t>
            </w:r>
          </w:p>
          <w:p w:rsidR="00E864D0" w:rsidRPr="00282ECD" w:rsidP="00E864D0" w14:paraId="079E83A0" w14:textId="77777777">
            <w:pPr>
              <w:pStyle w:val="TableParagraph"/>
              <w:numPr>
                <w:ilvl w:val="0"/>
                <w:numId w:val="4"/>
              </w:numPr>
              <w:ind w:right="205"/>
              <w:rPr>
                <w:rFonts w:ascii="Times New Roman" w:hAnsi="Times New Roman" w:cs="Times New Roman"/>
                <w:sz w:val="20"/>
                <w:szCs w:val="20"/>
              </w:rPr>
            </w:pPr>
            <w:r w:rsidRPr="00282ECD">
              <w:rPr>
                <w:rFonts w:ascii="Times New Roman" w:hAnsi="Times New Roman" w:cs="Times New Roman"/>
                <w:sz w:val="20"/>
                <w:szCs w:val="20"/>
              </w:rPr>
              <w:t>Other</w:t>
            </w:r>
            <w:r w:rsidRPr="00282ECD">
              <w:rPr>
                <w:rFonts w:ascii="Times New Roman" w:hAnsi="Times New Roman" w:cs="Times New Roman"/>
                <w:sz w:val="20"/>
                <w:szCs w:val="20"/>
              </w:rPr>
              <w:t xml:space="preserve"> type of investor.</w:t>
            </w:r>
          </w:p>
          <w:p w:rsidR="00E864D0" w:rsidRPr="00282ECD" w:rsidP="00236040" w14:paraId="672C469F" w14:textId="77777777">
            <w:pPr>
              <w:pStyle w:val="TableParagraph"/>
              <w:ind w:left="468" w:right="205"/>
              <w:rPr>
                <w:rFonts w:ascii="Times New Roman" w:hAnsi="Times New Roman" w:cs="Times New Roman"/>
                <w:sz w:val="20"/>
                <w:szCs w:val="20"/>
              </w:rPr>
            </w:pPr>
          </w:p>
        </w:tc>
      </w:tr>
      <w:tr w14:paraId="412D9E0D" w14:textId="77777777" w:rsidTr="00236040">
        <w:tblPrEx>
          <w:tblW w:w="0" w:type="auto"/>
          <w:tblInd w:w="1460" w:type="dxa"/>
          <w:tblLayout w:type="fixed"/>
          <w:tblCellMar>
            <w:left w:w="0" w:type="dxa"/>
            <w:right w:w="0" w:type="dxa"/>
          </w:tblCellMar>
          <w:tblLook w:val="01E0"/>
        </w:tblPrEx>
        <w:trPr>
          <w:trHeight w:val="781"/>
        </w:trPr>
        <w:tc>
          <w:tcPr>
            <w:tcW w:w="1430" w:type="dxa"/>
            <w:tcBorders>
              <w:top w:val="nil"/>
              <w:bottom w:val="nil"/>
            </w:tcBorders>
            <w:shd w:val="clear" w:color="auto" w:fill="A6A6A6"/>
          </w:tcPr>
          <w:p w:rsidR="00E864D0" w:rsidRPr="00282ECD" w:rsidP="00236040" w14:paraId="588F46D6" w14:textId="77777777">
            <w:pPr>
              <w:pStyle w:val="TableParagraph"/>
              <w:ind w:left="0"/>
              <w:rPr>
                <w:rFonts w:ascii="Times New Roman" w:hAnsi="Times New Roman" w:cs="Times New Roman"/>
                <w:sz w:val="20"/>
                <w:szCs w:val="20"/>
              </w:rPr>
            </w:pPr>
          </w:p>
        </w:tc>
        <w:tc>
          <w:tcPr>
            <w:tcW w:w="2390" w:type="dxa"/>
            <w:tcBorders>
              <w:bottom w:val="nil"/>
            </w:tcBorders>
          </w:tcPr>
          <w:p w:rsidR="00E864D0" w:rsidRPr="00282ECD" w:rsidP="00236040" w14:paraId="0B9D5816" w14:textId="77777777">
            <w:pPr>
              <w:pStyle w:val="TableParagraph"/>
              <w:rPr>
                <w:rFonts w:ascii="Times New Roman" w:hAnsi="Times New Roman" w:cs="Times New Roman"/>
                <w:sz w:val="20"/>
                <w:szCs w:val="20"/>
              </w:rPr>
            </w:pPr>
            <w:r w:rsidRPr="00282ECD">
              <w:rPr>
                <w:rFonts w:ascii="Times New Roman" w:hAnsi="Times New Roman" w:cs="Times New Roman"/>
                <w:sz w:val="20"/>
                <w:szCs w:val="20"/>
              </w:rPr>
              <w:t>Is this a new investor?</w:t>
            </w:r>
          </w:p>
        </w:tc>
        <w:tc>
          <w:tcPr>
            <w:tcW w:w="5580" w:type="dxa"/>
            <w:tcBorders>
              <w:bottom w:val="nil"/>
            </w:tcBorders>
          </w:tcPr>
          <w:p w:rsidR="00E864D0" w:rsidRPr="00282ECD" w:rsidP="00236040" w14:paraId="2E48FD63" w14:textId="612C5993">
            <w:pPr>
              <w:pStyle w:val="TableParagraph"/>
              <w:ind w:right="209"/>
              <w:rPr>
                <w:rFonts w:ascii="Times New Roman" w:hAnsi="Times New Roman" w:cs="Times New Roman"/>
                <w:sz w:val="20"/>
                <w:szCs w:val="20"/>
              </w:rPr>
            </w:pPr>
            <w:r w:rsidRPr="00282ECD">
              <w:rPr>
                <w:rFonts w:ascii="Times New Roman" w:hAnsi="Times New Roman" w:cs="Times New Roman"/>
                <w:sz w:val="20"/>
                <w:szCs w:val="20"/>
              </w:rPr>
              <w:t xml:space="preserve">Leave the checkbox unmarked if the Allocatee or any of its </w:t>
            </w:r>
            <w:r w:rsidR="002364C9">
              <w:rPr>
                <w:rFonts w:ascii="Times New Roman" w:hAnsi="Times New Roman" w:cs="Times New Roman"/>
                <w:sz w:val="20"/>
                <w:szCs w:val="20"/>
              </w:rPr>
              <w:t>Affiliate</w:t>
            </w:r>
            <w:r w:rsidRPr="00282ECD">
              <w:rPr>
                <w:rFonts w:ascii="Times New Roman" w:hAnsi="Times New Roman" w:cs="Times New Roman"/>
                <w:sz w:val="20"/>
                <w:szCs w:val="20"/>
              </w:rPr>
              <w:t>s has received any funds (whether debt, equity, grant, etc.) from this investor in the last five years.</w:t>
            </w:r>
          </w:p>
        </w:tc>
      </w:tr>
      <w:tr w14:paraId="4FC3D4B5" w14:textId="77777777" w:rsidTr="00236040">
        <w:tblPrEx>
          <w:tblW w:w="0" w:type="auto"/>
          <w:tblInd w:w="1460" w:type="dxa"/>
          <w:tblLayout w:type="fixed"/>
          <w:tblCellMar>
            <w:left w:w="0" w:type="dxa"/>
            <w:right w:w="0" w:type="dxa"/>
          </w:tblCellMar>
          <w:tblLook w:val="01E0"/>
        </w:tblPrEx>
        <w:trPr>
          <w:trHeight w:val="805"/>
        </w:trPr>
        <w:tc>
          <w:tcPr>
            <w:tcW w:w="1430" w:type="dxa"/>
            <w:tcBorders>
              <w:top w:val="nil"/>
              <w:bottom w:val="nil"/>
            </w:tcBorders>
            <w:shd w:val="clear" w:color="auto" w:fill="A6A6A6"/>
          </w:tcPr>
          <w:p w:rsidR="00E864D0" w:rsidRPr="00282ECD" w:rsidP="00236040" w14:paraId="0E151F75" w14:textId="77777777">
            <w:pPr>
              <w:pStyle w:val="TableParagraph"/>
              <w:ind w:left="0"/>
              <w:rPr>
                <w:rFonts w:ascii="Times New Roman" w:hAnsi="Times New Roman" w:cs="Times New Roman"/>
                <w:sz w:val="20"/>
                <w:szCs w:val="20"/>
              </w:rPr>
            </w:pPr>
          </w:p>
        </w:tc>
        <w:tc>
          <w:tcPr>
            <w:tcW w:w="2390" w:type="dxa"/>
          </w:tcPr>
          <w:p w:rsidR="00E864D0" w:rsidRPr="00282ECD" w:rsidP="00236040" w14:paraId="5B6490F6" w14:textId="7D753603">
            <w:pPr>
              <w:pStyle w:val="TableParagraph"/>
              <w:ind w:right="559"/>
              <w:rPr>
                <w:rFonts w:ascii="Times New Roman" w:hAnsi="Times New Roman" w:cs="Times New Roman"/>
                <w:sz w:val="20"/>
                <w:szCs w:val="20"/>
              </w:rPr>
            </w:pPr>
            <w:r w:rsidRPr="00282ECD">
              <w:rPr>
                <w:rFonts w:ascii="Times New Roman" w:hAnsi="Times New Roman" w:cs="Times New Roman"/>
                <w:sz w:val="20"/>
                <w:szCs w:val="20"/>
              </w:rPr>
              <w:t xml:space="preserve">Is this an </w:t>
            </w:r>
            <w:r w:rsidR="002364C9">
              <w:rPr>
                <w:rFonts w:ascii="Times New Roman" w:hAnsi="Times New Roman" w:cs="Times New Roman"/>
                <w:sz w:val="20"/>
                <w:szCs w:val="20"/>
              </w:rPr>
              <w:t>Affiliate</w:t>
            </w:r>
            <w:r w:rsidRPr="00282ECD">
              <w:rPr>
                <w:rFonts w:ascii="Times New Roman" w:hAnsi="Times New Roman" w:cs="Times New Roman"/>
                <w:sz w:val="20"/>
                <w:szCs w:val="20"/>
              </w:rPr>
              <w:t>d entity?</w:t>
            </w:r>
          </w:p>
        </w:tc>
        <w:tc>
          <w:tcPr>
            <w:tcW w:w="5580" w:type="dxa"/>
          </w:tcPr>
          <w:p w:rsidR="00E864D0" w:rsidRPr="00282ECD" w:rsidP="00236040" w14:paraId="3C1A15D1" w14:textId="14A61A96">
            <w:pPr>
              <w:pStyle w:val="TableParagraph"/>
              <w:ind w:right="73"/>
              <w:rPr>
                <w:rFonts w:ascii="Times New Roman" w:hAnsi="Times New Roman" w:cs="Times New Roman"/>
                <w:sz w:val="20"/>
                <w:szCs w:val="20"/>
              </w:rPr>
            </w:pPr>
            <w:r w:rsidRPr="00282ECD">
              <w:rPr>
                <w:rFonts w:ascii="Times New Roman" w:hAnsi="Times New Roman" w:cs="Times New Roman"/>
                <w:sz w:val="20"/>
                <w:szCs w:val="20"/>
              </w:rPr>
              <w:t>Allocatee should check this box if the investor is an “</w:t>
            </w:r>
            <w:r w:rsidR="002364C9">
              <w:rPr>
                <w:rFonts w:ascii="Times New Roman" w:hAnsi="Times New Roman" w:cs="Times New Roman"/>
                <w:sz w:val="20"/>
                <w:szCs w:val="20"/>
              </w:rPr>
              <w:t>Affiliate</w:t>
            </w:r>
            <w:r w:rsidRPr="00282ECD">
              <w:rPr>
                <w:rFonts w:ascii="Times New Roman" w:hAnsi="Times New Roman" w:cs="Times New Roman"/>
                <w:sz w:val="20"/>
                <w:szCs w:val="20"/>
              </w:rPr>
              <w:t>” - any legal entity that controls, is controlled by, or is under common control with, the Allocatee.</w:t>
            </w:r>
          </w:p>
        </w:tc>
      </w:tr>
      <w:tr w14:paraId="6B902A8A" w14:textId="77777777" w:rsidTr="00236040">
        <w:tblPrEx>
          <w:tblW w:w="0" w:type="auto"/>
          <w:tblInd w:w="1460" w:type="dxa"/>
          <w:tblLayout w:type="fixed"/>
          <w:tblCellMar>
            <w:left w:w="0" w:type="dxa"/>
            <w:right w:w="0" w:type="dxa"/>
          </w:tblCellMar>
          <w:tblLook w:val="01E0"/>
        </w:tblPrEx>
        <w:trPr>
          <w:trHeight w:val="1074"/>
        </w:trPr>
        <w:tc>
          <w:tcPr>
            <w:tcW w:w="1430" w:type="dxa"/>
            <w:tcBorders>
              <w:top w:val="nil"/>
              <w:bottom w:val="nil"/>
            </w:tcBorders>
            <w:shd w:val="clear" w:color="auto" w:fill="A6A6A6"/>
          </w:tcPr>
          <w:p w:rsidR="00E864D0" w:rsidRPr="00282ECD" w:rsidP="00236040" w14:paraId="26C3FF2B" w14:textId="77777777">
            <w:pPr>
              <w:pStyle w:val="TableParagraph"/>
              <w:ind w:left="0"/>
              <w:rPr>
                <w:rFonts w:ascii="Times New Roman" w:hAnsi="Times New Roman" w:cs="Times New Roman"/>
                <w:sz w:val="20"/>
                <w:szCs w:val="20"/>
              </w:rPr>
            </w:pPr>
          </w:p>
        </w:tc>
        <w:tc>
          <w:tcPr>
            <w:tcW w:w="2390" w:type="dxa"/>
          </w:tcPr>
          <w:p w:rsidR="00E864D0" w:rsidRPr="00282ECD" w:rsidP="00236040" w14:paraId="4820DF2D"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Investment Amount ($)</w:t>
            </w:r>
          </w:p>
        </w:tc>
        <w:tc>
          <w:tcPr>
            <w:tcW w:w="5580" w:type="dxa"/>
          </w:tcPr>
          <w:p w:rsidR="00E864D0" w:rsidRPr="00282ECD" w:rsidP="00236040" w14:paraId="301E90EC" w14:textId="77777777">
            <w:pPr>
              <w:pStyle w:val="TableParagraph"/>
              <w:ind w:right="235"/>
              <w:rPr>
                <w:rFonts w:ascii="Times New Roman" w:hAnsi="Times New Roman" w:cs="Times New Roman"/>
                <w:sz w:val="20"/>
                <w:szCs w:val="20"/>
              </w:rPr>
            </w:pPr>
            <w:r w:rsidRPr="00282ECD">
              <w:rPr>
                <w:rFonts w:ascii="Times New Roman" w:hAnsi="Times New Roman" w:cs="Times New Roman"/>
                <w:sz w:val="20"/>
                <w:szCs w:val="20"/>
              </w:rPr>
              <w:t>Enter amount of this Tier N Investor’s Contribution to the QEI. If there is only one Tier N Investor contributing to a QEI, then the “Investment Amount” should equal the “</w:t>
            </w:r>
            <w:r w:rsidRPr="00282ECD">
              <w:rPr>
                <w:rFonts w:ascii="Times New Roman" w:hAnsi="Times New Roman" w:cs="Times New Roman"/>
                <w:sz w:val="20"/>
                <w:szCs w:val="20"/>
              </w:rPr>
              <w:t>QEI</w:t>
            </w:r>
          </w:p>
          <w:p w:rsidR="00E864D0" w:rsidRPr="00282ECD" w:rsidP="00236040" w14:paraId="1FAA83D4" w14:textId="77777777">
            <w:pPr>
              <w:pStyle w:val="TableParagraph"/>
              <w:spacing w:line="249" w:lineRule="exact"/>
              <w:rPr>
                <w:rFonts w:ascii="Times New Roman" w:hAnsi="Times New Roman" w:cs="Times New Roman"/>
                <w:sz w:val="20"/>
                <w:szCs w:val="20"/>
              </w:rPr>
            </w:pPr>
            <w:r w:rsidRPr="00282ECD">
              <w:rPr>
                <w:rFonts w:ascii="Times New Roman" w:hAnsi="Times New Roman" w:cs="Times New Roman"/>
                <w:sz w:val="20"/>
                <w:szCs w:val="20"/>
              </w:rPr>
              <w:t>Amount” at the top of the page. Do not use commas.</w:t>
            </w:r>
          </w:p>
        </w:tc>
      </w:tr>
      <w:tr w14:paraId="5E3F7E14" w14:textId="77777777" w:rsidTr="00236040">
        <w:tblPrEx>
          <w:tblW w:w="0" w:type="auto"/>
          <w:tblInd w:w="1460" w:type="dxa"/>
          <w:tblLayout w:type="fixed"/>
          <w:tblCellMar>
            <w:left w:w="0" w:type="dxa"/>
            <w:right w:w="0" w:type="dxa"/>
          </w:tblCellMar>
          <w:tblLook w:val="01E0"/>
        </w:tblPrEx>
        <w:trPr>
          <w:trHeight w:val="536"/>
        </w:trPr>
        <w:tc>
          <w:tcPr>
            <w:tcW w:w="1430" w:type="dxa"/>
            <w:tcBorders>
              <w:top w:val="nil"/>
              <w:bottom w:val="nil"/>
            </w:tcBorders>
            <w:shd w:val="clear" w:color="auto" w:fill="A6A6A6"/>
          </w:tcPr>
          <w:p w:rsidR="00E864D0" w:rsidRPr="00282ECD" w:rsidP="00236040" w14:paraId="14BCD7C3" w14:textId="77777777">
            <w:pPr>
              <w:pStyle w:val="TableParagraph"/>
              <w:ind w:left="0"/>
              <w:rPr>
                <w:rFonts w:ascii="Times New Roman" w:hAnsi="Times New Roman" w:cs="Times New Roman"/>
                <w:sz w:val="20"/>
                <w:szCs w:val="20"/>
              </w:rPr>
            </w:pPr>
          </w:p>
        </w:tc>
        <w:tc>
          <w:tcPr>
            <w:tcW w:w="2390" w:type="dxa"/>
          </w:tcPr>
          <w:p w:rsidR="00E864D0" w:rsidRPr="00282ECD" w:rsidP="00236040" w14:paraId="2BAE0F69"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Credit Price</w:t>
            </w:r>
          </w:p>
        </w:tc>
        <w:tc>
          <w:tcPr>
            <w:tcW w:w="5580" w:type="dxa"/>
          </w:tcPr>
          <w:p w:rsidR="00E864D0" w:rsidRPr="00282ECD" w:rsidP="00236040" w14:paraId="4F91F221"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 xml:space="preserve">Enter price per credit the investor paid for the </w:t>
            </w:r>
            <w:r w:rsidRPr="00282ECD">
              <w:rPr>
                <w:rFonts w:ascii="Times New Roman" w:hAnsi="Times New Roman" w:cs="Times New Roman"/>
                <w:sz w:val="20"/>
                <w:szCs w:val="20"/>
              </w:rPr>
              <w:t>expected</w:t>
            </w:r>
          </w:p>
          <w:p w:rsidR="00E864D0" w:rsidRPr="00282ECD" w:rsidP="00236040" w14:paraId="2D02C4AA" w14:textId="77777777">
            <w:pPr>
              <w:pStyle w:val="TableParagraph"/>
              <w:spacing w:line="249" w:lineRule="exact"/>
              <w:rPr>
                <w:rFonts w:ascii="Times New Roman" w:hAnsi="Times New Roman" w:cs="Times New Roman"/>
                <w:sz w:val="20"/>
                <w:szCs w:val="20"/>
              </w:rPr>
            </w:pPr>
            <w:r w:rsidRPr="00282ECD">
              <w:rPr>
                <w:rFonts w:ascii="Times New Roman" w:hAnsi="Times New Roman" w:cs="Times New Roman"/>
                <w:sz w:val="20"/>
                <w:szCs w:val="20"/>
              </w:rPr>
              <w:t>NMTC.</w:t>
            </w:r>
          </w:p>
        </w:tc>
      </w:tr>
      <w:tr w14:paraId="5E03A888" w14:textId="77777777" w:rsidTr="00236040">
        <w:tblPrEx>
          <w:tblW w:w="0" w:type="auto"/>
          <w:tblInd w:w="1460" w:type="dxa"/>
          <w:tblLayout w:type="fixed"/>
          <w:tblCellMar>
            <w:left w:w="0" w:type="dxa"/>
            <w:right w:w="0" w:type="dxa"/>
          </w:tblCellMar>
          <w:tblLook w:val="01E0"/>
        </w:tblPrEx>
        <w:trPr>
          <w:trHeight w:val="536"/>
        </w:trPr>
        <w:tc>
          <w:tcPr>
            <w:tcW w:w="1430" w:type="dxa"/>
            <w:tcBorders>
              <w:top w:val="nil"/>
              <w:bottom w:val="nil"/>
            </w:tcBorders>
            <w:shd w:val="clear" w:color="auto" w:fill="A6A6A6"/>
          </w:tcPr>
          <w:p w:rsidR="00E864D0" w:rsidRPr="00282ECD" w:rsidP="00236040" w14:paraId="44D4BAAE" w14:textId="77777777">
            <w:pPr>
              <w:pStyle w:val="TableParagraph"/>
              <w:ind w:left="0"/>
              <w:rPr>
                <w:rFonts w:ascii="Times New Roman" w:hAnsi="Times New Roman" w:cs="Times New Roman"/>
                <w:sz w:val="20"/>
                <w:szCs w:val="20"/>
              </w:rPr>
            </w:pPr>
          </w:p>
        </w:tc>
        <w:tc>
          <w:tcPr>
            <w:tcW w:w="2390" w:type="dxa"/>
          </w:tcPr>
          <w:p w:rsidR="00E864D0" w:rsidRPr="00282ECD" w:rsidP="00236040" w14:paraId="300A70E4"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Form of QEI</w:t>
            </w:r>
          </w:p>
        </w:tc>
        <w:tc>
          <w:tcPr>
            <w:tcW w:w="5580" w:type="dxa"/>
          </w:tcPr>
          <w:p w:rsidR="00E864D0" w:rsidRPr="00282ECD" w:rsidP="00236040" w14:paraId="1B999FD7"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Select from a dropdown box that includes Stock or Capital</w:t>
            </w:r>
          </w:p>
          <w:p w:rsidR="00E864D0" w:rsidRPr="00282ECD" w:rsidP="00236040" w14:paraId="6F95B9BE" w14:textId="77777777">
            <w:pPr>
              <w:pStyle w:val="TableParagraph"/>
              <w:spacing w:line="249" w:lineRule="exact"/>
              <w:rPr>
                <w:rFonts w:ascii="Times New Roman" w:hAnsi="Times New Roman" w:cs="Times New Roman"/>
                <w:sz w:val="20"/>
                <w:szCs w:val="20"/>
              </w:rPr>
            </w:pPr>
            <w:r w:rsidRPr="00282ECD">
              <w:rPr>
                <w:rFonts w:ascii="Times New Roman" w:hAnsi="Times New Roman" w:cs="Times New Roman"/>
                <w:sz w:val="20"/>
                <w:szCs w:val="20"/>
              </w:rPr>
              <w:t>Interest.</w:t>
            </w:r>
          </w:p>
        </w:tc>
      </w:tr>
      <w:tr w14:paraId="4867D32E" w14:textId="77777777" w:rsidTr="00236040">
        <w:tblPrEx>
          <w:tblW w:w="0" w:type="auto"/>
          <w:tblInd w:w="1460" w:type="dxa"/>
          <w:tblLayout w:type="fixed"/>
          <w:tblCellMar>
            <w:left w:w="0" w:type="dxa"/>
            <w:right w:w="0" w:type="dxa"/>
          </w:tblCellMar>
          <w:tblLook w:val="01E0"/>
        </w:tblPrEx>
        <w:trPr>
          <w:trHeight w:val="805"/>
        </w:trPr>
        <w:tc>
          <w:tcPr>
            <w:tcW w:w="1430" w:type="dxa"/>
            <w:tcBorders>
              <w:top w:val="nil"/>
              <w:bottom w:val="nil"/>
            </w:tcBorders>
            <w:shd w:val="clear" w:color="auto" w:fill="A6A6A6"/>
          </w:tcPr>
          <w:p w:rsidR="00E864D0" w:rsidRPr="00282ECD" w:rsidP="00236040" w14:paraId="4D6542A5" w14:textId="77777777">
            <w:pPr>
              <w:pStyle w:val="TableParagraph"/>
              <w:ind w:left="0"/>
              <w:rPr>
                <w:rFonts w:ascii="Times New Roman" w:hAnsi="Times New Roman" w:cs="Times New Roman"/>
                <w:sz w:val="20"/>
                <w:szCs w:val="20"/>
              </w:rPr>
            </w:pPr>
          </w:p>
        </w:tc>
        <w:tc>
          <w:tcPr>
            <w:tcW w:w="2390" w:type="dxa"/>
          </w:tcPr>
          <w:p w:rsidR="00E864D0" w:rsidRPr="00282ECD" w:rsidP="00236040" w14:paraId="40BA9A98"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TIN</w:t>
            </w:r>
          </w:p>
        </w:tc>
        <w:tc>
          <w:tcPr>
            <w:tcW w:w="5580" w:type="dxa"/>
          </w:tcPr>
          <w:p w:rsidR="00E864D0" w:rsidRPr="00282ECD" w:rsidP="00236040" w14:paraId="51C98D36" w14:textId="77777777">
            <w:pPr>
              <w:pStyle w:val="TableParagraph"/>
              <w:ind w:right="153"/>
              <w:rPr>
                <w:rFonts w:ascii="Times New Roman" w:hAnsi="Times New Roman" w:cs="Times New Roman"/>
                <w:sz w:val="20"/>
                <w:szCs w:val="20"/>
              </w:rPr>
            </w:pPr>
            <w:r w:rsidRPr="00282ECD">
              <w:rPr>
                <w:rFonts w:ascii="Times New Roman" w:hAnsi="Times New Roman" w:cs="Times New Roman"/>
                <w:sz w:val="20"/>
                <w:szCs w:val="20"/>
              </w:rPr>
              <w:t>Enter the Tier N Investor’s nine-digit taxpayer identification number. Do not use hyphens. Required unless “Individual</w:t>
            </w:r>
          </w:p>
          <w:p w:rsidR="00E864D0" w:rsidRPr="00282ECD" w:rsidP="00236040" w14:paraId="3C3B4236" w14:textId="77777777">
            <w:pPr>
              <w:pStyle w:val="TableParagraph"/>
              <w:spacing w:line="249" w:lineRule="exact"/>
              <w:rPr>
                <w:rFonts w:ascii="Times New Roman" w:hAnsi="Times New Roman" w:cs="Times New Roman"/>
                <w:sz w:val="20"/>
                <w:szCs w:val="20"/>
              </w:rPr>
            </w:pPr>
            <w:r w:rsidRPr="00282ECD">
              <w:rPr>
                <w:rFonts w:ascii="Times New Roman" w:hAnsi="Times New Roman" w:cs="Times New Roman"/>
                <w:sz w:val="20"/>
                <w:szCs w:val="20"/>
              </w:rPr>
              <w:t>Investor” is selected for investor type.</w:t>
            </w:r>
          </w:p>
        </w:tc>
      </w:tr>
      <w:tr w14:paraId="4A7708AA" w14:textId="77777777" w:rsidTr="00236040">
        <w:tblPrEx>
          <w:tblW w:w="0" w:type="auto"/>
          <w:tblInd w:w="1460" w:type="dxa"/>
          <w:tblLayout w:type="fixed"/>
          <w:tblCellMar>
            <w:left w:w="0" w:type="dxa"/>
            <w:right w:w="0" w:type="dxa"/>
          </w:tblCellMar>
          <w:tblLook w:val="01E0"/>
        </w:tblPrEx>
        <w:trPr>
          <w:trHeight w:val="718"/>
        </w:trPr>
        <w:tc>
          <w:tcPr>
            <w:tcW w:w="1430" w:type="dxa"/>
            <w:tcBorders>
              <w:top w:val="nil"/>
              <w:bottom w:val="nil"/>
            </w:tcBorders>
            <w:shd w:val="clear" w:color="auto" w:fill="A6A6A6"/>
          </w:tcPr>
          <w:p w:rsidR="00E864D0" w:rsidRPr="00282ECD" w:rsidP="00236040" w14:paraId="521D6314" w14:textId="77777777">
            <w:pPr>
              <w:pStyle w:val="TableParagraph"/>
              <w:ind w:left="0"/>
              <w:rPr>
                <w:rFonts w:ascii="Times New Roman" w:hAnsi="Times New Roman" w:cs="Times New Roman"/>
                <w:sz w:val="20"/>
                <w:szCs w:val="20"/>
              </w:rPr>
            </w:pPr>
          </w:p>
        </w:tc>
        <w:tc>
          <w:tcPr>
            <w:tcW w:w="2390" w:type="dxa"/>
            <w:tcBorders>
              <w:bottom w:val="nil"/>
            </w:tcBorders>
          </w:tcPr>
          <w:p w:rsidR="00E864D0" w:rsidRPr="00282ECD" w:rsidP="00236040" w14:paraId="4C6EC829" w14:textId="77777777">
            <w:pPr>
              <w:pStyle w:val="TableParagraph"/>
              <w:ind w:right="475"/>
              <w:rPr>
                <w:rFonts w:ascii="Times New Roman" w:hAnsi="Times New Roman" w:cs="Times New Roman"/>
                <w:sz w:val="20"/>
                <w:szCs w:val="20"/>
              </w:rPr>
            </w:pPr>
            <w:r w:rsidRPr="00282ECD">
              <w:rPr>
                <w:rFonts w:ascii="Times New Roman" w:hAnsi="Times New Roman" w:cs="Times New Roman"/>
                <w:sz w:val="20"/>
                <w:szCs w:val="20"/>
              </w:rPr>
              <w:t>Anticipated Rate of Return</w:t>
            </w:r>
          </w:p>
        </w:tc>
        <w:tc>
          <w:tcPr>
            <w:tcW w:w="5580" w:type="dxa"/>
            <w:tcBorders>
              <w:bottom w:val="nil"/>
            </w:tcBorders>
          </w:tcPr>
          <w:p w:rsidR="00E864D0" w:rsidRPr="00282ECD" w:rsidP="00236040" w14:paraId="5101BB30" w14:textId="77777777">
            <w:pPr>
              <w:pStyle w:val="TableParagraph"/>
              <w:ind w:right="91"/>
              <w:rPr>
                <w:rFonts w:ascii="Times New Roman" w:hAnsi="Times New Roman" w:cs="Times New Roman"/>
                <w:sz w:val="20"/>
                <w:szCs w:val="20"/>
              </w:rPr>
            </w:pPr>
            <w:r w:rsidRPr="00282ECD">
              <w:rPr>
                <w:rFonts w:ascii="Times New Roman" w:hAnsi="Times New Roman" w:cs="Times New Roman"/>
                <w:sz w:val="20"/>
                <w:szCs w:val="20"/>
              </w:rPr>
              <w:t>Enter the rate of return (as a percent) that you expect this Tier N Investor to receive. The rate of return can include the benefit of the NMTC on a pre-tax basis.</w:t>
            </w:r>
          </w:p>
        </w:tc>
      </w:tr>
      <w:tr w14:paraId="572ABA82" w14:textId="77777777" w:rsidTr="00236040">
        <w:tblPrEx>
          <w:tblW w:w="0" w:type="auto"/>
          <w:tblInd w:w="1460" w:type="dxa"/>
          <w:tblLayout w:type="fixed"/>
          <w:tblCellMar>
            <w:left w:w="0" w:type="dxa"/>
            <w:right w:w="0" w:type="dxa"/>
          </w:tblCellMar>
          <w:tblLook w:val="01E0"/>
        </w:tblPrEx>
        <w:trPr>
          <w:trHeight w:val="599"/>
        </w:trPr>
        <w:tc>
          <w:tcPr>
            <w:tcW w:w="1430" w:type="dxa"/>
            <w:vMerge w:val="restart"/>
            <w:tcBorders>
              <w:top w:val="nil"/>
            </w:tcBorders>
            <w:shd w:val="clear" w:color="auto" w:fill="A6A6A6"/>
          </w:tcPr>
          <w:p w:rsidR="00E864D0" w:rsidRPr="00282ECD" w:rsidP="00236040" w14:paraId="53942EA2" w14:textId="77777777">
            <w:pPr>
              <w:rPr>
                <w:rFonts w:eastAsia="Calibri"/>
                <w:sz w:val="20"/>
                <w:szCs w:val="20"/>
              </w:rPr>
            </w:pPr>
          </w:p>
        </w:tc>
        <w:tc>
          <w:tcPr>
            <w:tcW w:w="2390" w:type="dxa"/>
          </w:tcPr>
          <w:p w:rsidR="00E864D0" w:rsidRPr="00282ECD" w:rsidP="00236040" w14:paraId="76CDE4A0"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Address Line 1 and 2 City, State, and Zip</w:t>
            </w:r>
          </w:p>
        </w:tc>
        <w:tc>
          <w:tcPr>
            <w:tcW w:w="5580" w:type="dxa"/>
          </w:tcPr>
          <w:p w:rsidR="00E864D0" w:rsidRPr="00282ECD" w:rsidP="00236040" w14:paraId="53C8BDEB" w14:textId="77777777">
            <w:pPr>
              <w:pStyle w:val="TableParagraph"/>
              <w:rPr>
                <w:rFonts w:ascii="Times New Roman" w:hAnsi="Times New Roman" w:cs="Times New Roman"/>
                <w:sz w:val="20"/>
                <w:szCs w:val="20"/>
              </w:rPr>
            </w:pPr>
            <w:r w:rsidRPr="00282ECD">
              <w:rPr>
                <w:rFonts w:ascii="Times New Roman" w:hAnsi="Times New Roman" w:cs="Times New Roman"/>
                <w:sz w:val="20"/>
                <w:szCs w:val="20"/>
              </w:rPr>
              <w:t>Enter the address of the Tier N Investor. Zip code must be five digits.</w:t>
            </w:r>
          </w:p>
        </w:tc>
      </w:tr>
      <w:tr w14:paraId="07656C43" w14:textId="77777777" w:rsidTr="00236040">
        <w:tblPrEx>
          <w:tblW w:w="0" w:type="auto"/>
          <w:tblInd w:w="1460" w:type="dxa"/>
          <w:tblLayout w:type="fixed"/>
          <w:tblCellMar>
            <w:left w:w="0" w:type="dxa"/>
            <w:right w:w="0" w:type="dxa"/>
          </w:tblCellMar>
          <w:tblLook w:val="01E0"/>
        </w:tblPrEx>
        <w:trPr>
          <w:trHeight w:val="340"/>
        </w:trPr>
        <w:tc>
          <w:tcPr>
            <w:tcW w:w="1430" w:type="dxa"/>
            <w:vMerge/>
            <w:tcBorders>
              <w:top w:val="nil"/>
            </w:tcBorders>
            <w:shd w:val="clear" w:color="auto" w:fill="A6A6A6"/>
          </w:tcPr>
          <w:p w:rsidR="00E864D0" w:rsidRPr="00282ECD" w:rsidP="00236040" w14:paraId="1D41FAC6" w14:textId="77777777">
            <w:pPr>
              <w:pStyle w:val="TableParagraph"/>
              <w:spacing w:line="267" w:lineRule="exact"/>
              <w:rPr>
                <w:rFonts w:ascii="Times New Roman" w:hAnsi="Times New Roman" w:cs="Times New Roman"/>
                <w:sz w:val="20"/>
                <w:szCs w:val="20"/>
              </w:rPr>
            </w:pPr>
          </w:p>
        </w:tc>
        <w:tc>
          <w:tcPr>
            <w:tcW w:w="2390" w:type="dxa"/>
          </w:tcPr>
          <w:p w:rsidR="00E864D0" w:rsidRPr="00282ECD" w:rsidP="00236040" w14:paraId="073E46D7"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Phone and Email</w:t>
            </w:r>
          </w:p>
        </w:tc>
        <w:tc>
          <w:tcPr>
            <w:tcW w:w="5580" w:type="dxa"/>
          </w:tcPr>
          <w:p w:rsidR="00E864D0" w:rsidRPr="00282ECD" w:rsidP="00236040" w14:paraId="7B304F76"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Enter the contact information for the Tier N Investor.</w:t>
            </w:r>
          </w:p>
        </w:tc>
      </w:tr>
      <w:tr w14:paraId="788D57C7" w14:textId="77777777" w:rsidTr="00236040">
        <w:tblPrEx>
          <w:tblW w:w="0" w:type="auto"/>
          <w:tblInd w:w="1460" w:type="dxa"/>
          <w:tblLayout w:type="fixed"/>
          <w:tblCellMar>
            <w:left w:w="0" w:type="dxa"/>
            <w:right w:w="0" w:type="dxa"/>
          </w:tblCellMar>
          <w:tblLook w:val="01E0"/>
        </w:tblPrEx>
        <w:trPr>
          <w:trHeight w:val="560"/>
        </w:trPr>
        <w:tc>
          <w:tcPr>
            <w:tcW w:w="1430" w:type="dxa"/>
            <w:vMerge/>
            <w:tcBorders>
              <w:top w:val="nil"/>
            </w:tcBorders>
            <w:shd w:val="clear" w:color="auto" w:fill="A6A6A6"/>
          </w:tcPr>
          <w:p w:rsidR="00E864D0" w:rsidRPr="00282ECD" w:rsidP="00236040" w14:paraId="58F70CB2" w14:textId="77777777">
            <w:pPr>
              <w:pStyle w:val="TableParagraph"/>
              <w:spacing w:line="267" w:lineRule="exact"/>
              <w:rPr>
                <w:rFonts w:ascii="Times New Roman" w:hAnsi="Times New Roman" w:cs="Times New Roman"/>
                <w:sz w:val="20"/>
                <w:szCs w:val="20"/>
              </w:rPr>
            </w:pPr>
          </w:p>
        </w:tc>
        <w:tc>
          <w:tcPr>
            <w:tcW w:w="2390" w:type="dxa"/>
          </w:tcPr>
          <w:p w:rsidR="00E864D0" w:rsidRPr="00282ECD" w:rsidP="00236040" w14:paraId="18AEF803"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Investor Status</w:t>
            </w:r>
          </w:p>
        </w:tc>
        <w:tc>
          <w:tcPr>
            <w:tcW w:w="5580" w:type="dxa"/>
          </w:tcPr>
          <w:p w:rsidR="00E864D0" w:rsidRPr="00282ECD" w:rsidP="00236040" w14:paraId="0B6D3B6C" w14:textId="77777777">
            <w:pPr>
              <w:pStyle w:val="TableParagraph"/>
              <w:ind w:right="577"/>
              <w:rPr>
                <w:rFonts w:ascii="Times New Roman" w:hAnsi="Times New Roman" w:cs="Times New Roman"/>
                <w:sz w:val="20"/>
                <w:szCs w:val="20"/>
              </w:rPr>
            </w:pPr>
            <w:r w:rsidRPr="00282ECD">
              <w:rPr>
                <w:rFonts w:ascii="Times New Roman" w:hAnsi="Times New Roman" w:cs="Times New Roman"/>
                <w:sz w:val="20"/>
                <w:szCs w:val="20"/>
              </w:rPr>
              <w:t>Select from the following options Pass-Through Entity, NMTC Claimant, or Not Applicable.</w:t>
            </w:r>
          </w:p>
        </w:tc>
      </w:tr>
      <w:tr w14:paraId="107ECD11" w14:textId="77777777" w:rsidTr="00236040">
        <w:tblPrEx>
          <w:tblW w:w="0" w:type="auto"/>
          <w:tblInd w:w="1460" w:type="dxa"/>
          <w:tblLayout w:type="fixed"/>
          <w:tblCellMar>
            <w:left w:w="0" w:type="dxa"/>
            <w:right w:w="0" w:type="dxa"/>
          </w:tblCellMar>
          <w:tblLook w:val="01E0"/>
        </w:tblPrEx>
        <w:trPr>
          <w:trHeight w:val="583"/>
        </w:trPr>
        <w:tc>
          <w:tcPr>
            <w:tcW w:w="1430" w:type="dxa"/>
            <w:vMerge/>
            <w:tcBorders>
              <w:top w:val="nil"/>
            </w:tcBorders>
            <w:shd w:val="clear" w:color="auto" w:fill="A6A6A6"/>
          </w:tcPr>
          <w:p w:rsidR="00E864D0" w:rsidRPr="00282ECD" w:rsidP="00236040" w14:paraId="616D5A50" w14:textId="77777777">
            <w:pPr>
              <w:pStyle w:val="TableParagraph"/>
              <w:spacing w:line="267" w:lineRule="exact"/>
              <w:rPr>
                <w:rFonts w:ascii="Times New Roman" w:hAnsi="Times New Roman" w:cs="Times New Roman"/>
                <w:sz w:val="20"/>
                <w:szCs w:val="20"/>
              </w:rPr>
            </w:pPr>
          </w:p>
        </w:tc>
        <w:tc>
          <w:tcPr>
            <w:tcW w:w="2390" w:type="dxa"/>
          </w:tcPr>
          <w:p w:rsidR="00E864D0" w:rsidRPr="00282ECD" w:rsidP="00236040" w14:paraId="3B2E93FE"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Equity Amount</w:t>
            </w:r>
          </w:p>
        </w:tc>
        <w:tc>
          <w:tcPr>
            <w:tcW w:w="5580" w:type="dxa"/>
          </w:tcPr>
          <w:p w:rsidR="00E864D0" w:rsidRPr="00282ECD" w:rsidP="00236040" w14:paraId="04F04474" w14:textId="77777777">
            <w:pPr>
              <w:pStyle w:val="TableParagraph"/>
              <w:ind w:right="255"/>
              <w:rPr>
                <w:rFonts w:ascii="Times New Roman" w:hAnsi="Times New Roman" w:cs="Times New Roman"/>
                <w:sz w:val="20"/>
                <w:szCs w:val="20"/>
              </w:rPr>
            </w:pPr>
            <w:r w:rsidRPr="00282ECD">
              <w:rPr>
                <w:rFonts w:ascii="Times New Roman" w:hAnsi="Times New Roman" w:cs="Times New Roman"/>
                <w:sz w:val="20"/>
                <w:szCs w:val="20"/>
              </w:rPr>
              <w:t xml:space="preserve">Enter the amount of equity the investor (or its partners or members) contributed to the Investment Amount. </w:t>
            </w:r>
          </w:p>
        </w:tc>
      </w:tr>
      <w:tr w14:paraId="75006332" w14:textId="77777777" w:rsidTr="00E32B18">
        <w:tblPrEx>
          <w:tblW w:w="0" w:type="auto"/>
          <w:tblInd w:w="1460" w:type="dxa"/>
          <w:tblLayout w:type="fixed"/>
          <w:tblCellMar>
            <w:left w:w="0" w:type="dxa"/>
            <w:right w:w="0" w:type="dxa"/>
          </w:tblCellMar>
          <w:tblLook w:val="01E0"/>
        </w:tblPrEx>
        <w:trPr>
          <w:trHeight w:val="1897"/>
        </w:trPr>
        <w:tc>
          <w:tcPr>
            <w:tcW w:w="1430" w:type="dxa"/>
            <w:vMerge/>
            <w:tcBorders>
              <w:top w:val="nil"/>
            </w:tcBorders>
            <w:shd w:val="clear" w:color="auto" w:fill="A6A6A6"/>
          </w:tcPr>
          <w:p w:rsidR="00E864D0" w:rsidRPr="00282ECD" w:rsidP="00236040" w14:paraId="6B8DBE1E" w14:textId="77777777">
            <w:pPr>
              <w:pStyle w:val="TableParagraph"/>
              <w:spacing w:line="267" w:lineRule="exact"/>
              <w:rPr>
                <w:rFonts w:ascii="Times New Roman" w:hAnsi="Times New Roman" w:cs="Times New Roman"/>
                <w:sz w:val="20"/>
                <w:szCs w:val="20"/>
              </w:rPr>
            </w:pPr>
          </w:p>
        </w:tc>
        <w:tc>
          <w:tcPr>
            <w:tcW w:w="2390" w:type="dxa"/>
          </w:tcPr>
          <w:p w:rsidR="00E864D0" w:rsidRPr="00282ECD" w:rsidP="00236040" w14:paraId="37C386E6"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Equity Investor Type</w:t>
            </w:r>
          </w:p>
        </w:tc>
        <w:tc>
          <w:tcPr>
            <w:tcW w:w="5580" w:type="dxa"/>
          </w:tcPr>
          <w:p w:rsidR="00E864D0" w:rsidP="00236040" w14:paraId="631B0516" w14:textId="77777777">
            <w:pPr>
              <w:pStyle w:val="TableParagraph"/>
              <w:ind w:right="107"/>
              <w:rPr>
                <w:rFonts w:ascii="Times New Roman" w:hAnsi="Times New Roman" w:cs="Times New Roman"/>
                <w:sz w:val="20"/>
                <w:szCs w:val="20"/>
              </w:rPr>
            </w:pPr>
            <w:r w:rsidRPr="00282ECD">
              <w:rPr>
                <w:rFonts w:ascii="Times New Roman" w:hAnsi="Times New Roman" w:cs="Times New Roman"/>
                <w:sz w:val="20"/>
                <w:szCs w:val="20"/>
              </w:rPr>
              <w:t>System provides a drop-down menu for the selection of the equity investor type:</w:t>
            </w:r>
          </w:p>
          <w:p w:rsidR="0097036B" w:rsidRPr="00282ECD" w:rsidP="00236040" w14:paraId="7759D794" w14:textId="77777777">
            <w:pPr>
              <w:pStyle w:val="TableParagraph"/>
              <w:ind w:right="107"/>
              <w:rPr>
                <w:rFonts w:ascii="Times New Roman" w:hAnsi="Times New Roman" w:cs="Times New Roman"/>
                <w:sz w:val="20"/>
                <w:szCs w:val="20"/>
              </w:rPr>
            </w:pPr>
          </w:p>
          <w:p w:rsidR="00E864D0" w:rsidRPr="00282ECD" w:rsidP="00E864D0" w14:paraId="1E9F0D89" w14:textId="4356ABF5">
            <w:pPr>
              <w:pStyle w:val="TableParagraph"/>
              <w:numPr>
                <w:ilvl w:val="0"/>
                <w:numId w:val="7"/>
              </w:numPr>
              <w:tabs>
                <w:tab w:val="left" w:pos="469"/>
              </w:tabs>
              <w:rPr>
                <w:rFonts w:ascii="Times New Roman" w:hAnsi="Times New Roman" w:cs="Times New Roman"/>
                <w:sz w:val="20"/>
                <w:szCs w:val="20"/>
              </w:rPr>
            </w:pPr>
            <w:r w:rsidRPr="00282ECD">
              <w:rPr>
                <w:rFonts w:ascii="Times New Roman" w:hAnsi="Times New Roman" w:cs="Times New Roman"/>
                <w:sz w:val="20"/>
                <w:szCs w:val="20"/>
              </w:rPr>
              <w:t>CDE or</w:t>
            </w:r>
            <w:r w:rsidRPr="00282ECD">
              <w:rPr>
                <w:rFonts w:ascii="Times New Roman" w:hAnsi="Times New Roman" w:cs="Times New Roman"/>
                <w:spacing w:val="-3"/>
                <w:sz w:val="20"/>
                <w:szCs w:val="20"/>
              </w:rPr>
              <w:t xml:space="preserve"> </w:t>
            </w:r>
            <w:r w:rsidRPr="00282ECD">
              <w:rPr>
                <w:rFonts w:ascii="Times New Roman" w:hAnsi="Times New Roman" w:cs="Times New Roman"/>
                <w:sz w:val="20"/>
                <w:szCs w:val="20"/>
              </w:rPr>
              <w:t>CDE-</w:t>
            </w:r>
            <w:r w:rsidR="002364C9">
              <w:rPr>
                <w:rFonts w:ascii="Times New Roman" w:hAnsi="Times New Roman" w:cs="Times New Roman"/>
                <w:sz w:val="20"/>
                <w:szCs w:val="20"/>
              </w:rPr>
              <w:t>Affiliate</w:t>
            </w:r>
            <w:r w:rsidRPr="00282ECD">
              <w:rPr>
                <w:rFonts w:ascii="Times New Roman" w:hAnsi="Times New Roman" w:cs="Times New Roman"/>
                <w:sz w:val="20"/>
                <w:szCs w:val="20"/>
              </w:rPr>
              <w:t>.</w:t>
            </w:r>
          </w:p>
          <w:p w:rsidR="00E864D0" w:rsidRPr="00282ECD" w:rsidP="00E864D0" w14:paraId="56D713DD" w14:textId="6F0FAA12">
            <w:pPr>
              <w:pStyle w:val="TableParagraph"/>
              <w:numPr>
                <w:ilvl w:val="0"/>
                <w:numId w:val="7"/>
              </w:numPr>
              <w:tabs>
                <w:tab w:val="left" w:pos="469"/>
              </w:tabs>
              <w:ind w:right="450"/>
              <w:rPr>
                <w:rFonts w:ascii="Times New Roman" w:hAnsi="Times New Roman" w:cs="Times New Roman"/>
                <w:sz w:val="20"/>
                <w:szCs w:val="20"/>
              </w:rPr>
            </w:pPr>
            <w:r w:rsidRPr="00282ECD">
              <w:rPr>
                <w:rFonts w:ascii="Times New Roman" w:hAnsi="Times New Roman" w:cs="Times New Roman"/>
                <w:sz w:val="20"/>
                <w:szCs w:val="20"/>
              </w:rPr>
              <w:t xml:space="preserve">Third party not related to or </w:t>
            </w:r>
            <w:r w:rsidR="002364C9">
              <w:rPr>
                <w:rFonts w:ascii="Times New Roman" w:hAnsi="Times New Roman" w:cs="Times New Roman"/>
                <w:sz w:val="20"/>
                <w:szCs w:val="20"/>
              </w:rPr>
              <w:t>Affiliate</w:t>
            </w:r>
            <w:r w:rsidRPr="00282ECD">
              <w:rPr>
                <w:rFonts w:ascii="Times New Roman" w:hAnsi="Times New Roman" w:cs="Times New Roman"/>
                <w:sz w:val="20"/>
                <w:szCs w:val="20"/>
              </w:rPr>
              <w:t xml:space="preserve">d with the CDE, </w:t>
            </w:r>
            <w:r w:rsidR="009D0094">
              <w:rPr>
                <w:rFonts w:ascii="Times New Roman" w:hAnsi="Times New Roman" w:cs="Times New Roman"/>
                <w:sz w:val="20"/>
                <w:szCs w:val="20"/>
              </w:rPr>
              <w:t>Leverage</w:t>
            </w:r>
            <w:r w:rsidRPr="00282ECD" w:rsidR="009D0094">
              <w:rPr>
                <w:rFonts w:ascii="Times New Roman" w:hAnsi="Times New Roman" w:cs="Times New Roman"/>
                <w:sz w:val="20"/>
                <w:szCs w:val="20"/>
              </w:rPr>
              <w:t xml:space="preserve"> </w:t>
            </w:r>
            <w:r w:rsidRPr="00282ECD">
              <w:rPr>
                <w:rFonts w:ascii="Times New Roman" w:hAnsi="Times New Roman" w:cs="Times New Roman"/>
                <w:sz w:val="20"/>
                <w:szCs w:val="20"/>
              </w:rPr>
              <w:t>Lender, or the</w:t>
            </w:r>
            <w:r w:rsidRPr="00282ECD">
              <w:rPr>
                <w:rFonts w:ascii="Times New Roman" w:hAnsi="Times New Roman" w:cs="Times New Roman"/>
                <w:spacing w:val="-5"/>
                <w:sz w:val="20"/>
                <w:szCs w:val="20"/>
              </w:rPr>
              <w:t xml:space="preserve"> </w:t>
            </w:r>
            <w:r w:rsidRPr="00282ECD">
              <w:rPr>
                <w:rFonts w:ascii="Times New Roman" w:hAnsi="Times New Roman" w:cs="Times New Roman"/>
                <w:sz w:val="20"/>
                <w:szCs w:val="20"/>
              </w:rPr>
              <w:t>QALICB.</w:t>
            </w:r>
          </w:p>
          <w:p w:rsidR="00E864D0" w:rsidRPr="00282ECD" w:rsidP="00E864D0" w14:paraId="1421EFFC" w14:textId="77777777">
            <w:pPr>
              <w:pStyle w:val="TableParagraph"/>
              <w:numPr>
                <w:ilvl w:val="0"/>
                <w:numId w:val="7"/>
              </w:numPr>
              <w:tabs>
                <w:tab w:val="left" w:pos="469"/>
              </w:tabs>
              <w:spacing w:line="249" w:lineRule="exact"/>
              <w:rPr>
                <w:rFonts w:ascii="Times New Roman" w:hAnsi="Times New Roman" w:cs="Times New Roman"/>
                <w:sz w:val="20"/>
                <w:szCs w:val="20"/>
              </w:rPr>
            </w:pPr>
            <w:r w:rsidRPr="00282ECD">
              <w:rPr>
                <w:rFonts w:ascii="Times New Roman" w:hAnsi="Times New Roman" w:cs="Times New Roman"/>
                <w:sz w:val="20"/>
                <w:szCs w:val="20"/>
              </w:rPr>
              <w:t>Other.</w:t>
            </w:r>
          </w:p>
        </w:tc>
      </w:tr>
      <w:tr w14:paraId="47E71558" w14:textId="77777777" w:rsidTr="00236040">
        <w:tblPrEx>
          <w:tblW w:w="0" w:type="auto"/>
          <w:tblInd w:w="1460" w:type="dxa"/>
          <w:tblLayout w:type="fixed"/>
          <w:tblCellMar>
            <w:left w:w="0" w:type="dxa"/>
            <w:right w:w="0" w:type="dxa"/>
          </w:tblCellMar>
          <w:tblLook w:val="01E0"/>
        </w:tblPrEx>
        <w:trPr>
          <w:trHeight w:val="1690"/>
        </w:trPr>
        <w:tc>
          <w:tcPr>
            <w:tcW w:w="1430" w:type="dxa"/>
            <w:vMerge/>
            <w:tcBorders>
              <w:top w:val="nil"/>
            </w:tcBorders>
            <w:shd w:val="clear" w:color="auto" w:fill="A6A6A6"/>
          </w:tcPr>
          <w:p w:rsidR="00E864D0" w:rsidRPr="00282ECD" w:rsidP="00236040" w14:paraId="2AEA6E66" w14:textId="77777777">
            <w:pPr>
              <w:pStyle w:val="TableParagraph"/>
              <w:spacing w:line="267" w:lineRule="exact"/>
              <w:rPr>
                <w:rFonts w:ascii="Times New Roman" w:hAnsi="Times New Roman" w:cs="Times New Roman"/>
                <w:sz w:val="20"/>
                <w:szCs w:val="20"/>
              </w:rPr>
            </w:pPr>
          </w:p>
        </w:tc>
        <w:tc>
          <w:tcPr>
            <w:tcW w:w="2390" w:type="dxa"/>
          </w:tcPr>
          <w:p w:rsidR="00E864D0" w:rsidRPr="00282ECD" w:rsidP="00236040" w14:paraId="7E9A14FE"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Leverage Amount</w:t>
            </w:r>
          </w:p>
        </w:tc>
        <w:tc>
          <w:tcPr>
            <w:tcW w:w="5580" w:type="dxa"/>
          </w:tcPr>
          <w:p w:rsidR="00E864D0" w:rsidRPr="00282ECD" w:rsidP="00236040" w14:paraId="78246196" w14:textId="77777777">
            <w:pPr>
              <w:pStyle w:val="TableParagraph"/>
              <w:ind w:right="162"/>
              <w:rPr>
                <w:rFonts w:ascii="Times New Roman" w:hAnsi="Times New Roman" w:cs="Times New Roman"/>
                <w:sz w:val="20"/>
                <w:szCs w:val="20"/>
              </w:rPr>
            </w:pPr>
            <w:r w:rsidRPr="00282ECD">
              <w:rPr>
                <w:rFonts w:ascii="Times New Roman" w:hAnsi="Times New Roman" w:cs="Times New Roman"/>
                <w:sz w:val="20"/>
                <w:szCs w:val="20"/>
              </w:rPr>
              <w:t xml:space="preserve">If your investor’s QEI is using a “leveraged” structure (see IRS Revenue Ruling 2003-20 available on the CDFI Fund’s website at </w:t>
            </w:r>
            <w:hyperlink r:id="rId18">
              <w:r w:rsidRPr="00282ECD">
                <w:rPr>
                  <w:rFonts w:ascii="Times New Roman" w:hAnsi="Times New Roman" w:cs="Times New Roman"/>
                  <w:color w:val="0000FF"/>
                  <w:sz w:val="20"/>
                  <w:szCs w:val="20"/>
                  <w:u w:val="single" w:color="0000FF"/>
                </w:rPr>
                <w:t>www.cdfifund.gov</w:t>
              </w:r>
            </w:hyperlink>
            <w:r w:rsidRPr="00282ECD">
              <w:rPr>
                <w:rFonts w:ascii="Times New Roman" w:hAnsi="Times New Roman" w:cs="Times New Roman"/>
                <w:sz w:val="20"/>
                <w:szCs w:val="20"/>
              </w:rPr>
              <w:t xml:space="preserve">), enter the amount of funds the pass-through investor entity </w:t>
            </w:r>
            <w:r w:rsidRPr="00282ECD">
              <w:rPr>
                <w:rFonts w:ascii="Times New Roman" w:hAnsi="Times New Roman" w:cs="Times New Roman"/>
                <w:sz w:val="20"/>
                <w:szCs w:val="20"/>
                <w:u w:val="single"/>
              </w:rPr>
              <w:t>borrowed</w:t>
            </w:r>
            <w:r w:rsidRPr="00282ECD">
              <w:rPr>
                <w:rFonts w:ascii="Times New Roman" w:hAnsi="Times New Roman" w:cs="Times New Roman"/>
                <w:sz w:val="20"/>
                <w:szCs w:val="20"/>
              </w:rPr>
              <w:t xml:space="preserve"> in order to provide this QEI. You should include debt even if it came from a non-partner or non-member entity. If your investor is not using a “leveraged” structure, enter zero in this field.</w:t>
            </w:r>
          </w:p>
          <w:p w:rsidR="00E864D0" w:rsidRPr="00282ECD" w:rsidP="00236040" w14:paraId="26C0A783" w14:textId="77777777">
            <w:pPr>
              <w:pStyle w:val="TableParagraph"/>
              <w:ind w:right="162"/>
              <w:rPr>
                <w:rFonts w:ascii="Times New Roman" w:hAnsi="Times New Roman" w:cs="Times New Roman"/>
                <w:sz w:val="20"/>
                <w:szCs w:val="20"/>
              </w:rPr>
            </w:pPr>
          </w:p>
        </w:tc>
      </w:tr>
      <w:tr w14:paraId="4201205F" w14:textId="77777777" w:rsidTr="00236040">
        <w:tblPrEx>
          <w:tblW w:w="0" w:type="auto"/>
          <w:tblInd w:w="1460" w:type="dxa"/>
          <w:tblLayout w:type="fixed"/>
          <w:tblCellMar>
            <w:left w:w="0" w:type="dxa"/>
            <w:right w:w="0" w:type="dxa"/>
          </w:tblCellMar>
          <w:tblLook w:val="01E0"/>
        </w:tblPrEx>
        <w:trPr>
          <w:trHeight w:val="430"/>
        </w:trPr>
        <w:tc>
          <w:tcPr>
            <w:tcW w:w="1430" w:type="dxa"/>
            <w:vMerge/>
            <w:tcBorders>
              <w:top w:val="nil"/>
            </w:tcBorders>
            <w:shd w:val="clear" w:color="auto" w:fill="A6A6A6"/>
          </w:tcPr>
          <w:p w:rsidR="00E864D0" w:rsidRPr="00282ECD" w:rsidP="00236040" w14:paraId="072AB91F" w14:textId="77777777">
            <w:pPr>
              <w:pStyle w:val="TableParagraph"/>
              <w:spacing w:line="267" w:lineRule="exact"/>
              <w:rPr>
                <w:rFonts w:ascii="Times New Roman" w:hAnsi="Times New Roman" w:cs="Times New Roman"/>
                <w:sz w:val="20"/>
                <w:szCs w:val="20"/>
              </w:rPr>
            </w:pPr>
          </w:p>
        </w:tc>
        <w:tc>
          <w:tcPr>
            <w:tcW w:w="2390" w:type="dxa"/>
          </w:tcPr>
          <w:p w:rsidR="00E864D0" w:rsidRPr="00282ECD" w:rsidP="00236040" w14:paraId="0D0CA02C"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Amount of Public Subsidy</w:t>
            </w:r>
          </w:p>
        </w:tc>
        <w:tc>
          <w:tcPr>
            <w:tcW w:w="5580" w:type="dxa"/>
          </w:tcPr>
          <w:p w:rsidR="00E864D0" w:rsidRPr="00282ECD" w:rsidP="00236040" w14:paraId="38697D85" w14:textId="77777777">
            <w:pPr>
              <w:pStyle w:val="TableParagraph"/>
              <w:ind w:right="164"/>
              <w:rPr>
                <w:rFonts w:ascii="Times New Roman" w:hAnsi="Times New Roman" w:cs="Times New Roman"/>
                <w:sz w:val="20"/>
                <w:szCs w:val="20"/>
              </w:rPr>
            </w:pPr>
            <w:r w:rsidRPr="00282ECD">
              <w:rPr>
                <w:rFonts w:ascii="Times New Roman" w:hAnsi="Times New Roman" w:cs="Times New Roman"/>
                <w:sz w:val="20"/>
                <w:szCs w:val="20"/>
              </w:rPr>
              <w:t>The amount of public subsidy used to fund the “leveraged” loan.</w:t>
            </w:r>
          </w:p>
        </w:tc>
      </w:tr>
      <w:tr w14:paraId="74764EAB" w14:textId="77777777" w:rsidTr="00236040">
        <w:tblPrEx>
          <w:tblW w:w="0" w:type="auto"/>
          <w:tblInd w:w="1460" w:type="dxa"/>
          <w:tblLayout w:type="fixed"/>
          <w:tblCellMar>
            <w:left w:w="0" w:type="dxa"/>
            <w:right w:w="0" w:type="dxa"/>
          </w:tblCellMar>
          <w:tblLook w:val="01E0"/>
        </w:tblPrEx>
        <w:trPr>
          <w:trHeight w:val="2950"/>
        </w:trPr>
        <w:tc>
          <w:tcPr>
            <w:tcW w:w="1430" w:type="dxa"/>
            <w:vMerge/>
            <w:tcBorders>
              <w:top w:val="nil"/>
            </w:tcBorders>
            <w:shd w:val="clear" w:color="auto" w:fill="A6A6A6"/>
          </w:tcPr>
          <w:p w:rsidR="00E864D0" w:rsidRPr="00282ECD" w:rsidP="00236040" w14:paraId="4043BA2C" w14:textId="77777777">
            <w:pPr>
              <w:pStyle w:val="TableParagraph"/>
              <w:spacing w:line="267" w:lineRule="exact"/>
              <w:rPr>
                <w:rFonts w:ascii="Times New Roman" w:hAnsi="Times New Roman" w:cs="Times New Roman"/>
                <w:sz w:val="20"/>
                <w:szCs w:val="20"/>
              </w:rPr>
            </w:pPr>
          </w:p>
        </w:tc>
        <w:tc>
          <w:tcPr>
            <w:tcW w:w="2390" w:type="dxa"/>
          </w:tcPr>
          <w:p w:rsidR="00E864D0" w:rsidRPr="00282ECD" w:rsidP="00236040" w14:paraId="014A05C7"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Leverage Lender Type</w:t>
            </w:r>
          </w:p>
        </w:tc>
        <w:tc>
          <w:tcPr>
            <w:tcW w:w="5580" w:type="dxa"/>
          </w:tcPr>
          <w:p w:rsidR="00E864D0" w:rsidP="00236040" w14:paraId="0FCC43F7" w14:textId="77777777">
            <w:pPr>
              <w:pStyle w:val="TableParagraph"/>
              <w:ind w:right="248"/>
              <w:rPr>
                <w:rFonts w:ascii="Times New Roman" w:hAnsi="Times New Roman" w:cs="Times New Roman"/>
                <w:sz w:val="20"/>
                <w:szCs w:val="20"/>
              </w:rPr>
            </w:pPr>
            <w:r w:rsidRPr="00282ECD">
              <w:rPr>
                <w:rFonts w:ascii="Times New Roman" w:hAnsi="Times New Roman" w:cs="Times New Roman"/>
                <w:sz w:val="20"/>
                <w:szCs w:val="20"/>
              </w:rPr>
              <w:t>System provides a drop-down of options to categorize the leverage lender:</w:t>
            </w:r>
          </w:p>
          <w:p w:rsidR="0097036B" w:rsidRPr="00282ECD" w:rsidP="00236040" w14:paraId="5E52DFB7" w14:textId="77777777">
            <w:pPr>
              <w:pStyle w:val="TableParagraph"/>
              <w:ind w:right="248"/>
              <w:rPr>
                <w:rFonts w:ascii="Times New Roman" w:hAnsi="Times New Roman" w:cs="Times New Roman"/>
                <w:sz w:val="20"/>
                <w:szCs w:val="20"/>
              </w:rPr>
            </w:pPr>
          </w:p>
          <w:p w:rsidR="00E864D0" w:rsidRPr="00282ECD" w:rsidP="00E864D0" w14:paraId="2A5815B4" w14:textId="46FC6D19">
            <w:pPr>
              <w:pStyle w:val="TableParagraph"/>
              <w:numPr>
                <w:ilvl w:val="0"/>
                <w:numId w:val="6"/>
              </w:numPr>
              <w:tabs>
                <w:tab w:val="left" w:pos="469"/>
              </w:tabs>
              <w:rPr>
                <w:rFonts w:ascii="Times New Roman" w:hAnsi="Times New Roman" w:cs="Times New Roman"/>
                <w:sz w:val="20"/>
                <w:szCs w:val="20"/>
              </w:rPr>
            </w:pPr>
            <w:r w:rsidRPr="00282ECD">
              <w:rPr>
                <w:rFonts w:ascii="Times New Roman" w:hAnsi="Times New Roman" w:cs="Times New Roman"/>
                <w:sz w:val="20"/>
                <w:szCs w:val="20"/>
              </w:rPr>
              <w:t>CDE or</w:t>
            </w:r>
            <w:r w:rsidRPr="00282ECD">
              <w:rPr>
                <w:rFonts w:ascii="Times New Roman" w:hAnsi="Times New Roman" w:cs="Times New Roman"/>
                <w:spacing w:val="-3"/>
                <w:sz w:val="20"/>
                <w:szCs w:val="20"/>
              </w:rPr>
              <w:t xml:space="preserve"> </w:t>
            </w:r>
            <w:r w:rsidRPr="00282ECD">
              <w:rPr>
                <w:rFonts w:ascii="Times New Roman" w:hAnsi="Times New Roman" w:cs="Times New Roman"/>
                <w:sz w:val="20"/>
                <w:szCs w:val="20"/>
              </w:rPr>
              <w:t>CDE-</w:t>
            </w:r>
            <w:r w:rsidR="002364C9">
              <w:rPr>
                <w:rFonts w:ascii="Times New Roman" w:hAnsi="Times New Roman" w:cs="Times New Roman"/>
                <w:sz w:val="20"/>
                <w:szCs w:val="20"/>
              </w:rPr>
              <w:t>Affiliate</w:t>
            </w:r>
            <w:r w:rsidRPr="00282ECD">
              <w:rPr>
                <w:rFonts w:ascii="Times New Roman" w:hAnsi="Times New Roman" w:cs="Times New Roman"/>
                <w:sz w:val="20"/>
                <w:szCs w:val="20"/>
              </w:rPr>
              <w:t>.</w:t>
            </w:r>
          </w:p>
          <w:p w:rsidR="00E864D0" w:rsidRPr="00282ECD" w:rsidP="00E864D0" w14:paraId="1045577F" w14:textId="5CF23BF6">
            <w:pPr>
              <w:pStyle w:val="TableParagraph"/>
              <w:numPr>
                <w:ilvl w:val="0"/>
                <w:numId w:val="6"/>
              </w:numPr>
              <w:tabs>
                <w:tab w:val="left" w:pos="469"/>
              </w:tabs>
              <w:spacing w:before="20"/>
              <w:rPr>
                <w:rFonts w:ascii="Times New Roman" w:hAnsi="Times New Roman" w:cs="Times New Roman"/>
                <w:sz w:val="20"/>
                <w:szCs w:val="20"/>
              </w:rPr>
            </w:pPr>
            <w:r w:rsidRPr="00282ECD">
              <w:rPr>
                <w:rFonts w:ascii="Times New Roman" w:hAnsi="Times New Roman" w:cs="Times New Roman"/>
                <w:sz w:val="20"/>
                <w:szCs w:val="20"/>
              </w:rPr>
              <w:t xml:space="preserve">NMTC Equity Investor or an </w:t>
            </w:r>
            <w:r w:rsidR="002364C9">
              <w:rPr>
                <w:rFonts w:ascii="Times New Roman" w:hAnsi="Times New Roman" w:cs="Times New Roman"/>
                <w:sz w:val="20"/>
                <w:szCs w:val="20"/>
              </w:rPr>
              <w:t>Affiliate</w:t>
            </w:r>
            <w:r w:rsidRPr="00282ECD">
              <w:rPr>
                <w:rFonts w:ascii="Times New Roman" w:hAnsi="Times New Roman" w:cs="Times New Roman"/>
                <w:sz w:val="20"/>
                <w:szCs w:val="20"/>
              </w:rPr>
              <w:t xml:space="preserve"> of this</w:t>
            </w:r>
            <w:r w:rsidRPr="00282ECD">
              <w:rPr>
                <w:rFonts w:ascii="Times New Roman" w:hAnsi="Times New Roman" w:cs="Times New Roman"/>
                <w:spacing w:val="-10"/>
                <w:sz w:val="20"/>
                <w:szCs w:val="20"/>
              </w:rPr>
              <w:t xml:space="preserve"> </w:t>
            </w:r>
            <w:r w:rsidRPr="00282ECD">
              <w:rPr>
                <w:rFonts w:ascii="Times New Roman" w:hAnsi="Times New Roman" w:cs="Times New Roman"/>
                <w:sz w:val="20"/>
                <w:szCs w:val="20"/>
              </w:rPr>
              <w:t>entity.</w:t>
            </w:r>
          </w:p>
          <w:p w:rsidR="00E864D0" w:rsidRPr="00282ECD" w:rsidP="00E864D0" w14:paraId="4F3A6EB4" w14:textId="53F32B13">
            <w:pPr>
              <w:pStyle w:val="TableParagraph"/>
              <w:numPr>
                <w:ilvl w:val="0"/>
                <w:numId w:val="6"/>
              </w:numPr>
              <w:tabs>
                <w:tab w:val="left" w:pos="469"/>
              </w:tabs>
              <w:spacing w:before="22"/>
              <w:rPr>
                <w:rFonts w:ascii="Times New Roman" w:hAnsi="Times New Roman" w:cs="Times New Roman"/>
                <w:sz w:val="20"/>
                <w:szCs w:val="20"/>
              </w:rPr>
            </w:pPr>
            <w:r w:rsidRPr="00282ECD">
              <w:rPr>
                <w:rFonts w:ascii="Times New Roman" w:hAnsi="Times New Roman" w:cs="Times New Roman"/>
                <w:sz w:val="20"/>
                <w:szCs w:val="20"/>
              </w:rPr>
              <w:t>QALICB or</w:t>
            </w:r>
            <w:r w:rsidRPr="00282ECD">
              <w:rPr>
                <w:rFonts w:ascii="Times New Roman" w:hAnsi="Times New Roman" w:cs="Times New Roman"/>
                <w:spacing w:val="-4"/>
                <w:sz w:val="20"/>
                <w:szCs w:val="20"/>
              </w:rPr>
              <w:t xml:space="preserve"> </w:t>
            </w:r>
            <w:r w:rsidRPr="00282ECD">
              <w:rPr>
                <w:rFonts w:ascii="Times New Roman" w:hAnsi="Times New Roman" w:cs="Times New Roman"/>
                <w:sz w:val="20"/>
                <w:szCs w:val="20"/>
              </w:rPr>
              <w:t>QALICB-</w:t>
            </w:r>
            <w:r w:rsidR="002364C9">
              <w:rPr>
                <w:rFonts w:ascii="Times New Roman" w:hAnsi="Times New Roman" w:cs="Times New Roman"/>
                <w:sz w:val="20"/>
                <w:szCs w:val="20"/>
              </w:rPr>
              <w:t>Affiliate</w:t>
            </w:r>
            <w:r w:rsidRPr="00282ECD">
              <w:rPr>
                <w:rFonts w:ascii="Times New Roman" w:hAnsi="Times New Roman" w:cs="Times New Roman"/>
                <w:sz w:val="20"/>
                <w:szCs w:val="20"/>
              </w:rPr>
              <w:t>.</w:t>
            </w:r>
          </w:p>
          <w:p w:rsidR="00E864D0" w:rsidRPr="00282ECD" w:rsidP="00E864D0" w14:paraId="0FB5BD22" w14:textId="32C86885">
            <w:pPr>
              <w:pStyle w:val="TableParagraph"/>
              <w:numPr>
                <w:ilvl w:val="0"/>
                <w:numId w:val="6"/>
              </w:numPr>
              <w:tabs>
                <w:tab w:val="left" w:pos="469"/>
              </w:tabs>
              <w:spacing w:before="21" w:line="259" w:lineRule="auto"/>
              <w:ind w:right="450"/>
              <w:jc w:val="both"/>
              <w:rPr>
                <w:rFonts w:ascii="Times New Roman" w:hAnsi="Times New Roman" w:cs="Times New Roman"/>
                <w:sz w:val="20"/>
                <w:szCs w:val="20"/>
              </w:rPr>
            </w:pPr>
            <w:r w:rsidRPr="00282ECD">
              <w:rPr>
                <w:rFonts w:ascii="Times New Roman" w:hAnsi="Times New Roman" w:cs="Times New Roman"/>
                <w:sz w:val="20"/>
                <w:szCs w:val="20"/>
              </w:rPr>
              <w:t xml:space="preserve">Third party not related to or </w:t>
            </w:r>
            <w:r w:rsidR="002364C9">
              <w:rPr>
                <w:rFonts w:ascii="Times New Roman" w:hAnsi="Times New Roman" w:cs="Times New Roman"/>
                <w:sz w:val="20"/>
                <w:szCs w:val="20"/>
              </w:rPr>
              <w:t>Affiliate</w:t>
            </w:r>
            <w:r w:rsidRPr="00282ECD">
              <w:rPr>
                <w:rFonts w:ascii="Times New Roman" w:hAnsi="Times New Roman" w:cs="Times New Roman"/>
                <w:sz w:val="20"/>
                <w:szCs w:val="20"/>
              </w:rPr>
              <w:t>d with the CDE, NMTC Investor, or the</w:t>
            </w:r>
            <w:r w:rsidRPr="00282ECD">
              <w:rPr>
                <w:rFonts w:ascii="Times New Roman" w:hAnsi="Times New Roman" w:cs="Times New Roman"/>
                <w:spacing w:val="-4"/>
                <w:sz w:val="20"/>
                <w:szCs w:val="20"/>
              </w:rPr>
              <w:t xml:space="preserve"> </w:t>
            </w:r>
            <w:r w:rsidRPr="00282ECD">
              <w:rPr>
                <w:rFonts w:ascii="Times New Roman" w:hAnsi="Times New Roman" w:cs="Times New Roman"/>
                <w:sz w:val="20"/>
                <w:szCs w:val="20"/>
              </w:rPr>
              <w:t>QALICB.</w:t>
            </w:r>
          </w:p>
          <w:p w:rsidR="00E864D0" w:rsidRPr="00282ECD" w:rsidP="00E864D0" w14:paraId="4A2572F4" w14:textId="08150C2E">
            <w:pPr>
              <w:pStyle w:val="TableParagraph"/>
              <w:numPr>
                <w:ilvl w:val="0"/>
                <w:numId w:val="6"/>
              </w:numPr>
              <w:tabs>
                <w:tab w:val="left" w:pos="469"/>
              </w:tabs>
              <w:spacing w:line="259" w:lineRule="auto"/>
              <w:ind w:right="420"/>
              <w:jc w:val="both"/>
              <w:rPr>
                <w:rFonts w:ascii="Times New Roman" w:hAnsi="Times New Roman" w:cs="Times New Roman"/>
                <w:sz w:val="20"/>
                <w:szCs w:val="20"/>
              </w:rPr>
            </w:pPr>
            <w:r w:rsidRPr="00282ECD">
              <w:rPr>
                <w:rFonts w:ascii="Times New Roman" w:hAnsi="Times New Roman" w:cs="Times New Roman"/>
                <w:sz w:val="20"/>
                <w:szCs w:val="20"/>
              </w:rPr>
              <w:t xml:space="preserve">Other Tax Credit Pass-Through entity (includes pass- through entity for other </w:t>
            </w:r>
            <w:r w:rsidR="00F54A20">
              <w:rPr>
                <w:rFonts w:ascii="Times New Roman" w:hAnsi="Times New Roman" w:cs="Times New Roman"/>
                <w:sz w:val="20"/>
                <w:szCs w:val="20"/>
              </w:rPr>
              <w:t xml:space="preserve">types of </w:t>
            </w:r>
            <w:r w:rsidRPr="00282ECD">
              <w:rPr>
                <w:rFonts w:ascii="Times New Roman" w:hAnsi="Times New Roman" w:cs="Times New Roman"/>
                <w:sz w:val="20"/>
                <w:szCs w:val="20"/>
              </w:rPr>
              <w:t>tax credit</w:t>
            </w:r>
            <w:r w:rsidR="00F54A20">
              <w:rPr>
                <w:rFonts w:ascii="Times New Roman" w:hAnsi="Times New Roman" w:cs="Times New Roman"/>
                <w:sz w:val="20"/>
                <w:szCs w:val="20"/>
              </w:rPr>
              <w:t>s</w:t>
            </w:r>
            <w:r w:rsidRPr="00282ECD">
              <w:rPr>
                <w:rFonts w:ascii="Times New Roman" w:hAnsi="Times New Roman" w:cs="Times New Roman"/>
                <w:sz w:val="20"/>
                <w:szCs w:val="20"/>
              </w:rPr>
              <w:t xml:space="preserve"> </w:t>
            </w:r>
            <w:r w:rsidR="00F54A20">
              <w:rPr>
                <w:rFonts w:ascii="Times New Roman" w:hAnsi="Times New Roman" w:cs="Times New Roman"/>
                <w:sz w:val="20"/>
                <w:szCs w:val="20"/>
              </w:rPr>
              <w:t xml:space="preserve">or credit </w:t>
            </w:r>
            <w:r w:rsidRPr="00282ECD" w:rsidR="00E54834">
              <w:rPr>
                <w:rFonts w:ascii="Times New Roman" w:hAnsi="Times New Roman" w:cs="Times New Roman"/>
                <w:sz w:val="20"/>
                <w:szCs w:val="20"/>
              </w:rPr>
              <w:t>programs</w:t>
            </w:r>
            <w:r w:rsidRPr="00282ECD">
              <w:rPr>
                <w:rFonts w:ascii="Times New Roman" w:hAnsi="Times New Roman" w:cs="Times New Roman"/>
                <w:sz w:val="20"/>
                <w:szCs w:val="20"/>
              </w:rPr>
              <w:t>, such as state NMTC).</w:t>
            </w:r>
          </w:p>
          <w:p w:rsidR="00E864D0" w:rsidRPr="00282ECD" w:rsidP="00E864D0" w14:paraId="19B7DDEC" w14:textId="77777777">
            <w:pPr>
              <w:pStyle w:val="TableParagraph"/>
              <w:numPr>
                <w:ilvl w:val="0"/>
                <w:numId w:val="6"/>
              </w:numPr>
              <w:tabs>
                <w:tab w:val="left" w:pos="469"/>
              </w:tabs>
              <w:spacing w:line="267" w:lineRule="exact"/>
              <w:rPr>
                <w:rFonts w:ascii="Times New Roman" w:hAnsi="Times New Roman" w:cs="Times New Roman"/>
                <w:sz w:val="20"/>
                <w:szCs w:val="20"/>
              </w:rPr>
            </w:pPr>
            <w:r w:rsidRPr="00282ECD">
              <w:rPr>
                <w:rFonts w:ascii="Times New Roman" w:hAnsi="Times New Roman" w:cs="Times New Roman"/>
                <w:sz w:val="20"/>
                <w:szCs w:val="20"/>
              </w:rPr>
              <w:t>Other.</w:t>
            </w:r>
          </w:p>
          <w:p w:rsidR="00E864D0" w:rsidRPr="00282ECD" w:rsidP="00236040" w14:paraId="3DC97410" w14:textId="77777777">
            <w:pPr>
              <w:pStyle w:val="TableParagraph"/>
              <w:tabs>
                <w:tab w:val="left" w:pos="469"/>
              </w:tabs>
              <w:spacing w:line="267" w:lineRule="exact"/>
              <w:ind w:left="468"/>
              <w:rPr>
                <w:rFonts w:ascii="Times New Roman" w:hAnsi="Times New Roman" w:cs="Times New Roman"/>
                <w:sz w:val="20"/>
                <w:szCs w:val="20"/>
              </w:rPr>
            </w:pPr>
          </w:p>
        </w:tc>
      </w:tr>
      <w:tr w14:paraId="5DBBF199" w14:textId="77777777" w:rsidTr="006B2EC5">
        <w:tblPrEx>
          <w:tblW w:w="0" w:type="auto"/>
          <w:tblInd w:w="1460" w:type="dxa"/>
          <w:tblLayout w:type="fixed"/>
          <w:tblCellMar>
            <w:left w:w="0" w:type="dxa"/>
            <w:right w:w="0" w:type="dxa"/>
          </w:tblCellMar>
          <w:tblLook w:val="01E0"/>
        </w:tblPrEx>
        <w:trPr>
          <w:trHeight w:val="1074"/>
        </w:trPr>
        <w:tc>
          <w:tcPr>
            <w:tcW w:w="1430" w:type="dxa"/>
            <w:vMerge/>
            <w:tcBorders>
              <w:top w:val="nil"/>
            </w:tcBorders>
            <w:shd w:val="clear" w:color="auto" w:fill="A6A6A6"/>
          </w:tcPr>
          <w:p w:rsidR="00E864D0" w:rsidRPr="00282ECD" w:rsidP="00236040" w14:paraId="79B4F38C" w14:textId="77777777">
            <w:pPr>
              <w:pStyle w:val="TableParagraph"/>
              <w:spacing w:line="267" w:lineRule="exact"/>
              <w:rPr>
                <w:rFonts w:ascii="Times New Roman" w:hAnsi="Times New Roman" w:cs="Times New Roman"/>
                <w:sz w:val="20"/>
                <w:szCs w:val="20"/>
              </w:rPr>
            </w:pPr>
          </w:p>
        </w:tc>
        <w:tc>
          <w:tcPr>
            <w:tcW w:w="2390" w:type="dxa"/>
          </w:tcPr>
          <w:p w:rsidR="00E864D0" w:rsidRPr="006B2EC5" w:rsidP="00236040" w14:paraId="2DF044C3" w14:textId="77777777">
            <w:pPr>
              <w:pStyle w:val="TableParagraph"/>
              <w:spacing w:line="267" w:lineRule="exact"/>
              <w:rPr>
                <w:rFonts w:ascii="Times New Roman" w:hAnsi="Times New Roman" w:cs="Times New Roman"/>
                <w:sz w:val="20"/>
                <w:szCs w:val="20"/>
              </w:rPr>
            </w:pPr>
            <w:r w:rsidRPr="006B2EC5">
              <w:rPr>
                <w:rFonts w:ascii="Times New Roman" w:hAnsi="Times New Roman" w:cs="Times New Roman"/>
                <w:sz w:val="20"/>
                <w:szCs w:val="20"/>
              </w:rPr>
              <w:t>Other Tax Credit Amount</w:t>
            </w:r>
          </w:p>
        </w:tc>
        <w:tc>
          <w:tcPr>
            <w:tcW w:w="5580" w:type="dxa"/>
          </w:tcPr>
          <w:p w:rsidR="00E864D0" w:rsidRPr="006B2EC5" w:rsidP="00236040" w14:paraId="758AACE7" w14:textId="2D04F24F">
            <w:pPr>
              <w:pStyle w:val="TableParagraph"/>
              <w:tabs>
                <w:tab w:val="left" w:pos="5321"/>
              </w:tabs>
              <w:ind w:right="248"/>
              <w:rPr>
                <w:rFonts w:ascii="Times New Roman" w:hAnsi="Times New Roman" w:cs="Times New Roman"/>
                <w:sz w:val="20"/>
                <w:szCs w:val="20"/>
              </w:rPr>
            </w:pPr>
            <w:r w:rsidRPr="006B2EC5">
              <w:rPr>
                <w:rFonts w:ascii="Times New Roman" w:hAnsi="Times New Roman" w:cs="Times New Roman"/>
                <w:sz w:val="20"/>
                <w:szCs w:val="20"/>
              </w:rPr>
              <w:t>Report</w:t>
            </w:r>
            <w:r w:rsidRPr="006B2EC5">
              <w:rPr>
                <w:rFonts w:ascii="Times New Roman" w:hAnsi="Times New Roman" w:cs="Times New Roman"/>
                <w:sz w:val="20"/>
                <w:szCs w:val="20"/>
              </w:rPr>
              <w:t xml:space="preserve"> the tax credit amount received in conjunction with this pass‐through entity for another </w:t>
            </w:r>
            <w:r w:rsidR="00395BE9">
              <w:rPr>
                <w:rFonts w:ascii="Times New Roman" w:hAnsi="Times New Roman" w:cs="Times New Roman"/>
                <w:sz w:val="20"/>
                <w:szCs w:val="20"/>
              </w:rPr>
              <w:t xml:space="preserve">type of </w:t>
            </w:r>
            <w:r w:rsidRPr="006B2EC5">
              <w:rPr>
                <w:rFonts w:ascii="Times New Roman" w:hAnsi="Times New Roman" w:cs="Times New Roman"/>
                <w:sz w:val="20"/>
                <w:szCs w:val="20"/>
              </w:rPr>
              <w:t>tax credit. Include other Federal and state tax credit</w:t>
            </w:r>
            <w:r w:rsidR="00395BE9">
              <w:rPr>
                <w:rFonts w:ascii="Times New Roman" w:hAnsi="Times New Roman" w:cs="Times New Roman"/>
                <w:sz w:val="20"/>
                <w:szCs w:val="20"/>
              </w:rPr>
              <w:t>s or</w:t>
            </w:r>
            <w:r w:rsidRPr="006B2EC5">
              <w:rPr>
                <w:rFonts w:ascii="Times New Roman" w:hAnsi="Times New Roman" w:cs="Times New Roman"/>
                <w:sz w:val="20"/>
                <w:szCs w:val="20"/>
              </w:rPr>
              <w:t xml:space="preserve"> </w:t>
            </w:r>
            <w:r w:rsidR="00395BE9">
              <w:rPr>
                <w:rFonts w:ascii="Times New Roman" w:hAnsi="Times New Roman" w:cs="Times New Roman"/>
                <w:sz w:val="20"/>
                <w:szCs w:val="20"/>
              </w:rPr>
              <w:t xml:space="preserve">credit </w:t>
            </w:r>
            <w:r w:rsidRPr="006B2EC5">
              <w:rPr>
                <w:rFonts w:ascii="Times New Roman" w:hAnsi="Times New Roman" w:cs="Times New Roman"/>
                <w:sz w:val="20"/>
                <w:szCs w:val="20"/>
              </w:rPr>
              <w:t xml:space="preserve">programs that were used to fund the QEI </w:t>
            </w:r>
            <w:r w:rsidRPr="006B2EC5" w:rsidR="00E54834">
              <w:rPr>
                <w:rFonts w:ascii="Times New Roman" w:hAnsi="Times New Roman" w:cs="Times New Roman"/>
                <w:sz w:val="20"/>
                <w:szCs w:val="20"/>
              </w:rPr>
              <w:t>through</w:t>
            </w:r>
            <w:r w:rsidRPr="006B2EC5">
              <w:rPr>
                <w:rFonts w:ascii="Times New Roman" w:hAnsi="Times New Roman" w:cs="Times New Roman"/>
                <w:sz w:val="20"/>
                <w:szCs w:val="20"/>
              </w:rPr>
              <w:t xml:space="preserve"> </w:t>
            </w:r>
            <w:r w:rsidRPr="006B2EC5">
              <w:rPr>
                <w:rFonts w:ascii="Times New Roman" w:hAnsi="Times New Roman" w:cs="Times New Roman"/>
                <w:sz w:val="20"/>
                <w:szCs w:val="20"/>
              </w:rPr>
              <w:t>the investment</w:t>
            </w:r>
            <w:r w:rsidRPr="006B2EC5">
              <w:rPr>
                <w:rFonts w:ascii="Times New Roman" w:hAnsi="Times New Roman" w:cs="Times New Roman"/>
                <w:sz w:val="20"/>
                <w:szCs w:val="20"/>
              </w:rPr>
              <w:t xml:space="preserve"> fund (i.e. leverage structure).</w:t>
            </w:r>
          </w:p>
          <w:p w:rsidR="00E864D0" w:rsidRPr="006B2EC5" w:rsidP="00236040" w14:paraId="6417FF5E" w14:textId="77777777">
            <w:pPr>
              <w:pStyle w:val="TableParagraph"/>
              <w:tabs>
                <w:tab w:val="left" w:pos="5321"/>
              </w:tabs>
              <w:ind w:right="248"/>
              <w:rPr>
                <w:rFonts w:ascii="Times New Roman" w:hAnsi="Times New Roman" w:cs="Times New Roman"/>
                <w:sz w:val="20"/>
                <w:szCs w:val="20"/>
              </w:rPr>
            </w:pPr>
          </w:p>
          <w:p w:rsidR="00E864D0" w:rsidRPr="006B2EC5" w:rsidP="00236040" w14:paraId="07ACB742" w14:textId="77777777">
            <w:pPr>
              <w:pStyle w:val="TableParagraph"/>
              <w:tabs>
                <w:tab w:val="left" w:pos="5321"/>
              </w:tabs>
              <w:ind w:right="248"/>
              <w:rPr>
                <w:rFonts w:ascii="Times New Roman" w:hAnsi="Times New Roman" w:cs="Times New Roman"/>
                <w:sz w:val="20"/>
                <w:szCs w:val="20"/>
              </w:rPr>
            </w:pPr>
            <w:r w:rsidRPr="006B2EC5">
              <w:rPr>
                <w:rFonts w:ascii="Times New Roman" w:hAnsi="Times New Roman" w:cs="Times New Roman"/>
                <w:sz w:val="20"/>
                <w:szCs w:val="20"/>
              </w:rPr>
              <w:t>Conditionally required if Leverage lender Type equals OTHER TAX CREDIT PASS‐THROUGH.</w:t>
            </w:r>
          </w:p>
          <w:p w:rsidR="00E864D0" w:rsidRPr="006B2EC5" w:rsidP="00236040" w14:paraId="07FF06FE" w14:textId="77777777">
            <w:pPr>
              <w:pStyle w:val="TableParagraph"/>
              <w:tabs>
                <w:tab w:val="left" w:pos="5321"/>
              </w:tabs>
              <w:ind w:right="248"/>
              <w:jc w:val="both"/>
              <w:rPr>
                <w:rFonts w:ascii="Times New Roman" w:hAnsi="Times New Roman" w:cs="Times New Roman"/>
                <w:sz w:val="20"/>
                <w:szCs w:val="20"/>
              </w:rPr>
            </w:pPr>
          </w:p>
        </w:tc>
      </w:tr>
      <w:tr w14:paraId="41164467" w14:textId="77777777" w:rsidTr="0097036B">
        <w:tblPrEx>
          <w:tblW w:w="0" w:type="auto"/>
          <w:tblInd w:w="1460" w:type="dxa"/>
          <w:tblLayout w:type="fixed"/>
          <w:tblCellMar>
            <w:left w:w="0" w:type="dxa"/>
            <w:right w:w="0" w:type="dxa"/>
          </w:tblCellMar>
          <w:tblLook w:val="01E0"/>
        </w:tblPrEx>
        <w:trPr>
          <w:trHeight w:val="250"/>
        </w:trPr>
        <w:tc>
          <w:tcPr>
            <w:tcW w:w="1430" w:type="dxa"/>
            <w:vMerge/>
            <w:tcBorders>
              <w:top w:val="nil"/>
            </w:tcBorders>
            <w:shd w:val="clear" w:color="auto" w:fill="A6A6A6"/>
          </w:tcPr>
          <w:p w:rsidR="00E864D0" w:rsidRPr="00282ECD" w:rsidP="00236040" w14:paraId="0E3064AF" w14:textId="77777777">
            <w:pPr>
              <w:rPr>
                <w:sz w:val="20"/>
                <w:szCs w:val="20"/>
              </w:rPr>
            </w:pPr>
          </w:p>
        </w:tc>
        <w:tc>
          <w:tcPr>
            <w:tcW w:w="2390" w:type="dxa"/>
          </w:tcPr>
          <w:p w:rsidR="00E864D0" w:rsidRPr="00282ECD" w:rsidP="00236040" w14:paraId="719348D7"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Source of Leverage</w:t>
            </w:r>
          </w:p>
        </w:tc>
        <w:tc>
          <w:tcPr>
            <w:tcW w:w="5580" w:type="dxa"/>
          </w:tcPr>
          <w:p w:rsidR="00E864D0" w:rsidRPr="00282ECD" w:rsidP="00236040" w14:paraId="3A5E53F2" w14:textId="77777777">
            <w:pPr>
              <w:pStyle w:val="TableParagraph"/>
              <w:tabs>
                <w:tab w:val="left" w:pos="469"/>
              </w:tabs>
              <w:ind w:right="312"/>
              <w:rPr>
                <w:rFonts w:ascii="Times New Roman" w:hAnsi="Times New Roman" w:cs="Times New Roman"/>
                <w:sz w:val="20"/>
                <w:szCs w:val="20"/>
              </w:rPr>
            </w:pPr>
            <w:r w:rsidRPr="00282ECD">
              <w:rPr>
                <w:rFonts w:ascii="Times New Roman" w:hAnsi="Times New Roman" w:cs="Times New Roman"/>
                <w:sz w:val="20"/>
                <w:szCs w:val="20"/>
              </w:rPr>
              <w:t xml:space="preserve">Non-NMTC source of public subsidy System provides a drop-down of </w:t>
            </w:r>
            <w:r w:rsidRPr="00282ECD">
              <w:rPr>
                <w:rFonts w:ascii="Times New Roman" w:hAnsi="Times New Roman" w:cs="Times New Roman"/>
                <w:sz w:val="20"/>
                <w:szCs w:val="20"/>
              </w:rPr>
              <w:t>options</w:t>
            </w:r>
          </w:p>
          <w:p w:rsidR="00E864D0" w:rsidRPr="00282ECD" w:rsidP="00236040" w14:paraId="4FC73DDC" w14:textId="77777777">
            <w:pPr>
              <w:pStyle w:val="TableParagraph"/>
              <w:tabs>
                <w:tab w:val="left" w:pos="469"/>
              </w:tabs>
              <w:ind w:left="360" w:right="312"/>
              <w:rPr>
                <w:rFonts w:ascii="Times New Roman" w:hAnsi="Times New Roman" w:cs="Times New Roman"/>
                <w:sz w:val="20"/>
                <w:szCs w:val="20"/>
              </w:rPr>
            </w:pPr>
          </w:p>
          <w:p w:rsidR="009D0094" w:rsidRPr="009D0094" w:rsidP="009D0094" w14:paraId="0CF849FB" w14:textId="77777777">
            <w:pPr>
              <w:pStyle w:val="TableParagraph"/>
              <w:numPr>
                <w:ilvl w:val="0"/>
                <w:numId w:val="5"/>
              </w:numPr>
              <w:tabs>
                <w:tab w:val="left" w:pos="469"/>
              </w:tabs>
              <w:ind w:right="312"/>
              <w:rPr>
                <w:rFonts w:ascii="Times New Roman" w:hAnsi="Times New Roman" w:cs="Times New Roman"/>
                <w:sz w:val="20"/>
                <w:szCs w:val="20"/>
              </w:rPr>
            </w:pPr>
            <w:r w:rsidRPr="009D0094">
              <w:rPr>
                <w:rFonts w:ascii="Times New Roman" w:hAnsi="Times New Roman" w:cs="Times New Roman"/>
                <w:sz w:val="20"/>
                <w:szCs w:val="20"/>
              </w:rPr>
              <w:t xml:space="preserve">Non-NMTC source of public subsidy. </w:t>
            </w:r>
          </w:p>
          <w:p w:rsidR="009D0094" w:rsidRPr="009D0094" w:rsidP="009D0094" w14:paraId="2C3ADCB4" w14:textId="4668D048">
            <w:pPr>
              <w:pStyle w:val="TableParagraph"/>
              <w:numPr>
                <w:ilvl w:val="0"/>
                <w:numId w:val="5"/>
              </w:numPr>
              <w:tabs>
                <w:tab w:val="left" w:pos="469"/>
              </w:tabs>
              <w:ind w:right="312"/>
              <w:rPr>
                <w:rFonts w:ascii="Times New Roman" w:hAnsi="Times New Roman" w:cs="Times New Roman"/>
                <w:sz w:val="20"/>
                <w:szCs w:val="20"/>
              </w:rPr>
            </w:pPr>
            <w:r w:rsidRPr="009D0094">
              <w:rPr>
                <w:rFonts w:ascii="Times New Roman" w:hAnsi="Times New Roman" w:cs="Times New Roman"/>
                <w:sz w:val="20"/>
                <w:szCs w:val="20"/>
              </w:rPr>
              <w:t xml:space="preserve">Short-term loan originated to the QALICB or </w:t>
            </w:r>
          </w:p>
          <w:p w:rsidR="009D0094" w:rsidRPr="009D0094" w:rsidP="009D0094" w14:paraId="6931B9E8" w14:textId="4D5E9061">
            <w:pPr>
              <w:pStyle w:val="TableParagraph"/>
              <w:numPr>
                <w:ilvl w:val="0"/>
                <w:numId w:val="5"/>
              </w:numPr>
              <w:tabs>
                <w:tab w:val="left" w:pos="469"/>
              </w:tabs>
              <w:ind w:right="312"/>
              <w:rPr>
                <w:rFonts w:ascii="Times New Roman" w:hAnsi="Times New Roman" w:cs="Times New Roman"/>
                <w:sz w:val="20"/>
                <w:szCs w:val="20"/>
              </w:rPr>
            </w:pPr>
            <w:r w:rsidRPr="009D0094">
              <w:rPr>
                <w:rFonts w:ascii="Times New Roman" w:hAnsi="Times New Roman" w:cs="Times New Roman"/>
                <w:sz w:val="20"/>
                <w:szCs w:val="20"/>
              </w:rPr>
              <w:t xml:space="preserve">QALICB- </w:t>
            </w:r>
            <w:r w:rsidR="002364C9">
              <w:rPr>
                <w:rFonts w:ascii="Times New Roman" w:hAnsi="Times New Roman" w:cs="Times New Roman"/>
                <w:sz w:val="20"/>
                <w:szCs w:val="20"/>
              </w:rPr>
              <w:t>Affiliate</w:t>
            </w:r>
            <w:r w:rsidRPr="009D0094">
              <w:rPr>
                <w:rFonts w:ascii="Times New Roman" w:hAnsi="Times New Roman" w:cs="Times New Roman"/>
                <w:sz w:val="20"/>
                <w:szCs w:val="20"/>
              </w:rPr>
              <w:t xml:space="preserve"> with a term less than one year.</w:t>
            </w:r>
          </w:p>
          <w:p w:rsidR="009D0094" w:rsidRPr="009D0094" w:rsidP="009D0094" w14:paraId="668FE2F5" w14:textId="3FD5BFD1">
            <w:pPr>
              <w:pStyle w:val="TableParagraph"/>
              <w:numPr>
                <w:ilvl w:val="0"/>
                <w:numId w:val="5"/>
              </w:numPr>
              <w:tabs>
                <w:tab w:val="left" w:pos="469"/>
              </w:tabs>
              <w:ind w:right="312"/>
              <w:rPr>
                <w:rFonts w:ascii="Times New Roman" w:hAnsi="Times New Roman" w:cs="Times New Roman"/>
                <w:sz w:val="20"/>
                <w:szCs w:val="20"/>
              </w:rPr>
            </w:pPr>
            <w:r w:rsidRPr="009D0094">
              <w:rPr>
                <w:rFonts w:ascii="Times New Roman" w:hAnsi="Times New Roman" w:cs="Times New Roman"/>
                <w:sz w:val="20"/>
                <w:szCs w:val="20"/>
              </w:rPr>
              <w:t xml:space="preserve">CDE loan originated </w:t>
            </w:r>
            <w:r w:rsidRPr="009D0094">
              <w:rPr>
                <w:rFonts w:ascii="Times New Roman" w:hAnsi="Times New Roman" w:cs="Times New Roman"/>
                <w:sz w:val="20"/>
                <w:szCs w:val="20"/>
              </w:rPr>
              <w:t>to</w:t>
            </w:r>
            <w:r w:rsidRPr="009D0094">
              <w:rPr>
                <w:rFonts w:ascii="Times New Roman" w:hAnsi="Times New Roman" w:cs="Times New Roman"/>
                <w:sz w:val="20"/>
                <w:szCs w:val="20"/>
              </w:rPr>
              <w:t xml:space="preserve"> the QALICB or QALICB</w:t>
            </w:r>
            <w:r>
              <w:rPr>
                <w:rFonts w:ascii="Times New Roman" w:hAnsi="Times New Roman" w:cs="Times New Roman"/>
                <w:sz w:val="20"/>
                <w:szCs w:val="20"/>
              </w:rPr>
              <w:t xml:space="preserve"> </w:t>
            </w:r>
            <w:r w:rsidR="002364C9">
              <w:rPr>
                <w:rFonts w:ascii="Times New Roman" w:hAnsi="Times New Roman" w:cs="Times New Roman"/>
                <w:sz w:val="20"/>
                <w:szCs w:val="20"/>
              </w:rPr>
              <w:t>Affiliate</w:t>
            </w:r>
            <w:r>
              <w:rPr>
                <w:rFonts w:ascii="Times New Roman" w:hAnsi="Times New Roman" w:cs="Times New Roman"/>
                <w:sz w:val="20"/>
                <w:szCs w:val="20"/>
              </w:rPr>
              <w:t xml:space="preserve"> </w:t>
            </w:r>
            <w:r w:rsidRPr="009D0094">
              <w:rPr>
                <w:rFonts w:ascii="Times New Roman" w:hAnsi="Times New Roman" w:cs="Times New Roman"/>
                <w:sz w:val="20"/>
                <w:szCs w:val="20"/>
              </w:rPr>
              <w:t>from the CDE with a term greater than one</w:t>
            </w:r>
            <w:r>
              <w:rPr>
                <w:rFonts w:ascii="Times New Roman" w:hAnsi="Times New Roman" w:cs="Times New Roman"/>
                <w:sz w:val="20"/>
                <w:szCs w:val="20"/>
              </w:rPr>
              <w:t xml:space="preserve"> </w:t>
            </w:r>
            <w:r w:rsidRPr="009D0094">
              <w:rPr>
                <w:rFonts w:ascii="Times New Roman" w:hAnsi="Times New Roman" w:cs="Times New Roman"/>
                <w:sz w:val="20"/>
                <w:szCs w:val="20"/>
              </w:rPr>
              <w:t>year.</w:t>
            </w:r>
          </w:p>
          <w:p w:rsidR="009D0094" w:rsidRPr="009D0094" w:rsidP="009D0094" w14:paraId="3902D15B" w14:textId="681AE81F">
            <w:pPr>
              <w:pStyle w:val="TableParagraph"/>
              <w:numPr>
                <w:ilvl w:val="0"/>
                <w:numId w:val="5"/>
              </w:numPr>
              <w:tabs>
                <w:tab w:val="left" w:pos="469"/>
              </w:tabs>
              <w:ind w:right="312"/>
              <w:rPr>
                <w:rFonts w:ascii="Times New Roman" w:hAnsi="Times New Roman" w:cs="Times New Roman"/>
                <w:sz w:val="20"/>
                <w:szCs w:val="20"/>
              </w:rPr>
            </w:pPr>
            <w:r w:rsidRPr="009D0094">
              <w:rPr>
                <w:rFonts w:ascii="Times New Roman" w:hAnsi="Times New Roman" w:cs="Times New Roman"/>
                <w:sz w:val="20"/>
                <w:szCs w:val="20"/>
              </w:rPr>
              <w:t xml:space="preserve">Other loan that does not fit one of the </w:t>
            </w:r>
            <w:r w:rsidRPr="009D0094">
              <w:rPr>
                <w:rFonts w:ascii="Times New Roman" w:hAnsi="Times New Roman" w:cs="Times New Roman"/>
                <w:sz w:val="20"/>
                <w:szCs w:val="20"/>
              </w:rPr>
              <w:t>definitions</w:t>
            </w:r>
            <w:r w:rsidRPr="009D0094">
              <w:rPr>
                <w:rFonts w:ascii="Times New Roman" w:hAnsi="Times New Roman" w:cs="Times New Roman"/>
                <w:sz w:val="20"/>
                <w:szCs w:val="20"/>
              </w:rPr>
              <w:t xml:space="preserve"> </w:t>
            </w:r>
          </w:p>
          <w:p w:rsidR="009D0094" w:rsidRPr="009D0094" w:rsidP="0097036B" w14:paraId="3C266FAB" w14:textId="77777777">
            <w:pPr>
              <w:pStyle w:val="TableParagraph"/>
              <w:tabs>
                <w:tab w:val="left" w:pos="469"/>
              </w:tabs>
              <w:ind w:left="468" w:right="312"/>
              <w:rPr>
                <w:rFonts w:ascii="Times New Roman" w:hAnsi="Times New Roman" w:cs="Times New Roman"/>
                <w:sz w:val="20"/>
                <w:szCs w:val="20"/>
              </w:rPr>
            </w:pPr>
            <w:r w:rsidRPr="009D0094">
              <w:rPr>
                <w:rFonts w:ascii="Times New Roman" w:hAnsi="Times New Roman" w:cs="Times New Roman"/>
                <w:sz w:val="20"/>
                <w:szCs w:val="20"/>
              </w:rPr>
              <w:t xml:space="preserve">above. </w:t>
            </w:r>
          </w:p>
          <w:p w:rsidR="009D0094" w:rsidRPr="009D0094" w:rsidP="009D0094" w14:paraId="2996C445" w14:textId="0034D993">
            <w:pPr>
              <w:pStyle w:val="TableParagraph"/>
              <w:numPr>
                <w:ilvl w:val="0"/>
                <w:numId w:val="5"/>
              </w:numPr>
              <w:tabs>
                <w:tab w:val="left" w:pos="469"/>
              </w:tabs>
              <w:ind w:right="312"/>
              <w:rPr>
                <w:rFonts w:ascii="Times New Roman" w:hAnsi="Times New Roman" w:cs="Times New Roman"/>
                <w:sz w:val="20"/>
                <w:szCs w:val="20"/>
              </w:rPr>
            </w:pPr>
            <w:r w:rsidRPr="009D0094">
              <w:rPr>
                <w:rFonts w:ascii="Times New Roman" w:hAnsi="Times New Roman" w:cs="Times New Roman"/>
                <w:sz w:val="20"/>
                <w:szCs w:val="20"/>
              </w:rPr>
              <w:t xml:space="preserve">Private donations or grants given to QALICB or </w:t>
            </w:r>
          </w:p>
          <w:p w:rsidR="009D0094" w:rsidRPr="009D0094" w:rsidP="009D0094" w14:paraId="17F45A0B" w14:textId="062C81F5">
            <w:pPr>
              <w:pStyle w:val="TableParagraph"/>
              <w:numPr>
                <w:ilvl w:val="0"/>
                <w:numId w:val="5"/>
              </w:numPr>
              <w:tabs>
                <w:tab w:val="left" w:pos="469"/>
              </w:tabs>
              <w:ind w:right="312"/>
              <w:rPr>
                <w:rFonts w:ascii="Times New Roman" w:hAnsi="Times New Roman" w:cs="Times New Roman"/>
                <w:sz w:val="20"/>
                <w:szCs w:val="20"/>
              </w:rPr>
            </w:pPr>
            <w:r w:rsidRPr="009D0094">
              <w:rPr>
                <w:rFonts w:ascii="Times New Roman" w:hAnsi="Times New Roman" w:cs="Times New Roman"/>
                <w:sz w:val="20"/>
                <w:szCs w:val="20"/>
              </w:rPr>
              <w:t xml:space="preserve">QALICB- </w:t>
            </w:r>
            <w:r w:rsidR="002364C9">
              <w:rPr>
                <w:rFonts w:ascii="Times New Roman" w:hAnsi="Times New Roman" w:cs="Times New Roman"/>
                <w:sz w:val="20"/>
                <w:szCs w:val="20"/>
              </w:rPr>
              <w:t>Affiliate</w:t>
            </w:r>
            <w:r w:rsidRPr="009D0094">
              <w:rPr>
                <w:rFonts w:ascii="Times New Roman" w:hAnsi="Times New Roman" w:cs="Times New Roman"/>
                <w:sz w:val="20"/>
                <w:szCs w:val="20"/>
              </w:rPr>
              <w:t>.</w:t>
            </w:r>
          </w:p>
          <w:p w:rsidR="009D0094" w:rsidP="009D0094" w14:paraId="34AA120A" w14:textId="74823CFD">
            <w:pPr>
              <w:pStyle w:val="TableParagraph"/>
              <w:numPr>
                <w:ilvl w:val="0"/>
                <w:numId w:val="5"/>
              </w:numPr>
              <w:tabs>
                <w:tab w:val="left" w:pos="469"/>
              </w:tabs>
              <w:ind w:right="117"/>
              <w:rPr>
                <w:rFonts w:ascii="Times New Roman" w:hAnsi="Times New Roman" w:cs="Times New Roman"/>
                <w:sz w:val="20"/>
                <w:szCs w:val="20"/>
              </w:rPr>
            </w:pPr>
            <w:r w:rsidRPr="009D0094">
              <w:rPr>
                <w:rFonts w:ascii="Times New Roman" w:hAnsi="Times New Roman" w:cs="Times New Roman"/>
                <w:sz w:val="20"/>
                <w:szCs w:val="20"/>
              </w:rPr>
              <w:t>Other QALICB or QALICB-</w:t>
            </w:r>
            <w:r w:rsidR="002364C9">
              <w:rPr>
                <w:rFonts w:ascii="Times New Roman" w:hAnsi="Times New Roman" w:cs="Times New Roman"/>
                <w:sz w:val="20"/>
                <w:szCs w:val="20"/>
              </w:rPr>
              <w:t>Affiliate</w:t>
            </w:r>
            <w:r w:rsidRPr="009D0094">
              <w:rPr>
                <w:rFonts w:ascii="Times New Roman" w:hAnsi="Times New Roman" w:cs="Times New Roman"/>
                <w:sz w:val="20"/>
                <w:szCs w:val="20"/>
              </w:rPr>
              <w:t xml:space="preserve"> assets (not specifically sourced for the transaction, from other parties not related to the QALICB and not originating from public grants or other sources of subsidy).</w:t>
            </w:r>
          </w:p>
          <w:p w:rsidR="009D0094" w:rsidP="0097036B" w14:paraId="2B76C522" w14:textId="08C6B9A9">
            <w:pPr>
              <w:pStyle w:val="TableParagraph"/>
              <w:numPr>
                <w:ilvl w:val="0"/>
                <w:numId w:val="5"/>
              </w:numPr>
              <w:tabs>
                <w:tab w:val="left" w:pos="469"/>
              </w:tabs>
              <w:ind w:right="117"/>
              <w:rPr>
                <w:rFonts w:ascii="Times New Roman" w:hAnsi="Times New Roman" w:cs="Times New Roman"/>
                <w:sz w:val="20"/>
                <w:szCs w:val="20"/>
              </w:rPr>
            </w:pPr>
            <w:r>
              <w:rPr>
                <w:rFonts w:ascii="Times New Roman" w:hAnsi="Times New Roman" w:cs="Times New Roman"/>
                <w:sz w:val="20"/>
                <w:szCs w:val="20"/>
              </w:rPr>
              <w:t>Other</w:t>
            </w:r>
          </w:p>
          <w:p w:rsidR="00E864D0" w:rsidRPr="00282ECD" w:rsidP="0097036B" w14:paraId="335E3B50" w14:textId="77777777">
            <w:pPr>
              <w:pStyle w:val="TableParagraph"/>
              <w:tabs>
                <w:tab w:val="left" w:pos="469"/>
              </w:tabs>
              <w:ind w:left="0" w:right="117"/>
              <w:rPr>
                <w:rFonts w:ascii="Times New Roman" w:hAnsi="Times New Roman" w:cs="Times New Roman"/>
                <w:sz w:val="20"/>
                <w:szCs w:val="20"/>
              </w:rPr>
            </w:pPr>
          </w:p>
        </w:tc>
      </w:tr>
      <w:tr w14:paraId="259CAFF8" w14:textId="77777777" w:rsidTr="00236040">
        <w:tblPrEx>
          <w:tblW w:w="0" w:type="auto"/>
          <w:tblInd w:w="1460" w:type="dxa"/>
          <w:tblLayout w:type="fixed"/>
          <w:tblCellMar>
            <w:left w:w="0" w:type="dxa"/>
            <w:right w:w="0" w:type="dxa"/>
          </w:tblCellMar>
          <w:tblLook w:val="01E0"/>
        </w:tblPrEx>
        <w:trPr>
          <w:trHeight w:val="1074"/>
        </w:trPr>
        <w:tc>
          <w:tcPr>
            <w:tcW w:w="1430" w:type="dxa"/>
            <w:tcBorders>
              <w:top w:val="nil"/>
            </w:tcBorders>
            <w:shd w:val="clear" w:color="auto" w:fill="A6A6A6"/>
          </w:tcPr>
          <w:p w:rsidR="00E864D0" w:rsidRPr="00282ECD" w:rsidP="00236040" w14:paraId="0E4B032E" w14:textId="77777777">
            <w:pPr>
              <w:rPr>
                <w:sz w:val="20"/>
                <w:szCs w:val="20"/>
              </w:rPr>
            </w:pPr>
          </w:p>
        </w:tc>
        <w:tc>
          <w:tcPr>
            <w:tcW w:w="2390" w:type="dxa"/>
          </w:tcPr>
          <w:p w:rsidR="00E864D0" w:rsidRPr="006B2EC5" w:rsidP="00236040" w14:paraId="6EC5B46E" w14:textId="77777777">
            <w:pPr>
              <w:pStyle w:val="TableParagraph"/>
              <w:spacing w:line="267" w:lineRule="exact"/>
              <w:rPr>
                <w:rFonts w:ascii="Times New Roman" w:hAnsi="Times New Roman" w:cs="Times New Roman"/>
                <w:sz w:val="20"/>
                <w:szCs w:val="20"/>
              </w:rPr>
            </w:pPr>
            <w:r w:rsidRPr="006B2EC5">
              <w:rPr>
                <w:rFonts w:ascii="Times New Roman" w:hAnsi="Times New Roman" w:cs="Times New Roman"/>
                <w:sz w:val="20"/>
                <w:szCs w:val="20"/>
              </w:rPr>
              <w:t>Other Public Sources Used to Fund Leveraged Loan</w:t>
            </w:r>
          </w:p>
        </w:tc>
        <w:tc>
          <w:tcPr>
            <w:tcW w:w="5580" w:type="dxa"/>
          </w:tcPr>
          <w:p w:rsidR="00E864D0" w:rsidRPr="006B2EC5" w:rsidP="00236040" w14:paraId="31A7CD0F" w14:textId="436A9D76">
            <w:pPr>
              <w:pStyle w:val="TableParagraph"/>
              <w:tabs>
                <w:tab w:val="left" w:pos="469"/>
              </w:tabs>
              <w:ind w:right="312"/>
              <w:rPr>
                <w:rFonts w:ascii="Times New Roman" w:hAnsi="Times New Roman" w:cs="Times New Roman"/>
                <w:sz w:val="20"/>
                <w:szCs w:val="20"/>
              </w:rPr>
            </w:pPr>
            <w:r w:rsidRPr="006B2EC5">
              <w:rPr>
                <w:rFonts w:ascii="Times New Roman" w:hAnsi="Times New Roman" w:cs="Times New Roman"/>
                <w:sz w:val="20"/>
                <w:szCs w:val="20"/>
              </w:rPr>
              <w:t>Report</w:t>
            </w:r>
            <w:r w:rsidRPr="006B2EC5">
              <w:rPr>
                <w:rFonts w:ascii="Times New Roman" w:hAnsi="Times New Roman" w:cs="Times New Roman"/>
                <w:sz w:val="20"/>
                <w:szCs w:val="20"/>
              </w:rPr>
              <w:t xml:space="preserve"> the amount of other public sources (state, local and federal), excluding other tax credits, used to fund the leveraged loan, including public sources that are received by </w:t>
            </w:r>
            <w:r w:rsidR="002364C9">
              <w:rPr>
                <w:rFonts w:ascii="Times New Roman" w:hAnsi="Times New Roman" w:cs="Times New Roman"/>
                <w:sz w:val="20"/>
                <w:szCs w:val="20"/>
              </w:rPr>
              <w:t>Affiliate</w:t>
            </w:r>
            <w:r w:rsidRPr="006B2EC5">
              <w:rPr>
                <w:rFonts w:ascii="Times New Roman" w:hAnsi="Times New Roman" w:cs="Times New Roman"/>
                <w:sz w:val="20"/>
                <w:szCs w:val="20"/>
              </w:rPr>
              <w:t>s of the QALICB and used to fund the leverage loan. Do not include the federal NMTC amount.</w:t>
            </w:r>
          </w:p>
          <w:p w:rsidR="00E864D0" w:rsidRPr="006B2EC5" w:rsidP="00236040" w14:paraId="0D727DE9" w14:textId="77777777">
            <w:pPr>
              <w:pStyle w:val="TableParagraph"/>
              <w:tabs>
                <w:tab w:val="left" w:pos="469"/>
              </w:tabs>
              <w:ind w:right="312"/>
              <w:rPr>
                <w:rFonts w:ascii="Times New Roman" w:hAnsi="Times New Roman" w:cs="Times New Roman"/>
                <w:sz w:val="20"/>
                <w:szCs w:val="20"/>
              </w:rPr>
            </w:pPr>
          </w:p>
          <w:p w:rsidR="00E864D0" w:rsidRPr="006B2EC5" w:rsidP="00236040" w14:paraId="7C5515BA" w14:textId="6C2792E7">
            <w:pPr>
              <w:pStyle w:val="TableParagraph"/>
              <w:tabs>
                <w:tab w:val="left" w:pos="469"/>
              </w:tabs>
              <w:ind w:right="312"/>
              <w:rPr>
                <w:rFonts w:ascii="Times New Roman" w:hAnsi="Times New Roman" w:cs="Times New Roman"/>
                <w:bCs/>
                <w:sz w:val="20"/>
                <w:szCs w:val="20"/>
              </w:rPr>
            </w:pPr>
            <w:r w:rsidRPr="006B2EC5">
              <w:rPr>
                <w:rFonts w:ascii="Times New Roman" w:hAnsi="Times New Roman" w:cs="Times New Roman"/>
                <w:bCs/>
                <w:sz w:val="20"/>
                <w:szCs w:val="20"/>
              </w:rPr>
              <w:t xml:space="preserve">Conditionally required if </w:t>
            </w:r>
            <w:r w:rsidRPr="006B2EC5">
              <w:rPr>
                <w:rFonts w:ascii="Times New Roman" w:hAnsi="Times New Roman" w:cs="Times New Roman"/>
                <w:sz w:val="20"/>
                <w:szCs w:val="20"/>
                <w:u w:val="single" w:color="000000"/>
              </w:rPr>
              <w:t>Leverage lender Type</w:t>
            </w:r>
            <w:r w:rsidRPr="006B2EC5">
              <w:rPr>
                <w:rFonts w:ascii="Times New Roman" w:hAnsi="Times New Roman" w:cs="Times New Roman"/>
                <w:sz w:val="20"/>
                <w:szCs w:val="20"/>
              </w:rPr>
              <w:t xml:space="preserve"> equals </w:t>
            </w:r>
            <w:r w:rsidRPr="006B2EC5">
              <w:rPr>
                <w:rFonts w:ascii="Times New Roman" w:hAnsi="Times New Roman" w:cs="Times New Roman"/>
                <w:bCs/>
                <w:sz w:val="20"/>
                <w:szCs w:val="20"/>
              </w:rPr>
              <w:t>QALICB or QALICB-</w:t>
            </w:r>
            <w:r w:rsidR="002364C9">
              <w:rPr>
                <w:rFonts w:ascii="Times New Roman" w:hAnsi="Times New Roman" w:cs="Times New Roman"/>
                <w:bCs/>
                <w:sz w:val="20"/>
                <w:szCs w:val="20"/>
              </w:rPr>
              <w:t>Affiliate</w:t>
            </w:r>
            <w:r w:rsidRPr="006B2EC5">
              <w:rPr>
                <w:rFonts w:ascii="Times New Roman" w:hAnsi="Times New Roman" w:cs="Times New Roman"/>
                <w:bCs/>
                <w:sz w:val="20"/>
                <w:szCs w:val="20"/>
              </w:rPr>
              <w:t xml:space="preserve"> and </w:t>
            </w:r>
            <w:r w:rsidRPr="006B2EC5">
              <w:rPr>
                <w:rFonts w:ascii="Times New Roman" w:hAnsi="Times New Roman" w:cs="Times New Roman"/>
                <w:sz w:val="20"/>
                <w:szCs w:val="20"/>
                <w:u w:val="single" w:color="000000"/>
              </w:rPr>
              <w:t>Sources of Leverage</w:t>
            </w:r>
            <w:r w:rsidRPr="006B2EC5">
              <w:rPr>
                <w:rFonts w:ascii="Times New Roman" w:hAnsi="Times New Roman" w:cs="Times New Roman"/>
                <w:sz w:val="20"/>
                <w:szCs w:val="20"/>
              </w:rPr>
              <w:t xml:space="preserve"> equals </w:t>
            </w:r>
            <w:r w:rsidRPr="006B2EC5">
              <w:rPr>
                <w:rFonts w:ascii="Times New Roman" w:hAnsi="Times New Roman" w:cs="Times New Roman"/>
                <w:bCs/>
                <w:sz w:val="20"/>
                <w:szCs w:val="20"/>
              </w:rPr>
              <w:t>Non-NMTC source of public subsidy.</w:t>
            </w:r>
          </w:p>
          <w:p w:rsidR="00E864D0" w:rsidRPr="006B2EC5" w:rsidP="00236040" w14:paraId="672F88B7" w14:textId="77777777">
            <w:pPr>
              <w:pStyle w:val="TableParagraph"/>
              <w:tabs>
                <w:tab w:val="left" w:pos="469"/>
              </w:tabs>
              <w:ind w:right="312"/>
              <w:rPr>
                <w:rFonts w:ascii="Times New Roman" w:hAnsi="Times New Roman" w:cs="Times New Roman"/>
                <w:sz w:val="20"/>
                <w:szCs w:val="20"/>
              </w:rPr>
            </w:pPr>
          </w:p>
        </w:tc>
      </w:tr>
      <w:tr w14:paraId="14741FC4" w14:textId="77777777" w:rsidTr="00236040">
        <w:tblPrEx>
          <w:tblW w:w="0" w:type="auto"/>
          <w:tblInd w:w="1460" w:type="dxa"/>
          <w:tblLayout w:type="fixed"/>
          <w:tblCellMar>
            <w:left w:w="0" w:type="dxa"/>
            <w:right w:w="0" w:type="dxa"/>
          </w:tblCellMar>
          <w:tblLook w:val="01E0"/>
        </w:tblPrEx>
        <w:trPr>
          <w:trHeight w:val="536"/>
        </w:trPr>
        <w:tc>
          <w:tcPr>
            <w:tcW w:w="1430" w:type="dxa"/>
            <w:tcBorders>
              <w:top w:val="nil"/>
            </w:tcBorders>
            <w:shd w:val="clear" w:color="auto" w:fill="A6A6A6"/>
          </w:tcPr>
          <w:p w:rsidR="00E864D0" w:rsidRPr="00282ECD" w:rsidP="00236040" w14:paraId="07178E9F" w14:textId="77777777">
            <w:pPr>
              <w:rPr>
                <w:sz w:val="20"/>
                <w:szCs w:val="20"/>
              </w:rPr>
            </w:pPr>
          </w:p>
        </w:tc>
        <w:tc>
          <w:tcPr>
            <w:tcW w:w="2390" w:type="dxa"/>
          </w:tcPr>
          <w:p w:rsidR="00E864D0" w:rsidRPr="00282ECD" w:rsidP="00236040" w14:paraId="2DC70EDA"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Tier N Parent QEI</w:t>
            </w:r>
          </w:p>
        </w:tc>
        <w:tc>
          <w:tcPr>
            <w:tcW w:w="5580" w:type="dxa"/>
          </w:tcPr>
          <w:p w:rsidR="00E864D0" w:rsidRPr="00282ECD" w:rsidP="00236040" w14:paraId="489197AA" w14:textId="77777777">
            <w:pPr>
              <w:pStyle w:val="TableParagraph"/>
              <w:spacing w:line="267" w:lineRule="exact"/>
              <w:rPr>
                <w:rFonts w:ascii="Times New Roman" w:hAnsi="Times New Roman" w:cs="Times New Roman"/>
                <w:sz w:val="20"/>
                <w:szCs w:val="20"/>
              </w:rPr>
            </w:pPr>
            <w:r w:rsidRPr="00282ECD">
              <w:rPr>
                <w:rFonts w:ascii="Times New Roman" w:hAnsi="Times New Roman" w:cs="Times New Roman"/>
                <w:sz w:val="20"/>
                <w:szCs w:val="20"/>
              </w:rPr>
              <w:t>Auto-Populates the QEI that the Tier N investor is associated with.</w:t>
            </w:r>
          </w:p>
        </w:tc>
      </w:tr>
      <w:tr w14:paraId="6927558B" w14:textId="77777777" w:rsidTr="00236040">
        <w:tblPrEx>
          <w:tblW w:w="0" w:type="auto"/>
          <w:tblInd w:w="1460" w:type="dxa"/>
          <w:tblLayout w:type="fixed"/>
          <w:tblCellMar>
            <w:left w:w="0" w:type="dxa"/>
            <w:right w:w="0" w:type="dxa"/>
          </w:tblCellMar>
          <w:tblLook w:val="01E0"/>
        </w:tblPrEx>
        <w:trPr>
          <w:trHeight w:val="502"/>
        </w:trPr>
        <w:tc>
          <w:tcPr>
            <w:tcW w:w="1430" w:type="dxa"/>
            <w:vMerge w:val="restart"/>
            <w:shd w:val="clear" w:color="auto" w:fill="A6A6A6"/>
          </w:tcPr>
          <w:p w:rsidR="00E864D0" w:rsidRPr="00282ECD" w:rsidP="00236040" w14:paraId="45F34EDC" w14:textId="77777777">
            <w:pPr>
              <w:pStyle w:val="TableParagraph"/>
              <w:spacing w:before="15"/>
              <w:ind w:left="60" w:right="375"/>
              <w:rPr>
                <w:rFonts w:ascii="Times New Roman" w:hAnsi="Times New Roman" w:cs="Times New Roman"/>
                <w:sz w:val="20"/>
                <w:szCs w:val="20"/>
              </w:rPr>
            </w:pPr>
            <w:r w:rsidRPr="003E3213">
              <w:rPr>
                <w:rFonts w:ascii="Times New Roman" w:hAnsi="Times New Roman" w:cs="Times New Roman"/>
                <w:b/>
                <w:sz w:val="20"/>
                <w:szCs w:val="20"/>
              </w:rPr>
              <w:t>Tier N+ 1</w:t>
            </w:r>
            <w:r>
              <w:rPr>
                <w:rFonts w:ascii="Times New Roman" w:hAnsi="Times New Roman" w:cs="Times New Roman"/>
                <w:b/>
                <w:sz w:val="20"/>
                <w:szCs w:val="20"/>
              </w:rPr>
              <w:t xml:space="preserve"> </w:t>
            </w:r>
            <w:r w:rsidRPr="003E3213">
              <w:rPr>
                <w:rFonts w:ascii="Times New Roman" w:hAnsi="Times New Roman" w:cs="Times New Roman"/>
                <w:b/>
                <w:sz w:val="20"/>
                <w:szCs w:val="20"/>
              </w:rPr>
              <w:t>Investors</w:t>
            </w:r>
          </w:p>
        </w:tc>
        <w:tc>
          <w:tcPr>
            <w:tcW w:w="2390" w:type="dxa"/>
          </w:tcPr>
          <w:p w:rsidR="00E864D0" w:rsidRPr="00282ECD" w:rsidP="00236040" w14:paraId="222531A7" w14:textId="77777777">
            <w:pPr>
              <w:pStyle w:val="TableParagraph"/>
              <w:spacing w:before="15"/>
              <w:ind w:right="543"/>
              <w:rPr>
                <w:rFonts w:ascii="Times New Roman" w:hAnsi="Times New Roman" w:cs="Times New Roman"/>
                <w:sz w:val="20"/>
                <w:szCs w:val="20"/>
              </w:rPr>
            </w:pPr>
            <w:r w:rsidRPr="00282ECD">
              <w:rPr>
                <w:rFonts w:ascii="Times New Roman" w:hAnsi="Times New Roman" w:cs="Times New Roman"/>
                <w:sz w:val="20"/>
                <w:szCs w:val="20"/>
              </w:rPr>
              <w:t>Name of the Tier N+1 Investor</w:t>
            </w:r>
          </w:p>
        </w:tc>
        <w:tc>
          <w:tcPr>
            <w:tcW w:w="5580" w:type="dxa"/>
          </w:tcPr>
          <w:p w:rsidR="00E864D0" w:rsidRPr="00282ECD" w:rsidP="00236040" w14:paraId="07EEA472" w14:textId="77777777">
            <w:pPr>
              <w:pStyle w:val="TableParagraph"/>
              <w:spacing w:before="15"/>
              <w:rPr>
                <w:rFonts w:ascii="Times New Roman" w:hAnsi="Times New Roman" w:cs="Times New Roman"/>
                <w:sz w:val="20"/>
                <w:szCs w:val="20"/>
              </w:rPr>
            </w:pPr>
            <w:r w:rsidRPr="00282ECD">
              <w:rPr>
                <w:rFonts w:ascii="Times New Roman" w:hAnsi="Times New Roman" w:cs="Times New Roman"/>
                <w:sz w:val="20"/>
                <w:szCs w:val="20"/>
              </w:rPr>
              <w:t>Enter name of Tier N+1 Investor.</w:t>
            </w:r>
          </w:p>
        </w:tc>
      </w:tr>
      <w:tr w14:paraId="0F307AB8" w14:textId="77777777" w:rsidTr="0097036B">
        <w:tblPrEx>
          <w:tblW w:w="0" w:type="auto"/>
          <w:tblInd w:w="1460" w:type="dxa"/>
          <w:tblLayout w:type="fixed"/>
          <w:tblCellMar>
            <w:left w:w="0" w:type="dxa"/>
            <w:right w:w="0" w:type="dxa"/>
          </w:tblCellMar>
          <w:tblLook w:val="01E0"/>
        </w:tblPrEx>
        <w:trPr>
          <w:trHeight w:val="448"/>
        </w:trPr>
        <w:tc>
          <w:tcPr>
            <w:tcW w:w="1430" w:type="dxa"/>
            <w:vMerge/>
            <w:tcBorders>
              <w:top w:val="nil"/>
            </w:tcBorders>
            <w:shd w:val="clear" w:color="auto" w:fill="A6A6A6"/>
          </w:tcPr>
          <w:p w:rsidR="00E864D0" w:rsidRPr="00282ECD" w:rsidP="00236040" w14:paraId="2509B52D" w14:textId="77777777">
            <w:pPr>
              <w:rPr>
                <w:sz w:val="20"/>
                <w:szCs w:val="20"/>
              </w:rPr>
            </w:pPr>
          </w:p>
        </w:tc>
        <w:tc>
          <w:tcPr>
            <w:tcW w:w="2390" w:type="dxa"/>
          </w:tcPr>
          <w:p w:rsidR="00E864D0" w:rsidRPr="00282ECD" w:rsidP="00236040" w14:paraId="0078469C" w14:textId="77777777">
            <w:pPr>
              <w:pStyle w:val="TableParagraph"/>
              <w:spacing w:before="15"/>
              <w:rPr>
                <w:rFonts w:ascii="Times New Roman" w:hAnsi="Times New Roman" w:cs="Times New Roman"/>
                <w:sz w:val="20"/>
                <w:szCs w:val="20"/>
              </w:rPr>
            </w:pPr>
            <w:r w:rsidRPr="00282ECD">
              <w:rPr>
                <w:rFonts w:ascii="Times New Roman" w:hAnsi="Times New Roman" w:cs="Times New Roman"/>
                <w:sz w:val="20"/>
                <w:szCs w:val="20"/>
              </w:rPr>
              <w:t>Investor Type</w:t>
            </w:r>
          </w:p>
        </w:tc>
        <w:tc>
          <w:tcPr>
            <w:tcW w:w="5580" w:type="dxa"/>
          </w:tcPr>
          <w:p w:rsidR="00E864D0" w:rsidRPr="00282ECD" w:rsidP="0097036B" w14:paraId="65CD472D" w14:textId="067F056B">
            <w:pPr>
              <w:pStyle w:val="TableParagraph"/>
              <w:ind w:left="0" w:right="205"/>
              <w:rPr>
                <w:rFonts w:ascii="Times New Roman" w:hAnsi="Times New Roman" w:cs="Times New Roman"/>
                <w:sz w:val="20"/>
                <w:szCs w:val="20"/>
              </w:rPr>
            </w:pPr>
            <w:r w:rsidRPr="00282ECD">
              <w:rPr>
                <w:rFonts w:ascii="Times New Roman" w:hAnsi="Times New Roman" w:cs="Times New Roman"/>
                <w:sz w:val="20"/>
                <w:szCs w:val="20"/>
              </w:rPr>
              <w:t xml:space="preserve"> Select from a </w:t>
            </w:r>
            <w:r w:rsidRPr="00282ECD" w:rsidR="00B54563">
              <w:rPr>
                <w:rFonts w:ascii="Times New Roman" w:hAnsi="Times New Roman" w:cs="Times New Roman"/>
                <w:sz w:val="20"/>
                <w:szCs w:val="20"/>
              </w:rPr>
              <w:t>drop-down</w:t>
            </w:r>
            <w:r w:rsidRPr="00282ECD">
              <w:rPr>
                <w:rFonts w:ascii="Times New Roman" w:hAnsi="Times New Roman" w:cs="Times New Roman"/>
                <w:sz w:val="20"/>
                <w:szCs w:val="20"/>
              </w:rPr>
              <w:t xml:space="preserve"> box</w:t>
            </w:r>
            <w:r w:rsidR="00A54855">
              <w:rPr>
                <w:rFonts w:ascii="Times New Roman" w:hAnsi="Times New Roman" w:cs="Times New Roman"/>
                <w:sz w:val="20"/>
                <w:szCs w:val="20"/>
              </w:rPr>
              <w:t>.</w:t>
            </w:r>
            <w:r w:rsidRPr="00282ECD">
              <w:rPr>
                <w:rFonts w:ascii="Times New Roman" w:hAnsi="Times New Roman" w:cs="Times New Roman"/>
                <w:sz w:val="20"/>
                <w:szCs w:val="20"/>
              </w:rPr>
              <w:t xml:space="preserve"> </w:t>
            </w:r>
          </w:p>
        </w:tc>
      </w:tr>
      <w:tr w14:paraId="1E05C2C1" w14:textId="77777777" w:rsidTr="00236040">
        <w:tblPrEx>
          <w:tblW w:w="0" w:type="auto"/>
          <w:tblInd w:w="1460" w:type="dxa"/>
          <w:tblLayout w:type="fixed"/>
          <w:tblCellMar>
            <w:left w:w="0" w:type="dxa"/>
            <w:right w:w="0" w:type="dxa"/>
          </w:tblCellMar>
          <w:tblLook w:val="01E0"/>
        </w:tblPrEx>
        <w:trPr>
          <w:trHeight w:val="493"/>
        </w:trPr>
        <w:tc>
          <w:tcPr>
            <w:tcW w:w="1430" w:type="dxa"/>
            <w:vMerge/>
            <w:tcBorders>
              <w:top w:val="nil"/>
            </w:tcBorders>
            <w:shd w:val="clear" w:color="auto" w:fill="A6A6A6"/>
          </w:tcPr>
          <w:p w:rsidR="00E864D0" w:rsidRPr="00282ECD" w:rsidP="00236040" w14:paraId="51E09180" w14:textId="77777777">
            <w:pPr>
              <w:rPr>
                <w:sz w:val="20"/>
                <w:szCs w:val="20"/>
              </w:rPr>
            </w:pPr>
          </w:p>
        </w:tc>
        <w:tc>
          <w:tcPr>
            <w:tcW w:w="2390" w:type="dxa"/>
          </w:tcPr>
          <w:p w:rsidR="00E864D0" w:rsidRPr="00282ECD" w:rsidP="00236040" w14:paraId="2F3ABF3B" w14:textId="77777777">
            <w:pPr>
              <w:pStyle w:val="TableParagraph"/>
              <w:spacing w:before="15"/>
              <w:rPr>
                <w:rFonts w:ascii="Times New Roman" w:hAnsi="Times New Roman" w:cs="Times New Roman"/>
                <w:sz w:val="20"/>
                <w:szCs w:val="20"/>
              </w:rPr>
            </w:pPr>
            <w:r w:rsidRPr="00282ECD">
              <w:rPr>
                <w:rFonts w:ascii="Times New Roman" w:hAnsi="Times New Roman" w:cs="Times New Roman"/>
                <w:sz w:val="20"/>
                <w:szCs w:val="20"/>
              </w:rPr>
              <w:t>Investment Amount ($)</w:t>
            </w:r>
          </w:p>
        </w:tc>
        <w:tc>
          <w:tcPr>
            <w:tcW w:w="5580" w:type="dxa"/>
          </w:tcPr>
          <w:p w:rsidR="00E864D0" w:rsidRPr="00282ECD" w:rsidP="00236040" w14:paraId="7BC70B34" w14:textId="77777777">
            <w:pPr>
              <w:pStyle w:val="TableParagraph"/>
              <w:spacing w:before="15"/>
              <w:rPr>
                <w:rFonts w:ascii="Times New Roman" w:hAnsi="Times New Roman" w:cs="Times New Roman"/>
                <w:sz w:val="20"/>
                <w:szCs w:val="20"/>
              </w:rPr>
            </w:pPr>
            <w:r w:rsidRPr="00282ECD">
              <w:rPr>
                <w:rFonts w:ascii="Times New Roman" w:hAnsi="Times New Roman" w:cs="Times New Roman"/>
                <w:sz w:val="20"/>
                <w:szCs w:val="20"/>
              </w:rPr>
              <w:t>Enter amount of this Tier N+1 Investor’s investment amount. Do not use commas.</w:t>
            </w:r>
          </w:p>
        </w:tc>
      </w:tr>
      <w:tr w14:paraId="0017D256" w14:textId="77777777" w:rsidTr="00236040">
        <w:tblPrEx>
          <w:tblW w:w="0" w:type="auto"/>
          <w:tblInd w:w="1460" w:type="dxa"/>
          <w:tblLayout w:type="fixed"/>
          <w:tblCellMar>
            <w:left w:w="0" w:type="dxa"/>
            <w:right w:w="0" w:type="dxa"/>
          </w:tblCellMar>
          <w:tblLook w:val="01E0"/>
        </w:tblPrEx>
        <w:trPr>
          <w:trHeight w:val="340"/>
        </w:trPr>
        <w:tc>
          <w:tcPr>
            <w:tcW w:w="1430" w:type="dxa"/>
            <w:vMerge/>
            <w:tcBorders>
              <w:top w:val="nil"/>
            </w:tcBorders>
            <w:shd w:val="clear" w:color="auto" w:fill="A6A6A6"/>
          </w:tcPr>
          <w:p w:rsidR="00E864D0" w:rsidRPr="00282ECD" w:rsidP="00236040" w14:paraId="5E0D1923" w14:textId="77777777">
            <w:pPr>
              <w:rPr>
                <w:sz w:val="20"/>
                <w:szCs w:val="20"/>
              </w:rPr>
            </w:pPr>
          </w:p>
        </w:tc>
        <w:tc>
          <w:tcPr>
            <w:tcW w:w="2390" w:type="dxa"/>
          </w:tcPr>
          <w:p w:rsidR="00E864D0" w:rsidRPr="00282ECD" w:rsidP="00236040" w14:paraId="378A484E" w14:textId="77777777">
            <w:pPr>
              <w:pStyle w:val="TableParagraph"/>
              <w:spacing w:before="15"/>
              <w:rPr>
                <w:rFonts w:ascii="Times New Roman" w:hAnsi="Times New Roman" w:cs="Times New Roman"/>
                <w:sz w:val="20"/>
                <w:szCs w:val="20"/>
              </w:rPr>
            </w:pPr>
            <w:r w:rsidRPr="00282ECD">
              <w:rPr>
                <w:rFonts w:ascii="Times New Roman" w:hAnsi="Times New Roman" w:cs="Times New Roman"/>
                <w:sz w:val="20"/>
                <w:szCs w:val="20"/>
              </w:rPr>
              <w:t>TIN</w:t>
            </w:r>
          </w:p>
        </w:tc>
        <w:tc>
          <w:tcPr>
            <w:tcW w:w="5580" w:type="dxa"/>
          </w:tcPr>
          <w:p w:rsidR="00E864D0" w:rsidRPr="00282ECD" w:rsidP="00236040" w14:paraId="4F04A416" w14:textId="77777777">
            <w:pPr>
              <w:pStyle w:val="TableParagraph"/>
              <w:spacing w:before="15"/>
              <w:rPr>
                <w:rFonts w:ascii="Times New Roman" w:hAnsi="Times New Roman" w:cs="Times New Roman"/>
                <w:sz w:val="20"/>
                <w:szCs w:val="20"/>
              </w:rPr>
            </w:pPr>
            <w:r w:rsidRPr="00282ECD">
              <w:rPr>
                <w:rFonts w:ascii="Times New Roman" w:hAnsi="Times New Roman" w:cs="Times New Roman"/>
                <w:sz w:val="20"/>
                <w:szCs w:val="20"/>
              </w:rPr>
              <w:t>Enter the Tier N+1 Investor TIN/EIN.</w:t>
            </w:r>
          </w:p>
        </w:tc>
      </w:tr>
      <w:tr w14:paraId="5615FAB7" w14:textId="77777777" w:rsidTr="00236040">
        <w:tblPrEx>
          <w:tblW w:w="0" w:type="auto"/>
          <w:tblInd w:w="1460" w:type="dxa"/>
          <w:tblLayout w:type="fixed"/>
          <w:tblCellMar>
            <w:left w:w="0" w:type="dxa"/>
            <w:right w:w="0" w:type="dxa"/>
          </w:tblCellMar>
          <w:tblLook w:val="01E0"/>
        </w:tblPrEx>
        <w:trPr>
          <w:trHeight w:val="556"/>
        </w:trPr>
        <w:tc>
          <w:tcPr>
            <w:tcW w:w="1430" w:type="dxa"/>
            <w:vMerge/>
            <w:tcBorders>
              <w:top w:val="nil"/>
            </w:tcBorders>
            <w:shd w:val="clear" w:color="auto" w:fill="A6A6A6"/>
          </w:tcPr>
          <w:p w:rsidR="00E864D0" w:rsidRPr="00282ECD" w:rsidP="00236040" w14:paraId="2CECE7C3" w14:textId="77777777">
            <w:pPr>
              <w:rPr>
                <w:sz w:val="20"/>
                <w:szCs w:val="20"/>
              </w:rPr>
            </w:pPr>
          </w:p>
        </w:tc>
        <w:tc>
          <w:tcPr>
            <w:tcW w:w="2390" w:type="dxa"/>
          </w:tcPr>
          <w:p w:rsidR="00E864D0" w:rsidRPr="00282ECD" w:rsidP="00236040" w14:paraId="1783F85D" w14:textId="77777777">
            <w:pPr>
              <w:pStyle w:val="TableParagraph"/>
              <w:spacing w:before="13"/>
              <w:rPr>
                <w:rFonts w:ascii="Times New Roman" w:hAnsi="Times New Roman" w:cs="Times New Roman"/>
                <w:sz w:val="20"/>
                <w:szCs w:val="20"/>
              </w:rPr>
            </w:pPr>
            <w:r w:rsidRPr="00282ECD">
              <w:rPr>
                <w:rFonts w:ascii="Times New Roman" w:hAnsi="Times New Roman" w:cs="Times New Roman"/>
                <w:sz w:val="20"/>
                <w:szCs w:val="20"/>
              </w:rPr>
              <w:t>Investor Status</w:t>
            </w:r>
          </w:p>
        </w:tc>
        <w:tc>
          <w:tcPr>
            <w:tcW w:w="5580" w:type="dxa"/>
          </w:tcPr>
          <w:p w:rsidR="00E864D0" w:rsidRPr="00282ECD" w:rsidP="00236040" w14:paraId="3CDBC4B4" w14:textId="77777777">
            <w:pPr>
              <w:pStyle w:val="TableParagraph"/>
              <w:spacing w:before="13"/>
              <w:rPr>
                <w:rFonts w:ascii="Times New Roman" w:hAnsi="Times New Roman" w:cs="Times New Roman"/>
                <w:sz w:val="20"/>
                <w:szCs w:val="20"/>
              </w:rPr>
            </w:pPr>
            <w:r w:rsidRPr="00282ECD">
              <w:rPr>
                <w:rFonts w:ascii="Times New Roman" w:hAnsi="Times New Roman" w:cs="Times New Roman"/>
                <w:sz w:val="20"/>
                <w:szCs w:val="20"/>
              </w:rPr>
              <w:t>Select from the following options Pass-Through Entity, NMTC Claimant, or Not Applicable.</w:t>
            </w:r>
          </w:p>
        </w:tc>
      </w:tr>
      <w:tr w14:paraId="7F2C743D" w14:textId="77777777" w:rsidTr="00236040">
        <w:tblPrEx>
          <w:tblW w:w="0" w:type="auto"/>
          <w:tblInd w:w="1460" w:type="dxa"/>
          <w:tblLayout w:type="fixed"/>
          <w:tblCellMar>
            <w:left w:w="0" w:type="dxa"/>
            <w:right w:w="0" w:type="dxa"/>
          </w:tblCellMar>
          <w:tblLook w:val="01E0"/>
        </w:tblPrEx>
        <w:trPr>
          <w:trHeight w:val="400"/>
        </w:trPr>
        <w:tc>
          <w:tcPr>
            <w:tcW w:w="1430" w:type="dxa"/>
            <w:vMerge/>
            <w:tcBorders>
              <w:top w:val="nil"/>
            </w:tcBorders>
            <w:shd w:val="clear" w:color="auto" w:fill="A6A6A6"/>
          </w:tcPr>
          <w:p w:rsidR="00E864D0" w:rsidRPr="00282ECD" w:rsidP="00236040" w14:paraId="244029B4" w14:textId="77777777">
            <w:pPr>
              <w:rPr>
                <w:sz w:val="20"/>
                <w:szCs w:val="20"/>
              </w:rPr>
            </w:pPr>
          </w:p>
        </w:tc>
        <w:tc>
          <w:tcPr>
            <w:tcW w:w="2390" w:type="dxa"/>
          </w:tcPr>
          <w:p w:rsidR="00E864D0" w:rsidRPr="00282ECD" w:rsidP="00236040" w14:paraId="4C8CB575" w14:textId="77777777">
            <w:pPr>
              <w:pStyle w:val="TableParagraph"/>
              <w:spacing w:before="15"/>
              <w:rPr>
                <w:rFonts w:ascii="Times New Roman" w:hAnsi="Times New Roman" w:cs="Times New Roman"/>
                <w:sz w:val="20"/>
                <w:szCs w:val="20"/>
              </w:rPr>
            </w:pPr>
            <w:r w:rsidRPr="00282ECD">
              <w:rPr>
                <w:rFonts w:ascii="Times New Roman" w:hAnsi="Times New Roman" w:cs="Times New Roman"/>
                <w:sz w:val="20"/>
                <w:szCs w:val="20"/>
              </w:rPr>
              <w:t>Previous Tier Investor</w:t>
            </w:r>
          </w:p>
        </w:tc>
        <w:tc>
          <w:tcPr>
            <w:tcW w:w="5580" w:type="dxa"/>
          </w:tcPr>
          <w:p w:rsidR="00E864D0" w:rsidRPr="00282ECD" w:rsidP="00236040" w14:paraId="4D1A25E4" w14:textId="77777777">
            <w:pPr>
              <w:pStyle w:val="TableParagraph"/>
              <w:spacing w:before="15"/>
              <w:rPr>
                <w:rFonts w:ascii="Times New Roman" w:hAnsi="Times New Roman" w:cs="Times New Roman"/>
                <w:sz w:val="20"/>
                <w:szCs w:val="20"/>
              </w:rPr>
            </w:pPr>
            <w:r w:rsidRPr="00282ECD">
              <w:rPr>
                <w:rFonts w:ascii="Times New Roman" w:hAnsi="Times New Roman" w:cs="Times New Roman"/>
                <w:sz w:val="20"/>
                <w:szCs w:val="20"/>
              </w:rPr>
              <w:t>Auto-</w:t>
            </w:r>
            <w:r w:rsidRPr="00282ECD">
              <w:rPr>
                <w:rFonts w:ascii="Times New Roman" w:hAnsi="Times New Roman" w:cs="Times New Roman"/>
                <w:sz w:val="20"/>
                <w:szCs w:val="20"/>
              </w:rPr>
              <w:t>populates</w:t>
            </w:r>
            <w:r w:rsidRPr="00282ECD">
              <w:rPr>
                <w:rFonts w:ascii="Times New Roman" w:hAnsi="Times New Roman" w:cs="Times New Roman"/>
                <w:sz w:val="20"/>
                <w:szCs w:val="20"/>
              </w:rPr>
              <w:t xml:space="preserve"> with the previous Tier Investor’s name.</w:t>
            </w:r>
          </w:p>
        </w:tc>
      </w:tr>
      <w:tr w14:paraId="48E39109" w14:textId="77777777" w:rsidTr="00236040">
        <w:tblPrEx>
          <w:tblW w:w="0" w:type="auto"/>
          <w:tblInd w:w="1460" w:type="dxa"/>
          <w:tblLayout w:type="fixed"/>
          <w:tblCellMar>
            <w:left w:w="0" w:type="dxa"/>
            <w:right w:w="0" w:type="dxa"/>
          </w:tblCellMar>
          <w:tblLook w:val="01E0"/>
        </w:tblPrEx>
        <w:trPr>
          <w:trHeight w:val="1643"/>
        </w:trPr>
        <w:tc>
          <w:tcPr>
            <w:tcW w:w="1430" w:type="dxa"/>
            <w:vMerge/>
            <w:tcBorders>
              <w:top w:val="nil"/>
            </w:tcBorders>
            <w:shd w:val="clear" w:color="auto" w:fill="A6A6A6"/>
          </w:tcPr>
          <w:p w:rsidR="00E864D0" w:rsidRPr="00282ECD" w:rsidP="00236040" w14:paraId="67745540" w14:textId="77777777">
            <w:pPr>
              <w:rPr>
                <w:sz w:val="20"/>
                <w:szCs w:val="20"/>
              </w:rPr>
            </w:pPr>
          </w:p>
        </w:tc>
        <w:tc>
          <w:tcPr>
            <w:tcW w:w="2390" w:type="dxa"/>
          </w:tcPr>
          <w:p w:rsidR="00E864D0" w:rsidRPr="00282ECD" w:rsidP="00236040" w14:paraId="74F75349" w14:textId="77777777">
            <w:pPr>
              <w:pStyle w:val="TableParagraph"/>
              <w:spacing w:before="15"/>
              <w:rPr>
                <w:rFonts w:ascii="Times New Roman" w:hAnsi="Times New Roman" w:cs="Times New Roman"/>
                <w:sz w:val="20"/>
                <w:szCs w:val="20"/>
              </w:rPr>
            </w:pPr>
            <w:r w:rsidRPr="00282ECD">
              <w:rPr>
                <w:rFonts w:ascii="Times New Roman" w:hAnsi="Times New Roman" w:cs="Times New Roman"/>
                <w:sz w:val="20"/>
                <w:szCs w:val="20"/>
              </w:rPr>
              <w:t>Leverage Amount</w:t>
            </w:r>
          </w:p>
        </w:tc>
        <w:tc>
          <w:tcPr>
            <w:tcW w:w="5580" w:type="dxa"/>
          </w:tcPr>
          <w:p w:rsidR="00E864D0" w:rsidRPr="00282ECD" w:rsidP="00236040" w14:paraId="4F430BF5" w14:textId="77777777">
            <w:pPr>
              <w:pStyle w:val="TableParagraph"/>
              <w:spacing w:before="15"/>
              <w:rPr>
                <w:rFonts w:ascii="Times New Roman" w:hAnsi="Times New Roman" w:cs="Times New Roman"/>
                <w:sz w:val="20"/>
                <w:szCs w:val="20"/>
              </w:rPr>
            </w:pPr>
            <w:r w:rsidRPr="00282ECD">
              <w:rPr>
                <w:rFonts w:ascii="Times New Roman" w:hAnsi="Times New Roman" w:cs="Times New Roman"/>
                <w:sz w:val="20"/>
                <w:szCs w:val="20"/>
              </w:rPr>
              <w:t xml:space="preserve">If your investor’s QEI is using a “leveraged” structure (see IRS Revenue Ruling 2003-20 available on the CDFI Fund’s website at </w:t>
            </w:r>
            <w:hyperlink r:id="rId18">
              <w:r w:rsidRPr="00282ECD">
                <w:rPr>
                  <w:rFonts w:ascii="Times New Roman" w:hAnsi="Times New Roman" w:cs="Times New Roman"/>
                  <w:color w:val="0000FF"/>
                  <w:sz w:val="20"/>
                  <w:szCs w:val="20"/>
                  <w:u w:val="single" w:color="0000FF"/>
                </w:rPr>
                <w:t>www.cdfifund.gov</w:t>
              </w:r>
            </w:hyperlink>
            <w:r w:rsidRPr="00282ECD">
              <w:rPr>
                <w:rFonts w:ascii="Times New Roman" w:hAnsi="Times New Roman" w:cs="Times New Roman"/>
                <w:sz w:val="20"/>
                <w:szCs w:val="20"/>
              </w:rPr>
              <w:t xml:space="preserve">), enter the amount of funds the pass-through investor entity </w:t>
            </w:r>
            <w:r w:rsidRPr="00282ECD">
              <w:rPr>
                <w:rFonts w:ascii="Times New Roman" w:hAnsi="Times New Roman" w:cs="Times New Roman"/>
                <w:sz w:val="20"/>
                <w:szCs w:val="20"/>
                <w:u w:val="single"/>
              </w:rPr>
              <w:t>borrowed</w:t>
            </w:r>
            <w:r w:rsidRPr="00282ECD">
              <w:rPr>
                <w:rFonts w:ascii="Times New Roman" w:hAnsi="Times New Roman" w:cs="Times New Roman"/>
                <w:sz w:val="20"/>
                <w:szCs w:val="20"/>
              </w:rPr>
              <w:t xml:space="preserve"> in order to provide this QEI. You should include debt even if it came from a non-partner or non-member entity. If your investor</w:t>
            </w:r>
            <w:r w:rsidRPr="00282ECD">
              <w:t xml:space="preserve"> </w:t>
            </w:r>
            <w:r w:rsidRPr="00282ECD">
              <w:rPr>
                <w:rFonts w:ascii="Times New Roman" w:hAnsi="Times New Roman" w:cs="Times New Roman"/>
                <w:sz w:val="20"/>
                <w:szCs w:val="20"/>
              </w:rPr>
              <w:t>is not using a “leveraged” structure, enter zero in this field. Do not use commas.</w:t>
            </w:r>
          </w:p>
          <w:p w:rsidR="00E864D0" w:rsidRPr="00282ECD" w:rsidP="00236040" w14:paraId="5A2E9A55" w14:textId="77777777">
            <w:pPr>
              <w:pStyle w:val="TableParagraph"/>
              <w:spacing w:before="15"/>
              <w:rPr>
                <w:rFonts w:ascii="Times New Roman" w:hAnsi="Times New Roman" w:cs="Times New Roman"/>
                <w:sz w:val="20"/>
                <w:szCs w:val="20"/>
              </w:rPr>
            </w:pPr>
          </w:p>
        </w:tc>
      </w:tr>
    </w:tbl>
    <w:p w:rsidR="00E864D0" w:rsidRPr="00282ECD" w:rsidP="00E864D0" w14:paraId="40D656F3" w14:textId="77777777">
      <w:pPr>
        <w:spacing w:line="265" w:lineRule="exact"/>
        <w:sectPr w:rsidSect="00323D1A">
          <w:footerReference w:type="default" r:id="rId19"/>
          <w:pgSz w:w="12240" w:h="15840"/>
          <w:pgMar w:top="1440" w:right="0" w:bottom="1140" w:left="0" w:header="0" w:footer="942" w:gutter="0"/>
          <w:cols w:space="720"/>
        </w:sectPr>
      </w:pPr>
    </w:p>
    <w:tbl>
      <w:tblPr>
        <w:tblW w:w="9400" w:type="dxa"/>
        <w:tblInd w:w="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430"/>
        <w:gridCol w:w="2390"/>
        <w:gridCol w:w="5580"/>
      </w:tblGrid>
      <w:tr w14:paraId="27625AF2" w14:textId="77777777" w:rsidTr="00236040">
        <w:tblPrEx>
          <w:tblW w:w="9400" w:type="dxa"/>
          <w:tblInd w:w="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96"/>
        </w:trPr>
        <w:tc>
          <w:tcPr>
            <w:tcW w:w="1430" w:type="dxa"/>
            <w:vMerge w:val="restart"/>
            <w:tcBorders>
              <w:top w:val="nil"/>
            </w:tcBorders>
            <w:shd w:val="clear" w:color="auto" w:fill="A6A6A6"/>
          </w:tcPr>
          <w:p w:rsidR="00E864D0" w:rsidRPr="00282ECD" w:rsidP="00236040" w14:paraId="79D289D5" w14:textId="77777777">
            <w:pPr>
              <w:rPr>
                <w:sz w:val="20"/>
                <w:szCs w:val="20"/>
              </w:rPr>
            </w:pPr>
          </w:p>
        </w:tc>
        <w:tc>
          <w:tcPr>
            <w:tcW w:w="2390" w:type="dxa"/>
          </w:tcPr>
          <w:p w:rsidR="00E864D0" w:rsidRPr="00282ECD" w:rsidP="00236040" w14:paraId="1CFE9D41" w14:textId="77777777">
            <w:pPr>
              <w:pStyle w:val="TableParagraph"/>
              <w:spacing w:before="13"/>
              <w:ind w:left="105" w:right="658"/>
              <w:rPr>
                <w:rFonts w:ascii="Times New Roman" w:hAnsi="Times New Roman" w:cs="Times New Roman"/>
                <w:sz w:val="20"/>
                <w:szCs w:val="20"/>
              </w:rPr>
            </w:pPr>
            <w:r w:rsidRPr="00282ECD">
              <w:rPr>
                <w:rFonts w:ascii="Times New Roman" w:hAnsi="Times New Roman" w:cs="Times New Roman"/>
                <w:sz w:val="20"/>
                <w:szCs w:val="20"/>
              </w:rPr>
              <w:t>Amount of Public Subsidy</w:t>
            </w:r>
          </w:p>
        </w:tc>
        <w:tc>
          <w:tcPr>
            <w:tcW w:w="5580" w:type="dxa"/>
          </w:tcPr>
          <w:p w:rsidR="00E864D0" w:rsidRPr="00282ECD" w:rsidP="00236040" w14:paraId="6EE3773D" w14:textId="77777777">
            <w:pPr>
              <w:pStyle w:val="TableParagraph"/>
              <w:spacing w:before="13"/>
              <w:ind w:right="348"/>
              <w:rPr>
                <w:rFonts w:ascii="Times New Roman" w:hAnsi="Times New Roman" w:cs="Times New Roman"/>
                <w:sz w:val="20"/>
                <w:szCs w:val="20"/>
              </w:rPr>
            </w:pPr>
            <w:r w:rsidRPr="00282ECD">
              <w:rPr>
                <w:rFonts w:ascii="Times New Roman" w:hAnsi="Times New Roman" w:cs="Times New Roman"/>
                <w:sz w:val="20"/>
                <w:szCs w:val="20"/>
              </w:rPr>
              <w:t>The amount of public subsidy used to fund the leveraged amount.</w:t>
            </w:r>
          </w:p>
        </w:tc>
      </w:tr>
      <w:tr w14:paraId="271108DC" w14:textId="77777777" w:rsidTr="00236040">
        <w:tblPrEx>
          <w:tblW w:w="9400" w:type="dxa"/>
          <w:tblInd w:w="350" w:type="dxa"/>
          <w:tblLayout w:type="fixed"/>
          <w:tblCellMar>
            <w:left w:w="0" w:type="dxa"/>
            <w:right w:w="0" w:type="dxa"/>
          </w:tblCellMar>
          <w:tblLook w:val="01E0"/>
        </w:tblPrEx>
        <w:trPr>
          <w:trHeight w:val="628"/>
        </w:trPr>
        <w:tc>
          <w:tcPr>
            <w:tcW w:w="1430" w:type="dxa"/>
            <w:vMerge/>
            <w:tcBorders>
              <w:top w:val="nil"/>
            </w:tcBorders>
            <w:shd w:val="clear" w:color="auto" w:fill="A6A6A6"/>
          </w:tcPr>
          <w:p w:rsidR="00E864D0" w:rsidRPr="00282ECD" w:rsidP="00236040" w14:paraId="0347AC17" w14:textId="77777777">
            <w:pPr>
              <w:rPr>
                <w:sz w:val="20"/>
                <w:szCs w:val="20"/>
              </w:rPr>
            </w:pPr>
          </w:p>
        </w:tc>
        <w:tc>
          <w:tcPr>
            <w:tcW w:w="2390" w:type="dxa"/>
          </w:tcPr>
          <w:p w:rsidR="00E864D0" w:rsidRPr="00282ECD" w:rsidP="00236040" w14:paraId="6FA1AE57" w14:textId="77777777">
            <w:pPr>
              <w:pStyle w:val="TableParagraph"/>
              <w:spacing w:before="15"/>
              <w:ind w:left="105"/>
              <w:rPr>
                <w:rFonts w:ascii="Times New Roman" w:hAnsi="Times New Roman" w:cs="Times New Roman"/>
                <w:sz w:val="20"/>
                <w:szCs w:val="20"/>
              </w:rPr>
            </w:pPr>
            <w:r w:rsidRPr="00282ECD">
              <w:rPr>
                <w:rFonts w:ascii="Times New Roman" w:hAnsi="Times New Roman" w:cs="Times New Roman"/>
                <w:sz w:val="20"/>
                <w:szCs w:val="20"/>
              </w:rPr>
              <w:t>Leverage Lender Type</w:t>
            </w:r>
          </w:p>
        </w:tc>
        <w:tc>
          <w:tcPr>
            <w:tcW w:w="5580" w:type="dxa"/>
          </w:tcPr>
          <w:p w:rsidR="00E864D0" w:rsidRPr="00282ECD" w:rsidP="00236040" w14:paraId="28AA4475" w14:textId="77777777">
            <w:pPr>
              <w:pStyle w:val="TableParagraph"/>
              <w:spacing w:before="15"/>
              <w:ind w:right="124"/>
              <w:rPr>
                <w:rFonts w:ascii="Times New Roman" w:hAnsi="Times New Roman" w:cs="Times New Roman"/>
                <w:sz w:val="20"/>
                <w:szCs w:val="20"/>
              </w:rPr>
            </w:pPr>
            <w:r w:rsidRPr="00282ECD">
              <w:rPr>
                <w:rFonts w:ascii="Times New Roman" w:hAnsi="Times New Roman" w:cs="Times New Roman"/>
                <w:sz w:val="20"/>
                <w:szCs w:val="20"/>
              </w:rPr>
              <w:t>System provides a drop-down of options to categorize the leverage lender.</w:t>
            </w:r>
          </w:p>
        </w:tc>
      </w:tr>
      <w:tr w14:paraId="513C5435" w14:textId="77777777" w:rsidTr="00236040">
        <w:tblPrEx>
          <w:tblW w:w="9400" w:type="dxa"/>
          <w:tblInd w:w="350" w:type="dxa"/>
          <w:tblLayout w:type="fixed"/>
          <w:tblCellMar>
            <w:left w:w="0" w:type="dxa"/>
            <w:right w:w="0" w:type="dxa"/>
          </w:tblCellMar>
          <w:tblLook w:val="01E0"/>
        </w:tblPrEx>
        <w:trPr>
          <w:trHeight w:val="610"/>
        </w:trPr>
        <w:tc>
          <w:tcPr>
            <w:tcW w:w="1430" w:type="dxa"/>
            <w:vMerge/>
            <w:tcBorders>
              <w:top w:val="nil"/>
            </w:tcBorders>
            <w:shd w:val="clear" w:color="auto" w:fill="A6A6A6"/>
          </w:tcPr>
          <w:p w:rsidR="00E864D0" w:rsidRPr="00282ECD" w:rsidP="00236040" w14:paraId="538D96EB" w14:textId="77777777">
            <w:pPr>
              <w:rPr>
                <w:sz w:val="20"/>
                <w:szCs w:val="20"/>
              </w:rPr>
            </w:pPr>
          </w:p>
        </w:tc>
        <w:tc>
          <w:tcPr>
            <w:tcW w:w="2390" w:type="dxa"/>
          </w:tcPr>
          <w:p w:rsidR="00E864D0" w:rsidRPr="006B2EC5" w:rsidP="00236040" w14:paraId="79E39BA5" w14:textId="77777777">
            <w:pPr>
              <w:pStyle w:val="TableParagraph"/>
              <w:spacing w:before="15"/>
              <w:ind w:left="105"/>
              <w:rPr>
                <w:rFonts w:ascii="Times New Roman" w:hAnsi="Times New Roman" w:cs="Times New Roman"/>
                <w:sz w:val="20"/>
                <w:szCs w:val="20"/>
              </w:rPr>
            </w:pPr>
            <w:r w:rsidRPr="006B2EC5">
              <w:rPr>
                <w:rFonts w:ascii="Times New Roman" w:hAnsi="Times New Roman" w:cs="Times New Roman"/>
                <w:sz w:val="20"/>
                <w:szCs w:val="20"/>
              </w:rPr>
              <w:t>Other Tax Credit Amount</w:t>
            </w:r>
          </w:p>
        </w:tc>
        <w:tc>
          <w:tcPr>
            <w:tcW w:w="5580" w:type="dxa"/>
          </w:tcPr>
          <w:p w:rsidR="00E864D0" w:rsidRPr="006B2EC5" w:rsidP="00236040" w14:paraId="2BD706D3" w14:textId="31D08735">
            <w:pPr>
              <w:pStyle w:val="TableParagraph"/>
              <w:tabs>
                <w:tab w:val="left" w:pos="5321"/>
              </w:tabs>
              <w:ind w:right="248"/>
              <w:rPr>
                <w:rFonts w:ascii="Times New Roman" w:hAnsi="Times New Roman" w:cs="Times New Roman"/>
                <w:sz w:val="20"/>
                <w:szCs w:val="20"/>
              </w:rPr>
            </w:pPr>
            <w:r w:rsidRPr="006B2EC5">
              <w:rPr>
                <w:rFonts w:ascii="Times New Roman" w:hAnsi="Times New Roman" w:cs="Times New Roman"/>
                <w:sz w:val="20"/>
                <w:szCs w:val="20"/>
              </w:rPr>
              <w:t>Report</w:t>
            </w:r>
            <w:r w:rsidRPr="006B2EC5">
              <w:rPr>
                <w:rFonts w:ascii="Times New Roman" w:hAnsi="Times New Roman" w:cs="Times New Roman"/>
                <w:sz w:val="20"/>
                <w:szCs w:val="20"/>
              </w:rPr>
              <w:t xml:space="preserve"> the tax credit amount received in conjunction with this pass‐through entity for another </w:t>
            </w:r>
            <w:r w:rsidR="00F54A20">
              <w:rPr>
                <w:rFonts w:ascii="Times New Roman" w:hAnsi="Times New Roman" w:cs="Times New Roman"/>
                <w:sz w:val="20"/>
                <w:szCs w:val="20"/>
              </w:rPr>
              <w:t xml:space="preserve">type of </w:t>
            </w:r>
            <w:r w:rsidRPr="006B2EC5">
              <w:rPr>
                <w:rFonts w:ascii="Times New Roman" w:hAnsi="Times New Roman" w:cs="Times New Roman"/>
                <w:sz w:val="20"/>
                <w:szCs w:val="20"/>
              </w:rPr>
              <w:t>tax credit. Include other Federal and state tax credit</w:t>
            </w:r>
            <w:r w:rsidR="00F54A20">
              <w:rPr>
                <w:rFonts w:ascii="Times New Roman" w:hAnsi="Times New Roman" w:cs="Times New Roman"/>
                <w:sz w:val="20"/>
                <w:szCs w:val="20"/>
              </w:rPr>
              <w:t>s</w:t>
            </w:r>
            <w:r w:rsidRPr="006B2EC5">
              <w:rPr>
                <w:rFonts w:ascii="Times New Roman" w:hAnsi="Times New Roman" w:cs="Times New Roman"/>
                <w:sz w:val="20"/>
                <w:szCs w:val="20"/>
              </w:rPr>
              <w:t xml:space="preserve"> </w:t>
            </w:r>
            <w:r w:rsidR="00F54A20">
              <w:rPr>
                <w:rFonts w:ascii="Times New Roman" w:hAnsi="Times New Roman" w:cs="Times New Roman"/>
                <w:sz w:val="20"/>
                <w:szCs w:val="20"/>
              </w:rPr>
              <w:t xml:space="preserve">or credit </w:t>
            </w:r>
            <w:r w:rsidRPr="006B2EC5">
              <w:rPr>
                <w:rFonts w:ascii="Times New Roman" w:hAnsi="Times New Roman" w:cs="Times New Roman"/>
                <w:sz w:val="20"/>
                <w:szCs w:val="20"/>
              </w:rPr>
              <w:t xml:space="preserve">programs that were used to fund the QEI </w:t>
            </w:r>
            <w:r w:rsidRPr="006B2EC5" w:rsidR="00E54834">
              <w:rPr>
                <w:rFonts w:ascii="Times New Roman" w:hAnsi="Times New Roman" w:cs="Times New Roman"/>
                <w:sz w:val="20"/>
                <w:szCs w:val="20"/>
              </w:rPr>
              <w:t>through</w:t>
            </w:r>
            <w:r w:rsidRPr="006B2EC5">
              <w:rPr>
                <w:rFonts w:ascii="Times New Roman" w:hAnsi="Times New Roman" w:cs="Times New Roman"/>
                <w:sz w:val="20"/>
                <w:szCs w:val="20"/>
              </w:rPr>
              <w:t xml:space="preserve"> </w:t>
            </w:r>
            <w:r w:rsidRPr="006B2EC5">
              <w:rPr>
                <w:rFonts w:ascii="Times New Roman" w:hAnsi="Times New Roman" w:cs="Times New Roman"/>
                <w:sz w:val="20"/>
                <w:szCs w:val="20"/>
              </w:rPr>
              <w:t>the investment</w:t>
            </w:r>
            <w:r w:rsidRPr="006B2EC5">
              <w:rPr>
                <w:rFonts w:ascii="Times New Roman" w:hAnsi="Times New Roman" w:cs="Times New Roman"/>
                <w:sz w:val="20"/>
                <w:szCs w:val="20"/>
              </w:rPr>
              <w:t xml:space="preserve"> fund (i.e. leverage structure).</w:t>
            </w:r>
          </w:p>
          <w:p w:rsidR="00E864D0" w:rsidRPr="006B2EC5" w:rsidP="00236040" w14:paraId="732D861F" w14:textId="77777777">
            <w:pPr>
              <w:pStyle w:val="TableParagraph"/>
              <w:tabs>
                <w:tab w:val="left" w:pos="5321"/>
              </w:tabs>
              <w:ind w:right="248"/>
              <w:rPr>
                <w:rFonts w:ascii="Times New Roman" w:hAnsi="Times New Roman" w:cs="Times New Roman"/>
                <w:sz w:val="20"/>
                <w:szCs w:val="20"/>
              </w:rPr>
            </w:pPr>
          </w:p>
          <w:p w:rsidR="00E864D0" w:rsidRPr="006B2EC5" w:rsidP="00236040" w14:paraId="347F3951" w14:textId="77777777">
            <w:pPr>
              <w:pStyle w:val="TableParagraph"/>
              <w:spacing w:before="15"/>
              <w:ind w:right="124"/>
              <w:rPr>
                <w:rFonts w:ascii="Times New Roman" w:hAnsi="Times New Roman" w:cs="Times New Roman"/>
                <w:sz w:val="20"/>
                <w:szCs w:val="20"/>
              </w:rPr>
            </w:pPr>
            <w:r w:rsidRPr="006B2EC5">
              <w:rPr>
                <w:rFonts w:ascii="Times New Roman" w:hAnsi="Times New Roman" w:cs="Times New Roman"/>
                <w:sz w:val="20"/>
                <w:szCs w:val="20"/>
              </w:rPr>
              <w:t>Conditionally required if Leverage lender Type equals OTHER TAX CREDIT PASS‐THROUGH.</w:t>
            </w:r>
          </w:p>
          <w:p w:rsidR="00E864D0" w:rsidRPr="006B2EC5" w:rsidP="00236040" w14:paraId="0FC69B31" w14:textId="77777777">
            <w:pPr>
              <w:pStyle w:val="TableParagraph"/>
              <w:spacing w:before="15"/>
              <w:ind w:right="124"/>
              <w:rPr>
                <w:rFonts w:ascii="Times New Roman" w:hAnsi="Times New Roman" w:cs="Times New Roman"/>
                <w:sz w:val="20"/>
                <w:szCs w:val="20"/>
              </w:rPr>
            </w:pPr>
          </w:p>
        </w:tc>
      </w:tr>
      <w:tr w14:paraId="36686EC6" w14:textId="77777777" w:rsidTr="00236040">
        <w:tblPrEx>
          <w:tblW w:w="9400" w:type="dxa"/>
          <w:tblInd w:w="350" w:type="dxa"/>
          <w:tblLayout w:type="fixed"/>
          <w:tblCellMar>
            <w:left w:w="0" w:type="dxa"/>
            <w:right w:w="0" w:type="dxa"/>
          </w:tblCellMar>
          <w:tblLook w:val="01E0"/>
        </w:tblPrEx>
        <w:trPr>
          <w:trHeight w:val="610"/>
        </w:trPr>
        <w:tc>
          <w:tcPr>
            <w:tcW w:w="1430" w:type="dxa"/>
            <w:vMerge/>
            <w:tcBorders>
              <w:top w:val="nil"/>
            </w:tcBorders>
            <w:shd w:val="clear" w:color="auto" w:fill="A6A6A6"/>
          </w:tcPr>
          <w:p w:rsidR="00E864D0" w:rsidRPr="00282ECD" w:rsidP="00236040" w14:paraId="127751F1" w14:textId="77777777">
            <w:pPr>
              <w:rPr>
                <w:sz w:val="20"/>
                <w:szCs w:val="20"/>
              </w:rPr>
            </w:pPr>
          </w:p>
        </w:tc>
        <w:tc>
          <w:tcPr>
            <w:tcW w:w="2390" w:type="dxa"/>
          </w:tcPr>
          <w:p w:rsidR="00E864D0" w:rsidRPr="00282ECD" w:rsidP="00236040" w14:paraId="068F587B" w14:textId="77777777">
            <w:pPr>
              <w:pStyle w:val="TableParagraph"/>
              <w:spacing w:before="15"/>
              <w:ind w:left="105"/>
              <w:rPr>
                <w:rFonts w:ascii="Times New Roman" w:hAnsi="Times New Roman" w:cs="Times New Roman"/>
                <w:sz w:val="20"/>
                <w:szCs w:val="20"/>
              </w:rPr>
            </w:pPr>
            <w:r w:rsidRPr="00282ECD">
              <w:rPr>
                <w:rFonts w:ascii="Times New Roman" w:hAnsi="Times New Roman" w:cs="Times New Roman"/>
                <w:sz w:val="20"/>
                <w:szCs w:val="20"/>
              </w:rPr>
              <w:t>Source of Leverage</w:t>
            </w:r>
          </w:p>
        </w:tc>
        <w:tc>
          <w:tcPr>
            <w:tcW w:w="5580" w:type="dxa"/>
          </w:tcPr>
          <w:p w:rsidR="00E864D0" w:rsidRPr="00282ECD" w:rsidP="00236040" w14:paraId="44421690" w14:textId="77777777">
            <w:pPr>
              <w:pStyle w:val="TableParagraph"/>
              <w:spacing w:before="15"/>
              <w:ind w:right="124"/>
              <w:rPr>
                <w:rFonts w:ascii="Times New Roman" w:hAnsi="Times New Roman" w:cs="Times New Roman"/>
                <w:sz w:val="20"/>
                <w:szCs w:val="20"/>
              </w:rPr>
            </w:pPr>
            <w:r w:rsidRPr="00282ECD">
              <w:rPr>
                <w:rFonts w:ascii="Times New Roman" w:hAnsi="Times New Roman" w:cs="Times New Roman"/>
                <w:sz w:val="20"/>
                <w:szCs w:val="20"/>
              </w:rPr>
              <w:t>System provides a drop-down of options to categorize the source of the leverage loan.</w:t>
            </w:r>
          </w:p>
        </w:tc>
      </w:tr>
      <w:tr w14:paraId="1F85B9EA" w14:textId="77777777" w:rsidTr="00236040">
        <w:tblPrEx>
          <w:tblW w:w="9400" w:type="dxa"/>
          <w:tblInd w:w="350" w:type="dxa"/>
          <w:tblLayout w:type="fixed"/>
          <w:tblCellMar>
            <w:left w:w="0" w:type="dxa"/>
            <w:right w:w="0" w:type="dxa"/>
          </w:tblCellMar>
          <w:tblLook w:val="01E0"/>
        </w:tblPrEx>
        <w:trPr>
          <w:trHeight w:val="836"/>
        </w:trPr>
        <w:tc>
          <w:tcPr>
            <w:tcW w:w="1430" w:type="dxa"/>
            <w:vMerge/>
            <w:tcBorders>
              <w:top w:val="nil"/>
            </w:tcBorders>
            <w:shd w:val="clear" w:color="auto" w:fill="A6A6A6"/>
          </w:tcPr>
          <w:p w:rsidR="00E864D0" w:rsidRPr="00282ECD" w:rsidP="00236040" w14:paraId="5F6E8150" w14:textId="77777777">
            <w:pPr>
              <w:rPr>
                <w:sz w:val="20"/>
                <w:szCs w:val="20"/>
              </w:rPr>
            </w:pPr>
          </w:p>
        </w:tc>
        <w:tc>
          <w:tcPr>
            <w:tcW w:w="2390" w:type="dxa"/>
          </w:tcPr>
          <w:p w:rsidR="00E864D0" w:rsidRPr="006B2EC5" w:rsidP="00236040" w14:paraId="2D63BCAB" w14:textId="77777777">
            <w:pPr>
              <w:pStyle w:val="TableParagraph"/>
              <w:spacing w:before="13"/>
              <w:rPr>
                <w:rFonts w:ascii="Times New Roman" w:hAnsi="Times New Roman" w:cs="Times New Roman"/>
                <w:sz w:val="20"/>
                <w:szCs w:val="20"/>
              </w:rPr>
            </w:pPr>
            <w:r w:rsidRPr="006B2EC5">
              <w:rPr>
                <w:rFonts w:ascii="Times New Roman" w:hAnsi="Times New Roman" w:cs="Times New Roman"/>
                <w:sz w:val="20"/>
                <w:szCs w:val="20"/>
              </w:rPr>
              <w:t>Other Public Sources Used to Fund Leveraged Loan</w:t>
            </w:r>
          </w:p>
        </w:tc>
        <w:tc>
          <w:tcPr>
            <w:tcW w:w="5580" w:type="dxa"/>
          </w:tcPr>
          <w:p w:rsidR="00E864D0" w:rsidRPr="006B2EC5" w:rsidP="00236040" w14:paraId="6649C775" w14:textId="453B9C5B">
            <w:pPr>
              <w:pStyle w:val="TableParagraph"/>
              <w:tabs>
                <w:tab w:val="left" w:pos="469"/>
              </w:tabs>
              <w:ind w:right="312"/>
              <w:rPr>
                <w:rFonts w:ascii="Times New Roman" w:hAnsi="Times New Roman" w:cs="Times New Roman"/>
                <w:sz w:val="20"/>
                <w:szCs w:val="20"/>
              </w:rPr>
            </w:pPr>
            <w:r w:rsidRPr="006B2EC5">
              <w:rPr>
                <w:rFonts w:ascii="Times New Roman" w:hAnsi="Times New Roman" w:cs="Times New Roman"/>
                <w:sz w:val="20"/>
                <w:szCs w:val="20"/>
              </w:rPr>
              <w:t xml:space="preserve">Report the </w:t>
            </w:r>
            <w:r w:rsidR="00BF6025">
              <w:rPr>
                <w:rFonts w:ascii="Times New Roman" w:hAnsi="Times New Roman" w:cs="Times New Roman"/>
                <w:sz w:val="20"/>
                <w:szCs w:val="20"/>
              </w:rPr>
              <w:t xml:space="preserve">dollar </w:t>
            </w:r>
            <w:r w:rsidRPr="006B2EC5">
              <w:rPr>
                <w:rFonts w:ascii="Times New Roman" w:hAnsi="Times New Roman" w:cs="Times New Roman"/>
                <w:sz w:val="20"/>
                <w:szCs w:val="20"/>
              </w:rPr>
              <w:t xml:space="preserve">amount of other public sources (state, local and federal), excluding other tax credits, used to fund the leveraged loan, including public sources that are received by </w:t>
            </w:r>
            <w:r w:rsidR="002364C9">
              <w:rPr>
                <w:rFonts w:ascii="Times New Roman" w:hAnsi="Times New Roman" w:cs="Times New Roman"/>
                <w:sz w:val="20"/>
                <w:szCs w:val="20"/>
              </w:rPr>
              <w:t>Affiliate</w:t>
            </w:r>
            <w:r w:rsidRPr="006B2EC5">
              <w:rPr>
                <w:rFonts w:ascii="Times New Roman" w:hAnsi="Times New Roman" w:cs="Times New Roman"/>
                <w:sz w:val="20"/>
                <w:szCs w:val="20"/>
              </w:rPr>
              <w:t>s of the QALICB and used to fund the leverage loan. Do not include the federal NMTC amount.</w:t>
            </w:r>
          </w:p>
          <w:p w:rsidR="00E864D0" w:rsidRPr="006B2EC5" w:rsidP="00236040" w14:paraId="3775BD74" w14:textId="77777777">
            <w:pPr>
              <w:pStyle w:val="TableParagraph"/>
              <w:tabs>
                <w:tab w:val="left" w:pos="469"/>
              </w:tabs>
              <w:ind w:right="312"/>
              <w:rPr>
                <w:rFonts w:ascii="Times New Roman" w:hAnsi="Times New Roman" w:cs="Times New Roman"/>
                <w:sz w:val="20"/>
                <w:szCs w:val="20"/>
              </w:rPr>
            </w:pPr>
          </w:p>
          <w:p w:rsidR="00E864D0" w:rsidRPr="006B2EC5" w:rsidP="00236040" w14:paraId="3AF1DED6" w14:textId="1AEA3364">
            <w:pPr>
              <w:pStyle w:val="TableParagraph"/>
              <w:spacing w:before="12" w:line="270" w:lineRule="atLeast"/>
              <w:ind w:right="124"/>
              <w:rPr>
                <w:rFonts w:ascii="Times New Roman" w:hAnsi="Times New Roman" w:cs="Times New Roman"/>
                <w:bCs/>
                <w:sz w:val="20"/>
                <w:szCs w:val="20"/>
              </w:rPr>
            </w:pPr>
            <w:r w:rsidRPr="006B2EC5">
              <w:rPr>
                <w:rFonts w:ascii="Times New Roman" w:hAnsi="Times New Roman" w:cs="Times New Roman"/>
                <w:bCs/>
                <w:sz w:val="20"/>
                <w:szCs w:val="20"/>
              </w:rPr>
              <w:t xml:space="preserve">Conditionally required if </w:t>
            </w:r>
            <w:r w:rsidRPr="006B2EC5">
              <w:rPr>
                <w:rFonts w:ascii="Times New Roman" w:hAnsi="Times New Roman" w:cs="Times New Roman"/>
                <w:sz w:val="20"/>
                <w:szCs w:val="20"/>
                <w:u w:val="single" w:color="000000"/>
              </w:rPr>
              <w:t>Leverage lender Type</w:t>
            </w:r>
            <w:r w:rsidRPr="006B2EC5">
              <w:rPr>
                <w:rFonts w:ascii="Times New Roman" w:hAnsi="Times New Roman" w:cs="Times New Roman"/>
                <w:sz w:val="20"/>
                <w:szCs w:val="20"/>
              </w:rPr>
              <w:t xml:space="preserve"> equals </w:t>
            </w:r>
            <w:r w:rsidRPr="006B2EC5">
              <w:rPr>
                <w:rFonts w:ascii="Times New Roman" w:hAnsi="Times New Roman" w:cs="Times New Roman"/>
                <w:bCs/>
                <w:sz w:val="20"/>
                <w:szCs w:val="20"/>
              </w:rPr>
              <w:t>QALICB or QALICB-</w:t>
            </w:r>
            <w:r w:rsidR="002364C9">
              <w:rPr>
                <w:rFonts w:ascii="Times New Roman" w:hAnsi="Times New Roman" w:cs="Times New Roman"/>
                <w:bCs/>
                <w:sz w:val="20"/>
                <w:szCs w:val="20"/>
              </w:rPr>
              <w:t>Affiliate</w:t>
            </w:r>
            <w:r w:rsidRPr="006B2EC5">
              <w:rPr>
                <w:rFonts w:ascii="Times New Roman" w:hAnsi="Times New Roman" w:cs="Times New Roman"/>
                <w:bCs/>
                <w:sz w:val="20"/>
                <w:szCs w:val="20"/>
              </w:rPr>
              <w:t xml:space="preserve"> and </w:t>
            </w:r>
            <w:r w:rsidRPr="006B2EC5">
              <w:rPr>
                <w:rFonts w:ascii="Times New Roman" w:hAnsi="Times New Roman" w:cs="Times New Roman"/>
                <w:sz w:val="20"/>
                <w:szCs w:val="20"/>
                <w:u w:val="single" w:color="000000"/>
              </w:rPr>
              <w:t>Sources of Leverage</w:t>
            </w:r>
            <w:r w:rsidRPr="006B2EC5">
              <w:rPr>
                <w:rFonts w:ascii="Times New Roman" w:hAnsi="Times New Roman" w:cs="Times New Roman"/>
                <w:sz w:val="20"/>
                <w:szCs w:val="20"/>
              </w:rPr>
              <w:t xml:space="preserve"> equals </w:t>
            </w:r>
            <w:r w:rsidRPr="006B2EC5">
              <w:rPr>
                <w:rFonts w:ascii="Times New Roman" w:hAnsi="Times New Roman" w:cs="Times New Roman"/>
                <w:bCs/>
                <w:sz w:val="20"/>
                <w:szCs w:val="20"/>
              </w:rPr>
              <w:t>Non-NMTC source of public subsidy.</w:t>
            </w:r>
          </w:p>
          <w:p w:rsidR="00E864D0" w:rsidRPr="006B2EC5" w:rsidP="00236040" w14:paraId="6BFE8D75" w14:textId="77777777">
            <w:pPr>
              <w:pStyle w:val="TableParagraph"/>
              <w:spacing w:before="12" w:line="270" w:lineRule="atLeast"/>
              <w:ind w:right="124"/>
              <w:jc w:val="both"/>
              <w:rPr>
                <w:rFonts w:ascii="Times New Roman" w:hAnsi="Times New Roman" w:cs="Times New Roman"/>
                <w:sz w:val="20"/>
                <w:szCs w:val="20"/>
              </w:rPr>
            </w:pPr>
          </w:p>
        </w:tc>
      </w:tr>
      <w:tr w14:paraId="088C184C" w14:textId="77777777" w:rsidTr="00236040">
        <w:tblPrEx>
          <w:tblW w:w="9400" w:type="dxa"/>
          <w:tblInd w:w="350" w:type="dxa"/>
          <w:tblLayout w:type="fixed"/>
          <w:tblCellMar>
            <w:left w:w="0" w:type="dxa"/>
            <w:right w:w="0" w:type="dxa"/>
          </w:tblCellMar>
          <w:tblLook w:val="01E0"/>
        </w:tblPrEx>
        <w:trPr>
          <w:trHeight w:val="836"/>
        </w:trPr>
        <w:tc>
          <w:tcPr>
            <w:tcW w:w="1430" w:type="dxa"/>
            <w:vMerge/>
            <w:tcBorders>
              <w:top w:val="nil"/>
            </w:tcBorders>
            <w:shd w:val="clear" w:color="auto" w:fill="A6A6A6"/>
          </w:tcPr>
          <w:p w:rsidR="00E864D0" w:rsidRPr="00282ECD" w:rsidP="00236040" w14:paraId="683A1BF3" w14:textId="77777777">
            <w:pPr>
              <w:rPr>
                <w:sz w:val="20"/>
                <w:szCs w:val="20"/>
              </w:rPr>
            </w:pPr>
          </w:p>
        </w:tc>
        <w:tc>
          <w:tcPr>
            <w:tcW w:w="2390" w:type="dxa"/>
          </w:tcPr>
          <w:p w:rsidR="00E864D0" w:rsidRPr="00282ECD" w:rsidP="00236040" w14:paraId="184F203B" w14:textId="77777777">
            <w:pPr>
              <w:pStyle w:val="TableParagraph"/>
              <w:spacing w:before="13"/>
              <w:rPr>
                <w:rFonts w:ascii="Times New Roman" w:hAnsi="Times New Roman" w:cs="Times New Roman"/>
                <w:sz w:val="20"/>
                <w:szCs w:val="20"/>
              </w:rPr>
            </w:pPr>
            <w:r w:rsidRPr="00282ECD">
              <w:rPr>
                <w:rFonts w:ascii="Times New Roman" w:hAnsi="Times New Roman" w:cs="Times New Roman"/>
                <w:sz w:val="20"/>
                <w:szCs w:val="20"/>
              </w:rPr>
              <w:t>Equity Amount</w:t>
            </w:r>
          </w:p>
        </w:tc>
        <w:tc>
          <w:tcPr>
            <w:tcW w:w="5580" w:type="dxa"/>
          </w:tcPr>
          <w:p w:rsidR="00E864D0" w:rsidRPr="00282ECD" w:rsidP="00236040" w14:paraId="2E9440F1" w14:textId="47D66C13">
            <w:pPr>
              <w:pStyle w:val="TableParagraph"/>
              <w:spacing w:before="12" w:line="270" w:lineRule="atLeast"/>
              <w:ind w:right="124"/>
              <w:jc w:val="both"/>
              <w:rPr>
                <w:rFonts w:ascii="Times New Roman" w:hAnsi="Times New Roman" w:cs="Times New Roman"/>
                <w:sz w:val="20"/>
                <w:szCs w:val="20"/>
              </w:rPr>
            </w:pPr>
            <w:r w:rsidRPr="00282ECD">
              <w:rPr>
                <w:rFonts w:ascii="Times New Roman" w:hAnsi="Times New Roman" w:cs="Times New Roman"/>
                <w:sz w:val="20"/>
                <w:szCs w:val="20"/>
              </w:rPr>
              <w:t xml:space="preserve">Enter the </w:t>
            </w:r>
            <w:r w:rsidR="00BF6025">
              <w:rPr>
                <w:rFonts w:ascii="Times New Roman" w:hAnsi="Times New Roman" w:cs="Times New Roman"/>
                <w:sz w:val="20"/>
                <w:szCs w:val="20"/>
              </w:rPr>
              <w:t xml:space="preserve">dollar </w:t>
            </w:r>
            <w:r w:rsidRPr="00282ECD">
              <w:rPr>
                <w:rFonts w:ascii="Times New Roman" w:hAnsi="Times New Roman" w:cs="Times New Roman"/>
                <w:sz w:val="20"/>
                <w:szCs w:val="20"/>
              </w:rPr>
              <w:t>amount of equity the investor (or its partners or members) contributed to the Investment Amount. Do not use commas.</w:t>
            </w:r>
          </w:p>
        </w:tc>
      </w:tr>
      <w:tr w14:paraId="2CB5CC61" w14:textId="77777777" w:rsidTr="00236040">
        <w:tblPrEx>
          <w:tblW w:w="9400" w:type="dxa"/>
          <w:tblInd w:w="350" w:type="dxa"/>
          <w:tblLayout w:type="fixed"/>
          <w:tblCellMar>
            <w:left w:w="0" w:type="dxa"/>
            <w:right w:w="0" w:type="dxa"/>
          </w:tblCellMar>
          <w:tblLook w:val="01E0"/>
        </w:tblPrEx>
        <w:trPr>
          <w:trHeight w:val="371"/>
        </w:trPr>
        <w:tc>
          <w:tcPr>
            <w:tcW w:w="1430" w:type="dxa"/>
            <w:vMerge/>
            <w:tcBorders>
              <w:top w:val="nil"/>
            </w:tcBorders>
            <w:shd w:val="clear" w:color="auto" w:fill="A6A6A6"/>
          </w:tcPr>
          <w:p w:rsidR="00E864D0" w:rsidRPr="00282ECD" w:rsidP="00236040" w14:paraId="018CDEAD" w14:textId="77777777">
            <w:pPr>
              <w:rPr>
                <w:sz w:val="20"/>
                <w:szCs w:val="20"/>
              </w:rPr>
            </w:pPr>
          </w:p>
        </w:tc>
        <w:tc>
          <w:tcPr>
            <w:tcW w:w="2390" w:type="dxa"/>
          </w:tcPr>
          <w:p w:rsidR="00E864D0" w:rsidRPr="00282ECD" w:rsidP="00236040" w14:paraId="144735C4" w14:textId="77777777">
            <w:pPr>
              <w:pStyle w:val="TableParagraph"/>
              <w:spacing w:before="13"/>
              <w:rPr>
                <w:rFonts w:ascii="Times New Roman" w:hAnsi="Times New Roman" w:cs="Times New Roman"/>
                <w:sz w:val="20"/>
                <w:szCs w:val="20"/>
              </w:rPr>
            </w:pPr>
            <w:r w:rsidRPr="00282ECD">
              <w:rPr>
                <w:rFonts w:ascii="Times New Roman" w:hAnsi="Times New Roman" w:cs="Times New Roman"/>
                <w:sz w:val="20"/>
                <w:szCs w:val="20"/>
              </w:rPr>
              <w:t>Equity Investor Type</w:t>
            </w:r>
          </w:p>
        </w:tc>
        <w:tc>
          <w:tcPr>
            <w:tcW w:w="5580" w:type="dxa"/>
          </w:tcPr>
          <w:p w:rsidR="00E864D0" w:rsidRPr="00282ECD" w:rsidP="0097036B" w14:paraId="1462C896" w14:textId="29BC37E1">
            <w:pPr>
              <w:pStyle w:val="TableParagraph"/>
              <w:ind w:right="107"/>
              <w:rPr>
                <w:rFonts w:ascii="Times New Roman" w:hAnsi="Times New Roman" w:cs="Times New Roman"/>
                <w:sz w:val="20"/>
                <w:szCs w:val="20"/>
              </w:rPr>
            </w:pPr>
            <w:r w:rsidRPr="00282ECD">
              <w:rPr>
                <w:rFonts w:ascii="Times New Roman" w:hAnsi="Times New Roman" w:cs="Times New Roman"/>
                <w:sz w:val="20"/>
                <w:szCs w:val="20"/>
              </w:rPr>
              <w:t>System provides a drop-down menu for the selection of the equity investor type</w:t>
            </w:r>
            <w:r w:rsidR="00B54563">
              <w:rPr>
                <w:rFonts w:ascii="Times New Roman" w:hAnsi="Times New Roman" w:cs="Times New Roman"/>
                <w:sz w:val="20"/>
                <w:szCs w:val="20"/>
              </w:rPr>
              <w:t>.</w:t>
            </w:r>
          </w:p>
        </w:tc>
      </w:tr>
      <w:tr w14:paraId="7E43B792" w14:textId="77777777" w:rsidTr="00236040">
        <w:tblPrEx>
          <w:tblW w:w="9400" w:type="dxa"/>
          <w:tblInd w:w="350" w:type="dxa"/>
          <w:tblLayout w:type="fixed"/>
          <w:tblCellMar>
            <w:left w:w="0" w:type="dxa"/>
            <w:right w:w="0" w:type="dxa"/>
          </w:tblCellMar>
          <w:tblLook w:val="01E0"/>
        </w:tblPrEx>
        <w:trPr>
          <w:trHeight w:val="493"/>
        </w:trPr>
        <w:tc>
          <w:tcPr>
            <w:tcW w:w="1430" w:type="dxa"/>
            <w:vMerge w:val="restart"/>
            <w:shd w:val="clear" w:color="auto" w:fill="A6A6A6"/>
          </w:tcPr>
          <w:p w:rsidR="00E864D0" w:rsidRPr="003E3213" w:rsidP="00236040" w14:paraId="556E6D51" w14:textId="77777777">
            <w:pPr>
              <w:pStyle w:val="TableParagraph"/>
              <w:spacing w:before="15"/>
              <w:ind w:left="90"/>
              <w:rPr>
                <w:rFonts w:ascii="Times New Roman" w:hAnsi="Times New Roman" w:cs="Times New Roman"/>
                <w:b/>
                <w:sz w:val="20"/>
                <w:szCs w:val="20"/>
              </w:rPr>
            </w:pPr>
            <w:r w:rsidRPr="003E3213">
              <w:rPr>
                <w:rFonts w:ascii="Times New Roman" w:hAnsi="Times New Roman" w:cs="Times New Roman"/>
                <w:b/>
                <w:sz w:val="20"/>
                <w:szCs w:val="20"/>
              </w:rPr>
              <w:t>QEI</w:t>
            </w:r>
          </w:p>
          <w:p w:rsidR="00E864D0" w:rsidRPr="00282ECD" w:rsidP="00236040" w14:paraId="0864B297" w14:textId="77777777">
            <w:pPr>
              <w:pStyle w:val="TableParagraph"/>
              <w:spacing w:before="1"/>
              <w:ind w:left="90" w:right="238"/>
              <w:rPr>
                <w:rFonts w:ascii="Times New Roman" w:hAnsi="Times New Roman" w:cs="Times New Roman"/>
                <w:sz w:val="20"/>
                <w:szCs w:val="20"/>
              </w:rPr>
            </w:pPr>
            <w:r w:rsidRPr="003E3213">
              <w:rPr>
                <w:rFonts w:ascii="Times New Roman" w:hAnsi="Times New Roman" w:cs="Times New Roman"/>
                <w:b/>
                <w:sz w:val="20"/>
                <w:szCs w:val="20"/>
              </w:rPr>
              <w:t>Repayments (RQI)</w:t>
            </w:r>
          </w:p>
        </w:tc>
        <w:tc>
          <w:tcPr>
            <w:tcW w:w="2390" w:type="dxa"/>
          </w:tcPr>
          <w:p w:rsidR="00E864D0" w:rsidRPr="00282ECD" w:rsidP="00236040" w14:paraId="1A240F7E" w14:textId="77777777">
            <w:pPr>
              <w:pStyle w:val="TableParagraph"/>
              <w:spacing w:before="15"/>
              <w:rPr>
                <w:rFonts w:ascii="Times New Roman" w:hAnsi="Times New Roman" w:cs="Times New Roman"/>
                <w:sz w:val="20"/>
                <w:szCs w:val="20"/>
              </w:rPr>
            </w:pPr>
            <w:r w:rsidRPr="00282ECD">
              <w:rPr>
                <w:rFonts w:ascii="Times New Roman" w:hAnsi="Times New Roman" w:cs="Times New Roman"/>
                <w:sz w:val="20"/>
                <w:szCs w:val="20"/>
              </w:rPr>
              <w:t>Allocation</w:t>
            </w:r>
          </w:p>
        </w:tc>
        <w:tc>
          <w:tcPr>
            <w:tcW w:w="5580" w:type="dxa"/>
          </w:tcPr>
          <w:p w:rsidR="00E864D0" w:rsidRPr="00282ECD" w:rsidP="00236040" w14:paraId="747316EF" w14:textId="4FE169A8">
            <w:pPr>
              <w:pStyle w:val="TableParagraph"/>
              <w:spacing w:before="15"/>
              <w:ind w:right="124"/>
              <w:rPr>
                <w:rFonts w:ascii="Times New Roman" w:hAnsi="Times New Roman" w:cs="Times New Roman"/>
                <w:sz w:val="20"/>
                <w:szCs w:val="20"/>
              </w:rPr>
            </w:pPr>
            <w:r w:rsidRPr="00282ECD">
              <w:rPr>
                <w:rFonts w:ascii="Times New Roman" w:hAnsi="Times New Roman" w:cs="Times New Roman"/>
                <w:sz w:val="20"/>
                <w:szCs w:val="20"/>
              </w:rPr>
              <w:t>Pre-</w:t>
            </w:r>
            <w:r w:rsidRPr="00282ECD">
              <w:rPr>
                <w:rFonts w:ascii="Times New Roman" w:hAnsi="Times New Roman" w:cs="Times New Roman"/>
                <w:sz w:val="20"/>
                <w:szCs w:val="20"/>
              </w:rPr>
              <w:t>populates</w:t>
            </w:r>
            <w:r w:rsidRPr="00282ECD">
              <w:rPr>
                <w:rFonts w:ascii="Times New Roman" w:hAnsi="Times New Roman" w:cs="Times New Roman"/>
                <w:sz w:val="20"/>
                <w:szCs w:val="20"/>
              </w:rPr>
              <w:t xml:space="preserve"> with allocation the RQI is associated with</w:t>
            </w:r>
            <w:r w:rsidR="00B54563">
              <w:rPr>
                <w:rFonts w:ascii="Times New Roman" w:hAnsi="Times New Roman" w:cs="Times New Roman"/>
                <w:sz w:val="20"/>
                <w:szCs w:val="20"/>
              </w:rPr>
              <w:t>.</w:t>
            </w:r>
          </w:p>
        </w:tc>
      </w:tr>
      <w:tr w14:paraId="6493DC36" w14:textId="77777777" w:rsidTr="00236040">
        <w:tblPrEx>
          <w:tblW w:w="9400" w:type="dxa"/>
          <w:tblInd w:w="350" w:type="dxa"/>
          <w:tblLayout w:type="fixed"/>
          <w:tblCellMar>
            <w:left w:w="0" w:type="dxa"/>
            <w:right w:w="0" w:type="dxa"/>
          </w:tblCellMar>
          <w:tblLook w:val="01E0"/>
        </w:tblPrEx>
        <w:trPr>
          <w:trHeight w:val="606"/>
        </w:trPr>
        <w:tc>
          <w:tcPr>
            <w:tcW w:w="1430" w:type="dxa"/>
            <w:vMerge/>
            <w:tcBorders>
              <w:top w:val="nil"/>
            </w:tcBorders>
            <w:shd w:val="clear" w:color="auto" w:fill="A6A6A6"/>
          </w:tcPr>
          <w:p w:rsidR="00E864D0" w:rsidRPr="00282ECD" w:rsidP="00236040" w14:paraId="06E659D9" w14:textId="77777777">
            <w:pPr>
              <w:rPr>
                <w:sz w:val="20"/>
                <w:szCs w:val="20"/>
              </w:rPr>
            </w:pPr>
          </w:p>
        </w:tc>
        <w:tc>
          <w:tcPr>
            <w:tcW w:w="2390" w:type="dxa"/>
          </w:tcPr>
          <w:p w:rsidR="00E864D0" w:rsidRPr="00282ECD" w:rsidP="00236040" w14:paraId="4E118C68" w14:textId="77777777">
            <w:pPr>
              <w:pStyle w:val="TableParagraph"/>
              <w:spacing w:before="15"/>
              <w:rPr>
                <w:rFonts w:ascii="Times New Roman" w:hAnsi="Times New Roman" w:cs="Times New Roman"/>
                <w:sz w:val="20"/>
                <w:szCs w:val="20"/>
              </w:rPr>
            </w:pPr>
            <w:r w:rsidRPr="00282ECD">
              <w:rPr>
                <w:rFonts w:ascii="Times New Roman" w:hAnsi="Times New Roman" w:cs="Times New Roman"/>
                <w:sz w:val="20"/>
                <w:szCs w:val="20"/>
              </w:rPr>
              <w:t>RQI Identifier</w:t>
            </w:r>
          </w:p>
        </w:tc>
        <w:tc>
          <w:tcPr>
            <w:tcW w:w="5580" w:type="dxa"/>
          </w:tcPr>
          <w:p w:rsidR="00E864D0" w:rsidRPr="00282ECD" w:rsidP="00236040" w14:paraId="124462ED" w14:textId="77777777">
            <w:pPr>
              <w:pStyle w:val="TableParagraph"/>
              <w:spacing w:before="15"/>
              <w:ind w:right="124"/>
              <w:rPr>
                <w:rFonts w:ascii="Times New Roman" w:hAnsi="Times New Roman" w:cs="Times New Roman"/>
                <w:sz w:val="20"/>
                <w:szCs w:val="20"/>
              </w:rPr>
            </w:pPr>
            <w:r w:rsidRPr="00282ECD">
              <w:rPr>
                <w:rFonts w:ascii="Times New Roman" w:hAnsi="Times New Roman" w:cs="Times New Roman"/>
                <w:sz w:val="20"/>
                <w:szCs w:val="20"/>
              </w:rPr>
              <w:t xml:space="preserve">System </w:t>
            </w:r>
            <w:r w:rsidRPr="00FF4123">
              <w:rPr>
                <w:rFonts w:ascii="Times New Roman" w:hAnsi="Times New Roman" w:cs="Times New Roman"/>
                <w:sz w:val="20"/>
                <w:szCs w:val="20"/>
              </w:rPr>
              <w:t xml:space="preserve">provides a drop-down menu for the selection of </w:t>
            </w:r>
            <w:r>
              <w:rPr>
                <w:rFonts w:ascii="Times New Roman" w:hAnsi="Times New Roman" w:cs="Times New Roman"/>
                <w:sz w:val="20"/>
                <w:szCs w:val="20"/>
              </w:rPr>
              <w:t>a</w:t>
            </w:r>
            <w:r w:rsidRPr="00282ECD">
              <w:rPr>
                <w:rFonts w:ascii="Times New Roman" w:hAnsi="Times New Roman" w:cs="Times New Roman"/>
                <w:sz w:val="20"/>
                <w:szCs w:val="20"/>
              </w:rPr>
              <w:t xml:space="preserve"> unique identifier.</w:t>
            </w:r>
          </w:p>
        </w:tc>
      </w:tr>
      <w:tr w14:paraId="276C031C" w14:textId="77777777" w:rsidTr="00236040">
        <w:tblPrEx>
          <w:tblW w:w="9400" w:type="dxa"/>
          <w:tblInd w:w="350" w:type="dxa"/>
          <w:tblLayout w:type="fixed"/>
          <w:tblCellMar>
            <w:left w:w="0" w:type="dxa"/>
            <w:right w:w="0" w:type="dxa"/>
          </w:tblCellMar>
          <w:tblLook w:val="01E0"/>
        </w:tblPrEx>
        <w:trPr>
          <w:trHeight w:val="592"/>
        </w:trPr>
        <w:tc>
          <w:tcPr>
            <w:tcW w:w="1430" w:type="dxa"/>
            <w:vMerge/>
            <w:tcBorders>
              <w:top w:val="nil"/>
            </w:tcBorders>
            <w:shd w:val="clear" w:color="auto" w:fill="A6A6A6"/>
          </w:tcPr>
          <w:p w:rsidR="00E864D0" w:rsidRPr="00282ECD" w:rsidP="00236040" w14:paraId="1773F3B6" w14:textId="77777777">
            <w:pPr>
              <w:rPr>
                <w:sz w:val="20"/>
                <w:szCs w:val="20"/>
              </w:rPr>
            </w:pPr>
          </w:p>
        </w:tc>
        <w:tc>
          <w:tcPr>
            <w:tcW w:w="2390" w:type="dxa"/>
          </w:tcPr>
          <w:p w:rsidR="00E864D0" w:rsidRPr="00282ECD" w:rsidP="00236040" w14:paraId="56595CC4" w14:textId="77777777">
            <w:pPr>
              <w:pStyle w:val="TableParagraph"/>
              <w:ind w:right="239"/>
              <w:rPr>
                <w:rFonts w:ascii="Times New Roman" w:hAnsi="Times New Roman" w:cs="Times New Roman"/>
                <w:sz w:val="20"/>
                <w:szCs w:val="20"/>
              </w:rPr>
            </w:pPr>
            <w:r w:rsidRPr="00282ECD">
              <w:rPr>
                <w:rFonts w:ascii="Times New Roman" w:hAnsi="Times New Roman" w:cs="Times New Roman"/>
                <w:sz w:val="20"/>
                <w:szCs w:val="20"/>
              </w:rPr>
              <w:t>Fiscal year repayment amount</w:t>
            </w:r>
          </w:p>
        </w:tc>
        <w:tc>
          <w:tcPr>
            <w:tcW w:w="5580" w:type="dxa"/>
          </w:tcPr>
          <w:p w:rsidR="00E864D0" w:rsidRPr="00282ECD" w:rsidP="00236040" w14:paraId="3D48A844" w14:textId="77777777">
            <w:pPr>
              <w:pStyle w:val="TableParagraph"/>
              <w:spacing w:before="15"/>
              <w:ind w:right="124"/>
              <w:rPr>
                <w:rFonts w:ascii="Times New Roman" w:hAnsi="Times New Roman" w:cs="Times New Roman"/>
                <w:sz w:val="20"/>
                <w:szCs w:val="20"/>
              </w:rPr>
            </w:pPr>
            <w:r w:rsidRPr="00282ECD">
              <w:rPr>
                <w:rFonts w:ascii="Times New Roman" w:hAnsi="Times New Roman" w:cs="Times New Roman"/>
                <w:sz w:val="20"/>
                <w:szCs w:val="20"/>
              </w:rPr>
              <w:t>Fiscal Year End date in which the Allocatee indicates repayment of QEIs were received.</w:t>
            </w:r>
          </w:p>
        </w:tc>
      </w:tr>
      <w:tr w14:paraId="147AF10A" w14:textId="77777777" w:rsidTr="00236040">
        <w:tblPrEx>
          <w:tblW w:w="9400" w:type="dxa"/>
          <w:tblInd w:w="350" w:type="dxa"/>
          <w:tblLayout w:type="fixed"/>
          <w:tblCellMar>
            <w:left w:w="0" w:type="dxa"/>
            <w:right w:w="0" w:type="dxa"/>
          </w:tblCellMar>
          <w:tblLook w:val="01E0"/>
        </w:tblPrEx>
        <w:trPr>
          <w:trHeight w:val="60"/>
        </w:trPr>
        <w:tc>
          <w:tcPr>
            <w:tcW w:w="1430" w:type="dxa"/>
            <w:vMerge/>
            <w:tcBorders>
              <w:top w:val="nil"/>
            </w:tcBorders>
            <w:shd w:val="clear" w:color="auto" w:fill="A6A6A6"/>
          </w:tcPr>
          <w:p w:rsidR="00E864D0" w:rsidRPr="00282ECD" w:rsidP="00236040" w14:paraId="75C00ACE" w14:textId="77777777">
            <w:pPr>
              <w:rPr>
                <w:sz w:val="20"/>
                <w:szCs w:val="20"/>
              </w:rPr>
            </w:pPr>
          </w:p>
        </w:tc>
        <w:tc>
          <w:tcPr>
            <w:tcW w:w="2390" w:type="dxa"/>
          </w:tcPr>
          <w:p w:rsidR="00E864D0" w:rsidRPr="00282ECD" w:rsidP="00236040" w14:paraId="636B8588" w14:textId="77777777">
            <w:pPr>
              <w:pStyle w:val="TableParagraph"/>
              <w:spacing w:before="32"/>
              <w:ind w:right="609"/>
              <w:rPr>
                <w:rFonts w:ascii="Times New Roman" w:hAnsi="Times New Roman" w:cs="Times New Roman"/>
                <w:sz w:val="20"/>
                <w:szCs w:val="20"/>
              </w:rPr>
            </w:pPr>
            <w:r w:rsidRPr="00282ECD">
              <w:rPr>
                <w:rFonts w:ascii="Times New Roman" w:hAnsi="Times New Roman" w:cs="Times New Roman"/>
                <w:sz w:val="20"/>
                <w:szCs w:val="20"/>
              </w:rPr>
              <w:t>Repayments from unrelated entities</w:t>
            </w:r>
          </w:p>
        </w:tc>
        <w:tc>
          <w:tcPr>
            <w:tcW w:w="5580" w:type="dxa"/>
          </w:tcPr>
          <w:p w:rsidR="00E864D0" w:rsidRPr="00282ECD" w:rsidP="00236040" w14:paraId="2EEEA69F" w14:textId="11E3F256">
            <w:pPr>
              <w:pStyle w:val="TableParagraph"/>
              <w:spacing w:before="13"/>
              <w:ind w:right="124"/>
              <w:rPr>
                <w:rFonts w:ascii="Times New Roman" w:hAnsi="Times New Roman" w:cs="Times New Roman"/>
                <w:sz w:val="20"/>
                <w:szCs w:val="20"/>
              </w:rPr>
            </w:pPr>
            <w:r w:rsidRPr="00282ECD">
              <w:rPr>
                <w:rFonts w:ascii="Times New Roman" w:hAnsi="Times New Roman" w:cs="Times New Roman"/>
                <w:sz w:val="20"/>
                <w:szCs w:val="20"/>
              </w:rPr>
              <w:t xml:space="preserve">Aggregate </w:t>
            </w:r>
            <w:r w:rsidR="00BF6025">
              <w:rPr>
                <w:rFonts w:ascii="Times New Roman" w:hAnsi="Times New Roman" w:cs="Times New Roman"/>
                <w:sz w:val="20"/>
                <w:szCs w:val="20"/>
              </w:rPr>
              <w:t xml:space="preserve">dollar </w:t>
            </w:r>
            <w:r w:rsidRPr="00282ECD">
              <w:rPr>
                <w:rFonts w:ascii="Times New Roman" w:hAnsi="Times New Roman" w:cs="Times New Roman"/>
                <w:sz w:val="20"/>
                <w:szCs w:val="20"/>
              </w:rPr>
              <w:t>amount of repayments received from “unrelated entities.”</w:t>
            </w:r>
          </w:p>
        </w:tc>
      </w:tr>
      <w:tr w14:paraId="5DA00E65" w14:textId="77777777" w:rsidTr="00236040">
        <w:tblPrEx>
          <w:tblW w:w="9400" w:type="dxa"/>
          <w:tblInd w:w="350" w:type="dxa"/>
          <w:tblLayout w:type="fixed"/>
          <w:tblCellMar>
            <w:left w:w="0" w:type="dxa"/>
            <w:right w:w="0" w:type="dxa"/>
          </w:tblCellMar>
          <w:tblLook w:val="01E0"/>
        </w:tblPrEx>
        <w:trPr>
          <w:trHeight w:val="426"/>
        </w:trPr>
        <w:tc>
          <w:tcPr>
            <w:tcW w:w="1430" w:type="dxa"/>
            <w:vMerge/>
            <w:tcBorders>
              <w:top w:val="nil"/>
            </w:tcBorders>
            <w:shd w:val="clear" w:color="auto" w:fill="A6A6A6"/>
          </w:tcPr>
          <w:p w:rsidR="00E864D0" w:rsidRPr="00282ECD" w:rsidP="00236040" w14:paraId="4B7DC6DA" w14:textId="77777777">
            <w:pPr>
              <w:rPr>
                <w:sz w:val="20"/>
                <w:szCs w:val="20"/>
              </w:rPr>
            </w:pPr>
          </w:p>
        </w:tc>
        <w:tc>
          <w:tcPr>
            <w:tcW w:w="2390" w:type="dxa"/>
          </w:tcPr>
          <w:p w:rsidR="00E864D0" w:rsidRPr="00282ECD" w:rsidP="00236040" w14:paraId="33427835" w14:textId="77777777">
            <w:pPr>
              <w:pStyle w:val="TableParagraph"/>
              <w:spacing w:before="13"/>
              <w:rPr>
                <w:rFonts w:ascii="Times New Roman" w:hAnsi="Times New Roman" w:cs="Times New Roman"/>
                <w:sz w:val="20"/>
                <w:szCs w:val="20"/>
              </w:rPr>
            </w:pPr>
            <w:r w:rsidRPr="00282ECD">
              <w:rPr>
                <w:rFonts w:ascii="Times New Roman" w:hAnsi="Times New Roman" w:cs="Times New Roman"/>
                <w:sz w:val="20"/>
                <w:szCs w:val="20"/>
              </w:rPr>
              <w:t>Fiscal Year End</w:t>
            </w:r>
          </w:p>
        </w:tc>
        <w:tc>
          <w:tcPr>
            <w:tcW w:w="5580" w:type="dxa"/>
          </w:tcPr>
          <w:p w:rsidR="00E864D0" w:rsidRPr="00282ECD" w:rsidP="00236040" w14:paraId="180A4905" w14:textId="77777777">
            <w:pPr>
              <w:pStyle w:val="TableParagraph"/>
              <w:spacing w:before="13"/>
              <w:ind w:right="124"/>
              <w:rPr>
                <w:rFonts w:ascii="Times New Roman" w:hAnsi="Times New Roman" w:cs="Times New Roman"/>
                <w:sz w:val="20"/>
                <w:szCs w:val="20"/>
              </w:rPr>
            </w:pPr>
            <w:r w:rsidRPr="00282ECD">
              <w:rPr>
                <w:rFonts w:ascii="Times New Roman" w:hAnsi="Times New Roman" w:cs="Times New Roman"/>
                <w:sz w:val="20"/>
                <w:szCs w:val="20"/>
              </w:rPr>
              <w:t>Select the fiscal year end for reporting year.</w:t>
            </w:r>
          </w:p>
        </w:tc>
      </w:tr>
    </w:tbl>
    <w:p w:rsidR="00E864D0" w:rsidRPr="0066505F" w:rsidP="00E864D0" w14:paraId="605520C4" w14:textId="77777777"/>
    <w:p w:rsidR="00E864D0" w:rsidP="00E864D0" w14:paraId="3CD6E482" w14:textId="77777777">
      <w:pPr>
        <w:spacing w:after="160" w:line="259" w:lineRule="auto"/>
        <w:rPr>
          <w:b/>
          <w:u w:val="thick"/>
        </w:rPr>
      </w:pPr>
      <w:r>
        <w:rPr>
          <w:b/>
          <w:u w:val="thick"/>
        </w:rPr>
        <w:br w:type="page"/>
      </w:r>
    </w:p>
    <w:p w:rsidR="00E864D0" w:rsidRPr="003E3213" w:rsidP="00E864D0" w14:paraId="1B0918E2" w14:textId="77777777">
      <w:pPr>
        <w:ind w:left="360"/>
        <w:rPr>
          <w:rFonts w:ascii="Times New Roman" w:hAnsi="Times New Roman" w:cs="Times New Roman"/>
          <w:sz w:val="24"/>
        </w:rPr>
      </w:pPr>
      <w:r w:rsidRPr="003E3213">
        <w:rPr>
          <w:rFonts w:ascii="Times New Roman" w:hAnsi="Times New Roman" w:cs="Times New Roman"/>
          <w:b/>
          <w:sz w:val="24"/>
          <w:u w:val="thick"/>
        </w:rPr>
        <w:t>Summary of Disbursement Report Data Points</w:t>
      </w:r>
    </w:p>
    <w:tbl>
      <w:tblPr>
        <w:tblW w:w="945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610"/>
        <w:gridCol w:w="6840"/>
      </w:tblGrid>
      <w:tr w14:paraId="620FA522" w14:textId="77777777" w:rsidTr="00236040">
        <w:tblPrEx>
          <w:tblW w:w="945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88"/>
        </w:trPr>
        <w:tc>
          <w:tcPr>
            <w:tcW w:w="2610" w:type="dxa"/>
            <w:shd w:val="clear" w:color="auto" w:fill="A6A6A6"/>
          </w:tcPr>
          <w:bookmarkEnd w:id="0"/>
          <w:bookmarkEnd w:id="1"/>
          <w:bookmarkEnd w:id="2"/>
          <w:bookmarkEnd w:id="3"/>
          <w:bookmarkEnd w:id="4"/>
          <w:bookmarkEnd w:id="5"/>
          <w:bookmarkEnd w:id="6"/>
          <w:bookmarkEnd w:id="7"/>
          <w:bookmarkEnd w:id="8"/>
          <w:p w:rsidR="00E864D0" w:rsidRPr="0066505F" w:rsidP="00236040" w14:paraId="470C5EC8" w14:textId="77777777">
            <w:pPr>
              <w:pStyle w:val="TableParagraph"/>
              <w:spacing w:before="61"/>
              <w:ind w:left="107"/>
              <w:rPr>
                <w:rFonts w:ascii="Times New Roman" w:hAnsi="Times New Roman" w:cs="Times New Roman"/>
                <w:b/>
                <w:sz w:val="20"/>
                <w:szCs w:val="20"/>
              </w:rPr>
            </w:pPr>
            <w:r w:rsidRPr="0066505F">
              <w:rPr>
                <w:rFonts w:ascii="Times New Roman" w:hAnsi="Times New Roman" w:cs="Times New Roman"/>
                <w:b/>
                <w:sz w:val="20"/>
                <w:szCs w:val="20"/>
              </w:rPr>
              <w:t>Data Field</w:t>
            </w:r>
          </w:p>
        </w:tc>
        <w:tc>
          <w:tcPr>
            <w:tcW w:w="6840" w:type="dxa"/>
            <w:shd w:val="clear" w:color="auto" w:fill="A6A6A6"/>
          </w:tcPr>
          <w:p w:rsidR="00E864D0" w:rsidRPr="0066505F" w:rsidP="00236040" w14:paraId="409CFFD7" w14:textId="77777777">
            <w:pPr>
              <w:pStyle w:val="TableParagraph"/>
              <w:spacing w:before="61"/>
              <w:ind w:left="105"/>
              <w:rPr>
                <w:rFonts w:ascii="Times New Roman" w:hAnsi="Times New Roman" w:cs="Times New Roman"/>
                <w:b/>
                <w:sz w:val="20"/>
                <w:szCs w:val="20"/>
              </w:rPr>
            </w:pPr>
            <w:r w:rsidRPr="0066505F">
              <w:rPr>
                <w:rFonts w:ascii="Times New Roman" w:hAnsi="Times New Roman" w:cs="Times New Roman"/>
                <w:b/>
                <w:sz w:val="20"/>
                <w:szCs w:val="20"/>
              </w:rPr>
              <w:t>Description</w:t>
            </w:r>
          </w:p>
        </w:tc>
      </w:tr>
      <w:tr w14:paraId="4968B98B" w14:textId="77777777" w:rsidTr="00236040">
        <w:tblPrEx>
          <w:tblW w:w="9450" w:type="dxa"/>
          <w:tblInd w:w="355" w:type="dxa"/>
          <w:tblLayout w:type="fixed"/>
          <w:tblCellMar>
            <w:left w:w="0" w:type="dxa"/>
            <w:right w:w="0" w:type="dxa"/>
          </w:tblCellMar>
          <w:tblLook w:val="01E0"/>
        </w:tblPrEx>
        <w:trPr>
          <w:trHeight w:val="537"/>
        </w:trPr>
        <w:tc>
          <w:tcPr>
            <w:tcW w:w="2610" w:type="dxa"/>
          </w:tcPr>
          <w:p w:rsidR="00E864D0" w:rsidRPr="00282ECD" w:rsidP="00236040" w14:paraId="0D3EF4E1" w14:textId="77777777">
            <w:pPr>
              <w:pStyle w:val="TableParagraph"/>
              <w:spacing w:line="268" w:lineRule="exact"/>
              <w:ind w:left="107"/>
              <w:rPr>
                <w:rFonts w:ascii="Times New Roman" w:hAnsi="Times New Roman" w:cs="Times New Roman"/>
                <w:sz w:val="20"/>
                <w:szCs w:val="20"/>
              </w:rPr>
            </w:pPr>
            <w:r w:rsidRPr="00282ECD">
              <w:rPr>
                <w:rFonts w:ascii="Times New Roman" w:hAnsi="Times New Roman" w:cs="Times New Roman"/>
                <w:sz w:val="20"/>
                <w:szCs w:val="20"/>
              </w:rPr>
              <w:t>FCOS</w:t>
            </w:r>
          </w:p>
        </w:tc>
        <w:tc>
          <w:tcPr>
            <w:tcW w:w="6840" w:type="dxa"/>
          </w:tcPr>
          <w:p w:rsidR="00E864D0" w:rsidRPr="00282ECD" w:rsidP="00236040" w14:paraId="434501F4" w14:textId="77777777">
            <w:pPr>
              <w:pStyle w:val="TableParagraph"/>
              <w:spacing w:line="268" w:lineRule="exact"/>
              <w:ind w:left="105"/>
              <w:rPr>
                <w:rFonts w:ascii="Times New Roman" w:hAnsi="Times New Roman" w:cs="Times New Roman"/>
                <w:sz w:val="20"/>
                <w:szCs w:val="20"/>
              </w:rPr>
            </w:pPr>
            <w:r w:rsidRPr="00282ECD">
              <w:rPr>
                <w:rFonts w:ascii="Times New Roman" w:hAnsi="Times New Roman" w:cs="Times New Roman"/>
                <w:sz w:val="20"/>
                <w:szCs w:val="20"/>
              </w:rPr>
              <w:t>AMIS will auto-populate this field with previously reported QLICIs classified as Financial Counseling and Other Services (FCOS).</w:t>
            </w:r>
          </w:p>
        </w:tc>
      </w:tr>
      <w:tr w14:paraId="69FFF349" w14:textId="77777777" w:rsidTr="00236040">
        <w:tblPrEx>
          <w:tblW w:w="9450" w:type="dxa"/>
          <w:tblInd w:w="355" w:type="dxa"/>
          <w:tblLayout w:type="fixed"/>
          <w:tblCellMar>
            <w:left w:w="0" w:type="dxa"/>
            <w:right w:w="0" w:type="dxa"/>
          </w:tblCellMar>
          <w:tblLook w:val="01E0"/>
        </w:tblPrEx>
        <w:trPr>
          <w:trHeight w:val="537"/>
        </w:trPr>
        <w:tc>
          <w:tcPr>
            <w:tcW w:w="2610" w:type="dxa"/>
          </w:tcPr>
          <w:p w:rsidR="00E864D0" w:rsidRPr="00282ECD" w:rsidP="00236040" w14:paraId="51A2E369" w14:textId="77777777">
            <w:pPr>
              <w:pStyle w:val="TableParagraph"/>
              <w:spacing w:line="268" w:lineRule="exact"/>
              <w:ind w:left="107"/>
              <w:rPr>
                <w:rFonts w:ascii="Times New Roman" w:hAnsi="Times New Roman" w:cs="Times New Roman"/>
                <w:sz w:val="20"/>
                <w:szCs w:val="20"/>
              </w:rPr>
            </w:pPr>
            <w:r w:rsidRPr="00282ECD">
              <w:rPr>
                <w:rFonts w:ascii="Times New Roman" w:hAnsi="Times New Roman" w:cs="Times New Roman"/>
                <w:sz w:val="20"/>
                <w:szCs w:val="20"/>
              </w:rPr>
              <w:t>Loan Purchases</w:t>
            </w:r>
          </w:p>
        </w:tc>
        <w:tc>
          <w:tcPr>
            <w:tcW w:w="6840" w:type="dxa"/>
          </w:tcPr>
          <w:p w:rsidR="00E864D0" w:rsidRPr="00282ECD" w:rsidP="00236040" w14:paraId="70FB0BC8" w14:textId="77777777">
            <w:pPr>
              <w:pStyle w:val="TableParagraph"/>
              <w:spacing w:line="268" w:lineRule="exact"/>
              <w:ind w:left="105"/>
              <w:rPr>
                <w:rFonts w:ascii="Times New Roman" w:hAnsi="Times New Roman" w:cs="Times New Roman"/>
                <w:sz w:val="20"/>
                <w:szCs w:val="20"/>
              </w:rPr>
            </w:pPr>
            <w:r w:rsidRPr="00282ECD">
              <w:rPr>
                <w:rFonts w:ascii="Times New Roman" w:hAnsi="Times New Roman" w:cs="Times New Roman"/>
                <w:sz w:val="20"/>
                <w:szCs w:val="20"/>
              </w:rPr>
              <w:t>AMIS will auto-populate this field with previously reported QLICIs classified as Loan Purchases.</w:t>
            </w:r>
          </w:p>
        </w:tc>
      </w:tr>
      <w:tr w14:paraId="22CC7C48" w14:textId="77777777" w:rsidTr="00236040">
        <w:tblPrEx>
          <w:tblW w:w="9450" w:type="dxa"/>
          <w:tblInd w:w="355" w:type="dxa"/>
          <w:tblLayout w:type="fixed"/>
          <w:tblCellMar>
            <w:left w:w="0" w:type="dxa"/>
            <w:right w:w="0" w:type="dxa"/>
          </w:tblCellMar>
          <w:tblLook w:val="01E0"/>
        </w:tblPrEx>
        <w:trPr>
          <w:trHeight w:val="537"/>
        </w:trPr>
        <w:tc>
          <w:tcPr>
            <w:tcW w:w="2610" w:type="dxa"/>
          </w:tcPr>
          <w:p w:rsidR="00E864D0" w:rsidRPr="00282ECD" w:rsidP="00236040" w14:paraId="1B252CA3" w14:textId="77777777">
            <w:pPr>
              <w:pStyle w:val="TableParagraph"/>
              <w:spacing w:line="268" w:lineRule="exact"/>
              <w:ind w:left="107"/>
              <w:rPr>
                <w:rFonts w:ascii="Times New Roman" w:hAnsi="Times New Roman" w:cs="Times New Roman"/>
                <w:sz w:val="20"/>
                <w:szCs w:val="20"/>
              </w:rPr>
            </w:pPr>
            <w:r w:rsidRPr="00282ECD">
              <w:rPr>
                <w:rFonts w:ascii="Times New Roman" w:hAnsi="Times New Roman" w:cs="Times New Roman"/>
                <w:sz w:val="20"/>
                <w:szCs w:val="20"/>
              </w:rPr>
              <w:t>Loan Source</w:t>
            </w:r>
          </w:p>
          <w:p w:rsidR="00E864D0" w:rsidRPr="00282ECD" w:rsidP="00236040" w14:paraId="7C2E1904" w14:textId="77777777">
            <w:pPr>
              <w:pStyle w:val="TableParagraph"/>
              <w:spacing w:line="249" w:lineRule="exact"/>
              <w:ind w:left="107"/>
              <w:rPr>
                <w:rFonts w:ascii="Times New Roman" w:hAnsi="Times New Roman" w:cs="Times New Roman"/>
                <w:sz w:val="20"/>
                <w:szCs w:val="20"/>
              </w:rPr>
            </w:pPr>
            <w:r w:rsidRPr="00282ECD">
              <w:rPr>
                <w:rFonts w:ascii="Times New Roman" w:hAnsi="Times New Roman" w:cs="Times New Roman"/>
                <w:sz w:val="20"/>
                <w:szCs w:val="20"/>
              </w:rPr>
              <w:t>Amount Totals</w:t>
            </w:r>
          </w:p>
        </w:tc>
        <w:tc>
          <w:tcPr>
            <w:tcW w:w="6840" w:type="dxa"/>
          </w:tcPr>
          <w:p w:rsidR="00E864D0" w:rsidRPr="00282ECD" w:rsidP="00236040" w14:paraId="0F82AA50" w14:textId="77777777">
            <w:pPr>
              <w:pStyle w:val="TableParagraph"/>
              <w:spacing w:line="268" w:lineRule="exact"/>
              <w:ind w:left="105"/>
              <w:rPr>
                <w:rFonts w:ascii="Times New Roman" w:hAnsi="Times New Roman" w:cs="Times New Roman"/>
                <w:sz w:val="20"/>
                <w:szCs w:val="20"/>
              </w:rPr>
            </w:pPr>
            <w:r w:rsidRPr="00282ECD">
              <w:rPr>
                <w:rFonts w:ascii="Times New Roman" w:hAnsi="Times New Roman" w:cs="Times New Roman"/>
                <w:sz w:val="20"/>
                <w:szCs w:val="20"/>
              </w:rPr>
              <w:t>AMIS will auto-populate this field with previously reported QLICIs reported in the TLR.</w:t>
            </w:r>
          </w:p>
        </w:tc>
      </w:tr>
      <w:tr w14:paraId="4A2602A8" w14:textId="77777777" w:rsidTr="00236040">
        <w:tblPrEx>
          <w:tblW w:w="9450" w:type="dxa"/>
          <w:tblInd w:w="355" w:type="dxa"/>
          <w:tblLayout w:type="fixed"/>
          <w:tblCellMar>
            <w:left w:w="0" w:type="dxa"/>
            <w:right w:w="0" w:type="dxa"/>
          </w:tblCellMar>
          <w:tblLook w:val="01E0"/>
        </w:tblPrEx>
        <w:trPr>
          <w:trHeight w:val="467"/>
        </w:trPr>
        <w:tc>
          <w:tcPr>
            <w:tcW w:w="2610" w:type="dxa"/>
          </w:tcPr>
          <w:p w:rsidR="00E864D0" w:rsidRPr="00282ECD" w:rsidP="00236040" w14:paraId="19C898FF" w14:textId="77777777">
            <w:pPr>
              <w:pStyle w:val="TableParagraph"/>
              <w:spacing w:line="248" w:lineRule="exact"/>
              <w:ind w:left="107"/>
              <w:rPr>
                <w:rFonts w:ascii="Times New Roman" w:hAnsi="Times New Roman" w:cs="Times New Roman"/>
                <w:sz w:val="20"/>
                <w:szCs w:val="20"/>
              </w:rPr>
            </w:pPr>
            <w:r w:rsidRPr="00282ECD">
              <w:rPr>
                <w:rFonts w:ascii="Times New Roman" w:hAnsi="Times New Roman" w:cs="Times New Roman"/>
                <w:sz w:val="20"/>
                <w:szCs w:val="20"/>
              </w:rPr>
              <w:t>Operations</w:t>
            </w:r>
          </w:p>
        </w:tc>
        <w:tc>
          <w:tcPr>
            <w:tcW w:w="6840" w:type="dxa"/>
          </w:tcPr>
          <w:p w:rsidR="00E864D0" w:rsidRPr="00282ECD" w:rsidP="00236040" w14:paraId="3FA22303" w14:textId="1CDDA009">
            <w:pPr>
              <w:pStyle w:val="TableParagraph"/>
              <w:spacing w:line="248" w:lineRule="exact"/>
              <w:ind w:left="105"/>
              <w:rPr>
                <w:rFonts w:ascii="Times New Roman" w:hAnsi="Times New Roman" w:cs="Times New Roman"/>
                <w:sz w:val="20"/>
                <w:szCs w:val="20"/>
              </w:rPr>
            </w:pPr>
            <w:r w:rsidRPr="00282ECD">
              <w:rPr>
                <w:rFonts w:ascii="Times New Roman" w:hAnsi="Times New Roman" w:cs="Times New Roman"/>
                <w:sz w:val="20"/>
                <w:szCs w:val="20"/>
              </w:rPr>
              <w:t xml:space="preserve">Enter the total </w:t>
            </w:r>
            <w:r w:rsidR="00BF6025">
              <w:rPr>
                <w:rFonts w:ascii="Times New Roman" w:hAnsi="Times New Roman" w:cs="Times New Roman"/>
                <w:sz w:val="20"/>
                <w:szCs w:val="20"/>
              </w:rPr>
              <w:t xml:space="preserve">dollar </w:t>
            </w:r>
            <w:r w:rsidRPr="00282ECD">
              <w:rPr>
                <w:rFonts w:ascii="Times New Roman" w:hAnsi="Times New Roman" w:cs="Times New Roman"/>
                <w:sz w:val="20"/>
                <w:szCs w:val="20"/>
              </w:rPr>
              <w:t>amount of the QEI proceeds spent on Operations.</w:t>
            </w:r>
          </w:p>
        </w:tc>
      </w:tr>
      <w:tr w14:paraId="2915EBCE" w14:textId="77777777" w:rsidTr="00236040">
        <w:tblPrEx>
          <w:tblW w:w="9450" w:type="dxa"/>
          <w:tblInd w:w="355" w:type="dxa"/>
          <w:tblLayout w:type="fixed"/>
          <w:tblCellMar>
            <w:left w:w="0" w:type="dxa"/>
            <w:right w:w="0" w:type="dxa"/>
          </w:tblCellMar>
          <w:tblLook w:val="01E0"/>
        </w:tblPrEx>
        <w:trPr>
          <w:trHeight w:val="674"/>
        </w:trPr>
        <w:tc>
          <w:tcPr>
            <w:tcW w:w="2610" w:type="dxa"/>
          </w:tcPr>
          <w:p w:rsidR="00E864D0" w:rsidRPr="00282ECD" w:rsidP="00236040" w14:paraId="2F40B555" w14:textId="77777777">
            <w:pPr>
              <w:pStyle w:val="TableParagraph"/>
              <w:ind w:left="107" w:right="694"/>
              <w:rPr>
                <w:rFonts w:ascii="Times New Roman" w:hAnsi="Times New Roman" w:cs="Times New Roman"/>
                <w:sz w:val="20"/>
                <w:szCs w:val="20"/>
              </w:rPr>
            </w:pPr>
            <w:r w:rsidRPr="00282ECD">
              <w:rPr>
                <w:rFonts w:ascii="Times New Roman" w:hAnsi="Times New Roman" w:cs="Times New Roman"/>
                <w:sz w:val="20"/>
                <w:szCs w:val="20"/>
              </w:rPr>
              <w:t>Loan Loss Reserves</w:t>
            </w:r>
          </w:p>
        </w:tc>
        <w:tc>
          <w:tcPr>
            <w:tcW w:w="6840" w:type="dxa"/>
          </w:tcPr>
          <w:p w:rsidR="00E864D0" w:rsidRPr="00282ECD" w:rsidP="00236040" w14:paraId="60795099" w14:textId="65B8A671">
            <w:pPr>
              <w:pStyle w:val="TableParagraph"/>
              <w:ind w:left="105" w:right="273"/>
              <w:rPr>
                <w:rFonts w:ascii="Times New Roman" w:hAnsi="Times New Roman" w:cs="Times New Roman"/>
                <w:sz w:val="20"/>
                <w:szCs w:val="20"/>
              </w:rPr>
            </w:pPr>
            <w:r w:rsidRPr="00282ECD">
              <w:rPr>
                <w:rFonts w:ascii="Times New Roman" w:hAnsi="Times New Roman" w:cs="Times New Roman"/>
                <w:sz w:val="20"/>
                <w:szCs w:val="20"/>
              </w:rPr>
              <w:t xml:space="preserve">Enter the </w:t>
            </w:r>
            <w:r w:rsidR="00BF6025">
              <w:rPr>
                <w:rFonts w:ascii="Times New Roman" w:hAnsi="Times New Roman" w:cs="Times New Roman"/>
                <w:sz w:val="20"/>
                <w:szCs w:val="20"/>
              </w:rPr>
              <w:t xml:space="preserve">dollar </w:t>
            </w:r>
            <w:r w:rsidRPr="00282ECD">
              <w:rPr>
                <w:rFonts w:ascii="Times New Roman" w:hAnsi="Times New Roman" w:cs="Times New Roman"/>
                <w:sz w:val="20"/>
                <w:szCs w:val="20"/>
              </w:rPr>
              <w:t xml:space="preserve">amount of the QEI proceeds that the Organization set aside for loan losses in existing QLICIs funded by the QEI. </w:t>
            </w:r>
          </w:p>
        </w:tc>
      </w:tr>
      <w:tr w14:paraId="530007DC" w14:textId="77777777" w:rsidTr="00236040">
        <w:tblPrEx>
          <w:tblW w:w="9450" w:type="dxa"/>
          <w:tblInd w:w="355" w:type="dxa"/>
          <w:tblLayout w:type="fixed"/>
          <w:tblCellMar>
            <w:left w:w="0" w:type="dxa"/>
            <w:right w:w="0" w:type="dxa"/>
          </w:tblCellMar>
          <w:tblLook w:val="01E0"/>
        </w:tblPrEx>
        <w:trPr>
          <w:trHeight w:val="1223"/>
        </w:trPr>
        <w:tc>
          <w:tcPr>
            <w:tcW w:w="2610" w:type="dxa"/>
            <w:tcBorders>
              <w:top w:val="single" w:sz="4" w:space="0" w:color="000000"/>
              <w:left w:val="single" w:sz="4" w:space="0" w:color="000000"/>
              <w:bottom w:val="single" w:sz="4" w:space="0" w:color="000000"/>
              <w:right w:val="single" w:sz="4" w:space="0" w:color="000000"/>
            </w:tcBorders>
          </w:tcPr>
          <w:p w:rsidR="00E864D0" w:rsidRPr="00282ECD" w:rsidP="00236040" w14:paraId="4903F8BB" w14:textId="77777777">
            <w:pPr>
              <w:pStyle w:val="TableParagraph"/>
              <w:ind w:left="107" w:right="694"/>
              <w:rPr>
                <w:rFonts w:ascii="Times New Roman" w:hAnsi="Times New Roman" w:cs="Times New Roman"/>
                <w:sz w:val="20"/>
                <w:szCs w:val="20"/>
              </w:rPr>
            </w:pPr>
            <w:r w:rsidRPr="00282ECD">
              <w:rPr>
                <w:rFonts w:ascii="Times New Roman" w:hAnsi="Times New Roman" w:cs="Times New Roman"/>
                <w:sz w:val="20"/>
                <w:szCs w:val="20"/>
              </w:rPr>
              <w:t>Reserves for Additional Investments</w:t>
            </w:r>
          </w:p>
        </w:tc>
        <w:tc>
          <w:tcPr>
            <w:tcW w:w="6840" w:type="dxa"/>
            <w:tcBorders>
              <w:top w:val="single" w:sz="4" w:space="0" w:color="000000"/>
              <w:left w:val="single" w:sz="4" w:space="0" w:color="000000"/>
              <w:bottom w:val="single" w:sz="4" w:space="0" w:color="000000"/>
              <w:right w:val="single" w:sz="4" w:space="0" w:color="000000"/>
            </w:tcBorders>
          </w:tcPr>
          <w:p w:rsidR="00E864D0" w:rsidRPr="00282ECD" w:rsidP="00236040" w14:paraId="3869EEEF" w14:textId="30CB1D44">
            <w:pPr>
              <w:pStyle w:val="TableParagraph"/>
              <w:ind w:left="105" w:right="273"/>
              <w:rPr>
                <w:rFonts w:ascii="Times New Roman" w:hAnsi="Times New Roman" w:cs="Times New Roman"/>
                <w:sz w:val="20"/>
                <w:szCs w:val="20"/>
              </w:rPr>
            </w:pPr>
            <w:r w:rsidRPr="00282ECD">
              <w:rPr>
                <w:rFonts w:ascii="Times New Roman" w:hAnsi="Times New Roman" w:cs="Times New Roman"/>
                <w:sz w:val="20"/>
                <w:szCs w:val="20"/>
              </w:rPr>
              <w:t xml:space="preserve">Enter the </w:t>
            </w:r>
            <w:r w:rsidR="00BF6025">
              <w:rPr>
                <w:rFonts w:ascii="Times New Roman" w:hAnsi="Times New Roman" w:cs="Times New Roman"/>
                <w:sz w:val="20"/>
                <w:szCs w:val="20"/>
              </w:rPr>
              <w:t xml:space="preserve">dollar </w:t>
            </w:r>
            <w:r w:rsidRPr="00282ECD">
              <w:rPr>
                <w:rFonts w:ascii="Times New Roman" w:hAnsi="Times New Roman" w:cs="Times New Roman"/>
                <w:sz w:val="20"/>
                <w:szCs w:val="20"/>
              </w:rPr>
              <w:t xml:space="preserve">amount of the QEI proceeds that the Organization has set aside for additional investment in existing QLICIs. This amount, summed with “Reserves for Loan Losses,” should not exceed the </w:t>
            </w:r>
            <w:r w:rsidRPr="00282ECD">
              <w:rPr>
                <w:rFonts w:ascii="Times New Roman" w:hAnsi="Times New Roman" w:cs="Times New Roman"/>
                <w:sz w:val="20"/>
                <w:szCs w:val="20"/>
              </w:rPr>
              <w:t>amount</w:t>
            </w:r>
            <w:r w:rsidRPr="00282ECD">
              <w:rPr>
                <w:rFonts w:ascii="Times New Roman" w:hAnsi="Times New Roman" w:cs="Times New Roman"/>
                <w:sz w:val="20"/>
                <w:szCs w:val="20"/>
              </w:rPr>
              <w:t xml:space="preserve"> of reserves that the Organization is permitted to establish pursuant to the IRS regulations (i.e., 5% of the QEI proceeds).</w:t>
            </w:r>
          </w:p>
        </w:tc>
      </w:tr>
      <w:tr w14:paraId="2F24FBCE" w14:textId="77777777" w:rsidTr="00236040">
        <w:tblPrEx>
          <w:tblW w:w="9450" w:type="dxa"/>
          <w:tblInd w:w="355" w:type="dxa"/>
          <w:tblLayout w:type="fixed"/>
          <w:tblCellMar>
            <w:left w:w="0" w:type="dxa"/>
            <w:right w:w="0" w:type="dxa"/>
          </w:tblCellMar>
          <w:tblLook w:val="01E0"/>
        </w:tblPrEx>
        <w:trPr>
          <w:trHeight w:val="809"/>
        </w:trPr>
        <w:tc>
          <w:tcPr>
            <w:tcW w:w="2610" w:type="dxa"/>
            <w:tcBorders>
              <w:top w:val="single" w:sz="4" w:space="0" w:color="000000"/>
              <w:left w:val="single" w:sz="4" w:space="0" w:color="000000"/>
              <w:bottom w:val="single" w:sz="4" w:space="0" w:color="000000"/>
              <w:right w:val="single" w:sz="4" w:space="0" w:color="000000"/>
            </w:tcBorders>
          </w:tcPr>
          <w:p w:rsidR="00E864D0" w:rsidRPr="00282ECD" w:rsidP="00236040" w14:paraId="433A763D" w14:textId="77777777">
            <w:pPr>
              <w:pStyle w:val="TableParagraph"/>
              <w:ind w:left="107" w:right="694"/>
              <w:rPr>
                <w:rFonts w:ascii="Times New Roman" w:hAnsi="Times New Roman" w:cs="Times New Roman"/>
                <w:sz w:val="20"/>
                <w:szCs w:val="20"/>
              </w:rPr>
            </w:pPr>
            <w:r w:rsidRPr="00282ECD">
              <w:rPr>
                <w:rFonts w:ascii="Times New Roman" w:hAnsi="Times New Roman" w:cs="Times New Roman"/>
                <w:sz w:val="20"/>
                <w:szCs w:val="20"/>
              </w:rPr>
              <w:t>Deposits in CDFIs</w:t>
            </w:r>
          </w:p>
        </w:tc>
        <w:tc>
          <w:tcPr>
            <w:tcW w:w="6840" w:type="dxa"/>
            <w:tcBorders>
              <w:top w:val="single" w:sz="4" w:space="0" w:color="000000"/>
              <w:left w:val="single" w:sz="4" w:space="0" w:color="000000"/>
              <w:bottom w:val="single" w:sz="4" w:space="0" w:color="000000"/>
              <w:right w:val="single" w:sz="4" w:space="0" w:color="000000"/>
            </w:tcBorders>
          </w:tcPr>
          <w:p w:rsidR="00E864D0" w:rsidRPr="00282ECD" w:rsidP="00236040" w14:paraId="34D6CA8B" w14:textId="12E30320">
            <w:pPr>
              <w:pStyle w:val="TableParagraph"/>
              <w:ind w:left="105" w:right="273"/>
              <w:rPr>
                <w:rFonts w:ascii="Times New Roman" w:hAnsi="Times New Roman" w:cs="Times New Roman"/>
                <w:sz w:val="20"/>
                <w:szCs w:val="20"/>
              </w:rPr>
            </w:pPr>
            <w:r w:rsidRPr="00282ECD">
              <w:rPr>
                <w:rFonts w:ascii="Times New Roman" w:hAnsi="Times New Roman" w:cs="Times New Roman"/>
                <w:sz w:val="20"/>
                <w:szCs w:val="20"/>
              </w:rPr>
              <w:t xml:space="preserve">Enter the </w:t>
            </w:r>
            <w:r w:rsidR="00BF6025">
              <w:rPr>
                <w:rFonts w:ascii="Times New Roman" w:hAnsi="Times New Roman" w:cs="Times New Roman"/>
                <w:sz w:val="20"/>
                <w:szCs w:val="20"/>
              </w:rPr>
              <w:t xml:space="preserve">dollar </w:t>
            </w:r>
            <w:r w:rsidRPr="00282ECD">
              <w:rPr>
                <w:rFonts w:ascii="Times New Roman" w:hAnsi="Times New Roman" w:cs="Times New Roman"/>
                <w:sz w:val="20"/>
                <w:szCs w:val="20"/>
              </w:rPr>
              <w:t>amount of QEI proceeds that was invested in unrelated certified CDFIs as permitted under the provisions of TD</w:t>
            </w:r>
            <w:r w:rsidR="005E242F">
              <w:rPr>
                <w:rFonts w:ascii="Times New Roman" w:hAnsi="Times New Roman" w:cs="Times New Roman"/>
                <w:sz w:val="20"/>
                <w:szCs w:val="20"/>
              </w:rPr>
              <w:t xml:space="preserve"> </w:t>
            </w:r>
            <w:r w:rsidRPr="00282ECD">
              <w:rPr>
                <w:rFonts w:ascii="Times New Roman" w:hAnsi="Times New Roman" w:cs="Times New Roman"/>
                <w:sz w:val="20"/>
                <w:szCs w:val="20"/>
              </w:rPr>
              <w:t xml:space="preserve">9600. This only applies to QEIs that are designed as </w:t>
            </w:r>
            <w:r w:rsidRPr="00282ECD">
              <w:rPr>
                <w:rFonts w:ascii="Times New Roman" w:hAnsi="Times New Roman" w:cs="Times New Roman"/>
                <w:sz w:val="20"/>
                <w:szCs w:val="20"/>
              </w:rPr>
              <w:t>a Non</w:t>
            </w:r>
            <w:r w:rsidRPr="00282ECD">
              <w:rPr>
                <w:rFonts w:ascii="Times New Roman" w:hAnsi="Times New Roman" w:cs="Times New Roman"/>
                <w:sz w:val="20"/>
                <w:szCs w:val="20"/>
              </w:rPr>
              <w:t>-Real Estate QEI under TD</w:t>
            </w:r>
            <w:r w:rsidR="005E242F">
              <w:rPr>
                <w:rFonts w:ascii="Times New Roman" w:hAnsi="Times New Roman" w:cs="Times New Roman"/>
                <w:sz w:val="20"/>
                <w:szCs w:val="20"/>
              </w:rPr>
              <w:t xml:space="preserve"> </w:t>
            </w:r>
            <w:r w:rsidRPr="00282ECD">
              <w:rPr>
                <w:rFonts w:ascii="Times New Roman" w:hAnsi="Times New Roman" w:cs="Times New Roman"/>
                <w:sz w:val="20"/>
                <w:szCs w:val="20"/>
              </w:rPr>
              <w:t>9600.</w:t>
            </w:r>
          </w:p>
        </w:tc>
      </w:tr>
      <w:tr w14:paraId="2DDDE5B9" w14:textId="77777777" w:rsidTr="00236040">
        <w:tblPrEx>
          <w:tblW w:w="9450" w:type="dxa"/>
          <w:tblInd w:w="355" w:type="dxa"/>
          <w:tblLayout w:type="fixed"/>
          <w:tblCellMar>
            <w:left w:w="0" w:type="dxa"/>
            <w:right w:w="0" w:type="dxa"/>
          </w:tblCellMar>
          <w:tblLook w:val="01E0"/>
        </w:tblPrEx>
        <w:trPr>
          <w:trHeight w:val="890"/>
        </w:trPr>
        <w:tc>
          <w:tcPr>
            <w:tcW w:w="2610" w:type="dxa"/>
            <w:tcBorders>
              <w:top w:val="single" w:sz="4" w:space="0" w:color="000000"/>
              <w:left w:val="single" w:sz="4" w:space="0" w:color="000000"/>
              <w:bottom w:val="single" w:sz="4" w:space="0" w:color="000000"/>
              <w:right w:val="single" w:sz="4" w:space="0" w:color="000000"/>
            </w:tcBorders>
          </w:tcPr>
          <w:p w:rsidR="00E864D0" w:rsidRPr="00282ECD" w:rsidP="00236040" w14:paraId="38DCE85A" w14:textId="77777777">
            <w:pPr>
              <w:pStyle w:val="TableParagraph"/>
              <w:ind w:left="107" w:right="694"/>
              <w:rPr>
                <w:rFonts w:ascii="Times New Roman" w:hAnsi="Times New Roman" w:cs="Times New Roman"/>
                <w:sz w:val="20"/>
                <w:szCs w:val="20"/>
              </w:rPr>
            </w:pPr>
            <w:r w:rsidRPr="00282ECD">
              <w:rPr>
                <w:rFonts w:ascii="Times New Roman" w:hAnsi="Times New Roman" w:cs="Times New Roman"/>
                <w:sz w:val="20"/>
                <w:szCs w:val="20"/>
              </w:rPr>
              <w:t>Term in Months</w:t>
            </w:r>
          </w:p>
        </w:tc>
        <w:tc>
          <w:tcPr>
            <w:tcW w:w="6840" w:type="dxa"/>
            <w:tcBorders>
              <w:top w:val="single" w:sz="4" w:space="0" w:color="000000"/>
              <w:left w:val="single" w:sz="4" w:space="0" w:color="000000"/>
              <w:bottom w:val="single" w:sz="4" w:space="0" w:color="000000"/>
              <w:right w:val="single" w:sz="4" w:space="0" w:color="000000"/>
            </w:tcBorders>
          </w:tcPr>
          <w:p w:rsidR="00E864D0" w:rsidRPr="00282ECD" w:rsidP="00236040" w14:paraId="0DCA885C" w14:textId="18110BBB">
            <w:pPr>
              <w:pStyle w:val="TableParagraph"/>
              <w:ind w:left="105" w:right="273"/>
              <w:rPr>
                <w:rFonts w:ascii="Times New Roman" w:hAnsi="Times New Roman" w:cs="Times New Roman"/>
                <w:sz w:val="20"/>
                <w:szCs w:val="20"/>
              </w:rPr>
            </w:pPr>
            <w:r w:rsidRPr="00282ECD">
              <w:rPr>
                <w:rFonts w:ascii="Times New Roman" w:hAnsi="Times New Roman" w:cs="Times New Roman"/>
                <w:sz w:val="20"/>
                <w:szCs w:val="20"/>
              </w:rPr>
              <w:t xml:space="preserve">Enter the term, in months, of the QEI at original issue. This </w:t>
            </w:r>
            <w:r w:rsidR="00BF6025">
              <w:rPr>
                <w:rFonts w:ascii="Times New Roman" w:hAnsi="Times New Roman" w:cs="Times New Roman"/>
                <w:sz w:val="20"/>
                <w:szCs w:val="20"/>
              </w:rPr>
              <w:t xml:space="preserve">dollar </w:t>
            </w:r>
            <w:r w:rsidRPr="00282ECD">
              <w:rPr>
                <w:rFonts w:ascii="Times New Roman" w:hAnsi="Times New Roman" w:cs="Times New Roman"/>
                <w:sz w:val="20"/>
                <w:szCs w:val="20"/>
              </w:rPr>
              <w:t>amount should be equal to, or greater than, the 7-year tax credit period (i.e., 84 months) during which the QEI must remain with the CDE.</w:t>
            </w:r>
          </w:p>
        </w:tc>
      </w:tr>
    </w:tbl>
    <w:p w:rsidR="00E864D0" w:rsidRPr="0066505F" w:rsidP="00E864D0" w14:paraId="34C2BBCE" w14:textId="77777777"/>
    <w:p w:rsidR="00E864D0" w:rsidRPr="003E3213" w:rsidP="00E864D0" w14:paraId="2DABA042" w14:textId="77777777">
      <w:pPr>
        <w:ind w:left="360"/>
        <w:rPr>
          <w:rFonts w:ascii="Times New Roman" w:hAnsi="Times New Roman" w:cs="Times New Roman"/>
          <w:b/>
          <w:sz w:val="24"/>
          <w:u w:val="thick"/>
        </w:rPr>
      </w:pPr>
      <w:r w:rsidRPr="003E3213">
        <w:rPr>
          <w:rFonts w:ascii="Times New Roman" w:hAnsi="Times New Roman" w:cs="Times New Roman"/>
          <w:b/>
          <w:sz w:val="24"/>
          <w:u w:val="thick"/>
        </w:rPr>
        <w:t>Summary of QEI Closeout Report Data Points</w:t>
      </w:r>
    </w:p>
    <w:tbl>
      <w:tblPr>
        <w:tblW w:w="945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610"/>
        <w:gridCol w:w="6840"/>
      </w:tblGrid>
      <w:tr w14:paraId="5E9AA5E7" w14:textId="77777777" w:rsidTr="00236040">
        <w:tblPrEx>
          <w:tblW w:w="945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88"/>
        </w:trPr>
        <w:tc>
          <w:tcPr>
            <w:tcW w:w="2610" w:type="dxa"/>
            <w:shd w:val="clear" w:color="auto" w:fill="A6A6A6"/>
          </w:tcPr>
          <w:p w:rsidR="00E864D0" w:rsidRPr="0066505F" w:rsidP="00236040" w14:paraId="2C2FD653" w14:textId="77777777">
            <w:pPr>
              <w:pStyle w:val="TableParagraph"/>
              <w:spacing w:before="61"/>
              <w:ind w:left="107"/>
              <w:rPr>
                <w:rFonts w:ascii="Times New Roman" w:hAnsi="Times New Roman" w:cs="Times New Roman"/>
                <w:b/>
                <w:sz w:val="20"/>
                <w:szCs w:val="20"/>
              </w:rPr>
            </w:pPr>
            <w:r w:rsidRPr="0066505F">
              <w:rPr>
                <w:rFonts w:ascii="Times New Roman" w:hAnsi="Times New Roman" w:cs="Times New Roman"/>
                <w:b/>
                <w:sz w:val="20"/>
                <w:szCs w:val="20"/>
              </w:rPr>
              <w:t>Data Field</w:t>
            </w:r>
          </w:p>
        </w:tc>
        <w:tc>
          <w:tcPr>
            <w:tcW w:w="6840" w:type="dxa"/>
            <w:shd w:val="clear" w:color="auto" w:fill="A6A6A6"/>
          </w:tcPr>
          <w:p w:rsidR="00E864D0" w:rsidRPr="0066505F" w:rsidP="00236040" w14:paraId="423DF988" w14:textId="77777777">
            <w:pPr>
              <w:pStyle w:val="TableParagraph"/>
              <w:spacing w:before="61"/>
              <w:ind w:left="105"/>
              <w:rPr>
                <w:rFonts w:ascii="Times New Roman" w:hAnsi="Times New Roman" w:cs="Times New Roman"/>
                <w:b/>
                <w:sz w:val="20"/>
                <w:szCs w:val="20"/>
              </w:rPr>
            </w:pPr>
            <w:r w:rsidRPr="0066505F">
              <w:rPr>
                <w:rFonts w:ascii="Times New Roman" w:hAnsi="Times New Roman" w:cs="Times New Roman"/>
                <w:b/>
                <w:sz w:val="20"/>
                <w:szCs w:val="20"/>
              </w:rPr>
              <w:t>Description</w:t>
            </w:r>
          </w:p>
        </w:tc>
      </w:tr>
      <w:tr w14:paraId="79ADA8EC" w14:textId="77777777" w:rsidTr="00236040">
        <w:tblPrEx>
          <w:tblW w:w="9450" w:type="dxa"/>
          <w:tblInd w:w="355" w:type="dxa"/>
          <w:tblLayout w:type="fixed"/>
          <w:tblCellMar>
            <w:left w:w="0" w:type="dxa"/>
            <w:right w:w="0" w:type="dxa"/>
          </w:tblCellMar>
          <w:tblLook w:val="01E0"/>
        </w:tblPrEx>
        <w:trPr>
          <w:trHeight w:val="537"/>
        </w:trPr>
        <w:tc>
          <w:tcPr>
            <w:tcW w:w="2610" w:type="dxa"/>
          </w:tcPr>
          <w:p w:rsidR="00E864D0" w:rsidRPr="00282ECD" w:rsidP="00236040" w14:paraId="6DDB8467" w14:textId="77777777">
            <w:pPr>
              <w:pStyle w:val="TableParagraph"/>
              <w:spacing w:line="268" w:lineRule="exact"/>
              <w:ind w:left="90"/>
              <w:rPr>
                <w:rFonts w:ascii="Times New Roman" w:hAnsi="Times New Roman" w:cs="Times New Roman"/>
                <w:sz w:val="20"/>
                <w:szCs w:val="20"/>
              </w:rPr>
            </w:pPr>
            <w:r w:rsidRPr="00282ECD">
              <w:rPr>
                <w:rFonts w:ascii="Times New Roman" w:hAnsi="Times New Roman" w:cs="Times New Roman"/>
                <w:sz w:val="20"/>
                <w:szCs w:val="20"/>
              </w:rPr>
              <w:t>Loan Loss Reserves</w:t>
            </w:r>
          </w:p>
        </w:tc>
        <w:tc>
          <w:tcPr>
            <w:tcW w:w="6840" w:type="dxa"/>
          </w:tcPr>
          <w:p w:rsidR="00E864D0" w:rsidRPr="00282ECD" w:rsidP="00236040" w14:paraId="19735C6E" w14:textId="77777777">
            <w:pPr>
              <w:ind w:left="90" w:right="90"/>
              <w:rPr>
                <w:rFonts w:ascii="Times New Roman" w:hAnsi="Times New Roman" w:cs="Times New Roman"/>
                <w:sz w:val="20"/>
                <w:szCs w:val="20"/>
              </w:rPr>
            </w:pPr>
            <w:r w:rsidRPr="00282ECD">
              <w:rPr>
                <w:rFonts w:ascii="Times New Roman" w:eastAsia="Calibri" w:hAnsi="Times New Roman" w:cs="Times New Roman"/>
                <w:sz w:val="20"/>
                <w:szCs w:val="20"/>
              </w:rPr>
              <w:t xml:space="preserve">This field is </w:t>
            </w:r>
            <w:r w:rsidRPr="00282ECD">
              <w:rPr>
                <w:rFonts w:ascii="Times New Roman" w:eastAsia="Calibri" w:hAnsi="Times New Roman" w:cs="Times New Roman"/>
                <w:sz w:val="20"/>
                <w:szCs w:val="20"/>
              </w:rPr>
              <w:t>auto-populated</w:t>
            </w:r>
            <w:r w:rsidRPr="00282ECD">
              <w:rPr>
                <w:rFonts w:ascii="Times New Roman" w:eastAsia="Calibri" w:hAnsi="Times New Roman" w:cs="Times New Roman"/>
                <w:sz w:val="20"/>
                <w:szCs w:val="20"/>
              </w:rPr>
              <w:t xml:space="preserve"> with the amount reported in the QEI Disbursement Report summary for the individual QEI</w:t>
            </w:r>
            <w:r w:rsidRPr="00282ECD">
              <w:rPr>
                <w:rFonts w:ascii="Times New Roman" w:hAnsi="Times New Roman" w:cs="Times New Roman"/>
                <w:sz w:val="20"/>
                <w:szCs w:val="20"/>
              </w:rPr>
              <w:t>.</w:t>
            </w:r>
            <w:r w:rsidRPr="00282ECD">
              <w:rPr>
                <w:rFonts w:ascii="Times New Roman" w:eastAsia="Calibri" w:hAnsi="Times New Roman" w:cs="Times New Roman"/>
                <w:sz w:val="20"/>
                <w:szCs w:val="20"/>
              </w:rPr>
              <w:t xml:space="preserve"> </w:t>
            </w:r>
          </w:p>
        </w:tc>
      </w:tr>
      <w:tr w14:paraId="2AB7BC7A" w14:textId="77777777" w:rsidTr="00236040">
        <w:tblPrEx>
          <w:tblW w:w="9450" w:type="dxa"/>
          <w:tblInd w:w="355" w:type="dxa"/>
          <w:tblLayout w:type="fixed"/>
          <w:tblCellMar>
            <w:left w:w="0" w:type="dxa"/>
            <w:right w:w="0" w:type="dxa"/>
          </w:tblCellMar>
          <w:tblLook w:val="01E0"/>
        </w:tblPrEx>
        <w:trPr>
          <w:trHeight w:val="537"/>
        </w:trPr>
        <w:tc>
          <w:tcPr>
            <w:tcW w:w="2610" w:type="dxa"/>
          </w:tcPr>
          <w:p w:rsidR="00E864D0" w:rsidRPr="00282ECD" w:rsidP="00236040" w14:paraId="16365215" w14:textId="77777777">
            <w:pPr>
              <w:ind w:left="90"/>
              <w:rPr>
                <w:rFonts w:ascii="Times New Roman" w:eastAsia="Calibri" w:hAnsi="Times New Roman" w:cs="Times New Roman"/>
                <w:sz w:val="20"/>
                <w:szCs w:val="20"/>
              </w:rPr>
            </w:pPr>
            <w:r w:rsidRPr="00282ECD">
              <w:rPr>
                <w:rFonts w:ascii="Times New Roman" w:eastAsia="Calibri" w:hAnsi="Times New Roman" w:cs="Times New Roman"/>
                <w:sz w:val="20"/>
                <w:szCs w:val="20"/>
              </w:rPr>
              <w:t>Loan Loss Reserves Usage at Closeout</w:t>
            </w:r>
            <w:r>
              <w:rPr>
                <w:rFonts w:ascii="Times New Roman" w:eastAsia="Calibri" w:hAnsi="Times New Roman" w:cs="Times New Roman"/>
                <w:sz w:val="20"/>
                <w:szCs w:val="20"/>
              </w:rPr>
              <w:t>.</w:t>
            </w:r>
            <w:r w:rsidRPr="00282ECD">
              <w:rPr>
                <w:rFonts w:ascii="Times New Roman" w:eastAsia="Calibri" w:hAnsi="Times New Roman" w:cs="Times New Roman"/>
                <w:sz w:val="20"/>
                <w:szCs w:val="20"/>
              </w:rPr>
              <w:t xml:space="preserve"> </w:t>
            </w:r>
          </w:p>
          <w:p w:rsidR="00E864D0" w:rsidRPr="00282ECD" w:rsidP="00236040" w14:paraId="3CF7BC48" w14:textId="77777777">
            <w:pPr>
              <w:pStyle w:val="TableParagraph"/>
              <w:spacing w:line="268" w:lineRule="exact"/>
              <w:ind w:left="90"/>
              <w:rPr>
                <w:rFonts w:ascii="Times New Roman" w:hAnsi="Times New Roman" w:cs="Times New Roman"/>
                <w:sz w:val="20"/>
                <w:szCs w:val="20"/>
              </w:rPr>
            </w:pPr>
          </w:p>
        </w:tc>
        <w:tc>
          <w:tcPr>
            <w:tcW w:w="6840" w:type="dxa"/>
          </w:tcPr>
          <w:p w:rsidR="00E864D0" w:rsidRPr="00282ECD" w:rsidP="00236040" w14:paraId="06FEE908" w14:textId="77777777">
            <w:pPr>
              <w:pBdr>
                <w:top w:val="nil"/>
                <w:left w:val="nil"/>
                <w:bottom w:val="nil"/>
                <w:right w:val="nil"/>
                <w:between w:val="nil"/>
              </w:pBdr>
              <w:ind w:left="90" w:right="90"/>
              <w:contextualSpacing/>
              <w:rPr>
                <w:rFonts w:ascii="Times New Roman" w:hAnsi="Times New Roman" w:cs="Times New Roman"/>
                <w:color w:val="000000"/>
                <w:sz w:val="20"/>
                <w:szCs w:val="20"/>
              </w:rPr>
            </w:pPr>
            <w:r w:rsidRPr="00282ECD">
              <w:rPr>
                <w:rFonts w:ascii="Times New Roman" w:eastAsia="Calibri" w:hAnsi="Times New Roman" w:cs="Times New Roman"/>
                <w:sz w:val="20"/>
                <w:szCs w:val="20"/>
              </w:rPr>
              <w:t>Select a response from the provided dropdown menu. (</w:t>
            </w:r>
            <w:r w:rsidRPr="00282ECD">
              <w:rPr>
                <w:rFonts w:ascii="Times New Roman" w:hAnsi="Times New Roman" w:cs="Times New Roman"/>
                <w:color w:val="000000"/>
                <w:sz w:val="20"/>
                <w:szCs w:val="20"/>
              </w:rPr>
              <w:t>This field will be disabled if a response of zero is entered for Loan Loss Reserves).</w:t>
            </w:r>
          </w:p>
          <w:p w:rsidR="00E864D0" w:rsidRPr="00282ECD" w:rsidP="00E864D0" w14:paraId="7C3E8755" w14:textId="77777777">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 xml:space="preserve">Retained as Loan Loss Reserves (for an active loan or additional loans). </w:t>
            </w:r>
          </w:p>
          <w:p w:rsidR="00E864D0" w:rsidRPr="00282ECD" w:rsidP="00E864D0" w14:paraId="05DAC743" w14:textId="6291C98F">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 xml:space="preserve">Retained by the CDE or an </w:t>
            </w:r>
            <w:r w:rsidR="002364C9">
              <w:rPr>
                <w:rFonts w:ascii="Times New Roman" w:eastAsia="Calibri" w:hAnsi="Times New Roman" w:cs="Times New Roman"/>
                <w:color w:val="000000"/>
                <w:sz w:val="20"/>
                <w:szCs w:val="20"/>
              </w:rPr>
              <w:t>Affiliate</w:t>
            </w:r>
            <w:r w:rsidRPr="00282ECD">
              <w:rPr>
                <w:rFonts w:ascii="Times New Roman" w:eastAsia="Calibri" w:hAnsi="Times New Roman" w:cs="Times New Roman"/>
                <w:color w:val="000000"/>
                <w:sz w:val="20"/>
                <w:szCs w:val="20"/>
              </w:rPr>
              <w:t xml:space="preserve"> </w:t>
            </w:r>
          </w:p>
          <w:p w:rsidR="00E864D0" w:rsidRPr="00282ECD" w:rsidP="00E864D0" w14:paraId="351B00B9" w14:textId="77777777">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 xml:space="preserve">Distributed to Investor. </w:t>
            </w:r>
          </w:p>
          <w:p w:rsidR="00E864D0" w:rsidRPr="00282ECD" w:rsidP="00E864D0" w14:paraId="67F79990" w14:textId="77777777">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 xml:space="preserve">Provided to Borrower. </w:t>
            </w:r>
          </w:p>
          <w:p w:rsidR="00E864D0" w:rsidRPr="00282ECD" w:rsidP="00E864D0" w14:paraId="20CB19C8" w14:textId="77777777">
            <w:pPr>
              <w:numPr>
                <w:ilvl w:val="0"/>
                <w:numId w:val="3"/>
              </w:numPr>
              <w:pBdr>
                <w:top w:val="nil"/>
                <w:left w:val="nil"/>
                <w:bottom w:val="nil"/>
                <w:right w:val="nil"/>
                <w:between w:val="nil"/>
              </w:pBdr>
              <w:spacing w:after="0" w:line="240" w:lineRule="auto"/>
              <w:ind w:left="360" w:right="90" w:hanging="270"/>
              <w:contextualSpacing/>
              <w:rPr>
                <w:rFonts w:ascii="Times New Roman" w:hAnsi="Times New Roman" w:cs="Times New Roman"/>
                <w:sz w:val="20"/>
                <w:szCs w:val="20"/>
              </w:rPr>
            </w:pPr>
            <w:r w:rsidRPr="00282ECD">
              <w:rPr>
                <w:rFonts w:ascii="Times New Roman" w:eastAsia="Calibri" w:hAnsi="Times New Roman" w:cs="Times New Roman"/>
                <w:color w:val="000000"/>
                <w:sz w:val="20"/>
                <w:szCs w:val="20"/>
              </w:rPr>
              <w:t>Other.</w:t>
            </w:r>
          </w:p>
          <w:p w:rsidR="00E864D0" w:rsidRPr="00282ECD" w:rsidP="00236040" w14:paraId="2AA8D9C9" w14:textId="77777777">
            <w:pPr>
              <w:pBdr>
                <w:top w:val="nil"/>
                <w:left w:val="nil"/>
                <w:bottom w:val="nil"/>
                <w:right w:val="nil"/>
                <w:between w:val="nil"/>
              </w:pBdr>
              <w:spacing w:after="0" w:line="240" w:lineRule="auto"/>
              <w:ind w:left="360" w:right="90"/>
              <w:contextualSpacing/>
              <w:rPr>
                <w:rFonts w:ascii="Times New Roman" w:hAnsi="Times New Roman" w:cs="Times New Roman"/>
                <w:sz w:val="20"/>
                <w:szCs w:val="20"/>
              </w:rPr>
            </w:pPr>
          </w:p>
        </w:tc>
      </w:tr>
      <w:tr w14:paraId="43C371DB" w14:textId="77777777" w:rsidTr="00236040">
        <w:tblPrEx>
          <w:tblW w:w="9450" w:type="dxa"/>
          <w:tblInd w:w="355" w:type="dxa"/>
          <w:tblLayout w:type="fixed"/>
          <w:tblCellMar>
            <w:left w:w="0" w:type="dxa"/>
            <w:right w:w="0" w:type="dxa"/>
          </w:tblCellMar>
          <w:tblLook w:val="01E0"/>
        </w:tblPrEx>
        <w:trPr>
          <w:trHeight w:val="537"/>
        </w:trPr>
        <w:tc>
          <w:tcPr>
            <w:tcW w:w="2610" w:type="dxa"/>
          </w:tcPr>
          <w:p w:rsidR="00E864D0" w:rsidRPr="00282ECD" w:rsidP="00236040" w14:paraId="65C66098" w14:textId="77777777">
            <w:pPr>
              <w:ind w:left="90"/>
              <w:rPr>
                <w:rFonts w:ascii="Times New Roman" w:eastAsia="Calibri" w:hAnsi="Times New Roman" w:cs="Times New Roman"/>
                <w:sz w:val="20"/>
                <w:szCs w:val="20"/>
              </w:rPr>
            </w:pPr>
            <w:r w:rsidRPr="00282ECD">
              <w:rPr>
                <w:rFonts w:ascii="Times New Roman" w:eastAsia="Calibri" w:hAnsi="Times New Roman" w:cs="Times New Roman"/>
                <w:sz w:val="20"/>
                <w:szCs w:val="20"/>
              </w:rPr>
              <w:t>Loan Loss Reserves Other:</w:t>
            </w:r>
          </w:p>
        </w:tc>
        <w:tc>
          <w:tcPr>
            <w:tcW w:w="6840" w:type="dxa"/>
          </w:tcPr>
          <w:p w:rsidR="00E864D0" w:rsidRPr="00282ECD" w:rsidP="00236040" w14:paraId="0674A3FA" w14:textId="77777777">
            <w:pPr>
              <w:ind w:left="90" w:right="90"/>
              <w:rPr>
                <w:rFonts w:ascii="Times New Roman" w:eastAsia="Calibri" w:hAnsi="Times New Roman" w:cs="Times New Roman"/>
                <w:sz w:val="20"/>
                <w:szCs w:val="20"/>
              </w:rPr>
            </w:pPr>
            <w:r w:rsidRPr="00282ECD">
              <w:rPr>
                <w:rFonts w:ascii="Times New Roman" w:eastAsia="Calibri" w:hAnsi="Times New Roman" w:cs="Times New Roman"/>
                <w:color w:val="000000"/>
                <w:sz w:val="20"/>
                <w:szCs w:val="20"/>
              </w:rPr>
              <w:t>A response is mandatory if ‘Other’ is selected for ‘Loan Loss Reserves Usage at Closeout’.</w:t>
            </w:r>
          </w:p>
        </w:tc>
      </w:tr>
      <w:tr w14:paraId="37563E4B" w14:textId="77777777" w:rsidTr="00236040">
        <w:tblPrEx>
          <w:tblW w:w="9450" w:type="dxa"/>
          <w:tblInd w:w="355" w:type="dxa"/>
          <w:tblLayout w:type="fixed"/>
          <w:tblCellMar>
            <w:left w:w="0" w:type="dxa"/>
            <w:right w:w="0" w:type="dxa"/>
          </w:tblCellMar>
          <w:tblLook w:val="01E0"/>
        </w:tblPrEx>
        <w:trPr>
          <w:trHeight w:val="537"/>
        </w:trPr>
        <w:tc>
          <w:tcPr>
            <w:tcW w:w="2610" w:type="dxa"/>
          </w:tcPr>
          <w:p w:rsidR="00E864D0" w:rsidRPr="00282ECD" w:rsidP="00236040" w14:paraId="3BF3B5B3" w14:textId="77777777">
            <w:pPr>
              <w:ind w:left="90"/>
              <w:rPr>
                <w:rFonts w:ascii="Times New Roman" w:eastAsia="Calibri" w:hAnsi="Times New Roman" w:cs="Times New Roman"/>
                <w:sz w:val="20"/>
                <w:szCs w:val="20"/>
              </w:rPr>
            </w:pPr>
            <w:r w:rsidRPr="00282ECD">
              <w:rPr>
                <w:rFonts w:ascii="Times New Roman" w:eastAsia="Calibri" w:hAnsi="Times New Roman" w:cs="Times New Roman"/>
                <w:sz w:val="20"/>
                <w:szCs w:val="20"/>
              </w:rPr>
              <w:t>Business Description Expanded</w:t>
            </w:r>
            <w:r>
              <w:rPr>
                <w:rFonts w:ascii="Times New Roman" w:eastAsia="Calibri" w:hAnsi="Times New Roman" w:cs="Times New Roman"/>
                <w:sz w:val="20"/>
                <w:szCs w:val="20"/>
              </w:rPr>
              <w:t>.</w:t>
            </w:r>
          </w:p>
          <w:p w:rsidR="00E864D0" w:rsidRPr="00282ECD" w:rsidP="00236040" w14:paraId="0F8E7763" w14:textId="77777777">
            <w:pPr>
              <w:pStyle w:val="TableParagraph"/>
              <w:spacing w:line="249" w:lineRule="exact"/>
              <w:ind w:left="90"/>
              <w:rPr>
                <w:rFonts w:ascii="Times New Roman" w:hAnsi="Times New Roman" w:cs="Times New Roman"/>
                <w:sz w:val="20"/>
                <w:szCs w:val="20"/>
              </w:rPr>
            </w:pPr>
          </w:p>
        </w:tc>
        <w:tc>
          <w:tcPr>
            <w:tcW w:w="6840" w:type="dxa"/>
          </w:tcPr>
          <w:p w:rsidR="00E864D0" w:rsidRPr="00282ECD" w:rsidP="00236040" w14:paraId="6786BEE5" w14:textId="77777777">
            <w:pPr>
              <w:ind w:left="90" w:right="90"/>
              <w:rPr>
                <w:rFonts w:ascii="Times New Roman" w:hAnsi="Times New Roman" w:cs="Times New Roman"/>
                <w:sz w:val="20"/>
                <w:szCs w:val="20"/>
              </w:rPr>
            </w:pPr>
            <w:r w:rsidRPr="00282ECD">
              <w:rPr>
                <w:rFonts w:ascii="Times New Roman" w:eastAsia="Calibri" w:hAnsi="Times New Roman" w:cs="Times New Roman"/>
                <w:sz w:val="20"/>
                <w:szCs w:val="20"/>
              </w:rPr>
              <w:t>Allocatees are required to provide additional details to elaborate on the description of the business/project and services.</w:t>
            </w:r>
          </w:p>
        </w:tc>
      </w:tr>
      <w:tr w14:paraId="4C0629F3" w14:textId="77777777" w:rsidTr="00236040">
        <w:tblPrEx>
          <w:tblW w:w="9450" w:type="dxa"/>
          <w:tblInd w:w="355" w:type="dxa"/>
          <w:tblLayout w:type="fixed"/>
          <w:tblCellMar>
            <w:left w:w="0" w:type="dxa"/>
            <w:right w:w="0" w:type="dxa"/>
          </w:tblCellMar>
          <w:tblLook w:val="01E0"/>
        </w:tblPrEx>
        <w:trPr>
          <w:trHeight w:val="268"/>
        </w:trPr>
        <w:tc>
          <w:tcPr>
            <w:tcW w:w="2610" w:type="dxa"/>
          </w:tcPr>
          <w:p w:rsidR="00E864D0" w:rsidRPr="00282ECD" w:rsidP="00236040" w14:paraId="02A09AB1" w14:textId="77777777">
            <w:pPr>
              <w:ind w:left="90"/>
              <w:rPr>
                <w:rFonts w:ascii="Times New Roman" w:hAnsi="Times New Roman" w:cs="Times New Roman"/>
                <w:sz w:val="20"/>
                <w:szCs w:val="20"/>
              </w:rPr>
            </w:pPr>
            <w:r w:rsidRPr="00282ECD">
              <w:rPr>
                <w:rFonts w:ascii="Times New Roman" w:eastAsia="Calibri" w:hAnsi="Times New Roman" w:cs="Times New Roman"/>
                <w:sz w:val="20"/>
                <w:szCs w:val="20"/>
              </w:rPr>
              <w:t xml:space="preserve">Is this a Performing or Non-Performing Loan? </w:t>
            </w:r>
          </w:p>
        </w:tc>
        <w:tc>
          <w:tcPr>
            <w:tcW w:w="6840" w:type="dxa"/>
          </w:tcPr>
          <w:p w:rsidR="00E864D0" w:rsidRPr="00282ECD" w:rsidP="00236040" w14:paraId="665B2ACD" w14:textId="77777777">
            <w:pPr>
              <w:ind w:left="90" w:right="90"/>
              <w:rPr>
                <w:rFonts w:ascii="Times New Roman" w:eastAsia="Calibri" w:hAnsi="Times New Roman" w:cs="Times New Roman"/>
                <w:sz w:val="20"/>
                <w:szCs w:val="20"/>
              </w:rPr>
            </w:pPr>
            <w:r w:rsidRPr="00282ECD">
              <w:rPr>
                <w:rFonts w:ascii="Times New Roman" w:eastAsia="Calibri" w:hAnsi="Times New Roman" w:cs="Times New Roman"/>
                <w:sz w:val="20"/>
                <w:szCs w:val="20"/>
              </w:rPr>
              <w:t xml:space="preserve">Select a response from the </w:t>
            </w:r>
            <w:r w:rsidRPr="00282ECD">
              <w:rPr>
                <w:rFonts w:ascii="Times New Roman" w:eastAsia="Calibri" w:hAnsi="Times New Roman" w:cs="Times New Roman"/>
                <w:sz w:val="20"/>
                <w:szCs w:val="20"/>
              </w:rPr>
              <w:t>provided dropdown menu</w:t>
            </w:r>
            <w:r w:rsidRPr="00282ECD">
              <w:rPr>
                <w:rFonts w:ascii="Times New Roman" w:eastAsia="Calibri" w:hAnsi="Times New Roman" w:cs="Times New Roman"/>
                <w:sz w:val="20"/>
                <w:szCs w:val="20"/>
              </w:rPr>
              <w:t xml:space="preserve">: </w:t>
            </w:r>
          </w:p>
          <w:p w:rsidR="00E864D0" w:rsidRPr="00282ECD" w:rsidP="00E864D0" w14:paraId="5285E4A6" w14:textId="77777777">
            <w:pPr>
              <w:numPr>
                <w:ilvl w:val="0"/>
                <w:numId w:val="3"/>
              </w:numPr>
              <w:pBdr>
                <w:top w:val="nil"/>
                <w:left w:val="nil"/>
                <w:bottom w:val="nil"/>
                <w:right w:val="nil"/>
                <w:between w:val="nil"/>
              </w:pBdr>
              <w:spacing w:after="0" w:line="240" w:lineRule="auto"/>
              <w:ind w:left="360" w:right="90" w:hanging="270"/>
              <w:contextualSpacing/>
              <w:rPr>
                <w:rFonts w:ascii="Times New Roman" w:hAnsi="Times New Roman" w:cs="Times New Roman"/>
                <w:color w:val="000000"/>
                <w:sz w:val="20"/>
                <w:szCs w:val="20"/>
              </w:rPr>
            </w:pPr>
            <w:r w:rsidRPr="00282ECD">
              <w:rPr>
                <w:rFonts w:ascii="Times New Roman" w:eastAsia="Calibri" w:hAnsi="Times New Roman" w:cs="Times New Roman"/>
                <w:color w:val="000000"/>
                <w:sz w:val="20"/>
                <w:szCs w:val="20"/>
              </w:rPr>
              <w:t xml:space="preserve">Performing (payments for the loan have been made in full and on time). </w:t>
            </w:r>
          </w:p>
          <w:p w:rsidR="00E864D0" w:rsidRPr="00282ECD" w:rsidP="00E864D0" w14:paraId="75A18D8B" w14:textId="77777777">
            <w:pPr>
              <w:numPr>
                <w:ilvl w:val="0"/>
                <w:numId w:val="3"/>
              </w:numPr>
              <w:pBdr>
                <w:top w:val="nil"/>
                <w:left w:val="nil"/>
                <w:bottom w:val="nil"/>
                <w:right w:val="nil"/>
                <w:between w:val="nil"/>
              </w:pBdr>
              <w:spacing w:after="0" w:line="240" w:lineRule="auto"/>
              <w:ind w:left="360" w:right="90" w:hanging="270"/>
              <w:contextualSpacing/>
              <w:rPr>
                <w:rFonts w:ascii="Times New Roman" w:hAnsi="Times New Roman" w:cs="Times New Roman"/>
                <w:sz w:val="20"/>
                <w:szCs w:val="20"/>
              </w:rPr>
            </w:pPr>
            <w:r w:rsidRPr="00282ECD">
              <w:rPr>
                <w:rFonts w:ascii="Times New Roman" w:eastAsia="Calibri" w:hAnsi="Times New Roman" w:cs="Times New Roman"/>
                <w:color w:val="000000"/>
                <w:sz w:val="20"/>
                <w:szCs w:val="20"/>
              </w:rPr>
              <w:t>Non-Performing (payments for the loan have not been made for at least 90 days).</w:t>
            </w:r>
          </w:p>
          <w:p w:rsidR="00E864D0" w:rsidRPr="00282ECD" w:rsidP="00236040" w14:paraId="51BFF426" w14:textId="77777777">
            <w:pPr>
              <w:pBdr>
                <w:top w:val="nil"/>
                <w:left w:val="nil"/>
                <w:bottom w:val="nil"/>
                <w:right w:val="nil"/>
                <w:between w:val="nil"/>
              </w:pBdr>
              <w:spacing w:after="0" w:line="240" w:lineRule="auto"/>
              <w:ind w:left="360" w:right="90"/>
              <w:contextualSpacing/>
              <w:rPr>
                <w:rFonts w:ascii="Times New Roman" w:hAnsi="Times New Roman" w:cs="Times New Roman"/>
                <w:sz w:val="20"/>
                <w:szCs w:val="20"/>
              </w:rPr>
            </w:pPr>
          </w:p>
        </w:tc>
      </w:tr>
      <w:tr w14:paraId="22778E58" w14:textId="77777777" w:rsidTr="00236040">
        <w:tblPrEx>
          <w:tblW w:w="9450" w:type="dxa"/>
          <w:tblInd w:w="355" w:type="dxa"/>
          <w:tblLayout w:type="fixed"/>
          <w:tblCellMar>
            <w:left w:w="0" w:type="dxa"/>
            <w:right w:w="0" w:type="dxa"/>
          </w:tblCellMar>
          <w:tblLook w:val="01E0"/>
        </w:tblPrEx>
        <w:trPr>
          <w:trHeight w:val="1061"/>
        </w:trPr>
        <w:tc>
          <w:tcPr>
            <w:tcW w:w="2610" w:type="dxa"/>
          </w:tcPr>
          <w:p w:rsidR="00E864D0" w:rsidRPr="00282ECD" w:rsidP="00236040" w14:paraId="23842872" w14:textId="77777777">
            <w:pPr>
              <w:ind w:left="90"/>
              <w:rPr>
                <w:rFonts w:ascii="Times New Roman" w:hAnsi="Times New Roman" w:cs="Times New Roman"/>
                <w:sz w:val="20"/>
                <w:szCs w:val="20"/>
              </w:rPr>
            </w:pPr>
            <w:r w:rsidRPr="00282ECD">
              <w:rPr>
                <w:rFonts w:ascii="Times New Roman" w:eastAsia="Calibri" w:hAnsi="Times New Roman" w:cs="Times New Roman"/>
                <w:sz w:val="20"/>
                <w:szCs w:val="20"/>
              </w:rPr>
              <w:t xml:space="preserve">Refinanced or Sold? </w:t>
            </w:r>
          </w:p>
        </w:tc>
        <w:tc>
          <w:tcPr>
            <w:tcW w:w="6840" w:type="dxa"/>
          </w:tcPr>
          <w:p w:rsidR="00E864D0" w:rsidRPr="00282ECD" w:rsidP="00236040" w14:paraId="201056BD" w14:textId="77777777">
            <w:pPr>
              <w:ind w:left="90" w:right="90"/>
              <w:rPr>
                <w:rFonts w:ascii="Times New Roman" w:eastAsia="Calibri" w:hAnsi="Times New Roman" w:cs="Times New Roman"/>
                <w:sz w:val="20"/>
                <w:szCs w:val="20"/>
              </w:rPr>
            </w:pPr>
            <w:r w:rsidRPr="00282ECD">
              <w:rPr>
                <w:rFonts w:ascii="Times New Roman" w:eastAsia="Calibri" w:hAnsi="Times New Roman" w:cs="Times New Roman"/>
                <w:sz w:val="20"/>
                <w:szCs w:val="20"/>
              </w:rPr>
              <w:t xml:space="preserve">Choose a response from the following options from the provided dropdown. </w:t>
            </w:r>
          </w:p>
          <w:p w:rsidR="00E864D0" w:rsidRPr="00282ECD" w:rsidP="00E864D0" w14:paraId="2DDC426A" w14:textId="0DEE5269">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 xml:space="preserve">Sold to </w:t>
            </w:r>
            <w:r w:rsidR="002364C9">
              <w:rPr>
                <w:rFonts w:ascii="Times New Roman" w:eastAsia="Calibri" w:hAnsi="Times New Roman" w:cs="Times New Roman"/>
                <w:color w:val="000000"/>
                <w:sz w:val="20"/>
                <w:szCs w:val="20"/>
              </w:rPr>
              <w:t>Affiliate</w:t>
            </w:r>
            <w:r w:rsidRPr="00282ECD">
              <w:rPr>
                <w:rFonts w:ascii="Times New Roman" w:eastAsia="Calibri" w:hAnsi="Times New Roman" w:cs="Times New Roman"/>
                <w:color w:val="000000"/>
                <w:sz w:val="20"/>
                <w:szCs w:val="20"/>
              </w:rPr>
              <w:t xml:space="preserve">d (with the CDE) Entity </w:t>
            </w:r>
          </w:p>
          <w:p w:rsidR="00E864D0" w:rsidRPr="00282ECD" w:rsidP="00E864D0" w14:paraId="75ECA75C" w14:textId="0ADC495C">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Sold to Non-</w:t>
            </w:r>
            <w:r w:rsidR="002364C9">
              <w:rPr>
                <w:rFonts w:ascii="Times New Roman" w:eastAsia="Calibri" w:hAnsi="Times New Roman" w:cs="Times New Roman"/>
                <w:color w:val="000000"/>
                <w:sz w:val="20"/>
                <w:szCs w:val="20"/>
              </w:rPr>
              <w:t>Affiliate</w:t>
            </w:r>
            <w:r w:rsidRPr="00282ECD">
              <w:rPr>
                <w:rFonts w:ascii="Times New Roman" w:eastAsia="Calibri" w:hAnsi="Times New Roman" w:cs="Times New Roman"/>
                <w:color w:val="000000"/>
                <w:sz w:val="20"/>
                <w:szCs w:val="20"/>
              </w:rPr>
              <w:t xml:space="preserve">d (with the CDE) Entity </w:t>
            </w:r>
          </w:p>
          <w:p w:rsidR="00E864D0" w:rsidRPr="00282ECD" w:rsidP="00E864D0" w14:paraId="12DD5FDF" w14:textId="3FF6FF47">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 xml:space="preserve">Refinanced by </w:t>
            </w:r>
            <w:r w:rsidR="002364C9">
              <w:rPr>
                <w:rFonts w:ascii="Times New Roman" w:eastAsia="Calibri" w:hAnsi="Times New Roman" w:cs="Times New Roman"/>
                <w:color w:val="000000"/>
                <w:sz w:val="20"/>
                <w:szCs w:val="20"/>
              </w:rPr>
              <w:t>Affiliate</w:t>
            </w:r>
            <w:r w:rsidRPr="00282ECD">
              <w:rPr>
                <w:rFonts w:ascii="Times New Roman" w:eastAsia="Calibri" w:hAnsi="Times New Roman" w:cs="Times New Roman"/>
                <w:color w:val="000000"/>
                <w:sz w:val="20"/>
                <w:szCs w:val="20"/>
              </w:rPr>
              <w:t xml:space="preserve">d (with the CDE) Entity (if this option is selected a response to the question below is required) </w:t>
            </w:r>
          </w:p>
          <w:p w:rsidR="00E864D0" w:rsidRPr="00282ECD" w:rsidP="00E864D0" w14:paraId="51B3B3C5" w14:textId="01AC0AC2">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Refinanced by Non-</w:t>
            </w:r>
            <w:r w:rsidR="002364C9">
              <w:rPr>
                <w:rFonts w:ascii="Times New Roman" w:eastAsia="Calibri" w:hAnsi="Times New Roman" w:cs="Times New Roman"/>
                <w:color w:val="000000"/>
                <w:sz w:val="20"/>
                <w:szCs w:val="20"/>
              </w:rPr>
              <w:t>Affiliate</w:t>
            </w:r>
            <w:r w:rsidRPr="00282ECD">
              <w:rPr>
                <w:rFonts w:ascii="Times New Roman" w:eastAsia="Calibri" w:hAnsi="Times New Roman" w:cs="Times New Roman"/>
                <w:color w:val="000000"/>
                <w:sz w:val="20"/>
                <w:szCs w:val="20"/>
              </w:rPr>
              <w:t xml:space="preserve">d (with the CDE) Entity (if this option is selected a response to the question below is required). </w:t>
            </w:r>
          </w:p>
          <w:p w:rsidR="00E864D0" w:rsidRPr="00282ECD" w:rsidP="00236040" w14:paraId="76046A86" w14:textId="77777777">
            <w:pPr>
              <w:pBdr>
                <w:top w:val="nil"/>
                <w:left w:val="nil"/>
                <w:bottom w:val="nil"/>
                <w:right w:val="nil"/>
                <w:between w:val="nil"/>
              </w:pBdr>
              <w:spacing w:after="0" w:line="240" w:lineRule="auto"/>
              <w:ind w:left="90" w:right="90"/>
              <w:contextualSpacing/>
              <w:rPr>
                <w:rFonts w:ascii="Times New Roman" w:hAnsi="Times New Roman" w:cs="Times New Roman"/>
                <w:sz w:val="20"/>
                <w:szCs w:val="20"/>
              </w:rPr>
            </w:pPr>
          </w:p>
        </w:tc>
      </w:tr>
      <w:tr w14:paraId="5DB7B4AD" w14:textId="77777777" w:rsidTr="00236040">
        <w:tblPrEx>
          <w:tblW w:w="9450" w:type="dxa"/>
          <w:tblInd w:w="355" w:type="dxa"/>
          <w:tblLayout w:type="fixed"/>
          <w:tblCellMar>
            <w:left w:w="0" w:type="dxa"/>
            <w:right w:w="0" w:type="dxa"/>
          </w:tblCellMar>
          <w:tblLook w:val="01E0"/>
        </w:tblPrEx>
        <w:trPr>
          <w:trHeight w:val="2348"/>
        </w:trPr>
        <w:tc>
          <w:tcPr>
            <w:tcW w:w="2610" w:type="dxa"/>
          </w:tcPr>
          <w:p w:rsidR="00E864D0" w:rsidRPr="00282ECD" w:rsidP="00236040" w14:paraId="5F9C7C97" w14:textId="77777777">
            <w:pPr>
              <w:ind w:left="90"/>
              <w:rPr>
                <w:rFonts w:ascii="Times New Roman" w:eastAsia="Calibri" w:hAnsi="Times New Roman" w:cs="Times New Roman"/>
                <w:sz w:val="20"/>
                <w:szCs w:val="20"/>
              </w:rPr>
            </w:pPr>
            <w:r w:rsidRPr="00282ECD">
              <w:rPr>
                <w:rFonts w:ascii="Times New Roman" w:eastAsia="Calibri" w:hAnsi="Times New Roman" w:cs="Times New Roman"/>
                <w:sz w:val="20"/>
                <w:szCs w:val="20"/>
              </w:rPr>
              <w:t>Indicate the Source of Capital Used for Refinancing</w:t>
            </w:r>
            <w:r>
              <w:rPr>
                <w:rFonts w:ascii="Times New Roman" w:eastAsia="Calibri" w:hAnsi="Times New Roman" w:cs="Times New Roman"/>
                <w:sz w:val="20"/>
                <w:szCs w:val="20"/>
              </w:rPr>
              <w:t>.</w:t>
            </w:r>
          </w:p>
        </w:tc>
        <w:tc>
          <w:tcPr>
            <w:tcW w:w="6840" w:type="dxa"/>
          </w:tcPr>
          <w:p w:rsidR="00E864D0" w:rsidRPr="00282ECD" w:rsidP="00236040" w14:paraId="116496A8" w14:textId="749EFDFF">
            <w:pPr>
              <w:tabs>
                <w:tab w:val="left" w:pos="4857"/>
              </w:tabs>
              <w:ind w:left="90" w:right="90"/>
              <w:rPr>
                <w:rFonts w:ascii="Times New Roman" w:eastAsia="Calibri" w:hAnsi="Times New Roman" w:cs="Times New Roman"/>
                <w:sz w:val="20"/>
                <w:szCs w:val="20"/>
              </w:rPr>
            </w:pPr>
            <w:r w:rsidRPr="00282ECD">
              <w:rPr>
                <w:rFonts w:ascii="Times New Roman" w:eastAsia="Calibri" w:hAnsi="Times New Roman" w:cs="Times New Roman"/>
                <w:sz w:val="20"/>
                <w:szCs w:val="20"/>
              </w:rPr>
              <w:t xml:space="preserve">For transactions that have been “Refinanced by </w:t>
            </w:r>
            <w:r w:rsidR="002364C9">
              <w:rPr>
                <w:rFonts w:ascii="Times New Roman" w:eastAsia="Calibri" w:hAnsi="Times New Roman" w:cs="Times New Roman"/>
                <w:sz w:val="20"/>
                <w:szCs w:val="20"/>
              </w:rPr>
              <w:t>Affiliate</w:t>
            </w:r>
            <w:r w:rsidRPr="00282ECD">
              <w:rPr>
                <w:rFonts w:ascii="Times New Roman" w:eastAsia="Calibri" w:hAnsi="Times New Roman" w:cs="Times New Roman"/>
                <w:sz w:val="20"/>
                <w:szCs w:val="20"/>
              </w:rPr>
              <w:t>d Entity” or “Refinanced by Non-</w:t>
            </w:r>
            <w:r w:rsidR="002364C9">
              <w:rPr>
                <w:rFonts w:ascii="Times New Roman" w:eastAsia="Calibri" w:hAnsi="Times New Roman" w:cs="Times New Roman"/>
                <w:sz w:val="20"/>
                <w:szCs w:val="20"/>
              </w:rPr>
              <w:t>Affiliate</w:t>
            </w:r>
            <w:r w:rsidRPr="00282ECD">
              <w:rPr>
                <w:rFonts w:ascii="Times New Roman" w:eastAsia="Calibri" w:hAnsi="Times New Roman" w:cs="Times New Roman"/>
                <w:sz w:val="20"/>
                <w:szCs w:val="20"/>
              </w:rPr>
              <w:t>d Entity,” choose the source of capital used for refinancing from the following options:</w:t>
            </w:r>
          </w:p>
          <w:p w:rsidR="00E864D0" w:rsidRPr="00282ECD" w:rsidP="00E864D0" w14:paraId="5AF470CA" w14:textId="77777777">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Financing provided by private sector sources ∙</w:t>
            </w:r>
          </w:p>
          <w:p w:rsidR="00E864D0" w:rsidRPr="00282ECD" w:rsidP="00E864D0" w14:paraId="6E97D357" w14:textId="77777777">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 xml:space="preserve">Financing provided by philanthropic or other non-governmental </w:t>
            </w:r>
            <w:r w:rsidRPr="00282ECD">
              <w:rPr>
                <w:rFonts w:ascii="Times New Roman" w:eastAsia="Calibri" w:hAnsi="Times New Roman" w:cs="Times New Roman"/>
                <w:color w:val="000000"/>
                <w:sz w:val="20"/>
                <w:szCs w:val="20"/>
              </w:rPr>
              <w:t>sources</w:t>
            </w:r>
            <w:r w:rsidRPr="00282ECD">
              <w:rPr>
                <w:rFonts w:ascii="Times New Roman" w:eastAsia="Calibri" w:hAnsi="Times New Roman" w:cs="Times New Roman"/>
                <w:color w:val="000000"/>
                <w:sz w:val="20"/>
                <w:szCs w:val="20"/>
              </w:rPr>
              <w:t xml:space="preserve"> </w:t>
            </w:r>
          </w:p>
          <w:p w:rsidR="00E864D0" w:rsidRPr="00282ECD" w:rsidP="00E864D0" w14:paraId="5193A844" w14:textId="77777777">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 xml:space="preserve">Financing provided by state or local government </w:t>
            </w:r>
            <w:r w:rsidRPr="00282ECD">
              <w:rPr>
                <w:rFonts w:ascii="Times New Roman" w:eastAsia="Calibri" w:hAnsi="Times New Roman" w:cs="Times New Roman"/>
                <w:color w:val="000000"/>
                <w:sz w:val="20"/>
                <w:szCs w:val="20"/>
              </w:rPr>
              <w:t>program</w:t>
            </w:r>
            <w:r w:rsidRPr="00282ECD">
              <w:rPr>
                <w:rFonts w:ascii="Times New Roman" w:eastAsia="Calibri" w:hAnsi="Times New Roman" w:cs="Times New Roman"/>
                <w:color w:val="000000"/>
                <w:sz w:val="20"/>
                <w:szCs w:val="20"/>
              </w:rPr>
              <w:t xml:space="preserve"> </w:t>
            </w:r>
          </w:p>
          <w:p w:rsidR="00E864D0" w:rsidRPr="00282ECD" w:rsidP="00E864D0" w14:paraId="28AB15B1" w14:textId="77777777">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Financing provided by federal program</w:t>
            </w:r>
          </w:p>
          <w:p w:rsidR="00E864D0" w:rsidRPr="00282ECD" w:rsidP="00E864D0" w14:paraId="466BEABC" w14:textId="77777777">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 xml:space="preserve">Financing provided by multiple types of </w:t>
            </w:r>
            <w:r w:rsidRPr="00282ECD">
              <w:rPr>
                <w:rFonts w:ascii="Times New Roman" w:eastAsia="Calibri" w:hAnsi="Times New Roman" w:cs="Times New Roman"/>
                <w:color w:val="000000"/>
                <w:sz w:val="20"/>
                <w:szCs w:val="20"/>
              </w:rPr>
              <w:t>sources</w:t>
            </w:r>
            <w:r w:rsidRPr="00282ECD">
              <w:rPr>
                <w:rFonts w:ascii="Times New Roman" w:eastAsia="Calibri" w:hAnsi="Times New Roman" w:cs="Times New Roman"/>
                <w:color w:val="000000"/>
                <w:sz w:val="20"/>
                <w:szCs w:val="20"/>
              </w:rPr>
              <w:t xml:space="preserve"> </w:t>
            </w:r>
          </w:p>
          <w:p w:rsidR="00E864D0" w:rsidRPr="00282ECD" w:rsidP="00E864D0" w14:paraId="35191A6B" w14:textId="77777777">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Other</w:t>
            </w:r>
          </w:p>
          <w:p w:rsidR="00E864D0" w:rsidRPr="00282ECD" w:rsidP="00236040" w14:paraId="1F1758D5" w14:textId="77777777">
            <w:pPr>
              <w:pBdr>
                <w:top w:val="nil"/>
                <w:left w:val="nil"/>
                <w:bottom w:val="nil"/>
                <w:right w:val="nil"/>
                <w:between w:val="nil"/>
              </w:pBdr>
              <w:spacing w:after="0" w:line="240" w:lineRule="auto"/>
              <w:ind w:left="90" w:right="90"/>
              <w:contextualSpacing/>
              <w:rPr>
                <w:rFonts w:ascii="Times New Roman" w:eastAsia="Calibri" w:hAnsi="Times New Roman" w:cs="Times New Roman"/>
                <w:sz w:val="20"/>
                <w:szCs w:val="20"/>
              </w:rPr>
            </w:pPr>
          </w:p>
        </w:tc>
      </w:tr>
      <w:tr w14:paraId="53C3F6A7" w14:textId="77777777" w:rsidTr="00236040">
        <w:tblPrEx>
          <w:tblW w:w="9450" w:type="dxa"/>
          <w:tblInd w:w="355" w:type="dxa"/>
          <w:tblLayout w:type="fixed"/>
          <w:tblCellMar>
            <w:left w:w="0" w:type="dxa"/>
            <w:right w:w="0" w:type="dxa"/>
          </w:tblCellMar>
          <w:tblLook w:val="01E0"/>
        </w:tblPrEx>
        <w:trPr>
          <w:trHeight w:val="341"/>
        </w:trPr>
        <w:tc>
          <w:tcPr>
            <w:tcW w:w="2610" w:type="dxa"/>
          </w:tcPr>
          <w:p w:rsidR="00E864D0" w:rsidRPr="00282ECD" w:rsidP="00236040" w14:paraId="6B9B2DC2" w14:textId="77777777">
            <w:pPr>
              <w:ind w:left="90"/>
              <w:rPr>
                <w:rFonts w:ascii="Times New Roman" w:eastAsia="Calibri" w:hAnsi="Times New Roman" w:cs="Times New Roman"/>
                <w:sz w:val="20"/>
                <w:szCs w:val="20"/>
              </w:rPr>
            </w:pPr>
            <w:r w:rsidRPr="00282ECD">
              <w:rPr>
                <w:rFonts w:ascii="Times New Roman" w:eastAsia="Calibri" w:hAnsi="Times New Roman" w:cs="Times New Roman"/>
                <w:sz w:val="20"/>
                <w:szCs w:val="20"/>
              </w:rPr>
              <w:t>Indicate the Source of Capital Used for Refinancing</w:t>
            </w:r>
            <w:r>
              <w:rPr>
                <w:rFonts w:ascii="Times New Roman" w:eastAsia="Calibri" w:hAnsi="Times New Roman" w:cs="Times New Roman"/>
                <w:sz w:val="20"/>
                <w:szCs w:val="20"/>
              </w:rPr>
              <w:t>.</w:t>
            </w:r>
          </w:p>
        </w:tc>
        <w:tc>
          <w:tcPr>
            <w:tcW w:w="6840" w:type="dxa"/>
          </w:tcPr>
          <w:p w:rsidR="00E864D0" w:rsidRPr="00282ECD" w:rsidP="00236040" w14:paraId="3B374E4F" w14:textId="77777777">
            <w:pPr>
              <w:tabs>
                <w:tab w:val="left" w:pos="4857"/>
              </w:tabs>
              <w:ind w:left="90" w:right="90"/>
              <w:rPr>
                <w:rFonts w:ascii="Times New Roman" w:eastAsia="Calibri" w:hAnsi="Times New Roman" w:cs="Times New Roman"/>
                <w:sz w:val="20"/>
                <w:szCs w:val="20"/>
              </w:rPr>
            </w:pPr>
            <w:r w:rsidRPr="00282ECD">
              <w:rPr>
                <w:rFonts w:ascii="Times New Roman" w:eastAsia="Calibri" w:hAnsi="Times New Roman" w:cs="Times New Roman"/>
                <w:color w:val="000000"/>
                <w:sz w:val="20"/>
                <w:szCs w:val="20"/>
              </w:rPr>
              <w:t xml:space="preserve">Narrative response if “Other” is selected for </w:t>
            </w:r>
            <w:r w:rsidRPr="00282ECD">
              <w:rPr>
                <w:rFonts w:ascii="Times New Roman" w:eastAsia="Calibri" w:hAnsi="Times New Roman" w:cs="Times New Roman"/>
                <w:sz w:val="20"/>
                <w:szCs w:val="20"/>
              </w:rPr>
              <w:t>Indicate the Source of Capital Used for Refinancing</w:t>
            </w:r>
          </w:p>
        </w:tc>
      </w:tr>
      <w:tr w14:paraId="65BFF298" w14:textId="77777777" w:rsidTr="00236040">
        <w:tblPrEx>
          <w:tblW w:w="9450" w:type="dxa"/>
          <w:tblInd w:w="355" w:type="dxa"/>
          <w:tblLayout w:type="fixed"/>
          <w:tblCellMar>
            <w:left w:w="0" w:type="dxa"/>
            <w:right w:w="0" w:type="dxa"/>
          </w:tblCellMar>
          <w:tblLook w:val="01E0"/>
        </w:tblPrEx>
        <w:trPr>
          <w:trHeight w:val="1343"/>
        </w:trPr>
        <w:tc>
          <w:tcPr>
            <w:tcW w:w="2610" w:type="dxa"/>
          </w:tcPr>
          <w:p w:rsidR="00E864D0" w:rsidRPr="00282ECD" w:rsidP="00236040" w14:paraId="1FDA4939" w14:textId="77777777">
            <w:pPr>
              <w:ind w:left="90"/>
              <w:rPr>
                <w:rFonts w:ascii="Times New Roman" w:eastAsia="Calibri" w:hAnsi="Times New Roman" w:cs="Times New Roman"/>
                <w:sz w:val="20"/>
                <w:szCs w:val="20"/>
              </w:rPr>
            </w:pPr>
            <w:r w:rsidRPr="00282ECD">
              <w:rPr>
                <w:rFonts w:ascii="Times New Roman" w:eastAsia="Calibri" w:hAnsi="Times New Roman" w:cs="Times New Roman"/>
                <w:sz w:val="20"/>
                <w:szCs w:val="20"/>
              </w:rPr>
              <w:t xml:space="preserve">Converted to </w:t>
            </w:r>
            <w:r w:rsidRPr="00282ECD" w:rsidR="00614EA1">
              <w:rPr>
                <w:rFonts w:ascii="Times New Roman" w:eastAsia="Calibri" w:hAnsi="Times New Roman" w:cs="Times New Roman"/>
                <w:sz w:val="20"/>
                <w:szCs w:val="20"/>
              </w:rPr>
              <w:t>Equity?</w:t>
            </w:r>
          </w:p>
          <w:p w:rsidR="00E864D0" w:rsidRPr="00282ECD" w:rsidP="00236040" w14:paraId="1437E068" w14:textId="77777777">
            <w:pPr>
              <w:ind w:left="90"/>
              <w:rPr>
                <w:rFonts w:ascii="Times New Roman" w:eastAsia="Calibri" w:hAnsi="Times New Roman" w:cs="Times New Roman"/>
                <w:sz w:val="20"/>
                <w:szCs w:val="20"/>
              </w:rPr>
            </w:pPr>
          </w:p>
        </w:tc>
        <w:tc>
          <w:tcPr>
            <w:tcW w:w="6840" w:type="dxa"/>
          </w:tcPr>
          <w:p w:rsidR="00E864D0" w:rsidRPr="00282ECD" w:rsidP="00E864D0" w14:paraId="3EA8C14F" w14:textId="77777777">
            <w:pPr>
              <w:numPr>
                <w:ilvl w:val="0"/>
                <w:numId w:val="3"/>
              </w:numP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Select “NO” if the QLICI was assigned to the investment fund after the 7-year tax credit compliance period.</w:t>
            </w:r>
          </w:p>
          <w:p w:rsidR="00E864D0" w:rsidRPr="00282ECD" w:rsidP="00E864D0" w14:paraId="6B0CD122" w14:textId="12830A90">
            <w:pPr>
              <w:numPr>
                <w:ilvl w:val="0"/>
                <w:numId w:val="3"/>
              </w:numPr>
              <w:spacing w:after="0" w:line="240" w:lineRule="auto"/>
              <w:ind w:left="360" w:right="90" w:hanging="270"/>
              <w:contextualSpacing/>
              <w:rPr>
                <w:rFonts w:ascii="Times New Roman" w:eastAsia="Calibri" w:hAnsi="Times New Roman" w:cs="Times New Roman"/>
                <w:sz w:val="20"/>
                <w:szCs w:val="20"/>
              </w:rPr>
            </w:pPr>
            <w:r w:rsidRPr="00282ECD">
              <w:rPr>
                <w:rFonts w:ascii="Times New Roman" w:eastAsia="Calibri" w:hAnsi="Times New Roman" w:cs="Times New Roman"/>
                <w:color w:val="000000"/>
                <w:sz w:val="20"/>
                <w:szCs w:val="20"/>
              </w:rPr>
              <w:t>Select “YES” if the QLICI was assigned to the investment fund after the 7</w:t>
            </w:r>
            <w:r>
              <w:rPr>
                <w:rFonts w:ascii="Times New Roman" w:eastAsia="Calibri" w:hAnsi="Times New Roman" w:cs="Times New Roman"/>
                <w:color w:val="000000"/>
                <w:sz w:val="20"/>
                <w:szCs w:val="20"/>
              </w:rPr>
              <w:t>-</w:t>
            </w:r>
            <w:r w:rsidRPr="00282ECD">
              <w:rPr>
                <w:rFonts w:ascii="Times New Roman" w:eastAsia="Calibri" w:hAnsi="Times New Roman" w:cs="Times New Roman"/>
                <w:color w:val="000000"/>
                <w:sz w:val="20"/>
                <w:szCs w:val="20"/>
              </w:rPr>
              <w:t xml:space="preserve">year tax credit compliance period and the investment fund is owned or controlled by the QALICB or </w:t>
            </w:r>
            <w:r w:rsidR="002364C9">
              <w:rPr>
                <w:rFonts w:ascii="Times New Roman" w:eastAsia="Calibri" w:hAnsi="Times New Roman" w:cs="Times New Roman"/>
                <w:color w:val="000000"/>
                <w:sz w:val="20"/>
                <w:szCs w:val="20"/>
              </w:rPr>
              <w:t>Affiliate</w:t>
            </w:r>
            <w:r w:rsidRPr="00282ECD">
              <w:rPr>
                <w:rFonts w:ascii="Times New Roman" w:eastAsia="Calibri" w:hAnsi="Times New Roman" w:cs="Times New Roman"/>
                <w:color w:val="000000"/>
                <w:sz w:val="20"/>
                <w:szCs w:val="20"/>
              </w:rPr>
              <w:t xml:space="preserve"> of the QALICB.</w:t>
            </w:r>
          </w:p>
        </w:tc>
      </w:tr>
      <w:tr w14:paraId="68EDD0BE" w14:textId="77777777" w:rsidTr="00236040">
        <w:tblPrEx>
          <w:tblW w:w="9450" w:type="dxa"/>
          <w:tblInd w:w="355" w:type="dxa"/>
          <w:tblLayout w:type="fixed"/>
          <w:tblCellMar>
            <w:left w:w="0" w:type="dxa"/>
            <w:right w:w="0" w:type="dxa"/>
          </w:tblCellMar>
          <w:tblLook w:val="01E0"/>
        </w:tblPrEx>
        <w:trPr>
          <w:trHeight w:val="710"/>
        </w:trPr>
        <w:tc>
          <w:tcPr>
            <w:tcW w:w="2610" w:type="dxa"/>
          </w:tcPr>
          <w:p w:rsidR="00E864D0" w:rsidRPr="00282ECD" w:rsidP="00236040" w14:paraId="0FCAAB21" w14:textId="77777777">
            <w:pPr>
              <w:ind w:left="90"/>
              <w:rPr>
                <w:rFonts w:ascii="Times New Roman" w:eastAsia="Calibri" w:hAnsi="Times New Roman" w:cs="Times New Roman"/>
                <w:sz w:val="20"/>
                <w:szCs w:val="20"/>
              </w:rPr>
            </w:pPr>
            <w:r w:rsidRPr="00282ECD">
              <w:rPr>
                <w:rFonts w:ascii="Times New Roman" w:eastAsia="Calibri" w:hAnsi="Times New Roman" w:cs="Times New Roman"/>
                <w:sz w:val="20"/>
                <w:szCs w:val="20"/>
              </w:rPr>
              <w:t>Reason for the QLICI Charge-Off or Restructuring</w:t>
            </w:r>
            <w:r>
              <w:rPr>
                <w:rFonts w:ascii="Times New Roman" w:eastAsia="Calibri" w:hAnsi="Times New Roman" w:cs="Times New Roman"/>
                <w:sz w:val="20"/>
                <w:szCs w:val="20"/>
              </w:rPr>
              <w:t>.</w:t>
            </w:r>
            <w:r w:rsidRPr="00282ECD">
              <w:rPr>
                <w:rFonts w:ascii="Times New Roman" w:eastAsia="Calibri" w:hAnsi="Times New Roman" w:cs="Times New Roman"/>
                <w:sz w:val="20"/>
                <w:szCs w:val="20"/>
              </w:rPr>
              <w:t xml:space="preserve"> </w:t>
            </w:r>
          </w:p>
          <w:p w:rsidR="00E864D0" w:rsidRPr="00282ECD" w:rsidP="00236040" w14:paraId="6D13D8C4" w14:textId="77777777">
            <w:pPr>
              <w:ind w:left="90"/>
              <w:rPr>
                <w:rFonts w:ascii="Times New Roman" w:eastAsia="Calibri" w:hAnsi="Times New Roman" w:cs="Times New Roman"/>
                <w:sz w:val="20"/>
                <w:szCs w:val="20"/>
              </w:rPr>
            </w:pPr>
          </w:p>
        </w:tc>
        <w:tc>
          <w:tcPr>
            <w:tcW w:w="6840" w:type="dxa"/>
          </w:tcPr>
          <w:p w:rsidR="00E864D0" w:rsidRPr="00282ECD" w:rsidP="00236040" w14:paraId="2D6FD7DB" w14:textId="77777777">
            <w:pPr>
              <w:tabs>
                <w:tab w:val="left" w:pos="4857"/>
              </w:tabs>
              <w:ind w:left="90" w:right="90"/>
              <w:rPr>
                <w:rFonts w:ascii="Times New Roman" w:eastAsia="Calibri" w:hAnsi="Times New Roman" w:cs="Times New Roman"/>
                <w:sz w:val="20"/>
                <w:szCs w:val="20"/>
              </w:rPr>
            </w:pPr>
            <w:r w:rsidRPr="00282ECD">
              <w:rPr>
                <w:rFonts w:ascii="Times New Roman" w:eastAsia="Calibri" w:hAnsi="Times New Roman" w:cs="Times New Roman"/>
                <w:sz w:val="20"/>
                <w:szCs w:val="20"/>
              </w:rPr>
              <w:t>Enter in the text box provided the “Reason for the QLICI charge off or restructuring</w:t>
            </w:r>
            <w:r>
              <w:rPr>
                <w:rFonts w:ascii="Times New Roman" w:eastAsia="Calibri" w:hAnsi="Times New Roman" w:cs="Times New Roman"/>
                <w:sz w:val="20"/>
                <w:szCs w:val="20"/>
              </w:rPr>
              <w:t>.</w:t>
            </w:r>
            <w:r w:rsidRPr="00282ECD">
              <w:rPr>
                <w:rFonts w:ascii="Times New Roman" w:eastAsia="Calibri" w:hAnsi="Times New Roman" w:cs="Times New Roman"/>
                <w:sz w:val="20"/>
                <w:szCs w:val="20"/>
              </w:rPr>
              <w:t>”</w:t>
            </w:r>
          </w:p>
          <w:p w:rsidR="00E864D0" w:rsidRPr="00282ECD" w:rsidP="00236040" w14:paraId="36B8C1C1" w14:textId="77777777">
            <w:pPr>
              <w:tabs>
                <w:tab w:val="left" w:pos="4857"/>
              </w:tabs>
              <w:ind w:left="90" w:right="90"/>
              <w:rPr>
                <w:rFonts w:ascii="Times New Roman" w:eastAsia="Calibri" w:hAnsi="Times New Roman" w:cs="Times New Roman"/>
                <w:sz w:val="20"/>
                <w:szCs w:val="20"/>
              </w:rPr>
            </w:pPr>
            <w:r w:rsidRPr="00282ECD">
              <w:rPr>
                <w:rFonts w:ascii="Times New Roman" w:eastAsia="Calibri" w:hAnsi="Times New Roman" w:cs="Times New Roman"/>
                <w:sz w:val="20"/>
                <w:szCs w:val="20"/>
              </w:rPr>
              <w:t>This field is required if transactions with a Loan Status of “Charged-Off’ or “Restructured with Charge-Off</w:t>
            </w:r>
            <w:r>
              <w:rPr>
                <w:rFonts w:ascii="Times New Roman" w:eastAsia="Calibri" w:hAnsi="Times New Roman" w:cs="Times New Roman"/>
                <w:sz w:val="20"/>
                <w:szCs w:val="20"/>
              </w:rPr>
              <w:t>.”</w:t>
            </w:r>
          </w:p>
        </w:tc>
      </w:tr>
      <w:tr w14:paraId="19CD2919" w14:textId="77777777" w:rsidTr="00236040">
        <w:tblPrEx>
          <w:tblW w:w="9450" w:type="dxa"/>
          <w:tblInd w:w="355" w:type="dxa"/>
          <w:tblLayout w:type="fixed"/>
          <w:tblCellMar>
            <w:left w:w="0" w:type="dxa"/>
            <w:right w:w="0" w:type="dxa"/>
          </w:tblCellMar>
          <w:tblLook w:val="01E0"/>
        </w:tblPrEx>
        <w:trPr>
          <w:trHeight w:val="980"/>
        </w:trPr>
        <w:tc>
          <w:tcPr>
            <w:tcW w:w="2610" w:type="dxa"/>
          </w:tcPr>
          <w:p w:rsidR="00E864D0" w:rsidRPr="00282ECD" w:rsidP="00236040" w14:paraId="066DFBBE" w14:textId="77777777">
            <w:pPr>
              <w:ind w:left="90"/>
              <w:rPr>
                <w:rFonts w:ascii="Times New Roman" w:eastAsia="Calibri" w:hAnsi="Times New Roman" w:cs="Times New Roman"/>
                <w:sz w:val="20"/>
                <w:szCs w:val="20"/>
              </w:rPr>
            </w:pPr>
            <w:r w:rsidRPr="00282ECD">
              <w:rPr>
                <w:rFonts w:ascii="Times New Roman" w:eastAsia="Calibri" w:hAnsi="Times New Roman" w:cs="Times New Roman"/>
                <w:sz w:val="20"/>
                <w:szCs w:val="20"/>
              </w:rPr>
              <w:t>Was the overall financing package to this QALICB intended to allow the QALICB to acquire all or a portion of the residual value of the tax credit equity</w:t>
            </w:r>
            <w:r>
              <w:rPr>
                <w:rFonts w:ascii="Times New Roman" w:eastAsia="Calibri" w:hAnsi="Times New Roman" w:cs="Times New Roman"/>
                <w:sz w:val="20"/>
                <w:szCs w:val="20"/>
              </w:rPr>
              <w:t>?</w:t>
            </w:r>
          </w:p>
        </w:tc>
        <w:tc>
          <w:tcPr>
            <w:tcW w:w="6840" w:type="dxa"/>
          </w:tcPr>
          <w:p w:rsidR="00E864D0" w:rsidRPr="00282ECD" w:rsidP="00236040" w14:paraId="445F5F05" w14:textId="77777777">
            <w:pPr>
              <w:tabs>
                <w:tab w:val="left" w:pos="4857"/>
              </w:tabs>
              <w:ind w:left="90" w:right="90"/>
              <w:rPr>
                <w:rFonts w:ascii="Times New Roman" w:eastAsia="Calibri" w:hAnsi="Times New Roman" w:cs="Times New Roman"/>
                <w:sz w:val="20"/>
                <w:szCs w:val="20"/>
              </w:rPr>
            </w:pPr>
            <w:r w:rsidRPr="00282ECD">
              <w:rPr>
                <w:rFonts w:ascii="Times New Roman" w:eastAsia="Calibri" w:hAnsi="Times New Roman" w:cs="Times New Roman"/>
                <w:sz w:val="20"/>
                <w:szCs w:val="20"/>
              </w:rPr>
              <w:t xml:space="preserve">Select </w:t>
            </w:r>
            <w:r>
              <w:rPr>
                <w:rFonts w:ascii="Times New Roman" w:eastAsia="Calibri" w:hAnsi="Times New Roman" w:cs="Times New Roman"/>
                <w:sz w:val="20"/>
                <w:szCs w:val="20"/>
              </w:rPr>
              <w:t>“</w:t>
            </w:r>
            <w:r w:rsidRPr="00282ECD">
              <w:rPr>
                <w:rFonts w:ascii="Times New Roman" w:eastAsia="Calibri" w:hAnsi="Times New Roman" w:cs="Times New Roman"/>
                <w:sz w:val="20"/>
                <w:szCs w:val="20"/>
              </w:rPr>
              <w:t>YES</w:t>
            </w:r>
            <w:r>
              <w:rPr>
                <w:rFonts w:ascii="Times New Roman" w:eastAsia="Calibri" w:hAnsi="Times New Roman" w:cs="Times New Roman"/>
                <w:sz w:val="20"/>
                <w:szCs w:val="20"/>
              </w:rPr>
              <w:t>”</w:t>
            </w:r>
            <w:r w:rsidRPr="00282ECD">
              <w:rPr>
                <w:rFonts w:ascii="Times New Roman" w:eastAsia="Calibri" w:hAnsi="Times New Roman" w:cs="Times New Roman"/>
                <w:sz w:val="20"/>
                <w:szCs w:val="20"/>
              </w:rPr>
              <w:t xml:space="preserve"> or </w:t>
            </w:r>
            <w:r>
              <w:rPr>
                <w:rFonts w:ascii="Times New Roman" w:eastAsia="Calibri" w:hAnsi="Times New Roman" w:cs="Times New Roman"/>
                <w:sz w:val="20"/>
                <w:szCs w:val="20"/>
              </w:rPr>
              <w:t>“</w:t>
            </w:r>
            <w:r w:rsidRPr="00282ECD">
              <w:rPr>
                <w:rFonts w:ascii="Times New Roman" w:eastAsia="Calibri" w:hAnsi="Times New Roman" w:cs="Times New Roman"/>
                <w:sz w:val="20"/>
                <w:szCs w:val="20"/>
              </w:rPr>
              <w:t>NO</w:t>
            </w:r>
            <w:r>
              <w:rPr>
                <w:rFonts w:ascii="Times New Roman" w:eastAsia="Calibri" w:hAnsi="Times New Roman" w:cs="Times New Roman"/>
                <w:sz w:val="20"/>
                <w:szCs w:val="20"/>
              </w:rPr>
              <w:t>”</w:t>
            </w:r>
            <w:r w:rsidRPr="00282ECD">
              <w:rPr>
                <w:rFonts w:ascii="Times New Roman" w:eastAsia="Calibri" w:hAnsi="Times New Roman" w:cs="Times New Roman"/>
                <w:sz w:val="20"/>
                <w:szCs w:val="20"/>
              </w:rPr>
              <w:t xml:space="preserve"> from the provided drop-down menu.</w:t>
            </w:r>
          </w:p>
        </w:tc>
      </w:tr>
      <w:tr w14:paraId="37860C9E" w14:textId="77777777" w:rsidTr="00E32B18">
        <w:tblPrEx>
          <w:tblW w:w="9450" w:type="dxa"/>
          <w:tblInd w:w="355" w:type="dxa"/>
          <w:tblLayout w:type="fixed"/>
          <w:tblCellMar>
            <w:left w:w="0" w:type="dxa"/>
            <w:right w:w="0" w:type="dxa"/>
          </w:tblCellMar>
          <w:tblLook w:val="01E0"/>
        </w:tblPrEx>
        <w:trPr>
          <w:trHeight w:val="1664"/>
        </w:trPr>
        <w:tc>
          <w:tcPr>
            <w:tcW w:w="2610" w:type="dxa"/>
          </w:tcPr>
          <w:p w:rsidR="00E864D0" w:rsidRPr="00282ECD" w:rsidP="00E32B18" w14:paraId="6EAE553C" w14:textId="77777777">
            <w:pPr>
              <w:ind w:left="90"/>
              <w:rPr>
                <w:rFonts w:ascii="Times New Roman" w:eastAsia="Calibri" w:hAnsi="Times New Roman" w:cs="Times New Roman"/>
                <w:sz w:val="20"/>
                <w:szCs w:val="20"/>
              </w:rPr>
            </w:pPr>
            <w:r w:rsidRPr="00282ECD">
              <w:rPr>
                <w:rFonts w:ascii="Times New Roman" w:eastAsia="Calibri" w:hAnsi="Times New Roman" w:cs="Times New Roman"/>
                <w:sz w:val="20"/>
                <w:szCs w:val="20"/>
              </w:rPr>
              <w:t xml:space="preserve">Was this financial note structured to allow the QALICB to acquire all or a portion of the residual value of the tax credit equity? </w:t>
            </w:r>
          </w:p>
        </w:tc>
        <w:tc>
          <w:tcPr>
            <w:tcW w:w="6840" w:type="dxa"/>
          </w:tcPr>
          <w:p w:rsidR="00E864D0" w:rsidRPr="00282ECD" w:rsidP="00236040" w14:paraId="3108BEA2" w14:textId="77777777">
            <w:pPr>
              <w:tabs>
                <w:tab w:val="left" w:pos="4857"/>
              </w:tabs>
              <w:ind w:left="90" w:right="90"/>
              <w:rPr>
                <w:rFonts w:ascii="Times New Roman" w:eastAsia="Calibri" w:hAnsi="Times New Roman" w:cs="Times New Roman"/>
                <w:sz w:val="20"/>
                <w:szCs w:val="20"/>
              </w:rPr>
            </w:pPr>
            <w:r w:rsidRPr="00282ECD">
              <w:rPr>
                <w:rFonts w:ascii="Times New Roman" w:eastAsia="Calibri" w:hAnsi="Times New Roman" w:cs="Times New Roman"/>
                <w:sz w:val="20"/>
                <w:szCs w:val="20"/>
              </w:rPr>
              <w:t xml:space="preserve">Select </w:t>
            </w:r>
            <w:r>
              <w:rPr>
                <w:rFonts w:ascii="Times New Roman" w:eastAsia="Calibri" w:hAnsi="Times New Roman" w:cs="Times New Roman"/>
                <w:sz w:val="20"/>
                <w:szCs w:val="20"/>
              </w:rPr>
              <w:t>“</w:t>
            </w:r>
            <w:r w:rsidRPr="00282ECD">
              <w:rPr>
                <w:rFonts w:ascii="Times New Roman" w:eastAsia="Calibri" w:hAnsi="Times New Roman" w:cs="Times New Roman"/>
                <w:sz w:val="20"/>
                <w:szCs w:val="20"/>
              </w:rPr>
              <w:t>YES</w:t>
            </w:r>
            <w:r>
              <w:rPr>
                <w:rFonts w:ascii="Times New Roman" w:eastAsia="Calibri" w:hAnsi="Times New Roman" w:cs="Times New Roman"/>
                <w:sz w:val="20"/>
                <w:szCs w:val="20"/>
              </w:rPr>
              <w:t>”</w:t>
            </w:r>
            <w:r w:rsidRPr="00282ECD">
              <w:rPr>
                <w:rFonts w:ascii="Times New Roman" w:eastAsia="Calibri" w:hAnsi="Times New Roman" w:cs="Times New Roman"/>
                <w:sz w:val="20"/>
                <w:szCs w:val="20"/>
              </w:rPr>
              <w:t xml:space="preserve"> or </w:t>
            </w:r>
            <w:r>
              <w:rPr>
                <w:rFonts w:ascii="Times New Roman" w:eastAsia="Calibri" w:hAnsi="Times New Roman" w:cs="Times New Roman"/>
                <w:sz w:val="20"/>
                <w:szCs w:val="20"/>
              </w:rPr>
              <w:t>“</w:t>
            </w:r>
            <w:r w:rsidRPr="00282ECD">
              <w:rPr>
                <w:rFonts w:ascii="Times New Roman" w:eastAsia="Calibri" w:hAnsi="Times New Roman" w:cs="Times New Roman"/>
                <w:sz w:val="20"/>
                <w:szCs w:val="20"/>
              </w:rPr>
              <w:t>NO</w:t>
            </w:r>
            <w:r>
              <w:rPr>
                <w:rFonts w:ascii="Times New Roman" w:eastAsia="Calibri" w:hAnsi="Times New Roman" w:cs="Times New Roman"/>
                <w:sz w:val="20"/>
                <w:szCs w:val="20"/>
              </w:rPr>
              <w:t>”</w:t>
            </w:r>
            <w:r w:rsidRPr="00282ECD">
              <w:rPr>
                <w:rFonts w:ascii="Times New Roman" w:eastAsia="Calibri" w:hAnsi="Times New Roman" w:cs="Times New Roman"/>
                <w:sz w:val="20"/>
                <w:szCs w:val="20"/>
              </w:rPr>
              <w:t xml:space="preserve"> from the provided drop-down menu.</w:t>
            </w:r>
          </w:p>
        </w:tc>
      </w:tr>
      <w:tr w14:paraId="6E2C3E7E" w14:textId="77777777" w:rsidTr="00236040">
        <w:tblPrEx>
          <w:tblW w:w="9450" w:type="dxa"/>
          <w:tblInd w:w="355" w:type="dxa"/>
          <w:tblLayout w:type="fixed"/>
          <w:tblCellMar>
            <w:left w:w="0" w:type="dxa"/>
            <w:right w:w="0" w:type="dxa"/>
          </w:tblCellMar>
          <w:tblLook w:val="01E0"/>
        </w:tblPrEx>
        <w:trPr>
          <w:trHeight w:val="1520"/>
        </w:trPr>
        <w:tc>
          <w:tcPr>
            <w:tcW w:w="2610" w:type="dxa"/>
          </w:tcPr>
          <w:p w:rsidR="00E864D0" w:rsidRPr="00282ECD" w:rsidP="00236040" w14:paraId="2C9ED2FB" w14:textId="77777777">
            <w:pPr>
              <w:ind w:left="90"/>
              <w:rPr>
                <w:rFonts w:ascii="Times New Roman" w:eastAsia="Calibri" w:hAnsi="Times New Roman" w:cs="Times New Roman"/>
                <w:sz w:val="20"/>
                <w:szCs w:val="20"/>
              </w:rPr>
            </w:pPr>
            <w:r w:rsidRPr="00282ECD">
              <w:rPr>
                <w:rFonts w:ascii="Times New Roman" w:eastAsia="Calibri" w:hAnsi="Times New Roman" w:cs="Times New Roman"/>
                <w:sz w:val="20"/>
                <w:szCs w:val="20"/>
              </w:rPr>
              <w:t>Quantify the value of the investment acquired by the QALICB at the end of the 7-year compliance period as a dollar amount.</w:t>
            </w:r>
          </w:p>
        </w:tc>
        <w:tc>
          <w:tcPr>
            <w:tcW w:w="6840" w:type="dxa"/>
          </w:tcPr>
          <w:p w:rsidR="00E864D0" w:rsidRPr="00282ECD" w:rsidP="00236040" w14:paraId="6410A8E5" w14:textId="77777777">
            <w:pPr>
              <w:tabs>
                <w:tab w:val="left" w:pos="4857"/>
              </w:tabs>
              <w:ind w:left="90" w:right="90"/>
              <w:rPr>
                <w:rFonts w:ascii="Times New Roman" w:eastAsia="Calibri" w:hAnsi="Times New Roman" w:cs="Times New Roman"/>
                <w:sz w:val="20"/>
                <w:szCs w:val="20"/>
              </w:rPr>
            </w:pPr>
            <w:r w:rsidRPr="00282ECD">
              <w:rPr>
                <w:rFonts w:ascii="Times New Roman" w:eastAsia="Calibri" w:hAnsi="Times New Roman" w:cs="Times New Roman"/>
                <w:sz w:val="20"/>
                <w:szCs w:val="20"/>
              </w:rPr>
              <w:t>Enter the value of the investment acquired by the QALICB in dollars.</w:t>
            </w:r>
          </w:p>
        </w:tc>
      </w:tr>
      <w:tr w14:paraId="54682BC3" w14:textId="77777777" w:rsidTr="00236040">
        <w:tblPrEx>
          <w:tblW w:w="9450" w:type="dxa"/>
          <w:tblInd w:w="355" w:type="dxa"/>
          <w:tblLayout w:type="fixed"/>
          <w:tblCellMar>
            <w:left w:w="0" w:type="dxa"/>
            <w:right w:w="0" w:type="dxa"/>
          </w:tblCellMar>
          <w:tblLook w:val="01E0"/>
        </w:tblPrEx>
        <w:trPr>
          <w:trHeight w:val="1343"/>
        </w:trPr>
        <w:tc>
          <w:tcPr>
            <w:tcW w:w="2610" w:type="dxa"/>
          </w:tcPr>
          <w:p w:rsidR="00E864D0" w:rsidRPr="00282ECD" w:rsidP="00236040" w14:paraId="326657CB" w14:textId="77777777">
            <w:pPr>
              <w:ind w:left="90"/>
              <w:rPr>
                <w:rFonts w:ascii="Times New Roman" w:eastAsia="Calibri" w:hAnsi="Times New Roman" w:cs="Times New Roman"/>
                <w:sz w:val="20"/>
                <w:szCs w:val="20"/>
              </w:rPr>
            </w:pPr>
            <w:r w:rsidRPr="00282ECD">
              <w:rPr>
                <w:rFonts w:ascii="Times New Roman" w:eastAsia="Calibri" w:hAnsi="Times New Roman" w:cs="Times New Roman"/>
                <w:sz w:val="20"/>
                <w:szCs w:val="20"/>
              </w:rPr>
              <w:t>Status of QALICB at end of tax credit period or date of dissolution, termination, or write-off.</w:t>
            </w:r>
          </w:p>
        </w:tc>
        <w:tc>
          <w:tcPr>
            <w:tcW w:w="6840" w:type="dxa"/>
          </w:tcPr>
          <w:p w:rsidR="00E864D0" w:rsidRPr="00282ECD" w:rsidP="00236040" w14:paraId="1B42CF81" w14:textId="77777777">
            <w:pPr>
              <w:tabs>
                <w:tab w:val="left" w:pos="4857"/>
              </w:tabs>
              <w:ind w:left="90" w:right="90"/>
              <w:rPr>
                <w:rFonts w:ascii="Times New Roman" w:eastAsia="Calibri" w:hAnsi="Times New Roman" w:cs="Times New Roman"/>
                <w:sz w:val="20"/>
                <w:szCs w:val="20"/>
              </w:rPr>
            </w:pPr>
            <w:r w:rsidRPr="00282ECD">
              <w:rPr>
                <w:rFonts w:ascii="Times New Roman" w:eastAsia="Calibri" w:hAnsi="Times New Roman" w:cs="Times New Roman"/>
                <w:sz w:val="20"/>
                <w:szCs w:val="20"/>
              </w:rPr>
              <w:t>Selection for transactions with ‘Purpose’ of any Real Estate option:</w:t>
            </w:r>
          </w:p>
          <w:p w:rsidR="00E864D0" w:rsidRPr="00282ECD" w:rsidP="00E864D0" w14:paraId="6D1F49A6" w14:textId="77777777">
            <w:pPr>
              <w:numPr>
                <w:ilvl w:val="0"/>
                <w:numId w:val="3"/>
              </w:numP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 xml:space="preserve">Placed into service. </w:t>
            </w:r>
          </w:p>
          <w:p w:rsidR="00E864D0" w:rsidRPr="00282ECD" w:rsidP="00E864D0" w14:paraId="64595193" w14:textId="568966D4">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 xml:space="preserve">Not placed into service (if this option is </w:t>
            </w:r>
            <w:r w:rsidRPr="00282ECD" w:rsidR="005E01A0">
              <w:rPr>
                <w:rFonts w:ascii="Times New Roman" w:eastAsia="Calibri" w:hAnsi="Times New Roman" w:cs="Times New Roman"/>
                <w:color w:val="000000"/>
                <w:sz w:val="20"/>
                <w:szCs w:val="20"/>
              </w:rPr>
              <w:t>selected,</w:t>
            </w:r>
            <w:r w:rsidRPr="00282ECD">
              <w:rPr>
                <w:rFonts w:ascii="Times New Roman" w:eastAsia="Calibri" w:hAnsi="Times New Roman" w:cs="Times New Roman"/>
                <w:color w:val="000000"/>
                <w:sz w:val="20"/>
                <w:szCs w:val="20"/>
              </w:rPr>
              <w:t xml:space="preserve"> please elaborate below in ‘Comments on QALICB status’).</w:t>
            </w:r>
          </w:p>
          <w:p w:rsidR="00E864D0" w:rsidRPr="00282ECD" w:rsidP="00236040" w14:paraId="519B6060" w14:textId="77777777">
            <w:pPr>
              <w:pBdr>
                <w:top w:val="nil"/>
                <w:left w:val="nil"/>
                <w:bottom w:val="nil"/>
                <w:right w:val="nil"/>
                <w:between w:val="nil"/>
              </w:pBdr>
              <w:ind w:left="90" w:right="90"/>
              <w:contextualSpacing/>
              <w:rPr>
                <w:rFonts w:ascii="Times New Roman" w:hAnsi="Times New Roman" w:cs="Times New Roman"/>
                <w:color w:val="000000"/>
                <w:sz w:val="20"/>
                <w:szCs w:val="20"/>
              </w:rPr>
            </w:pPr>
          </w:p>
          <w:p w:rsidR="00E864D0" w:rsidRPr="00282ECD" w:rsidP="00236040" w14:paraId="50CD12E6" w14:textId="77777777">
            <w:pPr>
              <w:tabs>
                <w:tab w:val="left" w:pos="4857"/>
              </w:tabs>
              <w:ind w:left="90" w:right="90"/>
              <w:rPr>
                <w:rFonts w:ascii="Times New Roman" w:eastAsia="Calibri" w:hAnsi="Times New Roman" w:cs="Times New Roman"/>
                <w:sz w:val="20"/>
                <w:szCs w:val="20"/>
              </w:rPr>
            </w:pPr>
            <w:r w:rsidRPr="00282ECD">
              <w:rPr>
                <w:rFonts w:ascii="Times New Roman" w:eastAsia="Calibri" w:hAnsi="Times New Roman" w:cs="Times New Roman"/>
                <w:sz w:val="20"/>
                <w:szCs w:val="20"/>
              </w:rPr>
              <w:t>Selection for transactions with a Purpose of ‘BUSINESS’ or ‘MICRO’:</w:t>
            </w:r>
          </w:p>
          <w:p w:rsidR="00E864D0" w:rsidRPr="00282ECD" w:rsidP="00E864D0" w14:paraId="665ADB18" w14:textId="77777777">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 xml:space="preserve">Continues as a going concern. </w:t>
            </w:r>
          </w:p>
          <w:p w:rsidR="00E864D0" w:rsidRPr="00282ECD" w:rsidP="00E864D0" w14:paraId="469403E1" w14:textId="703AC74D">
            <w:pPr>
              <w:numPr>
                <w:ilvl w:val="0"/>
                <w:numId w:val="3"/>
              </w:numPr>
              <w:pBdr>
                <w:top w:val="nil"/>
                <w:left w:val="nil"/>
                <w:bottom w:val="nil"/>
                <w:right w:val="nil"/>
                <w:between w:val="nil"/>
              </w:pBdr>
              <w:spacing w:after="0" w:line="240" w:lineRule="auto"/>
              <w:ind w:left="360" w:right="90" w:hanging="270"/>
              <w:contextualSpacing/>
              <w:rPr>
                <w:rFonts w:ascii="Times New Roman" w:eastAsia="Calibri" w:hAnsi="Times New Roman" w:cs="Times New Roman"/>
                <w:color w:val="000000"/>
                <w:sz w:val="20"/>
                <w:szCs w:val="20"/>
              </w:rPr>
            </w:pPr>
            <w:r w:rsidRPr="00282ECD">
              <w:rPr>
                <w:rFonts w:ascii="Times New Roman" w:eastAsia="Calibri" w:hAnsi="Times New Roman" w:cs="Times New Roman"/>
                <w:color w:val="000000"/>
                <w:sz w:val="20"/>
                <w:szCs w:val="20"/>
              </w:rPr>
              <w:t xml:space="preserve">No longer in existence service (if this option is </w:t>
            </w:r>
            <w:r w:rsidRPr="00282ECD" w:rsidR="005E01A0">
              <w:rPr>
                <w:rFonts w:ascii="Times New Roman" w:eastAsia="Calibri" w:hAnsi="Times New Roman" w:cs="Times New Roman"/>
                <w:color w:val="000000"/>
                <w:sz w:val="20"/>
                <w:szCs w:val="20"/>
              </w:rPr>
              <w:t>selected,</w:t>
            </w:r>
            <w:r w:rsidRPr="00282ECD">
              <w:rPr>
                <w:rFonts w:ascii="Times New Roman" w:eastAsia="Calibri" w:hAnsi="Times New Roman" w:cs="Times New Roman"/>
                <w:color w:val="000000"/>
                <w:sz w:val="20"/>
                <w:szCs w:val="20"/>
              </w:rPr>
              <w:t xml:space="preserve"> please elaborate below in ‘Comments) on QALICB status.</w:t>
            </w:r>
          </w:p>
          <w:p w:rsidR="00E864D0" w:rsidRPr="00282ECD" w:rsidP="00236040" w14:paraId="3765B89D" w14:textId="77777777">
            <w:pPr>
              <w:pBdr>
                <w:top w:val="nil"/>
                <w:left w:val="nil"/>
                <w:bottom w:val="nil"/>
                <w:right w:val="nil"/>
                <w:between w:val="nil"/>
              </w:pBdr>
              <w:spacing w:after="0" w:line="240" w:lineRule="auto"/>
              <w:ind w:left="450" w:right="90"/>
              <w:contextualSpacing/>
              <w:rPr>
                <w:rFonts w:ascii="Times New Roman" w:eastAsia="Calibri" w:hAnsi="Times New Roman" w:cs="Times New Roman"/>
                <w:sz w:val="20"/>
                <w:szCs w:val="20"/>
              </w:rPr>
            </w:pPr>
          </w:p>
        </w:tc>
      </w:tr>
      <w:tr w14:paraId="7C59A412" w14:textId="77777777" w:rsidTr="00236040">
        <w:tblPrEx>
          <w:tblW w:w="9450" w:type="dxa"/>
          <w:tblInd w:w="355" w:type="dxa"/>
          <w:tblLayout w:type="fixed"/>
          <w:tblCellMar>
            <w:left w:w="0" w:type="dxa"/>
            <w:right w:w="0" w:type="dxa"/>
          </w:tblCellMar>
          <w:tblLook w:val="01E0"/>
        </w:tblPrEx>
        <w:trPr>
          <w:trHeight w:val="728"/>
        </w:trPr>
        <w:tc>
          <w:tcPr>
            <w:tcW w:w="2610" w:type="dxa"/>
          </w:tcPr>
          <w:p w:rsidR="00E864D0" w:rsidRPr="00282ECD" w:rsidP="00236040" w14:paraId="3B63B1AE" w14:textId="77777777">
            <w:pPr>
              <w:ind w:left="90"/>
              <w:rPr>
                <w:rFonts w:ascii="Times New Roman" w:eastAsia="Calibri" w:hAnsi="Times New Roman" w:cs="Times New Roman"/>
                <w:sz w:val="20"/>
                <w:szCs w:val="20"/>
              </w:rPr>
            </w:pPr>
            <w:r w:rsidRPr="00282ECD">
              <w:rPr>
                <w:rFonts w:ascii="Times New Roman" w:eastAsia="Calibri" w:hAnsi="Times New Roman" w:cs="Times New Roman"/>
                <w:sz w:val="20"/>
                <w:szCs w:val="20"/>
              </w:rPr>
              <w:t>Comments on QALICB Status</w:t>
            </w:r>
            <w:r>
              <w:rPr>
                <w:rFonts w:ascii="Times New Roman" w:eastAsia="Calibri" w:hAnsi="Times New Roman" w:cs="Times New Roman"/>
                <w:sz w:val="20"/>
                <w:szCs w:val="20"/>
              </w:rPr>
              <w:t>.</w:t>
            </w:r>
          </w:p>
          <w:p w:rsidR="00E864D0" w:rsidRPr="00282ECD" w:rsidP="00236040" w14:paraId="7AA431E1" w14:textId="77777777">
            <w:pPr>
              <w:ind w:left="90"/>
              <w:rPr>
                <w:rFonts w:ascii="Times New Roman" w:eastAsia="Calibri" w:hAnsi="Times New Roman" w:cs="Times New Roman"/>
                <w:sz w:val="20"/>
                <w:szCs w:val="20"/>
              </w:rPr>
            </w:pPr>
          </w:p>
        </w:tc>
        <w:tc>
          <w:tcPr>
            <w:tcW w:w="6840" w:type="dxa"/>
          </w:tcPr>
          <w:p w:rsidR="00E864D0" w:rsidRPr="00282ECD" w:rsidP="00236040" w14:paraId="081A847F" w14:textId="77777777">
            <w:pPr>
              <w:ind w:left="90" w:right="90"/>
              <w:rPr>
                <w:rFonts w:ascii="Times New Roman" w:eastAsia="Calibri" w:hAnsi="Times New Roman" w:cs="Times New Roman"/>
                <w:color w:val="44546A" w:themeColor="text2"/>
                <w:sz w:val="20"/>
                <w:szCs w:val="20"/>
              </w:rPr>
            </w:pPr>
            <w:r w:rsidRPr="00282ECD">
              <w:rPr>
                <w:rFonts w:ascii="Times New Roman" w:eastAsia="Calibri" w:hAnsi="Times New Roman" w:cs="Times New Roman"/>
                <w:sz w:val="20"/>
                <w:szCs w:val="20"/>
              </w:rPr>
              <w:t>This field is required if “Not placed into service” or “No longer in existence” is selected for ‘Status of QALICB at end of tax credit compliance period or date of dissolution, termination, or write-off</w:t>
            </w:r>
            <w:r>
              <w:rPr>
                <w:rFonts w:ascii="Times New Roman" w:eastAsia="Calibri" w:hAnsi="Times New Roman" w:cs="Times New Roman"/>
                <w:sz w:val="20"/>
                <w:szCs w:val="20"/>
              </w:rPr>
              <w:t>.</w:t>
            </w:r>
            <w:r w:rsidRPr="00282ECD">
              <w:rPr>
                <w:rFonts w:ascii="Times New Roman" w:eastAsia="Calibri" w:hAnsi="Times New Roman" w:cs="Times New Roman"/>
                <w:sz w:val="20"/>
                <w:szCs w:val="20"/>
              </w:rPr>
              <w:t>’</w:t>
            </w:r>
          </w:p>
        </w:tc>
      </w:tr>
    </w:tbl>
    <w:p w:rsidR="00EF2930" w14:paraId="15F83FA0"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OPKMC F+ Century">
    <w:altName w:val="Century"/>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3D1A" w14:paraId="17BF697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6863195"/>
      <w:docPartObj>
        <w:docPartGallery w:val="Page Numbers (Bottom of Page)"/>
        <w:docPartUnique/>
      </w:docPartObj>
    </w:sdtPr>
    <w:sdtEndPr>
      <w:rPr>
        <w:noProof/>
      </w:rPr>
    </w:sdtEndPr>
    <w:sdtContent>
      <w:p w:rsidR="00E864D0" w14:paraId="61AFBC64" w14:textId="6BAE31B0">
        <w:pPr>
          <w:pStyle w:val="Footer"/>
          <w:jc w:val="center"/>
        </w:pPr>
        <w:r>
          <w:fldChar w:fldCharType="begin"/>
        </w:r>
        <w:r>
          <w:instrText xml:space="preserve"> PAGE   \* MERGEFORMAT </w:instrText>
        </w:r>
        <w:r>
          <w:fldChar w:fldCharType="separate"/>
        </w:r>
        <w:r w:rsidR="006B2EC5">
          <w:rPr>
            <w:noProof/>
          </w:rPr>
          <w:t>3</w:t>
        </w:r>
        <w:r>
          <w:rPr>
            <w:noProof/>
          </w:rPr>
          <w:fldChar w:fldCharType="end"/>
        </w:r>
      </w:p>
    </w:sdtContent>
  </w:sdt>
  <w:p w:rsidR="00E864D0" w14:paraId="2DDB3CB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3D1A" w14:paraId="4844519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3595484"/>
      <w:docPartObj>
        <w:docPartGallery w:val="Page Numbers (Bottom of Page)"/>
        <w:docPartUnique/>
      </w:docPartObj>
    </w:sdtPr>
    <w:sdtEndPr>
      <w:rPr>
        <w:noProof/>
      </w:rPr>
    </w:sdtEndPr>
    <w:sdtContent>
      <w:p w:rsidR="00323D1A" w14:paraId="45FAE39F" w14:textId="3F9076CC">
        <w:pPr>
          <w:pStyle w:val="Footer"/>
          <w:jc w:val="center"/>
        </w:pPr>
        <w:r>
          <w:fldChar w:fldCharType="begin"/>
        </w:r>
        <w:r>
          <w:instrText xml:space="preserve"> PAGE   \* MERGEFORMAT </w:instrText>
        </w:r>
        <w:r>
          <w:fldChar w:fldCharType="separate"/>
        </w:r>
        <w:r w:rsidR="006B2EC5">
          <w:rPr>
            <w:noProof/>
          </w:rPr>
          <w:t>4</w:t>
        </w:r>
        <w:r>
          <w:rPr>
            <w:noProof/>
          </w:rPr>
          <w:fldChar w:fldCharType="end"/>
        </w:r>
      </w:p>
    </w:sdtContent>
  </w:sdt>
  <w:p w:rsidR="00E864D0" w14:paraId="44FB13E4" w14:textId="7777777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4327006"/>
      <w:docPartObj>
        <w:docPartGallery w:val="Page Numbers (Bottom of Page)"/>
        <w:docPartUnique/>
      </w:docPartObj>
    </w:sdtPr>
    <w:sdtEndPr>
      <w:rPr>
        <w:noProof/>
      </w:rPr>
    </w:sdtEndPr>
    <w:sdtContent>
      <w:p w:rsidR="00323D1A" w14:paraId="763AA734" w14:textId="13B7836A">
        <w:pPr>
          <w:pStyle w:val="Footer"/>
          <w:jc w:val="center"/>
        </w:pPr>
        <w:r>
          <w:fldChar w:fldCharType="begin"/>
        </w:r>
        <w:r>
          <w:instrText xml:space="preserve"> PAGE   \* MERGEFORMAT </w:instrText>
        </w:r>
        <w:r>
          <w:fldChar w:fldCharType="separate"/>
        </w:r>
        <w:r w:rsidR="006B2EC5">
          <w:rPr>
            <w:noProof/>
          </w:rPr>
          <w:t>11</w:t>
        </w:r>
        <w:r>
          <w:rPr>
            <w:noProof/>
          </w:rPr>
          <w:fldChar w:fldCharType="end"/>
        </w:r>
      </w:p>
    </w:sdtContent>
  </w:sdt>
  <w:p w:rsidR="00E864D0" w14:paraId="432D6DB3" w14:textId="7777777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70E66" w:rsidP="00E864D0" w14:paraId="07179FB0" w14:textId="77777777">
      <w:pPr>
        <w:spacing w:after="0" w:line="240" w:lineRule="auto"/>
      </w:pPr>
      <w:r>
        <w:separator/>
      </w:r>
    </w:p>
  </w:footnote>
  <w:footnote w:type="continuationSeparator" w:id="1">
    <w:p w:rsidR="00570E66" w:rsidP="00E864D0" w14:paraId="67B09672" w14:textId="77777777">
      <w:pPr>
        <w:spacing w:after="0" w:line="240" w:lineRule="auto"/>
      </w:pPr>
      <w:r>
        <w:continuationSeparator/>
      </w:r>
    </w:p>
  </w:footnote>
  <w:footnote w:id="2">
    <w:p w:rsidR="00E864D0" w:rsidRPr="00467A5D" w:rsidP="00E864D0" w14:paraId="38934A33" w14:textId="77777777">
      <w:pPr>
        <w:pStyle w:val="FootnoteText"/>
        <w:rPr>
          <w:rFonts w:ascii="Times New Roman" w:hAnsi="Times New Roman" w:cs="Times New Roman"/>
        </w:rPr>
      </w:pPr>
      <w:r w:rsidRPr="00467A5D">
        <w:rPr>
          <w:rStyle w:val="FootnoteReference"/>
          <w:rFonts w:ascii="Times New Roman" w:hAnsi="Times New Roman" w:cs="Times New Roman"/>
        </w:rPr>
        <w:footnoteRef/>
      </w:r>
      <w:r w:rsidRPr="00467A5D">
        <w:rPr>
          <w:rFonts w:ascii="Times New Roman" w:hAnsi="Times New Roman" w:cs="Times New Roman"/>
        </w:rPr>
        <w:t xml:space="preserve"> AMIS requires the user to input dates as MM/DD/YYYY or</w:t>
      </w:r>
      <w:r>
        <w:rPr>
          <w:rFonts w:ascii="Times New Roman" w:hAnsi="Times New Roman" w:cs="Times New Roman"/>
        </w:rPr>
        <w:t xml:space="preserve"> to</w:t>
      </w:r>
      <w:r w:rsidRPr="00467A5D">
        <w:rPr>
          <w:rFonts w:ascii="Times New Roman" w:hAnsi="Times New Roman" w:cs="Times New Roman"/>
        </w:rPr>
        <w:t xml:space="preserve"> choose a date from a calendar. “</w:t>
      </w:r>
      <w:r>
        <w:rPr>
          <w:rFonts w:ascii="Times New Roman" w:hAnsi="Times New Roman" w:cs="Times New Roman"/>
        </w:rPr>
        <w:t>A</w:t>
      </w:r>
      <w:r w:rsidRPr="00467A5D">
        <w:rPr>
          <w:rFonts w:ascii="Times New Roman" w:hAnsi="Times New Roman" w:cs="Times New Roman"/>
        </w:rPr>
        <w:t>mounts” only allows numerals and are rounded to nearest cent regardless of input format.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3D1A" w14:paraId="33400C4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3D1A" w14:paraId="5CD8FDD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3D1A" w14:paraId="718F8CE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5C6AA2"/>
    <w:multiLevelType w:val="hybridMultilevel"/>
    <w:tmpl w:val="15B07666"/>
    <w:lvl w:ilvl="0">
      <w:start w:val="0"/>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CD2CC5"/>
    <w:multiLevelType w:val="hybridMultilevel"/>
    <w:tmpl w:val="8C228A1C"/>
    <w:lvl w:ilvl="0">
      <w:start w:val="1"/>
      <w:numFmt w:val="decimal"/>
      <w:lvlText w:val="(%1)"/>
      <w:lvlJc w:val="left"/>
      <w:pPr>
        <w:tabs>
          <w:tab w:val="num" w:pos="0"/>
        </w:tabs>
        <w:ind w:left="0" w:hanging="360"/>
      </w:pPr>
      <w:rPr>
        <w:rFonts w:ascii="Times New Roman" w:hAnsi="Times New Roman" w:hint="default"/>
        <w:b w:val="0"/>
        <w:i w:val="0"/>
        <w:sz w:val="24"/>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nsid w:val="17072472"/>
    <w:multiLevelType w:val="hybridMultilevel"/>
    <w:tmpl w:val="491AD28E"/>
    <w:lvl w:ilvl="0">
      <w:start w:val="1"/>
      <w:numFmt w:val="bullet"/>
      <w:lvlText w:val=""/>
      <w:lvlJc w:val="left"/>
      <w:pPr>
        <w:ind w:left="468" w:hanging="361"/>
      </w:pPr>
      <w:rPr>
        <w:rFonts w:ascii="Symbol" w:hAnsi="Symbol" w:hint="default"/>
        <w:w w:val="100"/>
        <w:sz w:val="22"/>
        <w:szCs w:val="22"/>
      </w:rPr>
    </w:lvl>
    <w:lvl w:ilvl="1">
      <w:start w:val="0"/>
      <w:numFmt w:val="bullet"/>
      <w:lvlText w:val="•"/>
      <w:lvlJc w:val="left"/>
      <w:pPr>
        <w:ind w:left="970" w:hanging="361"/>
      </w:pPr>
      <w:rPr>
        <w:rFonts w:hint="default"/>
      </w:rPr>
    </w:lvl>
    <w:lvl w:ilvl="2">
      <w:start w:val="0"/>
      <w:numFmt w:val="bullet"/>
      <w:lvlText w:val="•"/>
      <w:lvlJc w:val="left"/>
      <w:pPr>
        <w:ind w:left="1480" w:hanging="361"/>
      </w:pPr>
      <w:rPr>
        <w:rFonts w:hint="default"/>
      </w:rPr>
    </w:lvl>
    <w:lvl w:ilvl="3">
      <w:start w:val="0"/>
      <w:numFmt w:val="bullet"/>
      <w:lvlText w:val="•"/>
      <w:lvlJc w:val="left"/>
      <w:pPr>
        <w:ind w:left="1990" w:hanging="361"/>
      </w:pPr>
      <w:rPr>
        <w:rFonts w:hint="default"/>
      </w:rPr>
    </w:lvl>
    <w:lvl w:ilvl="4">
      <w:start w:val="0"/>
      <w:numFmt w:val="bullet"/>
      <w:lvlText w:val="•"/>
      <w:lvlJc w:val="left"/>
      <w:pPr>
        <w:ind w:left="2500" w:hanging="361"/>
      </w:pPr>
      <w:rPr>
        <w:rFonts w:hint="default"/>
      </w:rPr>
    </w:lvl>
    <w:lvl w:ilvl="5">
      <w:start w:val="0"/>
      <w:numFmt w:val="bullet"/>
      <w:lvlText w:val="•"/>
      <w:lvlJc w:val="left"/>
      <w:pPr>
        <w:ind w:left="3010" w:hanging="361"/>
      </w:pPr>
      <w:rPr>
        <w:rFonts w:hint="default"/>
      </w:rPr>
    </w:lvl>
    <w:lvl w:ilvl="6">
      <w:start w:val="0"/>
      <w:numFmt w:val="bullet"/>
      <w:lvlText w:val="•"/>
      <w:lvlJc w:val="left"/>
      <w:pPr>
        <w:ind w:left="3520" w:hanging="361"/>
      </w:pPr>
      <w:rPr>
        <w:rFonts w:hint="default"/>
      </w:rPr>
    </w:lvl>
    <w:lvl w:ilvl="7">
      <w:start w:val="0"/>
      <w:numFmt w:val="bullet"/>
      <w:lvlText w:val="•"/>
      <w:lvlJc w:val="left"/>
      <w:pPr>
        <w:ind w:left="4030" w:hanging="361"/>
      </w:pPr>
      <w:rPr>
        <w:rFonts w:hint="default"/>
      </w:rPr>
    </w:lvl>
    <w:lvl w:ilvl="8">
      <w:start w:val="0"/>
      <w:numFmt w:val="bullet"/>
      <w:lvlText w:val="•"/>
      <w:lvlJc w:val="left"/>
      <w:pPr>
        <w:ind w:left="4540" w:hanging="361"/>
      </w:pPr>
      <w:rPr>
        <w:rFonts w:hint="default"/>
      </w:rPr>
    </w:lvl>
  </w:abstractNum>
  <w:abstractNum w:abstractNumId="3">
    <w:nsid w:val="433F7A01"/>
    <w:multiLevelType w:val="hybridMultilevel"/>
    <w:tmpl w:val="92CE832A"/>
    <w:lvl w:ilvl="0">
      <w:start w:val="1"/>
      <w:numFmt w:val="bullet"/>
      <w:lvlText w:val=""/>
      <w:lvlJc w:val="left"/>
      <w:pPr>
        <w:ind w:left="468" w:hanging="360"/>
      </w:pPr>
      <w:rPr>
        <w:rFonts w:ascii="Symbol" w:hAnsi="Symbol" w:hint="default"/>
      </w:rPr>
    </w:lvl>
    <w:lvl w:ilvl="1" w:tentative="1">
      <w:start w:val="1"/>
      <w:numFmt w:val="bullet"/>
      <w:lvlText w:val="o"/>
      <w:lvlJc w:val="left"/>
      <w:pPr>
        <w:ind w:left="1188" w:hanging="360"/>
      </w:pPr>
      <w:rPr>
        <w:rFonts w:ascii="Courier New" w:hAnsi="Courier New" w:cs="Courier New" w:hint="default"/>
      </w:rPr>
    </w:lvl>
    <w:lvl w:ilvl="2" w:tentative="1">
      <w:start w:val="1"/>
      <w:numFmt w:val="bullet"/>
      <w:lvlText w:val=""/>
      <w:lvlJc w:val="left"/>
      <w:pPr>
        <w:ind w:left="1908" w:hanging="360"/>
      </w:pPr>
      <w:rPr>
        <w:rFonts w:ascii="Wingdings" w:hAnsi="Wingdings" w:hint="default"/>
      </w:rPr>
    </w:lvl>
    <w:lvl w:ilvl="3" w:tentative="1">
      <w:start w:val="1"/>
      <w:numFmt w:val="bullet"/>
      <w:lvlText w:val=""/>
      <w:lvlJc w:val="left"/>
      <w:pPr>
        <w:ind w:left="2628" w:hanging="360"/>
      </w:pPr>
      <w:rPr>
        <w:rFonts w:ascii="Symbol" w:hAnsi="Symbol" w:hint="default"/>
      </w:rPr>
    </w:lvl>
    <w:lvl w:ilvl="4" w:tentative="1">
      <w:start w:val="1"/>
      <w:numFmt w:val="bullet"/>
      <w:lvlText w:val="o"/>
      <w:lvlJc w:val="left"/>
      <w:pPr>
        <w:ind w:left="3348" w:hanging="360"/>
      </w:pPr>
      <w:rPr>
        <w:rFonts w:ascii="Courier New" w:hAnsi="Courier New" w:cs="Courier New" w:hint="default"/>
      </w:rPr>
    </w:lvl>
    <w:lvl w:ilvl="5" w:tentative="1">
      <w:start w:val="1"/>
      <w:numFmt w:val="bullet"/>
      <w:lvlText w:val=""/>
      <w:lvlJc w:val="left"/>
      <w:pPr>
        <w:ind w:left="4068" w:hanging="360"/>
      </w:pPr>
      <w:rPr>
        <w:rFonts w:ascii="Wingdings" w:hAnsi="Wingdings" w:hint="default"/>
      </w:rPr>
    </w:lvl>
    <w:lvl w:ilvl="6" w:tentative="1">
      <w:start w:val="1"/>
      <w:numFmt w:val="bullet"/>
      <w:lvlText w:val=""/>
      <w:lvlJc w:val="left"/>
      <w:pPr>
        <w:ind w:left="4788" w:hanging="360"/>
      </w:pPr>
      <w:rPr>
        <w:rFonts w:ascii="Symbol" w:hAnsi="Symbol" w:hint="default"/>
      </w:rPr>
    </w:lvl>
    <w:lvl w:ilvl="7" w:tentative="1">
      <w:start w:val="1"/>
      <w:numFmt w:val="bullet"/>
      <w:lvlText w:val="o"/>
      <w:lvlJc w:val="left"/>
      <w:pPr>
        <w:ind w:left="5508" w:hanging="360"/>
      </w:pPr>
      <w:rPr>
        <w:rFonts w:ascii="Courier New" w:hAnsi="Courier New" w:cs="Courier New" w:hint="default"/>
      </w:rPr>
    </w:lvl>
    <w:lvl w:ilvl="8" w:tentative="1">
      <w:start w:val="1"/>
      <w:numFmt w:val="bullet"/>
      <w:lvlText w:val=""/>
      <w:lvlJc w:val="left"/>
      <w:pPr>
        <w:ind w:left="6228" w:hanging="360"/>
      </w:pPr>
      <w:rPr>
        <w:rFonts w:ascii="Wingdings" w:hAnsi="Wingdings" w:hint="default"/>
      </w:rPr>
    </w:lvl>
  </w:abstractNum>
  <w:abstractNum w:abstractNumId="4">
    <w:nsid w:val="4BEA09A3"/>
    <w:multiLevelType w:val="hybridMultilevel"/>
    <w:tmpl w:val="738A0BDA"/>
    <w:lvl w:ilvl="0">
      <w:start w:val="1"/>
      <w:numFmt w:val="bullet"/>
      <w:lvlText w:val=""/>
      <w:lvlJc w:val="left"/>
      <w:pPr>
        <w:ind w:left="468" w:hanging="360"/>
      </w:pPr>
      <w:rPr>
        <w:rFonts w:ascii="Symbol" w:hAnsi="Symbol" w:hint="default"/>
      </w:rPr>
    </w:lvl>
    <w:lvl w:ilvl="1" w:tentative="1">
      <w:start w:val="1"/>
      <w:numFmt w:val="lowerLetter"/>
      <w:lvlText w:val="%2."/>
      <w:lvlJc w:val="left"/>
      <w:pPr>
        <w:ind w:left="1188" w:hanging="360"/>
      </w:pPr>
    </w:lvl>
    <w:lvl w:ilvl="2" w:tentative="1">
      <w:start w:val="1"/>
      <w:numFmt w:val="lowerRoman"/>
      <w:lvlText w:val="%3."/>
      <w:lvlJc w:val="right"/>
      <w:pPr>
        <w:ind w:left="1908" w:hanging="180"/>
      </w:pPr>
    </w:lvl>
    <w:lvl w:ilvl="3" w:tentative="1">
      <w:start w:val="1"/>
      <w:numFmt w:val="decimal"/>
      <w:lvlText w:val="%4."/>
      <w:lvlJc w:val="left"/>
      <w:pPr>
        <w:ind w:left="2628" w:hanging="360"/>
      </w:pPr>
    </w:lvl>
    <w:lvl w:ilvl="4" w:tentative="1">
      <w:start w:val="1"/>
      <w:numFmt w:val="lowerLetter"/>
      <w:lvlText w:val="%5."/>
      <w:lvlJc w:val="left"/>
      <w:pPr>
        <w:ind w:left="3348" w:hanging="360"/>
      </w:pPr>
    </w:lvl>
    <w:lvl w:ilvl="5" w:tentative="1">
      <w:start w:val="1"/>
      <w:numFmt w:val="lowerRoman"/>
      <w:lvlText w:val="%6."/>
      <w:lvlJc w:val="right"/>
      <w:pPr>
        <w:ind w:left="4068" w:hanging="180"/>
      </w:pPr>
    </w:lvl>
    <w:lvl w:ilvl="6" w:tentative="1">
      <w:start w:val="1"/>
      <w:numFmt w:val="decimal"/>
      <w:lvlText w:val="%7."/>
      <w:lvlJc w:val="left"/>
      <w:pPr>
        <w:ind w:left="4788" w:hanging="360"/>
      </w:pPr>
    </w:lvl>
    <w:lvl w:ilvl="7" w:tentative="1">
      <w:start w:val="1"/>
      <w:numFmt w:val="lowerLetter"/>
      <w:lvlText w:val="%8."/>
      <w:lvlJc w:val="left"/>
      <w:pPr>
        <w:ind w:left="5508" w:hanging="360"/>
      </w:pPr>
    </w:lvl>
    <w:lvl w:ilvl="8" w:tentative="1">
      <w:start w:val="1"/>
      <w:numFmt w:val="lowerRoman"/>
      <w:lvlText w:val="%9."/>
      <w:lvlJc w:val="right"/>
      <w:pPr>
        <w:ind w:left="6228" w:hanging="180"/>
      </w:pPr>
    </w:lvl>
  </w:abstractNum>
  <w:abstractNum w:abstractNumId="5">
    <w:nsid w:val="60ED2CFB"/>
    <w:multiLevelType w:val="hybridMultilevel"/>
    <w:tmpl w:val="8E40BC54"/>
    <w:lvl w:ilvl="0">
      <w:start w:val="1"/>
      <w:numFmt w:val="bullet"/>
      <w:lvlText w:val=""/>
      <w:lvlJc w:val="left"/>
      <w:pPr>
        <w:ind w:left="468" w:hanging="361"/>
      </w:pPr>
      <w:rPr>
        <w:rFonts w:ascii="Symbol" w:hAnsi="Symbol" w:hint="default"/>
        <w:w w:val="100"/>
        <w:sz w:val="22"/>
        <w:szCs w:val="22"/>
      </w:rPr>
    </w:lvl>
    <w:lvl w:ilvl="1">
      <w:start w:val="0"/>
      <w:numFmt w:val="bullet"/>
      <w:lvlText w:val="•"/>
      <w:lvlJc w:val="left"/>
      <w:pPr>
        <w:ind w:left="970" w:hanging="361"/>
      </w:pPr>
      <w:rPr>
        <w:rFonts w:hint="default"/>
      </w:rPr>
    </w:lvl>
    <w:lvl w:ilvl="2">
      <w:start w:val="0"/>
      <w:numFmt w:val="bullet"/>
      <w:lvlText w:val="•"/>
      <w:lvlJc w:val="left"/>
      <w:pPr>
        <w:ind w:left="1480" w:hanging="361"/>
      </w:pPr>
      <w:rPr>
        <w:rFonts w:hint="default"/>
      </w:rPr>
    </w:lvl>
    <w:lvl w:ilvl="3">
      <w:start w:val="0"/>
      <w:numFmt w:val="bullet"/>
      <w:lvlText w:val="•"/>
      <w:lvlJc w:val="left"/>
      <w:pPr>
        <w:ind w:left="1990" w:hanging="361"/>
      </w:pPr>
      <w:rPr>
        <w:rFonts w:hint="default"/>
      </w:rPr>
    </w:lvl>
    <w:lvl w:ilvl="4">
      <w:start w:val="0"/>
      <w:numFmt w:val="bullet"/>
      <w:lvlText w:val="•"/>
      <w:lvlJc w:val="left"/>
      <w:pPr>
        <w:ind w:left="2500" w:hanging="361"/>
      </w:pPr>
      <w:rPr>
        <w:rFonts w:hint="default"/>
      </w:rPr>
    </w:lvl>
    <w:lvl w:ilvl="5">
      <w:start w:val="0"/>
      <w:numFmt w:val="bullet"/>
      <w:lvlText w:val="•"/>
      <w:lvlJc w:val="left"/>
      <w:pPr>
        <w:ind w:left="3010" w:hanging="361"/>
      </w:pPr>
      <w:rPr>
        <w:rFonts w:hint="default"/>
      </w:rPr>
    </w:lvl>
    <w:lvl w:ilvl="6">
      <w:start w:val="0"/>
      <w:numFmt w:val="bullet"/>
      <w:lvlText w:val="•"/>
      <w:lvlJc w:val="left"/>
      <w:pPr>
        <w:ind w:left="3520" w:hanging="361"/>
      </w:pPr>
      <w:rPr>
        <w:rFonts w:hint="default"/>
      </w:rPr>
    </w:lvl>
    <w:lvl w:ilvl="7">
      <w:start w:val="0"/>
      <w:numFmt w:val="bullet"/>
      <w:lvlText w:val="•"/>
      <w:lvlJc w:val="left"/>
      <w:pPr>
        <w:ind w:left="4030" w:hanging="361"/>
      </w:pPr>
      <w:rPr>
        <w:rFonts w:hint="default"/>
      </w:rPr>
    </w:lvl>
    <w:lvl w:ilvl="8">
      <w:start w:val="0"/>
      <w:numFmt w:val="bullet"/>
      <w:lvlText w:val="•"/>
      <w:lvlJc w:val="left"/>
      <w:pPr>
        <w:ind w:left="4540" w:hanging="361"/>
      </w:pPr>
      <w:rPr>
        <w:rFonts w:hint="default"/>
      </w:rPr>
    </w:lvl>
  </w:abstractNum>
  <w:abstractNum w:abstractNumId="6">
    <w:nsid w:val="796433EF"/>
    <w:multiLevelType w:val="multilevel"/>
    <w:tmpl w:val="40A43A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5787867">
    <w:abstractNumId w:val="1"/>
  </w:num>
  <w:num w:numId="2" w16cid:durableId="262079063">
    <w:abstractNumId w:val="0"/>
  </w:num>
  <w:num w:numId="3" w16cid:durableId="2054689338">
    <w:abstractNumId w:val="6"/>
  </w:num>
  <w:num w:numId="4" w16cid:durableId="2069843733">
    <w:abstractNumId w:val="3"/>
  </w:num>
  <w:num w:numId="5" w16cid:durableId="799617842">
    <w:abstractNumId w:val="4"/>
  </w:num>
  <w:num w:numId="6" w16cid:durableId="1659727569">
    <w:abstractNumId w:val="5"/>
  </w:num>
  <w:num w:numId="7" w16cid:durableId="17905879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4D0"/>
    <w:rsid w:val="00027BEC"/>
    <w:rsid w:val="0003484D"/>
    <w:rsid w:val="00070E1B"/>
    <w:rsid w:val="00073658"/>
    <w:rsid w:val="000961EC"/>
    <w:rsid w:val="000A2F20"/>
    <w:rsid w:val="000D31B6"/>
    <w:rsid w:val="000D4BC4"/>
    <w:rsid w:val="000E1737"/>
    <w:rsid w:val="0010510C"/>
    <w:rsid w:val="00180E3B"/>
    <w:rsid w:val="00196D8A"/>
    <w:rsid w:val="001B3DA8"/>
    <w:rsid w:val="00236040"/>
    <w:rsid w:val="002364C9"/>
    <w:rsid w:val="00242FD1"/>
    <w:rsid w:val="00244E58"/>
    <w:rsid w:val="00244F9C"/>
    <w:rsid w:val="00252233"/>
    <w:rsid w:val="00264969"/>
    <w:rsid w:val="00282ECD"/>
    <w:rsid w:val="00287EEA"/>
    <w:rsid w:val="002C3E47"/>
    <w:rsid w:val="002C5442"/>
    <w:rsid w:val="002C7A4A"/>
    <w:rsid w:val="00323D1A"/>
    <w:rsid w:val="00373E0D"/>
    <w:rsid w:val="00395BE9"/>
    <w:rsid w:val="003B1907"/>
    <w:rsid w:val="003E3213"/>
    <w:rsid w:val="0041463F"/>
    <w:rsid w:val="00467A5D"/>
    <w:rsid w:val="004D0FC9"/>
    <w:rsid w:val="004E5529"/>
    <w:rsid w:val="00570E66"/>
    <w:rsid w:val="00595A30"/>
    <w:rsid w:val="005D2E42"/>
    <w:rsid w:val="005E01A0"/>
    <w:rsid w:val="005E242F"/>
    <w:rsid w:val="00614EA1"/>
    <w:rsid w:val="00645A0A"/>
    <w:rsid w:val="00650CC1"/>
    <w:rsid w:val="0065198C"/>
    <w:rsid w:val="0066505F"/>
    <w:rsid w:val="006B2EC5"/>
    <w:rsid w:val="006D47DE"/>
    <w:rsid w:val="006E13F9"/>
    <w:rsid w:val="00736325"/>
    <w:rsid w:val="007D154E"/>
    <w:rsid w:val="007E67EC"/>
    <w:rsid w:val="00850E45"/>
    <w:rsid w:val="008D0672"/>
    <w:rsid w:val="0097036B"/>
    <w:rsid w:val="00997346"/>
    <w:rsid w:val="009D0094"/>
    <w:rsid w:val="00A218B0"/>
    <w:rsid w:val="00A54855"/>
    <w:rsid w:val="00AC1AA0"/>
    <w:rsid w:val="00AD7B61"/>
    <w:rsid w:val="00B23770"/>
    <w:rsid w:val="00B53848"/>
    <w:rsid w:val="00B54563"/>
    <w:rsid w:val="00B630B8"/>
    <w:rsid w:val="00B83BE2"/>
    <w:rsid w:val="00BB1513"/>
    <w:rsid w:val="00BB6ED5"/>
    <w:rsid w:val="00BF6025"/>
    <w:rsid w:val="00C24B6C"/>
    <w:rsid w:val="00C500D9"/>
    <w:rsid w:val="00CB6FD9"/>
    <w:rsid w:val="00CB7D7F"/>
    <w:rsid w:val="00CF0695"/>
    <w:rsid w:val="00D012B4"/>
    <w:rsid w:val="00D44601"/>
    <w:rsid w:val="00DB24D6"/>
    <w:rsid w:val="00DC1881"/>
    <w:rsid w:val="00DC61FF"/>
    <w:rsid w:val="00DC6F12"/>
    <w:rsid w:val="00DD1C3E"/>
    <w:rsid w:val="00DF0DEF"/>
    <w:rsid w:val="00E32B18"/>
    <w:rsid w:val="00E54834"/>
    <w:rsid w:val="00E74052"/>
    <w:rsid w:val="00E750BA"/>
    <w:rsid w:val="00E851B6"/>
    <w:rsid w:val="00E864D0"/>
    <w:rsid w:val="00E9075E"/>
    <w:rsid w:val="00EC4CF2"/>
    <w:rsid w:val="00ED7212"/>
    <w:rsid w:val="00EF2930"/>
    <w:rsid w:val="00F22DFA"/>
    <w:rsid w:val="00F54A20"/>
    <w:rsid w:val="00F74D09"/>
    <w:rsid w:val="00F9049D"/>
    <w:rsid w:val="00FE6D1B"/>
    <w:rsid w:val="00FF412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800C19A"/>
  <w15:chartTrackingRefBased/>
  <w15:docId w15:val="{CC3468B9-CE44-48DC-B770-67BBFC813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64D0"/>
    <w:pPr>
      <w:spacing w:after="200" w:line="276" w:lineRule="auto"/>
    </w:pPr>
  </w:style>
  <w:style w:type="paragraph" w:styleId="Heading1">
    <w:name w:val="heading 1"/>
    <w:basedOn w:val="Normal"/>
    <w:next w:val="Normal"/>
    <w:link w:val="Heading1Char"/>
    <w:qFormat/>
    <w:rsid w:val="00E864D0"/>
    <w:pPr>
      <w:keepNext/>
      <w:spacing w:after="0" w:line="240" w:lineRule="auto"/>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64D0"/>
    <w:rPr>
      <w:rFonts w:ascii="Times New Roman" w:eastAsia="Times New Roman" w:hAnsi="Times New Roman" w:cs="Times New Roman"/>
      <w:b/>
      <w:bCs/>
      <w:sz w:val="24"/>
      <w:szCs w:val="24"/>
    </w:rPr>
  </w:style>
  <w:style w:type="paragraph" w:styleId="ListParagraph">
    <w:name w:val="List Paragraph"/>
    <w:basedOn w:val="Normal"/>
    <w:uiPriority w:val="34"/>
    <w:qFormat/>
    <w:rsid w:val="00E864D0"/>
    <w:pPr>
      <w:ind w:left="720"/>
      <w:contextualSpacing/>
    </w:pPr>
  </w:style>
  <w:style w:type="paragraph" w:styleId="Footer">
    <w:name w:val="footer"/>
    <w:basedOn w:val="Normal"/>
    <w:link w:val="FooterChar"/>
    <w:uiPriority w:val="99"/>
    <w:rsid w:val="00E864D0"/>
    <w:pPr>
      <w:tabs>
        <w:tab w:val="center" w:pos="4320"/>
        <w:tab w:val="right" w:pos="8640"/>
      </w:tabs>
      <w:spacing w:after="0" w:line="240" w:lineRule="auto"/>
    </w:pPr>
    <w:rPr>
      <w:rFonts w:ascii="Times New Roman" w:eastAsia="Times New Roman" w:hAnsi="Times New Roman" w:cs="Times New Roman"/>
      <w:szCs w:val="24"/>
    </w:rPr>
  </w:style>
  <w:style w:type="character" w:customStyle="1" w:styleId="FooterChar">
    <w:name w:val="Footer Char"/>
    <w:basedOn w:val="DefaultParagraphFont"/>
    <w:link w:val="Footer"/>
    <w:uiPriority w:val="99"/>
    <w:rsid w:val="00E864D0"/>
    <w:rPr>
      <w:rFonts w:ascii="Times New Roman" w:eastAsia="Times New Roman" w:hAnsi="Times New Roman" w:cs="Times New Roman"/>
      <w:szCs w:val="24"/>
    </w:rPr>
  </w:style>
  <w:style w:type="paragraph" w:styleId="Title">
    <w:name w:val="Title"/>
    <w:basedOn w:val="Normal"/>
    <w:link w:val="TitleChar"/>
    <w:qFormat/>
    <w:rsid w:val="00E864D0"/>
    <w:pPr>
      <w:spacing w:after="0" w:line="240" w:lineRule="auto"/>
      <w:jc w:val="center"/>
    </w:pPr>
    <w:rPr>
      <w:rFonts w:ascii="Times New Roman" w:eastAsia="Times New Roman" w:hAnsi="Times New Roman" w:cs="Times New Roman"/>
      <w:b/>
      <w:bCs/>
      <w:sz w:val="40"/>
      <w:szCs w:val="24"/>
    </w:rPr>
  </w:style>
  <w:style w:type="character" w:customStyle="1" w:styleId="TitleChar">
    <w:name w:val="Title Char"/>
    <w:basedOn w:val="DefaultParagraphFont"/>
    <w:link w:val="Title"/>
    <w:rsid w:val="00E864D0"/>
    <w:rPr>
      <w:rFonts w:ascii="Times New Roman" w:eastAsia="Times New Roman" w:hAnsi="Times New Roman" w:cs="Times New Roman"/>
      <w:b/>
      <w:bCs/>
      <w:sz w:val="40"/>
      <w:szCs w:val="24"/>
    </w:rPr>
  </w:style>
  <w:style w:type="paragraph" w:styleId="BodyText">
    <w:name w:val="Body Text"/>
    <w:basedOn w:val="Normal"/>
    <w:link w:val="BodyTextChar"/>
    <w:rsid w:val="00E864D0"/>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864D0"/>
    <w:rPr>
      <w:rFonts w:ascii="Times New Roman" w:eastAsia="Times New Roman" w:hAnsi="Times New Roman" w:cs="Times New Roman"/>
      <w:sz w:val="24"/>
      <w:szCs w:val="24"/>
    </w:rPr>
  </w:style>
  <w:style w:type="paragraph" w:customStyle="1" w:styleId="Default">
    <w:name w:val="Default"/>
    <w:rsid w:val="00E864D0"/>
    <w:pPr>
      <w:autoSpaceDE w:val="0"/>
      <w:autoSpaceDN w:val="0"/>
      <w:adjustRightInd w:val="0"/>
      <w:spacing w:after="0" w:line="240" w:lineRule="auto"/>
    </w:pPr>
    <w:rPr>
      <w:rFonts w:ascii="OPKMC F+ Century" w:eastAsia="Times New Roman" w:hAnsi="OPKMC F+ Century" w:cs="OPKMC F+ Century"/>
      <w:color w:val="000000"/>
      <w:sz w:val="24"/>
      <w:szCs w:val="24"/>
    </w:rPr>
  </w:style>
  <w:style w:type="paragraph" w:customStyle="1" w:styleId="TableParagraph">
    <w:name w:val="Table Paragraph"/>
    <w:basedOn w:val="Normal"/>
    <w:uiPriority w:val="1"/>
    <w:qFormat/>
    <w:rsid w:val="00E864D0"/>
    <w:pPr>
      <w:widowControl w:val="0"/>
      <w:autoSpaceDE w:val="0"/>
      <w:autoSpaceDN w:val="0"/>
      <w:spacing w:after="0" w:line="240" w:lineRule="auto"/>
      <w:ind w:left="108"/>
    </w:pPr>
    <w:rPr>
      <w:rFonts w:ascii="Calibri" w:eastAsia="Calibri" w:hAnsi="Calibri" w:cs="Calibri"/>
    </w:rPr>
  </w:style>
  <w:style w:type="paragraph" w:styleId="FootnoteText">
    <w:name w:val="footnote text"/>
    <w:basedOn w:val="Normal"/>
    <w:link w:val="FootnoteTextChar"/>
    <w:uiPriority w:val="99"/>
    <w:semiHidden/>
    <w:unhideWhenUsed/>
    <w:rsid w:val="00E864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64D0"/>
    <w:rPr>
      <w:sz w:val="20"/>
      <w:szCs w:val="20"/>
    </w:rPr>
  </w:style>
  <w:style w:type="character" w:styleId="FootnoteReference">
    <w:name w:val="footnote reference"/>
    <w:basedOn w:val="DefaultParagraphFont"/>
    <w:uiPriority w:val="99"/>
    <w:semiHidden/>
    <w:unhideWhenUsed/>
    <w:rsid w:val="00E864D0"/>
    <w:rPr>
      <w:vertAlign w:val="superscript"/>
    </w:rPr>
  </w:style>
  <w:style w:type="paragraph" w:styleId="Header">
    <w:name w:val="header"/>
    <w:basedOn w:val="Normal"/>
    <w:link w:val="HeaderChar"/>
    <w:uiPriority w:val="99"/>
    <w:unhideWhenUsed/>
    <w:rsid w:val="00323D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D1A"/>
  </w:style>
  <w:style w:type="character" w:styleId="CommentReference">
    <w:name w:val="annotation reference"/>
    <w:basedOn w:val="DefaultParagraphFont"/>
    <w:uiPriority w:val="99"/>
    <w:semiHidden/>
    <w:unhideWhenUsed/>
    <w:rsid w:val="00244E58"/>
    <w:rPr>
      <w:sz w:val="16"/>
      <w:szCs w:val="16"/>
    </w:rPr>
  </w:style>
  <w:style w:type="paragraph" w:styleId="CommentText">
    <w:name w:val="annotation text"/>
    <w:basedOn w:val="Normal"/>
    <w:link w:val="CommentTextChar"/>
    <w:uiPriority w:val="99"/>
    <w:unhideWhenUsed/>
    <w:rsid w:val="00244E58"/>
    <w:pPr>
      <w:spacing w:line="240" w:lineRule="auto"/>
    </w:pPr>
    <w:rPr>
      <w:sz w:val="20"/>
      <w:szCs w:val="20"/>
    </w:rPr>
  </w:style>
  <w:style w:type="character" w:customStyle="1" w:styleId="CommentTextChar">
    <w:name w:val="Comment Text Char"/>
    <w:basedOn w:val="DefaultParagraphFont"/>
    <w:link w:val="CommentText"/>
    <w:uiPriority w:val="99"/>
    <w:rsid w:val="00244E58"/>
    <w:rPr>
      <w:sz w:val="20"/>
      <w:szCs w:val="20"/>
    </w:rPr>
  </w:style>
  <w:style w:type="paragraph" w:styleId="CommentSubject">
    <w:name w:val="annotation subject"/>
    <w:basedOn w:val="CommentText"/>
    <w:next w:val="CommentText"/>
    <w:link w:val="CommentSubjectChar"/>
    <w:uiPriority w:val="99"/>
    <w:semiHidden/>
    <w:unhideWhenUsed/>
    <w:rsid w:val="00244E58"/>
    <w:rPr>
      <w:b/>
      <w:bCs/>
    </w:rPr>
  </w:style>
  <w:style w:type="character" w:customStyle="1" w:styleId="CommentSubjectChar">
    <w:name w:val="Comment Subject Char"/>
    <w:basedOn w:val="CommentTextChar"/>
    <w:link w:val="CommentSubject"/>
    <w:uiPriority w:val="99"/>
    <w:semiHidden/>
    <w:rsid w:val="00244E58"/>
    <w:rPr>
      <w:b/>
      <w:bCs/>
      <w:sz w:val="20"/>
      <w:szCs w:val="20"/>
    </w:rPr>
  </w:style>
  <w:style w:type="paragraph" w:styleId="BalloonText">
    <w:name w:val="Balloon Text"/>
    <w:basedOn w:val="Normal"/>
    <w:link w:val="BalloonTextChar"/>
    <w:uiPriority w:val="99"/>
    <w:semiHidden/>
    <w:unhideWhenUsed/>
    <w:rsid w:val="00D012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2B4"/>
    <w:rPr>
      <w:rFonts w:ascii="Segoe UI" w:hAnsi="Segoe UI" w:cs="Segoe UI"/>
      <w:sz w:val="18"/>
      <w:szCs w:val="18"/>
    </w:rPr>
  </w:style>
  <w:style w:type="paragraph" w:styleId="Revision">
    <w:name w:val="Revision"/>
    <w:hidden/>
    <w:uiPriority w:val="99"/>
    <w:semiHidden/>
    <w:rsid w:val="00595A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yperlink" Target="https://www.cdfifund.gov/sites/cdfi/files/documents/td-9600-faqs.pdf" TargetMode="External" /><Relationship Id="rId17" Type="http://schemas.openxmlformats.org/officeDocument/2006/relationships/footer" Target="footer4.xml" /><Relationship Id="rId18" Type="http://schemas.openxmlformats.org/officeDocument/2006/relationships/hyperlink" Target="http://www.cdfifund.gov/" TargetMode="External" /><Relationship Id="rId19" Type="http://schemas.openxmlformats.org/officeDocument/2006/relationships/footer" Target="footer5.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2222ef0-b167-44f5-92f7-438fda0857cd">DOCDFI-36223471-1512</_dlc_DocId>
    <_dlc_DocIdUrl xmlns="52222ef0-b167-44f5-92f7-438fda0857cd">
      <Url>https://my.treasury.gov/collab/CDFI/cross_program_team_site/_layouts/15/DocIdRedir.aspx?ID=DOCDFI-36223471-1512</Url>
      <Description>DOCDFI-36223471-1512</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6BEAE97300F5A479B8A0A2306DDCB8D" ma:contentTypeVersion="2" ma:contentTypeDescription="Create a new document." ma:contentTypeScope="" ma:versionID="9a62e1fed0e07400f63e876813111c94">
  <xsd:schema xmlns:xsd="http://www.w3.org/2001/XMLSchema" xmlns:xs="http://www.w3.org/2001/XMLSchema" xmlns:p="http://schemas.microsoft.com/office/2006/metadata/properties" xmlns:ns2="52222ef0-b167-44f5-92f7-438fda0857cd" xmlns:ns3="8f418ccd-e58d-4230-bf28-9ba4dc663030" targetNamespace="http://schemas.microsoft.com/office/2006/metadata/properties" ma:root="true" ma:fieldsID="f93db4162ba77f7d3c8c12436c368ed4" ns2:_="" ns3:_="">
    <xsd:import namespace="52222ef0-b167-44f5-92f7-438fda0857cd"/>
    <xsd:import namespace="8f418ccd-e58d-4230-bf28-9ba4dc663030"/>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22ef0-b167-44f5-92f7-438fda0857c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f418ccd-e58d-4230-bf28-9ba4dc66303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F34EAD-CA42-4938-9392-BFECAE4CFFD8}">
  <ds:schemaRefs>
    <ds:schemaRef ds:uri="http://schemas.microsoft.com/sharepoint/events"/>
  </ds:schemaRefs>
</ds:datastoreItem>
</file>

<file path=customXml/itemProps2.xml><?xml version="1.0" encoding="utf-8"?>
<ds:datastoreItem xmlns:ds="http://schemas.openxmlformats.org/officeDocument/2006/customXml" ds:itemID="{6A020976-556F-4B8C-A624-1838327ACF80}">
  <ds:schemaRefs>
    <ds:schemaRef ds:uri="http://schemas.openxmlformats.org/officeDocument/2006/bibliography"/>
  </ds:schemaRefs>
</ds:datastoreItem>
</file>

<file path=customXml/itemProps3.xml><?xml version="1.0" encoding="utf-8"?>
<ds:datastoreItem xmlns:ds="http://schemas.openxmlformats.org/officeDocument/2006/customXml" ds:itemID="{EC1F5758-967B-4979-AB23-40D043921270}">
  <ds:schemaRefs>
    <ds:schemaRef ds:uri="http://schemas.microsoft.com/sharepoint/v3/contenttype/forms"/>
  </ds:schemaRefs>
</ds:datastoreItem>
</file>

<file path=customXml/itemProps4.xml><?xml version="1.0" encoding="utf-8"?>
<ds:datastoreItem xmlns:ds="http://schemas.openxmlformats.org/officeDocument/2006/customXml" ds:itemID="{649DEBCC-BD1B-4C03-A021-67A0D37B385F}">
  <ds:schemaRefs>
    <ds:schemaRef ds:uri="http://schemas.microsoft.com/office/2006/metadata/properties"/>
    <ds:schemaRef ds:uri="http://schemas.microsoft.com/office/infopath/2007/PartnerControls"/>
    <ds:schemaRef ds:uri="52222ef0-b167-44f5-92f7-438fda0857cd"/>
  </ds:schemaRefs>
</ds:datastoreItem>
</file>

<file path=customXml/itemProps5.xml><?xml version="1.0" encoding="utf-8"?>
<ds:datastoreItem xmlns:ds="http://schemas.openxmlformats.org/officeDocument/2006/customXml" ds:itemID="{06EE84EA-44C3-4370-9790-1E76C0CD7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22ef0-b167-44f5-92f7-438fda0857cd"/>
    <ds:schemaRef ds:uri="8f418ccd-e58d-4230-bf28-9ba4dc663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2865</Words>
  <Characters>16332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TTB</Company>
  <LinksUpToDate>false</LinksUpToDate>
  <CharactersWithSpaces>19159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 Trefor</dc:creator>
  <cp:lastModifiedBy>Decker, Kari</cp:lastModifiedBy>
  <cp:revision>9</cp:revision>
  <dcterms:created xsi:type="dcterms:W3CDTF">2026-09-14T21:23:00Z</dcterms:created>
  <dcterms:modified xsi:type="dcterms:W3CDTF">2026-09-15T16:05:00Z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0x01010096BEAE97300F5A479B8A0A2306DDCB8D</vt:lpwstr>
  </property>
  <property fmtid="{D5CDD505-2E9C-101B-9397-08002B2CF9AE}" pid="3" name="MSIP_Label_c9a1b251-8b9e-4059-8b96-32f7259f1931_ActionId">
    <vt:lpwstr>3c376004-0298-4ed7-9dd2-cdfdfda80b5d</vt:lpwstr>
  </property>
  <property fmtid="{D5CDD505-2E9C-101B-9397-08002B2CF9AE}" pid="4" name="MSIP_Label_c9a1b251-8b9e-4059-8b96-32f7259f1931_ContentBits">
    <vt:lpwstr>0</vt:lpwstr>
  </property>
  <property fmtid="{D5CDD505-2E9C-101B-9397-08002B2CF9AE}" pid="5" name="MSIP_Label_c9a1b251-8b9e-4059-8b96-32f7259f1931_Enabled">
    <vt:lpwstr>true</vt:lpwstr>
  </property>
  <property fmtid="{D5CDD505-2E9C-101B-9397-08002B2CF9AE}" pid="6" name="MSIP_Label_c9a1b251-8b9e-4059-8b96-32f7259f1931_Method">
    <vt:lpwstr>Standard</vt:lpwstr>
  </property>
  <property fmtid="{D5CDD505-2E9C-101B-9397-08002B2CF9AE}" pid="7" name="MSIP_Label_c9a1b251-8b9e-4059-8b96-32f7259f1931_Name">
    <vt:lpwstr>CUI Basic</vt:lpwstr>
  </property>
  <property fmtid="{D5CDD505-2E9C-101B-9397-08002B2CF9AE}" pid="8" name="MSIP_Label_c9a1b251-8b9e-4059-8b96-32f7259f1931_SetDate">
    <vt:lpwstr>2025-12-17T16:09:14Z</vt:lpwstr>
  </property>
  <property fmtid="{D5CDD505-2E9C-101B-9397-08002B2CF9AE}" pid="9" name="MSIP_Label_c9a1b251-8b9e-4059-8b96-32f7259f1931_SiteId">
    <vt:lpwstr>ab5eeca9-2540-4909-a9ee-17cb3edf5cec</vt:lpwstr>
  </property>
  <property fmtid="{D5CDD505-2E9C-101B-9397-08002B2CF9AE}" pid="10" name="MSIP_Label_c9a1b251-8b9e-4059-8b96-32f7259f1931_Tag">
    <vt:lpwstr>10, 3, 0, 1</vt:lpwstr>
  </property>
  <property fmtid="{D5CDD505-2E9C-101B-9397-08002B2CF9AE}" pid="11" name="_dlc_DocIdItemGuid">
    <vt:lpwstr>9f8fed44-4e2b-4870-8fc0-a6486ff5b609</vt:lpwstr>
  </property>
</Properties>
</file>