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27061" w:rsidRPr="00A05B27" w14:paraId="11CBBCBB" w14:textId="77777777">
      <w:pPr>
        <w:jc w:val="center"/>
        <w:rPr>
          <w:rFonts w:ascii="Times New Roman" w:hAnsi="Times New Roman"/>
          <w:b/>
          <w:bCs/>
        </w:rPr>
      </w:pPr>
      <w:r w:rsidRPr="00A05B27">
        <w:rPr>
          <w:rFonts w:ascii="Times New Roman" w:hAnsi="Times New Roman"/>
          <w:b/>
          <w:bCs/>
        </w:rPr>
        <w:t xml:space="preserve">SUPPORTING STATEMENT FOR </w:t>
      </w:r>
    </w:p>
    <w:p w:rsidR="00A471B1" w:rsidRPr="00A471B1" w:rsidP="00A471B1" w14:paraId="18D943C1" w14:textId="1F596ABD">
      <w:pPr>
        <w:spacing w:line="220" w:lineRule="exact"/>
        <w:jc w:val="center"/>
        <w:rPr>
          <w:rFonts w:ascii="Times New Roman" w:hAnsi="Times New Roman"/>
          <w:b/>
          <w:bCs/>
        </w:rPr>
      </w:pPr>
      <w:r w:rsidRPr="209992F0">
        <w:rPr>
          <w:rFonts w:ascii="Times New Roman" w:hAnsi="Times New Roman"/>
          <w:b/>
          <w:bCs/>
        </w:rPr>
        <w:t xml:space="preserve">Form I-527, Amendment to Legacy </w:t>
      </w:r>
      <w:r w:rsidRPr="209992F0" w:rsidR="00C94AEF">
        <w:rPr>
          <w:rFonts w:ascii="Times New Roman" w:hAnsi="Times New Roman"/>
          <w:b/>
          <w:bCs/>
        </w:rPr>
        <w:t>Form I-526</w:t>
      </w:r>
    </w:p>
    <w:p w:rsidR="00DE08FF" w:rsidRPr="0081559D" w14:paraId="2C766F6E" w14:textId="7EDCD493">
      <w:pPr>
        <w:jc w:val="center"/>
        <w:rPr>
          <w:rFonts w:ascii="Times New Roman" w:hAnsi="Times New Roman"/>
          <w:b/>
          <w:bCs/>
        </w:rPr>
      </w:pPr>
      <w:r>
        <w:rPr>
          <w:rFonts w:ascii="Times New Roman" w:hAnsi="Times New Roman"/>
          <w:b/>
          <w:bCs/>
        </w:rPr>
        <w:t xml:space="preserve">OMB Control No.: </w:t>
      </w:r>
      <w:r w:rsidRPr="0081559D" w:rsidR="00A05B27">
        <w:rPr>
          <w:rFonts w:ascii="Times New Roman" w:hAnsi="Times New Roman"/>
          <w:b/>
          <w:bCs/>
        </w:rPr>
        <w:t>1615-</w:t>
      </w:r>
      <w:r w:rsidR="00A92AF9">
        <w:rPr>
          <w:rFonts w:ascii="Times New Roman" w:hAnsi="Times New Roman"/>
          <w:b/>
          <w:bCs/>
        </w:rPr>
        <w:t>NEW</w:t>
      </w:r>
    </w:p>
    <w:p w:rsidR="00DE08FF" w:rsidRPr="0081559D" w14:paraId="569D8A4E" w14:textId="45FF10E1">
      <w:pPr>
        <w:jc w:val="center"/>
        <w:rPr>
          <w:rFonts w:ascii="Times New Roman" w:hAnsi="Times New Roman"/>
          <w:b/>
          <w:bCs/>
        </w:rPr>
      </w:pPr>
      <w:r w:rsidRPr="0081559D">
        <w:rPr>
          <w:rFonts w:ascii="Times New Roman" w:hAnsi="Times New Roman"/>
          <w:b/>
          <w:bCs/>
        </w:rPr>
        <w:t xml:space="preserve">COLLECTION INSTRUMENT(S): </w:t>
      </w:r>
      <w:r w:rsidRPr="0081559D" w:rsidR="006F49EC">
        <w:rPr>
          <w:rFonts w:ascii="Times New Roman" w:hAnsi="Times New Roman"/>
          <w:b/>
          <w:bCs/>
        </w:rPr>
        <w:t>I-52</w:t>
      </w:r>
      <w:r w:rsidR="00A92AF9">
        <w:rPr>
          <w:rFonts w:ascii="Times New Roman" w:hAnsi="Times New Roman"/>
          <w:b/>
          <w:bCs/>
        </w:rPr>
        <w:t>7</w:t>
      </w:r>
    </w:p>
    <w:p w:rsidR="002A4A73" w:rsidRPr="003D6CAB" w:rsidP="001008C1" w14:paraId="74CFA6C7" w14:textId="522D5975">
      <w:pPr>
        <w:rPr>
          <w:rFonts w:ascii="Times New Roman" w:hAnsi="Times New Roman"/>
          <w:b/>
          <w:bCs/>
          <w:sz w:val="16"/>
          <w:szCs w:val="16"/>
        </w:rPr>
      </w:pPr>
    </w:p>
    <w:p w:rsidR="00B27061" w:rsidRPr="00B7349D" w14:paraId="5D3E1554" w14:textId="77777777">
      <w:pPr>
        <w:jc w:val="both"/>
        <w:rPr>
          <w:rFonts w:ascii="Times New Roman" w:hAnsi="Times New Roman"/>
        </w:rPr>
      </w:pPr>
    </w:p>
    <w:p w:rsidR="00B27061" w:rsidRPr="00B1471A" w:rsidP="00914A5D" w14:paraId="31C52D3B" w14:textId="59BA116F">
      <w:pPr>
        <w:rPr>
          <w:rFonts w:ascii="Times New Roman" w:hAnsi="Times New Roman"/>
        </w:rPr>
      </w:pPr>
      <w:r w:rsidRPr="00B1471A">
        <w:rPr>
          <w:rFonts w:ascii="Times New Roman" w:hAnsi="Times New Roman"/>
          <w:b/>
          <w:bCs/>
        </w:rPr>
        <w:t>A</w:t>
      </w:r>
      <w:r w:rsidR="008A42B6">
        <w:rPr>
          <w:rFonts w:ascii="Times New Roman" w:hAnsi="Times New Roman"/>
          <w:b/>
          <w:bCs/>
        </w:rPr>
        <w:t xml:space="preserve">. </w:t>
      </w:r>
      <w:r w:rsidRPr="00B1471A">
        <w:rPr>
          <w:rFonts w:ascii="Times New Roman" w:hAnsi="Times New Roman"/>
          <w:b/>
          <w:bCs/>
        </w:rPr>
        <w:t>Justification</w:t>
      </w:r>
    </w:p>
    <w:p w:rsidR="00B27061" w:rsidRPr="000B00D2" w:rsidP="00914A5D" w14:paraId="7464F19E" w14:textId="77777777">
      <w:pPr>
        <w:rPr>
          <w:rFonts w:ascii="Times New Roman" w:hAnsi="Times New Roman"/>
        </w:rPr>
      </w:pPr>
    </w:p>
    <w:p w:rsidR="00807BA2" w:rsidRPr="008A4764" w:rsidP="00914A5D" w14:paraId="5F963BA6" w14:textId="4245DE49">
      <w:pPr>
        <w:tabs>
          <w:tab w:val="left" w:pos="-1440"/>
        </w:tabs>
        <w:ind w:left="720" w:hanging="720"/>
        <w:rPr>
          <w:rFonts w:ascii="Times New Roman" w:hAnsi="Times New Roman"/>
          <w:b/>
        </w:rPr>
      </w:pPr>
      <w:r w:rsidRPr="00AF45F2">
        <w:rPr>
          <w:rFonts w:ascii="Times New Roman" w:hAnsi="Times New Roman"/>
          <w:b/>
        </w:rPr>
        <w:t>1.</w:t>
      </w:r>
      <w:r w:rsidRPr="00AF45F2">
        <w:rPr>
          <w:rFonts w:ascii="Times New Roman" w:hAnsi="Times New Roman"/>
          <w:b/>
        </w:rPr>
        <w:tab/>
        <w:t>Explain the circumstances that make the collection of information necessary</w:t>
      </w:r>
      <w:r w:rsidR="008A42B6">
        <w:rPr>
          <w:rFonts w:ascii="Times New Roman" w:hAnsi="Times New Roman"/>
          <w:b/>
        </w:rPr>
        <w:t xml:space="preserve">. </w:t>
      </w:r>
      <w:r w:rsidRPr="00AF45F2">
        <w:rPr>
          <w:rFonts w:ascii="Times New Roman" w:hAnsi="Times New Roman"/>
          <w:b/>
        </w:rPr>
        <w:t>Identify any legal or administrative requirements that n</w:t>
      </w:r>
      <w:r w:rsidRPr="008A4764">
        <w:rPr>
          <w:rFonts w:ascii="Times New Roman" w:hAnsi="Times New Roman"/>
          <w:b/>
        </w:rPr>
        <w:t>ecessitate the collection</w:t>
      </w:r>
      <w:r w:rsidR="008A42B6">
        <w:rPr>
          <w:rFonts w:ascii="Times New Roman" w:hAnsi="Times New Roman"/>
          <w:b/>
        </w:rPr>
        <w:t xml:space="preserve">. </w:t>
      </w:r>
      <w:r w:rsidRPr="008A4764">
        <w:rPr>
          <w:rFonts w:ascii="Times New Roman" w:hAnsi="Times New Roman"/>
          <w:b/>
        </w:rPr>
        <w:t>Attach a copy of the appropriate section of each statute and regulation mandating or authorizing the collection of information.</w:t>
      </w:r>
    </w:p>
    <w:p w:rsidR="007312F9" w:rsidRPr="0029577A" w:rsidP="00914A5D" w14:paraId="217B35E2" w14:textId="77777777">
      <w:pPr>
        <w:tabs>
          <w:tab w:val="left" w:pos="-1440"/>
        </w:tabs>
        <w:ind w:left="720"/>
        <w:rPr>
          <w:rFonts w:ascii="Times New Roman" w:hAnsi="Times New Roman"/>
        </w:rPr>
      </w:pPr>
    </w:p>
    <w:p w:rsidR="002301E4" w:rsidP="002301E4" w14:paraId="2A18D67F" w14:textId="12C03DF2">
      <w:pPr>
        <w:widowControl/>
        <w:ind w:left="720"/>
        <w:rPr>
          <w:rFonts w:ascii="Times New Roman" w:hAnsi="Times New Roman"/>
          <w:color w:val="000000"/>
        </w:rPr>
      </w:pPr>
      <w:r w:rsidRPr="209992F0">
        <w:rPr>
          <w:rFonts w:ascii="Times New Roman" w:hAnsi="Times New Roman"/>
          <w:color w:val="000000" w:themeColor="text1"/>
        </w:rPr>
        <w:t>Section 203(b)(5)</w:t>
      </w:r>
      <w:r w:rsidRPr="209992F0" w:rsidR="00886E73">
        <w:rPr>
          <w:rFonts w:ascii="Times New Roman" w:hAnsi="Times New Roman"/>
          <w:color w:val="000000" w:themeColor="text1"/>
        </w:rPr>
        <w:t>(M)</w:t>
      </w:r>
      <w:r w:rsidRPr="209992F0">
        <w:rPr>
          <w:rFonts w:ascii="Times New Roman" w:hAnsi="Times New Roman"/>
          <w:color w:val="000000" w:themeColor="text1"/>
        </w:rPr>
        <w:t xml:space="preserve"> of the Immigration </w:t>
      </w:r>
      <w:r w:rsidR="00A62C27">
        <w:rPr>
          <w:rFonts w:ascii="Times New Roman" w:hAnsi="Times New Roman"/>
          <w:color w:val="000000" w:themeColor="text1"/>
        </w:rPr>
        <w:t xml:space="preserve">and </w:t>
      </w:r>
      <w:r w:rsidRPr="209992F0">
        <w:rPr>
          <w:rFonts w:ascii="Times New Roman" w:hAnsi="Times New Roman"/>
          <w:color w:val="000000" w:themeColor="text1"/>
        </w:rPr>
        <w:t>Nationality Act allows qualified immigrants</w:t>
      </w:r>
      <w:r w:rsidRPr="209992F0" w:rsidR="0027769A">
        <w:rPr>
          <w:rFonts w:ascii="Times New Roman" w:hAnsi="Times New Roman"/>
          <w:color w:val="000000" w:themeColor="text1"/>
        </w:rPr>
        <w:t xml:space="preserve"> in certain circumstances</w:t>
      </w:r>
      <w:r w:rsidRPr="209992F0">
        <w:rPr>
          <w:rFonts w:ascii="Times New Roman" w:hAnsi="Times New Roman"/>
          <w:color w:val="000000" w:themeColor="text1"/>
        </w:rPr>
        <w:t xml:space="preserve"> </w:t>
      </w:r>
      <w:r w:rsidRPr="209992F0" w:rsidR="0F2A626A">
        <w:rPr>
          <w:rFonts w:ascii="Times New Roman" w:hAnsi="Times New Roman"/>
          <w:color w:val="000000" w:themeColor="text1"/>
        </w:rPr>
        <w:t>to amend their qualified Form I-526</w:t>
      </w:r>
      <w:r w:rsidR="007F4DFE">
        <w:rPr>
          <w:rFonts w:ascii="Times New Roman" w:hAnsi="Times New Roman"/>
          <w:color w:val="000000" w:themeColor="text1"/>
        </w:rPr>
        <w:t>, I</w:t>
      </w:r>
      <w:r w:rsidRPr="18DCE627" w:rsidR="007F4DFE">
        <w:rPr>
          <w:rFonts w:ascii="Times New Roman" w:hAnsi="Times New Roman"/>
        </w:rPr>
        <w:t>mmigrant Petition by Alien Investor</w:t>
      </w:r>
      <w:r w:rsidR="007F4DFE">
        <w:rPr>
          <w:rFonts w:ascii="Times New Roman" w:hAnsi="Times New Roman"/>
        </w:rPr>
        <w:t>,</w:t>
      </w:r>
      <w:r w:rsidRPr="209992F0" w:rsidR="0F2A626A">
        <w:rPr>
          <w:rFonts w:ascii="Times New Roman" w:hAnsi="Times New Roman"/>
          <w:color w:val="000000" w:themeColor="text1"/>
        </w:rPr>
        <w:t xml:space="preserve"> petition filed before March 15, 2022, </w:t>
      </w:r>
      <w:r w:rsidRPr="209992F0">
        <w:rPr>
          <w:rFonts w:ascii="Times New Roman" w:hAnsi="Times New Roman"/>
          <w:color w:val="000000" w:themeColor="text1"/>
        </w:rPr>
        <w:t xml:space="preserve">seeking </w:t>
      </w:r>
      <w:r w:rsidRPr="209992F0" w:rsidR="7A49104A">
        <w:rPr>
          <w:rFonts w:ascii="Times New Roman" w:hAnsi="Times New Roman"/>
          <w:color w:val="000000" w:themeColor="text1"/>
        </w:rPr>
        <w:t xml:space="preserve">classification for a visa </w:t>
      </w:r>
      <w:r w:rsidRPr="209992F0">
        <w:rPr>
          <w:rFonts w:ascii="Times New Roman" w:hAnsi="Times New Roman"/>
          <w:color w:val="000000" w:themeColor="text1"/>
        </w:rPr>
        <w:t xml:space="preserve">to enter the United States for the purpose of engaging in a commercial enterprise.  </w:t>
      </w:r>
      <w:r w:rsidRPr="209992F0" w:rsidR="00395CBF">
        <w:rPr>
          <w:rFonts w:ascii="Times New Roman" w:hAnsi="Times New Roman"/>
          <w:color w:val="000000" w:themeColor="text1"/>
        </w:rPr>
        <w:t xml:space="preserve">This form provides affected investors </w:t>
      </w:r>
      <w:r w:rsidR="000D1BA6">
        <w:rPr>
          <w:rFonts w:ascii="Times New Roman" w:hAnsi="Times New Roman"/>
          <w:color w:val="000000" w:themeColor="text1"/>
        </w:rPr>
        <w:t xml:space="preserve">that filed their Form I-526 before the enactment of INA 203(b)(5)(M) </w:t>
      </w:r>
      <w:r w:rsidRPr="209992F0" w:rsidR="00395CBF">
        <w:rPr>
          <w:rFonts w:ascii="Times New Roman" w:hAnsi="Times New Roman"/>
          <w:color w:val="000000" w:themeColor="text1"/>
        </w:rPr>
        <w:t xml:space="preserve">an avenue to establish their ongoing eligibility for an EB-5 immigrant visa by amending their originally filed Form I-526. </w:t>
      </w:r>
    </w:p>
    <w:p w:rsidR="00A3466A" w:rsidRPr="00D80E94" w:rsidP="00914A5D" w14:paraId="33457D57" w14:textId="77777777">
      <w:pPr>
        <w:tabs>
          <w:tab w:val="left" w:pos="-1440"/>
        </w:tabs>
        <w:ind w:left="720"/>
        <w:rPr>
          <w:rFonts w:ascii="Times New Roman" w:hAnsi="Times New Roman"/>
        </w:rPr>
      </w:pPr>
    </w:p>
    <w:p w:rsidR="00B27061" w:rsidRPr="00914A5D" w:rsidP="00914A5D" w14:paraId="0BE633CC" w14:textId="3CF4AEA4">
      <w:pPr>
        <w:tabs>
          <w:tab w:val="left" w:pos="-1440"/>
        </w:tabs>
        <w:ind w:left="720" w:hanging="720"/>
        <w:rPr>
          <w:rFonts w:ascii="Times New Roman" w:hAnsi="Times New Roman"/>
          <w:b/>
        </w:rPr>
      </w:pPr>
      <w:r w:rsidRPr="00914A5D">
        <w:rPr>
          <w:rFonts w:ascii="Times New Roman" w:hAnsi="Times New Roman"/>
          <w:b/>
        </w:rPr>
        <w:t>2.</w:t>
      </w:r>
      <w:r w:rsidRPr="00914A5D">
        <w:rPr>
          <w:rFonts w:ascii="Times New Roman" w:hAnsi="Times New Roman"/>
          <w:b/>
        </w:rPr>
        <w:tab/>
        <w:t>Indicate how, by whom, and for what purpose the information is to be used</w:t>
      </w:r>
      <w:r w:rsidR="008A42B6">
        <w:rPr>
          <w:rFonts w:ascii="Times New Roman" w:hAnsi="Times New Roman"/>
          <w:b/>
        </w:rPr>
        <w:t xml:space="preserve">. </w:t>
      </w:r>
      <w:r w:rsidRPr="00914A5D">
        <w:rPr>
          <w:rFonts w:ascii="Times New Roman" w:hAnsi="Times New Roman"/>
          <w:b/>
        </w:rPr>
        <w:t>Except for a new collection, indicate the actual use the agency has made of the information received from the current collection.</w:t>
      </w:r>
    </w:p>
    <w:p w:rsidR="003419D7" w:rsidRPr="003419D7" w:rsidP="00914A5D" w14:paraId="4F17E862" w14:textId="77777777">
      <w:pPr>
        <w:ind w:left="720"/>
        <w:rPr>
          <w:rFonts w:ascii="Times New Roman" w:hAnsi="Times New Roman"/>
        </w:rPr>
      </w:pPr>
    </w:p>
    <w:p w:rsidR="006B0ED8" w:rsidRPr="003138D0" w:rsidP="4D5F0337" w14:paraId="01C41948" w14:textId="3F08CCBF">
      <w:pPr>
        <w:ind w:left="720"/>
        <w:rPr>
          <w:rFonts w:ascii="Times New Roman" w:hAnsi="Times New Roman"/>
        </w:rPr>
      </w:pPr>
      <w:r w:rsidRPr="003138D0">
        <w:rPr>
          <w:rFonts w:ascii="Times New Roman" w:hAnsi="Times New Roman"/>
          <w:color w:val="000000"/>
        </w:rPr>
        <w:t xml:space="preserve">USCIS </w:t>
      </w:r>
      <w:r w:rsidRPr="003138D0" w:rsidR="00F62B44">
        <w:rPr>
          <w:rFonts w:ascii="Times New Roman" w:hAnsi="Times New Roman"/>
          <w:color w:val="000000" w:themeColor="text1"/>
        </w:rPr>
        <w:t xml:space="preserve">will </w:t>
      </w:r>
      <w:r w:rsidRPr="003138D0">
        <w:rPr>
          <w:rFonts w:ascii="Times New Roman" w:hAnsi="Times New Roman"/>
          <w:color w:val="000000"/>
        </w:rPr>
        <w:t>use the data collected on th</w:t>
      </w:r>
      <w:r w:rsidRPr="003138D0" w:rsidR="00F62B44">
        <w:rPr>
          <w:rFonts w:ascii="Times New Roman" w:hAnsi="Times New Roman"/>
          <w:color w:val="000000" w:themeColor="text1"/>
        </w:rPr>
        <w:t>is</w:t>
      </w:r>
      <w:r w:rsidRPr="003138D0">
        <w:rPr>
          <w:rFonts w:ascii="Times New Roman" w:hAnsi="Times New Roman"/>
          <w:color w:val="000000"/>
        </w:rPr>
        <w:t xml:space="preserve"> form to determine the </w:t>
      </w:r>
      <w:r w:rsidRPr="003138D0" w:rsidR="00052234">
        <w:rPr>
          <w:rFonts w:ascii="Times New Roman" w:hAnsi="Times New Roman"/>
          <w:color w:val="000000" w:themeColor="text1"/>
        </w:rPr>
        <w:t xml:space="preserve">ongoing </w:t>
      </w:r>
      <w:r w:rsidRPr="003138D0">
        <w:rPr>
          <w:rFonts w:ascii="Times New Roman" w:hAnsi="Times New Roman"/>
          <w:color w:val="000000"/>
        </w:rPr>
        <w:t xml:space="preserve">eligibility of an </w:t>
      </w:r>
      <w:r w:rsidRPr="003138D0" w:rsidR="00E90718">
        <w:rPr>
          <w:rFonts w:ascii="Times New Roman" w:hAnsi="Times New Roman"/>
          <w:color w:val="000000"/>
        </w:rPr>
        <w:t>investor</w:t>
      </w:r>
      <w:r w:rsidRPr="003138D0">
        <w:rPr>
          <w:rFonts w:ascii="Times New Roman" w:hAnsi="Times New Roman"/>
          <w:color w:val="000000"/>
        </w:rPr>
        <w:t xml:space="preserve"> seeking to enter the United States to engage in a new commercial enterprise</w:t>
      </w:r>
      <w:r w:rsidRPr="003138D0" w:rsidR="00C34B2A">
        <w:rPr>
          <w:rFonts w:ascii="Times New Roman" w:hAnsi="Times New Roman"/>
          <w:color w:val="000000"/>
        </w:rPr>
        <w:t xml:space="preserve"> (NCE)</w:t>
      </w:r>
      <w:r w:rsidRPr="003138D0">
        <w:rPr>
          <w:rFonts w:ascii="Times New Roman" w:hAnsi="Times New Roman"/>
          <w:color w:val="000000"/>
        </w:rPr>
        <w:t xml:space="preserve">.  </w:t>
      </w:r>
      <w:r w:rsidRPr="003138D0" w:rsidR="00A70FC1">
        <w:rPr>
          <w:rFonts w:ascii="Times New Roman" w:hAnsi="Times New Roman"/>
        </w:rPr>
        <w:t>The Form</w:t>
      </w:r>
      <w:r w:rsidRPr="003138D0" w:rsidR="00A70FC1">
        <w:rPr>
          <w:rFonts w:ascii="Times New Roman" w:hAnsi="Times New Roman"/>
          <w:shd w:val="clear" w:color="auto" w:fill="FFFFFF"/>
        </w:rPr>
        <w:t xml:space="preserve"> I-</w:t>
      </w:r>
      <w:r w:rsidRPr="003138D0">
        <w:rPr>
          <w:rFonts w:ascii="Times New Roman" w:hAnsi="Times New Roman"/>
        </w:rPr>
        <w:t xml:space="preserve">527 </w:t>
      </w:r>
      <w:r w:rsidRPr="003138D0" w:rsidR="00A70FC1">
        <w:rPr>
          <w:rFonts w:ascii="Times New Roman" w:hAnsi="Times New Roman"/>
          <w:shd w:val="clear" w:color="auto" w:fill="FFFFFF"/>
        </w:rPr>
        <w:t xml:space="preserve">is used by </w:t>
      </w:r>
      <w:r w:rsidRPr="003138D0" w:rsidR="00E45A4B">
        <w:rPr>
          <w:rFonts w:ascii="Times New Roman" w:hAnsi="Times New Roman"/>
        </w:rPr>
        <w:t>a</w:t>
      </w:r>
      <w:r w:rsidRPr="003138D0">
        <w:rPr>
          <w:rFonts w:ascii="Times New Roman" w:hAnsi="Times New Roman"/>
        </w:rPr>
        <w:t xml:space="preserve">n investor to amend a Form I-526, Immigrant Petition by Alien Investor, filed before March 15, 2022, in order to retain eligibility under INA 203(b)(5)(M) where the investor’s regional center is terminated, or their new commercial enterprise or job-creating entity is debarred.  </w:t>
      </w:r>
    </w:p>
    <w:p w:rsidR="006B0ED8" w:rsidRPr="003138D0" w:rsidP="4D5F0337" w14:paraId="5B0A818C" w14:textId="77777777">
      <w:pPr>
        <w:rPr>
          <w:rFonts w:ascii="Times New Roman" w:hAnsi="Times New Roman"/>
        </w:rPr>
      </w:pPr>
    </w:p>
    <w:p w:rsidR="006B0ED8" w:rsidRPr="003138D0" w:rsidP="003E35B0" w14:paraId="66F1B2D4" w14:textId="4480C4B6">
      <w:pPr>
        <w:ind w:left="720"/>
        <w:rPr>
          <w:rFonts w:ascii="Times New Roman" w:hAnsi="Times New Roman"/>
        </w:rPr>
      </w:pPr>
      <w:r w:rsidRPr="003138D0">
        <w:rPr>
          <w:rFonts w:ascii="Times New Roman" w:hAnsi="Times New Roman"/>
        </w:rPr>
        <w:t>An investor</w:t>
      </w:r>
      <w:r w:rsidRPr="003138D0">
        <w:rPr>
          <w:rFonts w:ascii="Times New Roman" w:hAnsi="Times New Roman"/>
        </w:rPr>
        <w:t xml:space="preserve"> may file this form if </w:t>
      </w:r>
      <w:r w:rsidRPr="003138D0">
        <w:rPr>
          <w:rFonts w:ascii="Times New Roman" w:hAnsi="Times New Roman"/>
        </w:rPr>
        <w:t xml:space="preserve">they </w:t>
      </w:r>
      <w:r w:rsidRPr="003138D0">
        <w:rPr>
          <w:rFonts w:ascii="Times New Roman" w:hAnsi="Times New Roman"/>
        </w:rPr>
        <w:t xml:space="preserve">filed a Form I-526, Immigrant Petition by Alien Investor, before March 15, 2022, and are seeking to retain eligibility under INA 203(b)(5)(M) because </w:t>
      </w:r>
      <w:r w:rsidRPr="003138D0" w:rsidR="001954F2">
        <w:rPr>
          <w:rFonts w:ascii="Times New Roman" w:hAnsi="Times New Roman"/>
        </w:rPr>
        <w:t xml:space="preserve">their </w:t>
      </w:r>
      <w:r w:rsidRPr="003138D0">
        <w:rPr>
          <w:rFonts w:ascii="Times New Roman" w:hAnsi="Times New Roman"/>
        </w:rPr>
        <w:t xml:space="preserve">regional center has been terminated or </w:t>
      </w:r>
      <w:r w:rsidRPr="003138D0" w:rsidR="001954F2">
        <w:rPr>
          <w:rFonts w:ascii="Times New Roman" w:hAnsi="Times New Roman"/>
        </w:rPr>
        <w:t xml:space="preserve">their </w:t>
      </w:r>
      <w:r w:rsidRPr="003138D0">
        <w:rPr>
          <w:rFonts w:ascii="Times New Roman" w:hAnsi="Times New Roman"/>
        </w:rPr>
        <w:t xml:space="preserve">new commercial enterprise or job-creating entity has been debarred and </w:t>
      </w:r>
      <w:r w:rsidRPr="003138D0" w:rsidR="001954F2">
        <w:rPr>
          <w:rFonts w:ascii="Times New Roman" w:hAnsi="Times New Roman"/>
        </w:rPr>
        <w:t xml:space="preserve">they </w:t>
      </w:r>
      <w:r w:rsidRPr="003138D0">
        <w:rPr>
          <w:rFonts w:ascii="Times New Roman" w:hAnsi="Times New Roman"/>
        </w:rPr>
        <w:t xml:space="preserve">do not otherwise continue to be eligible notwithstanding such termination or debarment (for example, because the requisite amount of capital has been or will continue to be invested in </w:t>
      </w:r>
      <w:r w:rsidRPr="003138D0" w:rsidR="001954F2">
        <w:rPr>
          <w:rFonts w:ascii="Times New Roman" w:hAnsi="Times New Roman"/>
        </w:rPr>
        <w:t xml:space="preserve">their </w:t>
      </w:r>
      <w:r w:rsidRPr="003138D0">
        <w:rPr>
          <w:rFonts w:ascii="Times New Roman" w:hAnsi="Times New Roman"/>
        </w:rPr>
        <w:t xml:space="preserve">original new commercial enterprise and the requisite number of jobs have been or will be created in accordance with </w:t>
      </w:r>
      <w:r w:rsidRPr="003138D0" w:rsidR="001954F2">
        <w:rPr>
          <w:rFonts w:ascii="Times New Roman" w:hAnsi="Times New Roman"/>
        </w:rPr>
        <w:t xml:space="preserve">their </w:t>
      </w:r>
      <w:r w:rsidRPr="003138D0">
        <w:rPr>
          <w:rFonts w:ascii="Times New Roman" w:hAnsi="Times New Roman"/>
        </w:rPr>
        <w:t xml:space="preserve">originally filed business plan).  To maintain eligibility if </w:t>
      </w:r>
      <w:r w:rsidRPr="003138D0" w:rsidR="001954F2">
        <w:rPr>
          <w:rFonts w:ascii="Times New Roman" w:hAnsi="Times New Roman"/>
        </w:rPr>
        <w:t xml:space="preserve">their </w:t>
      </w:r>
      <w:r w:rsidRPr="003138D0">
        <w:rPr>
          <w:rFonts w:ascii="Times New Roman" w:hAnsi="Times New Roman"/>
        </w:rPr>
        <w:t xml:space="preserve">regional center is terminated, </w:t>
      </w:r>
      <w:r w:rsidRPr="003138D0" w:rsidR="003C06AB">
        <w:rPr>
          <w:rFonts w:ascii="Times New Roman" w:hAnsi="Times New Roman"/>
        </w:rPr>
        <w:t>an investor’s</w:t>
      </w:r>
      <w:r w:rsidRPr="003138D0">
        <w:rPr>
          <w:rFonts w:ascii="Times New Roman" w:hAnsi="Times New Roman"/>
        </w:rPr>
        <w:t xml:space="preserve"> new commercial enterprise may associate with another designated regional center, or </w:t>
      </w:r>
      <w:r w:rsidRPr="003138D0" w:rsidR="003C06AB">
        <w:rPr>
          <w:rFonts w:ascii="Times New Roman" w:hAnsi="Times New Roman"/>
        </w:rPr>
        <w:t xml:space="preserve">the investor </w:t>
      </w:r>
      <w:r w:rsidRPr="003138D0">
        <w:rPr>
          <w:rFonts w:ascii="Times New Roman" w:hAnsi="Times New Roman"/>
        </w:rPr>
        <w:t xml:space="preserve">may make a qualifying investment in another new commercial enterprise. If </w:t>
      </w:r>
      <w:r w:rsidRPr="003138D0" w:rsidR="00FD4B05">
        <w:rPr>
          <w:rFonts w:ascii="Times New Roman" w:hAnsi="Times New Roman"/>
        </w:rPr>
        <w:t>the</w:t>
      </w:r>
      <w:r w:rsidRPr="003138D0">
        <w:rPr>
          <w:rFonts w:ascii="Times New Roman" w:hAnsi="Times New Roman"/>
        </w:rPr>
        <w:t xml:space="preserve"> </w:t>
      </w:r>
      <w:r w:rsidRPr="003138D0" w:rsidR="00BD169D">
        <w:rPr>
          <w:rFonts w:ascii="Times New Roman" w:hAnsi="Times New Roman"/>
        </w:rPr>
        <w:t>investor’s</w:t>
      </w:r>
      <w:r w:rsidRPr="003138D0">
        <w:rPr>
          <w:rFonts w:ascii="Times New Roman" w:hAnsi="Times New Roman"/>
        </w:rPr>
        <w:t xml:space="preserve"> new commercial enterprise or job-creating entity is debarred, </w:t>
      </w:r>
      <w:r w:rsidRPr="003138D0" w:rsidR="00FD4B05">
        <w:rPr>
          <w:rFonts w:ascii="Times New Roman" w:hAnsi="Times New Roman"/>
        </w:rPr>
        <w:t xml:space="preserve">the investor </w:t>
      </w:r>
      <w:r w:rsidRPr="003138D0">
        <w:rPr>
          <w:rFonts w:ascii="Times New Roman" w:hAnsi="Times New Roman"/>
        </w:rPr>
        <w:t xml:space="preserve">may associate </w:t>
      </w:r>
      <w:r w:rsidRPr="003138D0" w:rsidR="00BD169D">
        <w:rPr>
          <w:rFonts w:ascii="Times New Roman" w:hAnsi="Times New Roman"/>
        </w:rPr>
        <w:t>their investment</w:t>
      </w:r>
      <w:r w:rsidRPr="003138D0">
        <w:rPr>
          <w:rFonts w:ascii="Times New Roman" w:hAnsi="Times New Roman"/>
        </w:rPr>
        <w:t xml:space="preserve"> with another new commercial enterprise in good standing and invest additional capital necessary to satisfy </w:t>
      </w:r>
      <w:r w:rsidRPr="003138D0">
        <w:rPr>
          <w:rFonts w:ascii="Times New Roman" w:hAnsi="Times New Roman"/>
        </w:rPr>
        <w:t>any remaining job creation requirements.</w:t>
      </w:r>
    </w:p>
    <w:p w:rsidR="006B0ED8" w:rsidRPr="003138D0" w:rsidP="006B0ED8" w14:paraId="61665F55" w14:textId="77777777">
      <w:pPr>
        <w:rPr>
          <w:rFonts w:ascii="Times New Roman" w:hAnsi="Times New Roman"/>
        </w:rPr>
      </w:pPr>
    </w:p>
    <w:p w:rsidR="004212FE" w:rsidP="004212FE" w14:paraId="6509502A" w14:textId="611C6F58">
      <w:pPr>
        <w:widowControl/>
        <w:numPr>
          <w:ilvl w:val="0"/>
          <w:numId w:val="10"/>
        </w:numPr>
        <w:autoSpaceDE/>
        <w:adjustRightInd/>
        <w:ind w:left="720" w:hanging="720"/>
        <w:rPr>
          <w:rFonts w:ascii="Times New Roman" w:hAnsi="Times New Roman"/>
          <w:color w:val="000000"/>
        </w:rPr>
      </w:pPr>
      <w:r w:rsidRPr="003138D0">
        <w:rPr>
          <w:rFonts w:ascii="Times New Roman" w:hAnsi="Times New Roman"/>
          <w:color w:val="000000"/>
        </w:rPr>
        <w:t>Th</w:t>
      </w:r>
      <w:r w:rsidRPr="003138D0" w:rsidR="00BC2243">
        <w:rPr>
          <w:rFonts w:ascii="Times New Roman" w:hAnsi="Times New Roman"/>
          <w:color w:val="000000"/>
        </w:rPr>
        <w:t>is</w:t>
      </w:r>
      <w:r w:rsidRPr="003138D0">
        <w:rPr>
          <w:rFonts w:ascii="Times New Roman" w:hAnsi="Times New Roman"/>
          <w:color w:val="000000"/>
        </w:rPr>
        <w:t xml:space="preserve"> form serve</w:t>
      </w:r>
      <w:r w:rsidRPr="003138D0" w:rsidR="002D2095">
        <w:rPr>
          <w:rFonts w:ascii="Times New Roman" w:hAnsi="Times New Roman"/>
          <w:color w:val="000000"/>
        </w:rPr>
        <w:t>s</w:t>
      </w:r>
      <w:r w:rsidRPr="003138D0">
        <w:rPr>
          <w:rFonts w:ascii="Times New Roman" w:hAnsi="Times New Roman"/>
          <w:color w:val="000000"/>
        </w:rPr>
        <w:t xml:space="preserve"> the purpose of standardizi</w:t>
      </w:r>
      <w:r>
        <w:rPr>
          <w:rFonts w:ascii="Times New Roman" w:hAnsi="Times New Roman"/>
          <w:color w:val="000000"/>
        </w:rPr>
        <w:t>ng requests for</w:t>
      </w:r>
      <w:r w:rsidR="000D2207">
        <w:rPr>
          <w:rFonts w:ascii="Times New Roman" w:hAnsi="Times New Roman"/>
          <w:color w:val="000000"/>
        </w:rPr>
        <w:t xml:space="preserve"> </w:t>
      </w:r>
      <w:r w:rsidRPr="53A2E05A" w:rsidR="00896B51">
        <w:rPr>
          <w:rFonts w:ascii="Times New Roman" w:hAnsi="Times New Roman"/>
          <w:color w:val="000000" w:themeColor="text1"/>
        </w:rPr>
        <w:t xml:space="preserve">certain </w:t>
      </w:r>
      <w:r w:rsidR="00A70FC1">
        <w:rPr>
          <w:rFonts w:ascii="Times New Roman" w:hAnsi="Times New Roman"/>
          <w:color w:val="000000"/>
        </w:rPr>
        <w:t>investor</w:t>
      </w:r>
      <w:r w:rsidR="000D2207">
        <w:rPr>
          <w:rFonts w:ascii="Times New Roman" w:hAnsi="Times New Roman"/>
          <w:color w:val="000000"/>
        </w:rPr>
        <w:t xml:space="preserve">s </w:t>
      </w:r>
      <w:r w:rsidRPr="53A2E05A" w:rsidR="00896B51">
        <w:rPr>
          <w:rFonts w:ascii="Times New Roman" w:hAnsi="Times New Roman"/>
          <w:color w:val="000000" w:themeColor="text1"/>
        </w:rPr>
        <w:t>to amend a</w:t>
      </w:r>
      <w:r w:rsidRPr="53A2E05A" w:rsidR="7EDCF09F">
        <w:rPr>
          <w:rFonts w:ascii="Times New Roman" w:hAnsi="Times New Roman"/>
          <w:color w:val="000000" w:themeColor="text1"/>
        </w:rPr>
        <w:t xml:space="preserve"> </w:t>
      </w:r>
      <w:r w:rsidRPr="53A2E05A" w:rsidR="00896B51">
        <w:rPr>
          <w:rFonts w:ascii="Times New Roman" w:hAnsi="Times New Roman"/>
          <w:color w:val="000000" w:themeColor="text1"/>
        </w:rPr>
        <w:t>Form I-526</w:t>
      </w:r>
      <w:r w:rsidRPr="53A2E05A" w:rsidR="0EF6B5D2">
        <w:rPr>
          <w:rFonts w:ascii="Times New Roman" w:hAnsi="Times New Roman"/>
          <w:color w:val="000000" w:themeColor="text1"/>
        </w:rPr>
        <w:t xml:space="preserve"> filed before March 15, 2022</w:t>
      </w:r>
      <w:r>
        <w:rPr>
          <w:rFonts w:ascii="Times New Roman" w:hAnsi="Times New Roman"/>
          <w:color w:val="000000"/>
        </w:rPr>
        <w:t xml:space="preserve">. </w:t>
      </w:r>
    </w:p>
    <w:p w:rsidR="00590B61" w:rsidRPr="00914A5D" w:rsidP="00AF721A" w14:paraId="1A48B71F" w14:textId="77777777">
      <w:pPr>
        <w:rPr>
          <w:rFonts w:ascii="Times New Roman" w:hAnsi="Times New Roman"/>
        </w:rPr>
      </w:pPr>
    </w:p>
    <w:p w:rsidR="00B27061" w:rsidRPr="00914A5D" w:rsidP="00914A5D" w14:paraId="72A5CD5E" w14:textId="5A813A01">
      <w:pPr>
        <w:tabs>
          <w:tab w:val="left" w:pos="-1440"/>
        </w:tabs>
        <w:ind w:left="720" w:hanging="720"/>
        <w:rPr>
          <w:rFonts w:ascii="Times New Roman" w:hAnsi="Times New Roman"/>
          <w:b/>
        </w:rPr>
      </w:pPr>
      <w:r w:rsidRPr="00914A5D">
        <w:rPr>
          <w:rFonts w:ascii="Times New Roman" w:hAnsi="Times New Roman"/>
          <w:b/>
        </w:rPr>
        <w:t>3.</w:t>
      </w:r>
      <w:r w:rsidRPr="00914A5D">
        <w:rPr>
          <w:rFonts w:ascii="Times New Roman" w:hAnsi="Times New Roman"/>
          <w:b/>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w:t>
      </w:r>
      <w:r w:rsidR="008A42B6">
        <w:rPr>
          <w:rFonts w:ascii="Times New Roman" w:hAnsi="Times New Roman"/>
          <w:b/>
        </w:rPr>
        <w:t xml:space="preserve">. </w:t>
      </w:r>
      <w:r w:rsidRPr="00914A5D">
        <w:rPr>
          <w:rFonts w:ascii="Times New Roman" w:hAnsi="Times New Roman"/>
          <w:b/>
        </w:rPr>
        <w:t>Also describe any consideration of using information technology to reduce burden.</w:t>
      </w:r>
    </w:p>
    <w:p w:rsidR="00A25129" w:rsidP="00A25129" w14:paraId="10108B6C" w14:textId="77777777">
      <w:pPr>
        <w:tabs>
          <w:tab w:val="left" w:pos="-1440"/>
        </w:tabs>
        <w:rPr>
          <w:rFonts w:ascii="Times New Roman" w:hAnsi="Times New Roman"/>
        </w:rPr>
      </w:pPr>
    </w:p>
    <w:p w:rsidR="002662B7" w:rsidP="00A25129" w14:paraId="48B158AD" w14:textId="77777777">
      <w:pPr>
        <w:tabs>
          <w:tab w:val="left" w:pos="-1440"/>
        </w:tabs>
        <w:ind w:left="720"/>
        <w:rPr>
          <w:rFonts w:ascii="Times New Roman" w:hAnsi="Times New Roman"/>
        </w:rPr>
      </w:pPr>
      <w:r w:rsidRPr="004212FE">
        <w:rPr>
          <w:rFonts w:ascii="Times New Roman" w:hAnsi="Times New Roman"/>
        </w:rPr>
        <w:t>Form I-52</w:t>
      </w:r>
      <w:r w:rsidR="001E4F09">
        <w:rPr>
          <w:rFonts w:ascii="Times New Roman" w:hAnsi="Times New Roman"/>
        </w:rPr>
        <w:t>7</w:t>
      </w:r>
      <w:r w:rsidR="005D25A6">
        <w:rPr>
          <w:rFonts w:ascii="Times New Roman" w:hAnsi="Times New Roman"/>
        </w:rPr>
        <w:t xml:space="preserve"> and its instructions are located on the USCIS website at </w:t>
      </w:r>
      <w:hyperlink r:id="rId7" w:history="1">
        <w:r w:rsidRPr="005D25A6" w:rsidR="005D25A6">
          <w:rPr>
            <w:rStyle w:val="Hyperlink"/>
            <w:rFonts w:ascii="Times New Roman" w:hAnsi="Times New Roman"/>
            <w:b/>
            <w:bCs/>
          </w:rPr>
          <w:t>www.uscis.gov/i-527</w:t>
        </w:r>
      </w:hyperlink>
      <w:r w:rsidR="005D25A6">
        <w:rPr>
          <w:rFonts w:ascii="Times New Roman" w:hAnsi="Times New Roman"/>
        </w:rPr>
        <w:t xml:space="preserve">. </w:t>
      </w:r>
      <w:r w:rsidRPr="004212FE">
        <w:rPr>
          <w:rFonts w:ascii="Times New Roman" w:hAnsi="Times New Roman"/>
        </w:rPr>
        <w:t xml:space="preserve"> </w:t>
      </w:r>
      <w:r>
        <w:rPr>
          <w:rFonts w:ascii="Times New Roman" w:hAnsi="Times New Roman"/>
        </w:rPr>
        <w:t xml:space="preserve">The paper form can be downloaded, filled out, saved electronically, and then printed, signed, and </w:t>
      </w:r>
      <w:r w:rsidRPr="00371C66">
        <w:rPr>
          <w:rFonts w:ascii="Times New Roman" w:hAnsi="Times New Roman"/>
        </w:rPr>
        <w:t>submitted to USCIS via mail.</w:t>
      </w:r>
    </w:p>
    <w:p w:rsidR="007312F9" w:rsidRPr="00914A5D" w:rsidP="002662B7" w14:paraId="694944ED" w14:textId="77777777">
      <w:pPr>
        <w:tabs>
          <w:tab w:val="left" w:pos="-1440"/>
        </w:tabs>
        <w:rPr>
          <w:rFonts w:ascii="Times New Roman" w:hAnsi="Times New Roman"/>
        </w:rPr>
      </w:pPr>
    </w:p>
    <w:p w:rsidR="00B27061" w:rsidRPr="00914A5D" w:rsidP="00914A5D" w14:paraId="3AE61E86" w14:textId="1C9A0999">
      <w:pPr>
        <w:tabs>
          <w:tab w:val="left" w:pos="-1440"/>
        </w:tabs>
        <w:ind w:left="720" w:hanging="720"/>
        <w:rPr>
          <w:rFonts w:ascii="Times New Roman" w:hAnsi="Times New Roman"/>
          <w:b/>
        </w:rPr>
      </w:pPr>
      <w:r w:rsidRPr="00914A5D">
        <w:rPr>
          <w:rFonts w:ascii="Times New Roman" w:hAnsi="Times New Roman"/>
          <w:b/>
        </w:rPr>
        <w:t>4.</w:t>
      </w:r>
      <w:r w:rsidRPr="00914A5D">
        <w:rPr>
          <w:rFonts w:ascii="Times New Roman" w:hAnsi="Times New Roman"/>
          <w:b/>
        </w:rPr>
        <w:tab/>
        <w:t>Describe efforts to identify duplication</w:t>
      </w:r>
      <w:r w:rsidR="008A42B6">
        <w:rPr>
          <w:rFonts w:ascii="Times New Roman" w:hAnsi="Times New Roman"/>
          <w:b/>
        </w:rPr>
        <w:t xml:space="preserve">. </w:t>
      </w:r>
      <w:r w:rsidRPr="00914A5D">
        <w:rPr>
          <w:rFonts w:ascii="Times New Roman" w:hAnsi="Times New Roman"/>
          <w:b/>
        </w:rPr>
        <w:t>Show specifically why any similar information already available cannot be used or modified for use for the purposes described in Item 2 above.</w:t>
      </w:r>
    </w:p>
    <w:p w:rsidR="007312F9" w:rsidRPr="00914A5D" w:rsidP="00914A5D" w14:paraId="292DE022" w14:textId="77777777">
      <w:pPr>
        <w:tabs>
          <w:tab w:val="left" w:pos="-1440"/>
        </w:tabs>
        <w:ind w:left="720"/>
        <w:rPr>
          <w:rFonts w:ascii="Times New Roman" w:hAnsi="Times New Roman"/>
        </w:rPr>
      </w:pPr>
    </w:p>
    <w:p w:rsidR="00E40D32" w:rsidP="00914A5D" w14:paraId="0B460D1A" w14:textId="11323905">
      <w:pPr>
        <w:tabs>
          <w:tab w:val="left" w:pos="-1440"/>
        </w:tabs>
        <w:ind w:left="720"/>
        <w:rPr>
          <w:rFonts w:ascii="Times New Roman" w:hAnsi="Times New Roman"/>
        </w:rPr>
      </w:pPr>
      <w:r>
        <w:rPr>
          <w:rFonts w:ascii="Times New Roman" w:hAnsi="Times New Roman"/>
        </w:rPr>
        <w:t>USCIS has investigated its internal processes, files and data as well as those of other Federal agencies that may service the same populatio</w:t>
      </w:r>
      <w:r w:rsidR="00B1148C">
        <w:rPr>
          <w:rFonts w:ascii="Times New Roman" w:hAnsi="Times New Roman"/>
        </w:rPr>
        <w:t xml:space="preserve">n.  </w:t>
      </w:r>
      <w:r>
        <w:rPr>
          <w:rFonts w:ascii="Times New Roman" w:hAnsi="Times New Roman"/>
        </w:rPr>
        <w:t>USCIS</w:t>
      </w:r>
      <w:r w:rsidR="00555CBF">
        <w:rPr>
          <w:rFonts w:ascii="Times New Roman" w:hAnsi="Times New Roman"/>
        </w:rPr>
        <w:t>, to the extent practicable, has</w:t>
      </w:r>
      <w:r w:rsidR="006D63B2">
        <w:rPr>
          <w:rFonts w:ascii="Times New Roman" w:hAnsi="Times New Roman"/>
        </w:rPr>
        <w:t xml:space="preserve"> tried to</w:t>
      </w:r>
      <w:r w:rsidR="00555CBF">
        <w:rPr>
          <w:rFonts w:ascii="Times New Roman" w:hAnsi="Times New Roman"/>
        </w:rPr>
        <w:t xml:space="preserve"> remove information that may have been previously collected on the Form I-526 or I-526E,</w:t>
      </w:r>
      <w:r w:rsidR="006D63B2">
        <w:rPr>
          <w:rFonts w:ascii="Times New Roman" w:hAnsi="Times New Roman"/>
        </w:rPr>
        <w:t xml:space="preserve"> but USCIS</w:t>
      </w:r>
      <w:r w:rsidR="00555CBF">
        <w:rPr>
          <w:rFonts w:ascii="Times New Roman" w:hAnsi="Times New Roman"/>
        </w:rPr>
        <w:t xml:space="preserve"> </w:t>
      </w:r>
      <w:r>
        <w:rPr>
          <w:rFonts w:ascii="Times New Roman" w:hAnsi="Times New Roman"/>
        </w:rPr>
        <w:t>was not able to find any other means by which the information necessary for this process could be obtained except for the use of the</w:t>
      </w:r>
      <w:r w:rsidR="00996908">
        <w:rPr>
          <w:rFonts w:ascii="Times New Roman" w:hAnsi="Times New Roman"/>
        </w:rPr>
        <w:t>se</w:t>
      </w:r>
      <w:r>
        <w:rPr>
          <w:rFonts w:ascii="Times New Roman" w:hAnsi="Times New Roman"/>
        </w:rPr>
        <w:t xml:space="preserve"> form</w:t>
      </w:r>
      <w:r w:rsidR="00996908">
        <w:rPr>
          <w:rFonts w:ascii="Times New Roman" w:hAnsi="Times New Roman"/>
        </w:rPr>
        <w:t>s</w:t>
      </w:r>
      <w:r>
        <w:rPr>
          <w:rFonts w:ascii="Times New Roman" w:hAnsi="Times New Roman"/>
        </w:rPr>
        <w:t xml:space="preserve"> submitted for approval in this reque</w:t>
      </w:r>
      <w:r w:rsidR="00996908">
        <w:rPr>
          <w:rFonts w:ascii="Times New Roman" w:hAnsi="Times New Roman"/>
        </w:rPr>
        <w:t xml:space="preserve">st.  </w:t>
      </w:r>
      <w:r>
        <w:rPr>
          <w:rFonts w:ascii="Times New Roman" w:hAnsi="Times New Roman"/>
        </w:rPr>
        <w:t>USCIS will continue to examine ways in which information may be obtained from other sources and any identified duplications can be minimized or removed.</w:t>
      </w:r>
    </w:p>
    <w:p w:rsidR="007312F9" w:rsidRPr="00914A5D" w:rsidP="00914A5D" w14:paraId="6D93B75A" w14:textId="22F42542">
      <w:pPr>
        <w:tabs>
          <w:tab w:val="left" w:pos="-1440"/>
        </w:tabs>
        <w:ind w:left="720"/>
        <w:rPr>
          <w:rFonts w:ascii="Times New Roman" w:hAnsi="Times New Roman"/>
        </w:rPr>
      </w:pPr>
      <w:r w:rsidRPr="00914A5D">
        <w:rPr>
          <w:rFonts w:ascii="Times New Roman" w:hAnsi="Times New Roman"/>
        </w:rPr>
        <w:tab/>
      </w:r>
    </w:p>
    <w:p w:rsidR="00B27061" w:rsidRPr="00914A5D" w:rsidP="00914A5D" w14:paraId="56EDD9A0" w14:textId="77777777">
      <w:pPr>
        <w:tabs>
          <w:tab w:val="left" w:pos="-1440"/>
        </w:tabs>
        <w:ind w:left="720" w:hanging="720"/>
        <w:rPr>
          <w:rFonts w:ascii="Times New Roman" w:hAnsi="Times New Roman"/>
          <w:b/>
        </w:rPr>
      </w:pPr>
      <w:r w:rsidRPr="00914A5D">
        <w:rPr>
          <w:rFonts w:ascii="Times New Roman" w:hAnsi="Times New Roman"/>
          <w:b/>
        </w:rPr>
        <w:t>5.</w:t>
      </w:r>
      <w:r w:rsidRPr="00914A5D">
        <w:rPr>
          <w:rFonts w:ascii="Times New Roman" w:hAnsi="Times New Roman"/>
          <w:b/>
        </w:rPr>
        <w:tab/>
        <w:t>If the collection of information impacts small businesses or other small entities (Item 5 of OMB Form 83-I), describe any methods used to minimize burden.</w:t>
      </w:r>
    </w:p>
    <w:p w:rsidR="007312F9" w:rsidRPr="00914A5D" w:rsidP="00914A5D" w14:paraId="7DC2B88C" w14:textId="77777777">
      <w:pPr>
        <w:tabs>
          <w:tab w:val="left" w:pos="-1440"/>
        </w:tabs>
        <w:ind w:left="720"/>
        <w:rPr>
          <w:rFonts w:ascii="Times New Roman" w:hAnsi="Times New Roman"/>
        </w:rPr>
      </w:pPr>
    </w:p>
    <w:p w:rsidR="00E40D32" w:rsidP="00E40D32" w14:paraId="022DB22A" w14:textId="77777777">
      <w:pPr>
        <w:widowControl/>
        <w:autoSpaceDE/>
        <w:adjustRightInd/>
        <w:ind w:left="720"/>
        <w:outlineLvl w:val="1"/>
        <w:rPr>
          <w:rFonts w:ascii="Times New Roman" w:hAnsi="Times New Roman"/>
        </w:rPr>
      </w:pPr>
      <w:r>
        <w:rPr>
          <w:rFonts w:ascii="Times New Roman" w:hAnsi="Times New Roman"/>
        </w:rPr>
        <w:t>The collection of information does not have an impact on small businesses or other small entities.</w:t>
      </w:r>
    </w:p>
    <w:p w:rsidR="007312F9" w:rsidRPr="00914A5D" w:rsidP="00914A5D" w14:paraId="46E89B37" w14:textId="77777777">
      <w:pPr>
        <w:tabs>
          <w:tab w:val="left" w:pos="-1440"/>
        </w:tabs>
        <w:ind w:left="720"/>
        <w:rPr>
          <w:rFonts w:ascii="Times New Roman" w:hAnsi="Times New Roman"/>
        </w:rPr>
      </w:pPr>
      <w:r w:rsidRPr="00914A5D">
        <w:rPr>
          <w:rFonts w:ascii="Times New Roman" w:hAnsi="Times New Roman"/>
        </w:rPr>
        <w:tab/>
      </w:r>
    </w:p>
    <w:p w:rsidR="00B27061" w:rsidRPr="00914A5D" w:rsidP="00914A5D" w14:paraId="64976A57" w14:textId="77777777">
      <w:pPr>
        <w:tabs>
          <w:tab w:val="left" w:pos="-1440"/>
        </w:tabs>
        <w:ind w:left="720" w:hanging="720"/>
        <w:rPr>
          <w:rFonts w:ascii="Times New Roman" w:hAnsi="Times New Roman"/>
          <w:b/>
        </w:rPr>
      </w:pPr>
      <w:r w:rsidRPr="00914A5D">
        <w:rPr>
          <w:rFonts w:ascii="Times New Roman" w:hAnsi="Times New Roman"/>
          <w:b/>
        </w:rPr>
        <w:t>6.</w:t>
      </w:r>
      <w:r w:rsidRPr="00914A5D">
        <w:rPr>
          <w:rFonts w:ascii="Times New Roman" w:hAnsi="Times New Roman"/>
          <w:b/>
        </w:rPr>
        <w:tab/>
        <w:t>Describe the consequence to Federal program or policy activities if the collection is not conducted or is conducted less frequently, as well as any technical or legal obstacles to reducing burden.</w:t>
      </w:r>
    </w:p>
    <w:p w:rsidR="007312F9" w:rsidRPr="00914A5D" w:rsidP="00914A5D" w14:paraId="1FD771E3" w14:textId="77777777">
      <w:pPr>
        <w:tabs>
          <w:tab w:val="left" w:pos="-1440"/>
        </w:tabs>
        <w:ind w:left="720"/>
        <w:rPr>
          <w:rFonts w:ascii="Times New Roman" w:hAnsi="Times New Roman"/>
        </w:rPr>
      </w:pPr>
    </w:p>
    <w:p w:rsidR="00494557" w:rsidP="53A2E05A" w14:paraId="478F073B" w14:textId="387EE3DD">
      <w:pPr>
        <w:ind w:left="720"/>
        <w:rPr>
          <w:rFonts w:ascii="Times New Roman" w:hAnsi="Times New Roman"/>
        </w:rPr>
      </w:pPr>
      <w:r w:rsidRPr="187DA2F8">
        <w:rPr>
          <w:rFonts w:ascii="Times New Roman" w:hAnsi="Times New Roman"/>
        </w:rPr>
        <w:t xml:space="preserve">Without the use of this information collection, an </w:t>
      </w:r>
      <w:r w:rsidRPr="187DA2F8" w:rsidR="00142F04">
        <w:rPr>
          <w:rFonts w:ascii="Times New Roman" w:hAnsi="Times New Roman"/>
        </w:rPr>
        <w:t xml:space="preserve">investor </w:t>
      </w:r>
      <w:r w:rsidRPr="187DA2F8">
        <w:rPr>
          <w:rFonts w:ascii="Times New Roman" w:hAnsi="Times New Roman"/>
        </w:rPr>
        <w:t xml:space="preserve">may not </w:t>
      </w:r>
      <w:r w:rsidRPr="187DA2F8" w:rsidR="2AD5D0B7">
        <w:rPr>
          <w:rFonts w:ascii="Times New Roman" w:hAnsi="Times New Roman"/>
        </w:rPr>
        <w:t xml:space="preserve">be able to effectively submit relevant information so that </w:t>
      </w:r>
      <w:r w:rsidRPr="187DA2F8">
        <w:rPr>
          <w:rFonts w:ascii="Times New Roman" w:hAnsi="Times New Roman"/>
        </w:rPr>
        <w:t xml:space="preserve">USCIS may determine an </w:t>
      </w:r>
      <w:r w:rsidRPr="187DA2F8" w:rsidR="00142F04">
        <w:rPr>
          <w:rFonts w:ascii="Times New Roman" w:hAnsi="Times New Roman"/>
        </w:rPr>
        <w:t xml:space="preserve">investor’s </w:t>
      </w:r>
      <w:r w:rsidRPr="187DA2F8" w:rsidR="00896B51">
        <w:rPr>
          <w:rFonts w:ascii="Times New Roman" w:hAnsi="Times New Roman"/>
        </w:rPr>
        <w:t xml:space="preserve">ongoing </w:t>
      </w:r>
      <w:r w:rsidRPr="187DA2F8">
        <w:rPr>
          <w:rFonts w:ascii="Times New Roman" w:hAnsi="Times New Roman"/>
        </w:rPr>
        <w:t xml:space="preserve">eligibility for </w:t>
      </w:r>
      <w:r w:rsidRPr="187DA2F8" w:rsidR="00896B51">
        <w:rPr>
          <w:rFonts w:ascii="Times New Roman" w:hAnsi="Times New Roman"/>
        </w:rPr>
        <w:t xml:space="preserve">an EB-5 </w:t>
      </w:r>
      <w:r w:rsidRPr="187DA2F8">
        <w:rPr>
          <w:rFonts w:ascii="Times New Roman" w:hAnsi="Times New Roman"/>
        </w:rPr>
        <w:t xml:space="preserve">immigrant </w:t>
      </w:r>
      <w:r w:rsidRPr="187DA2F8" w:rsidR="00896B51">
        <w:rPr>
          <w:rFonts w:ascii="Times New Roman" w:hAnsi="Times New Roman"/>
        </w:rPr>
        <w:t>visa</w:t>
      </w:r>
      <w:r w:rsidRPr="187DA2F8" w:rsidR="00A2443F">
        <w:rPr>
          <w:rFonts w:ascii="Times New Roman" w:hAnsi="Times New Roman"/>
        </w:rPr>
        <w:t xml:space="preserve"> where the investor’s eligibility may be impacted by a regional center’s termination or a new commercial enterprise’s </w:t>
      </w:r>
      <w:r w:rsidRPr="187DA2F8" w:rsidR="2DAF54B8">
        <w:rPr>
          <w:rFonts w:ascii="Times New Roman" w:hAnsi="Times New Roman"/>
        </w:rPr>
        <w:t xml:space="preserve">or job-creating entity’s </w:t>
      </w:r>
      <w:r w:rsidRPr="187DA2F8" w:rsidR="00A2443F">
        <w:rPr>
          <w:rFonts w:ascii="Times New Roman" w:hAnsi="Times New Roman"/>
        </w:rPr>
        <w:t>debarment from participation in the EB-5 program</w:t>
      </w:r>
      <w:r w:rsidRPr="187DA2F8">
        <w:rPr>
          <w:rFonts w:ascii="Times New Roman" w:hAnsi="Times New Roman"/>
        </w:rPr>
        <w:t>.</w:t>
      </w:r>
    </w:p>
    <w:p w:rsidR="00E40D32" w:rsidRPr="00914A5D" w:rsidP="00914A5D" w14:paraId="352E3479" w14:textId="77777777">
      <w:pPr>
        <w:tabs>
          <w:tab w:val="left" w:pos="-1440"/>
        </w:tabs>
        <w:ind w:left="720"/>
        <w:rPr>
          <w:rFonts w:ascii="Times New Roman" w:hAnsi="Times New Roman"/>
        </w:rPr>
      </w:pPr>
    </w:p>
    <w:p w:rsidR="00B27061" w:rsidRPr="00B1471A" w:rsidP="00914A5D" w14:paraId="5515487C" w14:textId="77777777">
      <w:pPr>
        <w:tabs>
          <w:tab w:val="left" w:pos="-1440"/>
        </w:tabs>
        <w:ind w:left="720" w:hanging="720"/>
        <w:rPr>
          <w:rFonts w:ascii="Times New Roman" w:hAnsi="Times New Roman"/>
          <w:b/>
        </w:rPr>
      </w:pPr>
      <w:r w:rsidRPr="00914A5D">
        <w:rPr>
          <w:rFonts w:ascii="Times New Roman" w:hAnsi="Times New Roman"/>
          <w:b/>
        </w:rPr>
        <w:t>7.</w:t>
      </w:r>
      <w:r w:rsidRPr="00914A5D">
        <w:rPr>
          <w:rFonts w:ascii="Times New Roman" w:hAnsi="Times New Roman"/>
          <w:b/>
        </w:rPr>
        <w:tab/>
        <w:t xml:space="preserve">Explain any special circumstances that would cause an information collection to be </w:t>
      </w:r>
      <w:r w:rsidRPr="00914A5D">
        <w:rPr>
          <w:rFonts w:ascii="Times New Roman" w:hAnsi="Times New Roman"/>
          <w:b/>
        </w:rPr>
        <w:t>conducted in a manner</w:t>
      </w:r>
      <w:r w:rsidR="00B1471A">
        <w:rPr>
          <w:rFonts w:ascii="Times New Roman" w:hAnsi="Times New Roman"/>
          <w:b/>
        </w:rPr>
        <w:t>:</w:t>
      </w:r>
    </w:p>
    <w:p w:rsidR="006049A7" w:rsidRPr="00B1471A" w:rsidP="00914A5D" w14:paraId="2C8AA606" w14:textId="77777777">
      <w:pPr>
        <w:tabs>
          <w:tab w:val="left" w:pos="-1440"/>
        </w:tabs>
        <w:ind w:left="720"/>
        <w:rPr>
          <w:rFonts w:ascii="Times New Roman" w:hAnsi="Times New Roman"/>
          <w:b/>
        </w:rPr>
      </w:pPr>
    </w:p>
    <w:p w:rsidR="00B27061" w:rsidRPr="000B00D2" w:rsidP="00914A5D" w14:paraId="5E0FFA03"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Pr="00B1471A" w:rsidR="007F5988">
        <w:rPr>
          <w:rFonts w:ascii="Times New Roman" w:hAnsi="Times New Roman"/>
          <w:b/>
        </w:rPr>
        <w:t>Requiring</w:t>
      </w:r>
      <w:r w:rsidRPr="00B1471A">
        <w:rPr>
          <w:rFonts w:ascii="Times New Roman" w:hAnsi="Times New Roman"/>
          <w:b/>
        </w:rPr>
        <w:t xml:space="preserve"> respondents to report information to the agency more often than quarterly;</w:t>
      </w:r>
    </w:p>
    <w:p w:rsidR="00494557" w:rsidRPr="00AF45F2" w:rsidP="00914A5D" w14:paraId="25F72A05" w14:textId="77777777">
      <w:pPr>
        <w:tabs>
          <w:tab w:val="left" w:pos="-1440"/>
          <w:tab w:val="left" w:pos="1080"/>
        </w:tabs>
        <w:ind w:left="1080" w:hanging="360"/>
        <w:rPr>
          <w:rFonts w:ascii="Times New Roman" w:hAnsi="Times New Roman"/>
          <w:b/>
        </w:rPr>
      </w:pPr>
    </w:p>
    <w:p w:rsidR="00B27061" w:rsidRPr="00B1471A" w:rsidP="00914A5D" w14:paraId="1613CEFF"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respondents to prepare a written response to a collection of information in fewer than 30 days after receipt of it;</w:t>
      </w:r>
    </w:p>
    <w:p w:rsidR="00494557" w:rsidRPr="00B1471A" w:rsidP="00914A5D" w14:paraId="10F8C390" w14:textId="77777777">
      <w:pPr>
        <w:tabs>
          <w:tab w:val="left" w:pos="-1440"/>
          <w:tab w:val="left" w:pos="1080"/>
        </w:tabs>
        <w:ind w:left="1080" w:hanging="360"/>
        <w:rPr>
          <w:rFonts w:ascii="Times New Roman" w:hAnsi="Times New Roman"/>
          <w:b/>
        </w:rPr>
      </w:pPr>
    </w:p>
    <w:p w:rsidR="00B27061" w:rsidRPr="00B1471A" w:rsidP="00914A5D" w14:paraId="3273244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more than an original and two copies of any document;</w:t>
      </w:r>
    </w:p>
    <w:p w:rsidR="007312F9" w:rsidRPr="00B1471A" w:rsidP="00914A5D" w14:paraId="0642D39E" w14:textId="77777777">
      <w:pPr>
        <w:tabs>
          <w:tab w:val="left" w:pos="-1440"/>
          <w:tab w:val="left" w:pos="1080"/>
        </w:tabs>
        <w:ind w:left="1080" w:hanging="360"/>
        <w:rPr>
          <w:rFonts w:ascii="Times New Roman" w:hAnsi="Times New Roman"/>
          <w:b/>
        </w:rPr>
      </w:pPr>
    </w:p>
    <w:p w:rsidR="00B27061" w:rsidRPr="00B1471A" w:rsidP="00914A5D" w14:paraId="4CBD0D7E"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R</w:t>
      </w:r>
      <w:r w:rsidRPr="00B1471A">
        <w:rPr>
          <w:rFonts w:ascii="Times New Roman" w:hAnsi="Times New Roman"/>
          <w:b/>
        </w:rPr>
        <w:t>equiring respondents to retain records, other than health, medical, government contract, grant-in-aid, or tax records for more than three years;</w:t>
      </w:r>
    </w:p>
    <w:p w:rsidR="00494557" w:rsidRPr="00B1471A" w:rsidP="00914A5D" w14:paraId="0BBB845A" w14:textId="77777777">
      <w:pPr>
        <w:tabs>
          <w:tab w:val="left" w:pos="-1440"/>
          <w:tab w:val="left" w:pos="1080"/>
        </w:tabs>
        <w:ind w:left="1080" w:hanging="360"/>
        <w:rPr>
          <w:rFonts w:ascii="Times New Roman" w:hAnsi="Times New Roman"/>
          <w:b/>
        </w:rPr>
      </w:pPr>
    </w:p>
    <w:p w:rsidR="00B27061" w:rsidRPr="00AF45F2" w:rsidP="00914A5D" w14:paraId="33D1218D" w14:textId="77777777">
      <w:pPr>
        <w:tabs>
          <w:tab w:val="left" w:pos="-1440"/>
          <w:tab w:val="left" w:pos="1080"/>
        </w:tabs>
        <w:ind w:left="1080" w:hanging="360"/>
        <w:rPr>
          <w:rFonts w:ascii="Times New Roman" w:hAnsi="Times New Roman"/>
          <w:b/>
        </w:rPr>
      </w:pPr>
      <w:r w:rsidRPr="000B00D2">
        <w:rPr>
          <w:rFonts w:ascii="Times New Roman" w:hAnsi="Times New Roman"/>
          <w:b/>
        </w:rPr>
        <w:t>•</w:t>
      </w:r>
      <w:r w:rsidRPr="000B00D2">
        <w:rPr>
          <w:rFonts w:ascii="Times New Roman" w:hAnsi="Times New Roman"/>
          <w:b/>
        </w:rPr>
        <w:tab/>
      </w:r>
      <w:r w:rsidRPr="000B00D2" w:rsidR="007F5988">
        <w:rPr>
          <w:rFonts w:ascii="Times New Roman" w:hAnsi="Times New Roman"/>
          <w:b/>
        </w:rPr>
        <w:t>In</w:t>
      </w:r>
      <w:r w:rsidRPr="00AF45F2">
        <w:rPr>
          <w:rFonts w:ascii="Times New Roman" w:hAnsi="Times New Roman"/>
          <w:b/>
        </w:rPr>
        <w:t xml:space="preserve"> connection with a statistical survey, that is not designed to produce valid and reliable results that can be generalized to the universe of study;</w:t>
      </w:r>
    </w:p>
    <w:p w:rsidR="00494557" w:rsidRPr="008A4764" w:rsidP="00914A5D" w14:paraId="7900E22E" w14:textId="77777777">
      <w:pPr>
        <w:tabs>
          <w:tab w:val="left" w:pos="-1440"/>
          <w:tab w:val="left" w:pos="1080"/>
        </w:tabs>
        <w:ind w:left="1080" w:hanging="360"/>
        <w:rPr>
          <w:rFonts w:ascii="Times New Roman" w:hAnsi="Times New Roman"/>
          <w:b/>
        </w:rPr>
      </w:pPr>
    </w:p>
    <w:p w:rsidR="00B27061" w:rsidRPr="00B1471A" w:rsidP="00914A5D" w14:paraId="31F1F540" w14:textId="77777777">
      <w:pPr>
        <w:tabs>
          <w:tab w:val="left" w:pos="-1440"/>
          <w:tab w:val="left" w:pos="1080"/>
        </w:tabs>
        <w:ind w:left="1080" w:hanging="360"/>
        <w:rPr>
          <w:rFonts w:ascii="Times New Roman" w:hAnsi="Times New Roman"/>
          <w:b/>
        </w:rPr>
      </w:pPr>
      <w:r w:rsidRPr="008A4764">
        <w:rPr>
          <w:rFonts w:ascii="Times New Roman" w:hAnsi="Times New Roman"/>
          <w:b/>
        </w:rPr>
        <w:t>•</w:t>
      </w:r>
      <w:r w:rsidRPr="008A4764">
        <w:rPr>
          <w:rFonts w:ascii="Times New Roman" w:hAnsi="Times New Roman"/>
          <w:b/>
        </w:rPr>
        <w:tab/>
      </w:r>
      <w:r w:rsidR="00B1471A">
        <w:rPr>
          <w:rFonts w:ascii="Times New Roman" w:hAnsi="Times New Roman"/>
          <w:b/>
        </w:rPr>
        <w:t>R</w:t>
      </w:r>
      <w:r w:rsidRPr="00B1471A">
        <w:rPr>
          <w:rFonts w:ascii="Times New Roman" w:hAnsi="Times New Roman"/>
          <w:b/>
        </w:rPr>
        <w:t>equiring the use of a statistical data classification that has not been reviewed and approved by OMB;</w:t>
      </w:r>
    </w:p>
    <w:p w:rsidR="00494557" w:rsidRPr="00B1471A" w:rsidP="00914A5D" w14:paraId="2A5A5984" w14:textId="77777777">
      <w:pPr>
        <w:tabs>
          <w:tab w:val="left" w:pos="-1440"/>
          <w:tab w:val="left" w:pos="1080"/>
        </w:tabs>
        <w:ind w:left="1080" w:hanging="360"/>
        <w:rPr>
          <w:rFonts w:ascii="Times New Roman" w:hAnsi="Times New Roman"/>
          <w:b/>
        </w:rPr>
      </w:pPr>
    </w:p>
    <w:p w:rsidR="00B27061" w:rsidRPr="00B1471A" w:rsidP="00914A5D" w14:paraId="6728D872" w14:textId="77777777">
      <w:pPr>
        <w:tabs>
          <w:tab w:val="left" w:pos="-1440"/>
          <w:tab w:val="left" w:pos="1080"/>
        </w:tabs>
        <w:ind w:left="1080" w:hanging="360"/>
        <w:rPr>
          <w:rFonts w:ascii="Times New Roman" w:hAnsi="Times New Roman"/>
          <w:b/>
        </w:rPr>
      </w:pPr>
      <w:r w:rsidRPr="00B1471A">
        <w:rPr>
          <w:rFonts w:ascii="Times New Roman" w:hAnsi="Times New Roman"/>
          <w:b/>
        </w:rPr>
        <w:t>•</w:t>
      </w:r>
      <w:r w:rsidRPr="00B1471A">
        <w:rPr>
          <w:rFonts w:ascii="Times New Roman" w:hAnsi="Times New Roman"/>
          <w:b/>
        </w:rPr>
        <w:tab/>
      </w:r>
      <w:r w:rsidR="00B1471A">
        <w:rPr>
          <w:rFonts w:ascii="Times New Roman" w:hAnsi="Times New Roman"/>
          <w:b/>
        </w:rPr>
        <w:t>T</w:t>
      </w:r>
      <w:r w:rsidRPr="00B1471A">
        <w:rPr>
          <w:rFonts w:ascii="Times New Roman" w:hAnsi="Times New Roman"/>
          <w:b/>
        </w:rPr>
        <w: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494557" w:rsidRPr="000B00D2" w:rsidP="00914A5D" w14:paraId="25046FCC" w14:textId="77777777">
      <w:pPr>
        <w:tabs>
          <w:tab w:val="left" w:pos="-1440"/>
          <w:tab w:val="left" w:pos="1080"/>
        </w:tabs>
        <w:ind w:left="1080" w:hanging="360"/>
        <w:rPr>
          <w:rFonts w:ascii="Times New Roman" w:hAnsi="Times New Roman"/>
          <w:b/>
        </w:rPr>
      </w:pPr>
    </w:p>
    <w:p w:rsidR="00B27061" w:rsidRPr="00B1471A" w:rsidP="00914A5D" w14:paraId="3641AB8B" w14:textId="77777777">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r>
      <w:r w:rsidR="00B1471A">
        <w:rPr>
          <w:rFonts w:ascii="Times New Roman" w:hAnsi="Times New Roman"/>
          <w:b/>
        </w:rPr>
        <w:t>R</w:t>
      </w:r>
      <w:r w:rsidRPr="00B1471A">
        <w:rPr>
          <w:rFonts w:ascii="Times New Roman" w:hAnsi="Times New Roman"/>
          <w:b/>
        </w:rPr>
        <w:t>equiring respondents to submit proprietary trade secret, or other confidential information unless the agency can demonstrate that it has instituted procedures to protect the information's confidentiality to the extent permitted by law.</w:t>
      </w:r>
    </w:p>
    <w:p w:rsidR="007312F9" w:rsidRPr="00B1471A" w:rsidP="00914A5D" w14:paraId="105EC373" w14:textId="77777777">
      <w:pPr>
        <w:tabs>
          <w:tab w:val="left" w:pos="-1440"/>
        </w:tabs>
        <w:ind w:left="1440" w:hanging="720"/>
        <w:rPr>
          <w:rFonts w:ascii="Times New Roman" w:hAnsi="Times New Roman"/>
        </w:rPr>
      </w:pPr>
    </w:p>
    <w:p w:rsidR="00921351" w:rsidRPr="000B00D2" w:rsidP="00B1471A" w14:paraId="1E7CBEFD" w14:textId="77777777">
      <w:pPr>
        <w:ind w:left="720"/>
        <w:rPr>
          <w:rFonts w:ascii="Times New Roman" w:hAnsi="Times New Roman"/>
          <w:bCs/>
        </w:rPr>
      </w:pPr>
      <w:r w:rsidRPr="000B00D2">
        <w:rPr>
          <w:rFonts w:ascii="Times New Roman" w:hAnsi="Times New Roman"/>
          <w:bCs/>
        </w:rPr>
        <w:t>This information collection is conducted in a manner consistent with the guidelines in 5 CFR 1320.5(d)(2).</w:t>
      </w:r>
    </w:p>
    <w:p w:rsidR="00494557" w:rsidRPr="00AF45F2" w:rsidP="00B1471A" w14:paraId="32B7A9D5" w14:textId="77777777">
      <w:pPr>
        <w:ind w:left="720"/>
        <w:rPr>
          <w:rFonts w:ascii="Times New Roman" w:hAnsi="Times New Roman"/>
          <w:bCs/>
        </w:rPr>
      </w:pPr>
    </w:p>
    <w:p w:rsidR="00494557" w:rsidP="00914A5D" w14:paraId="4AFB1384" w14:textId="1D1C8A31">
      <w:pPr>
        <w:tabs>
          <w:tab w:val="left" w:pos="-1440"/>
        </w:tabs>
        <w:ind w:left="720" w:hanging="720"/>
        <w:rPr>
          <w:rFonts w:ascii="Times New Roman" w:hAnsi="Times New Roman"/>
          <w:b/>
        </w:rPr>
      </w:pPr>
      <w:r w:rsidRPr="00AF45F2">
        <w:rPr>
          <w:rFonts w:ascii="Times New Roman" w:hAnsi="Times New Roman"/>
          <w:b/>
        </w:rPr>
        <w:t>8.</w:t>
      </w:r>
      <w:r w:rsidRPr="00AF45F2">
        <w:rPr>
          <w:rFonts w:ascii="Times New Roman" w:hAnsi="Times New Roman"/>
          <w:b/>
        </w:rPr>
        <w:tab/>
        <w:t>If applicable, provide a copy and identify the data and page number of publication in the Federal Registe</w:t>
      </w:r>
      <w:r w:rsidRPr="008A4764">
        <w:rPr>
          <w:rFonts w:ascii="Times New Roman" w:hAnsi="Times New Roman"/>
          <w:b/>
        </w:rPr>
        <w:t>r of the agency</w:t>
      </w:r>
      <w:r w:rsidR="00B1471A">
        <w:rPr>
          <w:rFonts w:ascii="Times New Roman" w:hAnsi="Times New Roman"/>
          <w:b/>
        </w:rPr>
        <w:t>’</w:t>
      </w:r>
      <w:r w:rsidRPr="00B1471A">
        <w:rPr>
          <w:rFonts w:ascii="Times New Roman" w:hAnsi="Times New Roman"/>
          <w:b/>
        </w:rPr>
        <w:t>s notice, required by 5 CFR 1320.8(d), soliciting comments on the information collection prior to submission to OMB</w:t>
      </w:r>
      <w:r w:rsidR="008A42B6">
        <w:rPr>
          <w:rFonts w:ascii="Times New Roman" w:hAnsi="Times New Roman"/>
          <w:b/>
        </w:rPr>
        <w:t xml:space="preserve">. </w:t>
      </w:r>
      <w:r w:rsidRPr="00B1471A">
        <w:rPr>
          <w:rFonts w:ascii="Times New Roman" w:hAnsi="Times New Roman"/>
          <w:b/>
        </w:rPr>
        <w:t>Summarize public comments received in response to that notice and describe actions taken by the agency in response to these comme</w:t>
      </w:r>
      <w:r w:rsidRPr="000B00D2">
        <w:rPr>
          <w:rFonts w:ascii="Times New Roman" w:hAnsi="Times New Roman"/>
          <w:b/>
        </w:rPr>
        <w:t>nts</w:t>
      </w:r>
      <w:r w:rsidR="008A42B6">
        <w:rPr>
          <w:rFonts w:ascii="Times New Roman" w:hAnsi="Times New Roman"/>
          <w:b/>
        </w:rPr>
        <w:t xml:space="preserve">. </w:t>
      </w:r>
      <w:r w:rsidRPr="000B00D2">
        <w:rPr>
          <w:rFonts w:ascii="Times New Roman" w:hAnsi="Times New Roman"/>
          <w:b/>
        </w:rPr>
        <w:t>Specifically address comments received on cost and hour burden.</w:t>
      </w:r>
    </w:p>
    <w:p w:rsidR="008F233F" w:rsidP="008F233F" w14:paraId="1D287F34" w14:textId="77777777">
      <w:pPr>
        <w:tabs>
          <w:tab w:val="left" w:pos="-1440"/>
        </w:tabs>
        <w:ind w:left="720"/>
        <w:rPr>
          <w:rFonts w:ascii="Times New Roman" w:hAnsi="Times New Roman"/>
          <w:b/>
        </w:rPr>
      </w:pPr>
    </w:p>
    <w:p w:rsidR="008F233F" w:rsidRPr="008F233F" w:rsidP="008F233F" w14:paraId="35A4B5F9" w14:textId="77777777">
      <w:pPr>
        <w:widowControl/>
        <w:ind w:left="720"/>
        <w:rPr>
          <w:rFonts w:ascii="Times New Roman" w:eastAsia="Calibri" w:hAnsi="Times New Roman"/>
          <w:b/>
        </w:rPr>
      </w:pPr>
      <w:r w:rsidRPr="008F233F">
        <w:rPr>
          <w:rFonts w:ascii="Times New Roman" w:eastAsia="Calibri" w:hAnsi="Times New Roman"/>
          <w:b/>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8F233F" w:rsidRPr="008F233F" w:rsidP="008F233F" w14:paraId="0AE5E142" w14:textId="77777777">
      <w:pPr>
        <w:widowControl/>
        <w:ind w:left="720"/>
        <w:rPr>
          <w:rFonts w:ascii="Times New Roman" w:eastAsia="Calibri" w:hAnsi="Times New Roman"/>
          <w:b/>
        </w:rPr>
      </w:pPr>
    </w:p>
    <w:p w:rsidR="008F233F" w:rsidRPr="008F233F" w:rsidP="008F233F" w14:paraId="2FFF659D" w14:textId="77777777">
      <w:pPr>
        <w:widowControl/>
        <w:ind w:left="720"/>
        <w:rPr>
          <w:rFonts w:ascii="Times New Roman" w:eastAsia="Calibri" w:hAnsi="Times New Roman"/>
          <w:b/>
        </w:rPr>
      </w:pPr>
      <w:r w:rsidRPr="008F233F">
        <w:rPr>
          <w:rFonts w:ascii="Times New Roman" w:eastAsia="Calibri" w:hAnsi="Times New Roman"/>
          <w:b/>
        </w:rPr>
        <w:t>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w:t>
      </w:r>
    </w:p>
    <w:p w:rsidR="006049A7" w:rsidRPr="008A4764" w:rsidP="00914A5D" w14:paraId="73E9FA32" w14:textId="77777777">
      <w:pPr>
        <w:tabs>
          <w:tab w:val="left" w:pos="-1440"/>
        </w:tabs>
        <w:ind w:left="720"/>
        <w:rPr>
          <w:rFonts w:ascii="Times New Roman" w:hAnsi="Times New Roman"/>
          <w:b/>
        </w:rPr>
      </w:pPr>
    </w:p>
    <w:p w:rsidR="00797BCF" w:rsidRPr="00CF6CFA" w:rsidP="00797BCF" w14:paraId="1C299DB0" w14:textId="5559B74B">
      <w:pPr>
        <w:tabs>
          <w:tab w:val="left" w:pos="-1440"/>
        </w:tabs>
        <w:ind w:left="720"/>
        <w:rPr>
          <w:rFonts w:ascii="Times New Roman" w:hAnsi="Times New Roman"/>
        </w:rPr>
      </w:pPr>
      <w:r>
        <w:rPr>
          <w:rFonts w:ascii="Times New Roman" w:hAnsi="Times New Roman"/>
        </w:rPr>
        <w:t xml:space="preserve">On October 23, 2025, </w:t>
      </w:r>
      <w:r w:rsidRPr="00CF6CFA">
        <w:rPr>
          <w:rFonts w:ascii="Times New Roman" w:hAnsi="Times New Roman"/>
        </w:rPr>
        <w:t xml:space="preserve">USCIS published a </w:t>
      </w:r>
      <w:r w:rsidR="00273EB4">
        <w:rPr>
          <w:rFonts w:ascii="Times New Roman" w:hAnsi="Times New Roman"/>
        </w:rPr>
        <w:t>n</w:t>
      </w:r>
      <w:r w:rsidRPr="00CF6CFA">
        <w:rPr>
          <w:rFonts w:ascii="Times New Roman" w:hAnsi="Times New Roman"/>
        </w:rPr>
        <w:t xml:space="preserve">otice of </w:t>
      </w:r>
      <w:r w:rsidR="00273EB4">
        <w:rPr>
          <w:rFonts w:ascii="Times New Roman" w:hAnsi="Times New Roman"/>
        </w:rPr>
        <w:t>p</w:t>
      </w:r>
      <w:r w:rsidRPr="00CF6CFA">
        <w:rPr>
          <w:rFonts w:ascii="Times New Roman" w:hAnsi="Times New Roman"/>
        </w:rPr>
        <w:t xml:space="preserve">roposed </w:t>
      </w:r>
      <w:r w:rsidR="00273EB4">
        <w:rPr>
          <w:rFonts w:ascii="Times New Roman" w:hAnsi="Times New Roman"/>
        </w:rPr>
        <w:t>r</w:t>
      </w:r>
      <w:r w:rsidRPr="00CF6CFA">
        <w:rPr>
          <w:rFonts w:ascii="Times New Roman" w:hAnsi="Times New Roman"/>
        </w:rPr>
        <w:t>ulemaking for RIN 1615</w:t>
      </w:r>
      <w:r>
        <w:rPr>
          <w:rFonts w:ascii="Times New Roman" w:hAnsi="Times New Roman"/>
        </w:rPr>
        <w:t>-</w:t>
      </w:r>
      <w:r w:rsidRPr="003948A1">
        <w:rPr>
          <w:rFonts w:ascii="Times New Roman" w:hAnsi="Times New Roman"/>
        </w:rPr>
        <w:t>AC93</w:t>
      </w:r>
      <w:r>
        <w:rPr>
          <w:rFonts w:ascii="Times New Roman" w:hAnsi="Times New Roman"/>
        </w:rPr>
        <w:t xml:space="preserve">, </w:t>
      </w:r>
      <w:r w:rsidRPr="00867117">
        <w:rPr>
          <w:rFonts w:ascii="Times New Roman" w:hAnsi="Times New Roman"/>
          <w:i/>
          <w:iCs/>
        </w:rPr>
        <w:t>U.S. Citizenship and Immigration Services Employment-Based Immigrant Visa, Fifth Preference (EB-5) Fee Rule</w:t>
      </w:r>
      <w:r>
        <w:rPr>
          <w:rFonts w:ascii="Times New Roman" w:hAnsi="Times New Roman"/>
        </w:rPr>
        <w:t xml:space="preserve">, </w:t>
      </w:r>
      <w:r w:rsidRPr="00CF6CFA">
        <w:rPr>
          <w:rFonts w:ascii="Times New Roman" w:hAnsi="Times New Roman"/>
        </w:rPr>
        <w:t>in the Federal Register</w:t>
      </w:r>
      <w:r>
        <w:rPr>
          <w:rFonts w:ascii="Times New Roman" w:hAnsi="Times New Roman"/>
        </w:rPr>
        <w:t xml:space="preserve"> at </w:t>
      </w:r>
      <w:r w:rsidRPr="001D29E3">
        <w:rPr>
          <w:rFonts w:ascii="Times New Roman" w:hAnsi="Times New Roman"/>
        </w:rPr>
        <w:t>90 FR 48516</w:t>
      </w:r>
      <w:r>
        <w:rPr>
          <w:rFonts w:ascii="Times New Roman" w:hAnsi="Times New Roman"/>
        </w:rPr>
        <w:t>.</w:t>
      </w:r>
      <w:r w:rsidR="00573296">
        <w:rPr>
          <w:rFonts w:ascii="Times New Roman" w:hAnsi="Times New Roman"/>
        </w:rPr>
        <w:t xml:space="preserve"> Comments received on the publication were responded to in the final rule.</w:t>
      </w:r>
    </w:p>
    <w:p w:rsidR="00156AE8" w:rsidP="00156AE8" w14:paraId="52E1A186" w14:textId="77777777">
      <w:pPr>
        <w:tabs>
          <w:tab w:val="left" w:pos="-1440"/>
        </w:tabs>
        <w:ind w:left="720"/>
        <w:rPr>
          <w:rFonts w:ascii="Times New Roman" w:hAnsi="Times New Roman"/>
        </w:rPr>
      </w:pPr>
    </w:p>
    <w:p w:rsidR="00797BCF" w:rsidRPr="00CF6CFA" w:rsidP="00797BCF" w14:paraId="0DE362C1" w14:textId="3120F776">
      <w:pPr>
        <w:tabs>
          <w:tab w:val="left" w:pos="-1440"/>
        </w:tabs>
        <w:ind w:left="720"/>
        <w:rPr>
          <w:rFonts w:ascii="Times New Roman" w:hAnsi="Times New Roman"/>
        </w:rPr>
      </w:pPr>
      <w:r>
        <w:rPr>
          <w:rFonts w:ascii="Times New Roman" w:hAnsi="Times New Roman"/>
        </w:rPr>
        <w:t>On</w:t>
      </w:r>
      <w:r w:rsidRPr="00A35546">
        <w:rPr>
          <w:rFonts w:ascii="Times New Roman" w:hAnsi="Times New Roman"/>
        </w:rPr>
        <w:t xml:space="preserve"> </w:t>
      </w:r>
      <w:r w:rsidRPr="00A35546" w:rsidR="00A35546">
        <w:rPr>
          <w:rFonts w:ascii="Times New Roman" w:hAnsi="Times New Roman"/>
        </w:rPr>
        <w:t>September</w:t>
      </w:r>
      <w:r w:rsidRPr="00A35546">
        <w:rPr>
          <w:rFonts w:ascii="Times New Roman" w:hAnsi="Times New Roman"/>
        </w:rPr>
        <w:t xml:space="preserve"> </w:t>
      </w:r>
      <w:r w:rsidRPr="00A35546" w:rsidR="00A35546">
        <w:rPr>
          <w:rFonts w:ascii="Times New Roman" w:hAnsi="Times New Roman"/>
        </w:rPr>
        <w:t>30</w:t>
      </w:r>
      <w:r w:rsidRPr="00A35546">
        <w:rPr>
          <w:rFonts w:ascii="Times New Roman" w:hAnsi="Times New Roman"/>
        </w:rPr>
        <w:t>, 20</w:t>
      </w:r>
      <w:r>
        <w:rPr>
          <w:rFonts w:ascii="Times New Roman" w:hAnsi="Times New Roman"/>
        </w:rPr>
        <w:t xml:space="preserve">26, </w:t>
      </w:r>
      <w:r w:rsidRPr="00CF6CFA">
        <w:rPr>
          <w:rFonts w:ascii="Times New Roman" w:hAnsi="Times New Roman"/>
        </w:rPr>
        <w:t xml:space="preserve">USCIS published a </w:t>
      </w:r>
      <w:r w:rsidR="00273EB4">
        <w:rPr>
          <w:rFonts w:ascii="Times New Roman" w:hAnsi="Times New Roman"/>
        </w:rPr>
        <w:t>f</w:t>
      </w:r>
      <w:r w:rsidR="005220B8">
        <w:rPr>
          <w:rFonts w:ascii="Times New Roman" w:hAnsi="Times New Roman"/>
        </w:rPr>
        <w:t>in</w:t>
      </w:r>
      <w:r w:rsidR="00273EB4">
        <w:rPr>
          <w:rFonts w:ascii="Times New Roman" w:hAnsi="Times New Roman"/>
        </w:rPr>
        <w:t>al r</w:t>
      </w:r>
      <w:r w:rsidR="005220B8">
        <w:rPr>
          <w:rFonts w:ascii="Times New Roman" w:hAnsi="Times New Roman"/>
        </w:rPr>
        <w:t xml:space="preserve">ule </w:t>
      </w:r>
      <w:r w:rsidRPr="00CF6CFA">
        <w:rPr>
          <w:rFonts w:ascii="Times New Roman" w:hAnsi="Times New Roman"/>
        </w:rPr>
        <w:t>for RIN 1615</w:t>
      </w:r>
      <w:r>
        <w:rPr>
          <w:rFonts w:ascii="Times New Roman" w:hAnsi="Times New Roman"/>
        </w:rPr>
        <w:t>-</w:t>
      </w:r>
      <w:r w:rsidRPr="003948A1">
        <w:rPr>
          <w:rFonts w:ascii="Times New Roman" w:hAnsi="Times New Roman"/>
        </w:rPr>
        <w:t>AC93</w:t>
      </w:r>
      <w:r>
        <w:rPr>
          <w:rFonts w:ascii="Times New Roman" w:hAnsi="Times New Roman"/>
        </w:rPr>
        <w:t xml:space="preserve">, </w:t>
      </w:r>
      <w:r w:rsidRPr="00867117">
        <w:rPr>
          <w:rFonts w:ascii="Times New Roman" w:hAnsi="Times New Roman"/>
          <w:i/>
          <w:iCs/>
        </w:rPr>
        <w:t>U.S. Citizenship and Immigration Services Employment-Based Immigrant Visa, Fifth Preference (EB-5) Fee Rule</w:t>
      </w:r>
      <w:r>
        <w:rPr>
          <w:rFonts w:ascii="Times New Roman" w:hAnsi="Times New Roman"/>
        </w:rPr>
        <w:t xml:space="preserve">, </w:t>
      </w:r>
      <w:r w:rsidRPr="00CF6CFA">
        <w:rPr>
          <w:rFonts w:ascii="Times New Roman" w:hAnsi="Times New Roman"/>
        </w:rPr>
        <w:t>in the Federal Register</w:t>
      </w:r>
      <w:r>
        <w:rPr>
          <w:rFonts w:ascii="Times New Roman" w:hAnsi="Times New Roman"/>
        </w:rPr>
        <w:t xml:space="preserve"> at </w:t>
      </w:r>
      <w:r w:rsidRPr="00A90986" w:rsidR="00A90986">
        <w:rPr>
          <w:rFonts w:ascii="Times New Roman" w:hAnsi="Times New Roman"/>
        </w:rPr>
        <w:t xml:space="preserve">91 </w:t>
      </w:r>
      <w:r w:rsidRPr="00A90986">
        <w:rPr>
          <w:rFonts w:ascii="Times New Roman" w:hAnsi="Times New Roman"/>
        </w:rPr>
        <w:t xml:space="preserve">FR </w:t>
      </w:r>
      <w:r w:rsidRPr="00A90986" w:rsidR="00A90986">
        <w:rPr>
          <w:rFonts w:ascii="Times New Roman" w:hAnsi="Times New Roman"/>
        </w:rPr>
        <w:t>61940</w:t>
      </w:r>
      <w:r w:rsidRPr="00F61167">
        <w:rPr>
          <w:rFonts w:ascii="Times New Roman" w:hAnsi="Times New Roman"/>
        </w:rPr>
        <w:t>.</w:t>
      </w:r>
    </w:p>
    <w:p w:rsidR="00B27061" w:rsidRPr="00914A5D" w:rsidP="00797BCF" w14:paraId="3F044073" w14:textId="4FEDB623">
      <w:pPr>
        <w:tabs>
          <w:tab w:val="left" w:pos="-1440"/>
        </w:tabs>
        <w:rPr>
          <w:rFonts w:ascii="Times New Roman" w:hAnsi="Times New Roman"/>
        </w:rPr>
      </w:pPr>
    </w:p>
    <w:p w:rsidR="00B27061" w:rsidRPr="00914A5D" w:rsidP="00914A5D" w14:paraId="212954B8" w14:textId="77777777">
      <w:pPr>
        <w:tabs>
          <w:tab w:val="left" w:pos="-1440"/>
        </w:tabs>
        <w:ind w:left="720" w:hanging="720"/>
        <w:rPr>
          <w:rFonts w:ascii="Times New Roman" w:hAnsi="Times New Roman"/>
          <w:b/>
        </w:rPr>
      </w:pPr>
      <w:r w:rsidRPr="00914A5D">
        <w:rPr>
          <w:rFonts w:ascii="Times New Roman" w:hAnsi="Times New Roman"/>
          <w:b/>
        </w:rPr>
        <w:t>9.</w:t>
      </w:r>
      <w:r w:rsidRPr="00914A5D">
        <w:rPr>
          <w:rFonts w:ascii="Times New Roman" w:hAnsi="Times New Roman"/>
          <w:b/>
        </w:rPr>
        <w:tab/>
        <w:t>Explain any decision to provide any payment or gift to respondents</w:t>
      </w:r>
      <w:r w:rsidRPr="00914A5D" w:rsidR="007F5988">
        <w:rPr>
          <w:rFonts w:ascii="Times New Roman" w:hAnsi="Times New Roman"/>
          <w:b/>
        </w:rPr>
        <w:t>, other</w:t>
      </w:r>
      <w:r w:rsidRPr="00914A5D">
        <w:rPr>
          <w:rFonts w:ascii="Times New Roman" w:hAnsi="Times New Roman"/>
          <w:b/>
        </w:rPr>
        <w:t xml:space="preserve"> than </w:t>
      </w:r>
      <w:r w:rsidRPr="00914A5D" w:rsidR="007F5988">
        <w:rPr>
          <w:rFonts w:ascii="Times New Roman" w:hAnsi="Times New Roman"/>
          <w:b/>
        </w:rPr>
        <w:t>remuneration</w:t>
      </w:r>
      <w:r w:rsidRPr="00914A5D">
        <w:rPr>
          <w:rFonts w:ascii="Times New Roman" w:hAnsi="Times New Roman"/>
          <w:b/>
        </w:rPr>
        <w:t xml:space="preserve"> of contractors or grantees.</w:t>
      </w:r>
    </w:p>
    <w:p w:rsidR="00B27061" w:rsidRPr="00914A5D" w:rsidP="00914A5D" w14:paraId="49A3E19F" w14:textId="77777777">
      <w:pPr>
        <w:ind w:left="720"/>
        <w:rPr>
          <w:rFonts w:ascii="Times New Roman" w:hAnsi="Times New Roman"/>
        </w:rPr>
      </w:pPr>
    </w:p>
    <w:p w:rsidR="009F15D0" w:rsidRPr="00914A5D" w:rsidP="00914A5D" w14:paraId="2F13753E" w14:textId="77777777">
      <w:pPr>
        <w:ind w:left="720"/>
        <w:rPr>
          <w:rFonts w:ascii="Times New Roman" w:hAnsi="Times New Roman"/>
        </w:rPr>
      </w:pPr>
      <w:r w:rsidRPr="00914A5D">
        <w:rPr>
          <w:rFonts w:ascii="Times New Roman" w:hAnsi="Times New Roman"/>
        </w:rPr>
        <w:t>USCIS does not provide any payment for benefit sought.</w:t>
      </w:r>
    </w:p>
    <w:p w:rsidR="00921351" w:rsidRPr="00914A5D" w:rsidP="00914A5D" w14:paraId="18859541" w14:textId="77777777">
      <w:pPr>
        <w:ind w:left="720"/>
        <w:rPr>
          <w:rFonts w:ascii="Times New Roman" w:hAnsi="Times New Roman"/>
        </w:rPr>
      </w:pPr>
    </w:p>
    <w:p w:rsidR="00792B9D" w:rsidRPr="00914A5D" w:rsidP="4D5F0337" w14:paraId="57BBAE43" w14:textId="77777777">
      <w:pPr>
        <w:ind w:left="720" w:hanging="720"/>
        <w:rPr>
          <w:rFonts w:ascii="Times New Roman" w:hAnsi="Times New Roman"/>
          <w:b/>
          <w:bCs/>
        </w:rPr>
      </w:pPr>
      <w:r w:rsidRPr="2BF0E7F1">
        <w:rPr>
          <w:rFonts w:ascii="Times New Roman" w:hAnsi="Times New Roman"/>
          <w:b/>
          <w:bCs/>
        </w:rPr>
        <w:t>10.</w:t>
      </w:r>
      <w:r>
        <w:tab/>
      </w:r>
      <w:r w:rsidRPr="2BF0E7F1">
        <w:rPr>
          <w:rFonts w:ascii="Times New Roman" w:hAnsi="Times New Roman"/>
          <w:b/>
          <w:bCs/>
        </w:rPr>
        <w:t>Describe any assurance of confidentiality provided to respondents and the basis for the assurance in statute, regulation or agency policy.</w:t>
      </w:r>
    </w:p>
    <w:p w:rsidR="001A595D" w:rsidRPr="00914A5D" w:rsidP="00914A5D" w14:paraId="56191D66" w14:textId="77777777">
      <w:pPr>
        <w:tabs>
          <w:tab w:val="left" w:pos="-1440"/>
        </w:tabs>
        <w:ind w:left="720"/>
        <w:rPr>
          <w:rFonts w:ascii="Times New Roman" w:hAnsi="Times New Roman"/>
        </w:rPr>
      </w:pPr>
    </w:p>
    <w:p w:rsidR="002F40D4" w:rsidP="00AF721A" w14:paraId="03123FBC" w14:textId="7EC2AC53">
      <w:pPr>
        <w:spacing w:line="259" w:lineRule="auto"/>
        <w:ind w:left="720"/>
        <w:rPr>
          <w:rFonts w:ascii="Times New Roman" w:hAnsi="Times New Roman"/>
        </w:rPr>
      </w:pPr>
      <w:r w:rsidRPr="4D5F0337">
        <w:rPr>
          <w:rFonts w:ascii="Times New Roman" w:hAnsi="Times New Roman"/>
        </w:rPr>
        <w:t>USCIS provides assurance of confidentiality</w:t>
      </w:r>
      <w:r w:rsidRPr="4D5F0337" w:rsidR="57DEEB9D">
        <w:rPr>
          <w:rFonts w:ascii="Times New Roman" w:hAnsi="Times New Roman"/>
        </w:rPr>
        <w:t xml:space="preserve"> for protected classes of immigrants</w:t>
      </w:r>
      <w:r w:rsidRPr="4D5F0337">
        <w:rPr>
          <w:rFonts w:ascii="Times New Roman" w:hAnsi="Times New Roman"/>
        </w:rPr>
        <w:t xml:space="preserve"> consistent with 8 C.F</w:t>
      </w:r>
      <w:r w:rsidRPr="4D5F0337" w:rsidR="77265AA2">
        <w:rPr>
          <w:rFonts w:ascii="Times New Roman" w:hAnsi="Times New Roman"/>
        </w:rPr>
        <w:t>.R.</w:t>
      </w:r>
      <w:r w:rsidRPr="00AF721A" w:rsidR="77265AA2">
        <w:rPr>
          <w:rFonts w:ascii="Times New Roman" w:hAnsi="Times New Roman"/>
        </w:rPr>
        <w:t xml:space="preserve"> § 208.6</w:t>
      </w:r>
      <w:r w:rsidRPr="4D5F0337" w:rsidR="2B2727D4">
        <w:rPr>
          <w:rFonts w:ascii="Times New Roman" w:hAnsi="Times New Roman"/>
        </w:rPr>
        <w:t xml:space="preserve"> and </w:t>
      </w:r>
      <w:r w:rsidRPr="00AF721A" w:rsidR="2B2727D4">
        <w:rPr>
          <w:rFonts w:ascii="Times New Roman" w:hAnsi="Times New Roman"/>
        </w:rPr>
        <w:t>8 U.S.C. § 1367</w:t>
      </w:r>
      <w:r w:rsidRPr="4D5F0337" w:rsidR="3BE4B23E">
        <w:rPr>
          <w:rFonts w:ascii="Times New Roman" w:hAnsi="Times New Roman"/>
        </w:rPr>
        <w:t>.</w:t>
      </w:r>
      <w:r w:rsidRPr="4D5F0337" w:rsidR="66E36BE4">
        <w:rPr>
          <w:rFonts w:ascii="Times New Roman" w:hAnsi="Times New Roman"/>
        </w:rPr>
        <w:t xml:space="preserve"> Additional assurances are derived from the Privacy Act of 1974, 5 U.S.C 552a and the E-Government Act of 2002.</w:t>
      </w:r>
    </w:p>
    <w:p w:rsidR="00EC5F60" w:rsidRPr="00E1509E" w:rsidP="00914A5D" w14:paraId="3A3D86F4" w14:textId="77777777">
      <w:pPr>
        <w:tabs>
          <w:tab w:val="left" w:pos="-1440"/>
        </w:tabs>
        <w:ind w:left="720"/>
        <w:rPr>
          <w:rFonts w:ascii="Times New Roman" w:hAnsi="Times New Roman"/>
        </w:rPr>
      </w:pPr>
    </w:p>
    <w:p w:rsidR="001A595D" w:rsidRPr="00E1509E" w:rsidP="00914A5D" w14:paraId="6C03DA4A" w14:textId="6DC87D67">
      <w:pPr>
        <w:tabs>
          <w:tab w:val="left" w:pos="-1440"/>
        </w:tabs>
        <w:ind w:left="720"/>
        <w:rPr>
          <w:rFonts w:ascii="Times New Roman" w:hAnsi="Times New Roman"/>
        </w:rPr>
      </w:pPr>
      <w:r w:rsidRPr="00E1509E">
        <w:rPr>
          <w:rFonts w:ascii="Times New Roman" w:hAnsi="Times New Roman"/>
        </w:rPr>
        <w:t>This collection is covered under the following Privacy Impact Assessment:</w:t>
      </w:r>
    </w:p>
    <w:p w:rsidR="0004182E" w:rsidRPr="00E1509E" w:rsidP="0004182E" w14:paraId="2AF8F039" w14:textId="0A014FE7">
      <w:pPr>
        <w:pStyle w:val="ListParagraph"/>
        <w:widowControl/>
        <w:numPr>
          <w:ilvl w:val="0"/>
          <w:numId w:val="9"/>
        </w:numPr>
        <w:tabs>
          <w:tab w:val="left" w:pos="720"/>
        </w:tabs>
        <w:autoSpaceDE/>
        <w:adjustRightInd/>
        <w:rPr>
          <w:rFonts w:ascii="Times New Roman" w:hAnsi="Times New Roman"/>
        </w:rPr>
      </w:pPr>
      <w:r w:rsidRPr="00E1509E">
        <w:rPr>
          <w:rFonts w:ascii="Times New Roman" w:hAnsi="Times New Roman"/>
        </w:rPr>
        <w:t xml:space="preserve">DHS/USCIS/PIA-003 Integrated Digitization Document Management Program (IDDMP), </w:t>
      </w:r>
      <w:r w:rsidR="00030333">
        <w:rPr>
          <w:rFonts w:ascii="Times New Roman" w:hAnsi="Times New Roman"/>
        </w:rPr>
        <w:t xml:space="preserve">February 28, 2017, </w:t>
      </w:r>
      <w:r w:rsidRPr="00E1509E">
        <w:rPr>
          <w:rFonts w:ascii="Times New Roman" w:hAnsi="Times New Roman"/>
        </w:rPr>
        <w:t>which covers the use, collection, and storage of forms that are scanned into Lockbox</w:t>
      </w:r>
      <w:r w:rsidRPr="00E1509E" w:rsidR="00E1509E">
        <w:rPr>
          <w:rFonts w:ascii="Times New Roman" w:hAnsi="Times New Roman"/>
        </w:rPr>
        <w:t>;</w:t>
      </w:r>
    </w:p>
    <w:p w:rsidR="0004182E" w:rsidRPr="00E1509E" w:rsidP="0004182E" w14:paraId="131E6490" w14:textId="349B37A8">
      <w:pPr>
        <w:pStyle w:val="ListParagraph"/>
        <w:widowControl/>
        <w:numPr>
          <w:ilvl w:val="0"/>
          <w:numId w:val="9"/>
        </w:numPr>
        <w:tabs>
          <w:tab w:val="left" w:pos="720"/>
        </w:tabs>
        <w:autoSpaceDE/>
        <w:adjustRightInd/>
        <w:rPr>
          <w:rFonts w:ascii="Times New Roman" w:hAnsi="Times New Roman"/>
        </w:rPr>
      </w:pPr>
      <w:r w:rsidRPr="00E1509E">
        <w:rPr>
          <w:rFonts w:ascii="Times New Roman" w:hAnsi="Times New Roman"/>
        </w:rPr>
        <w:t>DHS/USCIS/PIA-016 Computer Linked Application Information Management System (CLAIMS 3) and Associated Systems,</w:t>
      </w:r>
      <w:r w:rsidR="00030333">
        <w:rPr>
          <w:rFonts w:ascii="Times New Roman" w:hAnsi="Times New Roman"/>
        </w:rPr>
        <w:t xml:space="preserve"> June 30, 2020, </w:t>
      </w:r>
      <w:r w:rsidRPr="00E1509E">
        <w:rPr>
          <w:rFonts w:ascii="Times New Roman" w:hAnsi="Times New Roman"/>
        </w:rPr>
        <w:t>which covers the collection, use, and storage of the form in CLAIMS 3</w:t>
      </w:r>
      <w:r w:rsidRPr="00E1509E" w:rsidR="00E1509E">
        <w:rPr>
          <w:rFonts w:ascii="Times New Roman" w:hAnsi="Times New Roman"/>
        </w:rPr>
        <w:t>;</w:t>
      </w:r>
      <w:r w:rsidR="001304FC">
        <w:rPr>
          <w:rFonts w:ascii="Times New Roman" w:hAnsi="Times New Roman"/>
        </w:rPr>
        <w:t xml:space="preserve"> and</w:t>
      </w:r>
    </w:p>
    <w:p w:rsidR="0004182E" w:rsidRPr="00E1509E" w:rsidP="0004182E" w14:paraId="6DEE1D2E" w14:textId="1B87C787">
      <w:pPr>
        <w:pStyle w:val="ListParagraph"/>
        <w:widowControl/>
        <w:numPr>
          <w:ilvl w:val="0"/>
          <w:numId w:val="9"/>
        </w:numPr>
        <w:tabs>
          <w:tab w:val="left" w:pos="720"/>
        </w:tabs>
        <w:autoSpaceDE/>
        <w:adjustRightInd/>
        <w:rPr>
          <w:rFonts w:ascii="Times New Roman" w:hAnsi="Times New Roman"/>
        </w:rPr>
      </w:pPr>
      <w:r w:rsidRPr="00E1509E">
        <w:rPr>
          <w:rFonts w:ascii="Times New Roman" w:hAnsi="Times New Roman"/>
        </w:rPr>
        <w:t>Forthcoming Employment Creation Immigrant Visa (EB-5) Program, which covers the use of the form to apply for admission into the US as a lawful permanent resident through the EB-5 program.</w:t>
      </w:r>
    </w:p>
    <w:p w:rsidR="0004182E" w:rsidRPr="00E1509E" w:rsidP="0004182E" w14:paraId="3B9D075A" w14:textId="77777777">
      <w:pPr>
        <w:widowControl/>
        <w:tabs>
          <w:tab w:val="left" w:pos="720"/>
        </w:tabs>
        <w:autoSpaceDE/>
        <w:adjustRightInd/>
        <w:rPr>
          <w:rFonts w:ascii="Times New Roman" w:hAnsi="Times New Roman"/>
        </w:rPr>
      </w:pPr>
    </w:p>
    <w:p w:rsidR="00EC5F60" w:rsidRPr="00E1509E" w:rsidP="00EC5F60" w14:paraId="00E0A29B" w14:textId="77777777">
      <w:pPr>
        <w:tabs>
          <w:tab w:val="left" w:pos="-1440"/>
        </w:tabs>
        <w:ind w:left="720"/>
        <w:rPr>
          <w:rFonts w:ascii="Times New Roman" w:hAnsi="Times New Roman"/>
        </w:rPr>
      </w:pPr>
      <w:r w:rsidRPr="00E1509E">
        <w:rPr>
          <w:rFonts w:ascii="Times New Roman" w:hAnsi="Times New Roman"/>
        </w:rPr>
        <w:t xml:space="preserve">The collection is covered under the following System of Records Notices: </w:t>
      </w:r>
    </w:p>
    <w:p w:rsidR="00E1509E" w:rsidRPr="00E1509E" w:rsidP="00E1509E" w14:paraId="582B3549" w14:textId="1373272F">
      <w:pPr>
        <w:pStyle w:val="ListParagraph"/>
        <w:widowControl/>
        <w:numPr>
          <w:ilvl w:val="0"/>
          <w:numId w:val="9"/>
        </w:numPr>
        <w:tabs>
          <w:tab w:val="left" w:pos="720"/>
        </w:tabs>
        <w:autoSpaceDE/>
        <w:adjustRightInd/>
        <w:rPr>
          <w:rFonts w:ascii="Times New Roman" w:hAnsi="Times New Roman"/>
        </w:rPr>
      </w:pPr>
      <w:r w:rsidRPr="00E1509E">
        <w:rPr>
          <w:rFonts w:ascii="Times New Roman" w:hAnsi="Times New Roman"/>
        </w:rPr>
        <w:t>DHS/USCIS/CBP/ICE 001 Alien File, Index, and National File Tracking System of Records,</w:t>
      </w:r>
      <w:r w:rsidR="00030333">
        <w:rPr>
          <w:rFonts w:ascii="Times New Roman" w:hAnsi="Times New Roman"/>
        </w:rPr>
        <w:t xml:space="preserve"> September 18, 2017, </w:t>
      </w:r>
      <w:r w:rsidRPr="005F2CB6" w:rsidR="00030333">
        <w:rPr>
          <w:rFonts w:ascii="Times New Roman" w:hAnsi="Times New Roman"/>
        </w:rPr>
        <w:t>82 FR 43556</w:t>
      </w:r>
      <w:r w:rsidR="00030333">
        <w:rPr>
          <w:rFonts w:ascii="Times New Roman" w:hAnsi="Times New Roman"/>
        </w:rPr>
        <w:t xml:space="preserve">, </w:t>
      </w:r>
      <w:r w:rsidRPr="00E1509E">
        <w:rPr>
          <w:rFonts w:ascii="Times New Roman" w:hAnsi="Times New Roman"/>
        </w:rPr>
        <w:t>which covers the collection, use, and storage of information collected on the Form I-526 that is retained in the A-File</w:t>
      </w:r>
      <w:r w:rsidR="00130BAC">
        <w:rPr>
          <w:rFonts w:ascii="Times New Roman" w:hAnsi="Times New Roman"/>
        </w:rPr>
        <w:t>; and</w:t>
      </w:r>
    </w:p>
    <w:p w:rsidR="00EC5F60" w:rsidRPr="00E1509E" w:rsidP="00E1509E" w14:paraId="4F263E5B" w14:textId="67002FA7">
      <w:pPr>
        <w:pStyle w:val="ListParagraph"/>
        <w:widowControl/>
        <w:numPr>
          <w:ilvl w:val="0"/>
          <w:numId w:val="9"/>
        </w:numPr>
        <w:tabs>
          <w:tab w:val="left" w:pos="720"/>
        </w:tabs>
        <w:autoSpaceDE/>
        <w:adjustRightInd/>
        <w:rPr>
          <w:rFonts w:ascii="Times New Roman" w:hAnsi="Times New Roman"/>
        </w:rPr>
      </w:pPr>
      <w:r w:rsidRPr="00E1509E">
        <w:rPr>
          <w:rFonts w:ascii="Times New Roman" w:hAnsi="Times New Roman"/>
        </w:rPr>
        <w:t>DHS/USCIS-007 Benefits Information System</w:t>
      </w:r>
      <w:r w:rsidR="00E14C01">
        <w:rPr>
          <w:rFonts w:ascii="Times New Roman" w:hAnsi="Times New Roman"/>
        </w:rPr>
        <w:t xml:space="preserve">, </w:t>
      </w:r>
      <w:r w:rsidRPr="005F2CB6" w:rsidR="00E14C01">
        <w:rPr>
          <w:rFonts w:ascii="Times New Roman" w:hAnsi="Times New Roman"/>
        </w:rPr>
        <w:t>October 10, 2019, 84 FR 54622</w:t>
      </w:r>
      <w:r w:rsidR="00E14C01">
        <w:rPr>
          <w:rFonts w:ascii="Times New Roman" w:hAnsi="Times New Roman"/>
        </w:rPr>
        <w:t xml:space="preserve">, </w:t>
      </w:r>
      <w:r w:rsidRPr="00E1509E">
        <w:rPr>
          <w:rFonts w:ascii="Times New Roman" w:hAnsi="Times New Roman"/>
        </w:rPr>
        <w:t xml:space="preserve">which covers the collection, use, and storage of information collected on the Form I-526 to grant a benefit request such as lawful permanent residence. Also, covers the sharing of information between DoS and SEC for law enforcement. </w:t>
      </w:r>
    </w:p>
    <w:p w:rsidR="00E1509E" w:rsidRPr="00E1509E" w:rsidP="00E1509E" w14:paraId="4480A7A0" w14:textId="77777777">
      <w:pPr>
        <w:widowControl/>
        <w:tabs>
          <w:tab w:val="left" w:pos="720"/>
        </w:tabs>
        <w:autoSpaceDE/>
        <w:adjustRightInd/>
        <w:rPr>
          <w:rFonts w:ascii="Times New Roman" w:hAnsi="Times New Roman"/>
        </w:rPr>
      </w:pPr>
    </w:p>
    <w:p w:rsidR="00B27061" w:rsidRPr="00B1471A" w:rsidP="00914A5D" w14:paraId="6ADA2737" w14:textId="7234028E">
      <w:pPr>
        <w:tabs>
          <w:tab w:val="left" w:pos="-1440"/>
        </w:tabs>
        <w:ind w:left="720" w:hanging="720"/>
        <w:rPr>
          <w:rFonts w:ascii="Times New Roman" w:hAnsi="Times New Roman"/>
          <w:b/>
        </w:rPr>
      </w:pPr>
      <w:r w:rsidRPr="00914A5D">
        <w:rPr>
          <w:rFonts w:ascii="Times New Roman" w:hAnsi="Times New Roman"/>
          <w:b/>
        </w:rPr>
        <w:t>11.</w:t>
      </w:r>
      <w:r w:rsidRPr="00914A5D" w:rsidR="007E6F17">
        <w:rPr>
          <w:rFonts w:ascii="Times New Roman" w:hAnsi="Times New Roman"/>
          <w:b/>
        </w:rPr>
        <w:tab/>
      </w:r>
      <w:r w:rsidRPr="00914A5D">
        <w:rPr>
          <w:rFonts w:ascii="Times New Roman" w:hAnsi="Times New Roman"/>
          <w:b/>
        </w:rPr>
        <w:t>Provide additional justification for any questions of a sensitive nature, such as sexual behavior and attitudes, religious beliefs, and other matters that are commonly considered private</w:t>
      </w:r>
      <w:r w:rsidR="008A42B6">
        <w:rPr>
          <w:rFonts w:ascii="Times New Roman" w:hAnsi="Times New Roman"/>
          <w:b/>
        </w:rPr>
        <w:t xml:space="preserve">. </w:t>
      </w:r>
      <w:r w:rsidRPr="00914A5D">
        <w:rPr>
          <w:rFonts w:ascii="Times New Roman" w:hAnsi="Times New Roman"/>
          <w:b/>
        </w:rPr>
        <w:t xml:space="preserve">This justification should include the reasons why the agency considers the questions necessary, the specific uses to be made of the information, the explanation to be given to </w:t>
      </w:r>
      <w:r w:rsidR="00B1471A">
        <w:rPr>
          <w:rFonts w:ascii="Times New Roman" w:hAnsi="Times New Roman"/>
          <w:b/>
        </w:rPr>
        <w:t>persons from</w:t>
      </w:r>
      <w:r w:rsidRPr="00B1471A">
        <w:rPr>
          <w:rFonts w:ascii="Times New Roman" w:hAnsi="Times New Roman"/>
          <w:b/>
        </w:rPr>
        <w:t xml:space="preserve"> whom the information is requested, and any steps to be taken to obtain their consent.</w:t>
      </w:r>
    </w:p>
    <w:p w:rsidR="001A595D" w:rsidRPr="000B00D2" w:rsidP="00914A5D" w14:paraId="4E1F5D32" w14:textId="77777777">
      <w:pPr>
        <w:tabs>
          <w:tab w:val="left" w:pos="-1440"/>
        </w:tabs>
        <w:ind w:left="720"/>
        <w:rPr>
          <w:rFonts w:ascii="Times New Roman" w:hAnsi="Times New Roman"/>
        </w:rPr>
      </w:pPr>
      <w:r w:rsidRPr="000B00D2">
        <w:rPr>
          <w:rFonts w:ascii="Times New Roman" w:hAnsi="Times New Roman"/>
        </w:rPr>
        <w:tab/>
      </w:r>
    </w:p>
    <w:p w:rsidR="00494557" w:rsidP="00914A5D" w14:paraId="56378724" w14:textId="5B874F6A">
      <w:pPr>
        <w:tabs>
          <w:tab w:val="left" w:pos="-1440"/>
        </w:tabs>
        <w:ind w:left="720"/>
        <w:rPr>
          <w:rFonts w:ascii="Times New Roman" w:hAnsi="Times New Roman"/>
          <w:bCs/>
        </w:rPr>
      </w:pPr>
      <w:r>
        <w:rPr>
          <w:rFonts w:ascii="Times New Roman" w:hAnsi="Times New Roman"/>
          <w:bCs/>
        </w:rPr>
        <w:t>There are no questions of a sensitive nature.</w:t>
      </w:r>
    </w:p>
    <w:p w:rsidR="00E40D32" w:rsidRPr="008A4764" w:rsidP="00914A5D" w14:paraId="70FE6D65" w14:textId="77777777">
      <w:pPr>
        <w:tabs>
          <w:tab w:val="left" w:pos="-1440"/>
        </w:tabs>
        <w:ind w:left="720"/>
        <w:rPr>
          <w:rFonts w:ascii="Times New Roman" w:hAnsi="Times New Roman"/>
        </w:rPr>
      </w:pPr>
    </w:p>
    <w:p w:rsidR="00B27061" w:rsidRPr="008A4764" w:rsidP="00914A5D" w14:paraId="2B484AF8" w14:textId="1B224EF1">
      <w:pPr>
        <w:tabs>
          <w:tab w:val="left" w:pos="-1440"/>
        </w:tabs>
        <w:ind w:left="720" w:hanging="720"/>
        <w:rPr>
          <w:rFonts w:ascii="Times New Roman" w:hAnsi="Times New Roman"/>
          <w:b/>
        </w:rPr>
      </w:pPr>
      <w:r w:rsidRPr="008A4764">
        <w:rPr>
          <w:rFonts w:ascii="Times New Roman" w:hAnsi="Times New Roman"/>
          <w:b/>
        </w:rPr>
        <w:t>12.</w:t>
      </w:r>
      <w:r w:rsidRPr="008A4764">
        <w:rPr>
          <w:rFonts w:ascii="Times New Roman" w:hAnsi="Times New Roman"/>
          <w:b/>
        </w:rPr>
        <w:tab/>
        <w:t>Provide estimates of the hour burden of the collection of information</w:t>
      </w:r>
      <w:r w:rsidR="008A42B6">
        <w:rPr>
          <w:rFonts w:ascii="Times New Roman" w:hAnsi="Times New Roman"/>
          <w:b/>
        </w:rPr>
        <w:t xml:space="preserve">. </w:t>
      </w:r>
      <w:r w:rsidRPr="008A4764">
        <w:rPr>
          <w:rFonts w:ascii="Times New Roman" w:hAnsi="Times New Roman"/>
          <w:b/>
        </w:rPr>
        <w:t>The statement should:</w:t>
      </w:r>
    </w:p>
    <w:p w:rsidR="006C79B6" w:rsidRPr="0029577A" w:rsidP="00914A5D" w14:paraId="0F70CC3C" w14:textId="77777777">
      <w:pPr>
        <w:tabs>
          <w:tab w:val="left" w:pos="-1440"/>
        </w:tabs>
        <w:ind w:left="1440" w:hanging="720"/>
        <w:rPr>
          <w:rFonts w:ascii="Times New Roman" w:hAnsi="Times New Roman"/>
          <w:b/>
        </w:rPr>
      </w:pPr>
    </w:p>
    <w:p w:rsidR="00B27061" w:rsidRPr="00D80E94" w:rsidP="00914A5D" w14:paraId="7557DFDA" w14:textId="1B58D4B4">
      <w:pPr>
        <w:tabs>
          <w:tab w:val="left" w:pos="-1440"/>
          <w:tab w:val="left" w:pos="1080"/>
        </w:tabs>
        <w:ind w:left="1080" w:hanging="360"/>
        <w:rPr>
          <w:rFonts w:ascii="Times New Roman" w:hAnsi="Times New Roman"/>
          <w:b/>
        </w:rPr>
      </w:pPr>
      <w:r w:rsidRPr="0029577A">
        <w:rPr>
          <w:rFonts w:ascii="Times New Roman" w:hAnsi="Times New Roman"/>
          <w:b/>
        </w:rPr>
        <w:t>•</w:t>
      </w:r>
      <w:r w:rsidRPr="0029577A">
        <w:rPr>
          <w:rFonts w:ascii="Times New Roman" w:hAnsi="Times New Roman"/>
          <w:b/>
        </w:rPr>
        <w:tab/>
        <w:t>Indicate the number of respondents, frequency of response, annual hour burden, and an explanation of how the burden was estimated. Unless directed to do so, agencies should not conduct special surveys to obtain information on which to base hour burden estimates</w:t>
      </w:r>
      <w:r w:rsidR="008A42B6">
        <w:rPr>
          <w:rFonts w:ascii="Times New Roman" w:hAnsi="Times New Roman"/>
          <w:b/>
        </w:rPr>
        <w:t xml:space="preserve">. </w:t>
      </w:r>
      <w:r w:rsidRPr="0029577A">
        <w:rPr>
          <w:rFonts w:ascii="Times New Roman" w:hAnsi="Times New Roman"/>
          <w:b/>
        </w:rPr>
        <w:t xml:space="preserve">Consultation with a sample (fewer than 10) </w:t>
      </w:r>
      <w:r w:rsidRPr="005B6129">
        <w:rPr>
          <w:rFonts w:ascii="Times New Roman" w:hAnsi="Times New Roman"/>
          <w:b/>
        </w:rPr>
        <w:t>of potential respondents is desirable</w:t>
      </w:r>
      <w:r w:rsidR="008A42B6">
        <w:rPr>
          <w:rFonts w:ascii="Times New Roman" w:hAnsi="Times New Roman"/>
          <w:b/>
        </w:rPr>
        <w:t xml:space="preserve">. </w:t>
      </w:r>
      <w:r w:rsidRPr="005B6129">
        <w:rPr>
          <w:rFonts w:ascii="Times New Roman" w:hAnsi="Times New Roman"/>
          <w:b/>
        </w:rPr>
        <w:t>If the hour burden on respondents is expected to vary widely because of differences in activity, size, or complexity, show the range</w:t>
      </w:r>
      <w:r w:rsidRPr="00D80E94">
        <w:rPr>
          <w:rFonts w:ascii="Times New Roman" w:hAnsi="Times New Roman"/>
          <w:b/>
        </w:rPr>
        <w:t xml:space="preserve"> of estimated hour burden, and explain the reasons for the variance</w:t>
      </w:r>
      <w:r w:rsidR="008A42B6">
        <w:rPr>
          <w:rFonts w:ascii="Times New Roman" w:hAnsi="Times New Roman"/>
          <w:b/>
        </w:rPr>
        <w:t xml:space="preserve">. </w:t>
      </w:r>
      <w:r w:rsidRPr="00D80E94">
        <w:rPr>
          <w:rFonts w:ascii="Times New Roman" w:hAnsi="Times New Roman"/>
          <w:b/>
        </w:rPr>
        <w:t>Generally, estimates should not include burden hours for customary and usual business practices.</w:t>
      </w:r>
    </w:p>
    <w:p w:rsidR="00B27061" w:rsidRPr="00914A5D" w:rsidP="00914A5D" w14:paraId="4733A807" w14:textId="77777777">
      <w:pPr>
        <w:tabs>
          <w:tab w:val="left" w:pos="1080"/>
        </w:tabs>
        <w:ind w:left="1080" w:hanging="360"/>
        <w:rPr>
          <w:rFonts w:ascii="Times New Roman" w:hAnsi="Times New Roman"/>
          <w:b/>
        </w:rPr>
      </w:pPr>
    </w:p>
    <w:p w:rsidR="00B27061" w:rsidRPr="00914A5D" w:rsidP="00914A5D" w14:paraId="23C1FBDF" w14:textId="7777777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this request for approval covers more than one form, provide separate hour burden estimates for each form and aggregate the hour burdens in Item 13 of OMB Form 83-I.</w:t>
      </w:r>
    </w:p>
    <w:p w:rsidR="00B27061" w:rsidRPr="00914A5D" w:rsidP="00914A5D" w14:paraId="63E85FFE" w14:textId="77777777">
      <w:pPr>
        <w:tabs>
          <w:tab w:val="left" w:pos="1080"/>
        </w:tabs>
        <w:ind w:left="1080" w:hanging="360"/>
        <w:rPr>
          <w:rFonts w:ascii="Times New Roman" w:hAnsi="Times New Roman"/>
          <w:b/>
        </w:rPr>
      </w:pPr>
    </w:p>
    <w:p w:rsidR="000A5182" w:rsidP="00AF721A" w14:paraId="68CD4829" w14:textId="3AD8E778">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008A42B6">
        <w:rPr>
          <w:rFonts w:ascii="Times New Roman" w:hAnsi="Times New Roman"/>
          <w:b/>
        </w:rPr>
        <w:t xml:space="preserve">. </w:t>
      </w:r>
      <w:r w:rsidRPr="00914A5D">
        <w:rPr>
          <w:rFonts w:ascii="Times New Roman" w:hAnsi="Times New Roman"/>
          <w:b/>
        </w:rPr>
        <w:t>Instead, this cost should be included</w:t>
      </w:r>
      <w:r w:rsidRPr="00914A5D" w:rsidR="006049A7">
        <w:rPr>
          <w:rFonts w:ascii="Times New Roman" w:hAnsi="Times New Roman"/>
          <w:b/>
        </w:rPr>
        <w:t xml:space="preserve"> in Item 14</w:t>
      </w:r>
      <w:r w:rsidR="00500855">
        <w:rPr>
          <w:rFonts w:ascii="Times New Roman" w:hAnsi="Times New Roman"/>
          <w:b/>
        </w:rPr>
        <w:t>.</w:t>
      </w:r>
    </w:p>
    <w:p w:rsidR="000429D2" w:rsidP="00AF721A" w14:paraId="0827B867" w14:textId="77777777">
      <w:pPr>
        <w:tabs>
          <w:tab w:val="left" w:pos="-1440"/>
          <w:tab w:val="left" w:pos="1080"/>
        </w:tabs>
        <w:ind w:left="1080" w:hanging="360"/>
        <w:rPr>
          <w:rFonts w:ascii="Times New Roman" w:hAnsi="Times New Roman"/>
          <w:b/>
        </w:rPr>
      </w:pPr>
    </w:p>
    <w:p w:rsidR="000429D2" w:rsidP="00AF721A" w14:paraId="2501E347" w14:textId="77777777">
      <w:pPr>
        <w:tabs>
          <w:tab w:val="left" w:pos="-1440"/>
          <w:tab w:val="left" w:pos="1080"/>
        </w:tabs>
        <w:ind w:left="1080" w:hanging="360"/>
        <w:rPr>
          <w:rFonts w:ascii="Times New Roman" w:hAnsi="Times New Roman"/>
          <w:b/>
        </w:rPr>
      </w:pPr>
    </w:p>
    <w:p w:rsidR="000429D2" w:rsidP="00AF721A" w14:paraId="3BC16564" w14:textId="77777777">
      <w:pPr>
        <w:tabs>
          <w:tab w:val="left" w:pos="-1440"/>
          <w:tab w:val="left" w:pos="1080"/>
        </w:tabs>
        <w:ind w:left="1080" w:hanging="360"/>
        <w:rPr>
          <w:rFonts w:ascii="Times New Roman" w:hAnsi="Times New Roman"/>
          <w:b/>
        </w:rPr>
      </w:pPr>
    </w:p>
    <w:p w:rsidR="000429D2" w:rsidP="00AF721A" w14:paraId="22FB92B1" w14:textId="77777777">
      <w:pPr>
        <w:tabs>
          <w:tab w:val="left" w:pos="-1440"/>
          <w:tab w:val="left" w:pos="1080"/>
        </w:tabs>
        <w:ind w:left="1080" w:hanging="360"/>
        <w:rPr>
          <w:rFonts w:ascii="Times New Roman" w:hAnsi="Times New Roman"/>
          <w:b/>
        </w:rPr>
      </w:pPr>
    </w:p>
    <w:p w:rsidR="000429D2" w:rsidP="00AF721A" w14:paraId="6EDED08B" w14:textId="77777777">
      <w:pPr>
        <w:tabs>
          <w:tab w:val="left" w:pos="-1440"/>
          <w:tab w:val="left" w:pos="1080"/>
        </w:tabs>
        <w:ind w:left="1080" w:hanging="360"/>
        <w:rPr>
          <w:rFonts w:ascii="Times New Roman" w:hAnsi="Times New Roman"/>
          <w:b/>
        </w:rPr>
      </w:pPr>
    </w:p>
    <w:p w:rsidR="000429D2" w:rsidP="00AF721A" w14:paraId="3700C912" w14:textId="77777777">
      <w:pPr>
        <w:tabs>
          <w:tab w:val="left" w:pos="-1440"/>
          <w:tab w:val="left" w:pos="1080"/>
        </w:tabs>
        <w:ind w:left="1080" w:hanging="360"/>
        <w:rPr>
          <w:rFonts w:ascii="Times New Roman" w:hAnsi="Times New Roman"/>
          <w:b/>
        </w:rPr>
      </w:pPr>
    </w:p>
    <w:p w:rsidR="000429D2" w:rsidP="00AF721A" w14:paraId="77DCDB4E" w14:textId="77777777">
      <w:pPr>
        <w:tabs>
          <w:tab w:val="left" w:pos="-1440"/>
          <w:tab w:val="left" w:pos="1080"/>
        </w:tabs>
        <w:ind w:left="1080" w:hanging="360"/>
        <w:rPr>
          <w:rFonts w:ascii="Times New Roman" w:hAnsi="Times New Roman"/>
          <w:b/>
        </w:rPr>
      </w:pPr>
    </w:p>
    <w:p w:rsidR="000A5182" w:rsidP="004C5CAE" w14:paraId="55F2BF9C" w14:textId="77777777">
      <w:pPr>
        <w:tabs>
          <w:tab w:val="left" w:pos="-1440"/>
          <w:tab w:val="left" w:pos="1080"/>
        </w:tabs>
        <w:rPr>
          <w:rFonts w:ascii="Times New Roman" w:hAnsi="Times New Roman"/>
          <w:b/>
        </w:rPr>
      </w:pPr>
    </w:p>
    <w:tbl>
      <w:tblPr>
        <w:tblW w:w="10777"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0"/>
        <w:gridCol w:w="1530"/>
        <w:gridCol w:w="1373"/>
        <w:gridCol w:w="1237"/>
        <w:gridCol w:w="1170"/>
        <w:gridCol w:w="1057"/>
        <w:gridCol w:w="1080"/>
        <w:gridCol w:w="828"/>
        <w:gridCol w:w="1242"/>
      </w:tblGrid>
      <w:tr w14:paraId="5D85DF69" w14:textId="77777777" w:rsidTr="003F4067">
        <w:tblPrEx>
          <w:tblW w:w="10777"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50"/>
        </w:trPr>
        <w:tc>
          <w:tcPr>
            <w:tcW w:w="2790" w:type="dxa"/>
            <w:gridSpan w:val="2"/>
            <w:shd w:val="clear" w:color="auto" w:fill="F2F2F2"/>
            <w:noWrap/>
            <w:vAlign w:val="center"/>
            <w:hideMark/>
          </w:tcPr>
          <w:p w:rsidR="004C5CAE" w:rsidRPr="005C7118" w14:paraId="3063F3F2" w14:textId="77777777">
            <w:pPr>
              <w:jc w:val="center"/>
              <w:rPr>
                <w:rFonts w:ascii="Times New Roman" w:hAnsi="Times New Roman"/>
                <w:color w:val="000000"/>
                <w:sz w:val="20"/>
                <w:szCs w:val="20"/>
              </w:rPr>
            </w:pPr>
            <w:r w:rsidRPr="005C7118">
              <w:rPr>
                <w:rFonts w:ascii="Times New Roman" w:hAnsi="Times New Roman"/>
                <w:color w:val="000000"/>
                <w:sz w:val="20"/>
                <w:szCs w:val="20"/>
              </w:rPr>
              <w:t> </w:t>
            </w:r>
          </w:p>
        </w:tc>
        <w:tc>
          <w:tcPr>
            <w:tcW w:w="1373" w:type="dxa"/>
            <w:shd w:val="clear" w:color="auto" w:fill="F2F2F2"/>
            <w:noWrap/>
            <w:vAlign w:val="center"/>
            <w:hideMark/>
          </w:tcPr>
          <w:p w:rsidR="004C5CAE" w:rsidRPr="00751EFF" w14:paraId="05926402" w14:textId="77777777">
            <w:pPr>
              <w:jc w:val="center"/>
              <w:rPr>
                <w:rFonts w:ascii="Times New Roman" w:hAnsi="Times New Roman"/>
                <w:color w:val="000000"/>
                <w:sz w:val="20"/>
                <w:szCs w:val="20"/>
              </w:rPr>
            </w:pPr>
            <w:r w:rsidRPr="00751EFF">
              <w:rPr>
                <w:rFonts w:ascii="Times New Roman" w:hAnsi="Times New Roman"/>
                <w:color w:val="000000"/>
                <w:sz w:val="20"/>
                <w:szCs w:val="20"/>
              </w:rPr>
              <w:t>A</w:t>
            </w:r>
          </w:p>
        </w:tc>
        <w:tc>
          <w:tcPr>
            <w:tcW w:w="1237" w:type="dxa"/>
            <w:shd w:val="clear" w:color="auto" w:fill="F2F2F2"/>
            <w:noWrap/>
            <w:vAlign w:val="center"/>
            <w:hideMark/>
          </w:tcPr>
          <w:p w:rsidR="004C5CAE" w:rsidRPr="00751EFF" w14:paraId="5C135314" w14:textId="77777777">
            <w:pPr>
              <w:jc w:val="center"/>
              <w:rPr>
                <w:rFonts w:ascii="Times New Roman" w:hAnsi="Times New Roman"/>
                <w:color w:val="000000"/>
                <w:sz w:val="20"/>
                <w:szCs w:val="20"/>
              </w:rPr>
            </w:pPr>
            <w:r w:rsidRPr="00751EFF">
              <w:rPr>
                <w:rFonts w:ascii="Times New Roman" w:hAnsi="Times New Roman"/>
                <w:color w:val="000000"/>
                <w:sz w:val="20"/>
                <w:szCs w:val="20"/>
              </w:rPr>
              <w:t>B</w:t>
            </w:r>
          </w:p>
        </w:tc>
        <w:tc>
          <w:tcPr>
            <w:tcW w:w="1170" w:type="dxa"/>
            <w:shd w:val="clear" w:color="auto" w:fill="F2F2F2"/>
            <w:noWrap/>
            <w:vAlign w:val="center"/>
            <w:hideMark/>
          </w:tcPr>
          <w:p w:rsidR="004C5CAE" w:rsidRPr="00751EFF" w14:paraId="6C670280" w14:textId="77777777">
            <w:pPr>
              <w:jc w:val="center"/>
              <w:rPr>
                <w:rFonts w:ascii="Times New Roman" w:hAnsi="Times New Roman"/>
                <w:color w:val="000000"/>
                <w:sz w:val="20"/>
                <w:szCs w:val="20"/>
              </w:rPr>
            </w:pPr>
            <w:r w:rsidRPr="00751EFF">
              <w:rPr>
                <w:rFonts w:ascii="Times New Roman" w:hAnsi="Times New Roman"/>
                <w:color w:val="000000"/>
                <w:sz w:val="20"/>
                <w:szCs w:val="20"/>
              </w:rPr>
              <w:t>C = A x B</w:t>
            </w:r>
          </w:p>
        </w:tc>
        <w:tc>
          <w:tcPr>
            <w:tcW w:w="1057" w:type="dxa"/>
            <w:shd w:val="clear" w:color="auto" w:fill="F2F2F2"/>
            <w:noWrap/>
            <w:vAlign w:val="center"/>
            <w:hideMark/>
          </w:tcPr>
          <w:p w:rsidR="004C5CAE" w:rsidRPr="00751EFF" w14:paraId="46D7D958" w14:textId="77777777">
            <w:pPr>
              <w:jc w:val="center"/>
              <w:rPr>
                <w:rFonts w:ascii="Times New Roman" w:hAnsi="Times New Roman"/>
                <w:color w:val="000000"/>
                <w:sz w:val="20"/>
                <w:szCs w:val="20"/>
              </w:rPr>
            </w:pPr>
            <w:r w:rsidRPr="00751EFF">
              <w:rPr>
                <w:rFonts w:ascii="Times New Roman" w:hAnsi="Times New Roman"/>
                <w:color w:val="000000"/>
                <w:sz w:val="20"/>
                <w:szCs w:val="20"/>
              </w:rPr>
              <w:t>D</w:t>
            </w:r>
          </w:p>
        </w:tc>
        <w:tc>
          <w:tcPr>
            <w:tcW w:w="1080" w:type="dxa"/>
            <w:shd w:val="clear" w:color="auto" w:fill="F2F2F2"/>
            <w:noWrap/>
            <w:vAlign w:val="center"/>
            <w:hideMark/>
          </w:tcPr>
          <w:p w:rsidR="004C5CAE" w:rsidRPr="00751EFF" w14:paraId="61B9CDB9" w14:textId="77777777">
            <w:pPr>
              <w:jc w:val="center"/>
              <w:rPr>
                <w:rFonts w:ascii="Times New Roman" w:hAnsi="Times New Roman"/>
                <w:color w:val="000000"/>
                <w:sz w:val="20"/>
                <w:szCs w:val="20"/>
              </w:rPr>
            </w:pPr>
            <w:r w:rsidRPr="00751EFF">
              <w:rPr>
                <w:rFonts w:ascii="Times New Roman" w:hAnsi="Times New Roman"/>
                <w:color w:val="000000"/>
                <w:sz w:val="20"/>
                <w:szCs w:val="20"/>
              </w:rPr>
              <w:t>E = C x D</w:t>
            </w:r>
          </w:p>
        </w:tc>
        <w:tc>
          <w:tcPr>
            <w:tcW w:w="828" w:type="dxa"/>
            <w:shd w:val="clear" w:color="auto" w:fill="F2F2F2"/>
            <w:noWrap/>
            <w:vAlign w:val="center"/>
            <w:hideMark/>
          </w:tcPr>
          <w:p w:rsidR="004C5CAE" w:rsidRPr="00751EFF" w14:paraId="30161A5C" w14:textId="77777777">
            <w:pPr>
              <w:jc w:val="center"/>
              <w:rPr>
                <w:rFonts w:ascii="Times New Roman" w:hAnsi="Times New Roman"/>
                <w:color w:val="000000"/>
                <w:sz w:val="20"/>
                <w:szCs w:val="20"/>
              </w:rPr>
            </w:pPr>
            <w:r w:rsidRPr="00751EFF">
              <w:rPr>
                <w:rFonts w:ascii="Times New Roman" w:hAnsi="Times New Roman"/>
                <w:color w:val="000000"/>
                <w:sz w:val="20"/>
                <w:szCs w:val="20"/>
              </w:rPr>
              <w:t xml:space="preserve">F </w:t>
            </w:r>
          </w:p>
        </w:tc>
        <w:tc>
          <w:tcPr>
            <w:tcW w:w="1242" w:type="dxa"/>
            <w:shd w:val="clear" w:color="auto" w:fill="F2F2F2"/>
            <w:noWrap/>
            <w:vAlign w:val="center"/>
            <w:hideMark/>
          </w:tcPr>
          <w:p w:rsidR="004C5CAE" w:rsidRPr="00751EFF" w14:paraId="5AFE0154" w14:textId="77777777">
            <w:pPr>
              <w:jc w:val="center"/>
              <w:rPr>
                <w:rFonts w:ascii="Times New Roman" w:hAnsi="Times New Roman"/>
                <w:color w:val="000000"/>
                <w:sz w:val="20"/>
                <w:szCs w:val="20"/>
              </w:rPr>
            </w:pPr>
            <w:r w:rsidRPr="00751EFF">
              <w:rPr>
                <w:rFonts w:ascii="Times New Roman" w:hAnsi="Times New Roman"/>
                <w:color w:val="000000"/>
                <w:sz w:val="20"/>
                <w:szCs w:val="20"/>
              </w:rPr>
              <w:t>G = E x F</w:t>
            </w:r>
          </w:p>
        </w:tc>
      </w:tr>
      <w:tr w14:paraId="3990E202" w14:textId="77777777" w:rsidTr="003F4067">
        <w:tblPrEx>
          <w:tblW w:w="10777" w:type="dxa"/>
          <w:tblInd w:w="-635" w:type="dxa"/>
          <w:tblLayout w:type="fixed"/>
          <w:tblLook w:val="04A0"/>
        </w:tblPrEx>
        <w:trPr>
          <w:trHeight w:val="1582"/>
        </w:trPr>
        <w:tc>
          <w:tcPr>
            <w:tcW w:w="1260" w:type="dxa"/>
            <w:shd w:val="clear" w:color="auto" w:fill="D9D9D9"/>
            <w:vAlign w:val="center"/>
            <w:hideMark/>
          </w:tcPr>
          <w:p w:rsidR="004C5CAE" w:rsidRPr="005C7118" w14:paraId="73D8AE8F" w14:textId="77777777">
            <w:pPr>
              <w:jc w:val="center"/>
              <w:rPr>
                <w:rFonts w:ascii="Times New Roman" w:hAnsi="Times New Roman"/>
                <w:b/>
                <w:bCs/>
                <w:color w:val="000000"/>
                <w:sz w:val="20"/>
                <w:szCs w:val="20"/>
              </w:rPr>
            </w:pPr>
            <w:r w:rsidRPr="005C7118">
              <w:rPr>
                <w:rFonts w:ascii="Times New Roman" w:hAnsi="Times New Roman"/>
                <w:b/>
                <w:bCs/>
                <w:color w:val="000000"/>
                <w:sz w:val="20"/>
                <w:szCs w:val="20"/>
              </w:rPr>
              <w:t>Type of Respondent</w:t>
            </w:r>
          </w:p>
        </w:tc>
        <w:tc>
          <w:tcPr>
            <w:tcW w:w="1530" w:type="dxa"/>
            <w:shd w:val="clear" w:color="auto" w:fill="D9D9D9"/>
            <w:vAlign w:val="center"/>
            <w:hideMark/>
          </w:tcPr>
          <w:p w:rsidR="004C5CAE" w:rsidRPr="005C7118" w14:paraId="5AADA7F9" w14:textId="77777777">
            <w:pPr>
              <w:jc w:val="center"/>
              <w:rPr>
                <w:rFonts w:ascii="Times New Roman" w:hAnsi="Times New Roman"/>
                <w:b/>
                <w:bCs/>
                <w:color w:val="000000"/>
                <w:sz w:val="20"/>
                <w:szCs w:val="20"/>
              </w:rPr>
            </w:pPr>
            <w:r w:rsidRPr="005C7118">
              <w:rPr>
                <w:rFonts w:ascii="Times New Roman" w:hAnsi="Times New Roman"/>
                <w:b/>
                <w:bCs/>
                <w:color w:val="000000"/>
                <w:sz w:val="20"/>
                <w:szCs w:val="20"/>
              </w:rPr>
              <w:t>Form Name / Form Number</w:t>
            </w:r>
          </w:p>
        </w:tc>
        <w:tc>
          <w:tcPr>
            <w:tcW w:w="1373" w:type="dxa"/>
            <w:shd w:val="clear" w:color="auto" w:fill="D9D9D9"/>
            <w:vAlign w:val="center"/>
            <w:hideMark/>
          </w:tcPr>
          <w:p w:rsidR="004C5CAE" w:rsidRPr="005C7118" w14:paraId="5311D765" w14:textId="77777777">
            <w:pPr>
              <w:jc w:val="center"/>
              <w:rPr>
                <w:rFonts w:ascii="Times New Roman" w:hAnsi="Times New Roman"/>
                <w:b/>
                <w:bCs/>
                <w:color w:val="000000"/>
                <w:sz w:val="20"/>
                <w:szCs w:val="20"/>
              </w:rPr>
            </w:pPr>
            <w:r w:rsidRPr="005C7118">
              <w:rPr>
                <w:rFonts w:ascii="Times New Roman" w:hAnsi="Times New Roman"/>
                <w:b/>
                <w:bCs/>
                <w:color w:val="000000"/>
                <w:sz w:val="20"/>
                <w:szCs w:val="20"/>
              </w:rPr>
              <w:t>No. of Respondents</w:t>
            </w:r>
          </w:p>
        </w:tc>
        <w:tc>
          <w:tcPr>
            <w:tcW w:w="1237" w:type="dxa"/>
            <w:shd w:val="clear" w:color="auto" w:fill="D9D9D9"/>
            <w:vAlign w:val="center"/>
            <w:hideMark/>
          </w:tcPr>
          <w:p w:rsidR="004C5CAE" w:rsidRPr="005C7118" w14:paraId="6E8112A8" w14:textId="77777777">
            <w:pPr>
              <w:jc w:val="center"/>
              <w:rPr>
                <w:rFonts w:ascii="Times New Roman" w:hAnsi="Times New Roman"/>
                <w:b/>
                <w:bCs/>
                <w:color w:val="000000"/>
                <w:sz w:val="20"/>
                <w:szCs w:val="20"/>
              </w:rPr>
            </w:pPr>
            <w:r w:rsidRPr="005C7118">
              <w:rPr>
                <w:rFonts w:ascii="Times New Roman" w:hAnsi="Times New Roman"/>
                <w:b/>
                <w:bCs/>
                <w:color w:val="000000"/>
                <w:sz w:val="20"/>
                <w:szCs w:val="20"/>
              </w:rPr>
              <w:t>No. of Responses per Respondent</w:t>
            </w:r>
          </w:p>
        </w:tc>
        <w:tc>
          <w:tcPr>
            <w:tcW w:w="1170" w:type="dxa"/>
            <w:shd w:val="clear" w:color="auto" w:fill="D9D9D9"/>
            <w:vAlign w:val="center"/>
            <w:hideMark/>
          </w:tcPr>
          <w:p w:rsidR="004C5CAE" w:rsidRPr="005C7118" w14:paraId="68B5B67B" w14:textId="77777777">
            <w:pPr>
              <w:jc w:val="center"/>
              <w:rPr>
                <w:rFonts w:ascii="Times New Roman" w:hAnsi="Times New Roman"/>
                <w:b/>
                <w:bCs/>
                <w:color w:val="000000"/>
                <w:sz w:val="20"/>
                <w:szCs w:val="20"/>
              </w:rPr>
            </w:pPr>
            <w:r w:rsidRPr="005C7118">
              <w:rPr>
                <w:rFonts w:ascii="Times New Roman" w:hAnsi="Times New Roman"/>
                <w:b/>
                <w:bCs/>
                <w:color w:val="000000"/>
                <w:sz w:val="20"/>
                <w:szCs w:val="20"/>
              </w:rPr>
              <w:t>Total Number of Responses</w:t>
            </w:r>
          </w:p>
        </w:tc>
        <w:tc>
          <w:tcPr>
            <w:tcW w:w="1057" w:type="dxa"/>
            <w:shd w:val="clear" w:color="auto" w:fill="D9D9D9"/>
            <w:vAlign w:val="center"/>
            <w:hideMark/>
          </w:tcPr>
          <w:p w:rsidR="004C5CAE" w:rsidRPr="005C7118" w14:paraId="1E268BD7" w14:textId="77777777">
            <w:pPr>
              <w:jc w:val="center"/>
              <w:rPr>
                <w:rFonts w:ascii="Times New Roman" w:hAnsi="Times New Roman"/>
                <w:b/>
                <w:bCs/>
                <w:color w:val="000000"/>
                <w:sz w:val="20"/>
                <w:szCs w:val="20"/>
              </w:rPr>
            </w:pPr>
            <w:r w:rsidRPr="005C7118">
              <w:rPr>
                <w:rFonts w:ascii="Times New Roman" w:hAnsi="Times New Roman"/>
                <w:b/>
                <w:bCs/>
                <w:color w:val="000000"/>
                <w:sz w:val="20"/>
                <w:szCs w:val="20"/>
              </w:rPr>
              <w:t>Avg. Burden per Response (in hours)</w:t>
            </w:r>
          </w:p>
        </w:tc>
        <w:tc>
          <w:tcPr>
            <w:tcW w:w="1080" w:type="dxa"/>
            <w:shd w:val="clear" w:color="auto" w:fill="D9D9D9"/>
            <w:vAlign w:val="center"/>
            <w:hideMark/>
          </w:tcPr>
          <w:p w:rsidR="004C5CAE" w:rsidRPr="005C7118" w14:paraId="47CF73F2" w14:textId="77777777">
            <w:pPr>
              <w:jc w:val="center"/>
              <w:rPr>
                <w:rFonts w:ascii="Times New Roman" w:hAnsi="Times New Roman"/>
                <w:b/>
                <w:bCs/>
                <w:color w:val="000000"/>
                <w:sz w:val="20"/>
                <w:szCs w:val="20"/>
              </w:rPr>
            </w:pPr>
            <w:r w:rsidRPr="005C7118">
              <w:rPr>
                <w:rFonts w:ascii="Times New Roman" w:hAnsi="Times New Roman"/>
                <w:b/>
                <w:bCs/>
                <w:color w:val="000000"/>
                <w:sz w:val="20"/>
                <w:szCs w:val="20"/>
              </w:rPr>
              <w:t>Total Annual Burden (in hours)</w:t>
            </w:r>
          </w:p>
        </w:tc>
        <w:tc>
          <w:tcPr>
            <w:tcW w:w="828" w:type="dxa"/>
            <w:shd w:val="clear" w:color="auto" w:fill="D9D9D9"/>
            <w:vAlign w:val="center"/>
            <w:hideMark/>
          </w:tcPr>
          <w:p w:rsidR="004C5CAE" w:rsidRPr="005C7118" w14:paraId="7C9FF7A2" w14:textId="77777777">
            <w:pPr>
              <w:jc w:val="center"/>
              <w:rPr>
                <w:rFonts w:ascii="Times New Roman" w:hAnsi="Times New Roman"/>
                <w:b/>
                <w:bCs/>
                <w:color w:val="000000"/>
                <w:sz w:val="20"/>
                <w:szCs w:val="20"/>
              </w:rPr>
            </w:pPr>
            <w:r w:rsidRPr="005C7118">
              <w:rPr>
                <w:rFonts w:ascii="Times New Roman" w:hAnsi="Times New Roman"/>
                <w:b/>
                <w:bCs/>
                <w:color w:val="000000"/>
                <w:sz w:val="20"/>
                <w:szCs w:val="20"/>
              </w:rPr>
              <w:t>Avg. Hourly Wage Rate</w:t>
            </w:r>
          </w:p>
        </w:tc>
        <w:tc>
          <w:tcPr>
            <w:tcW w:w="1242" w:type="dxa"/>
            <w:shd w:val="clear" w:color="auto" w:fill="D9D9D9"/>
            <w:vAlign w:val="center"/>
            <w:hideMark/>
          </w:tcPr>
          <w:p w:rsidR="004C5CAE" w:rsidRPr="005C7118" w14:paraId="1FEBF133" w14:textId="77777777">
            <w:pPr>
              <w:jc w:val="center"/>
              <w:rPr>
                <w:rFonts w:ascii="Times New Roman" w:hAnsi="Times New Roman"/>
                <w:b/>
                <w:bCs/>
                <w:color w:val="000000"/>
                <w:sz w:val="20"/>
                <w:szCs w:val="20"/>
              </w:rPr>
            </w:pPr>
            <w:r w:rsidRPr="005C7118">
              <w:rPr>
                <w:rFonts w:ascii="Times New Roman" w:hAnsi="Times New Roman"/>
                <w:b/>
                <w:bCs/>
                <w:color w:val="000000"/>
                <w:sz w:val="20"/>
                <w:szCs w:val="20"/>
              </w:rPr>
              <w:t>Total Annual Respondent Cost</w:t>
            </w:r>
          </w:p>
        </w:tc>
      </w:tr>
      <w:tr w14:paraId="5A6985E8" w14:textId="77777777" w:rsidTr="003F4067">
        <w:tblPrEx>
          <w:tblW w:w="10777" w:type="dxa"/>
          <w:tblInd w:w="-635" w:type="dxa"/>
          <w:tblLayout w:type="fixed"/>
          <w:tblLook w:val="04A0"/>
        </w:tblPrEx>
        <w:trPr>
          <w:trHeight w:val="1187"/>
        </w:trPr>
        <w:tc>
          <w:tcPr>
            <w:tcW w:w="1260" w:type="dxa"/>
            <w:vAlign w:val="center"/>
            <w:hideMark/>
          </w:tcPr>
          <w:p w:rsidR="004C5CAE" w:rsidRPr="005C7118" w14:paraId="063B2E36" w14:textId="77777777">
            <w:pPr>
              <w:jc w:val="center"/>
              <w:rPr>
                <w:rFonts w:ascii="Times New Roman" w:hAnsi="Times New Roman"/>
                <w:color w:val="000000"/>
                <w:sz w:val="20"/>
                <w:szCs w:val="20"/>
              </w:rPr>
            </w:pPr>
            <w:r w:rsidRPr="005C7118">
              <w:rPr>
                <w:rFonts w:ascii="Times New Roman" w:hAnsi="Times New Roman"/>
                <w:color w:val="000000"/>
                <w:sz w:val="20"/>
                <w:szCs w:val="20"/>
              </w:rPr>
              <w:t>Individuals or Households</w:t>
            </w:r>
          </w:p>
        </w:tc>
        <w:tc>
          <w:tcPr>
            <w:tcW w:w="1530" w:type="dxa"/>
            <w:vAlign w:val="center"/>
            <w:hideMark/>
          </w:tcPr>
          <w:p w:rsidR="004C5CAE" w:rsidRPr="005C7118" w:rsidP="001D7F04" w14:paraId="27688C09" w14:textId="5F9D117A">
            <w:pPr>
              <w:jc w:val="center"/>
              <w:rPr>
                <w:rFonts w:ascii="Times New Roman" w:hAnsi="Times New Roman"/>
                <w:color w:val="000000"/>
                <w:sz w:val="20"/>
                <w:szCs w:val="20"/>
              </w:rPr>
            </w:pPr>
            <w:r w:rsidRPr="0076735D">
              <w:rPr>
                <w:rFonts w:ascii="Times New Roman" w:hAnsi="Times New Roman"/>
                <w:sz w:val="20"/>
                <w:szCs w:val="20"/>
              </w:rPr>
              <w:t>Amendment to Legacy</w:t>
            </w:r>
            <w:r w:rsidR="007B252C">
              <w:rPr>
                <w:rFonts w:ascii="Times New Roman" w:hAnsi="Times New Roman"/>
                <w:sz w:val="20"/>
                <w:szCs w:val="20"/>
              </w:rPr>
              <w:t xml:space="preserve"> Form I-526</w:t>
            </w:r>
            <w:r w:rsidR="00E058EB">
              <w:rPr>
                <w:rFonts w:ascii="Times New Roman" w:hAnsi="Times New Roman"/>
                <w:sz w:val="20"/>
                <w:szCs w:val="20"/>
              </w:rPr>
              <w:t xml:space="preserve"> </w:t>
            </w:r>
            <w:r w:rsidRPr="005C7118" w:rsidR="002F40D4">
              <w:rPr>
                <w:rFonts w:ascii="Times New Roman" w:hAnsi="Times New Roman"/>
                <w:color w:val="000000"/>
                <w:sz w:val="20"/>
                <w:szCs w:val="20"/>
              </w:rPr>
              <w:t>/</w:t>
            </w:r>
            <w:r w:rsidR="00E058EB">
              <w:rPr>
                <w:rFonts w:ascii="Times New Roman" w:hAnsi="Times New Roman"/>
                <w:color w:val="000000"/>
                <w:sz w:val="20"/>
                <w:szCs w:val="20"/>
              </w:rPr>
              <w:t xml:space="preserve"> </w:t>
            </w:r>
            <w:r w:rsidRPr="005C7118" w:rsidR="002F40D4">
              <w:rPr>
                <w:rFonts w:ascii="Times New Roman" w:hAnsi="Times New Roman"/>
                <w:color w:val="000000"/>
                <w:sz w:val="20"/>
                <w:szCs w:val="20"/>
              </w:rPr>
              <w:t>I-52</w:t>
            </w:r>
            <w:r w:rsidR="006D13E6">
              <w:rPr>
                <w:rFonts w:ascii="Times New Roman" w:hAnsi="Times New Roman"/>
                <w:color w:val="000000"/>
                <w:sz w:val="20"/>
                <w:szCs w:val="20"/>
              </w:rPr>
              <w:t>7</w:t>
            </w:r>
          </w:p>
        </w:tc>
        <w:tc>
          <w:tcPr>
            <w:tcW w:w="1373" w:type="dxa"/>
            <w:vAlign w:val="center"/>
            <w:hideMark/>
          </w:tcPr>
          <w:p w:rsidR="004C5CAE" w:rsidRPr="005C7118" w14:paraId="70D0F482" w14:textId="320A6425">
            <w:pPr>
              <w:jc w:val="center"/>
              <w:rPr>
                <w:rFonts w:ascii="Times New Roman" w:hAnsi="Times New Roman"/>
                <w:color w:val="000000"/>
                <w:sz w:val="20"/>
                <w:szCs w:val="20"/>
              </w:rPr>
            </w:pPr>
            <w:r>
              <w:rPr>
                <w:rFonts w:ascii="Times New Roman" w:hAnsi="Times New Roman"/>
                <w:color w:val="000000"/>
                <w:sz w:val="20"/>
                <w:szCs w:val="20"/>
              </w:rPr>
              <w:t>457</w:t>
            </w:r>
          </w:p>
        </w:tc>
        <w:tc>
          <w:tcPr>
            <w:tcW w:w="1237" w:type="dxa"/>
            <w:vAlign w:val="center"/>
            <w:hideMark/>
          </w:tcPr>
          <w:p w:rsidR="004C5CAE" w:rsidRPr="005C7118" w14:paraId="1B4104C2" w14:textId="77777777">
            <w:pPr>
              <w:jc w:val="center"/>
              <w:rPr>
                <w:rFonts w:ascii="Times New Roman" w:hAnsi="Times New Roman"/>
                <w:color w:val="000000"/>
                <w:sz w:val="20"/>
                <w:szCs w:val="20"/>
              </w:rPr>
            </w:pPr>
            <w:r w:rsidRPr="005C7118">
              <w:rPr>
                <w:rFonts w:ascii="Times New Roman" w:hAnsi="Times New Roman"/>
                <w:color w:val="000000"/>
                <w:sz w:val="20"/>
                <w:szCs w:val="20"/>
              </w:rPr>
              <w:t>1</w:t>
            </w:r>
          </w:p>
        </w:tc>
        <w:tc>
          <w:tcPr>
            <w:tcW w:w="1170" w:type="dxa"/>
            <w:vAlign w:val="center"/>
            <w:hideMark/>
          </w:tcPr>
          <w:p w:rsidR="004C5CAE" w:rsidRPr="005C7118" w14:paraId="28603EC0" w14:textId="15B10629">
            <w:pPr>
              <w:jc w:val="center"/>
              <w:rPr>
                <w:rFonts w:ascii="Times New Roman" w:hAnsi="Times New Roman"/>
                <w:color w:val="000000"/>
                <w:sz w:val="20"/>
                <w:szCs w:val="20"/>
              </w:rPr>
            </w:pPr>
            <w:r>
              <w:rPr>
                <w:rFonts w:ascii="Times New Roman" w:hAnsi="Times New Roman"/>
                <w:color w:val="000000"/>
                <w:sz w:val="20"/>
                <w:szCs w:val="20"/>
              </w:rPr>
              <w:t>457</w:t>
            </w:r>
          </w:p>
        </w:tc>
        <w:tc>
          <w:tcPr>
            <w:tcW w:w="1057" w:type="dxa"/>
            <w:vAlign w:val="center"/>
            <w:hideMark/>
          </w:tcPr>
          <w:p w:rsidR="004C5CAE" w:rsidRPr="005C7118" w14:paraId="0F540F0A" w14:textId="2E34CBF9">
            <w:pPr>
              <w:jc w:val="center"/>
              <w:rPr>
                <w:rFonts w:ascii="Times New Roman" w:hAnsi="Times New Roman"/>
                <w:color w:val="000000"/>
                <w:sz w:val="20"/>
                <w:szCs w:val="20"/>
              </w:rPr>
            </w:pPr>
            <w:r w:rsidRPr="005C7118">
              <w:rPr>
                <w:rFonts w:ascii="Times New Roman" w:hAnsi="Times New Roman"/>
                <w:color w:val="000000"/>
                <w:sz w:val="20"/>
                <w:szCs w:val="20"/>
              </w:rPr>
              <w:t>1</w:t>
            </w:r>
            <w:r w:rsidR="006E1A73">
              <w:rPr>
                <w:rFonts w:ascii="Times New Roman" w:hAnsi="Times New Roman"/>
                <w:color w:val="000000"/>
                <w:sz w:val="20"/>
                <w:szCs w:val="20"/>
              </w:rPr>
              <w:t>.</w:t>
            </w:r>
            <w:r w:rsidR="000370CD">
              <w:rPr>
                <w:rFonts w:ascii="Times New Roman" w:hAnsi="Times New Roman"/>
                <w:color w:val="000000"/>
                <w:sz w:val="20"/>
                <w:szCs w:val="20"/>
              </w:rPr>
              <w:t>44</w:t>
            </w:r>
          </w:p>
        </w:tc>
        <w:tc>
          <w:tcPr>
            <w:tcW w:w="1080" w:type="dxa"/>
            <w:vAlign w:val="center"/>
            <w:hideMark/>
          </w:tcPr>
          <w:p w:rsidR="004C5CAE" w:rsidRPr="005C7118" w:rsidP="007B252C" w14:paraId="26D1AA75" w14:textId="4F2F0D99">
            <w:pPr>
              <w:jc w:val="center"/>
              <w:rPr>
                <w:rFonts w:ascii="Times New Roman" w:hAnsi="Times New Roman"/>
                <w:color w:val="000000"/>
                <w:sz w:val="20"/>
                <w:szCs w:val="20"/>
              </w:rPr>
            </w:pPr>
            <w:r>
              <w:rPr>
                <w:rFonts w:ascii="Times New Roman" w:hAnsi="Times New Roman"/>
                <w:color w:val="000000"/>
                <w:sz w:val="20"/>
                <w:szCs w:val="20"/>
              </w:rPr>
              <w:t>658</w:t>
            </w:r>
          </w:p>
        </w:tc>
        <w:tc>
          <w:tcPr>
            <w:tcW w:w="828" w:type="dxa"/>
            <w:vAlign w:val="center"/>
            <w:hideMark/>
          </w:tcPr>
          <w:p w:rsidR="004C5CAE" w:rsidRPr="00971EF5" w14:paraId="54850A58" w14:textId="4ACF3FF1">
            <w:pPr>
              <w:jc w:val="center"/>
              <w:rPr>
                <w:rFonts w:ascii="Times New Roman" w:hAnsi="Times New Roman"/>
                <w:color w:val="000000"/>
                <w:sz w:val="20"/>
                <w:szCs w:val="20"/>
              </w:rPr>
            </w:pPr>
            <w:r w:rsidRPr="00971EF5">
              <w:rPr>
                <w:rFonts w:ascii="Times New Roman" w:hAnsi="Times New Roman"/>
                <w:sz w:val="20"/>
                <w:szCs w:val="20"/>
              </w:rPr>
              <w:t>$48.97</w:t>
            </w:r>
          </w:p>
        </w:tc>
        <w:tc>
          <w:tcPr>
            <w:tcW w:w="1242" w:type="dxa"/>
            <w:vAlign w:val="center"/>
            <w:hideMark/>
          </w:tcPr>
          <w:p w:rsidR="004C5CAE" w:rsidRPr="005C7118" w14:paraId="0EEAA285" w14:textId="548FDB82">
            <w:pPr>
              <w:jc w:val="center"/>
              <w:rPr>
                <w:rFonts w:ascii="Times New Roman" w:hAnsi="Times New Roman"/>
                <w:color w:val="000000"/>
                <w:sz w:val="20"/>
                <w:szCs w:val="20"/>
              </w:rPr>
            </w:pPr>
            <w:r w:rsidRPr="005C7118">
              <w:rPr>
                <w:rFonts w:ascii="Times New Roman" w:hAnsi="Times New Roman"/>
                <w:color w:val="000000"/>
                <w:sz w:val="20"/>
                <w:szCs w:val="20"/>
              </w:rPr>
              <w:t>$</w:t>
            </w:r>
            <w:r w:rsidRPr="00971EF5" w:rsidR="00971EF5">
              <w:rPr>
                <w:rFonts w:ascii="Times New Roman" w:hAnsi="Times New Roman"/>
                <w:color w:val="000000"/>
                <w:sz w:val="20"/>
                <w:szCs w:val="20"/>
              </w:rPr>
              <w:t>32,222</w:t>
            </w:r>
          </w:p>
        </w:tc>
      </w:tr>
      <w:tr w14:paraId="252031D9" w14:textId="77777777" w:rsidTr="0002369B">
        <w:tblPrEx>
          <w:tblW w:w="10777" w:type="dxa"/>
          <w:tblInd w:w="-635" w:type="dxa"/>
          <w:tblLayout w:type="fixed"/>
          <w:tblLook w:val="04A0"/>
        </w:tblPrEx>
        <w:trPr>
          <w:trHeight w:val="485"/>
        </w:trPr>
        <w:tc>
          <w:tcPr>
            <w:tcW w:w="1260" w:type="dxa"/>
            <w:shd w:val="clear" w:color="auto" w:fill="D9D9D9"/>
            <w:vAlign w:val="center"/>
            <w:hideMark/>
          </w:tcPr>
          <w:p w:rsidR="004C5CAE" w:rsidRPr="005C7118" w14:paraId="54AD3579" w14:textId="77777777">
            <w:pPr>
              <w:jc w:val="center"/>
              <w:rPr>
                <w:rFonts w:ascii="Times New Roman" w:hAnsi="Times New Roman"/>
                <w:b/>
                <w:bCs/>
                <w:color w:val="000000"/>
                <w:sz w:val="20"/>
                <w:szCs w:val="20"/>
              </w:rPr>
            </w:pPr>
            <w:r w:rsidRPr="005C7118">
              <w:rPr>
                <w:rFonts w:ascii="Times New Roman" w:hAnsi="Times New Roman"/>
                <w:b/>
                <w:bCs/>
                <w:color w:val="000000"/>
                <w:sz w:val="20"/>
                <w:szCs w:val="20"/>
              </w:rPr>
              <w:t>Total</w:t>
            </w:r>
          </w:p>
        </w:tc>
        <w:tc>
          <w:tcPr>
            <w:tcW w:w="1530" w:type="dxa"/>
            <w:shd w:val="clear" w:color="auto" w:fill="000000" w:themeFill="text1"/>
            <w:vAlign w:val="center"/>
            <w:hideMark/>
          </w:tcPr>
          <w:p w:rsidR="004C5CAE" w:rsidRPr="005C7118" w14:paraId="13E94FD5" w14:textId="77777777">
            <w:pPr>
              <w:rPr>
                <w:rFonts w:ascii="Times New Roman" w:hAnsi="Times New Roman"/>
                <w:color w:val="000000"/>
                <w:sz w:val="20"/>
                <w:szCs w:val="20"/>
              </w:rPr>
            </w:pPr>
            <w:r w:rsidRPr="005C7118">
              <w:rPr>
                <w:rFonts w:ascii="Times New Roman" w:hAnsi="Times New Roman"/>
                <w:color w:val="000000"/>
                <w:sz w:val="20"/>
                <w:szCs w:val="20"/>
              </w:rPr>
              <w:t> </w:t>
            </w:r>
          </w:p>
        </w:tc>
        <w:tc>
          <w:tcPr>
            <w:tcW w:w="1373" w:type="dxa"/>
            <w:shd w:val="clear" w:color="auto" w:fill="000000" w:themeFill="text1"/>
            <w:vAlign w:val="center"/>
            <w:hideMark/>
          </w:tcPr>
          <w:p w:rsidR="004C5CAE" w:rsidRPr="005C7118" w14:paraId="78A85A65" w14:textId="77777777">
            <w:pPr>
              <w:rPr>
                <w:rFonts w:ascii="Times New Roman" w:hAnsi="Times New Roman"/>
                <w:color w:val="000000"/>
                <w:sz w:val="20"/>
                <w:szCs w:val="20"/>
              </w:rPr>
            </w:pPr>
            <w:r w:rsidRPr="005C7118">
              <w:rPr>
                <w:rFonts w:ascii="Times New Roman" w:hAnsi="Times New Roman"/>
                <w:color w:val="000000"/>
                <w:sz w:val="20"/>
                <w:szCs w:val="20"/>
              </w:rPr>
              <w:t> </w:t>
            </w:r>
          </w:p>
        </w:tc>
        <w:tc>
          <w:tcPr>
            <w:tcW w:w="1237" w:type="dxa"/>
            <w:shd w:val="clear" w:color="auto" w:fill="000000" w:themeFill="text1"/>
            <w:vAlign w:val="center"/>
            <w:hideMark/>
          </w:tcPr>
          <w:p w:rsidR="004C5CAE" w:rsidRPr="005C7118" w14:paraId="6DA0C17C" w14:textId="77777777">
            <w:pPr>
              <w:rPr>
                <w:rFonts w:ascii="Times New Roman" w:hAnsi="Times New Roman"/>
                <w:color w:val="000000"/>
                <w:sz w:val="20"/>
                <w:szCs w:val="20"/>
              </w:rPr>
            </w:pPr>
            <w:r w:rsidRPr="005C7118">
              <w:rPr>
                <w:rFonts w:ascii="Times New Roman" w:hAnsi="Times New Roman"/>
                <w:color w:val="000000"/>
                <w:sz w:val="20"/>
                <w:szCs w:val="20"/>
              </w:rPr>
              <w:t> </w:t>
            </w:r>
          </w:p>
        </w:tc>
        <w:tc>
          <w:tcPr>
            <w:tcW w:w="1170" w:type="dxa"/>
            <w:shd w:val="clear" w:color="auto" w:fill="D9D9D9"/>
            <w:vAlign w:val="center"/>
            <w:hideMark/>
          </w:tcPr>
          <w:p w:rsidR="004C5CAE" w:rsidRPr="005C7118" w14:paraId="4B2BA85C" w14:textId="61F0928E">
            <w:pPr>
              <w:jc w:val="center"/>
              <w:rPr>
                <w:rFonts w:ascii="Times New Roman" w:hAnsi="Times New Roman"/>
                <w:b/>
                <w:bCs/>
                <w:color w:val="000000"/>
                <w:sz w:val="20"/>
                <w:szCs w:val="20"/>
              </w:rPr>
            </w:pPr>
            <w:r>
              <w:rPr>
                <w:rFonts w:ascii="Times New Roman" w:hAnsi="Times New Roman"/>
                <w:b/>
                <w:bCs/>
                <w:color w:val="000000"/>
                <w:sz w:val="20"/>
                <w:szCs w:val="20"/>
              </w:rPr>
              <w:t>457</w:t>
            </w:r>
          </w:p>
        </w:tc>
        <w:tc>
          <w:tcPr>
            <w:tcW w:w="1057" w:type="dxa"/>
            <w:shd w:val="clear" w:color="auto" w:fill="000000" w:themeFill="text1"/>
            <w:vAlign w:val="center"/>
            <w:hideMark/>
          </w:tcPr>
          <w:p w:rsidR="004C5CAE" w:rsidRPr="005C7118" w14:paraId="64E6A411" w14:textId="77777777">
            <w:pPr>
              <w:rPr>
                <w:rFonts w:ascii="Times New Roman" w:hAnsi="Times New Roman"/>
                <w:color w:val="000000"/>
                <w:sz w:val="20"/>
                <w:szCs w:val="20"/>
              </w:rPr>
            </w:pPr>
            <w:r w:rsidRPr="005C7118">
              <w:rPr>
                <w:rFonts w:ascii="Times New Roman" w:hAnsi="Times New Roman"/>
                <w:color w:val="000000"/>
                <w:sz w:val="20"/>
                <w:szCs w:val="20"/>
              </w:rPr>
              <w:t> </w:t>
            </w:r>
          </w:p>
        </w:tc>
        <w:tc>
          <w:tcPr>
            <w:tcW w:w="1080" w:type="dxa"/>
            <w:shd w:val="clear" w:color="auto" w:fill="D9D9D9"/>
            <w:vAlign w:val="center"/>
            <w:hideMark/>
          </w:tcPr>
          <w:p w:rsidR="004C5CAE" w:rsidRPr="005C7118" w14:paraId="7F31076C" w14:textId="09071C72">
            <w:pPr>
              <w:jc w:val="center"/>
              <w:rPr>
                <w:rFonts w:ascii="Times New Roman" w:hAnsi="Times New Roman"/>
                <w:b/>
                <w:bCs/>
                <w:color w:val="000000"/>
                <w:sz w:val="20"/>
                <w:szCs w:val="20"/>
              </w:rPr>
            </w:pPr>
            <w:r>
              <w:rPr>
                <w:rFonts w:ascii="Times New Roman" w:hAnsi="Times New Roman"/>
                <w:b/>
                <w:bCs/>
                <w:color w:val="000000"/>
                <w:sz w:val="20"/>
                <w:szCs w:val="20"/>
              </w:rPr>
              <w:t>658</w:t>
            </w:r>
          </w:p>
        </w:tc>
        <w:tc>
          <w:tcPr>
            <w:tcW w:w="828" w:type="dxa"/>
            <w:shd w:val="clear" w:color="auto" w:fill="000000" w:themeFill="text1"/>
            <w:vAlign w:val="center"/>
            <w:hideMark/>
          </w:tcPr>
          <w:p w:rsidR="004C5CAE" w:rsidRPr="005C7118" w14:paraId="16F6C5FA" w14:textId="77777777">
            <w:pPr>
              <w:rPr>
                <w:rFonts w:ascii="Times New Roman" w:hAnsi="Times New Roman"/>
                <w:color w:val="000000"/>
                <w:sz w:val="20"/>
                <w:szCs w:val="20"/>
              </w:rPr>
            </w:pPr>
            <w:r w:rsidRPr="005C7118">
              <w:rPr>
                <w:rFonts w:ascii="Times New Roman" w:hAnsi="Times New Roman"/>
                <w:color w:val="000000"/>
                <w:sz w:val="20"/>
                <w:szCs w:val="20"/>
              </w:rPr>
              <w:t> </w:t>
            </w:r>
          </w:p>
        </w:tc>
        <w:tc>
          <w:tcPr>
            <w:tcW w:w="1242" w:type="dxa"/>
            <w:shd w:val="clear" w:color="auto" w:fill="D9D9D9"/>
            <w:vAlign w:val="center"/>
            <w:hideMark/>
          </w:tcPr>
          <w:p w:rsidR="004C5CAE" w:rsidRPr="005C7118" w14:paraId="1415D885" w14:textId="78050037">
            <w:pPr>
              <w:jc w:val="center"/>
              <w:rPr>
                <w:rFonts w:ascii="Times New Roman" w:hAnsi="Times New Roman"/>
                <w:b/>
                <w:bCs/>
                <w:color w:val="000000"/>
                <w:sz w:val="20"/>
                <w:szCs w:val="20"/>
              </w:rPr>
            </w:pPr>
            <w:r w:rsidRPr="005C7118">
              <w:rPr>
                <w:rFonts w:ascii="Times New Roman" w:hAnsi="Times New Roman"/>
                <w:b/>
                <w:bCs/>
                <w:color w:val="000000"/>
                <w:sz w:val="20"/>
                <w:szCs w:val="20"/>
              </w:rPr>
              <w:t>$</w:t>
            </w:r>
            <w:r w:rsidRPr="00971EF5" w:rsidR="00971EF5">
              <w:rPr>
                <w:rFonts w:ascii="Times New Roman" w:hAnsi="Times New Roman"/>
                <w:b/>
                <w:bCs/>
                <w:color w:val="000000"/>
                <w:sz w:val="20"/>
                <w:szCs w:val="20"/>
              </w:rPr>
              <w:t>32,222</w:t>
            </w:r>
          </w:p>
        </w:tc>
      </w:tr>
    </w:tbl>
    <w:p w:rsidR="00111594" w:rsidRPr="00111594" w:rsidP="000F3B06" w14:paraId="23D1B05A" w14:textId="77777777">
      <w:pPr>
        <w:ind w:left="720"/>
        <w:jc w:val="both"/>
        <w:rPr>
          <w:rFonts w:ascii="Times New Roman" w:hAnsi="Times New Roman"/>
          <w:i/>
          <w:iCs/>
          <w:sz w:val="10"/>
          <w:szCs w:val="10"/>
        </w:rPr>
      </w:pPr>
      <w:bookmarkStart w:id="0" w:name="_Hlk39049463"/>
    </w:p>
    <w:bookmarkEnd w:id="0"/>
    <w:p w:rsidR="00057977" w:rsidRPr="00971EF5" w:rsidP="00057977" w14:paraId="3FA7A462" w14:textId="136DCCD1">
      <w:pPr>
        <w:ind w:left="720"/>
        <w:jc w:val="both"/>
        <w:rPr>
          <w:rFonts w:ascii="Times New Roman" w:hAnsi="Times New Roman"/>
          <w:i/>
          <w:iCs/>
          <w:sz w:val="20"/>
          <w:szCs w:val="20"/>
        </w:rPr>
      </w:pPr>
      <w:r w:rsidRPr="00971EF5">
        <w:rPr>
          <w:i/>
          <w:iCs/>
          <w:sz w:val="20"/>
          <w:szCs w:val="20"/>
        </w:rPr>
        <w:t xml:space="preserve">*  </w:t>
      </w:r>
      <w:r w:rsidRPr="00971EF5">
        <w:rPr>
          <w:rFonts w:ascii="Times New Roman" w:hAnsi="Times New Roman"/>
          <w:i/>
          <w:iCs/>
          <w:sz w:val="20"/>
          <w:szCs w:val="20"/>
        </w:rPr>
        <w:t>The above Average Hourly Wage Rate is the</w:t>
      </w:r>
      <w:r w:rsidR="000429D2">
        <w:rPr>
          <w:rFonts w:ascii="Times New Roman" w:hAnsi="Times New Roman"/>
          <w:i/>
          <w:iCs/>
          <w:sz w:val="20"/>
          <w:szCs w:val="20"/>
        </w:rPr>
        <w:t xml:space="preserve"> </w:t>
      </w:r>
      <w:r>
        <w:fldChar w:fldCharType="begin"/>
      </w:r>
      <w:r w:rsidR="000429D2">
        <w:rPr>
          <w:rStyle w:val="Hyperlink"/>
          <w:rFonts w:ascii="Times New Roman" w:hAnsi="Times New Roman"/>
          <w:i/>
          <w:iCs/>
          <w:sz w:val="20"/>
          <w:szCs w:val="20"/>
        </w:rPr>
        <w:instrText xml:space="preserve"> HYPERLINK "https://www.bls.gov/oes/current/oes_nat.htm" </w:instrText>
      </w:r>
      <w:r>
        <w:fldChar w:fldCharType="separate"/>
      </w:r>
      <w:r w:rsidR="000429D2">
        <w:rPr>
          <w:rStyle w:val="Hyperlink"/>
          <w:rFonts w:ascii="Times New Roman" w:hAnsi="Times New Roman"/>
          <w:i/>
          <w:iCs/>
          <w:sz w:val="20"/>
          <w:szCs w:val="20"/>
        </w:rPr>
        <w:t>May 2025 Bureau of Labor Statistics</w:t>
      </w:r>
      <w:r>
        <w:fldChar w:fldCharType="end"/>
      </w:r>
      <w:r w:rsidR="000429D2">
        <w:rPr>
          <w:rFonts w:ascii="Times New Roman" w:hAnsi="Times New Roman"/>
          <w:i/>
          <w:iCs/>
          <w:sz w:val="20"/>
          <w:szCs w:val="20"/>
        </w:rPr>
        <w:t xml:space="preserve"> </w:t>
      </w:r>
      <w:r w:rsidRPr="00971EF5">
        <w:rPr>
          <w:rFonts w:ascii="Times New Roman" w:hAnsi="Times New Roman"/>
          <w:i/>
          <w:iCs/>
          <w:sz w:val="20"/>
          <w:szCs w:val="20"/>
        </w:rPr>
        <w:t>average wage for All Occupations of $33.54 times the wage rate benefit multiplier of 1.46 (to account for benefits provided) equaling $48.97. The selection of “All Occupations” was chosen because respondents to this collection could be expected from any occupation.</w:t>
      </w:r>
    </w:p>
    <w:p w:rsidR="00B742EE" w:rsidP="00AF721A" w14:paraId="0BA7B2AE" w14:textId="77777777">
      <w:pPr>
        <w:tabs>
          <w:tab w:val="left" w:pos="-1440"/>
        </w:tabs>
        <w:jc w:val="both"/>
        <w:rPr>
          <w:rFonts w:ascii="Times New Roman" w:hAnsi="Times New Roman"/>
        </w:rPr>
      </w:pPr>
    </w:p>
    <w:p w:rsidR="00B27061" w:rsidRPr="000B00D2" w:rsidP="00914A5D" w14:paraId="42A15BB5" w14:textId="751D0B2E">
      <w:pPr>
        <w:tabs>
          <w:tab w:val="left" w:pos="-1440"/>
        </w:tabs>
        <w:ind w:left="720" w:hanging="720"/>
        <w:rPr>
          <w:rFonts w:ascii="Times New Roman" w:hAnsi="Times New Roman"/>
          <w:b/>
        </w:rPr>
      </w:pPr>
      <w:r w:rsidRPr="00B1471A">
        <w:rPr>
          <w:rFonts w:ascii="Times New Roman" w:hAnsi="Times New Roman"/>
          <w:b/>
        </w:rPr>
        <w:t>13.</w:t>
      </w:r>
      <w:r w:rsidRPr="00B1471A">
        <w:rPr>
          <w:rFonts w:ascii="Times New Roman" w:hAnsi="Times New Roman"/>
          <w:b/>
        </w:rPr>
        <w:tab/>
        <w:t xml:space="preserve">Provide an estimate of the total annual cost burden to respondents or </w:t>
      </w:r>
      <w:r w:rsidRPr="00B1471A" w:rsidR="007F5988">
        <w:rPr>
          <w:rFonts w:ascii="Times New Roman" w:hAnsi="Times New Roman"/>
          <w:b/>
        </w:rPr>
        <w:t>record keepers</w:t>
      </w:r>
      <w:r w:rsidRPr="00B1471A">
        <w:rPr>
          <w:rFonts w:ascii="Times New Roman" w:hAnsi="Times New Roman"/>
          <w:b/>
        </w:rPr>
        <w:t xml:space="preserve"> resulting from the collec</w:t>
      </w:r>
      <w:r w:rsidRPr="000B00D2">
        <w:rPr>
          <w:rFonts w:ascii="Times New Roman" w:hAnsi="Times New Roman"/>
          <w:b/>
        </w:rPr>
        <w:t>tion of information</w:t>
      </w:r>
      <w:r w:rsidR="008A42B6">
        <w:rPr>
          <w:rFonts w:ascii="Times New Roman" w:hAnsi="Times New Roman"/>
          <w:b/>
        </w:rPr>
        <w:t xml:space="preserve">. </w:t>
      </w:r>
      <w:r w:rsidRPr="000B00D2">
        <w:rPr>
          <w:rFonts w:ascii="Times New Roman" w:hAnsi="Times New Roman"/>
          <w:b/>
        </w:rPr>
        <w:t>(Do not include the cost of any hour burden shown in Items 12 and 14).</w:t>
      </w:r>
    </w:p>
    <w:p w:rsidR="00B27061" w:rsidRPr="00AF45F2" w:rsidP="00914A5D" w14:paraId="4348078B" w14:textId="77777777">
      <w:pPr>
        <w:ind w:left="720"/>
        <w:rPr>
          <w:rFonts w:ascii="Times New Roman" w:hAnsi="Times New Roman"/>
          <w:b/>
        </w:rPr>
      </w:pPr>
    </w:p>
    <w:p w:rsidR="00B27061" w:rsidRPr="00D80E94" w:rsidP="00914A5D" w14:paraId="3D5642B4" w14:textId="20E586A2">
      <w:pPr>
        <w:tabs>
          <w:tab w:val="left" w:pos="-1440"/>
          <w:tab w:val="left" w:pos="1080"/>
        </w:tabs>
        <w:ind w:left="1080" w:hanging="360"/>
        <w:rPr>
          <w:rFonts w:ascii="Times New Roman" w:hAnsi="Times New Roman"/>
          <w:b/>
        </w:rPr>
      </w:pPr>
      <w:r w:rsidRPr="00AF45F2">
        <w:rPr>
          <w:rFonts w:ascii="Times New Roman" w:hAnsi="Times New Roman"/>
          <w:b/>
        </w:rPr>
        <w:t>•</w:t>
      </w:r>
      <w:r w:rsidRPr="00AF45F2">
        <w:rPr>
          <w:rFonts w:ascii="Times New Roman" w:hAnsi="Times New Roman"/>
          <w:b/>
        </w:rPr>
        <w:tab/>
        <w:t>The cost estimate should be split into two components:  (a) a total capital and start-up cost component (annualized over its expected useful</w:t>
      </w:r>
      <w:r w:rsidRPr="008A4764">
        <w:rPr>
          <w:rFonts w:ascii="Times New Roman" w:hAnsi="Times New Roman"/>
          <w:b/>
        </w:rPr>
        <w:t xml:space="preserve"> life); and (b) a total operation and maintenance and purchase of services component</w:t>
      </w:r>
      <w:r w:rsidR="008A42B6">
        <w:rPr>
          <w:rFonts w:ascii="Times New Roman" w:hAnsi="Times New Roman"/>
          <w:b/>
        </w:rPr>
        <w:t xml:space="preserve">. </w:t>
      </w:r>
      <w:r w:rsidRPr="008A4764">
        <w:rPr>
          <w:rFonts w:ascii="Times New Roman" w:hAnsi="Times New Roman"/>
          <w:b/>
        </w:rPr>
        <w:t>The estimates should take into account costs associated with generating, maintaining, and disclosing or providing the information</w:t>
      </w:r>
      <w:r w:rsidR="008A42B6">
        <w:rPr>
          <w:rFonts w:ascii="Times New Roman" w:hAnsi="Times New Roman"/>
          <w:b/>
        </w:rPr>
        <w:t xml:space="preserve">. </w:t>
      </w:r>
      <w:r w:rsidRPr="008A4764">
        <w:rPr>
          <w:rFonts w:ascii="Times New Roman" w:hAnsi="Times New Roman"/>
          <w:b/>
        </w:rPr>
        <w:t>Include descriptions of methods used to estimate major cost factors including system and technology acquisition</w:t>
      </w:r>
      <w:r w:rsidRPr="0029577A">
        <w:rPr>
          <w:rFonts w:ascii="Times New Roman" w:hAnsi="Times New Roman"/>
          <w:b/>
        </w:rPr>
        <w:t>, expected useful life of capital equipment, the discount rate(s), and the time peri</w:t>
      </w:r>
      <w:r w:rsidRPr="005B6129">
        <w:rPr>
          <w:rFonts w:ascii="Times New Roman" w:hAnsi="Times New Roman"/>
          <w:b/>
        </w:rPr>
        <w:t>od over which costs will be incurred</w:t>
      </w:r>
      <w:r w:rsidR="008A42B6">
        <w:rPr>
          <w:rFonts w:ascii="Times New Roman" w:hAnsi="Times New Roman"/>
          <w:b/>
        </w:rPr>
        <w:t xml:space="preserve">. </w:t>
      </w:r>
      <w:r w:rsidRPr="005B6129">
        <w:rPr>
          <w:rFonts w:ascii="Times New Roman" w:hAnsi="Times New Roman"/>
          <w:b/>
        </w:rPr>
        <w:t>Capital and start-up costs include, among other items, preparations for collecting information such as purchasing computers and softw</w:t>
      </w:r>
      <w:r w:rsidRPr="00D80E94">
        <w:rPr>
          <w:rFonts w:ascii="Times New Roman" w:hAnsi="Times New Roman"/>
          <w:b/>
        </w:rPr>
        <w:t>are; monitoring, sampling, drilling and testing equipment; and record storage facilities.</w:t>
      </w:r>
    </w:p>
    <w:p w:rsidR="00B27061" w:rsidRPr="00914A5D" w:rsidP="00914A5D" w14:paraId="3149B9C0" w14:textId="77777777">
      <w:pPr>
        <w:tabs>
          <w:tab w:val="left" w:pos="1080"/>
        </w:tabs>
        <w:ind w:left="1080" w:hanging="360"/>
        <w:rPr>
          <w:rFonts w:ascii="Times New Roman" w:hAnsi="Times New Roman"/>
          <w:b/>
        </w:rPr>
      </w:pPr>
    </w:p>
    <w:p w:rsidR="00B27061" w:rsidRPr="00914A5D" w:rsidP="00914A5D" w14:paraId="7467C3BA" w14:textId="7CC174AF">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If cost estimates are expected to vary widely, agencies should present ranges of cost burdens and explain the reasons for the variance</w:t>
      </w:r>
      <w:r w:rsidR="008A42B6">
        <w:rPr>
          <w:rFonts w:ascii="Times New Roman" w:hAnsi="Times New Roman"/>
          <w:b/>
        </w:rPr>
        <w:t xml:space="preserve">. </w:t>
      </w:r>
      <w:r w:rsidRPr="00914A5D">
        <w:rPr>
          <w:rFonts w:ascii="Times New Roman" w:hAnsi="Times New Roman"/>
          <w:b/>
        </w:rPr>
        <w:t>The cost of purchasing or contracting out information collection services should be a part of this cost burden estimate</w:t>
      </w:r>
      <w:r w:rsidR="008A42B6">
        <w:rPr>
          <w:rFonts w:ascii="Times New Roman" w:hAnsi="Times New Roman"/>
          <w:b/>
        </w:rPr>
        <w:t xml:space="preserve">. </w:t>
      </w:r>
      <w:r w:rsidRPr="00914A5D">
        <w:rPr>
          <w:rFonts w:ascii="Times New Roman" w:hAnsi="Times New Roman"/>
          <w:b/>
        </w:rPr>
        <w:t>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B27061" w:rsidRPr="00914A5D" w:rsidP="00914A5D" w14:paraId="4BCCB3A0" w14:textId="77777777">
      <w:pPr>
        <w:tabs>
          <w:tab w:val="left" w:pos="1080"/>
        </w:tabs>
        <w:ind w:left="1080" w:hanging="360"/>
        <w:rPr>
          <w:rFonts w:ascii="Times New Roman" w:hAnsi="Times New Roman"/>
          <w:b/>
        </w:rPr>
      </w:pPr>
    </w:p>
    <w:p w:rsidR="00B27061" w:rsidP="00914A5D" w14:paraId="0713E11D" w14:textId="619167C7">
      <w:pPr>
        <w:tabs>
          <w:tab w:val="left" w:pos="-1440"/>
          <w:tab w:val="left" w:pos="1080"/>
        </w:tabs>
        <w:ind w:left="1080" w:hanging="360"/>
        <w:rPr>
          <w:rFonts w:ascii="Times New Roman" w:hAnsi="Times New Roman"/>
          <w:b/>
        </w:rPr>
      </w:pPr>
      <w:r w:rsidRPr="00914A5D">
        <w:rPr>
          <w:rFonts w:ascii="Times New Roman" w:hAnsi="Times New Roman"/>
          <w:b/>
        </w:rPr>
        <w:t>•</w:t>
      </w:r>
      <w:r w:rsidRPr="00914A5D">
        <w:rPr>
          <w:rFonts w:ascii="Times New Roman" w:hAnsi="Times New Roman"/>
          <w:b/>
        </w:rPr>
        <w:tab/>
        <w:t>Generally, estimates should not include purchases of equipment or services, or portions thereof, made: (1) prior to October 1, 1995</w:t>
      </w:r>
      <w:r w:rsidR="00B1471A">
        <w:rPr>
          <w:rFonts w:ascii="Times New Roman" w:hAnsi="Times New Roman"/>
          <w:b/>
        </w:rPr>
        <w:t>;</w:t>
      </w:r>
      <w:r w:rsidRPr="00B1471A">
        <w:rPr>
          <w:rFonts w:ascii="Times New Roman" w:hAnsi="Times New Roman"/>
          <w:b/>
        </w:rPr>
        <w:t xml:space="preserve"> (2) to achieve regulatory </w:t>
      </w:r>
      <w:r w:rsidRPr="00B1471A">
        <w:rPr>
          <w:rFonts w:ascii="Times New Roman" w:hAnsi="Times New Roman"/>
          <w:b/>
        </w:rPr>
        <w:t>compliance with requirements not associated with the information collection</w:t>
      </w:r>
      <w:r w:rsidR="00B1471A">
        <w:rPr>
          <w:rFonts w:ascii="Times New Roman" w:hAnsi="Times New Roman"/>
          <w:b/>
        </w:rPr>
        <w:t>;</w:t>
      </w:r>
      <w:r w:rsidRPr="00B1471A">
        <w:rPr>
          <w:rFonts w:ascii="Times New Roman" w:hAnsi="Times New Roman"/>
          <w:b/>
        </w:rPr>
        <w:t xml:space="preserve"> (3)</w:t>
      </w:r>
      <w:r w:rsidR="00B1471A">
        <w:rPr>
          <w:rFonts w:ascii="Times New Roman" w:hAnsi="Times New Roman"/>
          <w:b/>
        </w:rPr>
        <w:t> </w:t>
      </w:r>
      <w:r w:rsidRPr="00B1471A">
        <w:rPr>
          <w:rFonts w:ascii="Times New Roman" w:hAnsi="Times New Roman"/>
          <w:b/>
        </w:rPr>
        <w:t xml:space="preserve">for reasons other than to provide information or keep records for the </w:t>
      </w:r>
      <w:r w:rsidRPr="00B1471A" w:rsidR="007F5988">
        <w:rPr>
          <w:rFonts w:ascii="Times New Roman" w:hAnsi="Times New Roman"/>
          <w:b/>
        </w:rPr>
        <w:t>government</w:t>
      </w:r>
      <w:r w:rsidR="00B1471A">
        <w:rPr>
          <w:rFonts w:ascii="Times New Roman" w:hAnsi="Times New Roman"/>
          <w:b/>
        </w:rPr>
        <w:t>;</w:t>
      </w:r>
      <w:r w:rsidRPr="00B1471A">
        <w:rPr>
          <w:rFonts w:ascii="Times New Roman" w:hAnsi="Times New Roman"/>
          <w:b/>
        </w:rPr>
        <w:t xml:space="preserve"> or</w:t>
      </w:r>
      <w:r w:rsidR="00B1471A">
        <w:rPr>
          <w:rFonts w:ascii="Times New Roman" w:hAnsi="Times New Roman"/>
          <w:b/>
        </w:rPr>
        <w:t>,</w:t>
      </w:r>
      <w:r w:rsidRPr="00B1471A">
        <w:rPr>
          <w:rFonts w:ascii="Times New Roman" w:hAnsi="Times New Roman"/>
          <w:b/>
        </w:rPr>
        <w:t xml:space="preserve"> (4) as part of customary and usual business or private practices.</w:t>
      </w:r>
    </w:p>
    <w:p w:rsidR="002A0B4F" w:rsidP="002A0B4F" w14:paraId="0F637034" w14:textId="77777777">
      <w:pPr>
        <w:rPr>
          <w:rFonts w:ascii="Times New Roman" w:hAnsi="Times New Roman"/>
        </w:rPr>
      </w:pPr>
    </w:p>
    <w:p w:rsidR="002A0B4F" w:rsidRPr="002A0B4F" w:rsidP="002A0B4F" w14:paraId="1C4C6528" w14:textId="1BD3569F">
      <w:pPr>
        <w:ind w:left="720"/>
        <w:rPr>
          <w:rFonts w:ascii="Times New Roman" w:hAnsi="Times New Roman"/>
        </w:rPr>
      </w:pPr>
      <w:r w:rsidRPr="002A0B4F">
        <w:rPr>
          <w:rFonts w:ascii="Times New Roman" w:hAnsi="Times New Roman"/>
        </w:rPr>
        <w:t xml:space="preserve">There are no start-up, maintenance, and operating costs associated with this collection of information. </w:t>
      </w:r>
    </w:p>
    <w:p w:rsidR="002A0B4F" w:rsidRPr="002A0B4F" w:rsidP="002A0B4F" w14:paraId="39D166AE" w14:textId="77777777">
      <w:pPr>
        <w:rPr>
          <w:rFonts w:ascii="Times New Roman" w:hAnsi="Times New Roman"/>
          <w:iCs/>
        </w:rPr>
      </w:pPr>
    </w:p>
    <w:p w:rsidR="00977A06" w:rsidP="007E7B3A" w14:paraId="464AF81B" w14:textId="52BEDA45">
      <w:pPr>
        <w:ind w:left="720"/>
        <w:rPr>
          <w:rFonts w:ascii="Times New Roman" w:hAnsi="Times New Roman"/>
          <w:iCs/>
        </w:rPr>
      </w:pPr>
      <w:r w:rsidRPr="002A0B4F">
        <w:rPr>
          <w:rFonts w:ascii="Times New Roman" w:hAnsi="Times New Roman"/>
          <w:iCs/>
        </w:rPr>
        <w:t>This information collection may impose some out-of-pocket costs on respondents in addition to the time burden for the form’s preparation</w:t>
      </w:r>
      <w:r w:rsidR="00D00E7C">
        <w:rPr>
          <w:rFonts w:ascii="Times New Roman" w:hAnsi="Times New Roman"/>
          <w:iCs/>
        </w:rPr>
        <w:t xml:space="preserve">. </w:t>
      </w:r>
      <w:r w:rsidRPr="000D6A0C" w:rsidR="005E17FD">
        <w:rPr>
          <w:rFonts w:ascii="Times New Roman" w:hAnsi="Times New Roman"/>
        </w:rPr>
        <w:t xml:space="preserve">Costs may include payments for document translation and preparation services, attorney and legal fees, postage, and costs associated with gathering documentation. </w:t>
      </w:r>
      <w:r w:rsidRPr="002A0B4F">
        <w:rPr>
          <w:rFonts w:ascii="Times New Roman" w:hAnsi="Times New Roman"/>
          <w:iCs/>
        </w:rPr>
        <w:t>USCIS estimates that the average cost for these activities is $</w:t>
      </w:r>
      <w:r w:rsidR="00A55BDB">
        <w:rPr>
          <w:rFonts w:ascii="Times New Roman" w:hAnsi="Times New Roman"/>
          <w:iCs/>
        </w:rPr>
        <w:t>51</w:t>
      </w:r>
      <w:r w:rsidR="00D00E7C">
        <w:rPr>
          <w:rFonts w:ascii="Times New Roman" w:hAnsi="Times New Roman"/>
          <w:iCs/>
        </w:rPr>
        <w:t>5</w:t>
      </w:r>
      <w:r>
        <w:rPr>
          <w:rFonts w:ascii="Times New Roman" w:hAnsi="Times New Roman"/>
          <w:iCs/>
        </w:rPr>
        <w:t>.</w:t>
      </w:r>
      <w:r w:rsidR="00D00E7C">
        <w:rPr>
          <w:rFonts w:ascii="Times New Roman" w:hAnsi="Times New Roman"/>
          <w:iCs/>
        </w:rPr>
        <w:t xml:space="preserve"> </w:t>
      </w:r>
      <w:r>
        <w:rPr>
          <w:rFonts w:ascii="Times New Roman" w:hAnsi="Times New Roman"/>
          <w:iCs/>
        </w:rPr>
        <w:t>The estimated out of pocket cost to respondent</w:t>
      </w:r>
      <w:r w:rsidR="00F81914">
        <w:rPr>
          <w:rFonts w:ascii="Times New Roman" w:hAnsi="Times New Roman"/>
          <w:iCs/>
        </w:rPr>
        <w:t xml:space="preserve">s </w:t>
      </w:r>
      <w:r w:rsidRPr="000D6A0C" w:rsidR="00F81914">
        <w:rPr>
          <w:rFonts w:ascii="Times New Roman" w:hAnsi="Times New Roman"/>
        </w:rPr>
        <w:t xml:space="preserve">is </w:t>
      </w:r>
      <w:r w:rsidR="00F81914">
        <w:rPr>
          <w:rFonts w:ascii="Times New Roman" w:hAnsi="Times New Roman"/>
        </w:rPr>
        <w:t>calculated as follows:</w:t>
      </w:r>
      <w:r w:rsidR="001309FD">
        <w:rPr>
          <w:rFonts w:ascii="Times New Roman" w:hAnsi="Times New Roman"/>
        </w:rPr>
        <w:t xml:space="preserve"> 457 annual</w:t>
      </w:r>
      <w:r>
        <w:rPr>
          <w:rFonts w:ascii="Times New Roman" w:hAnsi="Times New Roman"/>
          <w:iCs/>
        </w:rPr>
        <w:t xml:space="preserve"> number of respondent</w:t>
      </w:r>
      <w:r w:rsidR="001309FD">
        <w:rPr>
          <w:rFonts w:ascii="Times New Roman" w:hAnsi="Times New Roman"/>
          <w:iCs/>
        </w:rPr>
        <w:t xml:space="preserve">s </w:t>
      </w:r>
      <w:r>
        <w:rPr>
          <w:rFonts w:ascii="Times New Roman" w:hAnsi="Times New Roman"/>
          <w:iCs/>
        </w:rPr>
        <w:t>multiplie</w:t>
      </w:r>
      <w:r w:rsidR="001309FD">
        <w:rPr>
          <w:rFonts w:ascii="Times New Roman" w:hAnsi="Times New Roman"/>
          <w:iCs/>
        </w:rPr>
        <w:t xml:space="preserve">d by </w:t>
      </w:r>
      <w:r>
        <w:rPr>
          <w:rFonts w:ascii="Times New Roman" w:hAnsi="Times New Roman"/>
          <w:iCs/>
        </w:rPr>
        <w:t>the average cost per respon</w:t>
      </w:r>
      <w:r w:rsidR="00412FD5">
        <w:rPr>
          <w:rFonts w:ascii="Times New Roman" w:hAnsi="Times New Roman"/>
          <w:iCs/>
        </w:rPr>
        <w:t>se o</w:t>
      </w:r>
      <w:r w:rsidR="003C1081">
        <w:rPr>
          <w:rFonts w:ascii="Times New Roman" w:hAnsi="Times New Roman"/>
          <w:iCs/>
        </w:rPr>
        <w:t>f</w:t>
      </w:r>
      <w:r w:rsidR="00412FD5">
        <w:rPr>
          <w:rFonts w:ascii="Times New Roman" w:hAnsi="Times New Roman"/>
          <w:iCs/>
        </w:rPr>
        <w:t xml:space="preserve"> </w:t>
      </w:r>
      <w:r>
        <w:rPr>
          <w:rFonts w:ascii="Times New Roman" w:hAnsi="Times New Roman"/>
          <w:iCs/>
        </w:rPr>
        <w:t>$</w:t>
      </w:r>
      <w:r w:rsidR="00A55BDB">
        <w:rPr>
          <w:rFonts w:ascii="Times New Roman" w:hAnsi="Times New Roman"/>
          <w:iCs/>
        </w:rPr>
        <w:t>515</w:t>
      </w:r>
      <w:r>
        <w:rPr>
          <w:rFonts w:ascii="Times New Roman" w:hAnsi="Times New Roman"/>
          <w:iCs/>
        </w:rPr>
        <w:t>, which equals</w:t>
      </w:r>
      <w:r w:rsidR="008376AC">
        <w:rPr>
          <w:rFonts w:ascii="Times New Roman" w:hAnsi="Times New Roman"/>
          <w:iCs/>
        </w:rPr>
        <w:t xml:space="preserve"> a total cost of</w:t>
      </w:r>
      <w:r>
        <w:rPr>
          <w:rFonts w:ascii="Times New Roman" w:hAnsi="Times New Roman"/>
          <w:iCs/>
        </w:rPr>
        <w:t xml:space="preserve"> </w:t>
      </w:r>
      <w:r w:rsidRPr="00C6398C">
        <w:rPr>
          <w:rFonts w:ascii="Times New Roman" w:hAnsi="Times New Roman"/>
          <w:b/>
          <w:bCs/>
        </w:rPr>
        <w:t>$</w:t>
      </w:r>
      <w:r w:rsidR="008366F3">
        <w:rPr>
          <w:rFonts w:ascii="Times New Roman" w:hAnsi="Times New Roman"/>
          <w:b/>
          <w:bCs/>
        </w:rPr>
        <w:t>235,355</w:t>
      </w:r>
      <w:r w:rsidR="003D6F69">
        <w:rPr>
          <w:rFonts w:ascii="Times New Roman" w:hAnsi="Times New Roman"/>
          <w:b/>
          <w:bCs/>
        </w:rPr>
        <w:t>.</w:t>
      </w:r>
    </w:p>
    <w:p w:rsidR="00982390" w:rsidRPr="002A0B4F" w:rsidP="00977A06" w14:paraId="16405C06" w14:textId="77777777">
      <w:pPr>
        <w:rPr>
          <w:rFonts w:ascii="Times New Roman" w:hAnsi="Times New Roman"/>
          <w:iCs/>
        </w:rPr>
      </w:pPr>
    </w:p>
    <w:p w:rsidR="006D18F5" w:rsidRPr="00EC5B13" w:rsidP="00EC5B13" w14:paraId="7151F0B5" w14:textId="30C884C4">
      <w:pPr>
        <w:pStyle w:val="NoSpacing"/>
        <w:ind w:left="720"/>
        <w:rPr>
          <w:rFonts w:ascii="Times New Roman" w:hAnsi="Times New Roman"/>
        </w:rPr>
      </w:pPr>
      <w:r w:rsidRPr="007A1EF0">
        <w:rPr>
          <w:rFonts w:ascii="Times New Roman" w:hAnsi="Times New Roman"/>
        </w:rPr>
        <w:t>For informational purposes, the filing fee for Form I-52</w:t>
      </w:r>
      <w:r w:rsidR="00CD0A6A">
        <w:rPr>
          <w:rFonts w:ascii="Times New Roman" w:hAnsi="Times New Roman"/>
        </w:rPr>
        <w:t>7</w:t>
      </w:r>
      <w:r w:rsidRPr="007A1EF0">
        <w:rPr>
          <w:rFonts w:ascii="Times New Roman" w:hAnsi="Times New Roman"/>
        </w:rPr>
        <w:t xml:space="preserve"> </w:t>
      </w:r>
      <w:r w:rsidRPr="00AE3B6E" w:rsidR="00EC5B13">
        <w:rPr>
          <w:rFonts w:ascii="Times New Roman" w:hAnsi="Times New Roman"/>
        </w:rPr>
        <w:t xml:space="preserve">can be found in the G-1055, Fee Schedule, at </w:t>
      </w:r>
      <w:hyperlink r:id="rId8" w:history="1">
        <w:r w:rsidRPr="00AE3B6E" w:rsidR="00EC5B13">
          <w:rPr>
            <w:rStyle w:val="Hyperlink"/>
            <w:rFonts w:ascii="Times New Roman" w:hAnsi="Times New Roman"/>
            <w:b/>
            <w:bCs/>
          </w:rPr>
          <w:t>www.uscis.gov/g-1055</w:t>
        </w:r>
      </w:hyperlink>
      <w:r w:rsidRPr="00AE3B6E" w:rsidR="00EC5B13">
        <w:rPr>
          <w:rFonts w:ascii="Times New Roman" w:hAnsi="Times New Roman"/>
          <w:b/>
          <w:bCs/>
        </w:rPr>
        <w:t>.</w:t>
      </w:r>
    </w:p>
    <w:p w:rsidR="003D6F69" w:rsidRPr="00A20D13" w:rsidP="00914A5D" w14:paraId="1E4A2E29" w14:textId="77777777">
      <w:pPr>
        <w:ind w:left="1440" w:hanging="720"/>
        <w:rPr>
          <w:rFonts w:ascii="Times New Roman" w:hAnsi="Times New Roman"/>
        </w:rPr>
      </w:pPr>
    </w:p>
    <w:p w:rsidR="006049A7" w:rsidRPr="0029577A" w:rsidP="00914A5D" w14:paraId="4BF5914F" w14:textId="5C27DE66">
      <w:pPr>
        <w:tabs>
          <w:tab w:val="left" w:pos="-1440"/>
        </w:tabs>
        <w:ind w:left="720" w:hanging="720"/>
        <w:rPr>
          <w:rFonts w:ascii="Times New Roman" w:hAnsi="Times New Roman"/>
          <w:b/>
        </w:rPr>
      </w:pPr>
      <w:r w:rsidRPr="008A4764">
        <w:rPr>
          <w:rFonts w:ascii="Times New Roman" w:hAnsi="Times New Roman"/>
          <w:b/>
        </w:rPr>
        <w:t>14.</w:t>
      </w:r>
      <w:r w:rsidRPr="008A4764">
        <w:rPr>
          <w:rFonts w:ascii="Times New Roman" w:hAnsi="Times New Roman"/>
          <w:b/>
        </w:rPr>
        <w:tab/>
        <w:t>Provide estimates of annualized cost to the Federal government</w:t>
      </w:r>
      <w:r w:rsidR="008A42B6">
        <w:rPr>
          <w:rFonts w:ascii="Times New Roman" w:hAnsi="Times New Roman"/>
          <w:b/>
        </w:rPr>
        <w:t xml:space="preserve">. </w:t>
      </w:r>
      <w:r w:rsidRPr="008A4764">
        <w:rPr>
          <w:rFonts w:ascii="Times New Roman" w:hAnsi="Times New Roman"/>
          <w:b/>
        </w:rPr>
        <w:t>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008A42B6">
        <w:rPr>
          <w:rFonts w:ascii="Times New Roman" w:hAnsi="Times New Roman"/>
          <w:b/>
        </w:rPr>
        <w:t xml:space="preserve">. </w:t>
      </w:r>
      <w:r w:rsidRPr="008A4764">
        <w:rPr>
          <w:rFonts w:ascii="Times New Roman" w:hAnsi="Times New Roman"/>
          <w:b/>
        </w:rPr>
        <w:t>Agencies also may aggregate cost estimates from Items 12, 13, and 14 in a single table.</w:t>
      </w:r>
    </w:p>
    <w:p w:rsidR="001A595D" w:rsidRPr="005B6129" w:rsidP="00914A5D" w14:paraId="26D47451" w14:textId="77777777">
      <w:pPr>
        <w:tabs>
          <w:tab w:val="left" w:pos="-1440"/>
        </w:tabs>
        <w:ind w:left="720"/>
        <w:rPr>
          <w:rFonts w:ascii="Times New Roman" w:hAnsi="Times New Roman"/>
        </w:rPr>
      </w:pPr>
    </w:p>
    <w:p w:rsidR="00663D52" w:rsidRPr="00663D52" w:rsidP="00663D52" w14:paraId="6D3618D2" w14:textId="23C077EF">
      <w:pPr>
        <w:tabs>
          <w:tab w:val="left" w:pos="-1440"/>
        </w:tabs>
        <w:ind w:left="720"/>
        <w:rPr>
          <w:rFonts w:ascii="Times New Roman" w:hAnsi="Times New Roman"/>
        </w:rPr>
      </w:pPr>
      <w:r w:rsidRPr="00663D52">
        <w:rPr>
          <w:rFonts w:ascii="Times New Roman" w:hAnsi="Times New Roman"/>
        </w:rPr>
        <w:t>USCIS establishes its fees using an activity-based costing model to assign costs to an adjudication based on its relative adjudication burden and use of USCIS resources</w:t>
      </w:r>
      <w:r w:rsidR="008A42B6">
        <w:rPr>
          <w:rFonts w:ascii="Times New Roman" w:hAnsi="Times New Roman"/>
        </w:rPr>
        <w:t xml:space="preserve">. </w:t>
      </w:r>
      <w:r w:rsidR="00DF0D2A">
        <w:rPr>
          <w:rFonts w:ascii="Times New Roman" w:hAnsi="Times New Roman"/>
        </w:rPr>
        <w:t xml:space="preserve"> </w:t>
      </w:r>
      <w:r w:rsidRPr="00663D52">
        <w:rPr>
          <w:rFonts w:ascii="Times New Roman" w:hAnsi="Times New Roman"/>
        </w:rPr>
        <w:t>Fees are established at an amount that is necessary to recover these assigned costs, plus an amount to recover unassigned overhead (which includes the suggested average hourly rate for clerical, officer, and managerial time with benefits</w:t>
      </w:r>
      <w:r w:rsidRPr="00663D52">
        <w:rPr>
          <w:rFonts w:ascii="Times New Roman" w:hAnsi="Times New Roman"/>
        </w:rPr>
        <w:t>)</w:t>
      </w:r>
      <w:r w:rsidRPr="00663D52">
        <w:rPr>
          <w:rFonts w:ascii="Times New Roman" w:hAnsi="Times New Roman"/>
        </w:rPr>
        <w:t xml:space="preserve"> and immigration benefits provided for free. </w:t>
      </w:r>
      <w:r w:rsidR="00DF0D2A">
        <w:rPr>
          <w:rFonts w:ascii="Times New Roman" w:hAnsi="Times New Roman"/>
        </w:rPr>
        <w:t xml:space="preserve"> </w:t>
      </w:r>
      <w:r w:rsidRPr="00663D52">
        <w:rPr>
          <w:rFonts w:ascii="Times New Roman" w:hAnsi="Times New Roman"/>
        </w:rPr>
        <w:t>USCIS uses the fee associated with an information collection as a reasonable measure of the collection’s costs to USCIS, since these fees are based on resource expenditures related to the benefit in question</w:t>
      </w:r>
      <w:r w:rsidR="00DF0D2A">
        <w:rPr>
          <w:rFonts w:ascii="Times New Roman" w:hAnsi="Times New Roman"/>
        </w:rPr>
        <w:t xml:space="preserve">.  </w:t>
      </w:r>
      <w:r w:rsidRPr="00663D52">
        <w:rPr>
          <w:rFonts w:ascii="Times New Roman" w:hAnsi="Times New Roman"/>
        </w:rPr>
        <w:t>In addition, this figure includes</w:t>
      </w:r>
      <w:r w:rsidR="00500855">
        <w:rPr>
          <w:rFonts w:ascii="Times New Roman" w:hAnsi="Times New Roman"/>
        </w:rPr>
        <w:t xml:space="preserve"> </w:t>
      </w:r>
      <w:r w:rsidRPr="00663D52">
        <w:rPr>
          <w:rFonts w:ascii="Times New Roman" w:hAnsi="Times New Roman"/>
        </w:rPr>
        <w:t>the estimated overhead cost for printing, stocking, distributing and processing of this form.</w:t>
      </w:r>
    </w:p>
    <w:p w:rsidR="00663D52" w:rsidRPr="00663D52" w:rsidP="00663D52" w14:paraId="4F632853" w14:textId="77777777">
      <w:pPr>
        <w:tabs>
          <w:tab w:val="left" w:pos="-1440"/>
        </w:tabs>
        <w:ind w:left="720"/>
        <w:rPr>
          <w:rFonts w:ascii="Times New Roman" w:hAnsi="Times New Roman"/>
        </w:rPr>
      </w:pPr>
    </w:p>
    <w:p w:rsidR="00D95AA1" w:rsidP="009104CC" w14:paraId="2C9672C3" w14:textId="4C1FAB5B">
      <w:pPr>
        <w:tabs>
          <w:tab w:val="left" w:pos="-1440"/>
        </w:tabs>
        <w:ind w:left="720"/>
        <w:rPr>
          <w:rFonts w:ascii="Times New Roman" w:hAnsi="Times New Roman"/>
        </w:rPr>
      </w:pPr>
      <w:r w:rsidRPr="00663D52">
        <w:rPr>
          <w:rFonts w:ascii="Times New Roman" w:hAnsi="Times New Roman"/>
        </w:rPr>
        <w:t xml:space="preserve">The </w:t>
      </w:r>
      <w:r w:rsidR="007476D2">
        <w:rPr>
          <w:rFonts w:ascii="Times New Roman" w:hAnsi="Times New Roman"/>
        </w:rPr>
        <w:t xml:space="preserve">total </w:t>
      </w:r>
      <w:r w:rsidRPr="00663D52">
        <w:rPr>
          <w:rFonts w:ascii="Times New Roman" w:hAnsi="Times New Roman"/>
        </w:rPr>
        <w:t xml:space="preserve">estimated cost </w:t>
      </w:r>
      <w:r w:rsidRPr="00663D52" w:rsidR="007476D2">
        <w:rPr>
          <w:rFonts w:ascii="Times New Roman" w:hAnsi="Times New Roman"/>
        </w:rPr>
        <w:t xml:space="preserve">to the Federal government is </w:t>
      </w:r>
      <w:r w:rsidRPr="002B6812" w:rsidR="007476D2">
        <w:rPr>
          <w:rFonts w:ascii="Times New Roman" w:hAnsi="Times New Roman"/>
          <w:b/>
        </w:rPr>
        <w:t>$</w:t>
      </w:r>
      <w:r w:rsidRPr="00076C89" w:rsidR="00076C89">
        <w:rPr>
          <w:rFonts w:ascii="Times New Roman" w:hAnsi="Times New Roman"/>
          <w:b/>
        </w:rPr>
        <w:t>4,720,810</w:t>
      </w:r>
      <w:r>
        <w:rPr>
          <w:rFonts w:ascii="Times New Roman" w:hAnsi="Times New Roman"/>
        </w:rPr>
        <w:t xml:space="preserve">. This figure </w:t>
      </w:r>
      <w:r w:rsidRPr="00663D52">
        <w:rPr>
          <w:rFonts w:ascii="Times New Roman" w:hAnsi="Times New Roman"/>
        </w:rPr>
        <w:t xml:space="preserve">is calculated by </w:t>
      </w:r>
      <w:r>
        <w:rPr>
          <w:rFonts w:ascii="Times New Roman" w:hAnsi="Times New Roman"/>
        </w:rPr>
        <w:t>multiplying</w:t>
      </w:r>
      <w:r w:rsidRPr="00663D52">
        <w:rPr>
          <w:rFonts w:ascii="Times New Roman" w:hAnsi="Times New Roman"/>
        </w:rPr>
        <w:t xml:space="preserve"> the</w:t>
      </w:r>
      <w:r>
        <w:rPr>
          <w:rFonts w:ascii="Times New Roman" w:hAnsi="Times New Roman"/>
        </w:rPr>
        <w:t xml:space="preserve"> form’s</w:t>
      </w:r>
      <w:r w:rsidRPr="00663D52">
        <w:rPr>
          <w:rFonts w:ascii="Times New Roman" w:hAnsi="Times New Roman"/>
        </w:rPr>
        <w:t xml:space="preserve"> estimated number of </w:t>
      </w:r>
      <w:r>
        <w:rPr>
          <w:rFonts w:ascii="Times New Roman" w:hAnsi="Times New Roman"/>
        </w:rPr>
        <w:t xml:space="preserve">annual </w:t>
      </w:r>
      <w:r w:rsidRPr="00663D52">
        <w:rPr>
          <w:rFonts w:ascii="Times New Roman" w:hAnsi="Times New Roman"/>
        </w:rPr>
        <w:t>respondents (</w:t>
      </w:r>
      <w:r>
        <w:rPr>
          <w:rFonts w:ascii="Times New Roman" w:hAnsi="Times New Roman"/>
        </w:rPr>
        <w:t>457</w:t>
      </w:r>
      <w:r w:rsidRPr="00663D52">
        <w:rPr>
          <w:rFonts w:ascii="Times New Roman" w:hAnsi="Times New Roman"/>
        </w:rPr>
        <w:t xml:space="preserve">) </w:t>
      </w:r>
      <w:r>
        <w:rPr>
          <w:rFonts w:ascii="Times New Roman" w:hAnsi="Times New Roman"/>
        </w:rPr>
        <w:t>by the</w:t>
      </w:r>
      <w:r w:rsidRPr="00663D52">
        <w:rPr>
          <w:rFonts w:ascii="Times New Roman" w:hAnsi="Times New Roman"/>
        </w:rPr>
        <w:t xml:space="preserve"> </w:t>
      </w:r>
      <w:r>
        <w:rPr>
          <w:rFonts w:ascii="Times New Roman" w:hAnsi="Times New Roman"/>
        </w:rPr>
        <w:t xml:space="preserve">form’s </w:t>
      </w:r>
      <w:r w:rsidRPr="00663D52">
        <w:rPr>
          <w:rFonts w:ascii="Times New Roman" w:hAnsi="Times New Roman"/>
        </w:rPr>
        <w:t xml:space="preserve">filing </w:t>
      </w:r>
      <w:r w:rsidRPr="007D3875">
        <w:rPr>
          <w:rFonts w:ascii="Times New Roman" w:hAnsi="Times New Roman"/>
        </w:rPr>
        <w:t>fee</w:t>
      </w:r>
      <w:r w:rsidR="00C717C8">
        <w:rPr>
          <w:rFonts w:ascii="Times New Roman" w:hAnsi="Times New Roman"/>
        </w:rPr>
        <w:t xml:space="preserve"> </w:t>
      </w:r>
      <w:r w:rsidRPr="007D3875">
        <w:rPr>
          <w:rFonts w:ascii="Times New Roman" w:hAnsi="Times New Roman"/>
        </w:rPr>
        <w:t>($</w:t>
      </w:r>
      <w:r w:rsidRPr="007D3875" w:rsidR="00E30B32">
        <w:rPr>
          <w:rFonts w:ascii="Times New Roman" w:hAnsi="Times New Roman"/>
        </w:rPr>
        <w:t>10,330</w:t>
      </w:r>
      <w:r w:rsidRPr="007D3875">
        <w:rPr>
          <w:rFonts w:ascii="Times New Roman" w:hAnsi="Times New Roman"/>
        </w:rPr>
        <w:t>)</w:t>
      </w:r>
      <w:r w:rsidR="007D3875">
        <w:rPr>
          <w:rFonts w:ascii="Times New Roman" w:hAnsi="Times New Roman"/>
        </w:rPr>
        <w:t>.</w:t>
      </w:r>
    </w:p>
    <w:p w:rsidR="00956A56" w:rsidRPr="00663D52" w:rsidP="005142AD" w14:paraId="057EE89B" w14:textId="3CF63987">
      <w:pPr>
        <w:tabs>
          <w:tab w:val="left" w:pos="-1440"/>
        </w:tabs>
        <w:rPr>
          <w:rFonts w:ascii="Times New Roman" w:hAnsi="Times New Roman"/>
        </w:rPr>
      </w:pPr>
      <w:r w:rsidRPr="009104CC">
        <w:tab/>
      </w:r>
    </w:p>
    <w:p w:rsidR="00500855" w:rsidRPr="00500855" w:rsidP="00500855" w14:paraId="781A8086" w14:textId="751A6E59">
      <w:pPr>
        <w:tabs>
          <w:tab w:val="left" w:pos="-1440"/>
        </w:tabs>
        <w:ind w:left="720" w:hanging="720"/>
        <w:rPr>
          <w:rFonts w:ascii="Times New Roman" w:hAnsi="Times New Roman"/>
          <w:b/>
        </w:rPr>
      </w:pPr>
      <w:r w:rsidRPr="00914A5D">
        <w:rPr>
          <w:rFonts w:ascii="Times New Roman" w:hAnsi="Times New Roman"/>
          <w:b/>
        </w:rPr>
        <w:t>15.</w:t>
      </w:r>
      <w:r w:rsidRPr="00914A5D">
        <w:rPr>
          <w:rFonts w:ascii="Times New Roman" w:hAnsi="Times New Roman"/>
          <w:b/>
        </w:rPr>
        <w:tab/>
        <w:t>Explain the reasons for any program changes or adjustments reporting in Items 13 or 14 of the OMB Form 83-I.</w:t>
      </w:r>
    </w:p>
    <w:p w:rsidR="00420524" w:rsidP="00E632A7" w14:paraId="0A154ACB" w14:textId="77777777">
      <w:pPr>
        <w:rPr>
          <w:rFonts w:ascii="Times New Roman" w:hAnsi="Times New Roman"/>
        </w:rPr>
      </w:pPr>
    </w:p>
    <w:p w:rsidR="00EB5D21" w:rsidP="00AE3E72" w14:paraId="5EA3C3B8" w14:textId="60C9A9F9">
      <w:pPr>
        <w:ind w:left="720"/>
        <w:rPr>
          <w:rFonts w:ascii="Times New Roman" w:hAnsi="Times New Roman"/>
        </w:rPr>
      </w:pPr>
      <w:r w:rsidRPr="00E632A7">
        <w:rPr>
          <w:rFonts w:ascii="Times New Roman" w:hAnsi="Times New Roman"/>
        </w:rPr>
        <w:t>This is a new information collection and there are no program changes or adjustments to report in Items 13 or 14 of the OMB Form 83-I.</w:t>
      </w:r>
      <w:r w:rsidRPr="00E632A7" w:rsidR="00FB5C33">
        <w:rPr>
          <w:rFonts w:ascii="Times New Roman" w:hAnsi="Times New Roman"/>
        </w:rPr>
        <w:t xml:space="preserve"> </w:t>
      </w:r>
      <w:r w:rsidRPr="00E632A7">
        <w:rPr>
          <w:rFonts w:ascii="Times New Roman" w:hAnsi="Times New Roman"/>
        </w:rPr>
        <w:t xml:space="preserve">As a result of the </w:t>
      </w:r>
      <w:r w:rsidRPr="00E632A7" w:rsidR="00C83F7F">
        <w:rPr>
          <w:rFonts w:ascii="Times New Roman" w:hAnsi="Times New Roman"/>
        </w:rPr>
        <w:t>f</w:t>
      </w:r>
      <w:r w:rsidRPr="00E632A7" w:rsidR="00AA315A">
        <w:rPr>
          <w:rFonts w:ascii="Times New Roman" w:hAnsi="Times New Roman"/>
        </w:rPr>
        <w:t xml:space="preserve">inal </w:t>
      </w:r>
      <w:r w:rsidRPr="00E632A7" w:rsidR="00C83F7F">
        <w:rPr>
          <w:rFonts w:ascii="Times New Roman" w:hAnsi="Times New Roman"/>
        </w:rPr>
        <w:t>r</w:t>
      </w:r>
      <w:r w:rsidRPr="00E632A7" w:rsidR="00AA315A">
        <w:rPr>
          <w:rFonts w:ascii="Times New Roman" w:hAnsi="Times New Roman"/>
        </w:rPr>
        <w:t xml:space="preserve">ule, </w:t>
      </w:r>
      <w:r w:rsidRPr="00E632A7" w:rsidR="00AA315A">
        <w:rPr>
          <w:rFonts w:ascii="Times New Roman" w:hAnsi="Times New Roman"/>
          <w:i/>
          <w:iCs/>
        </w:rPr>
        <w:t xml:space="preserve">U.S. </w:t>
      </w:r>
      <w:r w:rsidRPr="00E632A7" w:rsidR="00AA315A">
        <w:rPr>
          <w:rFonts w:ascii="Times New Roman" w:hAnsi="Times New Roman"/>
          <w:i/>
          <w:iCs/>
        </w:rPr>
        <w:t>Citizenship and Immigration Services Employment-Based Immigrant Visa, Fifth Preference (EB-5) Fee Rule</w:t>
      </w:r>
      <w:r w:rsidRPr="00E632A7">
        <w:rPr>
          <w:rFonts w:ascii="Times New Roman" w:hAnsi="Times New Roman"/>
        </w:rPr>
        <w:t>, this new information collectio</w:t>
      </w:r>
      <w:r w:rsidR="00B23586">
        <w:rPr>
          <w:rFonts w:ascii="Times New Roman" w:hAnsi="Times New Roman"/>
        </w:rPr>
        <w:t xml:space="preserve">n is </w:t>
      </w:r>
      <w:r w:rsidR="00E632A7">
        <w:rPr>
          <w:rFonts w:ascii="Times New Roman" w:hAnsi="Times New Roman"/>
        </w:rPr>
        <w:t>used</w:t>
      </w:r>
      <w:r w:rsidRPr="00E632A7">
        <w:rPr>
          <w:rFonts w:ascii="Times New Roman" w:hAnsi="Times New Roman"/>
        </w:rPr>
        <w:t xml:space="preserve"> for investors to amend a Form I-526, Immigrant Petition by Alien Investor, filed before March 15, 2022, in order to retain eligibility under INA 203(b)(5)(M) where the investor’s regional center is terminated, or their new commercial enterprise or job-creating entity is debarred.</w:t>
      </w:r>
    </w:p>
    <w:p w:rsidR="00EB5D21" w:rsidRPr="0029577A" w:rsidP="00AE3E72" w14:paraId="43ED0357" w14:textId="77777777">
      <w:pPr>
        <w:ind w:left="720"/>
        <w:rPr>
          <w:rFonts w:ascii="Times New Roman" w:hAnsi="Times New Roman"/>
        </w:rPr>
      </w:pPr>
    </w:p>
    <w:p w:rsidR="00B27061" w:rsidRPr="00D80E94" w:rsidP="00914A5D" w14:paraId="281F08C5" w14:textId="04D74029">
      <w:pPr>
        <w:tabs>
          <w:tab w:val="left" w:pos="-1440"/>
        </w:tabs>
        <w:ind w:left="720" w:hanging="720"/>
        <w:rPr>
          <w:rFonts w:ascii="Times New Roman" w:hAnsi="Times New Roman"/>
          <w:b/>
        </w:rPr>
      </w:pPr>
      <w:r w:rsidRPr="005B6129">
        <w:rPr>
          <w:rFonts w:ascii="Times New Roman" w:hAnsi="Times New Roman"/>
          <w:b/>
        </w:rPr>
        <w:t>16.</w:t>
      </w:r>
      <w:r w:rsidRPr="005B6129">
        <w:rPr>
          <w:rFonts w:ascii="Times New Roman" w:hAnsi="Times New Roman"/>
          <w:b/>
        </w:rPr>
        <w:tab/>
        <w:t>For collections of information whose results will be published, outline plans for tabulation, and publication</w:t>
      </w:r>
      <w:r w:rsidR="008A42B6">
        <w:rPr>
          <w:rFonts w:ascii="Times New Roman" w:hAnsi="Times New Roman"/>
          <w:b/>
        </w:rPr>
        <w:t xml:space="preserve">. </w:t>
      </w:r>
      <w:r w:rsidRPr="005B6129">
        <w:rPr>
          <w:rFonts w:ascii="Times New Roman" w:hAnsi="Times New Roman"/>
          <w:b/>
        </w:rPr>
        <w:t>Address any</w:t>
      </w:r>
      <w:r w:rsidRPr="00D80E94">
        <w:rPr>
          <w:rFonts w:ascii="Times New Roman" w:hAnsi="Times New Roman"/>
          <w:b/>
        </w:rPr>
        <w:t xml:space="preserve"> complex analytical techniques that will be used</w:t>
      </w:r>
      <w:r w:rsidR="008A42B6">
        <w:rPr>
          <w:rFonts w:ascii="Times New Roman" w:hAnsi="Times New Roman"/>
          <w:b/>
        </w:rPr>
        <w:t xml:space="preserve">. </w:t>
      </w:r>
      <w:r w:rsidRPr="00D80E94">
        <w:rPr>
          <w:rFonts w:ascii="Times New Roman" w:hAnsi="Times New Roman"/>
          <w:b/>
        </w:rPr>
        <w:t>Provide the time schedule for the entire project, including beginning and ending dates of the collection of information, completion of report, publication dates, and other actions.</w:t>
      </w:r>
    </w:p>
    <w:p w:rsidR="001A595D" w:rsidRPr="00914A5D" w:rsidP="00914A5D" w14:paraId="49A02CCE" w14:textId="77777777">
      <w:pPr>
        <w:tabs>
          <w:tab w:val="left" w:pos="-1440"/>
        </w:tabs>
        <w:ind w:left="720"/>
        <w:rPr>
          <w:rFonts w:ascii="Times New Roman" w:hAnsi="Times New Roman"/>
        </w:rPr>
      </w:pPr>
    </w:p>
    <w:p w:rsidR="006C79B6" w:rsidRPr="00B1471A" w:rsidP="00914A5D" w14:paraId="20E3C05E" w14:textId="77777777">
      <w:pPr>
        <w:tabs>
          <w:tab w:val="left" w:pos="-1440"/>
        </w:tabs>
        <w:ind w:left="720"/>
        <w:rPr>
          <w:rFonts w:ascii="Times New Roman" w:hAnsi="Times New Roman"/>
        </w:rPr>
      </w:pPr>
      <w:r w:rsidRPr="00914A5D">
        <w:rPr>
          <w:rFonts w:ascii="Times New Roman" w:hAnsi="Times New Roman"/>
        </w:rPr>
        <w:t>This information collection will not be published for statistical purposes.</w:t>
      </w:r>
    </w:p>
    <w:p w:rsidR="00E5414C" w:rsidRPr="000B00D2" w:rsidP="00BE1737" w14:paraId="6E4B9C2D" w14:textId="77777777">
      <w:pPr>
        <w:rPr>
          <w:rFonts w:ascii="Times New Roman" w:hAnsi="Times New Roman"/>
        </w:rPr>
      </w:pPr>
    </w:p>
    <w:p w:rsidR="00B27061" w:rsidRPr="008A4764" w:rsidP="00914A5D" w14:paraId="25FCA8A7" w14:textId="77777777">
      <w:pPr>
        <w:tabs>
          <w:tab w:val="left" w:pos="-1440"/>
        </w:tabs>
        <w:ind w:left="720" w:hanging="720"/>
        <w:rPr>
          <w:rFonts w:ascii="Times New Roman" w:hAnsi="Times New Roman"/>
          <w:b/>
        </w:rPr>
      </w:pPr>
      <w:r w:rsidRPr="00AF45F2">
        <w:rPr>
          <w:rFonts w:ascii="Times New Roman" w:hAnsi="Times New Roman"/>
          <w:b/>
        </w:rPr>
        <w:t>17.</w:t>
      </w:r>
      <w:r w:rsidRPr="00AF45F2">
        <w:rPr>
          <w:rFonts w:ascii="Times New Roman" w:hAnsi="Times New Roman"/>
          <w:b/>
        </w:rPr>
        <w:tab/>
        <w:t>If seeking approval to not display the expiration date for OMB approval of the information collection, expl</w:t>
      </w:r>
      <w:r w:rsidRPr="008A4764">
        <w:rPr>
          <w:rFonts w:ascii="Times New Roman" w:hAnsi="Times New Roman"/>
          <w:b/>
        </w:rPr>
        <w:t>ain the reasons that display would be inappropriate.</w:t>
      </w:r>
    </w:p>
    <w:p w:rsidR="006C79B6" w:rsidRPr="008A4764" w:rsidP="00914A5D" w14:paraId="68DECA9C" w14:textId="77777777">
      <w:pPr>
        <w:tabs>
          <w:tab w:val="left" w:pos="-1440"/>
        </w:tabs>
        <w:ind w:left="720"/>
        <w:rPr>
          <w:rFonts w:ascii="Times New Roman" w:hAnsi="Times New Roman"/>
        </w:rPr>
      </w:pPr>
    </w:p>
    <w:p w:rsidR="001A595D" w:rsidRPr="00B1471A" w:rsidP="00914A5D" w14:paraId="460FA880" w14:textId="77777777">
      <w:pPr>
        <w:tabs>
          <w:tab w:val="left" w:pos="-1440"/>
        </w:tabs>
        <w:ind w:left="720"/>
        <w:rPr>
          <w:rFonts w:ascii="Times New Roman" w:hAnsi="Times New Roman"/>
        </w:rPr>
      </w:pPr>
      <w:r w:rsidRPr="00914A5D">
        <w:rPr>
          <w:rFonts w:ascii="Times New Roman" w:hAnsi="Times New Roman"/>
          <w:color w:val="000000"/>
        </w:rPr>
        <w:t>USCIS will display the expiration date for OMB approval of this information collection.</w:t>
      </w:r>
    </w:p>
    <w:p w:rsidR="00B27061" w:rsidRPr="000B00D2" w:rsidP="00914A5D" w14:paraId="61C00A91" w14:textId="77777777">
      <w:pPr>
        <w:ind w:left="720"/>
        <w:rPr>
          <w:rFonts w:ascii="Times New Roman" w:hAnsi="Times New Roman"/>
        </w:rPr>
      </w:pPr>
    </w:p>
    <w:p w:rsidR="00B27061" w:rsidRPr="00B1471A" w:rsidP="00914A5D" w14:paraId="1F62553D" w14:textId="77777777">
      <w:pPr>
        <w:numPr>
          <w:ilvl w:val="0"/>
          <w:numId w:val="6"/>
        </w:numPr>
        <w:tabs>
          <w:tab w:val="left" w:pos="-1440"/>
          <w:tab w:val="num" w:pos="0"/>
          <w:tab w:val="clear" w:pos="1080"/>
        </w:tabs>
        <w:ind w:left="720" w:hanging="720"/>
        <w:rPr>
          <w:rFonts w:ascii="Times New Roman" w:hAnsi="Times New Roman"/>
          <w:b/>
        </w:rPr>
      </w:pPr>
      <w:r w:rsidRPr="00AF45F2">
        <w:rPr>
          <w:rFonts w:ascii="Times New Roman" w:hAnsi="Times New Roman"/>
          <w:b/>
        </w:rPr>
        <w:t xml:space="preserve">Explain each exception to the certification statement identified in Item 19, </w:t>
      </w:r>
      <w:r w:rsidR="00B1471A">
        <w:rPr>
          <w:rFonts w:ascii="Times New Roman" w:hAnsi="Times New Roman"/>
          <w:b/>
        </w:rPr>
        <w:t>“</w:t>
      </w:r>
      <w:r w:rsidRPr="00B1471A">
        <w:rPr>
          <w:rFonts w:ascii="Times New Roman" w:hAnsi="Times New Roman"/>
          <w:b/>
        </w:rPr>
        <w:t>Certification for Paperwork Reduction Act Submission,</w:t>
      </w:r>
      <w:r w:rsidR="00B1471A">
        <w:rPr>
          <w:rFonts w:ascii="Times New Roman" w:hAnsi="Times New Roman"/>
          <w:b/>
        </w:rPr>
        <w:t>”</w:t>
      </w:r>
      <w:r w:rsidRPr="00B1471A">
        <w:rPr>
          <w:rFonts w:ascii="Times New Roman" w:hAnsi="Times New Roman"/>
          <w:b/>
        </w:rPr>
        <w:t xml:space="preserve"> of OMB 83-I.</w:t>
      </w:r>
    </w:p>
    <w:p w:rsidR="006C79B6" w:rsidRPr="000B00D2" w:rsidP="00914A5D" w14:paraId="1A6CC29B" w14:textId="77777777">
      <w:pPr>
        <w:tabs>
          <w:tab w:val="left" w:pos="-1440"/>
        </w:tabs>
        <w:ind w:left="720"/>
        <w:rPr>
          <w:rFonts w:ascii="Times New Roman" w:hAnsi="Times New Roman"/>
        </w:rPr>
      </w:pPr>
    </w:p>
    <w:p w:rsidR="00B27061" w:rsidRPr="00B1471A" w:rsidP="00914A5D" w14:paraId="597265AF" w14:textId="77777777">
      <w:pPr>
        <w:ind w:left="720"/>
        <w:rPr>
          <w:rFonts w:ascii="Times New Roman" w:hAnsi="Times New Roman"/>
        </w:rPr>
      </w:pPr>
      <w:r w:rsidRPr="00914A5D">
        <w:rPr>
          <w:rFonts w:ascii="Times New Roman" w:hAnsi="Times New Roman"/>
        </w:rPr>
        <w:t>USCIS does not request an exception to the certification of this information collection.</w:t>
      </w:r>
    </w:p>
    <w:p w:rsidR="006C79B6" w:rsidRPr="000B00D2" w:rsidP="00914A5D" w14:paraId="14B3DF51" w14:textId="77777777">
      <w:pPr>
        <w:ind w:left="720"/>
        <w:rPr>
          <w:rFonts w:ascii="Times New Roman" w:hAnsi="Times New Roman"/>
        </w:rPr>
      </w:pPr>
    </w:p>
    <w:p w:rsidR="00792B9D" w:rsidRPr="00914A5D" w:rsidP="00B1471A" w14:paraId="538AD9C0" w14:textId="35CBB499">
      <w:pPr>
        <w:widowControl/>
        <w:tabs>
          <w:tab w:val="left" w:pos="-720"/>
        </w:tabs>
        <w:suppressAutoHyphens/>
        <w:autoSpaceDE/>
        <w:autoSpaceDN/>
        <w:adjustRightInd/>
        <w:ind w:left="720" w:hanging="720"/>
        <w:rPr>
          <w:rFonts w:ascii="Times New Roman" w:hAnsi="Times New Roman"/>
          <w:b/>
        </w:rPr>
      </w:pPr>
      <w:r w:rsidRPr="00914A5D">
        <w:rPr>
          <w:rFonts w:ascii="Times New Roman" w:hAnsi="Times New Roman"/>
          <w:b/>
        </w:rPr>
        <w:t>B</w:t>
      </w:r>
      <w:r w:rsidR="008A42B6">
        <w:rPr>
          <w:rFonts w:ascii="Times New Roman" w:hAnsi="Times New Roman"/>
          <w:b/>
        </w:rPr>
        <w:t xml:space="preserve">. </w:t>
      </w:r>
      <w:r w:rsidRPr="00914A5D">
        <w:rPr>
          <w:rFonts w:ascii="Times New Roman" w:hAnsi="Times New Roman"/>
          <w:b/>
        </w:rPr>
        <w:t>Collections of Information Employing Statistical Methods.</w:t>
      </w:r>
    </w:p>
    <w:p w:rsidR="00792B9D" w:rsidRPr="00914A5D" w:rsidP="00B1471A" w14:paraId="10D084DA" w14:textId="77777777">
      <w:pPr>
        <w:widowControl/>
        <w:tabs>
          <w:tab w:val="left" w:pos="-720"/>
        </w:tabs>
        <w:suppressAutoHyphens/>
        <w:autoSpaceDE/>
        <w:autoSpaceDN/>
        <w:adjustRightInd/>
        <w:ind w:left="720"/>
        <w:rPr>
          <w:rFonts w:ascii="Arial" w:hAnsi="Arial" w:cs="Arial"/>
        </w:rPr>
      </w:pPr>
    </w:p>
    <w:p w:rsidR="00792B9D" w:rsidRPr="00914A5D" w:rsidP="000B00D2" w14:paraId="2A855A77" w14:textId="77777777">
      <w:pPr>
        <w:widowControl/>
        <w:tabs>
          <w:tab w:val="left" w:pos="-720"/>
        </w:tabs>
        <w:suppressAutoHyphens/>
        <w:autoSpaceDE/>
        <w:autoSpaceDN/>
        <w:adjustRightInd/>
        <w:ind w:left="720"/>
        <w:rPr>
          <w:rFonts w:ascii="Times New Roman" w:hAnsi="Times New Roman"/>
        </w:rPr>
      </w:pPr>
      <w:r w:rsidRPr="00914A5D">
        <w:rPr>
          <w:rFonts w:ascii="Times New Roman" w:hAnsi="Times New Roman"/>
        </w:rPr>
        <w:t>There is no statistical methodology involved with this collection.</w:t>
      </w:r>
    </w:p>
    <w:p w:rsidR="00E91139" w:rsidP="006049A7" w14:paraId="58EC54B5" w14:textId="77777777">
      <w:pPr>
        <w:tabs>
          <w:tab w:val="left" w:pos="-1440"/>
        </w:tabs>
        <w:ind w:left="720"/>
        <w:jc w:val="both"/>
      </w:pPr>
    </w:p>
    <w:sectPr w:rsidSect="0009595B">
      <w:footerReference w:type="even" r:id="rId9"/>
      <w:footerReference w:type="default" r:id="rId10"/>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rsidP="007F5988" w14:paraId="265B4CD8"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049A7" w:rsidP="007F5988" w14:paraId="179FBF7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49A7" w14:paraId="138A944D" w14:textId="77777777">
    <w:pPr>
      <w:spacing w:line="240" w:lineRule="exact"/>
    </w:pPr>
  </w:p>
  <w:p w:rsidR="006049A7" w:rsidRPr="000712DA" w:rsidP="007F5988" w14:paraId="466800C6" w14:textId="5271C627">
    <w:pPr>
      <w:framePr w:wrap="around" w:vAnchor="text" w:hAnchor="margin" w:xAlign="right" w:y="1"/>
      <w:jc w:val="center"/>
      <w:rPr>
        <w:rFonts w:ascii="Times New Roman" w:hAnsi="Times New Roman"/>
      </w:rPr>
    </w:pPr>
    <w:r w:rsidRPr="000712DA">
      <w:rPr>
        <w:rFonts w:ascii="Times New Roman" w:hAnsi="Times New Roman"/>
      </w:rPr>
      <w:fldChar w:fldCharType="begin"/>
    </w:r>
    <w:r w:rsidRPr="000712DA">
      <w:rPr>
        <w:rFonts w:ascii="Times New Roman" w:hAnsi="Times New Roman"/>
      </w:rPr>
      <w:instrText xml:space="preserve">PAGE </w:instrText>
    </w:r>
    <w:r w:rsidRPr="000712DA">
      <w:rPr>
        <w:rFonts w:ascii="Times New Roman" w:hAnsi="Times New Roman"/>
      </w:rPr>
      <w:fldChar w:fldCharType="separate"/>
    </w:r>
    <w:r w:rsidR="00C3345E">
      <w:rPr>
        <w:rFonts w:ascii="Times New Roman" w:hAnsi="Times New Roman"/>
        <w:noProof/>
      </w:rPr>
      <w:t>5</w:t>
    </w:r>
    <w:r w:rsidRPr="000712DA">
      <w:rPr>
        <w:rFonts w:ascii="Times New Roman" w:hAnsi="Times New Roman"/>
      </w:rPr>
      <w:fldChar w:fldCharType="end"/>
    </w:r>
  </w:p>
  <w:p w:rsidR="006049A7" w:rsidP="007F5988" w14:paraId="1EF28B9E" w14:textId="77777777">
    <w:pP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7A50178"/>
    <w:multiLevelType w:val="hybridMultilevel"/>
    <w:tmpl w:val="824AF1DE"/>
    <w:lvl w:ilvl="0">
      <w:start w:val="10"/>
      <w:numFmt w:val="decimal"/>
      <w:lvlText w:val="%1."/>
      <w:lvlJc w:val="left"/>
      <w:pPr>
        <w:tabs>
          <w:tab w:val="num" w:pos="7560"/>
        </w:tabs>
        <w:ind w:left="7560" w:hanging="360"/>
      </w:pPr>
      <w:rPr>
        <w:rFonts w:hint="default"/>
      </w:rPr>
    </w:lvl>
    <w:lvl w:ilvl="1" w:tentative="1">
      <w:start w:val="1"/>
      <w:numFmt w:val="lowerLetter"/>
      <w:lvlText w:val="%2."/>
      <w:lvlJc w:val="left"/>
      <w:pPr>
        <w:tabs>
          <w:tab w:val="num" w:pos="8280"/>
        </w:tabs>
        <w:ind w:left="8280" w:hanging="360"/>
      </w:pPr>
    </w:lvl>
    <w:lvl w:ilvl="2" w:tentative="1">
      <w:start w:val="1"/>
      <w:numFmt w:val="lowerRoman"/>
      <w:lvlText w:val="%3."/>
      <w:lvlJc w:val="right"/>
      <w:pPr>
        <w:tabs>
          <w:tab w:val="num" w:pos="9000"/>
        </w:tabs>
        <w:ind w:left="9000" w:hanging="180"/>
      </w:pPr>
    </w:lvl>
    <w:lvl w:ilvl="3" w:tentative="1">
      <w:start w:val="1"/>
      <w:numFmt w:val="decimal"/>
      <w:lvlText w:val="%4."/>
      <w:lvlJc w:val="left"/>
      <w:pPr>
        <w:tabs>
          <w:tab w:val="num" w:pos="9720"/>
        </w:tabs>
        <w:ind w:left="9720" w:hanging="360"/>
      </w:pPr>
    </w:lvl>
    <w:lvl w:ilvl="4" w:tentative="1">
      <w:start w:val="1"/>
      <w:numFmt w:val="lowerLetter"/>
      <w:lvlText w:val="%5."/>
      <w:lvlJc w:val="left"/>
      <w:pPr>
        <w:tabs>
          <w:tab w:val="num" w:pos="10440"/>
        </w:tabs>
        <w:ind w:left="10440" w:hanging="360"/>
      </w:pPr>
    </w:lvl>
    <w:lvl w:ilvl="5" w:tentative="1">
      <w:start w:val="1"/>
      <w:numFmt w:val="lowerRoman"/>
      <w:lvlText w:val="%6."/>
      <w:lvlJc w:val="right"/>
      <w:pPr>
        <w:tabs>
          <w:tab w:val="num" w:pos="11160"/>
        </w:tabs>
        <w:ind w:left="11160" w:hanging="180"/>
      </w:pPr>
    </w:lvl>
    <w:lvl w:ilvl="6" w:tentative="1">
      <w:start w:val="1"/>
      <w:numFmt w:val="decimal"/>
      <w:lvlText w:val="%7."/>
      <w:lvlJc w:val="left"/>
      <w:pPr>
        <w:tabs>
          <w:tab w:val="num" w:pos="11880"/>
        </w:tabs>
        <w:ind w:left="11880" w:hanging="360"/>
      </w:pPr>
    </w:lvl>
    <w:lvl w:ilvl="7" w:tentative="1">
      <w:start w:val="1"/>
      <w:numFmt w:val="lowerLetter"/>
      <w:lvlText w:val="%8."/>
      <w:lvlJc w:val="left"/>
      <w:pPr>
        <w:tabs>
          <w:tab w:val="num" w:pos="12600"/>
        </w:tabs>
        <w:ind w:left="12600" w:hanging="360"/>
      </w:pPr>
    </w:lvl>
    <w:lvl w:ilvl="8" w:tentative="1">
      <w:start w:val="1"/>
      <w:numFmt w:val="lowerRoman"/>
      <w:lvlText w:val="%9."/>
      <w:lvlJc w:val="right"/>
      <w:pPr>
        <w:tabs>
          <w:tab w:val="num" w:pos="13320"/>
        </w:tabs>
        <w:ind w:left="13320" w:hanging="180"/>
      </w:pPr>
    </w:lvl>
  </w:abstractNum>
  <w:abstractNum w:abstractNumId="1">
    <w:nsid w:val="081B121C"/>
    <w:multiLevelType w:val="hybridMultilevel"/>
    <w:tmpl w:val="313C103C"/>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9EC53E7"/>
    <w:multiLevelType w:val="hybridMultilevel"/>
    <w:tmpl w:val="0E809822"/>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Wingdings" w:hAnsi="Wingdings" w:hint="default"/>
      </w:rPr>
    </w:lvl>
    <w:lvl w:ilvl="4">
      <w:start w:val="1"/>
      <w:numFmt w:val="bullet"/>
      <w:lvlText w:val=""/>
      <w:lvlJc w:val="left"/>
      <w:pPr>
        <w:tabs>
          <w:tab w:val="num" w:pos="3600"/>
        </w:tabs>
        <w:ind w:left="3600" w:hanging="360"/>
      </w:pPr>
      <w:rPr>
        <w:rFonts w:ascii="Wingdings" w:hAnsi="Wingdings"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Wingdings" w:hAnsi="Wingdings" w:hint="default"/>
      </w:rPr>
    </w:lvl>
    <w:lvl w:ilvl="7">
      <w:start w:val="1"/>
      <w:numFmt w:val="bullet"/>
      <w:lvlText w:val=""/>
      <w:lvlJc w:val="left"/>
      <w:pPr>
        <w:tabs>
          <w:tab w:val="num" w:pos="5760"/>
        </w:tabs>
        <w:ind w:left="5760" w:hanging="360"/>
      </w:pPr>
      <w:rPr>
        <w:rFonts w:ascii="Wingdings" w:hAnsi="Wingdings"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D9ECE20"/>
    <w:multiLevelType w:val="hybridMultilevel"/>
    <w:tmpl w:val="BF83A849"/>
    <w:lvl w:ilvl="0">
      <w:start w:val="1"/>
      <w:numFmt w:val="decimal"/>
      <w:lvlJc w:val="left"/>
      <w:pPr>
        <w:ind w:left="0" w:firstLine="0"/>
      </w:pPr>
      <w:rPr>
        <w:rFonts w:cs="Times New Roman"/>
      </w:rPr>
    </w:lvl>
    <w:lvl w:ilvl="1">
      <w:start w:val="0"/>
      <w:numFmt w:val="decimal"/>
      <w:lvlJc w:val="left"/>
      <w:pPr>
        <w:ind w:left="0" w:firstLine="0"/>
      </w:pPr>
      <w:rPr>
        <w:rFonts w:cs="Times New Roman"/>
      </w:rPr>
    </w:lvl>
    <w:lvl w:ilvl="2">
      <w:start w:val="0"/>
      <w:numFmt w:val="decimal"/>
      <w:lvlJc w:val="left"/>
      <w:pPr>
        <w:ind w:left="0" w:firstLine="0"/>
      </w:pPr>
      <w:rPr>
        <w:rFonts w:cs="Times New Roman"/>
      </w:rPr>
    </w:lvl>
    <w:lvl w:ilvl="3">
      <w:start w:val="0"/>
      <w:numFmt w:val="decimal"/>
      <w:lvlJc w:val="left"/>
      <w:pPr>
        <w:ind w:left="0" w:firstLine="0"/>
      </w:pPr>
      <w:rPr>
        <w:rFonts w:cs="Times New Roman"/>
      </w:rPr>
    </w:lvl>
    <w:lvl w:ilvl="4">
      <w:start w:val="0"/>
      <w:numFmt w:val="decimal"/>
      <w:lvlJc w:val="left"/>
      <w:pPr>
        <w:ind w:left="0" w:firstLine="0"/>
      </w:pPr>
      <w:rPr>
        <w:rFonts w:cs="Times New Roman"/>
      </w:rPr>
    </w:lvl>
    <w:lvl w:ilvl="5">
      <w:start w:val="0"/>
      <w:numFmt w:val="decimal"/>
      <w:lvlJc w:val="left"/>
      <w:pPr>
        <w:ind w:left="0" w:firstLine="0"/>
      </w:pPr>
      <w:rPr>
        <w:rFonts w:cs="Times New Roman"/>
      </w:rPr>
    </w:lvl>
    <w:lvl w:ilvl="6">
      <w:start w:val="0"/>
      <w:numFmt w:val="decimal"/>
      <w:lvlJc w:val="left"/>
      <w:pPr>
        <w:ind w:left="0" w:firstLine="0"/>
      </w:pPr>
      <w:rPr>
        <w:rFonts w:cs="Times New Roman"/>
      </w:rPr>
    </w:lvl>
    <w:lvl w:ilvl="7">
      <w:start w:val="0"/>
      <w:numFmt w:val="decimal"/>
      <w:lvlJc w:val="left"/>
      <w:pPr>
        <w:ind w:left="0" w:firstLine="0"/>
      </w:pPr>
      <w:rPr>
        <w:rFonts w:cs="Times New Roman"/>
      </w:rPr>
    </w:lvl>
    <w:lvl w:ilvl="8">
      <w:start w:val="0"/>
      <w:numFmt w:val="decimal"/>
      <w:lvlJc w:val="left"/>
      <w:pPr>
        <w:ind w:left="0" w:firstLine="0"/>
      </w:pPr>
      <w:rPr>
        <w:rFonts w:cs="Times New Roman"/>
      </w:rPr>
    </w:lvl>
  </w:abstractNum>
  <w:abstractNum w:abstractNumId="4">
    <w:nsid w:val="158429BD"/>
    <w:multiLevelType w:val="hybridMultilevel"/>
    <w:tmpl w:val="B0A685D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nsid w:val="17F256FE"/>
    <w:multiLevelType w:val="hybridMultilevel"/>
    <w:tmpl w:val="8EB4F5B0"/>
    <w:lvl w:ilvl="0">
      <w:start w:val="2"/>
      <w:numFmt w:val="lowerLetter"/>
      <w:lvlText w:val="(%1)"/>
      <w:lvlJc w:val="left"/>
      <w:pPr>
        <w:tabs>
          <w:tab w:val="num" w:pos="1080"/>
        </w:tabs>
        <w:ind w:left="1080" w:hanging="360"/>
      </w:pPr>
      <w:rPr>
        <w:rFonts w:hint="default"/>
        <w:u w:val="none"/>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
    <w:nsid w:val="1AB67053"/>
    <w:multiLevelType w:val="hybridMultilevel"/>
    <w:tmpl w:val="0292018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7">
    <w:nsid w:val="1B7E70A3"/>
    <w:multiLevelType w:val="hybridMultilevel"/>
    <w:tmpl w:val="38E4FB90"/>
    <w:lvl w:ilvl="0">
      <w:start w:val="18"/>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8">
    <w:nsid w:val="2EF34CE4"/>
    <w:multiLevelType w:val="hybridMultilevel"/>
    <w:tmpl w:val="EF66E4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3D7C4392"/>
    <w:multiLevelType w:val="hybridMultilevel"/>
    <w:tmpl w:val="14E95B7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nsid w:val="42AC0585"/>
    <w:multiLevelType w:val="hybridMultilevel"/>
    <w:tmpl w:val="98208B60"/>
    <w:lvl w:ilvl="0">
      <w:start w:val="0"/>
      <w:numFmt w:val="bullet"/>
      <w:lvlText w:val="-"/>
      <w:lvlJc w:val="left"/>
      <w:pPr>
        <w:ind w:left="720" w:hanging="360"/>
      </w:pPr>
      <w:rPr>
        <w:rFonts w:ascii="Courier" w:eastAsia="Times New Roman" w:hAnsi="Courier"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68F7DE0"/>
    <w:multiLevelType w:val="hybridMultilevel"/>
    <w:tmpl w:val="3E745400"/>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5D0965BA"/>
    <w:multiLevelType w:val="hybridMultilevel"/>
    <w:tmpl w:val="AF8E7AC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6142C2F9"/>
    <w:multiLevelType w:val="hybridMultilevel"/>
    <w:tmpl w:val="B10DD3BA"/>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
    <w:nsid w:val="76630B68"/>
    <w:multiLevelType w:val="hybridMultilevel"/>
    <w:tmpl w:val="B2366A4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5">
    <w:nsid w:val="79C67256"/>
    <w:multiLevelType w:val="hybridMultilevel"/>
    <w:tmpl w:val="E21CD80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939067982">
    <w:abstractNumId w:val="11"/>
  </w:num>
  <w:num w:numId="2" w16cid:durableId="467208392">
    <w:abstractNumId w:val="0"/>
  </w:num>
  <w:num w:numId="3" w16cid:durableId="1193230088">
    <w:abstractNumId w:val="8"/>
  </w:num>
  <w:num w:numId="4" w16cid:durableId="2014600081">
    <w:abstractNumId w:val="12"/>
  </w:num>
  <w:num w:numId="5" w16cid:durableId="1039282239">
    <w:abstractNumId w:val="1"/>
  </w:num>
  <w:num w:numId="6" w16cid:durableId="261374209">
    <w:abstractNumId w:val="7"/>
  </w:num>
  <w:num w:numId="7" w16cid:durableId="2123184388">
    <w:abstractNumId w:val="5"/>
  </w:num>
  <w:num w:numId="8" w16cid:durableId="435565230">
    <w:abstractNumId w:val="2"/>
  </w:num>
  <w:num w:numId="9" w16cid:durableId="336158329">
    <w:abstractNumId w:val="15"/>
  </w:num>
  <w:num w:numId="10" w16cid:durableId="1200240418">
    <w:abstractNumId w:val="3"/>
    <w:lvlOverride w:ilvl="0">
      <w:startOverride w:val="1"/>
    </w:lvlOverride>
    <w:lvlOverride w:ilvl="1"/>
    <w:lvlOverride w:ilvl="2"/>
    <w:lvlOverride w:ilvl="3"/>
    <w:lvlOverride w:ilvl="4"/>
    <w:lvlOverride w:ilvl="5"/>
    <w:lvlOverride w:ilvl="6"/>
    <w:lvlOverride w:ilvl="7"/>
    <w:lvlOverride w:ilvl="8"/>
  </w:num>
  <w:num w:numId="11" w16cid:durableId="2033913178">
    <w:abstractNumId w:val="14"/>
  </w:num>
  <w:num w:numId="12" w16cid:durableId="1068303584">
    <w:abstractNumId w:val="6"/>
  </w:num>
  <w:num w:numId="13" w16cid:durableId="23213321">
    <w:abstractNumId w:val="9"/>
  </w:num>
  <w:num w:numId="14" w16cid:durableId="1702124149">
    <w:abstractNumId w:val="13"/>
  </w:num>
  <w:num w:numId="15" w16cid:durableId="632518219">
    <w:abstractNumId w:val="4"/>
  </w:num>
  <w:num w:numId="16" w16cid:durableId="4488146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EmbedSmartTag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061"/>
    <w:rsid w:val="0000315F"/>
    <w:rsid w:val="00004549"/>
    <w:rsid w:val="00004CCE"/>
    <w:rsid w:val="0001403F"/>
    <w:rsid w:val="0002369B"/>
    <w:rsid w:val="000239F3"/>
    <w:rsid w:val="00030333"/>
    <w:rsid w:val="00031EC4"/>
    <w:rsid w:val="00034601"/>
    <w:rsid w:val="000370CD"/>
    <w:rsid w:val="0004182E"/>
    <w:rsid w:val="000429D2"/>
    <w:rsid w:val="00052234"/>
    <w:rsid w:val="00057977"/>
    <w:rsid w:val="000700AA"/>
    <w:rsid w:val="00070F51"/>
    <w:rsid w:val="000712DA"/>
    <w:rsid w:val="00074B90"/>
    <w:rsid w:val="00076C89"/>
    <w:rsid w:val="00080CE0"/>
    <w:rsid w:val="0008291B"/>
    <w:rsid w:val="000926F7"/>
    <w:rsid w:val="00092D60"/>
    <w:rsid w:val="00093DB1"/>
    <w:rsid w:val="0009595B"/>
    <w:rsid w:val="000A28DF"/>
    <w:rsid w:val="000A42FA"/>
    <w:rsid w:val="000A5182"/>
    <w:rsid w:val="000B00D2"/>
    <w:rsid w:val="000C3216"/>
    <w:rsid w:val="000D1BA6"/>
    <w:rsid w:val="000D2207"/>
    <w:rsid w:val="000D4195"/>
    <w:rsid w:val="000D6302"/>
    <w:rsid w:val="000D6A0C"/>
    <w:rsid w:val="000E0656"/>
    <w:rsid w:val="000E6830"/>
    <w:rsid w:val="000F1A9A"/>
    <w:rsid w:val="000F3B06"/>
    <w:rsid w:val="000F7A57"/>
    <w:rsid w:val="001008C1"/>
    <w:rsid w:val="0010188A"/>
    <w:rsid w:val="00106EB4"/>
    <w:rsid w:val="0010769F"/>
    <w:rsid w:val="00111594"/>
    <w:rsid w:val="00120629"/>
    <w:rsid w:val="0012065D"/>
    <w:rsid w:val="001276A2"/>
    <w:rsid w:val="001304FC"/>
    <w:rsid w:val="001309FD"/>
    <w:rsid w:val="00130BAC"/>
    <w:rsid w:val="001415B0"/>
    <w:rsid w:val="00142F04"/>
    <w:rsid w:val="0014557A"/>
    <w:rsid w:val="00147E5E"/>
    <w:rsid w:val="00156AE8"/>
    <w:rsid w:val="0019320E"/>
    <w:rsid w:val="001954F2"/>
    <w:rsid w:val="00196304"/>
    <w:rsid w:val="001A595D"/>
    <w:rsid w:val="001A5C34"/>
    <w:rsid w:val="001A6D21"/>
    <w:rsid w:val="001B1B88"/>
    <w:rsid w:val="001B2627"/>
    <w:rsid w:val="001B5EB7"/>
    <w:rsid w:val="001C76CE"/>
    <w:rsid w:val="001C7C6B"/>
    <w:rsid w:val="001D29E3"/>
    <w:rsid w:val="001D4B7F"/>
    <w:rsid w:val="001D62E6"/>
    <w:rsid w:val="001D7F04"/>
    <w:rsid w:val="001E4F09"/>
    <w:rsid w:val="001E5891"/>
    <w:rsid w:val="001E6365"/>
    <w:rsid w:val="001F44AB"/>
    <w:rsid w:val="001F67BB"/>
    <w:rsid w:val="0020110E"/>
    <w:rsid w:val="00203770"/>
    <w:rsid w:val="00204596"/>
    <w:rsid w:val="00215244"/>
    <w:rsid w:val="0021797B"/>
    <w:rsid w:val="002223E4"/>
    <w:rsid w:val="002247DA"/>
    <w:rsid w:val="002301E4"/>
    <w:rsid w:val="00242B92"/>
    <w:rsid w:val="00247E08"/>
    <w:rsid w:val="00262204"/>
    <w:rsid w:val="002662B7"/>
    <w:rsid w:val="002714B9"/>
    <w:rsid w:val="00273A23"/>
    <w:rsid w:val="00273EB4"/>
    <w:rsid w:val="0027769A"/>
    <w:rsid w:val="0028368E"/>
    <w:rsid w:val="00292CA3"/>
    <w:rsid w:val="00294500"/>
    <w:rsid w:val="00294975"/>
    <w:rsid w:val="0029577A"/>
    <w:rsid w:val="002A0A35"/>
    <w:rsid w:val="002A0B4F"/>
    <w:rsid w:val="002A4A73"/>
    <w:rsid w:val="002B0CCC"/>
    <w:rsid w:val="002B24BE"/>
    <w:rsid w:val="002B6812"/>
    <w:rsid w:val="002B6DF8"/>
    <w:rsid w:val="002C3934"/>
    <w:rsid w:val="002C4A91"/>
    <w:rsid w:val="002C501C"/>
    <w:rsid w:val="002D1897"/>
    <w:rsid w:val="002D2095"/>
    <w:rsid w:val="002D55D2"/>
    <w:rsid w:val="002D5A7D"/>
    <w:rsid w:val="002D5E78"/>
    <w:rsid w:val="002D6D64"/>
    <w:rsid w:val="002E199D"/>
    <w:rsid w:val="002E7594"/>
    <w:rsid w:val="002F1AA3"/>
    <w:rsid w:val="002F2962"/>
    <w:rsid w:val="002F40D4"/>
    <w:rsid w:val="002F45AA"/>
    <w:rsid w:val="003138D0"/>
    <w:rsid w:val="003338D4"/>
    <w:rsid w:val="0033537C"/>
    <w:rsid w:val="003372BA"/>
    <w:rsid w:val="003419D7"/>
    <w:rsid w:val="00341A0F"/>
    <w:rsid w:val="00347274"/>
    <w:rsid w:val="00371C66"/>
    <w:rsid w:val="00393F54"/>
    <w:rsid w:val="0039427E"/>
    <w:rsid w:val="003948A1"/>
    <w:rsid w:val="00395CBF"/>
    <w:rsid w:val="003966E4"/>
    <w:rsid w:val="003A0F52"/>
    <w:rsid w:val="003A6DCD"/>
    <w:rsid w:val="003C06AB"/>
    <w:rsid w:val="003C1081"/>
    <w:rsid w:val="003D6CAB"/>
    <w:rsid w:val="003D6F69"/>
    <w:rsid w:val="003E35B0"/>
    <w:rsid w:val="003F0693"/>
    <w:rsid w:val="003F305B"/>
    <w:rsid w:val="003F4067"/>
    <w:rsid w:val="00407C0C"/>
    <w:rsid w:val="00412FD5"/>
    <w:rsid w:val="00420524"/>
    <w:rsid w:val="00420F63"/>
    <w:rsid w:val="004212FE"/>
    <w:rsid w:val="00421C5E"/>
    <w:rsid w:val="004318C0"/>
    <w:rsid w:val="0045204E"/>
    <w:rsid w:val="004619B1"/>
    <w:rsid w:val="00467916"/>
    <w:rsid w:val="00471A6D"/>
    <w:rsid w:val="00483CD1"/>
    <w:rsid w:val="0049198D"/>
    <w:rsid w:val="00494557"/>
    <w:rsid w:val="00494A3F"/>
    <w:rsid w:val="00494A55"/>
    <w:rsid w:val="004A041A"/>
    <w:rsid w:val="004C2C6D"/>
    <w:rsid w:val="004C3B94"/>
    <w:rsid w:val="004C5CAE"/>
    <w:rsid w:val="004D73CA"/>
    <w:rsid w:val="004F219F"/>
    <w:rsid w:val="004F2E81"/>
    <w:rsid w:val="004F3779"/>
    <w:rsid w:val="004F3DA5"/>
    <w:rsid w:val="00500855"/>
    <w:rsid w:val="0050103C"/>
    <w:rsid w:val="005045C9"/>
    <w:rsid w:val="00506A40"/>
    <w:rsid w:val="005142AD"/>
    <w:rsid w:val="0051745B"/>
    <w:rsid w:val="005220B8"/>
    <w:rsid w:val="005221FF"/>
    <w:rsid w:val="00525E40"/>
    <w:rsid w:val="00535456"/>
    <w:rsid w:val="005423DD"/>
    <w:rsid w:val="00544DF5"/>
    <w:rsid w:val="0054585A"/>
    <w:rsid w:val="00547215"/>
    <w:rsid w:val="00552FAA"/>
    <w:rsid w:val="005543AD"/>
    <w:rsid w:val="00555CBF"/>
    <w:rsid w:val="005618A8"/>
    <w:rsid w:val="00562ED6"/>
    <w:rsid w:val="00563BBC"/>
    <w:rsid w:val="00567FD6"/>
    <w:rsid w:val="00572454"/>
    <w:rsid w:val="00573296"/>
    <w:rsid w:val="00574C32"/>
    <w:rsid w:val="0057737F"/>
    <w:rsid w:val="00577CC7"/>
    <w:rsid w:val="00580568"/>
    <w:rsid w:val="0058620E"/>
    <w:rsid w:val="00590B61"/>
    <w:rsid w:val="005A118F"/>
    <w:rsid w:val="005A3BA0"/>
    <w:rsid w:val="005B14AE"/>
    <w:rsid w:val="005B6129"/>
    <w:rsid w:val="005C2C98"/>
    <w:rsid w:val="005C3DD7"/>
    <w:rsid w:val="005C42E4"/>
    <w:rsid w:val="005C4CF7"/>
    <w:rsid w:val="005C57E3"/>
    <w:rsid w:val="005C584A"/>
    <w:rsid w:val="005C7118"/>
    <w:rsid w:val="005D0191"/>
    <w:rsid w:val="005D09C8"/>
    <w:rsid w:val="005D25A6"/>
    <w:rsid w:val="005D2721"/>
    <w:rsid w:val="005E17FD"/>
    <w:rsid w:val="005E396C"/>
    <w:rsid w:val="005F2C74"/>
    <w:rsid w:val="005F2CB6"/>
    <w:rsid w:val="005F4964"/>
    <w:rsid w:val="005F52E5"/>
    <w:rsid w:val="00603702"/>
    <w:rsid w:val="006039B4"/>
    <w:rsid w:val="006049A7"/>
    <w:rsid w:val="006240F5"/>
    <w:rsid w:val="00626778"/>
    <w:rsid w:val="006279D1"/>
    <w:rsid w:val="00627FEB"/>
    <w:rsid w:val="0063778A"/>
    <w:rsid w:val="006400D4"/>
    <w:rsid w:val="00640447"/>
    <w:rsid w:val="00662686"/>
    <w:rsid w:val="006626CF"/>
    <w:rsid w:val="00663D52"/>
    <w:rsid w:val="006677A5"/>
    <w:rsid w:val="00671944"/>
    <w:rsid w:val="006773C8"/>
    <w:rsid w:val="006A0CC6"/>
    <w:rsid w:val="006B0B31"/>
    <w:rsid w:val="006B0ED8"/>
    <w:rsid w:val="006B38F6"/>
    <w:rsid w:val="006B6E39"/>
    <w:rsid w:val="006C01E6"/>
    <w:rsid w:val="006C3E7B"/>
    <w:rsid w:val="006C79B6"/>
    <w:rsid w:val="006D1152"/>
    <w:rsid w:val="006D13E6"/>
    <w:rsid w:val="006D18F5"/>
    <w:rsid w:val="006D63B2"/>
    <w:rsid w:val="006E1A73"/>
    <w:rsid w:val="006E5CA2"/>
    <w:rsid w:val="006E606E"/>
    <w:rsid w:val="006F083F"/>
    <w:rsid w:val="006F15F0"/>
    <w:rsid w:val="006F49EC"/>
    <w:rsid w:val="00703B09"/>
    <w:rsid w:val="0071391D"/>
    <w:rsid w:val="007312F9"/>
    <w:rsid w:val="007476D2"/>
    <w:rsid w:val="00751EFF"/>
    <w:rsid w:val="00755517"/>
    <w:rsid w:val="00765E88"/>
    <w:rsid w:val="0076735D"/>
    <w:rsid w:val="00770039"/>
    <w:rsid w:val="0078116A"/>
    <w:rsid w:val="00786C21"/>
    <w:rsid w:val="00792B9D"/>
    <w:rsid w:val="0079518E"/>
    <w:rsid w:val="00797BCF"/>
    <w:rsid w:val="007A15AC"/>
    <w:rsid w:val="007A1EF0"/>
    <w:rsid w:val="007B252C"/>
    <w:rsid w:val="007B32A5"/>
    <w:rsid w:val="007C03A1"/>
    <w:rsid w:val="007C1BD8"/>
    <w:rsid w:val="007D3875"/>
    <w:rsid w:val="007D4DCE"/>
    <w:rsid w:val="007E6F17"/>
    <w:rsid w:val="007E7B3A"/>
    <w:rsid w:val="007E7ED0"/>
    <w:rsid w:val="007F0632"/>
    <w:rsid w:val="007F4DFE"/>
    <w:rsid w:val="007F5988"/>
    <w:rsid w:val="007F6B22"/>
    <w:rsid w:val="007F70DB"/>
    <w:rsid w:val="008062DF"/>
    <w:rsid w:val="00807BA2"/>
    <w:rsid w:val="0081460B"/>
    <w:rsid w:val="0081559D"/>
    <w:rsid w:val="008255EE"/>
    <w:rsid w:val="008268EA"/>
    <w:rsid w:val="00833B1B"/>
    <w:rsid w:val="00833B6C"/>
    <w:rsid w:val="008366F3"/>
    <w:rsid w:val="008376AC"/>
    <w:rsid w:val="0084605F"/>
    <w:rsid w:val="00847763"/>
    <w:rsid w:val="0086028E"/>
    <w:rsid w:val="00867117"/>
    <w:rsid w:val="00880E79"/>
    <w:rsid w:val="00882ACF"/>
    <w:rsid w:val="00885208"/>
    <w:rsid w:val="00886E73"/>
    <w:rsid w:val="00896B51"/>
    <w:rsid w:val="008A42B6"/>
    <w:rsid w:val="008A4764"/>
    <w:rsid w:val="008B3C4A"/>
    <w:rsid w:val="008C5CD8"/>
    <w:rsid w:val="008D0939"/>
    <w:rsid w:val="008D0F4C"/>
    <w:rsid w:val="008D6131"/>
    <w:rsid w:val="008D7291"/>
    <w:rsid w:val="008E233A"/>
    <w:rsid w:val="008E75C4"/>
    <w:rsid w:val="008F233F"/>
    <w:rsid w:val="008F328F"/>
    <w:rsid w:val="008F74F4"/>
    <w:rsid w:val="009104CC"/>
    <w:rsid w:val="009147A2"/>
    <w:rsid w:val="00914A5D"/>
    <w:rsid w:val="00921351"/>
    <w:rsid w:val="00922E41"/>
    <w:rsid w:val="00934F42"/>
    <w:rsid w:val="00941C9F"/>
    <w:rsid w:val="00944A8A"/>
    <w:rsid w:val="009556EE"/>
    <w:rsid w:val="00956A56"/>
    <w:rsid w:val="00957875"/>
    <w:rsid w:val="00957C37"/>
    <w:rsid w:val="009607E8"/>
    <w:rsid w:val="00965F5B"/>
    <w:rsid w:val="00971EF5"/>
    <w:rsid w:val="00974223"/>
    <w:rsid w:val="00977A06"/>
    <w:rsid w:val="00982390"/>
    <w:rsid w:val="009856D4"/>
    <w:rsid w:val="009900B3"/>
    <w:rsid w:val="00996908"/>
    <w:rsid w:val="009B1AD7"/>
    <w:rsid w:val="009B30EA"/>
    <w:rsid w:val="009C5571"/>
    <w:rsid w:val="009D1DF6"/>
    <w:rsid w:val="009D3B71"/>
    <w:rsid w:val="009D5D2B"/>
    <w:rsid w:val="009F15D0"/>
    <w:rsid w:val="00A041B4"/>
    <w:rsid w:val="00A05B27"/>
    <w:rsid w:val="00A060AC"/>
    <w:rsid w:val="00A1470D"/>
    <w:rsid w:val="00A165DB"/>
    <w:rsid w:val="00A179EC"/>
    <w:rsid w:val="00A20D13"/>
    <w:rsid w:val="00A22757"/>
    <w:rsid w:val="00A2443F"/>
    <w:rsid w:val="00A25129"/>
    <w:rsid w:val="00A301C5"/>
    <w:rsid w:val="00A3253C"/>
    <w:rsid w:val="00A3466A"/>
    <w:rsid w:val="00A34CB0"/>
    <w:rsid w:val="00A35546"/>
    <w:rsid w:val="00A447D7"/>
    <w:rsid w:val="00A471B1"/>
    <w:rsid w:val="00A5237F"/>
    <w:rsid w:val="00A55BDB"/>
    <w:rsid w:val="00A56B2D"/>
    <w:rsid w:val="00A62C27"/>
    <w:rsid w:val="00A646C4"/>
    <w:rsid w:val="00A67B65"/>
    <w:rsid w:val="00A70FC1"/>
    <w:rsid w:val="00A7735C"/>
    <w:rsid w:val="00A847D1"/>
    <w:rsid w:val="00A90986"/>
    <w:rsid w:val="00A92AF9"/>
    <w:rsid w:val="00A93BAE"/>
    <w:rsid w:val="00AA315A"/>
    <w:rsid w:val="00AA3EFF"/>
    <w:rsid w:val="00AB1F97"/>
    <w:rsid w:val="00AC1746"/>
    <w:rsid w:val="00AC2321"/>
    <w:rsid w:val="00AC6615"/>
    <w:rsid w:val="00AD2AEB"/>
    <w:rsid w:val="00AE3B6E"/>
    <w:rsid w:val="00AE3E72"/>
    <w:rsid w:val="00AE6296"/>
    <w:rsid w:val="00AE7EC6"/>
    <w:rsid w:val="00AF2E8F"/>
    <w:rsid w:val="00AF45F2"/>
    <w:rsid w:val="00AF721A"/>
    <w:rsid w:val="00B01230"/>
    <w:rsid w:val="00B0571D"/>
    <w:rsid w:val="00B077B7"/>
    <w:rsid w:val="00B07BD8"/>
    <w:rsid w:val="00B07D38"/>
    <w:rsid w:val="00B1148C"/>
    <w:rsid w:val="00B13C36"/>
    <w:rsid w:val="00B1471A"/>
    <w:rsid w:val="00B23586"/>
    <w:rsid w:val="00B27061"/>
    <w:rsid w:val="00B31EBB"/>
    <w:rsid w:val="00B3573D"/>
    <w:rsid w:val="00B635A9"/>
    <w:rsid w:val="00B6583D"/>
    <w:rsid w:val="00B65F98"/>
    <w:rsid w:val="00B72467"/>
    <w:rsid w:val="00B7349D"/>
    <w:rsid w:val="00B742EE"/>
    <w:rsid w:val="00B97B08"/>
    <w:rsid w:val="00BA5CCC"/>
    <w:rsid w:val="00BB3330"/>
    <w:rsid w:val="00BC0227"/>
    <w:rsid w:val="00BC2243"/>
    <w:rsid w:val="00BC5D39"/>
    <w:rsid w:val="00BD169D"/>
    <w:rsid w:val="00BD3260"/>
    <w:rsid w:val="00BD5686"/>
    <w:rsid w:val="00BE1737"/>
    <w:rsid w:val="00BE30A2"/>
    <w:rsid w:val="00BE3C63"/>
    <w:rsid w:val="00BE7689"/>
    <w:rsid w:val="00BF7D5E"/>
    <w:rsid w:val="00C03257"/>
    <w:rsid w:val="00C03A6A"/>
    <w:rsid w:val="00C04531"/>
    <w:rsid w:val="00C07FB1"/>
    <w:rsid w:val="00C100AB"/>
    <w:rsid w:val="00C1200E"/>
    <w:rsid w:val="00C16609"/>
    <w:rsid w:val="00C1678E"/>
    <w:rsid w:val="00C23FE8"/>
    <w:rsid w:val="00C3345E"/>
    <w:rsid w:val="00C34B2A"/>
    <w:rsid w:val="00C37622"/>
    <w:rsid w:val="00C42403"/>
    <w:rsid w:val="00C425CE"/>
    <w:rsid w:val="00C54E52"/>
    <w:rsid w:val="00C56A14"/>
    <w:rsid w:val="00C62A1F"/>
    <w:rsid w:val="00C6398C"/>
    <w:rsid w:val="00C717C8"/>
    <w:rsid w:val="00C83F7F"/>
    <w:rsid w:val="00C90219"/>
    <w:rsid w:val="00C9224C"/>
    <w:rsid w:val="00C94AEF"/>
    <w:rsid w:val="00C95E72"/>
    <w:rsid w:val="00C97339"/>
    <w:rsid w:val="00C97A99"/>
    <w:rsid w:val="00CA2A80"/>
    <w:rsid w:val="00CA3651"/>
    <w:rsid w:val="00CB2C19"/>
    <w:rsid w:val="00CD0A6A"/>
    <w:rsid w:val="00CD6D53"/>
    <w:rsid w:val="00CF6CFA"/>
    <w:rsid w:val="00D00E7C"/>
    <w:rsid w:val="00D0187D"/>
    <w:rsid w:val="00D0295E"/>
    <w:rsid w:val="00D049AD"/>
    <w:rsid w:val="00D0711D"/>
    <w:rsid w:val="00D118B8"/>
    <w:rsid w:val="00D15779"/>
    <w:rsid w:val="00D168C0"/>
    <w:rsid w:val="00D22B13"/>
    <w:rsid w:val="00D2552E"/>
    <w:rsid w:val="00D27DB0"/>
    <w:rsid w:val="00D3403B"/>
    <w:rsid w:val="00D4429D"/>
    <w:rsid w:val="00D505BD"/>
    <w:rsid w:val="00D50ABF"/>
    <w:rsid w:val="00D521CA"/>
    <w:rsid w:val="00D5404A"/>
    <w:rsid w:val="00D6724E"/>
    <w:rsid w:val="00D6794F"/>
    <w:rsid w:val="00D72998"/>
    <w:rsid w:val="00D80E94"/>
    <w:rsid w:val="00D84C4B"/>
    <w:rsid w:val="00D86962"/>
    <w:rsid w:val="00D91F49"/>
    <w:rsid w:val="00D93307"/>
    <w:rsid w:val="00D94336"/>
    <w:rsid w:val="00D95AA1"/>
    <w:rsid w:val="00DA2D6B"/>
    <w:rsid w:val="00DA60F5"/>
    <w:rsid w:val="00DC13E3"/>
    <w:rsid w:val="00DD14FE"/>
    <w:rsid w:val="00DD426E"/>
    <w:rsid w:val="00DE08FF"/>
    <w:rsid w:val="00DF0D2A"/>
    <w:rsid w:val="00DF2FC2"/>
    <w:rsid w:val="00DF7451"/>
    <w:rsid w:val="00E02E21"/>
    <w:rsid w:val="00E058EB"/>
    <w:rsid w:val="00E14C01"/>
    <w:rsid w:val="00E1509E"/>
    <w:rsid w:val="00E15619"/>
    <w:rsid w:val="00E2704A"/>
    <w:rsid w:val="00E30B32"/>
    <w:rsid w:val="00E32D8B"/>
    <w:rsid w:val="00E33872"/>
    <w:rsid w:val="00E3471B"/>
    <w:rsid w:val="00E36A8D"/>
    <w:rsid w:val="00E37F48"/>
    <w:rsid w:val="00E40D32"/>
    <w:rsid w:val="00E413F9"/>
    <w:rsid w:val="00E42AD6"/>
    <w:rsid w:val="00E45A4B"/>
    <w:rsid w:val="00E47ACB"/>
    <w:rsid w:val="00E5414C"/>
    <w:rsid w:val="00E55C1A"/>
    <w:rsid w:val="00E56E86"/>
    <w:rsid w:val="00E61E1B"/>
    <w:rsid w:val="00E632A7"/>
    <w:rsid w:val="00E767B2"/>
    <w:rsid w:val="00E77B24"/>
    <w:rsid w:val="00E8231C"/>
    <w:rsid w:val="00E82584"/>
    <w:rsid w:val="00E85D6D"/>
    <w:rsid w:val="00E87B74"/>
    <w:rsid w:val="00E90718"/>
    <w:rsid w:val="00E91139"/>
    <w:rsid w:val="00E913EF"/>
    <w:rsid w:val="00E91933"/>
    <w:rsid w:val="00E91ABB"/>
    <w:rsid w:val="00EA1FB2"/>
    <w:rsid w:val="00EB5D21"/>
    <w:rsid w:val="00EB7524"/>
    <w:rsid w:val="00EC3504"/>
    <w:rsid w:val="00EC5B13"/>
    <w:rsid w:val="00EC5F60"/>
    <w:rsid w:val="00ED4E0C"/>
    <w:rsid w:val="00ED4F0F"/>
    <w:rsid w:val="00ED555C"/>
    <w:rsid w:val="00EE2AE5"/>
    <w:rsid w:val="00EE3A5A"/>
    <w:rsid w:val="00EE5024"/>
    <w:rsid w:val="00EE6F2C"/>
    <w:rsid w:val="00EF0B83"/>
    <w:rsid w:val="00EF7C58"/>
    <w:rsid w:val="00F030C5"/>
    <w:rsid w:val="00F140C9"/>
    <w:rsid w:val="00F16CE2"/>
    <w:rsid w:val="00F225A3"/>
    <w:rsid w:val="00F32015"/>
    <w:rsid w:val="00F424E7"/>
    <w:rsid w:val="00F526C2"/>
    <w:rsid w:val="00F53551"/>
    <w:rsid w:val="00F61167"/>
    <w:rsid w:val="00F616FE"/>
    <w:rsid w:val="00F62B44"/>
    <w:rsid w:val="00F720DE"/>
    <w:rsid w:val="00F816E0"/>
    <w:rsid w:val="00F81914"/>
    <w:rsid w:val="00F84AFE"/>
    <w:rsid w:val="00F951C1"/>
    <w:rsid w:val="00FA4B0F"/>
    <w:rsid w:val="00FA5217"/>
    <w:rsid w:val="00FB55B4"/>
    <w:rsid w:val="00FB5C33"/>
    <w:rsid w:val="00FC19A7"/>
    <w:rsid w:val="00FC39A2"/>
    <w:rsid w:val="00FD21A4"/>
    <w:rsid w:val="00FD4B05"/>
    <w:rsid w:val="00FE25F6"/>
    <w:rsid w:val="00FE3360"/>
    <w:rsid w:val="00FE617A"/>
    <w:rsid w:val="0EF6B5D2"/>
    <w:rsid w:val="0F2A626A"/>
    <w:rsid w:val="13DFF649"/>
    <w:rsid w:val="186BD382"/>
    <w:rsid w:val="187DA2F8"/>
    <w:rsid w:val="18DCE627"/>
    <w:rsid w:val="209992F0"/>
    <w:rsid w:val="21FFF177"/>
    <w:rsid w:val="223EACE2"/>
    <w:rsid w:val="2717C301"/>
    <w:rsid w:val="2AD5D0B7"/>
    <w:rsid w:val="2B2727D4"/>
    <w:rsid w:val="2B869F8D"/>
    <w:rsid w:val="2BF0E7F1"/>
    <w:rsid w:val="2DAF54B8"/>
    <w:rsid w:val="3BE4B23E"/>
    <w:rsid w:val="3DE931E0"/>
    <w:rsid w:val="3EE0C7F7"/>
    <w:rsid w:val="3EE800C8"/>
    <w:rsid w:val="40CBF37A"/>
    <w:rsid w:val="4B85C385"/>
    <w:rsid w:val="4BF02F50"/>
    <w:rsid w:val="4D5F0337"/>
    <w:rsid w:val="526246E9"/>
    <w:rsid w:val="53A2E05A"/>
    <w:rsid w:val="57DEEB9D"/>
    <w:rsid w:val="5E172C4F"/>
    <w:rsid w:val="621AB314"/>
    <w:rsid w:val="660E64F4"/>
    <w:rsid w:val="66E36BE4"/>
    <w:rsid w:val="6C7C66F7"/>
    <w:rsid w:val="724928D4"/>
    <w:rsid w:val="77265AA2"/>
    <w:rsid w:val="782B0868"/>
    <w:rsid w:val="7A49104A"/>
    <w:rsid w:val="7EDCF09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EmbedSmartTags/>
  <w14:docId w14:val="10476677"/>
  <w15:docId w15:val="{45810E5B-E3C2-4D65-A173-3DD490A74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2">
    <w:name w:val="heading 2"/>
    <w:basedOn w:val="Normal"/>
    <w:next w:val="Normal"/>
    <w:link w:val="Heading2Char"/>
    <w:semiHidden/>
    <w:unhideWhenUsed/>
    <w:qFormat/>
    <w:rsid w:val="00921351"/>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Footer">
    <w:name w:val="footer"/>
    <w:basedOn w:val="Normal"/>
    <w:rsid w:val="007F5988"/>
    <w:pPr>
      <w:tabs>
        <w:tab w:val="center" w:pos="4320"/>
        <w:tab w:val="right" w:pos="8640"/>
      </w:tabs>
    </w:pPr>
  </w:style>
  <w:style w:type="character" w:styleId="PageNumber">
    <w:name w:val="page number"/>
    <w:basedOn w:val="DefaultParagraphFont"/>
    <w:rsid w:val="007F5988"/>
  </w:style>
  <w:style w:type="paragraph" w:styleId="Header">
    <w:name w:val="header"/>
    <w:basedOn w:val="Normal"/>
    <w:rsid w:val="00B7349D"/>
    <w:pPr>
      <w:tabs>
        <w:tab w:val="center" w:pos="4320"/>
        <w:tab w:val="right" w:pos="8640"/>
      </w:tabs>
    </w:pPr>
  </w:style>
  <w:style w:type="table" w:styleId="TableGrid">
    <w:name w:val="Table Grid"/>
    <w:basedOn w:val="TableNormal"/>
    <w:rsid w:val="002E19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CharCharChar1Char">
    <w:name w:val="Char Char Char Char Char Char Char Char Char Char Char Char1 Char Char Char1 Char"/>
    <w:basedOn w:val="Normal"/>
    <w:autoRedefine/>
    <w:semiHidden/>
    <w:rsid w:val="002E199D"/>
    <w:pPr>
      <w:autoSpaceDE/>
      <w:autoSpaceDN/>
      <w:adjustRightInd/>
      <w:spacing w:before="80" w:after="80"/>
      <w:ind w:left="4320"/>
      <w:jc w:val="both"/>
    </w:pPr>
    <w:rPr>
      <w:rFonts w:ascii="Times New Roman" w:hAnsi="Times New Roman" w:cs="Arial"/>
      <w:bCs/>
    </w:rPr>
  </w:style>
  <w:style w:type="paragraph" w:styleId="BodyTextIndent">
    <w:name w:val="Body Text Indent"/>
    <w:basedOn w:val="Normal"/>
    <w:link w:val="BodyTextIndentChar"/>
    <w:rsid w:val="00A05B27"/>
    <w:pPr>
      <w:spacing w:after="120"/>
      <w:ind w:left="360"/>
    </w:pPr>
  </w:style>
  <w:style w:type="character" w:customStyle="1" w:styleId="BodyTextIndentChar">
    <w:name w:val="Body Text Indent Char"/>
    <w:link w:val="BodyTextIndent"/>
    <w:rsid w:val="00A05B27"/>
    <w:rPr>
      <w:rFonts w:ascii="Courier" w:hAnsi="Courier"/>
      <w:sz w:val="24"/>
      <w:szCs w:val="24"/>
    </w:rPr>
  </w:style>
  <w:style w:type="character" w:customStyle="1" w:styleId="Heading2Char">
    <w:name w:val="Heading 2 Char"/>
    <w:link w:val="Heading2"/>
    <w:semiHidden/>
    <w:rsid w:val="00921351"/>
    <w:rPr>
      <w:rFonts w:ascii="Cambria" w:eastAsia="Times New Roman" w:hAnsi="Cambria" w:cs="Times New Roman"/>
      <w:b/>
      <w:bCs/>
      <w:i/>
      <w:iCs/>
      <w:sz w:val="28"/>
      <w:szCs w:val="28"/>
    </w:rPr>
  </w:style>
  <w:style w:type="character" w:styleId="Hyperlink">
    <w:name w:val="Hyperlink"/>
    <w:rsid w:val="00921351"/>
    <w:rPr>
      <w:color w:val="0000FF"/>
      <w:u w:val="single"/>
    </w:rPr>
  </w:style>
  <w:style w:type="paragraph" w:styleId="BalloonText">
    <w:name w:val="Balloon Text"/>
    <w:basedOn w:val="Normal"/>
    <w:link w:val="BalloonTextChar"/>
    <w:rsid w:val="002D6D64"/>
    <w:rPr>
      <w:rFonts w:asciiTheme="minorHAnsi" w:hAnsiTheme="minorHAnsi" w:cs="Tahoma"/>
      <w:sz w:val="20"/>
      <w:szCs w:val="16"/>
    </w:rPr>
  </w:style>
  <w:style w:type="character" w:customStyle="1" w:styleId="BalloonTextChar">
    <w:name w:val="Balloon Text Char"/>
    <w:link w:val="BalloonText"/>
    <w:rsid w:val="002D6D64"/>
    <w:rPr>
      <w:rFonts w:asciiTheme="minorHAnsi" w:hAnsiTheme="minorHAnsi" w:cs="Tahoma"/>
      <w:szCs w:val="16"/>
    </w:rPr>
  </w:style>
  <w:style w:type="character" w:styleId="CommentReference">
    <w:name w:val="annotation reference"/>
    <w:basedOn w:val="DefaultParagraphFont"/>
    <w:uiPriority w:val="99"/>
    <w:unhideWhenUsed/>
    <w:rsid w:val="00E3471B"/>
    <w:rPr>
      <w:rFonts w:ascii="Calibri" w:hAnsi="Calibri"/>
      <w:sz w:val="20"/>
      <w:szCs w:val="16"/>
    </w:rPr>
  </w:style>
  <w:style w:type="paragraph" w:styleId="CommentText">
    <w:name w:val="annotation text"/>
    <w:basedOn w:val="Normal"/>
    <w:link w:val="CommentTextChar"/>
    <w:uiPriority w:val="99"/>
    <w:unhideWhenUsed/>
    <w:rsid w:val="000D6A0C"/>
    <w:rPr>
      <w:sz w:val="20"/>
      <w:szCs w:val="20"/>
    </w:rPr>
  </w:style>
  <w:style w:type="character" w:customStyle="1" w:styleId="CommentTextChar">
    <w:name w:val="Comment Text Char"/>
    <w:basedOn w:val="DefaultParagraphFont"/>
    <w:link w:val="CommentText"/>
    <w:uiPriority w:val="99"/>
    <w:rsid w:val="000D6A0C"/>
    <w:rPr>
      <w:rFonts w:ascii="Courier" w:hAnsi="Courier"/>
    </w:rPr>
  </w:style>
  <w:style w:type="paragraph" w:styleId="CommentSubject">
    <w:name w:val="annotation subject"/>
    <w:basedOn w:val="CommentText"/>
    <w:next w:val="CommentText"/>
    <w:link w:val="CommentSubjectChar"/>
    <w:semiHidden/>
    <w:unhideWhenUsed/>
    <w:rsid w:val="000D6A0C"/>
    <w:rPr>
      <w:b/>
      <w:bCs/>
    </w:rPr>
  </w:style>
  <w:style w:type="character" w:customStyle="1" w:styleId="CommentSubjectChar">
    <w:name w:val="Comment Subject Char"/>
    <w:basedOn w:val="CommentTextChar"/>
    <w:link w:val="CommentSubject"/>
    <w:semiHidden/>
    <w:rsid w:val="000D6A0C"/>
    <w:rPr>
      <w:rFonts w:ascii="Courier" w:hAnsi="Courier"/>
      <w:b/>
      <w:bCs/>
    </w:rPr>
  </w:style>
  <w:style w:type="paragraph" w:styleId="ListParagraph">
    <w:name w:val="List Paragraph"/>
    <w:basedOn w:val="Normal"/>
    <w:uiPriority w:val="34"/>
    <w:qFormat/>
    <w:rsid w:val="00EC5F60"/>
    <w:pPr>
      <w:ind w:left="720"/>
      <w:contextualSpacing/>
    </w:pPr>
  </w:style>
  <w:style w:type="character" w:styleId="FollowedHyperlink">
    <w:name w:val="FollowedHyperlink"/>
    <w:basedOn w:val="DefaultParagraphFont"/>
    <w:semiHidden/>
    <w:unhideWhenUsed/>
    <w:rsid w:val="00F424E7"/>
    <w:rPr>
      <w:color w:val="800080" w:themeColor="followedHyperlink"/>
      <w:u w:val="single"/>
    </w:rPr>
  </w:style>
  <w:style w:type="paragraph" w:styleId="NoSpacing">
    <w:name w:val="No Spacing"/>
    <w:uiPriority w:val="1"/>
    <w:qFormat/>
    <w:rsid w:val="002A0B4F"/>
    <w:pPr>
      <w:widowControl w:val="0"/>
      <w:autoSpaceDE w:val="0"/>
      <w:autoSpaceDN w:val="0"/>
      <w:adjustRightInd w:val="0"/>
    </w:pPr>
    <w:rPr>
      <w:rFonts w:ascii="Courier" w:hAnsi="Courier"/>
      <w:sz w:val="24"/>
      <w:szCs w:val="24"/>
    </w:rPr>
  </w:style>
  <w:style w:type="character" w:styleId="UnresolvedMention">
    <w:name w:val="Unresolved Mention"/>
    <w:basedOn w:val="DefaultParagraphFont"/>
    <w:uiPriority w:val="99"/>
    <w:semiHidden/>
    <w:unhideWhenUsed/>
    <w:rsid w:val="004212FE"/>
    <w:rPr>
      <w:color w:val="605E5C"/>
      <w:shd w:val="clear" w:color="auto" w:fill="E1DFDD"/>
    </w:rPr>
  </w:style>
  <w:style w:type="paragraph" w:customStyle="1" w:styleId="Default">
    <w:name w:val="Default"/>
    <w:rsid w:val="0004182E"/>
    <w:pPr>
      <w:autoSpaceDE w:val="0"/>
      <w:autoSpaceDN w:val="0"/>
      <w:adjustRightInd w:val="0"/>
    </w:pPr>
    <w:rPr>
      <w:rFonts w:ascii="Cambria" w:hAnsi="Cambria" w:cs="Cambria"/>
      <w:color w:val="000000"/>
      <w:sz w:val="24"/>
      <w:szCs w:val="24"/>
    </w:rPr>
  </w:style>
  <w:style w:type="paragraph" w:styleId="Revision">
    <w:name w:val="Revision"/>
    <w:hidden/>
    <w:uiPriority w:val="99"/>
    <w:semiHidden/>
    <w:rsid w:val="001E4F09"/>
    <w:rPr>
      <w:rFonts w:ascii="Courier" w:hAnsi="Courier"/>
      <w:sz w:val="24"/>
      <w:szCs w:val="24"/>
    </w:rPr>
  </w:style>
  <w:style w:type="character" w:styleId="Mention">
    <w:name w:val="Mention"/>
    <w:basedOn w:val="DefaultParagraphFont"/>
    <w:uiPriority w:val="99"/>
    <w:unhideWhenUsed/>
    <w:rsid w:val="00C56A1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uscis.gov/i-527" TargetMode="External" /><Relationship Id="rId8" Type="http://schemas.openxmlformats.org/officeDocument/2006/relationships/hyperlink" Target="http://www.uscis.gov/g-1055" TargetMode="Externa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35AD59818FC74FAE4A21AB82E9D17F" ma:contentTypeVersion="107" ma:contentTypeDescription="Create a new document." ma:contentTypeScope="" ma:versionID="02aa22764ea6ee33813fbe1aac1ae765">
  <xsd:schema xmlns:xsd="http://www.w3.org/2001/XMLSchema" xmlns:xs="http://www.w3.org/2001/XMLSchema" xmlns:p="http://schemas.microsoft.com/office/2006/metadata/properties" xmlns:ns1="22ac6cab-782d-443c-b600-8507bc21811b" xmlns:ns2="http://schemas.microsoft.com/sharepoint/v3" xmlns:ns3="bbf7bcff-9837-4235-a062-b68f933b20a3" targetNamespace="http://schemas.microsoft.com/office/2006/metadata/properties" ma:root="true" ma:fieldsID="6b5039434ac28803c6b8ea6a001a72b3" ns1:_="" ns2:_="" ns3:_="">
    <xsd:import namespace="22ac6cab-782d-443c-b600-8507bc21811b"/>
    <xsd:import namespace="http://schemas.microsoft.com/sharepoint/v3"/>
    <xsd:import namespace="bbf7bcff-9837-4235-a062-b68f933b20a3"/>
    <xsd:element name="properties">
      <xsd:complexType>
        <xsd:sequence>
          <xsd:element name="documentManagement">
            <xsd:complexType>
              <xsd:all>
                <xsd:element ref="ns1:Active" minOccurs="0"/>
                <xsd:element ref="ns1:IC_x0020_Update" minOccurs="0"/>
                <xsd:element ref="ns1:IC_x0020_History" minOccurs="0"/>
                <xsd:element ref="ns1:Project_x0020_Manager0" minOccurs="0"/>
                <xsd:element ref="ns1:Rulemaking" minOccurs="0"/>
                <xsd:element ref="ns1:Priority" minOccurs="0"/>
                <xsd:element ref="ns1:Phase_x0020_Start_x0020_Date" minOccurs="0"/>
                <xsd:element ref="ns1:_x0036_0_x0020_Day_x0020_FRA_x0020__x002d__x0020_Publication_x0020_Date" minOccurs="0"/>
                <xsd:element ref="ns1:_x0036_0_x0020_Day_x0020_FRA_x0020__x002d__x0020_Comment_x0020_End_x0020_Date" minOccurs="0"/>
                <xsd:element ref="ns1:_x0033_0_x0020_Day_x0020_FRA_x0020__x002d__x0020_Publication_x0020_Date" minOccurs="0"/>
                <xsd:element ref="ns1:_x0033_0_x0020_Day_x0020_FRN_x0020__x002d__x0020_Comment_x0020_End_x0020_Date" minOccurs="0"/>
                <xsd:element ref="ns1:Submission_x0020_to_x0020_DHS" minOccurs="0"/>
                <xsd:element ref="ns1:Submitted_x0020_to_x0020_OMB" minOccurs="0"/>
                <xsd:element ref="ns1:OMB_x0020_Conclusion_x0020_Date" minOccurs="0"/>
                <xsd:element ref="ns1:Estimated_x0020_Project_x0020_End_x0020_Date" minOccurs="0"/>
                <xsd:element ref="ns1:Date_x0020_Completed" minOccurs="0"/>
                <xsd:element ref="ns1:ROCIS_x0020_ICR_x0023_" minOccurs="0"/>
                <xsd:element ref="ns1:Rule" minOccurs="0"/>
                <xsd:element ref="ns1:Priority_x0020_Type" minOccurs="0"/>
                <xsd:element ref="ns1:Biweekly_x0020_Update" minOccurs="0"/>
                <xsd:element ref="ns1:Priority_x0020_Justifcation" minOccurs="0"/>
                <xsd:element ref="ns1:Associated_x0020_Forms" minOccurs="0"/>
                <xsd:element ref="ns1:Rule_x0020_Short_x0020_Name" minOccurs="0"/>
                <xsd:element ref="ns1:Rule_x0020_Type" minOccurs="0"/>
                <xsd:element ref="ns1:RIN_x0020_Number" minOccurs="0"/>
                <xsd:element ref="ns2:AssignedTo" minOccurs="0"/>
                <xsd:element ref="ns1:MediaServiceMetadata" minOccurs="0"/>
                <xsd:element ref="ns1:MediaServiceFastMetadata" minOccurs="0"/>
                <xsd:element ref="ns1:MediaServiceObjectDetectorVersions" minOccurs="0"/>
                <xsd:element ref="ns1:lcf76f155ced4ddcb4097134ff3c332f" minOccurs="0"/>
                <xsd:element ref="ns3:TaxCatchAll" minOccurs="0"/>
                <xsd:element ref="ns1:MediaServiceOCR" minOccurs="0"/>
                <xsd:element ref="ns1:MediaServiceGenerationTime" minOccurs="0"/>
                <xsd:element ref="ns1:MediaServiceEventHashCode" minOccurs="0"/>
                <xsd:element ref="ns3:SharedWithUsers" minOccurs="0"/>
                <xsd:element ref="ns3:SharedWithDetails" minOccurs="0"/>
                <xsd:element ref="ns1:MediaServiceSearchProperties" minOccurs="0"/>
                <xsd:element ref="ns1: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ac6cab-782d-443c-b600-8507bc21811b" elementFormDefault="qualified">
    <xsd:import namespace="http://schemas.microsoft.com/office/2006/documentManagement/types"/>
    <xsd:import namespace="http://schemas.microsoft.com/office/infopath/2007/PartnerControls"/>
    <xsd:element name="Active" ma:index="0" nillable="true" ma:displayName="Active" ma:default="0" ma:description="This column indicates the Information Collection is somewhere in the process. Uncheck when project closing procedures are complete." ma:indexed="true" ma:internalName="Active" ma:readOnly="false">
      <xsd:simpleType>
        <xsd:restriction base="dms:Boolean"/>
      </xsd:simpleType>
    </xsd:element>
    <xsd:element name="IC_x0020_Update" ma:index="4" nillable="true" ma:displayName="IC Update" ma:description="This column is used to show the update to the Information Collection, real time." ma:internalName="IC_x0020_Update" ma:readOnly="false">
      <xsd:simpleType>
        <xsd:restriction base="dms:Note"/>
      </xsd:simpleType>
    </xsd:element>
    <xsd:element name="IC_x0020_History" ma:index="5" nillable="true" ma:displayName="IC History" ma:description="This column shows the history of the IC.  To maintain the history, when the IC Update gets changed or out of date, place the IC Update text here, as history." ma:internalName="IC_x0020_History" ma:readOnly="false">
      <xsd:simpleType>
        <xsd:restriction base="dms:Note"/>
      </xsd:simpleType>
    </xsd:element>
    <xsd:element name="Project_x0020_Manager0" ma:index="6" nillable="true" ma:displayName="Project Manager" ma:indexed="true" ma:list="UserInfo" ma:SharePointGroup="0" ma:internalName="Project_x0020_Manage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ulemaking" ma:index="7" nillable="true" ma:displayName="Rulemaking or Collection" ma:description="Use this column to indicate that this action was initiated by a change to regulations or that this action is part of a collection." ma:format="Dropdown" ma:indexed="true" ma:internalName="Rulemaking" ma:readOnly="false">
      <xsd:simpleType>
        <xsd:restriction base="dms:Choice">
          <xsd:enumeration value="2017 Fee Rule"/>
          <xsd:enumeration value="2017 IER Recession NPRM"/>
          <xsd:enumeration value="2018 Fee Rule NPRM"/>
          <xsd:enumeration value="2018 Fee Rule Final Rule"/>
          <xsd:enumeration value="2019 Fee Rule"/>
          <xsd:enumeration value="22/23 Fee Rule NPRM"/>
          <xsd:enumeration value="22/23 Final Fee Rule"/>
          <xsd:enumeration value="2026 Fee Waiver Policy Update NPRM"/>
          <xsd:enumeration value="1615-AC68 (2024) Fee Final Rule"/>
          <xsd:enumeration value="AAO Motions and Appeals Rule NPRM"/>
          <xsd:enumeration value="AAO Motions and Appeals Rule Final Rule"/>
          <xsd:enumeration value="AARWI IFR"/>
          <xsd:enumeration value="Affidavit of Support NPRM"/>
          <xsd:enumeration value="Affidavit of Support Final Rule"/>
          <xsd:enumeration value="AOS Modernization NPRM"/>
          <xsd:enumeration value="AOS Modernization Final Rule"/>
          <xsd:enumeration value="Alien Registration Final Rule 2025"/>
          <xsd:enumeration value="Amending the Premium Processing Timeframe"/>
          <xsd:enumeration value="Asylum Def'n-Particular Social Group NPRM"/>
          <xsd:enumeration value="AsylumEAD30DayEAD-Vacatur"/>
          <xsd:enumeration value="Asylum EAD NPRM 2025"/>
          <xsd:enumeration value="Asylum EAD Final Rule 2026"/>
          <xsd:enumeration value="Asylum Officer NPRM"/>
          <xsd:enumeration value="Asylum Officer IFR"/>
          <xsd:enumeration value="Asylum Officer Interim Final Rule"/>
          <xsd:enumeration value="AC21"/>
          <xsd:enumeration value="AC21 NPRM"/>
          <xsd:enumeration value="AIR Rule"/>
          <xsd:enumeration value="Asylum EAD NPRM"/>
          <xsd:enumeration value="Asylum EAD Final Rule"/>
          <xsd:enumeration value="Asylum &amp; Reasonable Fear NPRM"/>
          <xsd:enumeration value="Asylum Interpreter TFR"/>
          <xsd:enumeration value="Biometrics Rule NPRM"/>
          <xsd:enumeration value="Biometrics Final Rule 2026"/>
          <xsd:enumeration value="Biometrics NPRM 2025"/>
          <xsd:enumeration value="B-Visa"/>
          <xsd:enumeration value="CAAIP NPRM"/>
          <xsd:enumeration value="CAN NPRM"/>
          <xsd:enumeration value="CAN Final Rule"/>
          <xsd:enumeration value="CBP Fraud Fee Rule 2026"/>
          <xsd:enumeration value="Certificate Change Rule"/>
          <xsd:enumeration value="Child Soldier NPRM"/>
          <xsd:enumeration value="Child Soldier Final Rule"/>
          <xsd:enumeration value="Civil Surgeon Reform NPRM"/>
          <xsd:enumeration value="CNMI Workforce IFR"/>
          <xsd:enumeration value="CNMI Workforce Final Rule"/>
          <xsd:enumeration value="CNMI Long Term Resident"/>
          <xsd:enumeration value="Collection Parole Processes 2025"/>
          <xsd:enumeration value="Combo 30DayRemEAD/AsyEADResc"/>
          <xsd:enumeration value="&quot;Comprehensive Revision SSA/EBE&quot;"/>
          <xsd:enumeration value="Credible Fear"/>
          <xsd:enumeration value="Credible Fear/Reasonable Fear/Global Asylum Rule NPRM"/>
          <xsd:enumeration value="Fortify &amp; Preserve DACA NPRM"/>
          <xsd:enumeration value="DACA Final Rule"/>
          <xsd:enumeration value="Deferred Action Advance Parole"/>
          <xsd:enumeration value="Discretionary EADs NPRM"/>
          <xsd:enumeration value="Discretionary EAD Final Rule"/>
          <xsd:enumeration value="Duration of Status NPRM"/>
          <xsd:enumeration value="Duration of Status Final Rule"/>
          <xsd:enumeration value="EAD"/>
          <xsd:enumeration value="EAD Orders of Supervision"/>
          <xsd:enumeration value="EAD Rescission DACA/Parole"/>
          <xsd:enumeration value="EAD C8 Removal of 30-Day Processing"/>
          <xsd:enumeration value="EB-5 Fee Review"/>
          <xsd:enumeration value="EB-5 Final Rule"/>
          <xsd:enumeration value="EB-5 Fee Final Rule 2026"/>
          <xsd:enumeration value="EB-5 Reform NPRM"/>
          <xsd:enumeration value="EB-5 Fee Rule NPRM"/>
          <xsd:enumeration value="EB-5 Immigrant Investor Regional Center Program"/>
          <xsd:enumeration value="EB-5 Investor Program Modernization"/>
          <xsd:enumeration value="EB-5 Investor Program Realignment"/>
          <xsd:enumeration value="E-Filing IFR 2025"/>
          <xsd:enumeration value="Enhancing Ops"/>
          <xsd:enumeration value="EOIR Asylum NPRM"/>
          <xsd:enumeration value="EP"/>
          <xsd:enumeration value="Emergency Stopgap USCIS Stabilization Act 09/30/2020"/>
          <xsd:enumeration value="E-processing Rule"/>
          <xsd:enumeration value="E-Verify Requirements for Federal Grants"/>
          <xsd:enumeration value="E-Visa Rule"/>
          <xsd:enumeration value="Federal Acquisition Regulation"/>
          <xsd:enumeration value="Fee Rule"/>
          <xsd:enumeration value="Fee Rule Action"/>
          <xsd:enumeration value="Fee Waiver and N-400 Fee Change NPRM"/>
          <xsd:enumeration value="FWVP"/>
          <xsd:enumeration value="FIRRMA NPRM"/>
          <xsd:enumeration value="FY 24 Premium Processing Inflationary Adjustment Final Rule"/>
          <xsd:enumeration value="Genealogy NPRM 2025"/>
          <xsd:enumeration value="Generic Clearances for EO 13780"/>
          <xsd:enumeration value="Generic Clearance Biological Sex"/>
          <xsd:enumeration value="Generic Clearance FDNS Questions"/>
          <xsd:enumeration value="Generic Clearance High Value Questions"/>
          <xsd:enumeration value="Generic Clearance Social Media Questions"/>
          <xsd:enumeration value="Global Asylum Reform NPRM"/>
          <xsd:enumeration value="Global Asylum Reform Final Rule"/>
          <xsd:enumeration value="H-1B Comprehensive Final Rule"/>
          <xsd:enumeration value="H-1B Fee NPRM"/>
          <xsd:enumeration value="H-1B Modernization NPRM"/>
          <xsd:enumeration value="H-1B Reform NPRM 2025"/>
          <xsd:enumeration value="H-1B Registration Rule"/>
          <xsd:enumeration value="H-1B Registration Fee Rule NPRM"/>
          <xsd:enumeration value="H-1B Registration Fee Rule Final Rule"/>
          <xsd:enumeration value="H-1B Selection FR - Implementation of Vacatur"/>
          <xsd:enumeration value="H-1B &quot;Skinny&quot; Require Electronic Filing 2022"/>
          <xsd:enumeration value="H-1B skinny Final Rule"/>
          <xsd:enumeration value="H-1B Selection Final Rule 2025"/>
          <xsd:enumeration value="H-1B Selection NPRM 2025"/>
          <xsd:enumeration value="H-1B Selection Process NPRM"/>
          <xsd:enumeration value="H-1B Selection Process Final Rule"/>
          <xsd:enumeration value="H-2 Final Rule"/>
          <xsd:enumeration value="H-2 NPRM 22/23"/>
          <xsd:enumeration value="H-2A Procedural FR 2025"/>
          <xsd:enumeration value="H-2A Reform"/>
          <xsd:enumeration value="H-2B NPRM"/>
          <xsd:enumeration value="H-2B Recruitment"/>
          <xsd:enumeration value="H-2B Supplemental Rule"/>
          <xsd:enumeration value="H-2B Supplemental Rule 2019"/>
          <xsd:enumeration value="H-2B Supplemental Cap 2022 2nd Half"/>
          <xsd:enumeration value="H-4 Work Authorization Rescission NPRM"/>
          <xsd:enumeration value="HR-1 IFR"/>
          <xsd:enumeration value="I Visa Direct Final Rule"/>
          <xsd:enumeration value="I-140 Rule NPRM"/>
          <xsd:enumeration value="I-140 Rule Final Rule"/>
          <xsd:enumeration value="ICE I-9 FR"/>
          <xsd:enumeration value="ICE I-9 NPRM"/>
          <xsd:enumeration value="I-9 List of Acceptable Documents NPRM"/>
          <xsd:enumeration value="I-9 NPRM"/>
          <xsd:enumeration value="IE Rescission/Withdrawal"/>
          <xsd:enumeration value="IEP FY25 Auto Increase Final Rule (Amendment)"/>
          <xsd:enumeration value="IEP Removal NPRM"/>
          <xsd:enumeration value="IER Final Rule Amendment"/>
          <xsd:enumeration value="IER Rescission/Withdrawal"/>
          <xsd:enumeration value="International Entrepreneur Rule"/>
          <xsd:enumeration value="Keeping Families Together"/>
          <xsd:enumeration value="L-1 Visa Reform NPRM"/>
          <xsd:enumeration value="Medical Certification for Disability Exceptions"/>
          <xsd:enumeration value="Modernizing Motions, Appeals, and Certifications IFR"/>
          <xsd:enumeration value="N-648 NPRM 2025"/>
          <xsd:enumeration value="Naturalization Application Fee Adjustments NPRM"/>
          <xsd:enumeration value="NextGen"/>
          <xsd:enumeration value="NATO EAD"/>
          <xsd:enumeration value="NVC"/>
          <xsd:enumeration value="Orders of Supervision NPRM"/>
          <xsd:enumeration value="Orders of Supervision Final Rule"/>
          <xsd:enumeration value="P Nonimmigrant Reform NPRM"/>
          <xsd:enumeration value="Partial Rescission of Deferred Action for Childhood Arrivals IFR"/>
          <xsd:enumeration value="Performing Arts NPRM"/>
          <xsd:enumeration value="Prem. Process. DFR"/>
          <xsd:enumeration value="Premium Processing Pause NPRM"/>
          <xsd:enumeration value="PSG NPRM"/>
          <xsd:enumeration value="PSG Final Rule"/>
          <xsd:enumeration value="Public Charge NPRM (2021-22)"/>
          <xsd:enumeration value="Public Charge FR (2021-22)"/>
          <xsd:enumeration value="PC Rule Injunction (7-2020)"/>
          <xsd:enumeration value="Public Charge"/>
          <xsd:enumeration value="Public Charge Rescission"/>
          <xsd:enumeration value="Public Charge Rescission Final Rule"/>
          <xsd:enumeration value="Public Charge Rescission NPRM"/>
          <xsd:enumeration value="PWE"/>
          <xsd:enumeration value="Reasonable Fear Reform NPRM"/>
          <xsd:enumeration value="Renunciation"/>
          <xsd:enumeration value="Recission of Asylum Officer Rule"/>
          <xsd:enumeration value="Refugee VTel Rule NPRM"/>
          <xsd:enumeration value="Religious Worker NPRM"/>
          <xsd:enumeration value="Religious Worker Final Rule"/>
          <xsd:enumeration value="SPD-15"/>
          <xsd:enumeration value="Security Bars TFR NPRM"/>
          <xsd:enumeration value="SL for Secure Document Replacement"/>
          <xsd:enumeration value="Special Immigrant Juvenile Petition NPRM"/>
          <xsd:enumeration value="Sponsor Reimbursement and Deeming NPRM"/>
          <xsd:enumeration value="STEM (ICE)"/>
          <xsd:enumeration value="Strengthening H-1B Rule"/>
          <xsd:enumeration value="Strengthening H-1B NPRM (2021)"/>
          <xsd:enumeration value="T Final Rule - I-914 revisions"/>
          <xsd:enumeration value="TPS"/>
          <xsd:enumeration value="U-rule"/>
          <xsd:enumeration value="U NPRM (2022)"/>
          <xsd:enumeration value="UAC Jurisdiction IFR"/>
          <xsd:enumeration value="VAWA NPRM"/>
          <xsd:enumeration value="Victim EAD NPRM"/>
          <xsd:enumeration value="V-Tel NPRM"/>
        </xsd:restriction>
      </xsd:simpleType>
    </xsd:element>
    <xsd:element name="Priority" ma:index="8" nillable="true" ma:displayName="Burden Reduction Effort" ma:default="0" ma:indexed="true" ma:internalName="Priority" ma:readOnly="false">
      <xsd:simpleType>
        <xsd:restriction base="dms:Boolean"/>
      </xsd:simpleType>
    </xsd:element>
    <xsd:element name="Phase_x0020_Start_x0020_Date" ma:index="9" nillable="true" ma:displayName="Project Start Date" ma:format="DateOnly" ma:internalName="Phase_x0020_Start_x0020_Date" ma:readOnly="false">
      <xsd:simpleType>
        <xsd:restriction base="dms:DateTime"/>
      </xsd:simpleType>
    </xsd:element>
    <xsd:element name="_x0036_0_x0020_Day_x0020_FRA_x0020__x002d__x0020_Publication_x0020_Date" ma:index="10" nillable="true" ma:displayName="60 Day FRN - Publication Date" ma:format="DateOnly" ma:internalName="_x0036_0_x0020_Day_x0020_FRA_x0020__x002d__x0020_Publication_x0020_Date" ma:readOnly="false">
      <xsd:simpleType>
        <xsd:restriction base="dms:DateTime"/>
      </xsd:simpleType>
    </xsd:element>
    <xsd:element name="_x0036_0_x0020_Day_x0020_FRA_x0020__x002d__x0020_Comment_x0020_End_x0020_Date" ma:index="11" nillable="true" ma:displayName="60 Day FRN - Comment End Date" ma:format="DateOnly" ma:internalName="_x0036_0_x0020_Day_x0020_FRA_x0020__x002d__x0020_Comment_x0020_End_x0020_Date" ma:readOnly="false">
      <xsd:simpleType>
        <xsd:restriction base="dms:DateTime"/>
      </xsd:simpleType>
    </xsd:element>
    <xsd:element name="_x0033_0_x0020_Day_x0020_FRA_x0020__x002d__x0020_Publication_x0020_Date" ma:index="12" nillable="true" ma:displayName="30 Day FRN - Publication Date" ma:format="DateOnly" ma:internalName="_x0033_0_x0020_Day_x0020_FRA_x0020__x002d__x0020_Publication_x0020_Date" ma:readOnly="false">
      <xsd:simpleType>
        <xsd:restriction base="dms:DateTime"/>
      </xsd:simpleType>
    </xsd:element>
    <xsd:element name="_x0033_0_x0020_Day_x0020_FRN_x0020__x002d__x0020_Comment_x0020_End_x0020_Date" ma:index="13" nillable="true" ma:displayName="30 Day FRN - Comment End Date" ma:format="DateOnly" ma:internalName="_x0033_0_x0020_Day_x0020_FRN_x0020__x002d__x0020_Comment_x0020_End_x0020_Date" ma:readOnly="false">
      <xsd:simpleType>
        <xsd:restriction base="dms:DateTime"/>
      </xsd:simpleType>
    </xsd:element>
    <xsd:element name="Submission_x0020_to_x0020_DHS" ma:index="14" nillable="true" ma:displayName="Notified DHS PRA" ma:format="DateOnly" ma:internalName="Submission_x0020_to_x0020_DHS" ma:readOnly="false">
      <xsd:simpleType>
        <xsd:restriction base="dms:DateTime"/>
      </xsd:simpleType>
    </xsd:element>
    <xsd:element name="Submitted_x0020_to_x0020_OMB" ma:index="15" nillable="true" ma:displayName="Submitted to OMB" ma:format="DateOnly" ma:internalName="Submitted_x0020_to_x0020_OMB" ma:readOnly="false">
      <xsd:simpleType>
        <xsd:restriction base="dms:DateTime"/>
      </xsd:simpleType>
    </xsd:element>
    <xsd:element name="OMB_x0020_Conclusion_x0020_Date" ma:index="16" nillable="true" ma:displayName="OMB Conclusion Date" ma:format="DateOnly" ma:internalName="OMB_x0020_Conclusion_x0020_Date" ma:readOnly="false">
      <xsd:simpleType>
        <xsd:restriction base="dms:DateTime"/>
      </xsd:simpleType>
    </xsd:element>
    <xsd:element name="Estimated_x0020_Project_x0020_End_x0020_Date" ma:index="17" nillable="true" ma:displayName="Estimated Project End Date" ma:format="DateOnly" ma:internalName="Estimated_x0020_Project_x0020_End_x0020_Date" ma:readOnly="false">
      <xsd:simpleType>
        <xsd:restriction base="dms:DateTime"/>
      </xsd:simpleType>
    </xsd:element>
    <xsd:element name="Date_x0020_Completed" ma:index="18" nillable="true" ma:displayName="Date Completed" ma:description="Enter the date when the project closing procedures are complete.  Uncheck Active and check Completed boxes" ma:format="DateOnly" ma:indexed="true" ma:internalName="Date_x0020_Completed" ma:readOnly="false">
      <xsd:simpleType>
        <xsd:restriction base="dms:DateTime"/>
      </xsd:simpleType>
    </xsd:element>
    <xsd:element name="ROCIS_x0020_ICR_x0023_" ma:index="20" nillable="true" ma:displayName="ROCIS ICR#" ma:description="Provide ICR Number generated by ROCIS when request is created." ma:internalName="ROCIS_x0020_ICR_x0023_" ma:readOnly="false">
      <xsd:simpleType>
        <xsd:restriction base="dms:Text">
          <xsd:maxLength value="255"/>
        </xsd:restriction>
      </xsd:simpleType>
    </xsd:element>
    <xsd:element name="Rule" ma:index="21" nillable="true" ma:displayName="Rule" ma:default="0" ma:indexed="true" ma:internalName="Rule" ma:readOnly="false">
      <xsd:simpleType>
        <xsd:restriction base="dms:Boolean"/>
      </xsd:simpleType>
    </xsd:element>
    <xsd:element name="Priority_x0020_Type" ma:index="22" nillable="true" ma:displayName="Priority Type" ma:format="Dropdown" ma:internalName="Priority_x0020_Type" ma:readOnly="false">
      <xsd:simpleType>
        <xsd:restriction base="dms:Choice">
          <xsd:enumeration value="Keep IC Approved"/>
          <xsd:enumeration value="Other"/>
          <xsd:enumeration value="Rule Tier 1"/>
          <xsd:enumeration value="Rule Tier 2"/>
          <xsd:enumeration value="Policy Legal Issue Delay"/>
          <xsd:enumeration value="E-Filing"/>
          <xsd:enumeration value="Limited Scope Revision"/>
          <xsd:enumeration value="Leadership Priority"/>
          <xsd:enumeration value="Policy Manual Update"/>
          <xsd:enumeration value="None"/>
          <xsd:enumeration value="Requested by POD"/>
          <xsd:enumeration value="Supporting Non-OMB Controlled IC"/>
        </xsd:restriction>
      </xsd:simpleType>
    </xsd:element>
    <xsd:element name="Biweekly_x0020_Update" ma:index="23" nillable="true" ma:displayName="Biweekly Update" ma:default="0" ma:description="Identify if this item should be reported during the biweekly meeting" ma:internalName="Biweekly_x0020_Update" ma:readOnly="false">
      <xsd:simpleType>
        <xsd:restriction base="dms:Boolean"/>
      </xsd:simpleType>
    </xsd:element>
    <xsd:element name="Priority_x0020_Justifcation" ma:index="28" nillable="true" ma:displayName="Priority Justification" ma:hidden="true" ma:internalName="Priority_x0020_Justifcation" ma:readOnly="false">
      <xsd:simpleType>
        <xsd:restriction base="dms:Note"/>
      </xsd:simpleType>
    </xsd:element>
    <xsd:element name="Associated_x0020_Forms" ma:index="30" nillable="true" ma:displayName="Associated Forms" ma:description="Use this column to identify other forms that are associated with this IC." ma:hidden="true" ma:internalName="Associated_x0020_Forms" ma:readOnly="false">
      <xsd:simpleType>
        <xsd:restriction base="dms:Text">
          <xsd:maxLength value="255"/>
        </xsd:restriction>
      </xsd:simpleType>
    </xsd:element>
    <xsd:element name="Rule_x0020_Short_x0020_Name" ma:index="31" nillable="true" ma:displayName="Rule Short Name" ma:hidden="true" ma:indexed="true" ma:list="{5793ad38-ef23-48ce-9977-b72391544132}" ma:internalName="Rule_x0020_Short_x0020_Name" ma:readOnly="false" ma:showField="Title">
      <xsd:simpleType>
        <xsd:restriction base="dms:Lookup"/>
      </xsd:simpleType>
    </xsd:element>
    <xsd:element name="Rule_x0020_Type" ma:index="32" nillable="true" ma:displayName="Rule Type" ma:default="None" ma:description="Select the type of rulemaking." ma:format="Dropdown" ma:hidden="true" ma:internalName="Rule_x0020_Type" ma:readOnly="false">
      <xsd:simpleType>
        <xsd:restriction base="dms:Choice">
          <xsd:enumeration value="NPRM"/>
          <xsd:enumeration value="IFR"/>
          <xsd:enumeration value="Final Rule"/>
          <xsd:enumeration value="DFR"/>
          <xsd:enumeration value="Rescission"/>
          <xsd:enumeration value="Multi Form Non Rule Proj"/>
          <xsd:enumeration value="None"/>
        </xsd:restriction>
      </xsd:simpleType>
    </xsd:element>
    <xsd:element name="RIN_x0020_Number" ma:index="33" nillable="true" ma:displayName="RIN Number" ma:description="Enter the RIN Number associated with the rulemaking." ma:hidden="true" ma:indexed="true" ma:internalName="RIN_x0020_Number" ma:readOnly="false">
      <xsd:simpleType>
        <xsd:restriction base="dms:Text">
          <xsd:maxLength value="10"/>
        </xsd:restriction>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ObjectDetectorVersions" ma:index="37" nillable="true" ma:displayName="MediaServiceObjectDetectorVersions" ma:description="" ma:hidden="true" ma:internalName="MediaServiceObjectDetectorVersions" ma:readOnly="true">
      <xsd:simpleType>
        <xsd:restriction base="dms:Text"/>
      </xsd:simpleType>
    </xsd:element>
    <xsd:element name="lcf76f155ced4ddcb4097134ff3c332f" ma:index="39" nillable="true" ma:taxonomy="true" ma:internalName="lcf76f155ced4ddcb4097134ff3c332f" ma:taxonomyFieldName="MediaServiceImageTags" ma:displayName="Image Tags" ma:readOnly="false" ma:fieldId="{5cf76f15-5ced-4ddc-b409-7134ff3c332f}" ma:taxonomyMulti="true" ma:sspId="e00e4609-0f6e-4286-90a1-257d5fc9cc86" ma:termSetId="09814cd3-568e-fe90-9814-8d621ff8fb84" ma:anchorId="fba54fb3-c3e1-fe81-a776-ca4b69148c4d" ma:open="true" ma:isKeyword="false">
      <xsd:complexType>
        <xsd:sequence>
          <xsd:element ref="pc:Terms" minOccurs="0" maxOccurs="1"/>
        </xsd:sequence>
      </xsd:complexType>
    </xsd:element>
    <xsd:element name="MediaServiceOCR" ma:index="41" nillable="true" ma:displayName="Extracted Text" ma:internalName="MediaServiceOCR" ma:readOnly="true">
      <xsd:simpleType>
        <xsd:restriction base="dms:Note">
          <xsd:maxLength value="255"/>
        </xsd:restriction>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DateTaken" ma:index="4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ssignedTo" ma:index="34" nillable="true" ma:displayName="Assigned To" ma:hidden="true" ma:list="UserInfo" ma:internalName="AssignedTo"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f7bcff-9837-4235-a062-b68f933b20a3" elementFormDefault="qualified">
    <xsd:import namespace="http://schemas.microsoft.com/office/2006/documentManagement/types"/>
    <xsd:import namespace="http://schemas.microsoft.com/office/infopath/2007/PartnerControls"/>
    <xsd:element name="TaxCatchAll" ma:index="40" nillable="true" ma:displayName="Taxonomy Catch All Column" ma:hidden="true" ma:list="{d3ccbc14-eaac-4a74-b96a-85a3728e6656}" ma:internalName="TaxCatchAll" ma:showField="CatchAllData" ma:web="bbf7bcff-9837-4235-a062-b68f933b20a3">
      <xsd:complexType>
        <xsd:complexContent>
          <xsd:extension base="dms:MultiChoiceLookup">
            <xsd:sequence>
              <xsd:element name="Value" type="dms:Lookup" maxOccurs="unbounded" minOccurs="0" nillable="true"/>
            </xsd:sequence>
          </xsd:extension>
        </xsd:complexContent>
      </xsd:complexType>
    </xsd:element>
    <xsd:element name="SharedWithUsers" ma:index="4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IN_x0020_Number xmlns="22ac6cab-782d-443c-b600-8507bc21811b" xsi:nil="true"/>
    <Associated_x0020_Forms xmlns="22ac6cab-782d-443c-b600-8507bc21811b" xsi:nil="true"/>
    <OMB_x0020_Conclusion_x0020_Date xmlns="22ac6cab-782d-443c-b600-8507bc21811b" xsi:nil="true"/>
    <Date_x0020_Completed xmlns="22ac6cab-782d-443c-b600-8507bc21811b" xsi:nil="true"/>
    <IC_x0020_History xmlns="22ac6cab-782d-443c-b600-8507bc21811b" xsi:nil="true"/>
    <Priority_x0020_Justifcation xmlns="22ac6cab-782d-443c-b600-8507bc21811b" xsi:nil="true"/>
    <Phase_x0020_Start_x0020_Date xmlns="22ac6cab-782d-443c-b600-8507bc21811b" xsi:nil="true"/>
    <_x0036_0_x0020_Day_x0020_FRA_x0020__x002d__x0020_Comment_x0020_End_x0020_Date xmlns="22ac6cab-782d-443c-b600-8507bc21811b" xsi:nil="true"/>
    <_x0033_0_x0020_Day_x0020_FRN_x0020__x002d__x0020_Comment_x0020_End_x0020_Date xmlns="22ac6cab-782d-443c-b600-8507bc21811b" xsi:nil="true"/>
    <Project_x0020_Manager0 xmlns="22ac6cab-782d-443c-b600-8507bc21811b">
      <UserInfo>
        <DisplayName/>
        <AccountId xsi:nil="true"/>
        <AccountType/>
      </UserInfo>
    </Project_x0020_Manager0>
    <Rule_x0020_Type xmlns="22ac6cab-782d-443c-b600-8507bc21811b">None</Rule_x0020_Type>
    <Active xmlns="22ac6cab-782d-443c-b600-8507bc21811b">false</Active>
    <_x0036_0_x0020_Day_x0020_FRA_x0020__x002d__x0020_Publication_x0020_Date xmlns="22ac6cab-782d-443c-b600-8507bc21811b" xsi:nil="true"/>
    <_x0033_0_x0020_Day_x0020_FRA_x0020__x002d__x0020_Publication_x0020_Date xmlns="22ac6cab-782d-443c-b600-8507bc21811b" xsi:nil="true"/>
    <IC_x0020_Update xmlns="22ac6cab-782d-443c-b600-8507bc21811b" xsi:nil="true"/>
    <Priority xmlns="22ac6cab-782d-443c-b600-8507bc21811b">false</Priority>
    <Submitted_x0020_to_x0020_OMB xmlns="22ac6cab-782d-443c-b600-8507bc21811b" xsi:nil="true"/>
    <Rulemaking xmlns="22ac6cab-782d-443c-b600-8507bc21811b" xsi:nil="true"/>
    <Submission_x0020_to_x0020_DHS xmlns="22ac6cab-782d-443c-b600-8507bc21811b" xsi:nil="true"/>
    <Estimated_x0020_Project_x0020_End_x0020_Date xmlns="22ac6cab-782d-443c-b600-8507bc21811b" xsi:nil="true"/>
    <Rule_x0020_Short_x0020_Name xmlns="22ac6cab-782d-443c-b600-8507bc21811b" xsi:nil="true"/>
    <ROCIS_x0020_ICR_x0023_ xmlns="22ac6cab-782d-443c-b600-8507bc21811b" xsi:nil="true"/>
    <Rule xmlns="22ac6cab-782d-443c-b600-8507bc21811b">true</Rule>
    <Priority_x0020_Type xmlns="22ac6cab-782d-443c-b600-8507bc21811b" xsi:nil="true"/>
    <Biweekly_x0020_Update xmlns="22ac6cab-782d-443c-b600-8507bc21811b">false</Biweekly_x0020_Update>
    <AssignedTo xmlns="http://schemas.microsoft.com/sharepoint/v3">
      <UserInfo>
        <DisplayName/>
        <AccountId xsi:nil="true"/>
        <AccountType/>
      </UserInfo>
    </AssignedTo>
    <TaxCatchAll xmlns="bbf7bcff-9837-4235-a062-b68f933b20a3" xsi:nil="true"/>
    <lcf76f155ced4ddcb4097134ff3c332f xmlns="22ac6cab-782d-443c-b600-8507bc21811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F26CB0-C992-4D60-958F-EE0A918091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ac6cab-782d-443c-b600-8507bc21811b"/>
    <ds:schemaRef ds:uri="http://schemas.microsoft.com/sharepoint/v3"/>
    <ds:schemaRef ds:uri="bbf7bcff-9837-4235-a062-b68f933b20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2F230-6EE9-43F5-93AA-9A1959617DB7}">
  <ds:schemaRefs>
    <ds:schemaRef ds:uri="http://schemas.microsoft.com/office/2006/metadata/properties"/>
    <ds:schemaRef ds:uri="http://schemas.microsoft.com/office/infopath/2007/PartnerControls"/>
    <ds:schemaRef ds:uri="22ac6cab-782d-443c-b600-8507bc21811b"/>
    <ds:schemaRef ds:uri="http://schemas.microsoft.com/sharepoint/v3"/>
    <ds:schemaRef ds:uri="bbf7bcff-9837-4235-a062-b68f933b20a3"/>
  </ds:schemaRefs>
</ds:datastoreItem>
</file>

<file path=customXml/itemProps3.xml><?xml version="1.0" encoding="utf-8"?>
<ds:datastoreItem xmlns:ds="http://schemas.openxmlformats.org/officeDocument/2006/customXml" ds:itemID="{A00827A6-FE87-4FA5-A8B1-B414B6F65E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2833</Words>
  <Characters>16150</Characters>
  <Application>Microsoft Office Word</Application>
  <DocSecurity>0</DocSecurity>
  <Lines>134</Lines>
  <Paragraphs>37</Paragraphs>
  <ScaleCrop>false</ScaleCrop>
  <Company>Transportation Security Administration</Company>
  <LinksUpToDate>false</LinksUpToDate>
  <CharactersWithSpaces>18946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I-526-014 REV Supporting Statement 20220810</dc:title>
  <dc:creator>TSA Standard PC User</dc:creator>
  <cp:lastModifiedBy>Creque, Joshua S</cp:lastModifiedBy>
  <cp:revision>4</cp:revision>
  <cp:lastPrinted>2010-05-14T16:20:00Z</cp:lastPrinted>
  <dcterms:created xsi:type="dcterms:W3CDTF">2026-09-14T14:20:00Z</dcterms:created>
  <dcterms:modified xsi:type="dcterms:W3CDTF">2026-09-30T12:13:00Z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on">
    <vt:lpwstr/>
  </property>
  <property fmtid="{D5CDD505-2E9C-101B-9397-08002B2CF9AE}" pid="3" name="Completed1">
    <vt:bool>false</vt:bool>
  </property>
  <property fmtid="{D5CDD505-2E9C-101B-9397-08002B2CF9AE}" pid="4" name="ContentTypeId">
    <vt:lpwstr>0x0101002235AD59818FC74FAE4A21AB82E9D17F</vt:lpwstr>
  </property>
  <property fmtid="{D5CDD505-2E9C-101B-9397-08002B2CF9AE}" pid="5" name="DocumentSetDescription">
    <vt:lpwstr/>
  </property>
  <property fmtid="{D5CDD505-2E9C-101B-9397-08002B2CF9AE}" pid="6" name="External Stakeholders">
    <vt:lpwstr/>
  </property>
  <property fmtid="{D5CDD505-2E9C-101B-9397-08002B2CF9AE}" pid="7" name="Form">
    <vt:lpwstr/>
  </property>
  <property fmtid="{D5CDD505-2E9C-101B-9397-08002B2CF9AE}" pid="8" name="Instruments Updated For Phase">
    <vt:bool>false</vt:bool>
  </property>
  <property fmtid="{D5CDD505-2E9C-101B-9397-08002B2CF9AE}" pid="9" name="MediaServiceImageTags">
    <vt:lpwstr/>
  </property>
  <property fmtid="{D5CDD505-2E9C-101B-9397-08002B2CF9AE}" pid="10" name="Next Phase">
    <vt:lpwstr>PRA Package Development</vt:lpwstr>
  </property>
  <property fmtid="{D5CDD505-2E9C-101B-9397-08002B2CF9AE}" pid="11" name="Phase">
    <vt:lpwstr/>
  </property>
  <property fmtid="{D5CDD505-2E9C-101B-9397-08002B2CF9AE}" pid="12" name="PRA Section Updated">
    <vt:bool>false</vt:bool>
  </property>
  <property fmtid="{D5CDD505-2E9C-101B-9397-08002B2CF9AE}" pid="13" name="Project Manager">
    <vt:lpwstr/>
  </property>
  <property fmtid="{D5CDD505-2E9C-101B-9397-08002B2CF9AE}" pid="14" name="Review Type">
    <vt:lpwstr/>
  </property>
  <property fmtid="{D5CDD505-2E9C-101B-9397-08002B2CF9AE}" pid="15" name="Rule Priority Ranking">
    <vt:lpwstr/>
  </property>
  <property fmtid="{D5CDD505-2E9C-101B-9397-08002B2CF9AE}" pid="16" name="Sponsor">
    <vt:lpwstr/>
  </property>
  <property fmtid="{D5CDD505-2E9C-101B-9397-08002B2CF9AE}" pid="17" name="Sponsor Contacts">
    <vt:lpwstr/>
  </property>
  <property fmtid="{D5CDD505-2E9C-101B-9397-08002B2CF9AE}" pid="18" name="Team Members">
    <vt:lpwstr/>
  </property>
  <property fmtid="{D5CDD505-2E9C-101B-9397-08002B2CF9AE}" pid="19" name="Time Burden Provided">
    <vt:bool>false</vt:bool>
  </property>
  <property fmtid="{D5CDD505-2E9C-101B-9397-08002B2CF9AE}" pid="20" name="_docset_NoMedatataSyncRequired">
    <vt:lpwstr>False</vt:lpwstr>
  </property>
</Properties>
</file>