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83534" w:rsidRPr="001E4444" w:rsidP="00683534" w14:paraId="276F1A4A" w14:textId="58CD66E9">
      <w:pPr>
        <w:jc w:val="center"/>
        <w:rPr>
          <w:rFonts w:ascii="Times New Roman" w:hAnsi="Times New Roman"/>
          <w:b/>
          <w:bCs/>
        </w:rPr>
      </w:pPr>
      <w:r w:rsidRPr="001E4444">
        <w:rPr>
          <w:rFonts w:ascii="Times New Roman" w:hAnsi="Times New Roman"/>
          <w:b/>
          <w:bCs/>
        </w:rPr>
        <w:t xml:space="preserve">SUPPORTING STATEMENT FOR </w:t>
      </w:r>
    </w:p>
    <w:p w:rsidR="00683534" w:rsidRPr="001E4444" w:rsidP="00683534" w14:paraId="6C506052" w14:textId="5AEB6C7F">
      <w:pPr>
        <w:jc w:val="center"/>
        <w:rPr>
          <w:rFonts w:ascii="Times New Roman" w:hAnsi="Times New Roman"/>
          <w:b/>
        </w:rPr>
      </w:pPr>
      <w:r w:rsidRPr="001E4444">
        <w:rPr>
          <w:rFonts w:ascii="Times New Roman" w:hAnsi="Times New Roman"/>
          <w:b/>
        </w:rPr>
        <w:t xml:space="preserve">Petition for </w:t>
      </w:r>
      <w:r w:rsidR="00CF060E">
        <w:rPr>
          <w:rFonts w:ascii="Times New Roman" w:hAnsi="Times New Roman"/>
          <w:b/>
        </w:rPr>
        <w:t xml:space="preserve">a </w:t>
      </w:r>
      <w:r w:rsidRPr="001E4444">
        <w:rPr>
          <w:rFonts w:ascii="Times New Roman" w:hAnsi="Times New Roman"/>
          <w:b/>
        </w:rPr>
        <w:t>Nonimmigrant Worker</w:t>
      </w:r>
      <w:r w:rsidRPr="00852A90" w:rsidR="0089273C">
        <w:rPr>
          <w:rFonts w:ascii="Times New Roman" w:hAnsi="Times New Roman"/>
          <w:b/>
        </w:rPr>
        <w:t xml:space="preserve">: </w:t>
      </w:r>
      <w:r w:rsidRPr="00844AA8" w:rsidR="0089273C">
        <w:rPr>
          <w:rFonts w:ascii="Times New Roman" w:hAnsi="Times New Roman"/>
          <w:b/>
        </w:rPr>
        <w:t>H-2A Classification</w:t>
      </w:r>
    </w:p>
    <w:p w:rsidR="00683534" w:rsidP="00683534" w14:paraId="628C2904" w14:textId="4BD5FAF9">
      <w:pPr>
        <w:jc w:val="center"/>
        <w:rPr>
          <w:rFonts w:ascii="Times New Roman" w:hAnsi="Times New Roman"/>
          <w:b/>
          <w:bCs/>
          <w:color w:val="FF0000"/>
        </w:rPr>
      </w:pPr>
      <w:r>
        <w:rPr>
          <w:rFonts w:ascii="Times New Roman" w:hAnsi="Times New Roman"/>
          <w:b/>
          <w:bCs/>
        </w:rPr>
        <w:t>OMB Control No.: 1615-0</w:t>
      </w:r>
      <w:r w:rsidR="00D771CD">
        <w:rPr>
          <w:rFonts w:ascii="Times New Roman" w:hAnsi="Times New Roman"/>
          <w:b/>
          <w:bCs/>
        </w:rPr>
        <w:t>150</w:t>
      </w:r>
    </w:p>
    <w:p w:rsidR="00683534" w:rsidP="00683534" w14:paraId="360E68C7" w14:textId="677BB6B9">
      <w:pPr>
        <w:jc w:val="center"/>
        <w:rPr>
          <w:rFonts w:ascii="Times New Roman" w:hAnsi="Times New Roman"/>
          <w:b/>
          <w:bCs/>
          <w:color w:val="FF0000"/>
        </w:rPr>
      </w:pPr>
      <w:r>
        <w:rPr>
          <w:rFonts w:ascii="Times New Roman" w:hAnsi="Times New Roman"/>
          <w:b/>
          <w:bCs/>
        </w:rPr>
        <w:t>COLLECTION INSTRUMENT(S): Form I-129</w:t>
      </w:r>
      <w:r w:rsidR="00CC5C5A">
        <w:rPr>
          <w:rFonts w:ascii="Times New Roman" w:hAnsi="Times New Roman"/>
          <w:b/>
          <w:bCs/>
        </w:rPr>
        <w:t>H2A</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683534" w:rsidP="00683534" w14:paraId="6E695E38" w14:textId="51CE27D1">
      <w:pPr>
        <w:ind w:left="720"/>
        <w:rPr>
          <w:rFonts w:ascii="Times New Roman" w:hAnsi="Times New Roman"/>
        </w:rPr>
      </w:pPr>
      <w:r>
        <w:rPr>
          <w:rFonts w:ascii="Times New Roman" w:hAnsi="Times New Roman"/>
        </w:rPr>
        <w:t xml:space="preserve">USCIS needs the information collected through this form to determine whether </w:t>
      </w:r>
      <w:r w:rsidR="004979A7">
        <w:rPr>
          <w:rFonts w:ascii="Times New Roman" w:hAnsi="Times New Roman"/>
        </w:rPr>
        <w:t xml:space="preserve">an alien </w:t>
      </w:r>
      <w:r>
        <w:rPr>
          <w:rFonts w:ascii="Times New Roman" w:hAnsi="Times New Roman"/>
        </w:rPr>
        <w:t>is</w:t>
      </w:r>
      <w:r w:rsidR="004979A7">
        <w:rPr>
          <w:rFonts w:ascii="Times New Roman" w:hAnsi="Times New Roman"/>
        </w:rPr>
        <w:t xml:space="preserve"> </w:t>
      </w:r>
      <w:r>
        <w:rPr>
          <w:rFonts w:ascii="Times New Roman" w:hAnsi="Times New Roman"/>
        </w:rPr>
        <w:t xml:space="preserve">eligible for the </w:t>
      </w:r>
      <w:r w:rsidR="0016096A">
        <w:rPr>
          <w:rFonts w:ascii="Times New Roman" w:hAnsi="Times New Roman"/>
        </w:rPr>
        <w:t xml:space="preserve">H-2A </w:t>
      </w:r>
      <w:r>
        <w:rPr>
          <w:rFonts w:ascii="Times New Roman" w:hAnsi="Times New Roman"/>
        </w:rPr>
        <w:t>nonimmigrant classification</w:t>
      </w:r>
      <w:r w:rsidR="00AA2B8F">
        <w:rPr>
          <w:rFonts w:ascii="Times New Roman" w:hAnsi="Times New Roman"/>
        </w:rPr>
        <w:t xml:space="preserve">. </w:t>
      </w:r>
      <w:r>
        <w:rPr>
          <w:rFonts w:ascii="Times New Roman" w:hAnsi="Times New Roman"/>
        </w:rPr>
        <w:t xml:space="preserve">The statutory authority is section 101(a)(15), 103, 214(a), 214(c)(1); </w:t>
      </w:r>
      <w:r w:rsidR="00C3760A">
        <w:rPr>
          <w:rFonts w:ascii="Times New Roman" w:hAnsi="Times New Roman"/>
        </w:rPr>
        <w:t>218(a)</w:t>
      </w:r>
      <w:r>
        <w:rPr>
          <w:rFonts w:ascii="Times New Roman" w:hAnsi="Times New Roman"/>
        </w:rPr>
        <w:t xml:space="preserve">, and 248 of the Immigration and Nationality Act (Act), codified at 8 U.S.C. 1101(a)(15), 1103, 8 U.S.C. 1184(a), 8 U.S.C. 1184(c)(1), 8 U.S.C. </w:t>
      </w:r>
      <w:r w:rsidR="00B45C86">
        <w:rPr>
          <w:rFonts w:ascii="Times New Roman" w:hAnsi="Times New Roman"/>
        </w:rPr>
        <w:t>1188(a)</w:t>
      </w:r>
      <w:r>
        <w:rPr>
          <w:rFonts w:ascii="Times New Roman" w:hAnsi="Times New Roman"/>
        </w:rPr>
        <w:t>, and 8 U.S.C. 1258, and the regulatory authority is 8 CFR 214.1, 8 CFR 214.2(h)(1)(ii)(</w:t>
      </w:r>
      <w:r w:rsidR="00B109D5">
        <w:rPr>
          <w:rFonts w:ascii="Times New Roman" w:hAnsi="Times New Roman"/>
        </w:rPr>
        <w:t>C</w:t>
      </w:r>
      <w:r>
        <w:rPr>
          <w:rFonts w:ascii="Times New Roman" w:hAnsi="Times New Roman"/>
        </w:rPr>
        <w:t>), (h)(2)(i), (h)(</w:t>
      </w:r>
      <w:r w:rsidR="00B109D5">
        <w:rPr>
          <w:rFonts w:ascii="Times New Roman" w:hAnsi="Times New Roman"/>
        </w:rPr>
        <w:t>5</w:t>
      </w:r>
      <w:r>
        <w:rPr>
          <w:rFonts w:ascii="Times New Roman" w:hAnsi="Times New Roman"/>
        </w:rPr>
        <w:t>), (h)(</w:t>
      </w:r>
      <w:r w:rsidR="00B109D5">
        <w:rPr>
          <w:rFonts w:ascii="Times New Roman" w:hAnsi="Times New Roman"/>
        </w:rPr>
        <w:t>9</w:t>
      </w:r>
      <w:r>
        <w:rPr>
          <w:rFonts w:ascii="Times New Roman" w:hAnsi="Times New Roman"/>
        </w:rPr>
        <w:t>) through (h)(19), and 8 CFR 248.1</w:t>
      </w:r>
      <w:r w:rsidR="00AA2B8F">
        <w:rPr>
          <w:rFonts w:ascii="Times New Roman" w:hAnsi="Times New Roman"/>
        </w:rPr>
        <w:t xml:space="preserve">. </w:t>
      </w:r>
      <w:r>
        <w:rPr>
          <w:rFonts w:ascii="Times New Roman" w:hAnsi="Times New Roman"/>
        </w:rPr>
        <w:t xml:space="preserve">A U.S. employer, or agent in some instances, may file a petition for nonimmigrant worker to employ foreign nationals under the </w:t>
      </w:r>
      <w:r w:rsidR="001F6983">
        <w:rPr>
          <w:rFonts w:ascii="Times New Roman" w:hAnsi="Times New Roman"/>
        </w:rPr>
        <w:t xml:space="preserve">H-2A </w:t>
      </w:r>
      <w:r>
        <w:rPr>
          <w:rFonts w:ascii="Times New Roman" w:hAnsi="Times New Roman"/>
        </w:rPr>
        <w:t>nonimmigrant classification</w:t>
      </w:r>
      <w:r w:rsidR="001F6983">
        <w:rPr>
          <w:rFonts w:ascii="Times New Roman" w:hAnsi="Times New Roman"/>
        </w:rPr>
        <w:t>.</w:t>
      </w:r>
    </w:p>
    <w:p w:rsidR="00683534" w:rsidP="0017788F" w14:paraId="5B506B26" w14:textId="7B75FC11">
      <w:pPr>
        <w:rPr>
          <w:rFonts w:ascii="Times New Roman" w:hAnsi="Times New Roman"/>
        </w:rPr>
      </w:pPr>
    </w:p>
    <w:p w:rsidR="00683534" w:rsidP="00683534" w14:paraId="372B84B8" w14:textId="78541F1E">
      <w:pPr>
        <w:ind w:left="720"/>
        <w:rPr>
          <w:rFonts w:ascii="Times New Roman" w:hAnsi="Times New Roman"/>
        </w:rPr>
      </w:pPr>
      <w:r>
        <w:rPr>
          <w:rFonts w:ascii="Times New Roman" w:hAnsi="Times New Roman"/>
        </w:rPr>
        <w:t>In addition to the collection of data entries directly on the form, this form also provides the avenue through which employers or agents submit documentary evidence to establish eligibility for the nonimmigrant classification being sought.</w:t>
      </w:r>
    </w:p>
    <w:p w:rsidR="00A472ED" w:rsidP="00683534" w14:paraId="2643C9D2" w14:textId="77777777">
      <w:pPr>
        <w:ind w:left="720"/>
        <w:rPr>
          <w:rFonts w:ascii="Times New Roman" w:hAnsi="Times New Roman"/>
        </w:rPr>
      </w:pPr>
    </w:p>
    <w:p w:rsidR="00683534" w:rsidP="00683534" w14:paraId="1B8F609C" w14:textId="02998AB5">
      <w:pPr>
        <w:ind w:left="720"/>
        <w:rPr>
          <w:rFonts w:ascii="Times New Roman" w:hAnsi="Times New Roman"/>
        </w:rPr>
      </w:pPr>
      <w:r>
        <w:rPr>
          <w:rFonts w:ascii="Times New Roman" w:hAnsi="Times New Roman"/>
        </w:rPr>
        <w:t>Biometric information is required to be collected from a beneficiary in the Commonwealth of the Northern Mariana Islands (CNMI) or if requested in accordance with 8 CFR 103.2(b)(9)</w:t>
      </w:r>
      <w:r w:rsidR="0098462A">
        <w:rPr>
          <w:rFonts w:ascii="Times New Roman" w:hAnsi="Times New Roman"/>
        </w:rPr>
        <w:t xml:space="preserve">. </w:t>
      </w:r>
      <w:r>
        <w:rPr>
          <w:rFonts w:ascii="Times New Roman" w:hAnsi="Times New Roman"/>
        </w:rPr>
        <w:t>DHS may collect and store for present or future use, by electronic or other means, the biometric information submitted by an individual</w:t>
      </w:r>
      <w:r w:rsidR="0098462A">
        <w:rPr>
          <w:rFonts w:ascii="Times New Roman" w:hAnsi="Times New Roman"/>
        </w:rPr>
        <w:t xml:space="preserve">. </w:t>
      </w:r>
      <w:r>
        <w:rPr>
          <w:rFonts w:ascii="Times New Roman" w:hAnsi="Times New Roman"/>
        </w:rPr>
        <w:t xml:space="preserve">DHS may use this biometric information to conduct background and security checks, adjudicate the nonimmigrant petition, and perform other functions related to administering and enforcing the immigrant and nationality laws. </w:t>
      </w:r>
    </w:p>
    <w:p w:rsidR="00FB4306" w:rsidP="00683534" w14:paraId="0F864EEE" w14:textId="77777777">
      <w:pPr>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CC7ED7" w:rsidP="00683534" w14:paraId="53554F97" w14:textId="5F977BFB">
      <w:pPr>
        <w:ind w:left="720"/>
        <w:rPr>
          <w:rFonts w:ascii="Times New Roman" w:hAnsi="Times New Roman"/>
        </w:rPr>
      </w:pPr>
      <w:r w:rsidRPr="00CC7ED7">
        <w:rPr>
          <w:rFonts w:ascii="Times New Roman" w:hAnsi="Times New Roman"/>
        </w:rPr>
        <w:t xml:space="preserve">USCIS uses the data collected on this form to determine eligibility for the </w:t>
      </w:r>
      <w:r w:rsidR="00381D2D">
        <w:rPr>
          <w:rFonts w:ascii="Times New Roman" w:hAnsi="Times New Roman"/>
        </w:rPr>
        <w:t xml:space="preserve">H-2A </w:t>
      </w:r>
      <w:r w:rsidRPr="00CC7ED7">
        <w:rPr>
          <w:rFonts w:ascii="Times New Roman" w:hAnsi="Times New Roman"/>
        </w:rPr>
        <w:t xml:space="preserve">nonimmigrant </w:t>
      </w:r>
      <w:r w:rsidR="001E0015">
        <w:rPr>
          <w:rFonts w:ascii="Times New Roman" w:hAnsi="Times New Roman"/>
        </w:rPr>
        <w:t>classification</w:t>
      </w:r>
      <w:r w:rsidRPr="00CC7ED7" w:rsidR="001E0015">
        <w:rPr>
          <w:rFonts w:ascii="Times New Roman" w:hAnsi="Times New Roman"/>
        </w:rPr>
        <w:t xml:space="preserve"> </w:t>
      </w:r>
      <w:r w:rsidRPr="00CC7ED7">
        <w:rPr>
          <w:rFonts w:ascii="Times New Roman" w:hAnsi="Times New Roman"/>
        </w:rPr>
        <w:t>and/or requests to extend or change nonimmigrant status.</w:t>
      </w:r>
      <w:r w:rsidR="00A500FF">
        <w:rPr>
          <w:rFonts w:ascii="Times New Roman" w:hAnsi="Times New Roman"/>
        </w:rPr>
        <w:t xml:space="preserve"> (See USCIS response to Question 1 of this supporting statement, above)</w:t>
      </w:r>
      <w:r w:rsidR="00CF267A">
        <w:rPr>
          <w:rFonts w:ascii="Times New Roman" w:hAnsi="Times New Roman"/>
        </w:rPr>
        <w:t>.</w:t>
      </w:r>
      <w:r w:rsidRPr="00CC7ED7">
        <w:rPr>
          <w:rFonts w:ascii="Times New Roman" w:hAnsi="Times New Roman"/>
        </w:rPr>
        <w:t xml:space="preserve"> An employer (or agent, where applicable) uses this form to petition USCIS for a noncitizen to temporarily enter as a</w:t>
      </w:r>
      <w:r w:rsidR="0020721A">
        <w:rPr>
          <w:rFonts w:ascii="Times New Roman" w:hAnsi="Times New Roman"/>
        </w:rPr>
        <w:t>n H-2A</w:t>
      </w:r>
      <w:r w:rsidR="00F81604">
        <w:rPr>
          <w:rFonts w:ascii="Times New Roman" w:hAnsi="Times New Roman"/>
        </w:rPr>
        <w:t xml:space="preserve"> agricultural</w:t>
      </w:r>
      <w:r w:rsidRPr="00CC7ED7">
        <w:rPr>
          <w:rFonts w:ascii="Times New Roman" w:hAnsi="Times New Roman"/>
        </w:rPr>
        <w:t xml:space="preserve"> nonimmigrant work</w:t>
      </w:r>
      <w:r w:rsidR="00D863AA">
        <w:rPr>
          <w:rFonts w:ascii="Times New Roman" w:hAnsi="Times New Roman"/>
        </w:rPr>
        <w:t xml:space="preserve">er. </w:t>
      </w:r>
      <w:r w:rsidRPr="00CC7ED7">
        <w:rPr>
          <w:rFonts w:ascii="Times New Roman" w:hAnsi="Times New Roman"/>
        </w:rPr>
        <w:t xml:space="preserve">An employer (or agent, where applicable) also uses this form to request an extension of stay or change of status on behalf of the nonimmigrant worker. The form serves the purpose of standardizing </w:t>
      </w:r>
      <w:r w:rsidRPr="00CC7ED7">
        <w:rPr>
          <w:rFonts w:ascii="Times New Roman" w:hAnsi="Times New Roman"/>
        </w:rPr>
        <w:t>requests for nonimmigrant workers</w:t>
      </w:r>
      <w:r w:rsidR="009F1D13">
        <w:rPr>
          <w:rFonts w:ascii="Times New Roman" w:hAnsi="Times New Roman"/>
        </w:rPr>
        <w:t xml:space="preserve"> in the H-2A classification</w:t>
      </w:r>
      <w:r w:rsidRPr="00CC7ED7">
        <w:rPr>
          <w:rFonts w:ascii="Times New Roman" w:hAnsi="Times New Roman"/>
        </w:rPr>
        <w:t xml:space="preserve"> and ensuring that basic information required for assessing eligibility is provided by the petitioner</w:t>
      </w:r>
      <w:r w:rsidR="009F53BD">
        <w:rPr>
          <w:rFonts w:ascii="Times New Roman" w:hAnsi="Times New Roman"/>
        </w:rPr>
        <w:t xml:space="preserve">. </w:t>
      </w:r>
      <w:r w:rsidRPr="00CC7ED7">
        <w:rPr>
          <w:rFonts w:ascii="Times New Roman" w:hAnsi="Times New Roman"/>
        </w:rPr>
        <w:t>It also assists USCIS in compiling information required by Congress annually to assess effectiveness and utilization of certain nonimmigrant classifications.</w:t>
      </w:r>
    </w:p>
    <w:p w:rsidR="00CC7ED7" w:rsidP="00683534" w14:paraId="144704EB" w14:textId="77777777">
      <w:pPr>
        <w:ind w:left="720"/>
        <w:rPr>
          <w:rFonts w:ascii="Times New Roman" w:hAnsi="Times New Roman"/>
        </w:rPr>
      </w:pPr>
    </w:p>
    <w:p w:rsidR="00FB4306" w:rsidP="00FB4306" w14:paraId="6210A89D" w14:textId="30AB8AF5">
      <w:pPr>
        <w:ind w:left="720"/>
        <w:rPr>
          <w:rFonts w:ascii="Times New Roman" w:hAnsi="Times New Roman"/>
        </w:rPr>
      </w:pPr>
      <w:r>
        <w:rPr>
          <w:rFonts w:ascii="Times New Roman" w:hAnsi="Times New Roman"/>
        </w:rPr>
        <w:t>USCIS also uses the data to determine continued eligibilit</w:t>
      </w:r>
      <w:r w:rsidR="00960733">
        <w:rPr>
          <w:rFonts w:ascii="Times New Roman" w:hAnsi="Times New Roman"/>
        </w:rPr>
        <w:t xml:space="preserve">y. </w:t>
      </w:r>
      <w:r>
        <w:rPr>
          <w:rFonts w:ascii="Times New Roman" w:hAnsi="Times New Roman"/>
        </w:rPr>
        <w:t>For example, the data collected is used in compliance reviews and other inspections to ensure that all program requirements are being met.</w:t>
      </w:r>
    </w:p>
    <w:p w:rsidR="00590B61" w:rsidRPr="00914A5D" w:rsidP="00914A5D" w14:paraId="1A48B71F" w14:textId="77777777">
      <w:pPr>
        <w:ind w:left="720"/>
        <w:rPr>
          <w:rFonts w:ascii="Times New Roman" w:hAnsi="Times New Roman"/>
        </w:rPr>
      </w:pPr>
    </w:p>
    <w:p w:rsidR="007312F9" w:rsidRPr="00914A5D" w:rsidP="0017788F" w14:paraId="5DC47653" w14:textId="4A8FE1E5">
      <w:pPr>
        <w:tabs>
          <w:tab w:val="left" w:pos="-1440"/>
        </w:tabs>
        <w:ind w:left="720" w:hanging="720"/>
        <w:rPr>
          <w:rFonts w:ascii="Times New Roman" w:hAnsi="Times New Roman"/>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F76C6A" w:rsidP="00F76C6A" w14:paraId="023CE16D" w14:textId="77777777">
      <w:pPr>
        <w:tabs>
          <w:tab w:val="left" w:pos="-1440"/>
        </w:tabs>
        <w:ind w:left="720"/>
        <w:rPr>
          <w:rFonts w:ascii="Times New Roman" w:hAnsi="Times New Roman"/>
        </w:rPr>
      </w:pPr>
    </w:p>
    <w:p w:rsidR="007312F9" w:rsidP="009065DC" w14:paraId="694944ED" w14:textId="38D020E6">
      <w:pPr>
        <w:tabs>
          <w:tab w:val="left" w:pos="-1440"/>
        </w:tabs>
        <w:ind w:left="720"/>
        <w:rPr>
          <w:rFonts w:ascii="Times New Roman" w:hAnsi="Times New Roman"/>
        </w:rPr>
      </w:pPr>
      <w:r>
        <w:rPr>
          <w:rFonts w:ascii="Times New Roman" w:hAnsi="Times New Roman"/>
        </w:rPr>
        <w:t>Form I-129</w:t>
      </w:r>
      <w:r w:rsidR="00E116D1">
        <w:rPr>
          <w:rFonts w:ascii="Times New Roman" w:hAnsi="Times New Roman"/>
        </w:rPr>
        <w:t xml:space="preserve">H2A </w:t>
      </w:r>
      <w:r>
        <w:rPr>
          <w:rFonts w:ascii="Times New Roman" w:hAnsi="Times New Roman"/>
        </w:rPr>
        <w:t xml:space="preserve">can be accessed on the USCIS website at </w:t>
      </w:r>
      <w:hyperlink r:id="rId9" w:history="1">
        <w:r w:rsidRPr="00347892">
          <w:rPr>
            <w:rStyle w:val="Hyperlink"/>
            <w:rFonts w:ascii="Times New Roman" w:hAnsi="Times New Roman"/>
            <w:b/>
            <w:bCs/>
          </w:rPr>
          <w:t>www.uscis.gov/i-129</w:t>
        </w:r>
        <w:r w:rsidRPr="0017788F" w:rsidR="00565619">
          <w:rPr>
            <w:rStyle w:val="Hyperlink"/>
            <w:rFonts w:ascii="Times New Roman" w:hAnsi="Times New Roman"/>
            <w:b/>
          </w:rPr>
          <w:t>h2a</w:t>
        </w:r>
      </w:hyperlink>
      <w:r w:rsidRPr="0017788F">
        <w:rPr>
          <w:rFonts w:ascii="Times New Roman" w:hAnsi="Times New Roman"/>
        </w:rPr>
        <w:t>.</w:t>
      </w:r>
      <w:r w:rsidRPr="0017788F" w:rsidR="00565619">
        <w:rPr>
          <w:rFonts w:ascii="Times New Roman" w:hAnsi="Times New Roman"/>
        </w:rPr>
        <w:t xml:space="preserve"> </w:t>
      </w:r>
      <w:r w:rsidR="003C7BB3">
        <w:rPr>
          <w:rFonts w:ascii="Times New Roman" w:hAnsi="Times New Roman"/>
        </w:rPr>
        <w:t>Form I-129H2A</w:t>
      </w:r>
      <w:r w:rsidR="00594618">
        <w:rPr>
          <w:rFonts w:ascii="Times New Roman" w:hAnsi="Times New Roman"/>
        </w:rPr>
        <w:t xml:space="preserve"> can be downloaded, filled out</w:t>
      </w:r>
      <w:r w:rsidR="00AE278F">
        <w:rPr>
          <w:rFonts w:ascii="Times New Roman" w:hAnsi="Times New Roman"/>
        </w:rPr>
        <w:t>, and saved electronically</w:t>
      </w:r>
      <w:r w:rsidR="000D2BFC">
        <w:rPr>
          <w:rFonts w:ascii="Times New Roman" w:hAnsi="Times New Roman"/>
        </w:rPr>
        <w:t xml:space="preserve">, and submitted </w:t>
      </w:r>
      <w:r w:rsidR="00941CEC">
        <w:rPr>
          <w:rFonts w:ascii="Times New Roman" w:hAnsi="Times New Roman"/>
        </w:rPr>
        <w:t xml:space="preserve">to USCIS </w:t>
      </w:r>
      <w:r w:rsidR="000D2BFC">
        <w:rPr>
          <w:rFonts w:ascii="Times New Roman" w:hAnsi="Times New Roman"/>
        </w:rPr>
        <w:t>using PDF Intake Process</w:t>
      </w:r>
      <w:r w:rsidR="00D9759C">
        <w:rPr>
          <w:rFonts w:ascii="Times New Roman" w:hAnsi="Times New Roman"/>
        </w:rPr>
        <w:t xml:space="preserve"> (PDFi)</w:t>
      </w:r>
      <w:r w:rsidR="00510C7A">
        <w:rPr>
          <w:rFonts w:ascii="Times New Roman" w:hAnsi="Times New Roman"/>
        </w:rPr>
        <w:t xml:space="preserve"> through a USCIS Online Account</w:t>
      </w:r>
      <w:r w:rsidR="00970271">
        <w:rPr>
          <w:rFonts w:ascii="Times New Roman" w:hAnsi="Times New Roman"/>
        </w:rPr>
        <w:t xml:space="preserve">. </w:t>
      </w:r>
      <w:r w:rsidR="00510C7A">
        <w:rPr>
          <w:rFonts w:ascii="Times New Roman" w:hAnsi="Times New Roman"/>
        </w:rPr>
        <w:t>The petition</w:t>
      </w:r>
      <w:r w:rsidR="005E33C4">
        <w:rPr>
          <w:rFonts w:ascii="Times New Roman" w:hAnsi="Times New Roman"/>
        </w:rPr>
        <w:t xml:space="preserve">er would upload the completed </w:t>
      </w:r>
      <w:r w:rsidR="003C7BB3">
        <w:rPr>
          <w:rFonts w:ascii="Times New Roman" w:hAnsi="Times New Roman"/>
        </w:rPr>
        <w:t>Form I-129H2A</w:t>
      </w:r>
      <w:r w:rsidR="00FA0E21">
        <w:rPr>
          <w:rFonts w:ascii="Times New Roman" w:hAnsi="Times New Roman"/>
        </w:rPr>
        <w:t xml:space="preserve"> </w:t>
      </w:r>
      <w:r w:rsidR="005E33C4">
        <w:rPr>
          <w:rFonts w:ascii="Times New Roman" w:hAnsi="Times New Roman"/>
        </w:rPr>
        <w:t>and any supporting documentation</w:t>
      </w:r>
      <w:r w:rsidR="00FA0E21">
        <w:rPr>
          <w:rFonts w:ascii="Times New Roman" w:hAnsi="Times New Roman"/>
        </w:rPr>
        <w:t xml:space="preserve">, pay any required fee, and file their </w:t>
      </w:r>
      <w:r w:rsidR="003E0F7A">
        <w:rPr>
          <w:rFonts w:ascii="Times New Roman" w:hAnsi="Times New Roman"/>
        </w:rPr>
        <w:t xml:space="preserve">petition </w:t>
      </w:r>
      <w:r w:rsidR="00FA0E21">
        <w:rPr>
          <w:rFonts w:ascii="Times New Roman" w:hAnsi="Times New Roman"/>
        </w:rPr>
        <w:t>as a .pdf online. The associated burden for setting up a USCIS Online Account is covered under the OMB Control Number 1615-0122.</w:t>
      </w:r>
      <w:r w:rsidR="009E5E53">
        <w:rPr>
          <w:rFonts w:ascii="Times New Roman" w:hAnsi="Times New Roman"/>
        </w:rPr>
        <w:t xml:space="preserve"> Form I-129H2A can also be printed, signed, and submitted to USCIS by mail.</w:t>
      </w:r>
    </w:p>
    <w:p w:rsidR="009065DC" w:rsidRPr="00914A5D" w:rsidP="009065DC" w14:paraId="581A1C91"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511951" w:rsidP="00511951" w14:paraId="00164A64" w14:textId="77777777">
      <w:pPr>
        <w:tabs>
          <w:tab w:val="left" w:pos="-1440"/>
        </w:tabs>
        <w:ind w:left="720"/>
        <w:rPr>
          <w:rFonts w:ascii="Times New Roman" w:hAnsi="Times New Roman"/>
        </w:rPr>
      </w:pPr>
    </w:p>
    <w:p w:rsidR="00683534" w:rsidP="00511951" w14:paraId="5319D58F" w14:textId="658F8D40">
      <w:pPr>
        <w:tabs>
          <w:tab w:val="left" w:pos="-1440"/>
        </w:tabs>
        <w:ind w:left="720"/>
        <w:rPr>
          <w:rFonts w:ascii="Times New Roman" w:hAnsi="Times New Roman"/>
          <w:color w:val="FF0000"/>
        </w:rPr>
      </w:pPr>
      <w:r w:rsidRPr="2E4DD953">
        <w:rPr>
          <w:rFonts w:ascii="Times New Roman" w:hAnsi="Times New Roman"/>
        </w:rPr>
        <w:t xml:space="preserve">USCIS has no other information collections that request the information </w:t>
      </w:r>
      <w:r w:rsidRPr="2E4DD953" w:rsidR="5F3FF7A2">
        <w:rPr>
          <w:rFonts w:ascii="Times New Roman" w:hAnsi="Times New Roman"/>
        </w:rPr>
        <w:t xml:space="preserve">specifically </w:t>
      </w:r>
      <w:r w:rsidRPr="2E4DD953">
        <w:rPr>
          <w:rFonts w:ascii="Times New Roman" w:hAnsi="Times New Roman"/>
        </w:rPr>
        <w:t>needed to adjudicate petitions for nonimmigrant workers in an H-2A classification</w:t>
      </w:r>
      <w:r w:rsidRPr="2E4DD953" w:rsidR="4F4EABCC">
        <w:rPr>
          <w:rFonts w:ascii="Times New Roman" w:hAnsi="Times New Roman"/>
        </w:rPr>
        <w:t xml:space="preserve">.  </w:t>
      </w:r>
      <w:r w:rsidRPr="2E4DD953" w:rsidR="27686903">
        <w:rPr>
          <w:rFonts w:ascii="Times New Roman" w:hAnsi="Times New Roman"/>
        </w:rPr>
        <w:t>USCIS has reviewed data collections from the U.S. Department of Labor’s temporary labor certification process that</w:t>
      </w:r>
      <w:r w:rsidRPr="2E4DD953" w:rsidR="5A6F9ADD">
        <w:rPr>
          <w:rFonts w:ascii="Times New Roman" w:hAnsi="Times New Roman"/>
        </w:rPr>
        <w:t xml:space="preserve"> our adjudicators can access and rely upon per existing data-sharing agreements and specifically eliminated </w:t>
      </w:r>
      <w:r w:rsidRPr="2E4DD953" w:rsidR="1960A4E5">
        <w:rPr>
          <w:rFonts w:ascii="Times New Roman" w:hAnsi="Times New Roman"/>
        </w:rPr>
        <w:t>thos</w:t>
      </w:r>
      <w:r w:rsidRPr="2E4DD953" w:rsidR="71D16648">
        <w:rPr>
          <w:rFonts w:ascii="Times New Roman" w:hAnsi="Times New Roman"/>
        </w:rPr>
        <w:t xml:space="preserve">e </w:t>
      </w:r>
      <w:r w:rsidRPr="2E4DD953" w:rsidR="3E4F942B">
        <w:rPr>
          <w:rFonts w:ascii="Times New Roman" w:hAnsi="Times New Roman"/>
        </w:rPr>
        <w:t xml:space="preserve">that were previously duplicated </w:t>
      </w:r>
      <w:r w:rsidRPr="2E4DD953" w:rsidR="1C632081">
        <w:rPr>
          <w:rFonts w:ascii="Times New Roman" w:hAnsi="Times New Roman"/>
        </w:rPr>
        <w:t xml:space="preserve">on the H-2A petition </w:t>
      </w:r>
      <w:r w:rsidRPr="2E4DD953" w:rsidR="3E4F942B">
        <w:rPr>
          <w:rFonts w:ascii="Times New Roman" w:hAnsi="Times New Roman"/>
        </w:rPr>
        <w:t xml:space="preserve">for which USCIS does not have an independent need. </w:t>
      </w:r>
      <w:r w:rsidR="003C7BB3">
        <w:rPr>
          <w:rFonts w:ascii="Times New Roman" w:hAnsi="Times New Roman"/>
        </w:rPr>
        <w:t xml:space="preserve">USCIS will continue to examine ways in which information may be obtained from other </w:t>
      </w:r>
      <w:r w:rsidR="003C7BB3">
        <w:rPr>
          <w:rFonts w:ascii="Times New Roman" w:hAnsi="Times New Roman"/>
        </w:rPr>
        <w:t>sources</w:t>
      </w:r>
      <w:r w:rsidR="003C7BB3">
        <w:rPr>
          <w:rFonts w:ascii="Times New Roman" w:hAnsi="Times New Roman"/>
        </w:rPr>
        <w:t xml:space="preserve"> and any identified duplications can be minimized or removed.</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683534" w:rsidP="49069FF0" w14:paraId="4F884BE3" w14:textId="0CEAF89D">
      <w:pPr>
        <w:ind w:left="720"/>
        <w:rPr>
          <w:rFonts w:ascii="Times New Roman" w:hAnsi="Times New Roman"/>
          <w:color w:val="FF0000"/>
        </w:rPr>
      </w:pPr>
      <w:r w:rsidRPr="67177369">
        <w:rPr>
          <w:rFonts w:ascii="Times New Roman" w:hAnsi="Times New Roman"/>
        </w:rPr>
        <w:t xml:space="preserve">USCIS </w:t>
      </w:r>
      <w:r w:rsidRPr="67177369" w:rsidR="00E175F3">
        <w:rPr>
          <w:rFonts w:ascii="Times New Roman" w:hAnsi="Times New Roman"/>
        </w:rPr>
        <w:t>minimizes</w:t>
      </w:r>
      <w:r w:rsidRPr="67177369">
        <w:rPr>
          <w:rFonts w:ascii="Times New Roman" w:hAnsi="Times New Roman"/>
        </w:rPr>
        <w:t xml:space="preserve"> the amount of information collected from the affected small businesses </w:t>
      </w:r>
      <w:r w:rsidRPr="67177369" w:rsidR="00517B80">
        <w:rPr>
          <w:rFonts w:ascii="Times New Roman" w:hAnsi="Times New Roman"/>
        </w:rPr>
        <w:t>to</w:t>
      </w:r>
      <w:r w:rsidRPr="67177369">
        <w:rPr>
          <w:rFonts w:ascii="Times New Roman" w:hAnsi="Times New Roman"/>
        </w:rPr>
        <w:t xml:space="preserve"> reduce the burden placed upon them</w:t>
      </w:r>
      <w:r w:rsidR="00A72AA3">
        <w:rPr>
          <w:rFonts w:ascii="Times New Roman" w:hAnsi="Times New Roman"/>
        </w:rPr>
        <w:t xml:space="preserve">. </w:t>
      </w:r>
      <w:r w:rsidRPr="67177369">
        <w:rPr>
          <w:rFonts w:ascii="Times New Roman" w:hAnsi="Times New Roman"/>
        </w:rPr>
        <w:t>USCIS requests only information which is needed by officers to determine the petitioner’s and beneficiary’s eligibility</w:t>
      </w:r>
      <w:r w:rsidR="00A72AA3">
        <w:rPr>
          <w:rFonts w:ascii="Times New Roman" w:hAnsi="Times New Roman"/>
        </w:rPr>
        <w:t xml:space="preserve">. </w:t>
      </w:r>
      <w:r w:rsidRPr="67177369">
        <w:rPr>
          <w:rFonts w:ascii="Times New Roman" w:hAnsi="Times New Roman"/>
        </w:rPr>
        <w:t xml:space="preserve">This includes information that will reduce the likelihood that USCIS may need to issue a request for evidence (RFE) to the petitioner upon review of the petition and initial </w:t>
      </w:r>
      <w:r w:rsidRPr="67177369">
        <w:rPr>
          <w:rFonts w:ascii="Times New Roman" w:hAnsi="Times New Roman"/>
        </w:rPr>
        <w:t>evidence submission</w:t>
      </w:r>
      <w:r w:rsidR="00A72AA3">
        <w:rPr>
          <w:rFonts w:ascii="Times New Roman" w:hAnsi="Times New Roman"/>
        </w:rPr>
        <w:t xml:space="preserve">. </w:t>
      </w:r>
      <w:r w:rsidRPr="67177369">
        <w:rPr>
          <w:rFonts w:ascii="Times New Roman" w:hAnsi="Times New Roman"/>
        </w:rPr>
        <w:t>USCIS has included information in the instructions of the Form I-129</w:t>
      </w:r>
      <w:r w:rsidRPr="67177369" w:rsidR="002F2505">
        <w:rPr>
          <w:rFonts w:ascii="Times New Roman" w:hAnsi="Times New Roman"/>
        </w:rPr>
        <w:t>H2A</w:t>
      </w:r>
      <w:r w:rsidRPr="67177369">
        <w:rPr>
          <w:rFonts w:ascii="Times New Roman" w:hAnsi="Times New Roman"/>
        </w:rPr>
        <w:t xml:space="preserve"> to provide additional guidance to assist small businesses with the completion of the form</w:t>
      </w:r>
      <w:r w:rsidR="00584BD0">
        <w:rPr>
          <w:rFonts w:ascii="Times New Roman" w:hAnsi="Times New Roman"/>
        </w:rPr>
        <w:t xml:space="preserve">, </w:t>
      </w:r>
      <w:r w:rsidR="002C0240">
        <w:rPr>
          <w:rFonts w:ascii="Times New Roman" w:hAnsi="Times New Roman"/>
        </w:rPr>
        <w:t>on</w:t>
      </w:r>
      <w:r w:rsidR="001C7353">
        <w:rPr>
          <w:rFonts w:ascii="Times New Roman" w:hAnsi="Times New Roman"/>
        </w:rPr>
        <w:t xml:space="preserve"> </w:t>
      </w:r>
      <w:r w:rsidR="00F253B0">
        <w:rPr>
          <w:rFonts w:ascii="Times New Roman" w:hAnsi="Times New Roman"/>
        </w:rPr>
        <w:t xml:space="preserve">reduced </w:t>
      </w:r>
      <w:r w:rsidR="00584BD0">
        <w:rPr>
          <w:rFonts w:ascii="Times New Roman" w:hAnsi="Times New Roman"/>
        </w:rPr>
        <w:t>fees</w:t>
      </w:r>
      <w:r w:rsidR="00C34FC6">
        <w:rPr>
          <w:rFonts w:ascii="Times New Roman" w:hAnsi="Times New Roman"/>
        </w:rPr>
        <w:t xml:space="preserve"> for small employers and non-profits</w:t>
      </w:r>
      <w:r w:rsidR="00584BD0">
        <w:rPr>
          <w:rFonts w:ascii="Times New Roman" w:hAnsi="Times New Roman"/>
        </w:rPr>
        <w:t>,</w:t>
      </w:r>
      <w:r w:rsidRPr="67177369">
        <w:rPr>
          <w:rFonts w:ascii="Times New Roman" w:hAnsi="Times New Roman"/>
        </w:rPr>
        <w:t xml:space="preserve"> as well as guidance for filing multiple petitions.</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683534" w:rsidP="00683534" w14:paraId="09B49D3F" w14:textId="0983A75F">
      <w:pPr>
        <w:tabs>
          <w:tab w:val="left" w:pos="-1440"/>
        </w:tabs>
        <w:ind w:left="720"/>
        <w:rPr>
          <w:rFonts w:ascii="Times New Roman" w:hAnsi="Times New Roman"/>
          <w:color w:val="FF0000"/>
        </w:rPr>
      </w:pPr>
      <w:r>
        <w:rPr>
          <w:rFonts w:ascii="Times New Roman" w:hAnsi="Times New Roman"/>
        </w:rPr>
        <w:t xml:space="preserve">This information collection is only conducted whenever a form is filed seeking </w:t>
      </w:r>
      <w:r w:rsidR="00880C0A">
        <w:rPr>
          <w:rFonts w:ascii="Times New Roman" w:hAnsi="Times New Roman"/>
        </w:rPr>
        <w:t xml:space="preserve">H-2A </w:t>
      </w:r>
      <w:r>
        <w:rPr>
          <w:rFonts w:ascii="Times New Roman" w:hAnsi="Times New Roman"/>
        </w:rPr>
        <w:t>nonimmigrant classification for a foreign worker</w:t>
      </w:r>
      <w:r w:rsidR="00A72AA3">
        <w:rPr>
          <w:rFonts w:ascii="Times New Roman" w:hAnsi="Times New Roman"/>
        </w:rPr>
        <w:t xml:space="preserve">. </w:t>
      </w:r>
      <w:r>
        <w:rPr>
          <w:rFonts w:ascii="Times New Roman" w:hAnsi="Times New Roman"/>
        </w:rPr>
        <w:t>Without this information collection, USCIS would not have the information needed to make eligibility determinations under sections 101(a)(15), 214</w:t>
      </w:r>
      <w:r w:rsidR="00184DF6">
        <w:rPr>
          <w:rFonts w:ascii="Times New Roman" w:hAnsi="Times New Roman"/>
        </w:rPr>
        <w:t>, 218</w:t>
      </w:r>
      <w:r>
        <w:rPr>
          <w:rFonts w:ascii="Times New Roman" w:hAnsi="Times New Roman"/>
        </w:rPr>
        <w:t xml:space="preserve"> and 248 of the INA, 8 U.S.C. 1101(a)(15), 1184</w:t>
      </w:r>
      <w:r w:rsidR="00753923">
        <w:rPr>
          <w:rFonts w:ascii="Times New Roman" w:hAnsi="Times New Roman"/>
        </w:rPr>
        <w:t>, 1188</w:t>
      </w:r>
      <w:r>
        <w:rPr>
          <w:rFonts w:ascii="Times New Roman" w:hAnsi="Times New Roman"/>
        </w:rPr>
        <w:t xml:space="preserve"> and 1258. </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64D19B0C">
      <w:pPr>
        <w:ind w:left="720"/>
        <w:rPr>
          <w:rFonts w:ascii="Times New Roman" w:hAnsi="Times New Roman"/>
          <w:bCs/>
        </w:rPr>
      </w:pPr>
      <w:r w:rsidRPr="000B00D2">
        <w:rPr>
          <w:rFonts w:ascii="Times New Roman" w:hAnsi="Times New Roman"/>
          <w:bCs/>
        </w:rPr>
        <w:t>This information collection is conducted in a manner consistent with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P="00914A5D" w14:paraId="73E9FA32" w14:textId="77777777">
      <w:pPr>
        <w:tabs>
          <w:tab w:val="left" w:pos="-1440"/>
        </w:tabs>
        <w:ind w:left="720"/>
        <w:rPr>
          <w:rFonts w:ascii="Times New Roman" w:hAnsi="Times New Roman"/>
          <w:b/>
        </w:rPr>
      </w:pPr>
    </w:p>
    <w:p w:rsidR="005738D8" w:rsidP="005738D8" w14:paraId="43178D60" w14:textId="683D0352">
      <w:pPr>
        <w:tabs>
          <w:tab w:val="left" w:pos="-1440"/>
        </w:tabs>
        <w:ind w:left="720"/>
        <w:rPr>
          <w:rFonts w:ascii="Times New Roman" w:hAnsi="Times New Roman"/>
        </w:rPr>
      </w:pPr>
      <w:bookmarkStart w:id="0" w:name="_Hlk177726941"/>
      <w:r w:rsidRPr="008A4764">
        <w:rPr>
          <w:rFonts w:ascii="Times New Roman" w:hAnsi="Times New Roman"/>
        </w:rPr>
        <w:t xml:space="preserve">On </w:t>
      </w:r>
      <w:r w:rsidRPr="00003182" w:rsidR="002B56CA">
        <w:rPr>
          <w:rFonts w:ascii="Times New Roman" w:hAnsi="Times New Roman"/>
        </w:rPr>
        <w:t xml:space="preserve">January </w:t>
      </w:r>
      <w:r w:rsidRPr="00003182" w:rsidR="006313C1">
        <w:rPr>
          <w:rFonts w:ascii="Times New Roman" w:hAnsi="Times New Roman"/>
        </w:rPr>
        <w:t>29</w:t>
      </w:r>
      <w:r w:rsidRPr="00003182">
        <w:rPr>
          <w:rFonts w:ascii="Times New Roman" w:hAnsi="Times New Roman"/>
        </w:rPr>
        <w:t>, 20</w:t>
      </w:r>
      <w:r w:rsidRPr="00003182" w:rsidR="002B56CA">
        <w:rPr>
          <w:rFonts w:ascii="Times New Roman" w:hAnsi="Times New Roman"/>
        </w:rPr>
        <w:t>26</w:t>
      </w:r>
      <w:r w:rsidRPr="00003182">
        <w:rPr>
          <w:rFonts w:ascii="Times New Roman" w:hAnsi="Times New Roman"/>
        </w:rPr>
        <w:t>,</w:t>
      </w:r>
      <w:r w:rsidRPr="006313C1">
        <w:rPr>
          <w:rFonts w:ascii="Times New Roman" w:hAnsi="Times New Roman"/>
        </w:rPr>
        <w:t xml:space="preserve"> </w:t>
      </w:r>
      <w:r w:rsidRPr="0029577A">
        <w:rPr>
          <w:rFonts w:ascii="Times New Roman" w:hAnsi="Times New Roman"/>
        </w:rPr>
        <w:t xml:space="preserve">USCIS published a 60-day notice in the Federal Register </w:t>
      </w:r>
      <w:r w:rsidR="006313C1">
        <w:rPr>
          <w:rFonts w:ascii="Times New Roman" w:hAnsi="Times New Roman"/>
        </w:rPr>
        <w:t xml:space="preserve">at </w:t>
      </w:r>
      <w:r w:rsidRPr="006313C1" w:rsidR="006313C1">
        <w:rPr>
          <w:rFonts w:ascii="Times New Roman" w:hAnsi="Times New Roman"/>
        </w:rPr>
        <w:t>91 FR 3912</w:t>
      </w:r>
      <w:r w:rsidRPr="005B6129">
        <w:rPr>
          <w:rFonts w:ascii="Times New Roman" w:hAnsi="Times New Roman"/>
        </w:rPr>
        <w:t>. USCIS</w:t>
      </w:r>
      <w:r w:rsidR="006313C1">
        <w:rPr>
          <w:rFonts w:ascii="Times New Roman" w:hAnsi="Times New Roman"/>
        </w:rPr>
        <w:t xml:space="preserve"> </w:t>
      </w:r>
      <w:r w:rsidRPr="0069734D">
        <w:rPr>
          <w:rFonts w:ascii="Times New Roman" w:hAnsi="Times New Roman"/>
        </w:rPr>
        <w:t>receive</w:t>
      </w:r>
      <w:r w:rsidRPr="00003182" w:rsidR="0069734D">
        <w:rPr>
          <w:rFonts w:ascii="Times New Roman" w:hAnsi="Times New Roman"/>
        </w:rPr>
        <w:t xml:space="preserve">d two </w:t>
      </w:r>
      <w:r w:rsidRPr="0069734D">
        <w:rPr>
          <w:rFonts w:ascii="Times New Roman" w:hAnsi="Times New Roman"/>
        </w:rPr>
        <w:t xml:space="preserve">comments </w:t>
      </w:r>
      <w:r w:rsidRPr="00914A5D">
        <w:rPr>
          <w:rFonts w:ascii="Times New Roman" w:hAnsi="Times New Roman"/>
        </w:rPr>
        <w:t>after publishing that notice</w:t>
      </w:r>
      <w:r>
        <w:rPr>
          <w:rFonts w:ascii="Times New Roman" w:hAnsi="Times New Roman"/>
        </w:rPr>
        <w:t xml:space="preserve">. </w:t>
      </w:r>
      <w:r w:rsidRPr="00CC6CC3" w:rsidR="00CC6CC3">
        <w:rPr>
          <w:rFonts w:ascii="Times New Roman" w:hAnsi="Times New Roman"/>
        </w:rPr>
        <w:t xml:space="preserve">USCIS’s responses to the public comments can be found in the following attachment shown in the Supplementary Documents: </w:t>
      </w:r>
      <w:r w:rsidRPr="00CC6CC3" w:rsidR="00CC6CC3">
        <w:rPr>
          <w:rFonts w:ascii="Times New Roman" w:hAnsi="Times New Roman"/>
          <w:b/>
          <w:bCs/>
          <w:i/>
          <w:iCs/>
        </w:rPr>
        <w:t>60-Day Public Comment Response Matrix</w:t>
      </w:r>
      <w:r w:rsidRPr="00CC6CC3" w:rsidR="00CC6CC3">
        <w:rPr>
          <w:rFonts w:ascii="Times New Roman" w:hAnsi="Times New Roman"/>
        </w:rPr>
        <w:t>.</w:t>
      </w:r>
    </w:p>
    <w:p w:rsidR="005738D8" w:rsidP="005738D8" w14:paraId="79977C4E" w14:textId="77777777">
      <w:pPr>
        <w:tabs>
          <w:tab w:val="left" w:pos="-1440"/>
        </w:tabs>
        <w:ind w:left="720"/>
        <w:rPr>
          <w:rFonts w:ascii="Times New Roman" w:hAnsi="Times New Roman"/>
        </w:rPr>
      </w:pPr>
    </w:p>
    <w:p w:rsidR="005738D8" w:rsidRPr="0017788F" w:rsidP="005738D8" w14:paraId="1D51C123" w14:textId="7DB9508D">
      <w:pPr>
        <w:tabs>
          <w:tab w:val="left" w:pos="-1440"/>
        </w:tabs>
        <w:ind w:left="720"/>
        <w:rPr>
          <w:rFonts w:ascii="Times New Roman" w:hAnsi="Times New Roman"/>
        </w:rPr>
      </w:pPr>
      <w:r w:rsidRPr="00914A5D">
        <w:rPr>
          <w:rFonts w:ascii="Times New Roman" w:hAnsi="Times New Roman"/>
        </w:rPr>
        <w:t>On</w:t>
      </w:r>
      <w:r w:rsidR="00C24630">
        <w:rPr>
          <w:rFonts w:ascii="Times New Roman" w:hAnsi="Times New Roman"/>
        </w:rPr>
        <w:t xml:space="preserve"> Ma</w:t>
      </w:r>
      <w:r w:rsidRPr="00C24630" w:rsidR="00C24630">
        <w:rPr>
          <w:rFonts w:ascii="Times New Roman" w:hAnsi="Times New Roman"/>
        </w:rPr>
        <w:t>y 27</w:t>
      </w:r>
      <w:r w:rsidRPr="00C24630">
        <w:rPr>
          <w:rFonts w:ascii="Times New Roman" w:hAnsi="Times New Roman"/>
        </w:rPr>
        <w:t>, 2</w:t>
      </w:r>
      <w:r w:rsidRPr="00C24630" w:rsidR="00C24630">
        <w:rPr>
          <w:rFonts w:ascii="Times New Roman" w:hAnsi="Times New Roman"/>
        </w:rPr>
        <w:t>026</w:t>
      </w:r>
      <w:r w:rsidRPr="00C24630">
        <w:rPr>
          <w:rFonts w:ascii="Times New Roman" w:hAnsi="Times New Roman"/>
        </w:rPr>
        <w:t xml:space="preserve">, USCIS published a 30-day notice in the Federal Register at </w:t>
      </w:r>
      <w:r w:rsidRPr="00C24630" w:rsidR="00C24630">
        <w:rPr>
          <w:rFonts w:ascii="Times New Roman" w:hAnsi="Times New Roman"/>
        </w:rPr>
        <w:t>91 FR 31473</w:t>
      </w:r>
      <w:r w:rsidR="00C24630">
        <w:rPr>
          <w:rFonts w:ascii="Times New Roman" w:hAnsi="Times New Roman"/>
        </w:rPr>
        <w:t xml:space="preserve">. </w:t>
      </w:r>
      <w:r w:rsidRPr="00914A5D">
        <w:rPr>
          <w:rFonts w:ascii="Times New Roman" w:hAnsi="Times New Roman"/>
        </w:rPr>
        <w:t>USCI</w:t>
      </w:r>
      <w:r w:rsidR="00C24630">
        <w:rPr>
          <w:rFonts w:ascii="Times New Roman" w:hAnsi="Times New Roman"/>
        </w:rPr>
        <w:t xml:space="preserve">S </w:t>
      </w:r>
      <w:r w:rsidRPr="00914A5D">
        <w:rPr>
          <w:rFonts w:ascii="Times New Roman" w:hAnsi="Times New Roman"/>
        </w:rPr>
        <w:t>receive</w:t>
      </w:r>
      <w:r w:rsidR="00677540">
        <w:rPr>
          <w:rFonts w:ascii="Times New Roman" w:hAnsi="Times New Roman"/>
        </w:rPr>
        <w:t xml:space="preserve">d one </w:t>
      </w:r>
      <w:r w:rsidRPr="00914A5D">
        <w:rPr>
          <w:rFonts w:ascii="Times New Roman" w:hAnsi="Times New Roman"/>
        </w:rPr>
        <w:t>commen</w:t>
      </w:r>
      <w:r w:rsidR="00677540">
        <w:rPr>
          <w:rFonts w:ascii="Times New Roman" w:hAnsi="Times New Roman"/>
        </w:rPr>
        <w:t xml:space="preserve">t </w:t>
      </w:r>
      <w:r w:rsidRPr="00914A5D">
        <w:rPr>
          <w:rFonts w:ascii="Times New Roman" w:hAnsi="Times New Roman"/>
        </w:rPr>
        <w:t>after publishing that notice</w:t>
      </w:r>
      <w:bookmarkEnd w:id="0"/>
      <w:r w:rsidR="003D0B0B">
        <w:rPr>
          <w:rFonts w:ascii="Times New Roman" w:hAnsi="Times New Roman"/>
        </w:rPr>
        <w:t xml:space="preserve">. </w:t>
      </w:r>
      <w:r w:rsidRPr="003D0B0B" w:rsidR="003D0B0B">
        <w:rPr>
          <w:rFonts w:ascii="Times New Roman" w:hAnsi="Times New Roman"/>
        </w:rPr>
        <w:t xml:space="preserve">USCIS’s responses to the public comments can be found in the following attachment shown in the Supplementary Documents: </w:t>
      </w:r>
      <w:r w:rsidRPr="003D0B0B" w:rsidR="003D0B0B">
        <w:rPr>
          <w:rFonts w:ascii="Times New Roman" w:hAnsi="Times New Roman"/>
          <w:b/>
          <w:bCs/>
          <w:i/>
          <w:iCs/>
        </w:rPr>
        <w:t>30-Day Public Comment Response Matrix</w:t>
      </w:r>
      <w:r w:rsidRPr="003D0B0B" w:rsidR="003D0B0B">
        <w:rPr>
          <w:rFonts w:ascii="Times New Roman" w:hAnsi="Times New Roman"/>
        </w:rPr>
        <w:t>.</w:t>
      </w:r>
    </w:p>
    <w:p w:rsidR="005F48B8" w:rsidP="0017788F" w14:paraId="3237BA72" w14:textId="2F0D3852">
      <w:pPr>
        <w:pStyle w:val="NormalWeb"/>
        <w:spacing w:before="0" w:beforeAutospacing="0" w:after="0" w:afterAutospacing="0"/>
      </w:pP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824F82" w:rsidP="00914A5D" w14:paraId="2F13753E" w14:textId="2820B8F5">
      <w:pPr>
        <w:ind w:left="720"/>
        <w:rPr>
          <w:rFonts w:ascii="Times New Roman" w:hAnsi="Times New Roman"/>
        </w:rPr>
      </w:pPr>
      <w:r w:rsidRPr="00824F82">
        <w:rPr>
          <w:rFonts w:ascii="Times New Roman" w:hAnsi="Times New Roman"/>
        </w:rPr>
        <w:t xml:space="preserve">USCIS does not provide any payment </w:t>
      </w:r>
      <w:r w:rsidR="007E604C">
        <w:rPr>
          <w:rFonts w:ascii="Times New Roman" w:hAnsi="Times New Roman"/>
        </w:rPr>
        <w:t xml:space="preserve">or gift to </w:t>
      </w:r>
      <w:r w:rsidR="00F32FF1">
        <w:rPr>
          <w:rFonts w:ascii="Times New Roman" w:hAnsi="Times New Roman"/>
        </w:rPr>
        <w:t>respondents filing Form I-129H2A.</w:t>
      </w:r>
    </w:p>
    <w:p w:rsidR="00921351" w:rsidRPr="00824F82" w:rsidP="00914A5D" w14:paraId="18859541" w14:textId="77777777">
      <w:pPr>
        <w:ind w:left="720"/>
        <w:rPr>
          <w:rFonts w:ascii="Times New Roman" w:hAnsi="Times New Roman"/>
        </w:rPr>
      </w:pPr>
    </w:p>
    <w:p w:rsidR="00792B9D" w:rsidRPr="00824F82" w:rsidP="00914A5D" w14:paraId="57BBAE43" w14:textId="77777777">
      <w:pPr>
        <w:tabs>
          <w:tab w:val="left" w:pos="-1440"/>
        </w:tabs>
        <w:ind w:left="720" w:hanging="720"/>
        <w:rPr>
          <w:rFonts w:ascii="Times New Roman" w:hAnsi="Times New Roman"/>
          <w:b/>
        </w:rPr>
      </w:pPr>
      <w:r w:rsidRPr="00824F82">
        <w:rPr>
          <w:rFonts w:ascii="Times New Roman" w:hAnsi="Times New Roman"/>
          <w:b/>
        </w:rPr>
        <w:t>10.</w:t>
      </w:r>
      <w:r w:rsidRPr="00824F82">
        <w:rPr>
          <w:rFonts w:ascii="Times New Roman" w:hAnsi="Times New Roman"/>
          <w:b/>
        </w:rPr>
        <w:tab/>
        <w:t>Describe any assurance of confidentiality provided to respondents and the basis for the assurance in statute, regulation or agency policy.</w:t>
      </w:r>
    </w:p>
    <w:p w:rsidR="001A595D" w:rsidRPr="00824F82" w:rsidP="00914A5D" w14:paraId="56191D66" w14:textId="77777777">
      <w:pPr>
        <w:tabs>
          <w:tab w:val="left" w:pos="-1440"/>
        </w:tabs>
        <w:ind w:left="720"/>
        <w:rPr>
          <w:rFonts w:ascii="Times New Roman" w:hAnsi="Times New Roman"/>
        </w:rPr>
      </w:pPr>
    </w:p>
    <w:p w:rsidR="001F0A98" w:rsidRPr="00F35553" w:rsidP="001F0A98" w14:paraId="4FFDA527" w14:textId="21B22106">
      <w:pPr>
        <w:tabs>
          <w:tab w:val="left" w:pos="-1440"/>
        </w:tabs>
        <w:ind w:left="720"/>
        <w:rPr>
          <w:rFonts w:ascii="Times New Roman" w:hAnsi="Times New Roman"/>
        </w:rPr>
      </w:pPr>
      <w:bookmarkStart w:id="1" w:name="_Hlk214865917"/>
      <w:r w:rsidRPr="00CE1786">
        <w:rPr>
          <w:rFonts w:ascii="Times New Roman" w:hAnsi="Times New Roman"/>
        </w:rPr>
        <w:t>USCIS provides assurance of confidentiality for protected classes of immigrants consistent with 8 C.F.R. § 208.6 and 8 U.S.C. § 1367</w:t>
      </w:r>
      <w:r w:rsidR="00A72AA3">
        <w:rPr>
          <w:rFonts w:ascii="Times New Roman" w:hAnsi="Times New Roman"/>
        </w:rPr>
        <w:t xml:space="preserve">. </w:t>
      </w:r>
      <w:r w:rsidRPr="00CE1786">
        <w:rPr>
          <w:rFonts w:ascii="Times New Roman" w:hAnsi="Times New Roman"/>
        </w:rPr>
        <w:t xml:space="preserve">Additional assurances are derived </w:t>
      </w:r>
      <w:r w:rsidRPr="00F35553">
        <w:rPr>
          <w:rFonts w:ascii="Times New Roman" w:hAnsi="Times New Roman"/>
        </w:rPr>
        <w:t xml:space="preserve">from the Privacy Act of 1974, 5 U.S.C 552a and the E-Government Act of 2002. </w:t>
      </w:r>
    </w:p>
    <w:bookmarkEnd w:id="1"/>
    <w:p w:rsidR="00683534" w:rsidRPr="00F35553" w:rsidP="00683534" w14:paraId="792F521B" w14:textId="77777777">
      <w:pPr>
        <w:tabs>
          <w:tab w:val="left" w:pos="-1440"/>
        </w:tabs>
        <w:ind w:left="720"/>
        <w:rPr>
          <w:rFonts w:ascii="Times New Roman" w:hAnsi="Times New Roman"/>
        </w:rPr>
      </w:pPr>
    </w:p>
    <w:p w:rsidR="00683534" w:rsidRPr="00F35553" w:rsidP="00683534" w14:paraId="276DC23B" w14:textId="42E4719B">
      <w:pPr>
        <w:tabs>
          <w:tab w:val="left" w:pos="-1440"/>
        </w:tabs>
        <w:ind w:left="720"/>
        <w:rPr>
          <w:rFonts w:ascii="Times New Roman" w:hAnsi="Times New Roman"/>
        </w:rPr>
      </w:pPr>
      <w:r w:rsidRPr="00F35553">
        <w:rPr>
          <w:rFonts w:ascii="Times New Roman" w:hAnsi="Times New Roman"/>
        </w:rPr>
        <w:t>This collection is covered under the following Privacy Impact Assessment</w:t>
      </w:r>
      <w:r w:rsidRPr="00F35553" w:rsidR="001F0A98">
        <w:rPr>
          <w:rFonts w:ascii="Times New Roman" w:hAnsi="Times New Roman"/>
        </w:rPr>
        <w:t>s</w:t>
      </w:r>
      <w:r w:rsidRPr="00F35553">
        <w:rPr>
          <w:rFonts w:ascii="Times New Roman" w:hAnsi="Times New Roman"/>
        </w:rPr>
        <w:t>:</w:t>
      </w:r>
    </w:p>
    <w:p w:rsidR="00683534" w:rsidRPr="00F35553" w:rsidP="00683534" w14:paraId="38C124FB" w14:textId="221390EE">
      <w:pPr>
        <w:pStyle w:val="ListParagraph"/>
        <w:numPr>
          <w:ilvl w:val="0"/>
          <w:numId w:val="9"/>
        </w:numPr>
        <w:tabs>
          <w:tab w:val="left" w:pos="-1440"/>
        </w:tabs>
        <w:rPr>
          <w:rFonts w:ascii="Times New Roman" w:hAnsi="Times New Roman"/>
        </w:rPr>
      </w:pPr>
      <w:r w:rsidRPr="00F35553">
        <w:rPr>
          <w:rFonts w:ascii="Times New Roman" w:hAnsi="Times New Roman"/>
        </w:rPr>
        <w:t>DHS/USCIS/PIA-003</w:t>
      </w:r>
      <w:r w:rsidRPr="00F35553" w:rsidR="00AC14ED">
        <w:rPr>
          <w:rFonts w:ascii="Times New Roman" w:hAnsi="Times New Roman"/>
        </w:rPr>
        <w:t xml:space="preserve">(b) </w:t>
      </w:r>
      <w:r w:rsidRPr="00F35553">
        <w:rPr>
          <w:rFonts w:ascii="Times New Roman" w:hAnsi="Times New Roman"/>
        </w:rPr>
        <w:t>Integrated Digitization Document Management Program</w:t>
      </w:r>
      <w:r w:rsidRPr="00F35553" w:rsidR="00453477">
        <w:rPr>
          <w:rFonts w:ascii="Times New Roman" w:hAnsi="Times New Roman"/>
        </w:rPr>
        <w:t xml:space="preserve">, </w:t>
      </w:r>
      <w:r w:rsidRPr="00F35553" w:rsidR="001F2FFC">
        <w:rPr>
          <w:rFonts w:ascii="Times New Roman" w:hAnsi="Times New Roman"/>
        </w:rPr>
        <w:t xml:space="preserve">February 28, </w:t>
      </w:r>
      <w:r w:rsidRPr="00F35553" w:rsidR="003E09DA">
        <w:rPr>
          <w:rFonts w:ascii="Times New Roman" w:hAnsi="Times New Roman"/>
        </w:rPr>
        <w:t>2017</w:t>
      </w:r>
      <w:r w:rsidRPr="00F35553">
        <w:rPr>
          <w:rFonts w:ascii="Times New Roman" w:hAnsi="Times New Roman"/>
        </w:rPr>
        <w:t>;</w:t>
      </w:r>
    </w:p>
    <w:p w:rsidR="00297944" w:rsidRPr="00F35553" w:rsidP="00297944" w14:paraId="73FB6733" w14:textId="1B4872B3">
      <w:pPr>
        <w:pStyle w:val="NoSpacing"/>
        <w:numPr>
          <w:ilvl w:val="0"/>
          <w:numId w:val="9"/>
        </w:numPr>
        <w:rPr>
          <w:rFonts w:ascii="Times New Roman" w:hAnsi="Times New Roman" w:cs="Times New Roman"/>
          <w:kern w:val="0"/>
        </w:rPr>
      </w:pPr>
      <w:r w:rsidRPr="00F35553">
        <w:rPr>
          <w:rFonts w:ascii="Times New Roman" w:hAnsi="Times New Roman" w:cs="Times New Roman"/>
          <w:kern w:val="0"/>
        </w:rPr>
        <w:t>DHS/USCIS/PIA-010 Person Centric Query Service (PCQS), April 6, 2018;</w:t>
      </w:r>
    </w:p>
    <w:p w:rsidR="00683534" w:rsidRPr="00F35553" w:rsidP="00683534" w14:paraId="64B478F7" w14:textId="676B0409">
      <w:pPr>
        <w:pStyle w:val="ListParagraph"/>
        <w:numPr>
          <w:ilvl w:val="0"/>
          <w:numId w:val="9"/>
        </w:numPr>
        <w:tabs>
          <w:tab w:val="left" w:pos="-1440"/>
        </w:tabs>
        <w:rPr>
          <w:rFonts w:ascii="Times New Roman" w:hAnsi="Times New Roman"/>
        </w:rPr>
      </w:pPr>
      <w:r w:rsidRPr="00F35553">
        <w:rPr>
          <w:rFonts w:ascii="Times New Roman" w:hAnsi="Times New Roman"/>
        </w:rPr>
        <w:t>DHS/USCIS/PIA 016</w:t>
      </w:r>
      <w:r w:rsidRPr="00F35553" w:rsidR="00D60B8E">
        <w:rPr>
          <w:rFonts w:ascii="Times New Roman" w:hAnsi="Times New Roman"/>
        </w:rPr>
        <w:t xml:space="preserve"> </w:t>
      </w:r>
      <w:r w:rsidRPr="00F35553">
        <w:rPr>
          <w:rFonts w:ascii="Times New Roman" w:hAnsi="Times New Roman"/>
        </w:rPr>
        <w:t>Computer Linked Application Information Management System (CLAIMS 3) and Associated Systems</w:t>
      </w:r>
      <w:r w:rsidRPr="00F35553" w:rsidR="00453477">
        <w:rPr>
          <w:rFonts w:ascii="Times New Roman" w:hAnsi="Times New Roman"/>
        </w:rPr>
        <w:t xml:space="preserve">, </w:t>
      </w:r>
      <w:r w:rsidRPr="00F35553" w:rsidR="002522C1">
        <w:rPr>
          <w:rFonts w:ascii="Times New Roman" w:hAnsi="Times New Roman"/>
        </w:rPr>
        <w:t>June 30, 2020</w:t>
      </w:r>
      <w:r w:rsidRPr="00F35553" w:rsidR="00297944">
        <w:rPr>
          <w:rFonts w:ascii="Times New Roman" w:hAnsi="Times New Roman"/>
        </w:rPr>
        <w:t>;</w:t>
      </w:r>
    </w:p>
    <w:p w:rsidR="00297944" w:rsidRPr="00F35553" w:rsidP="00297944" w14:paraId="4F1FB49A" w14:textId="35219439">
      <w:pPr>
        <w:pStyle w:val="NoSpacing"/>
        <w:numPr>
          <w:ilvl w:val="0"/>
          <w:numId w:val="9"/>
        </w:numPr>
        <w:rPr>
          <w:rFonts w:ascii="Times New Roman" w:hAnsi="Times New Roman" w:cs="Times New Roman"/>
          <w:kern w:val="0"/>
        </w:rPr>
      </w:pPr>
      <w:r w:rsidRPr="00F35553">
        <w:rPr>
          <w:rFonts w:ascii="Times New Roman" w:hAnsi="Times New Roman" w:cs="Times New Roman"/>
          <w:kern w:val="0"/>
        </w:rPr>
        <w:t>DHS/USCIS/PIA-04</w:t>
      </w:r>
      <w:r w:rsidRPr="00F35553" w:rsidR="00D60B8E">
        <w:rPr>
          <w:rFonts w:ascii="Times New Roman" w:hAnsi="Times New Roman" w:cs="Times New Roman"/>
          <w:kern w:val="0"/>
        </w:rPr>
        <w:t xml:space="preserve">4 </w:t>
      </w:r>
      <w:r w:rsidRPr="00F35553">
        <w:rPr>
          <w:rFonts w:ascii="Times New Roman" w:hAnsi="Times New Roman" w:cs="Times New Roman"/>
          <w:kern w:val="0"/>
        </w:rPr>
        <w:t>Validation Instrument for Business Enterprises (VIBE), December 14, 2021;</w:t>
      </w:r>
    </w:p>
    <w:p w:rsidR="00297944" w:rsidRPr="00F35553" w:rsidP="00297944" w14:paraId="0E605A8E" w14:textId="382A5E93">
      <w:pPr>
        <w:pStyle w:val="NoSpacing"/>
        <w:numPr>
          <w:ilvl w:val="0"/>
          <w:numId w:val="9"/>
        </w:numPr>
        <w:rPr>
          <w:rFonts w:ascii="Times New Roman" w:hAnsi="Times New Roman" w:cs="Times New Roman"/>
          <w:kern w:val="0"/>
        </w:rPr>
      </w:pPr>
      <w:r w:rsidRPr="00F35553">
        <w:rPr>
          <w:rFonts w:ascii="Times New Roman" w:hAnsi="Times New Roman" w:cs="Times New Roman"/>
          <w:kern w:val="0"/>
        </w:rPr>
        <w:t>DHS/USCIS/PIA-056 USCIS Electronic Immigration System (USCIS ELIS), September 30, 2024;</w:t>
      </w:r>
    </w:p>
    <w:p w:rsidR="00297944" w:rsidRPr="00F35553" w:rsidP="00297944" w14:paraId="217EAE90" w14:textId="55BEB86A">
      <w:pPr>
        <w:pStyle w:val="NoSpacing"/>
        <w:numPr>
          <w:ilvl w:val="0"/>
          <w:numId w:val="9"/>
        </w:numPr>
        <w:rPr>
          <w:rFonts w:ascii="Times New Roman" w:hAnsi="Times New Roman" w:cs="Times New Roman"/>
          <w:kern w:val="0"/>
        </w:rPr>
      </w:pPr>
      <w:r w:rsidRPr="00F35553">
        <w:rPr>
          <w:rFonts w:ascii="Times New Roman" w:hAnsi="Times New Roman" w:cs="Times New Roman"/>
          <w:kern w:val="0"/>
        </w:rPr>
        <w:t>DHS/USCIS/PIA-079 - Content Management Services (CMS)</w:t>
      </w:r>
      <w:r w:rsidRPr="00F35553" w:rsidR="00F46A57">
        <w:rPr>
          <w:rFonts w:ascii="Times New Roman" w:hAnsi="Times New Roman" w:cs="Times New Roman"/>
          <w:kern w:val="0"/>
        </w:rPr>
        <w:t>, October 15, 2024</w:t>
      </w:r>
      <w:r w:rsidRPr="00F35553">
        <w:rPr>
          <w:rFonts w:ascii="Times New Roman" w:hAnsi="Times New Roman" w:cs="Times New Roman"/>
          <w:kern w:val="0"/>
        </w:rPr>
        <w:t>; and</w:t>
      </w:r>
    </w:p>
    <w:p w:rsidR="00297944" w:rsidRPr="00F35553" w:rsidP="00297944" w14:paraId="264F6699" w14:textId="5ACE475D">
      <w:pPr>
        <w:pStyle w:val="NoSpacing"/>
        <w:numPr>
          <w:ilvl w:val="0"/>
          <w:numId w:val="9"/>
        </w:numPr>
        <w:rPr>
          <w:rFonts w:ascii="Times New Roman" w:hAnsi="Times New Roman" w:cs="Times New Roman"/>
          <w:kern w:val="0"/>
        </w:rPr>
      </w:pPr>
      <w:r w:rsidRPr="00F35553">
        <w:rPr>
          <w:rFonts w:ascii="Times New Roman" w:hAnsi="Times New Roman" w:cs="Times New Roman"/>
          <w:kern w:val="0"/>
        </w:rPr>
        <w:t>State Department Consular Consolidated Database (CCD)</w:t>
      </w:r>
      <w:r w:rsidRPr="00F35553" w:rsidR="00F46A57">
        <w:rPr>
          <w:rFonts w:ascii="Times New Roman" w:hAnsi="Times New Roman" w:cs="Times New Roman"/>
          <w:kern w:val="0"/>
        </w:rPr>
        <w:t xml:space="preserve"> PIA, November 2022</w:t>
      </w:r>
      <w:r w:rsidRPr="00F35553">
        <w:rPr>
          <w:rFonts w:ascii="Times New Roman" w:hAnsi="Times New Roman" w:cs="Times New Roman"/>
          <w:kern w:val="0"/>
        </w:rPr>
        <w:t>.</w:t>
      </w:r>
    </w:p>
    <w:p w:rsidR="00683534" w:rsidRPr="00F35553" w:rsidP="00683534" w14:paraId="7A917604" w14:textId="77777777">
      <w:pPr>
        <w:tabs>
          <w:tab w:val="left" w:pos="-1440"/>
        </w:tabs>
        <w:ind w:left="720"/>
        <w:rPr>
          <w:rFonts w:ascii="Times New Roman" w:hAnsi="Times New Roman"/>
        </w:rPr>
      </w:pPr>
    </w:p>
    <w:p w:rsidR="00683534" w:rsidRPr="00F35553" w:rsidP="00683534" w14:paraId="396972F0" w14:textId="77777777">
      <w:pPr>
        <w:tabs>
          <w:tab w:val="left" w:pos="-1440"/>
        </w:tabs>
        <w:ind w:left="720"/>
        <w:rPr>
          <w:rFonts w:ascii="Times New Roman" w:hAnsi="Times New Roman"/>
        </w:rPr>
      </w:pPr>
      <w:r w:rsidRPr="00F35553">
        <w:rPr>
          <w:rFonts w:ascii="Times New Roman" w:hAnsi="Times New Roman"/>
        </w:rPr>
        <w:t xml:space="preserve">The collection is covered under the following System of Records Notices: </w:t>
      </w:r>
    </w:p>
    <w:p w:rsidR="00683534" w:rsidRPr="00F35553" w:rsidP="00683534" w14:paraId="1D6B21DA" w14:textId="77777777">
      <w:pPr>
        <w:pStyle w:val="ListParagraph"/>
        <w:numPr>
          <w:ilvl w:val="0"/>
          <w:numId w:val="9"/>
        </w:numPr>
        <w:tabs>
          <w:tab w:val="left" w:pos="-1440"/>
        </w:tabs>
        <w:rPr>
          <w:rFonts w:ascii="Times New Roman" w:hAnsi="Times New Roman"/>
        </w:rPr>
      </w:pPr>
      <w:r w:rsidRPr="00F35553">
        <w:rPr>
          <w:rFonts w:ascii="Times New Roman" w:hAnsi="Times New Roman"/>
        </w:rPr>
        <w:t>DHS/USCIS/ICE/CBP-001 Alien File, Index, and National File Tracking System of Records, September 18, 2017, 82 FR 43556;</w:t>
      </w:r>
    </w:p>
    <w:p w:rsidR="00AA3D78" w:rsidRPr="00F35553" w:rsidP="00AA3D78" w14:paraId="76766EE9" w14:textId="2198F60B">
      <w:pPr>
        <w:pStyle w:val="Default"/>
        <w:numPr>
          <w:ilvl w:val="0"/>
          <w:numId w:val="9"/>
        </w:numPr>
      </w:pPr>
      <w:r w:rsidRPr="00F35553">
        <w:t>DHS/USCIS-006</w:t>
      </w:r>
      <w:r w:rsidRPr="00F35553" w:rsidR="00B04BFC">
        <w:t xml:space="preserve"> </w:t>
      </w:r>
      <w:r w:rsidRPr="00F35553">
        <w:t>Fraud Detection and National Security Records (FDNS), August 8, 2012, 77 FR 47411;</w:t>
      </w:r>
    </w:p>
    <w:p w:rsidR="00683534" w:rsidRPr="00F35553" w:rsidP="00683534" w14:paraId="31FE78AB" w14:textId="7FCC43B8">
      <w:pPr>
        <w:pStyle w:val="ListParagraph"/>
        <w:numPr>
          <w:ilvl w:val="0"/>
          <w:numId w:val="9"/>
        </w:numPr>
        <w:tabs>
          <w:tab w:val="left" w:pos="-1440"/>
        </w:tabs>
        <w:rPr>
          <w:rFonts w:ascii="Times New Roman" w:hAnsi="Times New Roman"/>
        </w:rPr>
      </w:pPr>
      <w:r w:rsidRPr="00F35553">
        <w:rPr>
          <w:rFonts w:ascii="Times New Roman" w:hAnsi="Times New Roman"/>
        </w:rPr>
        <w:t xml:space="preserve">DHS/USCIS-007 Benefits Information System, </w:t>
      </w:r>
      <w:r w:rsidRPr="00F35553" w:rsidR="0051309C">
        <w:rPr>
          <w:rFonts w:ascii="Times New Roman" w:hAnsi="Times New Roman"/>
        </w:rPr>
        <w:t>October 10, 2019, 84 FR 54622</w:t>
      </w:r>
      <w:r w:rsidRPr="00F35553">
        <w:rPr>
          <w:rFonts w:ascii="Times New Roman" w:hAnsi="Times New Roman"/>
        </w:rPr>
        <w:t>;</w:t>
      </w:r>
    </w:p>
    <w:p w:rsidR="00AA3D78" w:rsidRPr="00F35553" w:rsidP="00AA3D78" w14:paraId="68211813" w14:textId="627A28A0">
      <w:pPr>
        <w:pStyle w:val="ListParagraph"/>
        <w:numPr>
          <w:ilvl w:val="0"/>
          <w:numId w:val="9"/>
        </w:numPr>
        <w:tabs>
          <w:tab w:val="left" w:pos="-1440"/>
        </w:tabs>
        <w:rPr>
          <w:rFonts w:ascii="Times New Roman" w:hAnsi="Times New Roman"/>
        </w:rPr>
      </w:pPr>
      <w:r w:rsidRPr="00F35553">
        <w:rPr>
          <w:rFonts w:ascii="Times New Roman" w:hAnsi="Times New Roman"/>
        </w:rPr>
        <w:t>DHS/USCIS-018 Immigration Biometric and Background Check (IBBC) System of Records, July 31, 2018, 83 FR 36950; and</w:t>
      </w:r>
    </w:p>
    <w:p w:rsidR="00AA3D78" w:rsidRPr="00F35553" w:rsidP="00AA3D78" w14:paraId="01A5A92B" w14:textId="1F2D389F">
      <w:pPr>
        <w:pStyle w:val="NoSpacing"/>
        <w:numPr>
          <w:ilvl w:val="0"/>
          <w:numId w:val="9"/>
        </w:numPr>
        <w:rPr>
          <w:rFonts w:ascii="Times New Roman" w:hAnsi="Times New Roman" w:cs="Times New Roman"/>
        </w:rPr>
      </w:pPr>
      <w:r w:rsidRPr="00F35553">
        <w:rPr>
          <w:rFonts w:ascii="Times New Roman" w:hAnsi="Times New Roman" w:cs="Times New Roman"/>
        </w:rPr>
        <w:t xml:space="preserve">STATE-05, Overseas Citizens Service Records and Other Overseas Records, </w:t>
      </w:r>
      <w:r w:rsidRPr="00F35553" w:rsidR="00284A78">
        <w:rPr>
          <w:rFonts w:ascii="Times New Roman" w:hAnsi="Times New Roman" w:cs="Times New Roman"/>
        </w:rPr>
        <w:t>September 8, 2016</w:t>
      </w:r>
      <w:r w:rsidRPr="00F35553">
        <w:rPr>
          <w:rFonts w:ascii="Times New Roman" w:hAnsi="Times New Roman" w:cs="Times New Roman"/>
        </w:rPr>
        <w:t xml:space="preserve">, </w:t>
      </w:r>
      <w:r w:rsidRPr="00F35553" w:rsidR="00284A78">
        <w:rPr>
          <w:rFonts w:ascii="Times New Roman" w:hAnsi="Times New Roman" w:cs="Times New Roman"/>
        </w:rPr>
        <w:t>81 FR 62235</w:t>
      </w:r>
      <w:r w:rsidRPr="00F35553">
        <w:rPr>
          <w:rFonts w:ascii="Times New Roman" w:hAnsi="Times New Roman" w:cs="Times New Roman"/>
        </w:rPr>
        <w:t>.</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683534" w:rsidP="00683534" w14:paraId="350DEE9C" w14:textId="1A365AFF">
      <w:pPr>
        <w:tabs>
          <w:tab w:val="left" w:pos="-1440"/>
        </w:tabs>
        <w:ind w:left="720"/>
        <w:rPr>
          <w:rFonts w:ascii="Times New Roman" w:hAnsi="Times New Roman"/>
          <w:color w:val="FF0000"/>
        </w:rPr>
      </w:pPr>
      <w:r>
        <w:rPr>
          <w:rFonts w:ascii="Times New Roman" w:hAnsi="Times New Roman"/>
        </w:rPr>
        <w:t>Form I-129</w:t>
      </w:r>
      <w:r w:rsidR="002F68FB">
        <w:rPr>
          <w:rFonts w:ascii="Times New Roman" w:hAnsi="Times New Roman"/>
        </w:rPr>
        <w:t>H2A</w:t>
      </w:r>
      <w:r>
        <w:rPr>
          <w:rFonts w:ascii="Times New Roman" w:hAnsi="Times New Roman"/>
        </w:rPr>
        <w:t xml:space="preserve"> asks for the </w:t>
      </w:r>
      <w:r w:rsidR="009F6F0D">
        <w:rPr>
          <w:rFonts w:ascii="Times New Roman" w:hAnsi="Times New Roman"/>
        </w:rPr>
        <w:t xml:space="preserve">petitioner’s </w:t>
      </w:r>
      <w:r w:rsidR="009B3F11">
        <w:rPr>
          <w:rFonts w:ascii="Times New Roman" w:hAnsi="Times New Roman"/>
        </w:rPr>
        <w:t>and</w:t>
      </w:r>
      <w:r>
        <w:rPr>
          <w:rFonts w:ascii="Times New Roman" w:hAnsi="Times New Roman"/>
        </w:rPr>
        <w:t xml:space="preserve"> beneficiary’s Social Security Number</w:t>
      </w:r>
      <w:r w:rsidR="009B3F11">
        <w:rPr>
          <w:rFonts w:ascii="Times New Roman" w:hAnsi="Times New Roman"/>
        </w:rPr>
        <w:t>s</w:t>
      </w:r>
      <w:r>
        <w:rPr>
          <w:rFonts w:ascii="Times New Roman" w:hAnsi="Times New Roman"/>
        </w:rPr>
        <w:t xml:space="preserve"> (SSN), if they have one</w:t>
      </w:r>
      <w:r w:rsidR="0013059E">
        <w:rPr>
          <w:rFonts w:ascii="Times New Roman" w:hAnsi="Times New Roman"/>
        </w:rPr>
        <w:t xml:space="preserve">. </w:t>
      </w:r>
      <w:r>
        <w:rPr>
          <w:rFonts w:ascii="Times New Roman" w:hAnsi="Times New Roman"/>
        </w:rPr>
        <w:t xml:space="preserve">The SSN </w:t>
      </w:r>
      <w:r w:rsidR="0010109C">
        <w:rPr>
          <w:rFonts w:ascii="Times New Roman" w:hAnsi="Times New Roman"/>
        </w:rPr>
        <w:t>helps</w:t>
      </w:r>
      <w:r>
        <w:rPr>
          <w:rFonts w:ascii="Times New Roman" w:hAnsi="Times New Roman"/>
        </w:rPr>
        <w:t xml:space="preserve"> ensure USCIS can properly identify the beneficiary listed on the Form</w:t>
      </w:r>
      <w:r w:rsidR="0010109C">
        <w:rPr>
          <w:rFonts w:ascii="Times New Roman" w:hAnsi="Times New Roman"/>
        </w:rPr>
        <w:t xml:space="preserve"> by serving as a distinguishing data point when m</w:t>
      </w:r>
      <w:r>
        <w:rPr>
          <w:rFonts w:ascii="Times New Roman" w:hAnsi="Times New Roman"/>
        </w:rPr>
        <w:t xml:space="preserve">ultiple individuals </w:t>
      </w:r>
      <w:r w:rsidR="0010109C">
        <w:rPr>
          <w:rFonts w:ascii="Times New Roman" w:hAnsi="Times New Roman"/>
        </w:rPr>
        <w:t xml:space="preserve">have </w:t>
      </w:r>
      <w:r>
        <w:rPr>
          <w:rFonts w:ascii="Times New Roman" w:hAnsi="Times New Roman"/>
        </w:rPr>
        <w:t>the same/similar name</w:t>
      </w:r>
      <w:r w:rsidR="0010109C">
        <w:rPr>
          <w:rFonts w:ascii="Times New Roman" w:hAnsi="Times New Roman"/>
        </w:rPr>
        <w:t>s</w:t>
      </w:r>
      <w:r>
        <w:rPr>
          <w:rFonts w:ascii="Times New Roman" w:hAnsi="Times New Roman"/>
        </w:rPr>
        <w:t xml:space="preserve"> and date</w:t>
      </w:r>
      <w:r w:rsidR="0010109C">
        <w:rPr>
          <w:rFonts w:ascii="Times New Roman" w:hAnsi="Times New Roman"/>
        </w:rPr>
        <w:t>s</w:t>
      </w:r>
      <w:r>
        <w:rPr>
          <w:rFonts w:ascii="Times New Roman" w:hAnsi="Times New Roman"/>
        </w:rPr>
        <w:t xml:space="preserve"> of birth</w:t>
      </w:r>
      <w:r w:rsidR="0013059E">
        <w:rPr>
          <w:rFonts w:ascii="Times New Roman" w:hAnsi="Times New Roman"/>
        </w:rPr>
        <w:t xml:space="preserve">. </w:t>
      </w:r>
      <w:r>
        <w:rPr>
          <w:rFonts w:ascii="Times New Roman" w:hAnsi="Times New Roman"/>
        </w:rPr>
        <w:t xml:space="preserve">Since USCIS does not </w:t>
      </w:r>
      <w:r w:rsidR="005221EE">
        <w:rPr>
          <w:rFonts w:ascii="Times New Roman" w:hAnsi="Times New Roman"/>
        </w:rPr>
        <w:t>generally</w:t>
      </w:r>
      <w:r>
        <w:rPr>
          <w:rFonts w:ascii="Times New Roman" w:hAnsi="Times New Roman"/>
        </w:rPr>
        <w:t xml:space="preserve"> </w:t>
      </w:r>
      <w:r w:rsidR="0010109C">
        <w:rPr>
          <w:rFonts w:ascii="Times New Roman" w:hAnsi="Times New Roman"/>
        </w:rPr>
        <w:t>currently require biometrics submission from Form I-129</w:t>
      </w:r>
      <w:r w:rsidR="00241EBC">
        <w:rPr>
          <w:rFonts w:ascii="Times New Roman" w:hAnsi="Times New Roman"/>
        </w:rPr>
        <w:t>H2A</w:t>
      </w:r>
      <w:r w:rsidR="0010109C">
        <w:rPr>
          <w:rFonts w:ascii="Times New Roman" w:hAnsi="Times New Roman"/>
        </w:rPr>
        <w:t xml:space="preserve"> beneficiaries</w:t>
      </w:r>
      <w:r>
        <w:rPr>
          <w:rFonts w:ascii="Times New Roman" w:hAnsi="Times New Roman"/>
        </w:rPr>
        <w:t xml:space="preserve">, information like the SSN may be </w:t>
      </w:r>
      <w:r w:rsidR="0010109C">
        <w:rPr>
          <w:rFonts w:ascii="Times New Roman" w:hAnsi="Times New Roman"/>
        </w:rPr>
        <w:t>important for checking</w:t>
      </w:r>
      <w:r>
        <w:rPr>
          <w:rFonts w:ascii="Times New Roman" w:hAnsi="Times New Roman"/>
        </w:rPr>
        <w:t xml:space="preserve"> background information </w:t>
      </w:r>
      <w:r w:rsidR="0010109C">
        <w:rPr>
          <w:rFonts w:ascii="Times New Roman" w:hAnsi="Times New Roman"/>
        </w:rPr>
        <w:t>on</w:t>
      </w:r>
      <w:r>
        <w:rPr>
          <w:rFonts w:ascii="Times New Roman" w:hAnsi="Times New Roman"/>
        </w:rPr>
        <w:t xml:space="preserve"> the requested beneficiary.</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 xml:space="preserve">of </w:t>
      </w:r>
      <w:r w:rsidRPr="005B6129">
        <w:rPr>
          <w:rFonts w:ascii="Times New Roman" w:hAnsi="Times New Roman"/>
          <w:b/>
        </w:rPr>
        <w:t>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96387F" w:rsidP="00914A5D" w14:paraId="30C31458" w14:textId="199357B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r w:rsidRPr="00914A5D" w:rsidR="0010109C">
        <w:rPr>
          <w:rFonts w:ascii="Times New Roman" w:hAnsi="Times New Roman"/>
          <w:b/>
        </w:rPr>
        <w:t xml:space="preserve"> </w:t>
      </w:r>
    </w:p>
    <w:p w:rsidR="006872C5" w:rsidP="00462DD5" w14:paraId="7335091B" w14:textId="77777777">
      <w:pPr>
        <w:tabs>
          <w:tab w:val="left" w:pos="-1440"/>
          <w:tab w:val="left" w:pos="1080"/>
        </w:tabs>
        <w:rPr>
          <w:rFonts w:ascii="Times New Roman" w:hAnsi="Times New Roman"/>
          <w:b/>
        </w:rPr>
      </w:pPr>
    </w:p>
    <w:tbl>
      <w:tblPr>
        <w:tblW w:w="11340" w:type="dxa"/>
        <w:tblInd w:w="-910" w:type="dxa"/>
        <w:tblLayout w:type="fixed"/>
        <w:tblLook w:val="04A0"/>
      </w:tblPr>
      <w:tblGrid>
        <w:gridCol w:w="1350"/>
        <w:gridCol w:w="1440"/>
        <w:gridCol w:w="1440"/>
        <w:gridCol w:w="1260"/>
        <w:gridCol w:w="1170"/>
        <w:gridCol w:w="1080"/>
        <w:gridCol w:w="1350"/>
        <w:gridCol w:w="900"/>
        <w:gridCol w:w="1350"/>
      </w:tblGrid>
      <w:tr w14:paraId="4007060B" w14:textId="77777777" w:rsidTr="0085472C">
        <w:tblPrEx>
          <w:tblW w:w="11340" w:type="dxa"/>
          <w:tblInd w:w="-910" w:type="dxa"/>
          <w:tblLayout w:type="fixed"/>
          <w:tblLook w:val="04A0"/>
        </w:tblPrEx>
        <w:trPr>
          <w:trHeight w:val="315"/>
        </w:trPr>
        <w:tc>
          <w:tcPr>
            <w:tcW w:w="1350" w:type="dxa"/>
            <w:tcBorders>
              <w:top w:val="single" w:sz="8" w:space="0" w:color="auto"/>
              <w:left w:val="single" w:sz="8" w:space="0" w:color="auto"/>
              <w:bottom w:val="single" w:sz="8" w:space="0" w:color="auto"/>
              <w:right w:val="single" w:sz="8" w:space="0" w:color="auto"/>
            </w:tcBorders>
            <w:noWrap/>
            <w:vAlign w:val="center"/>
            <w:hideMark/>
          </w:tcPr>
          <w:p w:rsidR="00A74628" w:rsidRPr="007A6805" w:rsidP="001E11B6" w14:paraId="0F2FA402" w14:textId="77777777">
            <w:pPr>
              <w:widowControl/>
              <w:autoSpaceDE/>
              <w:autoSpaceDN/>
              <w:adjustRightInd/>
              <w:jc w:val="center"/>
              <w:rPr>
                <w:rFonts w:ascii="Times New Roman" w:hAnsi="Times New Roman"/>
                <w:sz w:val="20"/>
                <w:szCs w:val="20"/>
              </w:rPr>
            </w:pPr>
          </w:p>
        </w:tc>
        <w:tc>
          <w:tcPr>
            <w:tcW w:w="1440" w:type="dxa"/>
            <w:tcBorders>
              <w:top w:val="single" w:sz="8" w:space="0" w:color="auto"/>
              <w:left w:val="nil"/>
              <w:bottom w:val="single" w:sz="8" w:space="0" w:color="auto"/>
              <w:right w:val="single" w:sz="8" w:space="0" w:color="auto"/>
            </w:tcBorders>
            <w:noWrap/>
            <w:vAlign w:val="center"/>
            <w:hideMark/>
          </w:tcPr>
          <w:p w:rsidR="00A74628" w:rsidRPr="007A6805" w:rsidP="001E11B6" w14:paraId="31B3A4EA" w14:textId="77777777">
            <w:pPr>
              <w:widowControl/>
              <w:autoSpaceDE/>
              <w:autoSpaceDN/>
              <w:adjustRightInd/>
              <w:jc w:val="center"/>
              <w:rPr>
                <w:rFonts w:ascii="Times New Roman" w:hAnsi="Times New Roman"/>
                <w:sz w:val="20"/>
                <w:szCs w:val="20"/>
              </w:rPr>
            </w:pPr>
          </w:p>
        </w:tc>
        <w:tc>
          <w:tcPr>
            <w:tcW w:w="1440" w:type="dxa"/>
            <w:tcBorders>
              <w:top w:val="single" w:sz="8" w:space="0" w:color="auto"/>
              <w:left w:val="nil"/>
              <w:bottom w:val="single" w:sz="8" w:space="0" w:color="auto"/>
              <w:right w:val="single" w:sz="8" w:space="0" w:color="auto"/>
            </w:tcBorders>
            <w:noWrap/>
            <w:vAlign w:val="center"/>
            <w:hideMark/>
          </w:tcPr>
          <w:p w:rsidR="00A74628" w:rsidRPr="007A6805" w:rsidP="001E11B6" w14:paraId="53CA63B9" w14:textId="77777777">
            <w:pPr>
              <w:widowControl/>
              <w:autoSpaceDE/>
              <w:adjustRightInd/>
              <w:jc w:val="center"/>
              <w:rPr>
                <w:rFonts w:ascii="Times New Roman" w:hAnsi="Times New Roman"/>
                <w:color w:val="000000"/>
                <w:sz w:val="20"/>
                <w:szCs w:val="20"/>
              </w:rPr>
            </w:pPr>
            <w:r w:rsidRPr="007A6805">
              <w:rPr>
                <w:rFonts w:ascii="Times New Roman" w:hAnsi="Times New Roman"/>
                <w:color w:val="000000"/>
                <w:sz w:val="20"/>
                <w:szCs w:val="20"/>
              </w:rPr>
              <w:t>A</w:t>
            </w:r>
          </w:p>
        </w:tc>
        <w:tc>
          <w:tcPr>
            <w:tcW w:w="1260" w:type="dxa"/>
            <w:tcBorders>
              <w:top w:val="single" w:sz="8" w:space="0" w:color="auto"/>
              <w:left w:val="nil"/>
              <w:bottom w:val="single" w:sz="8" w:space="0" w:color="auto"/>
              <w:right w:val="single" w:sz="8" w:space="0" w:color="auto"/>
            </w:tcBorders>
            <w:noWrap/>
            <w:vAlign w:val="center"/>
            <w:hideMark/>
          </w:tcPr>
          <w:p w:rsidR="00A74628" w:rsidRPr="007A6805" w:rsidP="001E11B6" w14:paraId="16608B53" w14:textId="77777777">
            <w:pPr>
              <w:widowControl/>
              <w:autoSpaceDE/>
              <w:adjustRightInd/>
              <w:jc w:val="center"/>
              <w:rPr>
                <w:rFonts w:ascii="Times New Roman" w:hAnsi="Times New Roman"/>
                <w:color w:val="000000"/>
                <w:sz w:val="20"/>
                <w:szCs w:val="20"/>
              </w:rPr>
            </w:pPr>
            <w:r w:rsidRPr="007A6805">
              <w:rPr>
                <w:rFonts w:ascii="Times New Roman" w:hAnsi="Times New Roman"/>
                <w:color w:val="000000"/>
                <w:sz w:val="20"/>
                <w:szCs w:val="20"/>
              </w:rPr>
              <w:t>B</w:t>
            </w:r>
          </w:p>
        </w:tc>
        <w:tc>
          <w:tcPr>
            <w:tcW w:w="1170" w:type="dxa"/>
            <w:tcBorders>
              <w:top w:val="single" w:sz="8" w:space="0" w:color="auto"/>
              <w:left w:val="nil"/>
              <w:bottom w:val="single" w:sz="8" w:space="0" w:color="auto"/>
              <w:right w:val="single" w:sz="8" w:space="0" w:color="auto"/>
            </w:tcBorders>
            <w:noWrap/>
            <w:vAlign w:val="center"/>
            <w:hideMark/>
          </w:tcPr>
          <w:p w:rsidR="00A74628" w:rsidRPr="007A6805" w:rsidP="001E11B6" w14:paraId="10CD9DD6" w14:textId="77777777">
            <w:pPr>
              <w:widowControl/>
              <w:autoSpaceDE/>
              <w:adjustRightInd/>
              <w:jc w:val="center"/>
              <w:rPr>
                <w:rFonts w:ascii="Times New Roman" w:hAnsi="Times New Roman"/>
                <w:color w:val="000000"/>
                <w:sz w:val="20"/>
                <w:szCs w:val="20"/>
              </w:rPr>
            </w:pPr>
            <w:r w:rsidRPr="007A6805">
              <w:rPr>
                <w:rFonts w:ascii="Times New Roman" w:hAnsi="Times New Roman"/>
                <w:color w:val="000000"/>
                <w:sz w:val="20"/>
                <w:szCs w:val="20"/>
              </w:rPr>
              <w:t>C (=</w:t>
            </w:r>
            <w:r w:rsidRPr="007A6805">
              <w:rPr>
                <w:rFonts w:ascii="Times New Roman" w:hAnsi="Times New Roman"/>
                <w:color w:val="000000"/>
                <w:sz w:val="20"/>
                <w:szCs w:val="20"/>
              </w:rPr>
              <w:t>AxB</w:t>
            </w:r>
            <w:r w:rsidRPr="007A6805">
              <w:rPr>
                <w:rFonts w:ascii="Times New Roman" w:hAnsi="Times New Roman"/>
                <w:color w:val="000000"/>
                <w:sz w:val="20"/>
                <w:szCs w:val="20"/>
              </w:rPr>
              <w:t>)</w:t>
            </w:r>
          </w:p>
        </w:tc>
        <w:tc>
          <w:tcPr>
            <w:tcW w:w="1080" w:type="dxa"/>
            <w:tcBorders>
              <w:top w:val="single" w:sz="8" w:space="0" w:color="auto"/>
              <w:left w:val="nil"/>
              <w:bottom w:val="single" w:sz="8" w:space="0" w:color="auto"/>
              <w:right w:val="single" w:sz="8" w:space="0" w:color="auto"/>
            </w:tcBorders>
            <w:noWrap/>
            <w:vAlign w:val="center"/>
            <w:hideMark/>
          </w:tcPr>
          <w:p w:rsidR="00A74628" w:rsidRPr="007A6805" w:rsidP="001E11B6" w14:paraId="3B2CD470" w14:textId="77777777">
            <w:pPr>
              <w:widowControl/>
              <w:autoSpaceDE/>
              <w:adjustRightInd/>
              <w:jc w:val="center"/>
              <w:rPr>
                <w:rFonts w:ascii="Times New Roman" w:hAnsi="Times New Roman"/>
                <w:color w:val="000000"/>
                <w:sz w:val="20"/>
                <w:szCs w:val="20"/>
              </w:rPr>
            </w:pPr>
            <w:r w:rsidRPr="007A6805">
              <w:rPr>
                <w:rFonts w:ascii="Times New Roman" w:hAnsi="Times New Roman"/>
                <w:color w:val="000000"/>
                <w:sz w:val="20"/>
                <w:szCs w:val="20"/>
              </w:rPr>
              <w:t>D</w:t>
            </w:r>
          </w:p>
        </w:tc>
        <w:tc>
          <w:tcPr>
            <w:tcW w:w="1350" w:type="dxa"/>
            <w:tcBorders>
              <w:top w:val="single" w:sz="8" w:space="0" w:color="auto"/>
              <w:left w:val="nil"/>
              <w:bottom w:val="single" w:sz="8" w:space="0" w:color="auto"/>
              <w:right w:val="single" w:sz="8" w:space="0" w:color="auto"/>
            </w:tcBorders>
            <w:noWrap/>
            <w:vAlign w:val="center"/>
            <w:hideMark/>
          </w:tcPr>
          <w:p w:rsidR="00A74628" w:rsidRPr="007A6805" w:rsidP="001E11B6" w14:paraId="41DEA148" w14:textId="77777777">
            <w:pPr>
              <w:widowControl/>
              <w:autoSpaceDE/>
              <w:adjustRightInd/>
              <w:jc w:val="center"/>
              <w:rPr>
                <w:rFonts w:ascii="Times New Roman" w:hAnsi="Times New Roman"/>
                <w:color w:val="000000"/>
                <w:sz w:val="20"/>
                <w:szCs w:val="20"/>
              </w:rPr>
            </w:pPr>
            <w:r w:rsidRPr="007A6805">
              <w:rPr>
                <w:rFonts w:ascii="Times New Roman" w:hAnsi="Times New Roman"/>
                <w:color w:val="000000"/>
                <w:sz w:val="20"/>
                <w:szCs w:val="20"/>
              </w:rPr>
              <w:t>E (=</w:t>
            </w:r>
            <w:r w:rsidRPr="007A6805">
              <w:rPr>
                <w:rFonts w:ascii="Times New Roman" w:hAnsi="Times New Roman"/>
                <w:color w:val="000000"/>
                <w:sz w:val="20"/>
                <w:szCs w:val="20"/>
              </w:rPr>
              <w:t>CxD</w:t>
            </w:r>
            <w:r w:rsidRPr="007A6805">
              <w:rPr>
                <w:rFonts w:ascii="Times New Roman" w:hAnsi="Times New Roman"/>
                <w:color w:val="000000"/>
                <w:sz w:val="20"/>
                <w:szCs w:val="20"/>
              </w:rPr>
              <w:t>)</w:t>
            </w:r>
          </w:p>
        </w:tc>
        <w:tc>
          <w:tcPr>
            <w:tcW w:w="900" w:type="dxa"/>
            <w:tcBorders>
              <w:top w:val="single" w:sz="8" w:space="0" w:color="auto"/>
              <w:left w:val="nil"/>
              <w:bottom w:val="single" w:sz="8" w:space="0" w:color="auto"/>
              <w:right w:val="single" w:sz="8" w:space="0" w:color="auto"/>
            </w:tcBorders>
            <w:noWrap/>
            <w:vAlign w:val="center"/>
            <w:hideMark/>
          </w:tcPr>
          <w:p w:rsidR="00A74628" w:rsidRPr="007A6805" w:rsidP="001E11B6" w14:paraId="14DE23C5" w14:textId="77777777">
            <w:pPr>
              <w:widowControl/>
              <w:autoSpaceDE/>
              <w:adjustRightInd/>
              <w:jc w:val="center"/>
              <w:rPr>
                <w:rFonts w:ascii="Times New Roman" w:hAnsi="Times New Roman"/>
                <w:color w:val="000000"/>
                <w:sz w:val="20"/>
                <w:szCs w:val="20"/>
              </w:rPr>
            </w:pPr>
            <w:r w:rsidRPr="007A6805">
              <w:rPr>
                <w:rFonts w:ascii="Times New Roman" w:hAnsi="Times New Roman"/>
                <w:color w:val="000000"/>
                <w:sz w:val="20"/>
                <w:szCs w:val="20"/>
              </w:rPr>
              <w:t>F</w:t>
            </w:r>
          </w:p>
        </w:tc>
        <w:tc>
          <w:tcPr>
            <w:tcW w:w="1350" w:type="dxa"/>
            <w:tcBorders>
              <w:top w:val="single" w:sz="8" w:space="0" w:color="auto"/>
              <w:left w:val="nil"/>
              <w:bottom w:val="single" w:sz="8" w:space="0" w:color="auto"/>
              <w:right w:val="single" w:sz="8" w:space="0" w:color="auto"/>
            </w:tcBorders>
            <w:noWrap/>
            <w:vAlign w:val="center"/>
            <w:hideMark/>
          </w:tcPr>
          <w:p w:rsidR="00A74628" w:rsidRPr="007A6805" w:rsidP="001E11B6" w14:paraId="290F0386" w14:textId="77777777">
            <w:pPr>
              <w:widowControl/>
              <w:autoSpaceDE/>
              <w:adjustRightInd/>
              <w:jc w:val="center"/>
              <w:rPr>
                <w:rFonts w:ascii="Times New Roman" w:hAnsi="Times New Roman"/>
                <w:color w:val="000000"/>
                <w:sz w:val="20"/>
                <w:szCs w:val="20"/>
              </w:rPr>
            </w:pPr>
            <w:r w:rsidRPr="007A6805">
              <w:rPr>
                <w:rFonts w:ascii="Times New Roman" w:hAnsi="Times New Roman"/>
                <w:color w:val="000000"/>
                <w:sz w:val="20"/>
                <w:szCs w:val="20"/>
              </w:rPr>
              <w:t>(=</w:t>
            </w:r>
            <w:r w:rsidRPr="007A6805">
              <w:rPr>
                <w:rFonts w:ascii="Times New Roman" w:hAnsi="Times New Roman"/>
                <w:color w:val="000000"/>
                <w:sz w:val="20"/>
                <w:szCs w:val="20"/>
              </w:rPr>
              <w:t>ExF</w:t>
            </w:r>
            <w:r w:rsidRPr="007A6805">
              <w:rPr>
                <w:rFonts w:ascii="Times New Roman" w:hAnsi="Times New Roman"/>
                <w:color w:val="000000"/>
                <w:sz w:val="20"/>
                <w:szCs w:val="20"/>
              </w:rPr>
              <w:t>)</w:t>
            </w:r>
          </w:p>
        </w:tc>
      </w:tr>
      <w:tr w14:paraId="46EDC23E" w14:textId="77777777" w:rsidTr="0085472C">
        <w:tblPrEx>
          <w:tblW w:w="11340" w:type="dxa"/>
          <w:tblInd w:w="-910" w:type="dxa"/>
          <w:tblLayout w:type="fixed"/>
          <w:tblLook w:val="04A0"/>
        </w:tblPrEx>
        <w:trPr>
          <w:trHeight w:val="1290"/>
        </w:trPr>
        <w:tc>
          <w:tcPr>
            <w:tcW w:w="1350" w:type="dxa"/>
            <w:tcBorders>
              <w:top w:val="nil"/>
              <w:left w:val="single" w:sz="8" w:space="0" w:color="auto"/>
              <w:bottom w:val="single" w:sz="8" w:space="0" w:color="auto"/>
              <w:right w:val="single" w:sz="8" w:space="0" w:color="auto"/>
            </w:tcBorders>
            <w:vAlign w:val="center"/>
            <w:hideMark/>
          </w:tcPr>
          <w:p w:rsidR="00A74628" w:rsidRPr="007A6805" w:rsidP="001E11B6" w14:paraId="687FB015" w14:textId="77777777">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Type of Respondent</w:t>
            </w:r>
          </w:p>
        </w:tc>
        <w:tc>
          <w:tcPr>
            <w:tcW w:w="1440" w:type="dxa"/>
            <w:tcBorders>
              <w:top w:val="nil"/>
              <w:left w:val="nil"/>
              <w:bottom w:val="single" w:sz="8" w:space="0" w:color="auto"/>
              <w:right w:val="single" w:sz="8" w:space="0" w:color="auto"/>
            </w:tcBorders>
            <w:vAlign w:val="center"/>
            <w:hideMark/>
          </w:tcPr>
          <w:p w:rsidR="00A74628" w:rsidRPr="007A6805" w:rsidP="001E11B6" w14:paraId="0592F88A" w14:textId="77777777">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Form Name / Number</w:t>
            </w:r>
          </w:p>
        </w:tc>
        <w:tc>
          <w:tcPr>
            <w:tcW w:w="1440" w:type="dxa"/>
            <w:tcBorders>
              <w:top w:val="nil"/>
              <w:left w:val="nil"/>
              <w:bottom w:val="single" w:sz="8" w:space="0" w:color="auto"/>
              <w:right w:val="single" w:sz="8" w:space="0" w:color="auto"/>
            </w:tcBorders>
            <w:vAlign w:val="center"/>
            <w:hideMark/>
          </w:tcPr>
          <w:p w:rsidR="00A74628" w:rsidRPr="007A6805" w:rsidP="001E11B6" w14:paraId="7255709D" w14:textId="79B047B1">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 of Respondents</w:t>
            </w:r>
            <w:r>
              <w:rPr>
                <w:rStyle w:val="FootnoteReference"/>
                <w:rFonts w:ascii="Times New Roman" w:hAnsi="Times New Roman"/>
                <w:b/>
                <w:color w:val="000000"/>
                <w:sz w:val="20"/>
                <w:szCs w:val="20"/>
              </w:rPr>
              <w:footnoteReference w:id="3"/>
            </w:r>
          </w:p>
        </w:tc>
        <w:tc>
          <w:tcPr>
            <w:tcW w:w="1260" w:type="dxa"/>
            <w:tcBorders>
              <w:top w:val="nil"/>
              <w:left w:val="nil"/>
              <w:bottom w:val="single" w:sz="8" w:space="0" w:color="auto"/>
              <w:right w:val="single" w:sz="8" w:space="0" w:color="auto"/>
            </w:tcBorders>
            <w:vAlign w:val="center"/>
            <w:hideMark/>
          </w:tcPr>
          <w:p w:rsidR="00A74628" w:rsidRPr="007A6805" w:rsidP="001E11B6" w14:paraId="52CE36DD" w14:textId="77777777">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 of Responses per Respondent</w:t>
            </w:r>
          </w:p>
        </w:tc>
        <w:tc>
          <w:tcPr>
            <w:tcW w:w="1170" w:type="dxa"/>
            <w:tcBorders>
              <w:top w:val="nil"/>
              <w:left w:val="nil"/>
              <w:bottom w:val="single" w:sz="8" w:space="0" w:color="auto"/>
              <w:right w:val="single" w:sz="8" w:space="0" w:color="auto"/>
            </w:tcBorders>
            <w:vAlign w:val="center"/>
            <w:hideMark/>
          </w:tcPr>
          <w:p w:rsidR="00A74628" w:rsidRPr="007A6805" w:rsidP="001E11B6" w14:paraId="4C1B91A1" w14:textId="77777777">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 of Responses</w:t>
            </w:r>
          </w:p>
        </w:tc>
        <w:tc>
          <w:tcPr>
            <w:tcW w:w="1080" w:type="dxa"/>
            <w:tcBorders>
              <w:top w:val="nil"/>
              <w:left w:val="nil"/>
              <w:bottom w:val="single" w:sz="8" w:space="0" w:color="auto"/>
              <w:right w:val="single" w:sz="8" w:space="0" w:color="auto"/>
            </w:tcBorders>
            <w:vAlign w:val="center"/>
            <w:hideMark/>
          </w:tcPr>
          <w:p w:rsidR="00A74628" w:rsidRPr="007A6805" w:rsidP="001E11B6" w14:paraId="58AEA30E" w14:textId="03DCAB1F">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Avg. Burden per Response (in hours)</w:t>
            </w:r>
            <w:r>
              <w:rPr>
                <w:rStyle w:val="FootnoteReference"/>
                <w:rFonts w:ascii="Times New Roman" w:hAnsi="Times New Roman"/>
                <w:b/>
                <w:bCs/>
                <w:color w:val="000000"/>
                <w:sz w:val="20"/>
                <w:szCs w:val="20"/>
              </w:rPr>
              <w:footnoteReference w:id="4"/>
            </w:r>
          </w:p>
        </w:tc>
        <w:tc>
          <w:tcPr>
            <w:tcW w:w="1350" w:type="dxa"/>
            <w:tcBorders>
              <w:top w:val="nil"/>
              <w:left w:val="nil"/>
              <w:bottom w:val="single" w:sz="8" w:space="0" w:color="auto"/>
              <w:right w:val="single" w:sz="8" w:space="0" w:color="auto"/>
            </w:tcBorders>
            <w:vAlign w:val="center"/>
            <w:hideMark/>
          </w:tcPr>
          <w:p w:rsidR="00A74628" w:rsidRPr="007A6805" w:rsidP="001E11B6" w14:paraId="3EB23A8F" w14:textId="77777777">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Total Annual Burden (in hours)</w:t>
            </w:r>
          </w:p>
        </w:tc>
        <w:tc>
          <w:tcPr>
            <w:tcW w:w="900" w:type="dxa"/>
            <w:tcBorders>
              <w:top w:val="nil"/>
              <w:left w:val="nil"/>
              <w:bottom w:val="single" w:sz="8" w:space="0" w:color="auto"/>
              <w:right w:val="single" w:sz="8" w:space="0" w:color="auto"/>
            </w:tcBorders>
            <w:vAlign w:val="center"/>
            <w:hideMark/>
          </w:tcPr>
          <w:p w:rsidR="00A74628" w:rsidRPr="007A6805" w:rsidP="001E11B6" w14:paraId="567D5E0F" w14:textId="77777777">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Avg. Hourly Wage Rate*</w:t>
            </w:r>
          </w:p>
        </w:tc>
        <w:tc>
          <w:tcPr>
            <w:tcW w:w="1350" w:type="dxa"/>
            <w:tcBorders>
              <w:top w:val="nil"/>
              <w:left w:val="nil"/>
              <w:bottom w:val="single" w:sz="8" w:space="0" w:color="auto"/>
              <w:right w:val="single" w:sz="8" w:space="0" w:color="auto"/>
            </w:tcBorders>
            <w:vAlign w:val="center"/>
            <w:hideMark/>
          </w:tcPr>
          <w:p w:rsidR="00A74628" w:rsidRPr="007A6805" w:rsidP="001E11B6" w14:paraId="228E44AF" w14:textId="77777777">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Total Annual Respondent Cost</w:t>
            </w:r>
          </w:p>
        </w:tc>
      </w:tr>
      <w:tr w14:paraId="7AB6FF75" w14:textId="77777777" w:rsidTr="00EC170D">
        <w:tblPrEx>
          <w:tblW w:w="11340" w:type="dxa"/>
          <w:tblInd w:w="-910" w:type="dxa"/>
          <w:tblLayout w:type="fixed"/>
          <w:tblLook w:val="04A0"/>
        </w:tblPrEx>
        <w:trPr>
          <w:trHeight w:val="988"/>
        </w:trPr>
        <w:tc>
          <w:tcPr>
            <w:tcW w:w="1350" w:type="dxa"/>
            <w:tcBorders>
              <w:top w:val="nil"/>
              <w:left w:val="single" w:sz="8" w:space="0" w:color="auto"/>
              <w:bottom w:val="single" w:sz="8" w:space="0" w:color="auto"/>
              <w:right w:val="single" w:sz="8" w:space="0" w:color="auto"/>
            </w:tcBorders>
            <w:vAlign w:val="center"/>
          </w:tcPr>
          <w:p w:rsidR="009B5DBA" w:rsidRPr="00183592" w:rsidP="009B5DBA" w14:paraId="1EB8B24E" w14:textId="5A90C1B6">
            <w:pPr>
              <w:widowControl/>
              <w:autoSpaceDE/>
              <w:adjustRightInd/>
              <w:jc w:val="center"/>
              <w:rPr>
                <w:rFonts w:ascii="Times New Roman" w:hAnsi="Times New Roman"/>
                <w:bCs/>
                <w:sz w:val="20"/>
                <w:szCs w:val="20"/>
              </w:rPr>
            </w:pPr>
            <w:r w:rsidRPr="00183592">
              <w:rPr>
                <w:rFonts w:ascii="Times New Roman" w:hAnsi="Times New Roman"/>
                <w:bCs/>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tcPr>
          <w:p w:rsidR="009B5DBA" w:rsidRPr="00183592" w:rsidP="009B5DBA" w14:paraId="2E9D2F75" w14:textId="4A92383E">
            <w:pPr>
              <w:widowControl/>
              <w:autoSpaceDE/>
              <w:adjustRightInd/>
              <w:jc w:val="center"/>
              <w:rPr>
                <w:rFonts w:ascii="Times New Roman" w:hAnsi="Times New Roman"/>
                <w:bCs/>
                <w:sz w:val="20"/>
                <w:szCs w:val="20"/>
              </w:rPr>
            </w:pPr>
            <w:r w:rsidRPr="00183592">
              <w:rPr>
                <w:rFonts w:ascii="Times New Roman" w:hAnsi="Times New Roman"/>
                <w:bCs/>
                <w:sz w:val="20"/>
                <w:szCs w:val="20"/>
              </w:rPr>
              <w:t>I-129H2A (PDFi)</w:t>
            </w:r>
          </w:p>
        </w:tc>
        <w:tc>
          <w:tcPr>
            <w:tcW w:w="1440" w:type="dxa"/>
            <w:tcBorders>
              <w:top w:val="nil"/>
              <w:left w:val="nil"/>
              <w:bottom w:val="single" w:sz="8" w:space="0" w:color="auto"/>
              <w:right w:val="single" w:sz="8" w:space="0" w:color="auto"/>
            </w:tcBorders>
            <w:vAlign w:val="center"/>
          </w:tcPr>
          <w:p w:rsidR="009B5DBA" w:rsidRPr="009B5DBA" w:rsidP="009B5DBA" w14:paraId="5F325C2A" w14:textId="2FAB1880">
            <w:pPr>
              <w:widowControl/>
              <w:autoSpaceDE/>
              <w:adjustRightInd/>
              <w:jc w:val="center"/>
              <w:rPr>
                <w:rFonts w:ascii="Times New Roman" w:hAnsi="Times New Roman"/>
                <w:sz w:val="20"/>
                <w:szCs w:val="20"/>
              </w:rPr>
            </w:pPr>
            <w:r w:rsidRPr="00EC170D">
              <w:rPr>
                <w:rFonts w:ascii="Times New Roman" w:hAnsi="Times New Roman"/>
                <w:sz w:val="20"/>
                <w:szCs w:val="20"/>
              </w:rPr>
              <w:t>23,873</w:t>
            </w:r>
          </w:p>
        </w:tc>
        <w:tc>
          <w:tcPr>
            <w:tcW w:w="1260" w:type="dxa"/>
            <w:tcBorders>
              <w:top w:val="nil"/>
              <w:left w:val="nil"/>
              <w:bottom w:val="single" w:sz="8" w:space="0" w:color="auto"/>
              <w:right w:val="single" w:sz="8" w:space="0" w:color="auto"/>
            </w:tcBorders>
            <w:vAlign w:val="center"/>
          </w:tcPr>
          <w:p w:rsidR="009B5DBA" w:rsidRPr="009B5DBA" w:rsidP="009B5DBA" w14:paraId="2A06AE19" w14:textId="51D7BFBD">
            <w:pPr>
              <w:widowControl/>
              <w:autoSpaceDE/>
              <w:adjustRightInd/>
              <w:jc w:val="center"/>
              <w:rPr>
                <w:rFonts w:ascii="Times New Roman" w:hAnsi="Times New Roman"/>
                <w:sz w:val="20"/>
                <w:szCs w:val="20"/>
              </w:rPr>
            </w:pPr>
            <w:r w:rsidRPr="00EC170D">
              <w:rPr>
                <w:rFonts w:ascii="Times New Roman" w:hAnsi="Times New Roman"/>
                <w:sz w:val="20"/>
                <w:szCs w:val="20"/>
              </w:rPr>
              <w:t>1</w:t>
            </w:r>
          </w:p>
        </w:tc>
        <w:tc>
          <w:tcPr>
            <w:tcW w:w="1170" w:type="dxa"/>
            <w:tcBorders>
              <w:top w:val="nil"/>
              <w:left w:val="nil"/>
              <w:bottom w:val="single" w:sz="8" w:space="0" w:color="auto"/>
              <w:right w:val="single" w:sz="8" w:space="0" w:color="auto"/>
            </w:tcBorders>
            <w:vAlign w:val="center"/>
          </w:tcPr>
          <w:p w:rsidR="009B5DBA" w:rsidRPr="009B5DBA" w:rsidP="009B5DBA" w14:paraId="5D51ABB4" w14:textId="5CE39C4F">
            <w:pPr>
              <w:widowControl/>
              <w:autoSpaceDE/>
              <w:adjustRightInd/>
              <w:jc w:val="center"/>
              <w:rPr>
                <w:rFonts w:ascii="Times New Roman" w:hAnsi="Times New Roman"/>
                <w:sz w:val="20"/>
                <w:szCs w:val="20"/>
              </w:rPr>
            </w:pPr>
            <w:r w:rsidRPr="00EC170D">
              <w:rPr>
                <w:rFonts w:ascii="Times New Roman" w:hAnsi="Times New Roman"/>
                <w:sz w:val="20"/>
                <w:szCs w:val="20"/>
              </w:rPr>
              <w:t>23,873</w:t>
            </w:r>
          </w:p>
        </w:tc>
        <w:tc>
          <w:tcPr>
            <w:tcW w:w="1080" w:type="dxa"/>
            <w:tcBorders>
              <w:top w:val="nil"/>
              <w:left w:val="nil"/>
              <w:bottom w:val="single" w:sz="8" w:space="0" w:color="auto"/>
              <w:right w:val="single" w:sz="8" w:space="0" w:color="auto"/>
            </w:tcBorders>
            <w:vAlign w:val="center"/>
          </w:tcPr>
          <w:p w:rsidR="009B5DBA" w:rsidRPr="009B5DBA" w:rsidP="009B5DBA" w14:paraId="21350231" w14:textId="7EFA73AC">
            <w:pPr>
              <w:widowControl/>
              <w:autoSpaceDE/>
              <w:adjustRightInd/>
              <w:jc w:val="center"/>
              <w:rPr>
                <w:rFonts w:ascii="Times New Roman" w:hAnsi="Times New Roman"/>
                <w:sz w:val="20"/>
                <w:szCs w:val="20"/>
              </w:rPr>
            </w:pPr>
            <w:r w:rsidRPr="00EC170D">
              <w:rPr>
                <w:rFonts w:ascii="Times New Roman" w:hAnsi="Times New Roman"/>
                <w:sz w:val="20"/>
                <w:szCs w:val="20"/>
              </w:rPr>
              <w:t>4.59</w:t>
            </w:r>
          </w:p>
        </w:tc>
        <w:tc>
          <w:tcPr>
            <w:tcW w:w="1350" w:type="dxa"/>
            <w:tcBorders>
              <w:top w:val="nil"/>
              <w:left w:val="nil"/>
              <w:bottom w:val="single" w:sz="8" w:space="0" w:color="auto"/>
              <w:right w:val="single" w:sz="8" w:space="0" w:color="auto"/>
            </w:tcBorders>
            <w:vAlign w:val="center"/>
          </w:tcPr>
          <w:p w:rsidR="009B5DBA" w:rsidRPr="009B5DBA" w:rsidP="009B5DBA" w14:paraId="09A1D790" w14:textId="69349BC5">
            <w:pPr>
              <w:widowControl/>
              <w:autoSpaceDE/>
              <w:adjustRightInd/>
              <w:jc w:val="center"/>
              <w:rPr>
                <w:rFonts w:ascii="Times New Roman" w:hAnsi="Times New Roman"/>
                <w:sz w:val="20"/>
                <w:szCs w:val="20"/>
              </w:rPr>
            </w:pPr>
            <w:r w:rsidRPr="00EC170D">
              <w:rPr>
                <w:rFonts w:ascii="Times New Roman" w:hAnsi="Times New Roman"/>
                <w:sz w:val="20"/>
                <w:szCs w:val="20"/>
              </w:rPr>
              <w:t>109,577</w:t>
            </w:r>
          </w:p>
        </w:tc>
        <w:tc>
          <w:tcPr>
            <w:tcW w:w="900" w:type="dxa"/>
            <w:tcBorders>
              <w:top w:val="nil"/>
              <w:left w:val="nil"/>
              <w:bottom w:val="single" w:sz="8" w:space="0" w:color="auto"/>
              <w:right w:val="single" w:sz="8" w:space="0" w:color="auto"/>
            </w:tcBorders>
            <w:vAlign w:val="center"/>
          </w:tcPr>
          <w:p w:rsidR="009B5DBA" w:rsidRPr="009B5DBA" w:rsidP="009B5DBA" w14:paraId="20D766E9" w14:textId="2248D260">
            <w:pPr>
              <w:widowControl/>
              <w:autoSpaceDE/>
              <w:adjustRightInd/>
              <w:jc w:val="center"/>
              <w:rPr>
                <w:rFonts w:ascii="Times New Roman" w:hAnsi="Times New Roman"/>
                <w:sz w:val="20"/>
                <w:szCs w:val="20"/>
              </w:rPr>
            </w:pPr>
            <w:r w:rsidRPr="00EC170D">
              <w:rPr>
                <w:rFonts w:ascii="Times New Roman" w:hAnsi="Times New Roman"/>
                <w:sz w:val="20"/>
                <w:szCs w:val="20"/>
              </w:rPr>
              <w:t xml:space="preserve">$57.99 </w:t>
            </w:r>
          </w:p>
        </w:tc>
        <w:tc>
          <w:tcPr>
            <w:tcW w:w="1350" w:type="dxa"/>
            <w:tcBorders>
              <w:top w:val="nil"/>
              <w:left w:val="nil"/>
              <w:bottom w:val="single" w:sz="8" w:space="0" w:color="auto"/>
              <w:right w:val="single" w:sz="8" w:space="0" w:color="auto"/>
            </w:tcBorders>
            <w:vAlign w:val="center"/>
          </w:tcPr>
          <w:p w:rsidR="009B5DBA" w:rsidRPr="009B5DBA" w:rsidP="009B5DBA" w14:paraId="0293C9F2" w14:textId="0A6A5ABA">
            <w:pPr>
              <w:widowControl/>
              <w:autoSpaceDE/>
              <w:adjustRightInd/>
              <w:jc w:val="center"/>
              <w:rPr>
                <w:rFonts w:ascii="Times New Roman" w:hAnsi="Times New Roman"/>
                <w:sz w:val="20"/>
                <w:szCs w:val="20"/>
              </w:rPr>
            </w:pPr>
            <w:r w:rsidRPr="00EC170D">
              <w:rPr>
                <w:rFonts w:ascii="Times New Roman" w:hAnsi="Times New Roman"/>
                <w:sz w:val="20"/>
                <w:szCs w:val="20"/>
              </w:rPr>
              <w:t xml:space="preserve">$6,354,374 </w:t>
            </w:r>
          </w:p>
        </w:tc>
      </w:tr>
      <w:tr w14:paraId="10F5B8FD" w14:textId="77777777" w:rsidTr="00EC170D">
        <w:tblPrEx>
          <w:tblW w:w="11340" w:type="dxa"/>
          <w:tblInd w:w="-910" w:type="dxa"/>
          <w:tblLayout w:type="fixed"/>
          <w:tblLook w:val="04A0"/>
        </w:tblPrEx>
        <w:trPr>
          <w:trHeight w:val="315"/>
        </w:trPr>
        <w:tc>
          <w:tcPr>
            <w:tcW w:w="1350" w:type="dxa"/>
            <w:tcBorders>
              <w:top w:val="nil"/>
              <w:left w:val="single" w:sz="8" w:space="0" w:color="auto"/>
              <w:bottom w:val="single" w:sz="8" w:space="0" w:color="auto"/>
              <w:right w:val="single" w:sz="8" w:space="0" w:color="auto"/>
            </w:tcBorders>
            <w:vAlign w:val="center"/>
            <w:hideMark/>
          </w:tcPr>
          <w:p w:rsidR="009B5DBA" w:rsidRPr="007A6805" w:rsidP="009B5DBA" w14:paraId="7B7D42F3" w14:textId="77777777">
            <w:pPr>
              <w:widowControl/>
              <w:autoSpaceDE/>
              <w:adjustRightInd/>
              <w:jc w:val="center"/>
              <w:rPr>
                <w:rFonts w:ascii="Times New Roman" w:hAnsi="Times New Roman"/>
                <w:bCs/>
                <w:color w:val="000000"/>
                <w:sz w:val="20"/>
                <w:szCs w:val="20"/>
              </w:rPr>
            </w:pPr>
            <w:r w:rsidRPr="007A6805">
              <w:rPr>
                <w:rFonts w:ascii="Times New Roman" w:hAnsi="Times New Roman"/>
                <w:bCs/>
                <w:color w:val="000000"/>
                <w:sz w:val="20"/>
                <w:szCs w:val="20"/>
              </w:rPr>
              <w:t>Business or other for-profit; Not-for-profit organizations</w:t>
            </w:r>
          </w:p>
        </w:tc>
        <w:tc>
          <w:tcPr>
            <w:tcW w:w="1440" w:type="dxa"/>
            <w:tcBorders>
              <w:top w:val="nil"/>
              <w:left w:val="nil"/>
              <w:bottom w:val="single" w:sz="8" w:space="0" w:color="auto"/>
              <w:right w:val="single" w:sz="8" w:space="0" w:color="auto"/>
            </w:tcBorders>
            <w:vAlign w:val="center"/>
            <w:hideMark/>
          </w:tcPr>
          <w:p w:rsidR="009B5DBA" w:rsidRPr="007A6805" w:rsidP="009B5DBA" w14:paraId="0F7E5ABE" w14:textId="393F12CA">
            <w:pPr>
              <w:widowControl/>
              <w:autoSpaceDE/>
              <w:adjustRightInd/>
              <w:jc w:val="center"/>
              <w:rPr>
                <w:rFonts w:ascii="Times New Roman" w:hAnsi="Times New Roman"/>
                <w:bCs/>
                <w:color w:val="000000"/>
                <w:sz w:val="20"/>
                <w:szCs w:val="20"/>
              </w:rPr>
            </w:pPr>
            <w:r w:rsidRPr="00183592">
              <w:rPr>
                <w:rFonts w:ascii="Times New Roman" w:hAnsi="Times New Roman"/>
                <w:bCs/>
                <w:sz w:val="20"/>
                <w:szCs w:val="20"/>
              </w:rPr>
              <w:t>I-129H2A</w:t>
            </w:r>
            <w:r>
              <w:rPr>
                <w:rFonts w:ascii="Times New Roman" w:hAnsi="Times New Roman"/>
                <w:bCs/>
                <w:color w:val="000000"/>
                <w:sz w:val="20"/>
                <w:szCs w:val="20"/>
              </w:rPr>
              <w:t xml:space="preserve"> (Paper)</w:t>
            </w:r>
          </w:p>
        </w:tc>
        <w:tc>
          <w:tcPr>
            <w:tcW w:w="1440" w:type="dxa"/>
            <w:tcBorders>
              <w:top w:val="nil"/>
              <w:left w:val="nil"/>
              <w:bottom w:val="single" w:sz="8" w:space="0" w:color="auto"/>
              <w:right w:val="single" w:sz="8" w:space="0" w:color="auto"/>
            </w:tcBorders>
            <w:vAlign w:val="center"/>
            <w:hideMark/>
          </w:tcPr>
          <w:p w:rsidR="009B5DBA" w:rsidRPr="00EC170D" w:rsidP="009B5DBA" w14:paraId="7D6BE53D" w14:textId="43C0A1A7">
            <w:pPr>
              <w:widowControl/>
              <w:autoSpaceDE/>
              <w:adjustRightInd/>
              <w:jc w:val="center"/>
              <w:rPr>
                <w:rFonts w:ascii="Times New Roman" w:hAnsi="Times New Roman"/>
                <w:bCs/>
                <w:color w:val="000000" w:themeColor="text1"/>
                <w:sz w:val="20"/>
                <w:szCs w:val="20"/>
              </w:rPr>
            </w:pPr>
            <w:r w:rsidRPr="00EC170D">
              <w:rPr>
                <w:rFonts w:ascii="Times New Roman" w:hAnsi="Times New Roman"/>
                <w:color w:val="000000" w:themeColor="text1"/>
                <w:sz w:val="20"/>
                <w:szCs w:val="20"/>
              </w:rPr>
              <w:t>2,652</w:t>
            </w:r>
          </w:p>
        </w:tc>
        <w:tc>
          <w:tcPr>
            <w:tcW w:w="1260" w:type="dxa"/>
            <w:tcBorders>
              <w:top w:val="nil"/>
              <w:left w:val="nil"/>
              <w:bottom w:val="single" w:sz="8" w:space="0" w:color="auto"/>
              <w:right w:val="single" w:sz="8" w:space="0" w:color="auto"/>
            </w:tcBorders>
            <w:vAlign w:val="center"/>
            <w:hideMark/>
          </w:tcPr>
          <w:p w:rsidR="009B5DBA" w:rsidRPr="00EC170D" w:rsidP="009B5DBA" w14:paraId="2F465A89" w14:textId="50066E71">
            <w:pPr>
              <w:widowControl/>
              <w:autoSpaceDE/>
              <w:adjustRightInd/>
              <w:jc w:val="center"/>
              <w:rPr>
                <w:rFonts w:ascii="Times New Roman" w:hAnsi="Times New Roman"/>
                <w:color w:val="000000" w:themeColor="text1"/>
                <w:sz w:val="20"/>
                <w:szCs w:val="20"/>
              </w:rPr>
            </w:pPr>
            <w:r w:rsidRPr="00EC170D">
              <w:rPr>
                <w:rFonts w:ascii="Times New Roman" w:hAnsi="Times New Roman"/>
                <w:color w:val="000000" w:themeColor="text1"/>
                <w:sz w:val="20"/>
                <w:szCs w:val="20"/>
              </w:rPr>
              <w:t>1</w:t>
            </w:r>
          </w:p>
        </w:tc>
        <w:tc>
          <w:tcPr>
            <w:tcW w:w="1170" w:type="dxa"/>
            <w:tcBorders>
              <w:top w:val="nil"/>
              <w:left w:val="nil"/>
              <w:bottom w:val="single" w:sz="8" w:space="0" w:color="auto"/>
              <w:right w:val="single" w:sz="8" w:space="0" w:color="auto"/>
            </w:tcBorders>
            <w:vAlign w:val="center"/>
            <w:hideMark/>
          </w:tcPr>
          <w:p w:rsidR="009B5DBA" w:rsidRPr="00EC170D" w:rsidP="009B5DBA" w14:paraId="390BF989" w14:textId="72DF6CF6">
            <w:pPr>
              <w:widowControl/>
              <w:autoSpaceDE/>
              <w:adjustRightInd/>
              <w:jc w:val="center"/>
              <w:rPr>
                <w:rFonts w:ascii="Times New Roman" w:hAnsi="Times New Roman"/>
                <w:bCs/>
                <w:color w:val="000000" w:themeColor="text1"/>
                <w:sz w:val="20"/>
                <w:szCs w:val="20"/>
              </w:rPr>
            </w:pPr>
            <w:r w:rsidRPr="00EC170D">
              <w:rPr>
                <w:rFonts w:ascii="Times New Roman" w:hAnsi="Times New Roman"/>
                <w:color w:val="000000" w:themeColor="text1"/>
                <w:sz w:val="20"/>
                <w:szCs w:val="20"/>
              </w:rPr>
              <w:t>2,652</w:t>
            </w:r>
          </w:p>
        </w:tc>
        <w:tc>
          <w:tcPr>
            <w:tcW w:w="1080" w:type="dxa"/>
            <w:tcBorders>
              <w:top w:val="nil"/>
              <w:left w:val="nil"/>
              <w:bottom w:val="single" w:sz="8" w:space="0" w:color="auto"/>
              <w:right w:val="single" w:sz="8" w:space="0" w:color="auto"/>
            </w:tcBorders>
            <w:vAlign w:val="center"/>
            <w:hideMark/>
          </w:tcPr>
          <w:p w:rsidR="009B5DBA" w:rsidRPr="00EC170D" w:rsidP="009B5DBA" w14:paraId="1B70C65A" w14:textId="0064153A">
            <w:pPr>
              <w:widowControl/>
              <w:autoSpaceDE/>
              <w:adjustRightInd/>
              <w:jc w:val="center"/>
              <w:rPr>
                <w:rFonts w:ascii="Times New Roman" w:hAnsi="Times New Roman"/>
                <w:bCs/>
                <w:color w:val="000000" w:themeColor="text1"/>
                <w:sz w:val="20"/>
                <w:szCs w:val="20"/>
              </w:rPr>
            </w:pPr>
            <w:r w:rsidRPr="00EC170D">
              <w:rPr>
                <w:rFonts w:ascii="Times New Roman" w:hAnsi="Times New Roman"/>
                <w:color w:val="000000" w:themeColor="text1"/>
                <w:sz w:val="20"/>
                <w:szCs w:val="20"/>
              </w:rPr>
              <w:t>4.85</w:t>
            </w:r>
          </w:p>
        </w:tc>
        <w:tc>
          <w:tcPr>
            <w:tcW w:w="1350" w:type="dxa"/>
            <w:tcBorders>
              <w:top w:val="nil"/>
              <w:left w:val="nil"/>
              <w:bottom w:val="single" w:sz="8" w:space="0" w:color="auto"/>
              <w:right w:val="single" w:sz="8" w:space="0" w:color="auto"/>
            </w:tcBorders>
            <w:vAlign w:val="center"/>
            <w:hideMark/>
          </w:tcPr>
          <w:p w:rsidR="009B5DBA" w:rsidRPr="00EC170D" w:rsidP="009B5DBA" w14:paraId="50762C68" w14:textId="66848E45">
            <w:pPr>
              <w:widowControl/>
              <w:autoSpaceDE/>
              <w:adjustRightInd/>
              <w:jc w:val="center"/>
              <w:rPr>
                <w:rFonts w:ascii="Times New Roman" w:hAnsi="Times New Roman"/>
                <w:bCs/>
                <w:color w:val="000000" w:themeColor="text1"/>
                <w:sz w:val="20"/>
                <w:szCs w:val="20"/>
              </w:rPr>
            </w:pPr>
            <w:r w:rsidRPr="00EC170D">
              <w:rPr>
                <w:rFonts w:ascii="Times New Roman" w:hAnsi="Times New Roman"/>
                <w:color w:val="000000" w:themeColor="text1"/>
                <w:sz w:val="20"/>
                <w:szCs w:val="20"/>
              </w:rPr>
              <w:t>12,86</w:t>
            </w:r>
            <w:r w:rsidR="00AA0015">
              <w:rPr>
                <w:rFonts w:ascii="Times New Roman" w:hAnsi="Times New Roman"/>
                <w:color w:val="000000" w:themeColor="text1"/>
                <w:sz w:val="20"/>
                <w:szCs w:val="20"/>
              </w:rPr>
              <w:t>3</w:t>
            </w:r>
          </w:p>
        </w:tc>
        <w:tc>
          <w:tcPr>
            <w:tcW w:w="900" w:type="dxa"/>
            <w:tcBorders>
              <w:top w:val="nil"/>
              <w:left w:val="nil"/>
              <w:bottom w:val="single" w:sz="8" w:space="0" w:color="auto"/>
              <w:right w:val="single" w:sz="8" w:space="0" w:color="auto"/>
            </w:tcBorders>
            <w:vAlign w:val="center"/>
            <w:hideMark/>
          </w:tcPr>
          <w:p w:rsidR="009B5DBA" w:rsidRPr="00EC170D" w:rsidP="009B5DBA" w14:paraId="60927715" w14:textId="7D4A4CB8">
            <w:pPr>
              <w:widowControl/>
              <w:autoSpaceDE/>
              <w:adjustRightInd/>
              <w:jc w:val="center"/>
              <w:rPr>
                <w:rFonts w:ascii="Times New Roman" w:hAnsi="Times New Roman"/>
                <w:color w:val="000000" w:themeColor="text1"/>
                <w:sz w:val="20"/>
                <w:szCs w:val="20"/>
              </w:rPr>
            </w:pPr>
            <w:r w:rsidRPr="00EC170D">
              <w:rPr>
                <w:rFonts w:ascii="Times New Roman" w:hAnsi="Times New Roman"/>
                <w:color w:val="000000" w:themeColor="text1"/>
                <w:sz w:val="20"/>
                <w:szCs w:val="20"/>
              </w:rPr>
              <w:t xml:space="preserve">$57.99 </w:t>
            </w:r>
          </w:p>
        </w:tc>
        <w:tc>
          <w:tcPr>
            <w:tcW w:w="1350" w:type="dxa"/>
            <w:tcBorders>
              <w:top w:val="nil"/>
              <w:left w:val="nil"/>
              <w:bottom w:val="single" w:sz="8" w:space="0" w:color="auto"/>
              <w:right w:val="single" w:sz="8" w:space="0" w:color="auto"/>
            </w:tcBorders>
            <w:vAlign w:val="center"/>
            <w:hideMark/>
          </w:tcPr>
          <w:p w:rsidR="009B5DBA" w:rsidRPr="00EC170D" w:rsidP="009B5DBA" w14:paraId="6DEF50A5" w14:textId="0652CE8D">
            <w:pPr>
              <w:widowControl/>
              <w:autoSpaceDE/>
              <w:adjustRightInd/>
              <w:jc w:val="center"/>
              <w:rPr>
                <w:rFonts w:ascii="Times New Roman" w:hAnsi="Times New Roman"/>
                <w:color w:val="000000" w:themeColor="text1"/>
                <w:sz w:val="20"/>
                <w:szCs w:val="20"/>
              </w:rPr>
            </w:pPr>
            <w:r w:rsidRPr="00EC170D">
              <w:rPr>
                <w:rFonts w:ascii="Times New Roman" w:hAnsi="Times New Roman"/>
                <w:color w:val="000000" w:themeColor="text1"/>
                <w:sz w:val="20"/>
                <w:szCs w:val="20"/>
              </w:rPr>
              <w:t>$745,</w:t>
            </w:r>
            <w:r w:rsidR="001D3429">
              <w:rPr>
                <w:rFonts w:ascii="Times New Roman" w:hAnsi="Times New Roman"/>
                <w:color w:val="000000" w:themeColor="text1"/>
                <w:sz w:val="20"/>
                <w:szCs w:val="20"/>
              </w:rPr>
              <w:t>925</w:t>
            </w:r>
          </w:p>
        </w:tc>
      </w:tr>
      <w:tr w14:paraId="086DB0B4" w14:textId="77777777" w:rsidTr="00862748">
        <w:tblPrEx>
          <w:tblW w:w="11340" w:type="dxa"/>
          <w:tblInd w:w="-910" w:type="dxa"/>
          <w:tblLayout w:type="fixed"/>
          <w:tblLook w:val="04A0"/>
        </w:tblPrEx>
        <w:trPr>
          <w:trHeight w:val="313"/>
        </w:trPr>
        <w:tc>
          <w:tcPr>
            <w:tcW w:w="1350" w:type="dxa"/>
            <w:tcBorders>
              <w:top w:val="nil"/>
              <w:left w:val="single" w:sz="8" w:space="0" w:color="auto"/>
              <w:bottom w:val="single" w:sz="8" w:space="0" w:color="auto"/>
              <w:right w:val="single" w:sz="8" w:space="0" w:color="auto"/>
            </w:tcBorders>
            <w:vAlign w:val="center"/>
            <w:hideMark/>
          </w:tcPr>
          <w:p w:rsidR="00A74628" w:rsidRPr="007A6805" w:rsidP="001E11B6" w14:paraId="35FD3406" w14:textId="77777777">
            <w:pPr>
              <w:widowControl/>
              <w:autoSpaceDE/>
              <w:adjustRightInd/>
              <w:jc w:val="center"/>
              <w:rPr>
                <w:rFonts w:ascii="Times New Roman" w:hAnsi="Times New Roman"/>
                <w:b/>
                <w:bCs/>
                <w:color w:val="000000"/>
                <w:sz w:val="20"/>
                <w:szCs w:val="20"/>
              </w:rPr>
            </w:pPr>
            <w:r w:rsidRPr="007A6805">
              <w:rPr>
                <w:rFonts w:ascii="Times New Roman" w:hAnsi="Times New Roman"/>
                <w:b/>
                <w:bCs/>
                <w:color w:val="000000"/>
                <w:sz w:val="20"/>
                <w:szCs w:val="20"/>
              </w:rPr>
              <w:t>Total</w:t>
            </w:r>
          </w:p>
        </w:tc>
        <w:tc>
          <w:tcPr>
            <w:tcW w:w="1440" w:type="dxa"/>
            <w:tcBorders>
              <w:top w:val="nil"/>
              <w:left w:val="nil"/>
              <w:bottom w:val="single" w:sz="8" w:space="0" w:color="auto"/>
              <w:right w:val="single" w:sz="8" w:space="0" w:color="auto"/>
            </w:tcBorders>
            <w:shd w:val="clear" w:color="auto" w:fill="000000"/>
            <w:vAlign w:val="center"/>
            <w:hideMark/>
          </w:tcPr>
          <w:p w:rsidR="00A74628" w:rsidRPr="007A6805" w:rsidP="001E11B6" w14:paraId="4DC1A824" w14:textId="77777777">
            <w:pPr>
              <w:jc w:val="center"/>
              <w:rPr>
                <w:rFonts w:ascii="Times New Roman" w:hAnsi="Times New Roman"/>
                <w:b/>
                <w:bCs/>
                <w:color w:val="000000"/>
                <w:sz w:val="20"/>
                <w:szCs w:val="20"/>
              </w:rPr>
            </w:pPr>
          </w:p>
        </w:tc>
        <w:tc>
          <w:tcPr>
            <w:tcW w:w="1440" w:type="dxa"/>
            <w:tcBorders>
              <w:top w:val="nil"/>
              <w:left w:val="nil"/>
              <w:bottom w:val="single" w:sz="8" w:space="0" w:color="auto"/>
              <w:right w:val="single" w:sz="8" w:space="0" w:color="auto"/>
            </w:tcBorders>
            <w:shd w:val="clear" w:color="auto" w:fill="000000" w:themeFill="text1"/>
            <w:vAlign w:val="center"/>
          </w:tcPr>
          <w:p w:rsidR="00A74628" w:rsidRPr="007A6805" w:rsidP="001E11B6" w14:paraId="195C3E61" w14:textId="77777777">
            <w:pPr>
              <w:widowControl/>
              <w:autoSpaceDE/>
              <w:adjustRightInd/>
              <w:jc w:val="center"/>
              <w:rPr>
                <w:rFonts w:ascii="Times New Roman" w:hAnsi="Times New Roman"/>
                <w:b/>
                <w:bCs/>
                <w:color w:val="FF0000"/>
                <w:sz w:val="20"/>
                <w:szCs w:val="20"/>
              </w:rPr>
            </w:pPr>
          </w:p>
        </w:tc>
        <w:tc>
          <w:tcPr>
            <w:tcW w:w="1260" w:type="dxa"/>
            <w:tcBorders>
              <w:top w:val="nil"/>
              <w:left w:val="nil"/>
              <w:bottom w:val="single" w:sz="8" w:space="0" w:color="auto"/>
              <w:right w:val="single" w:sz="8" w:space="0" w:color="auto"/>
            </w:tcBorders>
            <w:shd w:val="clear" w:color="auto" w:fill="000000" w:themeFill="text1"/>
            <w:vAlign w:val="center"/>
          </w:tcPr>
          <w:p w:rsidR="00A74628" w:rsidRPr="007A6805" w:rsidP="001E11B6" w14:paraId="02D1C5CA" w14:textId="77777777">
            <w:pPr>
              <w:widowControl/>
              <w:autoSpaceDE/>
              <w:adjustRightInd/>
              <w:jc w:val="center"/>
              <w:rPr>
                <w:rFonts w:ascii="Times New Roman" w:hAnsi="Times New Roman"/>
                <w:b/>
                <w:bCs/>
                <w:color w:val="000000"/>
                <w:sz w:val="20"/>
                <w:szCs w:val="20"/>
              </w:rPr>
            </w:pPr>
          </w:p>
        </w:tc>
        <w:tc>
          <w:tcPr>
            <w:tcW w:w="1170" w:type="dxa"/>
            <w:tcBorders>
              <w:top w:val="nil"/>
              <w:left w:val="nil"/>
              <w:bottom w:val="single" w:sz="8" w:space="0" w:color="auto"/>
              <w:right w:val="single" w:sz="8" w:space="0" w:color="auto"/>
            </w:tcBorders>
            <w:vAlign w:val="center"/>
            <w:hideMark/>
          </w:tcPr>
          <w:p w:rsidR="00A74628" w:rsidRPr="007A6805" w:rsidP="00E12EEB" w14:paraId="449D92DA" w14:textId="7631C751">
            <w:pPr>
              <w:widowControl/>
              <w:autoSpaceDE/>
              <w:adjustRightInd/>
              <w:jc w:val="center"/>
              <w:rPr>
                <w:rFonts w:ascii="Times New Roman" w:hAnsi="Times New Roman"/>
                <w:b/>
                <w:bCs/>
                <w:color w:val="000000"/>
                <w:sz w:val="20"/>
                <w:szCs w:val="20"/>
              </w:rPr>
            </w:pPr>
            <w:r>
              <w:rPr>
                <w:rFonts w:ascii="Times New Roman" w:hAnsi="Times New Roman"/>
                <w:b/>
                <w:bCs/>
                <w:sz w:val="20"/>
                <w:szCs w:val="20"/>
              </w:rPr>
              <w:t>26,525</w:t>
            </w:r>
          </w:p>
        </w:tc>
        <w:tc>
          <w:tcPr>
            <w:tcW w:w="1080" w:type="dxa"/>
            <w:tcBorders>
              <w:top w:val="nil"/>
              <w:left w:val="nil"/>
              <w:bottom w:val="single" w:sz="8" w:space="0" w:color="auto"/>
              <w:right w:val="single" w:sz="8" w:space="0" w:color="auto"/>
            </w:tcBorders>
            <w:shd w:val="clear" w:color="auto" w:fill="000000"/>
            <w:vAlign w:val="center"/>
          </w:tcPr>
          <w:p w:rsidR="00A74628" w:rsidRPr="007A6805" w:rsidP="001E11B6" w14:paraId="6C177F13" w14:textId="77777777">
            <w:pPr>
              <w:widowControl/>
              <w:autoSpaceDE/>
              <w:adjustRightInd/>
              <w:jc w:val="center"/>
              <w:rPr>
                <w:rFonts w:ascii="Times New Roman" w:hAnsi="Times New Roman"/>
                <w:b/>
                <w:bCs/>
                <w:color w:val="000000"/>
                <w:sz w:val="20"/>
                <w:szCs w:val="20"/>
              </w:rPr>
            </w:pPr>
          </w:p>
        </w:tc>
        <w:tc>
          <w:tcPr>
            <w:tcW w:w="1350" w:type="dxa"/>
            <w:tcBorders>
              <w:top w:val="nil"/>
              <w:left w:val="nil"/>
              <w:bottom w:val="single" w:sz="8" w:space="0" w:color="auto"/>
              <w:right w:val="single" w:sz="8" w:space="0" w:color="auto"/>
            </w:tcBorders>
            <w:vAlign w:val="center"/>
            <w:hideMark/>
          </w:tcPr>
          <w:p w:rsidR="00862748" w:rsidP="00E12EEB" w14:paraId="6AEEF855" w14:textId="77777777">
            <w:pPr>
              <w:widowControl/>
              <w:autoSpaceDE/>
              <w:adjustRightInd/>
              <w:jc w:val="center"/>
              <w:rPr>
                <w:rFonts w:ascii="Times New Roman" w:hAnsi="Times New Roman"/>
                <w:b/>
                <w:bCs/>
                <w:sz w:val="20"/>
                <w:szCs w:val="20"/>
              </w:rPr>
            </w:pPr>
          </w:p>
          <w:p w:rsidR="0085472C" w:rsidRPr="0085472C" w:rsidP="00E12EEB" w14:paraId="5D284198" w14:textId="536F2BC5">
            <w:pPr>
              <w:widowControl/>
              <w:autoSpaceDE/>
              <w:adjustRightInd/>
              <w:jc w:val="center"/>
              <w:rPr>
                <w:rFonts w:ascii="Times New Roman" w:hAnsi="Times New Roman"/>
                <w:b/>
                <w:bCs/>
                <w:sz w:val="20"/>
                <w:szCs w:val="20"/>
              </w:rPr>
            </w:pPr>
            <w:r>
              <w:rPr>
                <w:rFonts w:ascii="Times New Roman" w:hAnsi="Times New Roman"/>
                <w:b/>
                <w:bCs/>
                <w:sz w:val="20"/>
                <w:szCs w:val="20"/>
              </w:rPr>
              <w:t>122,4</w:t>
            </w:r>
            <w:r w:rsidR="001D3429">
              <w:rPr>
                <w:rFonts w:ascii="Times New Roman" w:hAnsi="Times New Roman"/>
                <w:b/>
                <w:bCs/>
                <w:sz w:val="20"/>
                <w:szCs w:val="20"/>
              </w:rPr>
              <w:t>40</w:t>
            </w:r>
          </w:p>
          <w:p w:rsidR="00A74628" w:rsidRPr="007A6805" w:rsidP="008C7296" w14:paraId="5C72F07D" w14:textId="1090ABBC">
            <w:pPr>
              <w:widowControl/>
              <w:autoSpaceDE/>
              <w:adjustRightInd/>
              <w:rPr>
                <w:rFonts w:ascii="Times New Roman" w:hAnsi="Times New Roman"/>
                <w:b/>
                <w:bCs/>
                <w:color w:val="000000"/>
                <w:sz w:val="20"/>
                <w:szCs w:val="20"/>
              </w:rPr>
            </w:pPr>
          </w:p>
        </w:tc>
        <w:tc>
          <w:tcPr>
            <w:tcW w:w="900" w:type="dxa"/>
            <w:tcBorders>
              <w:top w:val="nil"/>
              <w:left w:val="nil"/>
              <w:bottom w:val="single" w:sz="8" w:space="0" w:color="auto"/>
              <w:right w:val="single" w:sz="8" w:space="0" w:color="auto"/>
            </w:tcBorders>
            <w:shd w:val="clear" w:color="auto" w:fill="000000"/>
            <w:vAlign w:val="center"/>
          </w:tcPr>
          <w:p w:rsidR="00A74628" w:rsidRPr="007A6805" w:rsidP="001E11B6" w14:paraId="4080DD87" w14:textId="77777777">
            <w:pPr>
              <w:widowControl/>
              <w:autoSpaceDE/>
              <w:adjustRightInd/>
              <w:jc w:val="center"/>
              <w:rPr>
                <w:rFonts w:ascii="Times New Roman" w:hAnsi="Times New Roman"/>
                <w:b/>
                <w:bCs/>
                <w:color w:val="000000"/>
                <w:sz w:val="20"/>
                <w:szCs w:val="20"/>
              </w:rPr>
            </w:pPr>
          </w:p>
        </w:tc>
        <w:tc>
          <w:tcPr>
            <w:tcW w:w="1350" w:type="dxa"/>
            <w:tcBorders>
              <w:top w:val="nil"/>
              <w:left w:val="nil"/>
              <w:bottom w:val="single" w:sz="8" w:space="0" w:color="auto"/>
              <w:right w:val="single" w:sz="8" w:space="0" w:color="auto"/>
            </w:tcBorders>
            <w:vAlign w:val="center"/>
            <w:hideMark/>
          </w:tcPr>
          <w:p w:rsidR="00862748" w:rsidP="00E12EEB" w14:paraId="309D9376" w14:textId="77777777">
            <w:pPr>
              <w:widowControl/>
              <w:autoSpaceDE/>
              <w:autoSpaceDN/>
              <w:adjustRightInd/>
              <w:jc w:val="center"/>
              <w:rPr>
                <w:rFonts w:ascii="Times New Roman" w:hAnsi="Times New Roman"/>
                <w:b/>
                <w:bCs/>
                <w:sz w:val="20"/>
                <w:szCs w:val="20"/>
              </w:rPr>
            </w:pPr>
          </w:p>
          <w:p w:rsidR="0056385F" w:rsidRPr="0056385F" w:rsidP="00E12EEB" w14:paraId="4852FEDC" w14:textId="6CB9D7ED">
            <w:pPr>
              <w:widowControl/>
              <w:autoSpaceDE/>
              <w:autoSpaceDN/>
              <w:adjustRightInd/>
              <w:jc w:val="center"/>
              <w:rPr>
                <w:rFonts w:ascii="Times New Roman" w:hAnsi="Times New Roman"/>
                <w:b/>
                <w:bCs/>
                <w:sz w:val="20"/>
                <w:szCs w:val="20"/>
              </w:rPr>
            </w:pPr>
            <w:r w:rsidRPr="0056385F">
              <w:rPr>
                <w:rFonts w:ascii="Times New Roman" w:hAnsi="Times New Roman"/>
                <w:b/>
                <w:bCs/>
                <w:sz w:val="20"/>
                <w:szCs w:val="20"/>
              </w:rPr>
              <w:t>$</w:t>
            </w:r>
            <w:r w:rsidR="00EC170D">
              <w:rPr>
                <w:rFonts w:ascii="Times New Roman" w:hAnsi="Times New Roman"/>
                <w:b/>
                <w:bCs/>
                <w:sz w:val="20"/>
                <w:szCs w:val="20"/>
              </w:rPr>
              <w:t>7,100,</w:t>
            </w:r>
            <w:r w:rsidR="00337D6D">
              <w:rPr>
                <w:rFonts w:ascii="Times New Roman" w:hAnsi="Times New Roman"/>
                <w:b/>
                <w:bCs/>
                <w:sz w:val="20"/>
                <w:szCs w:val="20"/>
              </w:rPr>
              <w:t>300</w:t>
            </w:r>
          </w:p>
          <w:p w:rsidR="00A74628" w:rsidRPr="00FD74FB" w:rsidP="001E11B6" w14:paraId="2ABF5006" w14:textId="663D833B">
            <w:pPr>
              <w:widowControl/>
              <w:autoSpaceDE/>
              <w:adjustRightInd/>
              <w:jc w:val="center"/>
              <w:rPr>
                <w:rFonts w:ascii="Times New Roman" w:hAnsi="Times New Roman"/>
                <w:b/>
                <w:bCs/>
                <w:sz w:val="20"/>
                <w:szCs w:val="20"/>
              </w:rPr>
            </w:pPr>
          </w:p>
        </w:tc>
      </w:tr>
    </w:tbl>
    <w:p w:rsidR="00E175F3" w:rsidP="00D0795A" w14:paraId="2FDCC1E3" w14:textId="77777777">
      <w:pPr>
        <w:tabs>
          <w:tab w:val="left" w:pos="-1440"/>
          <w:tab w:val="left" w:pos="1080"/>
        </w:tabs>
        <w:rPr>
          <w:rFonts w:ascii="Times New Roman" w:hAnsi="Times New Roman"/>
          <w:b/>
        </w:rPr>
      </w:pPr>
    </w:p>
    <w:p w:rsidR="0010109C" w:rsidP="00D0795A" w14:paraId="5801CDCE" w14:textId="34C8BC20">
      <w:pPr>
        <w:jc w:val="both"/>
        <w:rPr>
          <w:sz w:val="20"/>
          <w:szCs w:val="20"/>
          <w:u w:val="single"/>
        </w:rPr>
      </w:pPr>
      <w:r>
        <w:rPr>
          <w:i/>
          <w:iCs/>
          <w:sz w:val="20"/>
          <w:szCs w:val="20"/>
        </w:rPr>
        <w:t xml:space="preserve">* </w:t>
      </w:r>
      <w:r w:rsidRPr="00CF3292">
        <w:rPr>
          <w:rFonts w:ascii="Times New Roman" w:hAnsi="Times New Roman"/>
          <w:i/>
          <w:iCs/>
          <w:sz w:val="20"/>
          <w:szCs w:val="20"/>
        </w:rPr>
        <w:t>The above Average Hourly Wage Rate is the May 202</w:t>
      </w:r>
      <w:r w:rsidR="00994937">
        <w:rPr>
          <w:rFonts w:ascii="Times New Roman" w:hAnsi="Times New Roman"/>
          <w:i/>
          <w:iCs/>
          <w:sz w:val="20"/>
          <w:szCs w:val="20"/>
        </w:rPr>
        <w:t>3</w:t>
      </w:r>
      <w:r w:rsidRPr="00CF3292">
        <w:rPr>
          <w:rFonts w:ascii="Times New Roman" w:hAnsi="Times New Roman"/>
          <w:i/>
          <w:iCs/>
          <w:sz w:val="20"/>
          <w:szCs w:val="20"/>
        </w:rPr>
        <w:t xml:space="preserve"> Bureau of Labor Statistics average wage for Business and Financial Operations Occupations of $39.72 times the wage rate benefit multiplier of 1.46 (to account for benefits provided) equaling $57.99.</w:t>
      </w:r>
    </w:p>
    <w:p w:rsidR="0010109C" w:rsidP="0010109C" w14:paraId="0108DD6D" w14:textId="77777777">
      <w:pPr>
        <w:ind w:left="720"/>
        <w:jc w:val="both"/>
        <w:rPr>
          <w:rFonts w:ascii="Times New Roman" w:hAnsi="Times New Roman"/>
        </w:rPr>
      </w:pPr>
    </w:p>
    <w:p w:rsidR="003662E4" w:rsidP="0010109C" w14:paraId="715BF1E2" w14:textId="77777777">
      <w:pPr>
        <w:ind w:left="720"/>
        <w:jc w:val="both"/>
        <w:rPr>
          <w:rFonts w:ascii="Times New Roman" w:hAnsi="Times New Roman"/>
        </w:rPr>
      </w:pPr>
    </w:p>
    <w:p w:rsidR="003662E4" w:rsidP="0010109C" w14:paraId="234A80E9" w14:textId="77777777">
      <w:pPr>
        <w:ind w:left="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30EB1A5B">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w:t>
      </w:r>
      <w:r w:rsidRPr="00B1471A">
        <w:rPr>
          <w:rFonts w:ascii="Times New Roman" w:hAnsi="Times New Roman"/>
          <w:b/>
        </w:rPr>
        <w:t>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7928ED" w:rsidP="0010109C" w14:paraId="4B6C3781" w14:textId="77777777">
      <w:pPr>
        <w:ind w:left="720"/>
        <w:rPr>
          <w:rFonts w:ascii="Times New Roman" w:hAnsi="Times New Roman"/>
        </w:rPr>
      </w:pPr>
      <w:r>
        <w:rPr>
          <w:rFonts w:ascii="Times New Roman" w:hAnsi="Times New Roman"/>
        </w:rPr>
        <w:t>There are no capital or start-up costs associated with this information collection.</w:t>
      </w:r>
      <w:r w:rsidR="00C31404">
        <w:rPr>
          <w:rFonts w:ascii="Times New Roman" w:hAnsi="Times New Roman"/>
        </w:rPr>
        <w:t xml:space="preserve"> </w:t>
      </w:r>
    </w:p>
    <w:p w:rsidR="007928ED" w:rsidP="0010109C" w14:paraId="376A9DFC" w14:textId="77777777">
      <w:pPr>
        <w:ind w:left="720"/>
        <w:rPr>
          <w:rFonts w:ascii="Times New Roman" w:hAnsi="Times New Roman"/>
        </w:rPr>
      </w:pPr>
    </w:p>
    <w:p w:rsidR="008B09E7" w:rsidRPr="000B00D2" w:rsidP="008B09E7" w14:paraId="1D856083" w14:textId="4D2933B6">
      <w:pPr>
        <w:tabs>
          <w:tab w:val="left" w:pos="-1440"/>
        </w:tabs>
        <w:ind w:left="720"/>
        <w:rPr>
          <w:rFonts w:ascii="Times New Roman" w:hAnsi="Times New Roman"/>
        </w:rPr>
      </w:pPr>
      <w:r w:rsidRPr="000D6A0C">
        <w:rPr>
          <w:rFonts w:ascii="Times New Roman" w:hAnsi="Times New Roman"/>
        </w:rPr>
        <w:t>This information collection may impose some out-of-pocket costs on respondents in addition to the time burden for the form’s preparation</w:t>
      </w:r>
      <w:r w:rsidR="00D951D4">
        <w:rPr>
          <w:rFonts w:ascii="Times New Roman" w:hAnsi="Times New Roman"/>
        </w:rPr>
        <w:t xml:space="preserve">. </w:t>
      </w:r>
      <w:r w:rsidR="00DB7198">
        <w:rPr>
          <w:rFonts w:ascii="Times New Roman" w:hAnsi="Times New Roman"/>
        </w:rPr>
        <w:t>C</w:t>
      </w:r>
      <w:r w:rsidRPr="000D6A0C" w:rsidR="00A63674">
        <w:rPr>
          <w:rFonts w:ascii="Times New Roman" w:hAnsi="Times New Roman"/>
        </w:rPr>
        <w:t>osts may include payments for document translation and preparation services, attorney and legal fees, postage, and costs associated with gathering documentation</w:t>
      </w:r>
      <w:r w:rsidR="00D951D4">
        <w:rPr>
          <w:rFonts w:ascii="Times New Roman" w:hAnsi="Times New Roman"/>
        </w:rPr>
        <w:t xml:space="preserve">. </w:t>
      </w:r>
      <w:r w:rsidRPr="000D6A0C">
        <w:rPr>
          <w:rFonts w:ascii="Times New Roman" w:hAnsi="Times New Roman"/>
        </w:rPr>
        <w:t>USCIS estimates that the average cost for these activities is $515</w:t>
      </w:r>
      <w:r w:rsidR="00D951D4">
        <w:rPr>
          <w:rFonts w:ascii="Times New Roman" w:hAnsi="Times New Roman"/>
        </w:rPr>
        <w:t xml:space="preserve">. </w:t>
      </w:r>
      <w:r w:rsidRPr="000D6A0C">
        <w:rPr>
          <w:rFonts w:ascii="Times New Roman" w:hAnsi="Times New Roman"/>
        </w:rPr>
        <w:t xml:space="preserve">The estimated out of pocket cost to respondents is </w:t>
      </w:r>
      <w:r>
        <w:rPr>
          <w:rFonts w:ascii="Times New Roman" w:hAnsi="Times New Roman"/>
        </w:rPr>
        <w:t xml:space="preserve">calculated as follows: </w:t>
      </w:r>
      <w:r w:rsidR="005813E3">
        <w:rPr>
          <w:rFonts w:ascii="Times New Roman" w:hAnsi="Times New Roman"/>
          <w:bCs/>
          <w:color w:val="000000"/>
        </w:rPr>
        <w:t>26,525</w:t>
      </w:r>
      <w:bookmarkStart w:id="2" w:name="_Hlk209094722"/>
      <w:r w:rsidR="005813E3">
        <w:rPr>
          <w:rFonts w:ascii="Times New Roman" w:hAnsi="Times New Roman"/>
          <w:color w:val="FF0000"/>
        </w:rPr>
        <w:t xml:space="preserve"> </w:t>
      </w:r>
      <w:r w:rsidRPr="00151186">
        <w:rPr>
          <w:rFonts w:ascii="Times New Roman" w:hAnsi="Times New Roman"/>
          <w:color w:val="000000" w:themeColor="text1"/>
        </w:rPr>
        <w:t xml:space="preserve">annual </w:t>
      </w:r>
      <w:bookmarkEnd w:id="2"/>
      <w:r w:rsidRPr="000D6A0C">
        <w:rPr>
          <w:rFonts w:ascii="Times New Roman" w:hAnsi="Times New Roman"/>
        </w:rPr>
        <w:t>respondents</w:t>
      </w:r>
      <w:r>
        <w:rPr>
          <w:rFonts w:ascii="Times New Roman" w:hAnsi="Times New Roman"/>
        </w:rPr>
        <w:t xml:space="preserve"> </w:t>
      </w:r>
      <w:r w:rsidRPr="000D6A0C">
        <w:rPr>
          <w:rFonts w:ascii="Times New Roman" w:hAnsi="Times New Roman"/>
        </w:rPr>
        <w:t>multiplied by the average cost per response of $515</w:t>
      </w:r>
      <w:r w:rsidR="00174723">
        <w:rPr>
          <w:rFonts w:ascii="Times New Roman" w:hAnsi="Times New Roman"/>
        </w:rPr>
        <w:t xml:space="preserve"> </w:t>
      </w:r>
      <w:r w:rsidRPr="000D6A0C">
        <w:rPr>
          <w:rFonts w:ascii="Times New Roman" w:hAnsi="Times New Roman"/>
        </w:rPr>
        <w:t>which equals</w:t>
      </w:r>
      <w:r>
        <w:rPr>
          <w:rFonts w:ascii="Times New Roman" w:hAnsi="Times New Roman"/>
        </w:rPr>
        <w:t xml:space="preserve"> a total annual cost of</w:t>
      </w:r>
      <w:r w:rsidRPr="000D6A0C">
        <w:rPr>
          <w:rFonts w:ascii="Times New Roman" w:hAnsi="Times New Roman"/>
        </w:rPr>
        <w:t xml:space="preserve"> </w:t>
      </w:r>
      <w:r w:rsidRPr="000D6A0C">
        <w:rPr>
          <w:rFonts w:ascii="Times New Roman" w:hAnsi="Times New Roman"/>
          <w:b/>
        </w:rPr>
        <w:t>$</w:t>
      </w:r>
      <w:r w:rsidR="00174723">
        <w:rPr>
          <w:rFonts w:ascii="Times New Roman" w:hAnsi="Times New Roman"/>
          <w:b/>
        </w:rPr>
        <w:t>13,660,375</w:t>
      </w:r>
      <w:r w:rsidRPr="000D6A0C">
        <w:rPr>
          <w:rFonts w:ascii="Times New Roman" w:hAnsi="Times New Roman"/>
        </w:rPr>
        <w:t>.</w:t>
      </w:r>
      <w:r>
        <w:rPr>
          <w:rFonts w:ascii="Times New Roman" w:hAnsi="Times New Roman"/>
        </w:rPr>
        <w:t xml:space="preserve"> </w:t>
      </w:r>
    </w:p>
    <w:p w:rsidR="000C6E20" w:rsidP="0023741C" w14:paraId="74551AAE" w14:textId="77777777">
      <w:pPr>
        <w:ind w:left="720"/>
        <w:rPr>
          <w:rFonts w:ascii="Times New Roman" w:hAnsi="Times New Roman"/>
        </w:rPr>
      </w:pPr>
    </w:p>
    <w:p w:rsidR="00C31404" w:rsidP="007D45C8" w14:paraId="504F0F22" w14:textId="60FD4EFB">
      <w:pPr>
        <w:ind w:left="720"/>
        <w:rPr>
          <w:rFonts w:ascii="Times New Roman" w:hAnsi="Times New Roman"/>
        </w:rPr>
      </w:pPr>
      <w:r>
        <w:rPr>
          <w:rFonts w:ascii="Times New Roman" w:hAnsi="Times New Roman"/>
        </w:rPr>
        <w:t>For informational purposes, the filing fee</w:t>
      </w:r>
      <w:r w:rsidR="00E04B32">
        <w:rPr>
          <w:rFonts w:ascii="Times New Roman" w:hAnsi="Times New Roman"/>
        </w:rPr>
        <w:t>s</w:t>
      </w:r>
      <w:r>
        <w:rPr>
          <w:rFonts w:ascii="Times New Roman" w:hAnsi="Times New Roman"/>
        </w:rPr>
        <w:t xml:space="preserve"> for Form I-129</w:t>
      </w:r>
      <w:r w:rsidR="00E21E73">
        <w:rPr>
          <w:rFonts w:ascii="Times New Roman" w:hAnsi="Times New Roman"/>
        </w:rPr>
        <w:t>H2A</w:t>
      </w:r>
      <w:r w:rsidR="00E04B32">
        <w:rPr>
          <w:rFonts w:ascii="Times New Roman" w:hAnsi="Times New Roman"/>
        </w:rPr>
        <w:t xml:space="preserve"> </w:t>
      </w:r>
      <w:r w:rsidR="00CB5CEA">
        <w:rPr>
          <w:rFonts w:ascii="Times New Roman" w:hAnsi="Times New Roman"/>
        </w:rPr>
        <w:t>can be found</w:t>
      </w:r>
      <w:r w:rsidR="00E04B32">
        <w:rPr>
          <w:rFonts w:ascii="Times New Roman" w:hAnsi="Times New Roman"/>
        </w:rPr>
        <w:t xml:space="preserve"> in the </w:t>
      </w:r>
      <w:r w:rsidR="00CB5CEA">
        <w:rPr>
          <w:rFonts w:ascii="Times New Roman" w:hAnsi="Times New Roman"/>
        </w:rPr>
        <w:t>G-1055, Fee Schedule.</w:t>
      </w:r>
      <w:r w:rsidR="00E04B32">
        <w:rPr>
          <w:rFonts w:ascii="Times New Roman" w:hAnsi="Times New Roman"/>
        </w:rPr>
        <w:t xml:space="preserve"> </w:t>
      </w:r>
    </w:p>
    <w:p w:rsidR="00B27061" w:rsidRPr="00AF45F2" w:rsidP="00CD3DB7" w14:paraId="183BDF63" w14:textId="77777777">
      <w:pPr>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 xml:space="preserve">Also, provide a </w:t>
      </w:r>
      <w:r w:rsidRPr="008A4764">
        <w:rPr>
          <w:rFonts w:ascii="Times New Roman" w:hAnsi="Times New Roman"/>
          <w:b/>
        </w:rPr>
        <w:t>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10109C" w:rsidP="0574EE59" w14:paraId="6A8F7FB0" w14:textId="43805A16">
      <w:pPr>
        <w:ind w:left="720"/>
        <w:rPr>
          <w:rFonts w:ascii="Times New Roman" w:hAnsi="Times New Roman"/>
        </w:rPr>
      </w:pPr>
      <w:r>
        <w:rPr>
          <w:rFonts w:ascii="Times New Roman" w:hAnsi="Times New Roman"/>
        </w:rPr>
        <w:t>USCIS establishes its fees using an activity-based costing model to assign costs to an adjudication based on its relative adjudication burden and use of USCIS resources</w:t>
      </w:r>
      <w:r w:rsidR="00D951D4">
        <w:rPr>
          <w:rFonts w:ascii="Times New Roman" w:hAnsi="Times New Roman"/>
        </w:rPr>
        <w:t xml:space="preserve">. </w:t>
      </w:r>
      <w:r>
        <w:rPr>
          <w:rFonts w:ascii="Times New Roman" w:hAnsi="Times New Roman"/>
        </w:rPr>
        <w:t>Fees are established at an amount that is necessary to recover these assigned costs, plus an amount to recover unassigned overhead (which includes the clerical, officer, and managerial time with benefits</w:t>
      </w:r>
      <w:r w:rsidR="00C05233">
        <w:rPr>
          <w:rFonts w:ascii="Times New Roman" w:hAnsi="Times New Roman"/>
        </w:rPr>
        <w:t>),</w:t>
      </w:r>
      <w:r>
        <w:rPr>
          <w:rFonts w:ascii="Times New Roman" w:hAnsi="Times New Roman"/>
        </w:rPr>
        <w:t xml:space="preserve"> and immigration benefits provided for free</w:t>
      </w:r>
      <w:r w:rsidR="00D951D4">
        <w:rPr>
          <w:rFonts w:ascii="Times New Roman" w:hAnsi="Times New Roman"/>
        </w:rPr>
        <w:t xml:space="preserve">. </w:t>
      </w:r>
      <w:r w:rsidRPr="00663D52" w:rsidR="006E0F29">
        <w:rPr>
          <w:rFonts w:ascii="Times New Roman" w:hAnsi="Times New Roman"/>
        </w:rPr>
        <w:t>USCIS uses the fee associated with an information collection as a reasonable measure of the collection’s costs to USCIS, since these fees are based on resource expenditures related to the benefit in questio</w:t>
      </w:r>
      <w:r w:rsidR="00D951D4">
        <w:rPr>
          <w:rFonts w:ascii="Times New Roman" w:hAnsi="Times New Roman"/>
        </w:rPr>
        <w:t xml:space="preserve">n. </w:t>
      </w:r>
      <w:r w:rsidRPr="00663D52" w:rsidR="00503016">
        <w:rPr>
          <w:rFonts w:ascii="Times New Roman" w:hAnsi="Times New Roman"/>
        </w:rPr>
        <w:t>In addition, this figure includes the estimated overhead cost for printing, stocking, distributing and processing of this for</w:t>
      </w:r>
      <w:r w:rsidR="00D951D4">
        <w:rPr>
          <w:rFonts w:ascii="Times New Roman" w:hAnsi="Times New Roman"/>
        </w:rPr>
        <w:t xml:space="preserve">m. </w:t>
      </w:r>
      <w:r>
        <w:rPr>
          <w:rFonts w:ascii="Times New Roman" w:hAnsi="Times New Roman"/>
        </w:rPr>
        <w:t xml:space="preserve">USCIS has established </w:t>
      </w:r>
      <w:r w:rsidR="00657EFE">
        <w:rPr>
          <w:rFonts w:ascii="Times New Roman" w:hAnsi="Times New Roman"/>
        </w:rPr>
        <w:t xml:space="preserve">various fees </w:t>
      </w:r>
      <w:r>
        <w:rPr>
          <w:rFonts w:ascii="Times New Roman" w:hAnsi="Times New Roman"/>
        </w:rPr>
        <w:t>for Form I-129</w:t>
      </w:r>
      <w:r w:rsidR="00503016">
        <w:rPr>
          <w:rFonts w:ascii="Times New Roman" w:hAnsi="Times New Roman"/>
        </w:rPr>
        <w:t>H2A</w:t>
      </w:r>
      <w:r>
        <w:rPr>
          <w:rFonts w:ascii="Times New Roman" w:hAnsi="Times New Roman"/>
        </w:rPr>
        <w:t xml:space="preserve"> </w:t>
      </w:r>
      <w:r w:rsidR="00657EFE">
        <w:rPr>
          <w:rFonts w:ascii="Times New Roman" w:hAnsi="Times New Roman"/>
        </w:rPr>
        <w:t xml:space="preserve">based on the </w:t>
      </w:r>
      <w:r w:rsidR="008879EB">
        <w:rPr>
          <w:rFonts w:ascii="Times New Roman" w:hAnsi="Times New Roman"/>
        </w:rPr>
        <w:t>type of beneficiaries requested</w:t>
      </w:r>
      <w:r w:rsidR="00503016">
        <w:rPr>
          <w:rFonts w:ascii="Times New Roman" w:hAnsi="Times New Roman"/>
        </w:rPr>
        <w:t xml:space="preserve"> </w:t>
      </w:r>
      <w:r w:rsidR="00657EFE">
        <w:rPr>
          <w:rFonts w:ascii="Times New Roman" w:hAnsi="Times New Roman"/>
        </w:rPr>
        <w:t>(see question 13 for more information).</w:t>
      </w:r>
      <w:r w:rsidR="00B17344">
        <w:rPr>
          <w:rFonts w:ascii="Times New Roman" w:hAnsi="Times New Roman"/>
        </w:rPr>
        <w:t xml:space="preserve"> The </w:t>
      </w:r>
      <w:r w:rsidR="00B75811">
        <w:rPr>
          <w:rFonts w:ascii="Times New Roman" w:hAnsi="Times New Roman"/>
        </w:rPr>
        <w:t>estimate</w:t>
      </w:r>
      <w:r w:rsidR="0073139C">
        <w:rPr>
          <w:rFonts w:ascii="Times New Roman" w:hAnsi="Times New Roman"/>
        </w:rPr>
        <w:t>d</w:t>
      </w:r>
      <w:r w:rsidR="00E84720">
        <w:rPr>
          <w:rFonts w:ascii="Times New Roman" w:hAnsi="Times New Roman"/>
        </w:rPr>
        <w:t xml:space="preserve"> calculation</w:t>
      </w:r>
      <w:r w:rsidR="00B75811">
        <w:rPr>
          <w:rFonts w:ascii="Times New Roman" w:hAnsi="Times New Roman"/>
        </w:rPr>
        <w:t xml:space="preserve"> include</w:t>
      </w:r>
      <w:r w:rsidR="00E84720">
        <w:rPr>
          <w:rFonts w:ascii="Times New Roman" w:hAnsi="Times New Roman"/>
        </w:rPr>
        <w:t>s</w:t>
      </w:r>
      <w:r w:rsidR="00B75811">
        <w:rPr>
          <w:rFonts w:ascii="Times New Roman" w:hAnsi="Times New Roman"/>
        </w:rPr>
        <w:t xml:space="preserve"> the Asylum Program Fee.</w:t>
      </w:r>
    </w:p>
    <w:p w:rsidR="0087560D" w:rsidRPr="007060D2" w:rsidP="0017788F" w14:paraId="16E3C19E" w14:textId="77777777">
      <w:pPr>
        <w:tabs>
          <w:tab w:val="left" w:pos="-1440"/>
        </w:tabs>
        <w:rPr>
          <w:rFonts w:ascii="Times New Roman" w:hAnsi="Times New Roman"/>
        </w:rPr>
      </w:pPr>
    </w:p>
    <w:p w:rsidR="0087560D" w:rsidRPr="0017788F" w:rsidP="0017788F" w14:paraId="3A879135" w14:textId="78CE7291">
      <w:pPr>
        <w:widowControl/>
        <w:autoSpaceDE/>
        <w:autoSpaceDN/>
        <w:adjustRightInd/>
        <w:ind w:firstLine="720"/>
        <w:rPr>
          <w:rFonts w:ascii="Times New Roman" w:hAnsi="Times New Roman"/>
          <w:b/>
          <w:sz w:val="20"/>
          <w:szCs w:val="20"/>
        </w:rPr>
      </w:pPr>
      <w:r>
        <w:rPr>
          <w:rFonts w:ascii="Times New Roman" w:hAnsi="Times New Roman"/>
        </w:rPr>
        <w:t>T</w:t>
      </w:r>
      <w:r w:rsidRPr="00743050">
        <w:rPr>
          <w:rFonts w:ascii="Times New Roman" w:hAnsi="Times New Roman"/>
        </w:rPr>
        <w:t xml:space="preserve">he </w:t>
      </w:r>
      <w:r>
        <w:rPr>
          <w:rFonts w:ascii="Times New Roman" w:hAnsi="Times New Roman"/>
        </w:rPr>
        <w:t>total estimated cost t</w:t>
      </w:r>
      <w:r w:rsidRPr="00743050">
        <w:rPr>
          <w:rFonts w:ascii="Times New Roman" w:hAnsi="Times New Roman"/>
        </w:rPr>
        <w:t>o the</w:t>
      </w:r>
      <w:r w:rsidRPr="004C67DA">
        <w:rPr>
          <w:rFonts w:ascii="Times New Roman" w:hAnsi="Times New Roman"/>
        </w:rPr>
        <w:t xml:space="preserve"> Federal government</w:t>
      </w:r>
      <w:r w:rsidRPr="00743050">
        <w:rPr>
          <w:rFonts w:ascii="Times New Roman" w:hAnsi="Times New Roman"/>
        </w:rPr>
        <w:t xml:space="preserve"> is</w:t>
      </w:r>
      <w:r w:rsidRPr="00F214D1">
        <w:rPr>
          <w:rFonts w:ascii="Times New Roman" w:hAnsi="Times New Roman"/>
          <w:b/>
          <w:bCs/>
        </w:rPr>
        <w:t xml:space="preserve"> </w:t>
      </w:r>
      <w:r w:rsidRPr="0017788F" w:rsidR="00CE4036">
        <w:rPr>
          <w:rFonts w:ascii="Times New Roman" w:hAnsi="Times New Roman"/>
          <w:b/>
        </w:rPr>
        <w:t>$</w:t>
      </w:r>
      <w:r w:rsidRPr="0017788F" w:rsidR="00756BB6">
        <w:rPr>
          <w:rFonts w:ascii="Times New Roman" w:hAnsi="Times New Roman"/>
          <w:b/>
        </w:rPr>
        <w:t>34,155,330</w:t>
      </w:r>
      <w:r w:rsidRPr="00CE4036" w:rsidR="003C7BB3">
        <w:rPr>
          <w:rFonts w:ascii="Times New Roman" w:hAnsi="Times New Roman"/>
        </w:rPr>
        <w:t>.</w:t>
      </w:r>
    </w:p>
    <w:tbl>
      <w:tblPr>
        <w:tblpPr w:leftFromText="180" w:rightFromText="180" w:vertAnchor="text" w:horzAnchor="margin" w:tblpXSpec="right" w:tblpY="404"/>
        <w:tblW w:w="8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3"/>
        <w:gridCol w:w="1437"/>
        <w:gridCol w:w="1345"/>
        <w:gridCol w:w="2150"/>
        <w:gridCol w:w="1569"/>
      </w:tblGrid>
      <w:tr w14:paraId="74C5425B" w14:textId="77777777" w:rsidTr="0017788F">
        <w:tblPrEx>
          <w:tblW w:w="8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40"/>
        </w:trPr>
        <w:tc>
          <w:tcPr>
            <w:tcW w:w="2073" w:type="dxa"/>
            <w:vAlign w:val="center"/>
            <w:hideMark/>
          </w:tcPr>
          <w:p w:rsidR="003E7534" w:rsidRPr="003E7534" w:rsidP="003E7534" w14:paraId="55633370" w14:textId="77777777">
            <w:pPr>
              <w:widowControl/>
              <w:autoSpaceDE/>
              <w:autoSpaceDN/>
              <w:adjustRightInd/>
              <w:jc w:val="center"/>
              <w:rPr>
                <w:rFonts w:ascii="Times New Roman" w:hAnsi="Times New Roman"/>
                <w:b/>
                <w:bCs/>
                <w:color w:val="000000"/>
                <w:sz w:val="20"/>
                <w:szCs w:val="20"/>
              </w:rPr>
            </w:pPr>
            <w:r w:rsidRPr="003E7534">
              <w:rPr>
                <w:rFonts w:ascii="Times New Roman" w:hAnsi="Times New Roman"/>
                <w:b/>
                <w:bCs/>
                <w:color w:val="000000"/>
                <w:sz w:val="20"/>
                <w:szCs w:val="20"/>
              </w:rPr>
              <w:t>Cost Description</w:t>
            </w:r>
          </w:p>
        </w:tc>
        <w:tc>
          <w:tcPr>
            <w:tcW w:w="1437" w:type="dxa"/>
            <w:vAlign w:val="center"/>
            <w:hideMark/>
          </w:tcPr>
          <w:p w:rsidR="003E7534" w:rsidRPr="003E7534" w:rsidP="003E7534" w14:paraId="59B93391" w14:textId="77777777">
            <w:pPr>
              <w:widowControl/>
              <w:autoSpaceDE/>
              <w:autoSpaceDN/>
              <w:adjustRightInd/>
              <w:jc w:val="center"/>
              <w:rPr>
                <w:rFonts w:ascii="Times New Roman" w:hAnsi="Times New Roman"/>
                <w:b/>
                <w:bCs/>
                <w:color w:val="000000"/>
                <w:sz w:val="20"/>
                <w:szCs w:val="20"/>
              </w:rPr>
            </w:pPr>
            <w:r w:rsidRPr="003E7534">
              <w:rPr>
                <w:rFonts w:ascii="Times New Roman" w:hAnsi="Times New Roman"/>
                <w:b/>
                <w:bCs/>
                <w:color w:val="000000"/>
                <w:sz w:val="20"/>
                <w:szCs w:val="20"/>
              </w:rPr>
              <w:t>Respondents</w:t>
            </w:r>
          </w:p>
        </w:tc>
        <w:tc>
          <w:tcPr>
            <w:tcW w:w="1345" w:type="dxa"/>
            <w:vAlign w:val="center"/>
            <w:hideMark/>
          </w:tcPr>
          <w:p w:rsidR="003E7534" w:rsidRPr="003E7534" w:rsidP="003E7534" w14:paraId="30FC2063" w14:textId="77777777">
            <w:pPr>
              <w:widowControl/>
              <w:autoSpaceDE/>
              <w:autoSpaceDN/>
              <w:adjustRightInd/>
              <w:jc w:val="center"/>
              <w:rPr>
                <w:rFonts w:ascii="Times New Roman" w:hAnsi="Times New Roman"/>
                <w:b/>
                <w:bCs/>
                <w:color w:val="000000"/>
                <w:sz w:val="20"/>
                <w:szCs w:val="20"/>
              </w:rPr>
            </w:pPr>
            <w:r w:rsidRPr="003E7534">
              <w:rPr>
                <w:rFonts w:ascii="Times New Roman" w:hAnsi="Times New Roman"/>
                <w:b/>
                <w:bCs/>
                <w:color w:val="000000"/>
                <w:sz w:val="20"/>
                <w:szCs w:val="20"/>
              </w:rPr>
              <w:t>Amount</w:t>
            </w:r>
          </w:p>
        </w:tc>
        <w:tc>
          <w:tcPr>
            <w:tcW w:w="2150" w:type="dxa"/>
            <w:vAlign w:val="center"/>
            <w:hideMark/>
          </w:tcPr>
          <w:p w:rsidR="003E7534" w:rsidRPr="003E7534" w:rsidP="003E7534" w14:paraId="53734038" w14:textId="77777777">
            <w:pPr>
              <w:widowControl/>
              <w:autoSpaceDE/>
              <w:autoSpaceDN/>
              <w:adjustRightInd/>
              <w:jc w:val="center"/>
              <w:rPr>
                <w:rFonts w:ascii="Times New Roman" w:hAnsi="Times New Roman"/>
                <w:b/>
                <w:bCs/>
                <w:color w:val="000000"/>
                <w:sz w:val="20"/>
                <w:szCs w:val="20"/>
              </w:rPr>
            </w:pPr>
            <w:r w:rsidRPr="003E7534">
              <w:rPr>
                <w:rFonts w:ascii="Times New Roman" w:hAnsi="Times New Roman"/>
                <w:b/>
                <w:bCs/>
                <w:color w:val="000000"/>
                <w:sz w:val="20"/>
                <w:szCs w:val="20"/>
              </w:rPr>
              <w:t>Asylum Program Fee</w:t>
            </w:r>
          </w:p>
        </w:tc>
        <w:tc>
          <w:tcPr>
            <w:tcW w:w="1569" w:type="dxa"/>
            <w:vAlign w:val="center"/>
            <w:hideMark/>
          </w:tcPr>
          <w:p w:rsidR="003E7534" w:rsidRPr="003E7534" w:rsidP="003E7534" w14:paraId="07737E69" w14:textId="77777777">
            <w:pPr>
              <w:widowControl/>
              <w:autoSpaceDE/>
              <w:autoSpaceDN/>
              <w:adjustRightInd/>
              <w:jc w:val="center"/>
              <w:rPr>
                <w:rFonts w:ascii="Times New Roman" w:hAnsi="Times New Roman"/>
                <w:b/>
                <w:bCs/>
                <w:color w:val="000000"/>
                <w:sz w:val="20"/>
                <w:szCs w:val="20"/>
              </w:rPr>
            </w:pPr>
            <w:r w:rsidRPr="003E7534">
              <w:rPr>
                <w:rFonts w:ascii="Times New Roman" w:hAnsi="Times New Roman"/>
                <w:b/>
                <w:bCs/>
                <w:color w:val="000000"/>
                <w:sz w:val="20"/>
                <w:szCs w:val="20"/>
              </w:rPr>
              <w:t>Total</w:t>
            </w:r>
          </w:p>
        </w:tc>
      </w:tr>
      <w:tr w14:paraId="7695E2CF" w14:textId="77777777" w:rsidTr="0017788F">
        <w:tblPrEx>
          <w:tblW w:w="8574" w:type="dxa"/>
          <w:tblLook w:val="04A0"/>
        </w:tblPrEx>
        <w:trPr>
          <w:trHeight w:val="517"/>
        </w:trPr>
        <w:tc>
          <w:tcPr>
            <w:tcW w:w="2073" w:type="dxa"/>
            <w:vAlign w:val="center"/>
            <w:hideMark/>
          </w:tcPr>
          <w:p w:rsidR="003E7534" w:rsidRPr="003E7534" w:rsidP="003E7534" w14:paraId="4E8F9073" w14:textId="77777777">
            <w:pPr>
              <w:widowControl/>
              <w:autoSpaceDE/>
              <w:autoSpaceDN/>
              <w:adjustRightInd/>
              <w:jc w:val="center"/>
              <w:rPr>
                <w:rFonts w:ascii="Times New Roman" w:hAnsi="Times New Roman"/>
                <w:color w:val="000000"/>
                <w:sz w:val="20"/>
                <w:szCs w:val="20"/>
              </w:rPr>
            </w:pPr>
            <w:r w:rsidRPr="003E7534">
              <w:rPr>
                <w:rFonts w:ascii="Times New Roman" w:hAnsi="Times New Roman"/>
                <w:color w:val="000000"/>
                <w:sz w:val="20"/>
                <w:szCs w:val="20"/>
              </w:rPr>
              <w:t>H-2A named</w:t>
            </w:r>
          </w:p>
        </w:tc>
        <w:tc>
          <w:tcPr>
            <w:tcW w:w="1437" w:type="dxa"/>
            <w:noWrap/>
            <w:vAlign w:val="center"/>
            <w:hideMark/>
          </w:tcPr>
          <w:p w:rsidR="003E7534" w:rsidRPr="003E7534" w:rsidP="003E7534" w14:paraId="74A55B20" w14:textId="77777777">
            <w:pPr>
              <w:widowControl/>
              <w:autoSpaceDE/>
              <w:autoSpaceDN/>
              <w:adjustRightInd/>
              <w:jc w:val="center"/>
              <w:rPr>
                <w:rFonts w:ascii="Times New Roman" w:hAnsi="Times New Roman"/>
                <w:sz w:val="20"/>
                <w:szCs w:val="20"/>
              </w:rPr>
            </w:pPr>
            <w:r w:rsidRPr="003E7534">
              <w:rPr>
                <w:rFonts w:ascii="Times New Roman" w:hAnsi="Times New Roman"/>
                <w:sz w:val="20"/>
                <w:szCs w:val="20"/>
              </w:rPr>
              <w:t>7,468</w:t>
            </w:r>
          </w:p>
        </w:tc>
        <w:tc>
          <w:tcPr>
            <w:tcW w:w="1345" w:type="dxa"/>
            <w:noWrap/>
            <w:vAlign w:val="center"/>
            <w:hideMark/>
          </w:tcPr>
          <w:p w:rsidR="003E7534" w:rsidRPr="003E7534" w:rsidP="003E7534" w14:paraId="06A5C22E" w14:textId="77777777">
            <w:pPr>
              <w:widowControl/>
              <w:autoSpaceDE/>
              <w:autoSpaceDN/>
              <w:adjustRightInd/>
              <w:jc w:val="center"/>
              <w:rPr>
                <w:rFonts w:ascii="Times New Roman" w:hAnsi="Times New Roman"/>
                <w:sz w:val="20"/>
                <w:szCs w:val="20"/>
              </w:rPr>
            </w:pPr>
            <w:r w:rsidRPr="003E7534">
              <w:rPr>
                <w:rFonts w:ascii="Times New Roman" w:hAnsi="Times New Roman"/>
                <w:sz w:val="20"/>
                <w:szCs w:val="20"/>
              </w:rPr>
              <w:t>$1,090</w:t>
            </w:r>
          </w:p>
        </w:tc>
        <w:tc>
          <w:tcPr>
            <w:tcW w:w="2150" w:type="dxa"/>
            <w:noWrap/>
            <w:vAlign w:val="center"/>
            <w:hideMark/>
          </w:tcPr>
          <w:p w:rsidR="003E7534" w:rsidRPr="003E7534" w:rsidP="003E7534" w14:paraId="20171363" w14:textId="77777777">
            <w:pPr>
              <w:widowControl/>
              <w:autoSpaceDE/>
              <w:autoSpaceDN/>
              <w:adjustRightInd/>
              <w:jc w:val="center"/>
              <w:rPr>
                <w:rFonts w:ascii="Times New Roman" w:hAnsi="Times New Roman"/>
                <w:sz w:val="20"/>
                <w:szCs w:val="20"/>
              </w:rPr>
            </w:pPr>
            <w:r w:rsidRPr="003E7534">
              <w:rPr>
                <w:rFonts w:ascii="Times New Roman" w:hAnsi="Times New Roman"/>
                <w:sz w:val="20"/>
                <w:szCs w:val="20"/>
              </w:rPr>
              <w:t>$600</w:t>
            </w:r>
          </w:p>
        </w:tc>
        <w:tc>
          <w:tcPr>
            <w:tcW w:w="1569" w:type="dxa"/>
            <w:noWrap/>
            <w:vAlign w:val="center"/>
            <w:hideMark/>
          </w:tcPr>
          <w:p w:rsidR="003E7534" w:rsidRPr="003E7534" w:rsidP="003E7534" w14:paraId="304F8B0B" w14:textId="77777777">
            <w:pPr>
              <w:widowControl/>
              <w:autoSpaceDE/>
              <w:autoSpaceDN/>
              <w:adjustRightInd/>
              <w:jc w:val="center"/>
              <w:rPr>
                <w:rFonts w:ascii="Times New Roman" w:hAnsi="Times New Roman"/>
                <w:sz w:val="20"/>
                <w:szCs w:val="20"/>
              </w:rPr>
            </w:pPr>
            <w:r w:rsidRPr="003E7534">
              <w:rPr>
                <w:rFonts w:ascii="Times New Roman" w:hAnsi="Times New Roman"/>
                <w:sz w:val="20"/>
                <w:szCs w:val="20"/>
              </w:rPr>
              <w:t>$12,620,920</w:t>
            </w:r>
          </w:p>
        </w:tc>
      </w:tr>
      <w:tr w14:paraId="3FB061A8" w14:textId="77777777" w:rsidTr="0017788F">
        <w:tblPrEx>
          <w:tblW w:w="8574" w:type="dxa"/>
          <w:tblLook w:val="04A0"/>
        </w:tblPrEx>
        <w:trPr>
          <w:trHeight w:val="517"/>
        </w:trPr>
        <w:tc>
          <w:tcPr>
            <w:tcW w:w="2073" w:type="dxa"/>
            <w:vAlign w:val="center"/>
            <w:hideMark/>
          </w:tcPr>
          <w:p w:rsidR="003E7534" w:rsidRPr="003E7534" w:rsidP="003E7534" w14:paraId="6F2B19C8" w14:textId="77777777">
            <w:pPr>
              <w:widowControl/>
              <w:autoSpaceDE/>
              <w:autoSpaceDN/>
              <w:adjustRightInd/>
              <w:jc w:val="center"/>
              <w:rPr>
                <w:rFonts w:ascii="Times New Roman" w:hAnsi="Times New Roman"/>
                <w:color w:val="000000"/>
                <w:sz w:val="20"/>
                <w:szCs w:val="20"/>
              </w:rPr>
            </w:pPr>
            <w:r w:rsidRPr="003E7534">
              <w:rPr>
                <w:rFonts w:ascii="Times New Roman" w:hAnsi="Times New Roman"/>
                <w:color w:val="000000"/>
                <w:sz w:val="20"/>
                <w:szCs w:val="20"/>
              </w:rPr>
              <w:t>H-2A unnamed</w:t>
            </w:r>
          </w:p>
        </w:tc>
        <w:tc>
          <w:tcPr>
            <w:tcW w:w="1437" w:type="dxa"/>
            <w:noWrap/>
            <w:vAlign w:val="center"/>
            <w:hideMark/>
          </w:tcPr>
          <w:p w:rsidR="003E7534" w:rsidRPr="003E7534" w:rsidP="003E7534" w14:paraId="6388EDCA" w14:textId="77777777">
            <w:pPr>
              <w:widowControl/>
              <w:autoSpaceDE/>
              <w:autoSpaceDN/>
              <w:adjustRightInd/>
              <w:jc w:val="center"/>
              <w:rPr>
                <w:rFonts w:ascii="Times New Roman" w:hAnsi="Times New Roman"/>
                <w:sz w:val="20"/>
                <w:szCs w:val="20"/>
              </w:rPr>
            </w:pPr>
            <w:r w:rsidRPr="003E7534">
              <w:rPr>
                <w:rFonts w:ascii="Times New Roman" w:hAnsi="Times New Roman"/>
                <w:sz w:val="20"/>
                <w:szCs w:val="20"/>
              </w:rPr>
              <w:t>19,057</w:t>
            </w:r>
          </w:p>
        </w:tc>
        <w:tc>
          <w:tcPr>
            <w:tcW w:w="1345" w:type="dxa"/>
            <w:noWrap/>
            <w:vAlign w:val="center"/>
            <w:hideMark/>
          </w:tcPr>
          <w:p w:rsidR="003E7534" w:rsidRPr="003E7534" w:rsidP="003E7534" w14:paraId="17173A06" w14:textId="77777777">
            <w:pPr>
              <w:widowControl/>
              <w:autoSpaceDE/>
              <w:autoSpaceDN/>
              <w:adjustRightInd/>
              <w:jc w:val="center"/>
              <w:rPr>
                <w:rFonts w:ascii="Times New Roman" w:hAnsi="Times New Roman"/>
                <w:sz w:val="20"/>
                <w:szCs w:val="20"/>
              </w:rPr>
            </w:pPr>
            <w:r w:rsidRPr="003E7534">
              <w:rPr>
                <w:rFonts w:ascii="Times New Roman" w:hAnsi="Times New Roman"/>
                <w:sz w:val="20"/>
                <w:szCs w:val="20"/>
              </w:rPr>
              <w:t>$530</w:t>
            </w:r>
          </w:p>
        </w:tc>
        <w:tc>
          <w:tcPr>
            <w:tcW w:w="2150" w:type="dxa"/>
            <w:noWrap/>
            <w:vAlign w:val="center"/>
            <w:hideMark/>
          </w:tcPr>
          <w:p w:rsidR="003E7534" w:rsidRPr="003E7534" w:rsidP="003E7534" w14:paraId="7119B146" w14:textId="77777777">
            <w:pPr>
              <w:widowControl/>
              <w:autoSpaceDE/>
              <w:autoSpaceDN/>
              <w:adjustRightInd/>
              <w:jc w:val="center"/>
              <w:rPr>
                <w:rFonts w:ascii="Times New Roman" w:hAnsi="Times New Roman"/>
                <w:sz w:val="20"/>
                <w:szCs w:val="20"/>
              </w:rPr>
            </w:pPr>
            <w:r w:rsidRPr="003E7534">
              <w:rPr>
                <w:rFonts w:ascii="Times New Roman" w:hAnsi="Times New Roman"/>
                <w:sz w:val="20"/>
                <w:szCs w:val="20"/>
              </w:rPr>
              <w:t>$600</w:t>
            </w:r>
          </w:p>
        </w:tc>
        <w:tc>
          <w:tcPr>
            <w:tcW w:w="1569" w:type="dxa"/>
            <w:noWrap/>
            <w:vAlign w:val="center"/>
            <w:hideMark/>
          </w:tcPr>
          <w:p w:rsidR="003E7534" w:rsidRPr="003E7534" w:rsidP="003E7534" w14:paraId="01B2B402" w14:textId="77777777">
            <w:pPr>
              <w:widowControl/>
              <w:autoSpaceDE/>
              <w:autoSpaceDN/>
              <w:adjustRightInd/>
              <w:jc w:val="center"/>
              <w:rPr>
                <w:rFonts w:ascii="Times New Roman" w:hAnsi="Times New Roman"/>
                <w:sz w:val="20"/>
                <w:szCs w:val="20"/>
              </w:rPr>
            </w:pPr>
            <w:r w:rsidRPr="003E7534">
              <w:rPr>
                <w:rFonts w:ascii="Times New Roman" w:hAnsi="Times New Roman"/>
                <w:sz w:val="20"/>
                <w:szCs w:val="20"/>
              </w:rPr>
              <w:t>$21,534,410</w:t>
            </w:r>
          </w:p>
        </w:tc>
      </w:tr>
      <w:tr w14:paraId="553A3293" w14:textId="77777777" w:rsidTr="0017788F">
        <w:tblPrEx>
          <w:tblW w:w="8574" w:type="dxa"/>
          <w:tblLook w:val="04A0"/>
        </w:tblPrEx>
        <w:trPr>
          <w:trHeight w:val="517"/>
        </w:trPr>
        <w:tc>
          <w:tcPr>
            <w:tcW w:w="2073" w:type="dxa"/>
            <w:noWrap/>
            <w:vAlign w:val="center"/>
            <w:hideMark/>
          </w:tcPr>
          <w:p w:rsidR="003E7534" w:rsidRPr="003E7534" w:rsidP="003E7534" w14:paraId="6C9F34F6" w14:textId="77777777">
            <w:pPr>
              <w:widowControl/>
              <w:autoSpaceDE/>
              <w:autoSpaceDN/>
              <w:adjustRightInd/>
              <w:jc w:val="center"/>
              <w:rPr>
                <w:rFonts w:ascii="Times New Roman" w:hAnsi="Times New Roman"/>
                <w:b/>
                <w:bCs/>
                <w:color w:val="000000"/>
                <w:sz w:val="20"/>
                <w:szCs w:val="20"/>
              </w:rPr>
            </w:pPr>
            <w:r w:rsidRPr="003E7534">
              <w:rPr>
                <w:rFonts w:ascii="Times New Roman" w:hAnsi="Times New Roman"/>
                <w:b/>
                <w:bCs/>
                <w:color w:val="000000"/>
                <w:sz w:val="20"/>
                <w:szCs w:val="20"/>
              </w:rPr>
              <w:t>Total Est. Cost</w:t>
            </w:r>
          </w:p>
        </w:tc>
        <w:tc>
          <w:tcPr>
            <w:tcW w:w="1437" w:type="dxa"/>
            <w:noWrap/>
            <w:vAlign w:val="center"/>
            <w:hideMark/>
          </w:tcPr>
          <w:p w:rsidR="003E7534" w:rsidRPr="003E7534" w:rsidP="003E7534" w14:paraId="32BFA46C" w14:textId="77777777">
            <w:pPr>
              <w:widowControl/>
              <w:autoSpaceDE/>
              <w:autoSpaceDN/>
              <w:adjustRightInd/>
              <w:jc w:val="center"/>
              <w:rPr>
                <w:rFonts w:ascii="Times New Roman" w:hAnsi="Times New Roman"/>
                <w:b/>
                <w:bCs/>
                <w:sz w:val="20"/>
                <w:szCs w:val="20"/>
              </w:rPr>
            </w:pPr>
            <w:r w:rsidRPr="003E7534">
              <w:rPr>
                <w:rFonts w:ascii="Times New Roman" w:hAnsi="Times New Roman"/>
                <w:b/>
                <w:bCs/>
                <w:sz w:val="20"/>
                <w:szCs w:val="20"/>
              </w:rPr>
              <w:t>26,525</w:t>
            </w:r>
          </w:p>
        </w:tc>
        <w:tc>
          <w:tcPr>
            <w:tcW w:w="1345" w:type="dxa"/>
            <w:shd w:val="clear" w:color="000000" w:fill="000000"/>
            <w:noWrap/>
            <w:vAlign w:val="center"/>
            <w:hideMark/>
          </w:tcPr>
          <w:p w:rsidR="003E7534" w:rsidRPr="003E7534" w:rsidP="003E7534" w14:paraId="7D13A22A" w14:textId="77777777">
            <w:pPr>
              <w:widowControl/>
              <w:autoSpaceDE/>
              <w:autoSpaceDN/>
              <w:adjustRightInd/>
              <w:jc w:val="center"/>
              <w:rPr>
                <w:rFonts w:ascii="Times New Roman" w:hAnsi="Times New Roman"/>
                <w:sz w:val="20"/>
                <w:szCs w:val="20"/>
              </w:rPr>
            </w:pPr>
          </w:p>
        </w:tc>
        <w:tc>
          <w:tcPr>
            <w:tcW w:w="2150" w:type="dxa"/>
            <w:shd w:val="clear" w:color="000000" w:fill="000000"/>
            <w:noWrap/>
            <w:vAlign w:val="center"/>
            <w:hideMark/>
          </w:tcPr>
          <w:p w:rsidR="003E7534" w:rsidRPr="003E7534" w:rsidP="003E7534" w14:paraId="75412AC7" w14:textId="77777777">
            <w:pPr>
              <w:widowControl/>
              <w:autoSpaceDE/>
              <w:autoSpaceDN/>
              <w:adjustRightInd/>
              <w:jc w:val="center"/>
              <w:rPr>
                <w:rFonts w:ascii="Times New Roman" w:hAnsi="Times New Roman"/>
                <w:sz w:val="20"/>
                <w:szCs w:val="20"/>
              </w:rPr>
            </w:pPr>
          </w:p>
        </w:tc>
        <w:tc>
          <w:tcPr>
            <w:tcW w:w="1569" w:type="dxa"/>
            <w:noWrap/>
            <w:vAlign w:val="center"/>
            <w:hideMark/>
          </w:tcPr>
          <w:p w:rsidR="003E7534" w:rsidRPr="003E7534" w:rsidP="003E7534" w14:paraId="60130881" w14:textId="77777777">
            <w:pPr>
              <w:widowControl/>
              <w:autoSpaceDE/>
              <w:autoSpaceDN/>
              <w:adjustRightInd/>
              <w:jc w:val="center"/>
              <w:rPr>
                <w:rFonts w:ascii="Times New Roman" w:hAnsi="Times New Roman"/>
                <w:b/>
                <w:bCs/>
                <w:sz w:val="20"/>
                <w:szCs w:val="20"/>
              </w:rPr>
            </w:pPr>
            <w:r w:rsidRPr="003E7534">
              <w:rPr>
                <w:rFonts w:ascii="Times New Roman" w:hAnsi="Times New Roman"/>
                <w:b/>
                <w:bCs/>
                <w:sz w:val="20"/>
                <w:szCs w:val="20"/>
              </w:rPr>
              <w:t>$34,155,330</w:t>
            </w:r>
          </w:p>
        </w:tc>
      </w:tr>
    </w:tbl>
    <w:p w:rsidR="00C26525" w:rsidP="0017788F" w14:paraId="3F0E57A7" w14:textId="77777777">
      <w:pPr>
        <w:pStyle w:val="NoSpacing"/>
      </w:pPr>
    </w:p>
    <w:p w:rsidR="00663D52" w:rsidRPr="00663D52" w:rsidP="00CF707A" w14:paraId="1CE1EB25" w14:textId="77777777">
      <w:pPr>
        <w:tabs>
          <w:tab w:val="left" w:pos="-1440"/>
        </w:tabs>
        <w:rPr>
          <w:rFonts w:ascii="Times New Roman" w:hAnsi="Times New Roman"/>
        </w:rPr>
      </w:pPr>
    </w:p>
    <w:p w:rsidR="00636A82" w:rsidP="00914A5D" w14:paraId="2A48796F" w14:textId="77777777">
      <w:pPr>
        <w:tabs>
          <w:tab w:val="left" w:pos="-1440"/>
        </w:tabs>
        <w:ind w:left="720" w:hanging="720"/>
        <w:rPr>
          <w:rFonts w:ascii="Times New Roman" w:hAnsi="Times New Roman"/>
          <w:b/>
        </w:rPr>
      </w:pPr>
    </w:p>
    <w:p w:rsidR="00636A82" w:rsidP="00914A5D" w14:paraId="351C8844" w14:textId="77777777">
      <w:pPr>
        <w:tabs>
          <w:tab w:val="left" w:pos="-1440"/>
        </w:tabs>
        <w:ind w:left="720" w:hanging="720"/>
        <w:rPr>
          <w:rFonts w:ascii="Times New Roman" w:hAnsi="Times New Roman"/>
          <w:b/>
        </w:rPr>
      </w:pPr>
    </w:p>
    <w:p w:rsidR="00636A82" w:rsidP="00914A5D" w14:paraId="2FCCDBD0" w14:textId="77777777">
      <w:pPr>
        <w:tabs>
          <w:tab w:val="left" w:pos="-1440"/>
        </w:tabs>
        <w:ind w:left="720" w:hanging="720"/>
        <w:rPr>
          <w:rFonts w:ascii="Times New Roman" w:hAnsi="Times New Roman"/>
          <w:b/>
        </w:rPr>
      </w:pPr>
    </w:p>
    <w:p w:rsidR="00183C69" w:rsidP="00914A5D" w14:paraId="6F13ED8D" w14:textId="77777777">
      <w:pPr>
        <w:tabs>
          <w:tab w:val="left" w:pos="-1440"/>
        </w:tabs>
        <w:ind w:left="720" w:hanging="720"/>
        <w:rPr>
          <w:rFonts w:ascii="Times New Roman" w:hAnsi="Times New Roman"/>
          <w:b/>
        </w:rPr>
      </w:pPr>
    </w:p>
    <w:p w:rsidR="00183C69" w:rsidP="00914A5D" w14:paraId="0930BCDD" w14:textId="77777777">
      <w:pPr>
        <w:tabs>
          <w:tab w:val="left" w:pos="-1440"/>
        </w:tabs>
        <w:ind w:left="720" w:hanging="720"/>
        <w:rPr>
          <w:rFonts w:ascii="Times New Roman" w:hAnsi="Times New Roman"/>
          <w:b/>
        </w:rPr>
      </w:pPr>
    </w:p>
    <w:p w:rsidR="00183C69" w:rsidP="00914A5D" w14:paraId="3E424D92" w14:textId="77777777">
      <w:pPr>
        <w:tabs>
          <w:tab w:val="left" w:pos="-1440"/>
        </w:tabs>
        <w:ind w:left="720" w:hanging="720"/>
        <w:rPr>
          <w:rFonts w:ascii="Times New Roman" w:hAnsi="Times New Roman"/>
          <w:b/>
        </w:rPr>
      </w:pPr>
    </w:p>
    <w:p w:rsidR="00183C69" w:rsidP="00914A5D" w14:paraId="644D1044" w14:textId="77777777">
      <w:pPr>
        <w:tabs>
          <w:tab w:val="left" w:pos="-1440"/>
        </w:tabs>
        <w:ind w:left="720" w:hanging="720"/>
        <w:rPr>
          <w:rFonts w:ascii="Times New Roman" w:hAnsi="Times New Roman"/>
          <w:b/>
        </w:rPr>
      </w:pPr>
    </w:p>
    <w:p w:rsidR="00183C69" w:rsidP="00914A5D" w14:paraId="6FE4BB21" w14:textId="77777777">
      <w:pPr>
        <w:tabs>
          <w:tab w:val="left" w:pos="-1440"/>
        </w:tabs>
        <w:ind w:left="720" w:hanging="720"/>
        <w:rPr>
          <w:rFonts w:ascii="Times New Roman" w:hAnsi="Times New Roman"/>
          <w:b/>
        </w:rPr>
      </w:pPr>
    </w:p>
    <w:p w:rsidR="00B27061" w:rsidP="00914A5D" w14:paraId="0A96F28A" w14:textId="572CE1F1">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49137C" w:rsidRPr="00914A5D" w:rsidP="00914A5D" w14:paraId="7BD1BFDB" w14:textId="77777777">
      <w:pPr>
        <w:tabs>
          <w:tab w:val="left" w:pos="-1440"/>
        </w:tabs>
        <w:ind w:left="720" w:hanging="720"/>
        <w:rPr>
          <w:rFonts w:ascii="Times New Roman" w:hAnsi="Times New Roman"/>
          <w:b/>
        </w:rPr>
      </w:pPr>
    </w:p>
    <w:p w:rsidR="00632FE0" w:rsidRPr="008C7296" w:rsidP="0017788F" w14:paraId="19A381C2" w14:textId="73CDD1FA">
      <w:pPr>
        <w:tabs>
          <w:tab w:val="left" w:pos="-1440"/>
        </w:tabs>
        <w:ind w:left="720"/>
        <w:rPr>
          <w:rFonts w:ascii="Times New Roman" w:hAnsi="Times New Roman"/>
          <w:b/>
          <w:bCs/>
        </w:rPr>
      </w:pPr>
      <w:r>
        <w:rPr>
          <w:rFonts w:ascii="Times New Roman" w:hAnsi="Times New Roman"/>
        </w:rPr>
        <w:t>This collection of information is reinsta</w:t>
      </w:r>
      <w:r w:rsidR="008A5313">
        <w:rPr>
          <w:rFonts w:ascii="Times New Roman" w:hAnsi="Times New Roman"/>
        </w:rPr>
        <w:t>ting a previously approved</w:t>
      </w:r>
      <w:r w:rsidR="00324F5B">
        <w:rPr>
          <w:rFonts w:ascii="Times New Roman" w:hAnsi="Times New Roman"/>
        </w:rPr>
        <w:t xml:space="preserve"> information collection</w:t>
      </w:r>
      <w:r>
        <w:rPr>
          <w:rFonts w:ascii="Times New Roman" w:hAnsi="Times New Roman"/>
        </w:rPr>
        <w:t>, with chang</w:t>
      </w:r>
      <w:r w:rsidR="00BC26C7">
        <w:rPr>
          <w:rFonts w:ascii="Times New Roman" w:hAnsi="Times New Roman"/>
        </w:rPr>
        <w:t xml:space="preserve">e. </w:t>
      </w:r>
      <w:r>
        <w:rPr>
          <w:rFonts w:ascii="Times New Roman" w:hAnsi="Times New Roman"/>
        </w:rPr>
        <w:t>The estimated annual hour</w:t>
      </w:r>
      <w:r w:rsidR="00324F5B">
        <w:rPr>
          <w:rFonts w:ascii="Times New Roman" w:hAnsi="Times New Roman"/>
        </w:rPr>
        <w:t>ly</w:t>
      </w:r>
      <w:r>
        <w:rPr>
          <w:rFonts w:ascii="Times New Roman" w:hAnsi="Times New Roman"/>
        </w:rPr>
        <w:t xml:space="preserve"> burden and cost burden to respondents for information </w:t>
      </w:r>
      <w:r w:rsidR="00324F5B">
        <w:rPr>
          <w:rFonts w:ascii="Times New Roman" w:hAnsi="Times New Roman"/>
        </w:rPr>
        <w:t>collection</w:t>
      </w:r>
      <w:r>
        <w:rPr>
          <w:rFonts w:ascii="Times New Roman" w:hAnsi="Times New Roman"/>
        </w:rPr>
        <w:t xml:space="preserve"> will be newly reported as a result of this action.</w:t>
      </w:r>
    </w:p>
    <w:p w:rsidR="00375856" w:rsidRPr="0029577A" w:rsidP="00676C56" w14:paraId="34F203CD" w14:textId="77777777">
      <w:pPr>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10"/>
      <w:footerReference w:type="default" r:id="rId11"/>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275E" w14:paraId="036D508E" w14:textId="77777777">
      <w:r>
        <w:separator/>
      </w:r>
    </w:p>
  </w:footnote>
  <w:footnote w:type="continuationSeparator" w:id="1">
    <w:p w:rsidR="00E2275E" w14:paraId="14E3C9A1" w14:textId="77777777">
      <w:r>
        <w:continuationSeparator/>
      </w:r>
    </w:p>
  </w:footnote>
  <w:footnote w:type="continuationNotice" w:id="2">
    <w:p w:rsidR="00E2275E" w14:paraId="777B94E6" w14:textId="77777777"/>
  </w:footnote>
  <w:footnote w:id="3">
    <w:p w:rsidR="00A74628" w:rsidP="00A74628" w14:paraId="7320978B" w14:textId="5D96EC25">
      <w:pPr>
        <w:pStyle w:val="FootnoteText"/>
        <w:rPr>
          <w:rFonts w:ascii="Times New Roman" w:hAnsi="Times New Roman"/>
        </w:rPr>
      </w:pPr>
      <w:r w:rsidRPr="0017788F">
        <w:rPr>
          <w:rStyle w:val="FootnoteReference"/>
          <w:rFonts w:ascii="Times New Roman" w:hAnsi="Times New Roman"/>
        </w:rPr>
        <w:footnoteRef/>
      </w:r>
      <w:r>
        <w:rPr>
          <w:rFonts w:ascii="Times New Roman" w:hAnsi="Times New Roman"/>
          <w:vertAlign w:val="superscript"/>
        </w:rPr>
        <w:t xml:space="preserve"> </w:t>
      </w:r>
      <w:r>
        <w:rPr>
          <w:rFonts w:ascii="Times New Roman" w:hAnsi="Times New Roman"/>
        </w:rPr>
        <w:t xml:space="preserve">The estimated </w:t>
      </w:r>
      <w:r w:rsidR="00F7020A">
        <w:rPr>
          <w:rFonts w:ascii="Times New Roman" w:hAnsi="Times New Roman"/>
        </w:rPr>
        <w:t xml:space="preserve">total </w:t>
      </w:r>
      <w:r>
        <w:rPr>
          <w:rFonts w:ascii="Times New Roman" w:hAnsi="Times New Roman"/>
        </w:rPr>
        <w:t>number of</w:t>
      </w:r>
      <w:r w:rsidR="000C1CD9">
        <w:rPr>
          <w:rFonts w:ascii="Times New Roman" w:hAnsi="Times New Roman"/>
        </w:rPr>
        <w:t xml:space="preserve"> respondents </w:t>
      </w:r>
      <w:r>
        <w:rPr>
          <w:rFonts w:ascii="Times New Roman" w:hAnsi="Times New Roman"/>
        </w:rPr>
        <w:t xml:space="preserve">is based on average </w:t>
      </w:r>
      <w:r w:rsidR="00B01E01">
        <w:rPr>
          <w:rFonts w:ascii="Times New Roman" w:hAnsi="Times New Roman"/>
        </w:rPr>
        <w:t xml:space="preserve">H-2A </w:t>
      </w:r>
      <w:r>
        <w:rPr>
          <w:rFonts w:ascii="Times New Roman" w:hAnsi="Times New Roman"/>
        </w:rPr>
        <w:t>filings for the previous four fiscal years.</w:t>
      </w:r>
      <w:r w:rsidR="00645C20">
        <w:rPr>
          <w:rFonts w:ascii="Times New Roman" w:hAnsi="Times New Roman"/>
        </w:rPr>
        <w:t xml:space="preserve"> </w:t>
      </w:r>
      <w:r w:rsidR="003D0F17">
        <w:rPr>
          <w:rFonts w:ascii="Times New Roman" w:hAnsi="Times New Roman"/>
        </w:rPr>
        <w:t xml:space="preserve">USCIS has no information that would indicate that the trend would vary so we expect filings to remain stable.  </w:t>
      </w:r>
    </w:p>
  </w:footnote>
  <w:footnote w:id="4">
    <w:p w:rsidR="00971147" w:rsidRPr="0017788F" w:rsidP="00971147" w14:paraId="31A02A5E" w14:textId="3C7CD863">
      <w:pPr>
        <w:rPr>
          <w:rFonts w:ascii="Times New Roman" w:hAnsi="Times New Roman"/>
        </w:rPr>
      </w:pPr>
      <w:r w:rsidRPr="0017788F">
        <w:rPr>
          <w:rStyle w:val="FootnoteReference"/>
          <w:rFonts w:ascii="Times New Roman" w:hAnsi="Times New Roman"/>
          <w:sz w:val="20"/>
          <w:szCs w:val="20"/>
        </w:rPr>
        <w:footnoteRef/>
      </w:r>
      <w:r w:rsidRPr="0017788F">
        <w:rPr>
          <w:rFonts w:ascii="Times New Roman" w:hAnsi="Times New Roman"/>
        </w:rPr>
        <w:t xml:space="preserve"> </w:t>
      </w:r>
      <w:r w:rsidRPr="00AE2EA2">
        <w:rPr>
          <w:rFonts w:ascii="Times New Roman" w:hAnsi="Times New Roman"/>
          <w:sz w:val="20"/>
          <w:szCs w:val="20"/>
        </w:rPr>
        <w:t>The e</w:t>
      </w:r>
      <w:r w:rsidRPr="0017788F">
        <w:rPr>
          <w:rFonts w:ascii="Times New Roman" w:hAnsi="Times New Roman"/>
          <w:sz w:val="20"/>
          <w:szCs w:val="20"/>
        </w:rPr>
        <w:t>stimated average burden per response covers the use of the form for both named and unnamed beneficiaries.</w:t>
      </w:r>
    </w:p>
    <w:p w:rsidR="00971147" w14:paraId="439D695A" w14:textId="6886210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DAE0C74"/>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915432"/>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1F633DEC"/>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9392ECB"/>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BD65A38"/>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FEA71AC"/>
    <w:multiLevelType w:val="hybridMultilevel"/>
    <w:tmpl w:val="365A948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5250D43"/>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C64008C"/>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2FC0183"/>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7AF4C63"/>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C540378"/>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E9C7F86"/>
    <w:multiLevelType w:val="hybridMultilevel"/>
    <w:tmpl w:val="2944A06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F7207EB"/>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F9B4122"/>
    <w:multiLevelType w:val="hybridMultilevel"/>
    <w:tmpl w:val="365A948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08A7976"/>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67E76FC"/>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5B9E749F"/>
    <w:multiLevelType w:val="hybridMultilevel"/>
    <w:tmpl w:val="365A948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C5A331D"/>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5F07605F"/>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3086547"/>
    <w:multiLevelType w:val="hybridMultilevel"/>
    <w:tmpl w:val="46523A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51636E6"/>
    <w:multiLevelType w:val="hybridMultilevel"/>
    <w:tmpl w:val="A97A2C0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0">
    <w:nsid w:val="7C191F81"/>
    <w:multiLevelType w:val="hybridMultilevel"/>
    <w:tmpl w:val="3ED839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3564011">
    <w:abstractNumId w:val="22"/>
  </w:num>
  <w:num w:numId="2" w16cid:durableId="1087072909">
    <w:abstractNumId w:val="0"/>
  </w:num>
  <w:num w:numId="3" w16cid:durableId="1435439039">
    <w:abstractNumId w:val="10"/>
  </w:num>
  <w:num w:numId="4" w16cid:durableId="1105660869">
    <w:abstractNumId w:val="25"/>
  </w:num>
  <w:num w:numId="5" w16cid:durableId="2092458192">
    <w:abstractNumId w:val="1"/>
  </w:num>
  <w:num w:numId="6" w16cid:durableId="960498420">
    <w:abstractNumId w:val="6"/>
  </w:num>
  <w:num w:numId="7" w16cid:durableId="1245186988">
    <w:abstractNumId w:val="5"/>
  </w:num>
  <w:num w:numId="8" w16cid:durableId="1763796485">
    <w:abstractNumId w:val="2"/>
  </w:num>
  <w:num w:numId="9" w16cid:durableId="1743137911">
    <w:abstractNumId w:val="29"/>
  </w:num>
  <w:num w:numId="10" w16cid:durableId="560140901">
    <w:abstractNumId w:val="29"/>
  </w:num>
  <w:num w:numId="11" w16cid:durableId="1092513896">
    <w:abstractNumId w:val="7"/>
  </w:num>
  <w:num w:numId="12" w16cid:durableId="399985180">
    <w:abstractNumId w:val="24"/>
  </w:num>
  <w:num w:numId="13" w16cid:durableId="393747292">
    <w:abstractNumId w:val="18"/>
  </w:num>
  <w:num w:numId="14" w16cid:durableId="1042251248">
    <w:abstractNumId w:val="11"/>
  </w:num>
  <w:num w:numId="15" w16cid:durableId="1057511927">
    <w:abstractNumId w:val="4"/>
  </w:num>
  <w:num w:numId="16" w16cid:durableId="1457681823">
    <w:abstractNumId w:val="28"/>
  </w:num>
  <w:num w:numId="17" w16cid:durableId="1882787584">
    <w:abstractNumId w:val="8"/>
  </w:num>
  <w:num w:numId="18" w16cid:durableId="1197038432">
    <w:abstractNumId w:val="15"/>
  </w:num>
  <w:num w:numId="19" w16cid:durableId="1744448547">
    <w:abstractNumId w:val="21"/>
  </w:num>
  <w:num w:numId="20" w16cid:durableId="1376545184">
    <w:abstractNumId w:val="16"/>
  </w:num>
  <w:num w:numId="21" w16cid:durableId="1718315955">
    <w:abstractNumId w:val="19"/>
  </w:num>
  <w:num w:numId="22" w16cid:durableId="1609967663">
    <w:abstractNumId w:val="9"/>
  </w:num>
  <w:num w:numId="23" w16cid:durableId="109783958">
    <w:abstractNumId w:val="20"/>
  </w:num>
  <w:num w:numId="24" w16cid:durableId="499852372">
    <w:abstractNumId w:val="27"/>
  </w:num>
  <w:num w:numId="25" w16cid:durableId="1637372031">
    <w:abstractNumId w:val="3"/>
  </w:num>
  <w:num w:numId="26" w16cid:durableId="1416707951">
    <w:abstractNumId w:val="30"/>
  </w:num>
  <w:num w:numId="27" w16cid:durableId="1447770080">
    <w:abstractNumId w:val="17"/>
  </w:num>
  <w:num w:numId="28" w16cid:durableId="2059741631">
    <w:abstractNumId w:val="12"/>
  </w:num>
  <w:num w:numId="29" w16cid:durableId="565338987">
    <w:abstractNumId w:val="14"/>
  </w:num>
  <w:num w:numId="30" w16cid:durableId="1288973508">
    <w:abstractNumId w:val="23"/>
  </w:num>
  <w:num w:numId="31" w16cid:durableId="516576036">
    <w:abstractNumId w:val="13"/>
  </w:num>
  <w:num w:numId="32" w16cid:durableId="19769894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2998"/>
    <w:rsid w:val="0000315F"/>
    <w:rsid w:val="00003182"/>
    <w:rsid w:val="00003561"/>
    <w:rsid w:val="00003C8D"/>
    <w:rsid w:val="0000498E"/>
    <w:rsid w:val="0000619E"/>
    <w:rsid w:val="0000701D"/>
    <w:rsid w:val="00007A92"/>
    <w:rsid w:val="00007E94"/>
    <w:rsid w:val="00010109"/>
    <w:rsid w:val="00010333"/>
    <w:rsid w:val="0001091A"/>
    <w:rsid w:val="000157EC"/>
    <w:rsid w:val="0001595D"/>
    <w:rsid w:val="00016444"/>
    <w:rsid w:val="00021235"/>
    <w:rsid w:val="000213AA"/>
    <w:rsid w:val="00021F32"/>
    <w:rsid w:val="0002546A"/>
    <w:rsid w:val="00025D30"/>
    <w:rsid w:val="00027069"/>
    <w:rsid w:val="0002737B"/>
    <w:rsid w:val="00032FB1"/>
    <w:rsid w:val="00033708"/>
    <w:rsid w:val="00033879"/>
    <w:rsid w:val="00034649"/>
    <w:rsid w:val="000354A6"/>
    <w:rsid w:val="000354DD"/>
    <w:rsid w:val="000403CE"/>
    <w:rsid w:val="00040829"/>
    <w:rsid w:val="00041008"/>
    <w:rsid w:val="00042EFA"/>
    <w:rsid w:val="000467FC"/>
    <w:rsid w:val="000519C4"/>
    <w:rsid w:val="000536DF"/>
    <w:rsid w:val="00054124"/>
    <w:rsid w:val="00057006"/>
    <w:rsid w:val="00060AE0"/>
    <w:rsid w:val="00061190"/>
    <w:rsid w:val="00063AAD"/>
    <w:rsid w:val="0006402D"/>
    <w:rsid w:val="000705BA"/>
    <w:rsid w:val="000712DA"/>
    <w:rsid w:val="00072199"/>
    <w:rsid w:val="00073568"/>
    <w:rsid w:val="0007581E"/>
    <w:rsid w:val="00080CE0"/>
    <w:rsid w:val="00081540"/>
    <w:rsid w:val="00082DFD"/>
    <w:rsid w:val="00084543"/>
    <w:rsid w:val="00085D86"/>
    <w:rsid w:val="000869B9"/>
    <w:rsid w:val="0009007A"/>
    <w:rsid w:val="0009119A"/>
    <w:rsid w:val="00093DB1"/>
    <w:rsid w:val="000945A5"/>
    <w:rsid w:val="000957E0"/>
    <w:rsid w:val="00097DEF"/>
    <w:rsid w:val="00097E51"/>
    <w:rsid w:val="000A079D"/>
    <w:rsid w:val="000A1018"/>
    <w:rsid w:val="000A383F"/>
    <w:rsid w:val="000A3CCE"/>
    <w:rsid w:val="000A41AA"/>
    <w:rsid w:val="000A42FA"/>
    <w:rsid w:val="000A6133"/>
    <w:rsid w:val="000A6645"/>
    <w:rsid w:val="000A7B7B"/>
    <w:rsid w:val="000B00D2"/>
    <w:rsid w:val="000B214A"/>
    <w:rsid w:val="000B42EC"/>
    <w:rsid w:val="000B6980"/>
    <w:rsid w:val="000B69C7"/>
    <w:rsid w:val="000C1CD9"/>
    <w:rsid w:val="000C23FD"/>
    <w:rsid w:val="000C249D"/>
    <w:rsid w:val="000C2AF5"/>
    <w:rsid w:val="000C3216"/>
    <w:rsid w:val="000C3CC8"/>
    <w:rsid w:val="000C6E20"/>
    <w:rsid w:val="000C7A78"/>
    <w:rsid w:val="000D2084"/>
    <w:rsid w:val="000D27B0"/>
    <w:rsid w:val="000D2BFC"/>
    <w:rsid w:val="000D3EA9"/>
    <w:rsid w:val="000D3ED7"/>
    <w:rsid w:val="000D50F6"/>
    <w:rsid w:val="000D52FA"/>
    <w:rsid w:val="000D618D"/>
    <w:rsid w:val="000D6A0C"/>
    <w:rsid w:val="000E244E"/>
    <w:rsid w:val="000E5A05"/>
    <w:rsid w:val="000E6480"/>
    <w:rsid w:val="000E65BB"/>
    <w:rsid w:val="000E6C91"/>
    <w:rsid w:val="000E73F6"/>
    <w:rsid w:val="000E76CF"/>
    <w:rsid w:val="000F0001"/>
    <w:rsid w:val="000F1A9A"/>
    <w:rsid w:val="000F43F4"/>
    <w:rsid w:val="000F496E"/>
    <w:rsid w:val="000F4F8F"/>
    <w:rsid w:val="000F5ADC"/>
    <w:rsid w:val="000F670F"/>
    <w:rsid w:val="000F754D"/>
    <w:rsid w:val="0010109C"/>
    <w:rsid w:val="00102E12"/>
    <w:rsid w:val="001036C8"/>
    <w:rsid w:val="001044AF"/>
    <w:rsid w:val="001053BA"/>
    <w:rsid w:val="00105540"/>
    <w:rsid w:val="00106F9F"/>
    <w:rsid w:val="0010769F"/>
    <w:rsid w:val="001137FF"/>
    <w:rsid w:val="00114375"/>
    <w:rsid w:val="00116D7F"/>
    <w:rsid w:val="00117536"/>
    <w:rsid w:val="00120F31"/>
    <w:rsid w:val="00124606"/>
    <w:rsid w:val="0012667E"/>
    <w:rsid w:val="0013059E"/>
    <w:rsid w:val="001315E7"/>
    <w:rsid w:val="00131750"/>
    <w:rsid w:val="00134506"/>
    <w:rsid w:val="00134B76"/>
    <w:rsid w:val="00136C72"/>
    <w:rsid w:val="001415B0"/>
    <w:rsid w:val="001417FF"/>
    <w:rsid w:val="001424F6"/>
    <w:rsid w:val="001429BB"/>
    <w:rsid w:val="0014505F"/>
    <w:rsid w:val="001467D8"/>
    <w:rsid w:val="00147AEA"/>
    <w:rsid w:val="00151186"/>
    <w:rsid w:val="00152A2B"/>
    <w:rsid w:val="00154403"/>
    <w:rsid w:val="00154FD4"/>
    <w:rsid w:val="00155C72"/>
    <w:rsid w:val="00155D38"/>
    <w:rsid w:val="00157782"/>
    <w:rsid w:val="00157DC4"/>
    <w:rsid w:val="0016078C"/>
    <w:rsid w:val="0016096A"/>
    <w:rsid w:val="00160F43"/>
    <w:rsid w:val="001614B4"/>
    <w:rsid w:val="00162FB0"/>
    <w:rsid w:val="00164E72"/>
    <w:rsid w:val="00166CEB"/>
    <w:rsid w:val="00167B34"/>
    <w:rsid w:val="00167B58"/>
    <w:rsid w:val="00170689"/>
    <w:rsid w:val="001715F1"/>
    <w:rsid w:val="00173E2A"/>
    <w:rsid w:val="00174723"/>
    <w:rsid w:val="001761E0"/>
    <w:rsid w:val="001775EA"/>
    <w:rsid w:val="0017788F"/>
    <w:rsid w:val="001803F9"/>
    <w:rsid w:val="00183592"/>
    <w:rsid w:val="00183C69"/>
    <w:rsid w:val="00184834"/>
    <w:rsid w:val="00184DF6"/>
    <w:rsid w:val="00186577"/>
    <w:rsid w:val="0019093B"/>
    <w:rsid w:val="00191E0A"/>
    <w:rsid w:val="00192CEC"/>
    <w:rsid w:val="0019320E"/>
    <w:rsid w:val="00193E7C"/>
    <w:rsid w:val="00194FF0"/>
    <w:rsid w:val="00197036"/>
    <w:rsid w:val="001A0323"/>
    <w:rsid w:val="001A310B"/>
    <w:rsid w:val="001A3EAF"/>
    <w:rsid w:val="001A595D"/>
    <w:rsid w:val="001A6D21"/>
    <w:rsid w:val="001B0091"/>
    <w:rsid w:val="001B035B"/>
    <w:rsid w:val="001B0E08"/>
    <w:rsid w:val="001B3667"/>
    <w:rsid w:val="001C0CE5"/>
    <w:rsid w:val="001C17B6"/>
    <w:rsid w:val="001C2EEA"/>
    <w:rsid w:val="001C3450"/>
    <w:rsid w:val="001C4060"/>
    <w:rsid w:val="001C706D"/>
    <w:rsid w:val="001C7353"/>
    <w:rsid w:val="001C759B"/>
    <w:rsid w:val="001C7ABC"/>
    <w:rsid w:val="001D2472"/>
    <w:rsid w:val="001D3429"/>
    <w:rsid w:val="001D3980"/>
    <w:rsid w:val="001D4F19"/>
    <w:rsid w:val="001D5996"/>
    <w:rsid w:val="001E0015"/>
    <w:rsid w:val="001E0C1B"/>
    <w:rsid w:val="001E0F08"/>
    <w:rsid w:val="001E11B6"/>
    <w:rsid w:val="001E233E"/>
    <w:rsid w:val="001E4444"/>
    <w:rsid w:val="001E65AF"/>
    <w:rsid w:val="001E669C"/>
    <w:rsid w:val="001E71B4"/>
    <w:rsid w:val="001F0A98"/>
    <w:rsid w:val="001F0E16"/>
    <w:rsid w:val="001F1D66"/>
    <w:rsid w:val="001F27F8"/>
    <w:rsid w:val="001F2FFC"/>
    <w:rsid w:val="001F4929"/>
    <w:rsid w:val="001F519B"/>
    <w:rsid w:val="001F67BB"/>
    <w:rsid w:val="001F6983"/>
    <w:rsid w:val="001F6D6A"/>
    <w:rsid w:val="001F76D2"/>
    <w:rsid w:val="0020110E"/>
    <w:rsid w:val="002039AC"/>
    <w:rsid w:val="00203D4F"/>
    <w:rsid w:val="00203DA6"/>
    <w:rsid w:val="002048AD"/>
    <w:rsid w:val="00204A03"/>
    <w:rsid w:val="00206982"/>
    <w:rsid w:val="0020721A"/>
    <w:rsid w:val="002078AA"/>
    <w:rsid w:val="00210BE1"/>
    <w:rsid w:val="00212D79"/>
    <w:rsid w:val="002136FC"/>
    <w:rsid w:val="002150A8"/>
    <w:rsid w:val="00215244"/>
    <w:rsid w:val="00215399"/>
    <w:rsid w:val="0021561F"/>
    <w:rsid w:val="00216032"/>
    <w:rsid w:val="002167FD"/>
    <w:rsid w:val="00217ABE"/>
    <w:rsid w:val="0022098C"/>
    <w:rsid w:val="00220CEE"/>
    <w:rsid w:val="00222DB6"/>
    <w:rsid w:val="00223572"/>
    <w:rsid w:val="00226A51"/>
    <w:rsid w:val="00230653"/>
    <w:rsid w:val="002349E4"/>
    <w:rsid w:val="0023741C"/>
    <w:rsid w:val="00241EBC"/>
    <w:rsid w:val="002428D3"/>
    <w:rsid w:val="00244417"/>
    <w:rsid w:val="00244CC0"/>
    <w:rsid w:val="00246084"/>
    <w:rsid w:val="002479FF"/>
    <w:rsid w:val="00250132"/>
    <w:rsid w:val="00250D08"/>
    <w:rsid w:val="002517BE"/>
    <w:rsid w:val="002522C1"/>
    <w:rsid w:val="002532D5"/>
    <w:rsid w:val="00261DE4"/>
    <w:rsid w:val="00263066"/>
    <w:rsid w:val="00265C9D"/>
    <w:rsid w:val="0026621B"/>
    <w:rsid w:val="00266F39"/>
    <w:rsid w:val="002702B8"/>
    <w:rsid w:val="002748DE"/>
    <w:rsid w:val="00274DE6"/>
    <w:rsid w:val="00276B0E"/>
    <w:rsid w:val="0027786A"/>
    <w:rsid w:val="00277C2F"/>
    <w:rsid w:val="00280031"/>
    <w:rsid w:val="00282122"/>
    <w:rsid w:val="00282DF3"/>
    <w:rsid w:val="00282E2F"/>
    <w:rsid w:val="00284A78"/>
    <w:rsid w:val="0028671B"/>
    <w:rsid w:val="002875B2"/>
    <w:rsid w:val="0029172D"/>
    <w:rsid w:val="0029300B"/>
    <w:rsid w:val="0029577A"/>
    <w:rsid w:val="00297944"/>
    <w:rsid w:val="002A2F1D"/>
    <w:rsid w:val="002A3689"/>
    <w:rsid w:val="002A3B30"/>
    <w:rsid w:val="002A408D"/>
    <w:rsid w:val="002A4A73"/>
    <w:rsid w:val="002A65AF"/>
    <w:rsid w:val="002A6F83"/>
    <w:rsid w:val="002B09BB"/>
    <w:rsid w:val="002B1B1B"/>
    <w:rsid w:val="002B22CE"/>
    <w:rsid w:val="002B56CA"/>
    <w:rsid w:val="002B5E1E"/>
    <w:rsid w:val="002B6812"/>
    <w:rsid w:val="002B68E5"/>
    <w:rsid w:val="002B7828"/>
    <w:rsid w:val="002C0240"/>
    <w:rsid w:val="002C043C"/>
    <w:rsid w:val="002C094D"/>
    <w:rsid w:val="002C23E1"/>
    <w:rsid w:val="002C2B78"/>
    <w:rsid w:val="002C37DC"/>
    <w:rsid w:val="002C3934"/>
    <w:rsid w:val="002C5EAE"/>
    <w:rsid w:val="002D19DE"/>
    <w:rsid w:val="002D2CA1"/>
    <w:rsid w:val="002D3D5E"/>
    <w:rsid w:val="002D4051"/>
    <w:rsid w:val="002D4A0D"/>
    <w:rsid w:val="002D5BC4"/>
    <w:rsid w:val="002E0590"/>
    <w:rsid w:val="002E06CB"/>
    <w:rsid w:val="002E199D"/>
    <w:rsid w:val="002E2E25"/>
    <w:rsid w:val="002E455F"/>
    <w:rsid w:val="002E5B8E"/>
    <w:rsid w:val="002E7594"/>
    <w:rsid w:val="002F23C2"/>
    <w:rsid w:val="002F2505"/>
    <w:rsid w:val="002F268C"/>
    <w:rsid w:val="002F3A88"/>
    <w:rsid w:val="002F4D4F"/>
    <w:rsid w:val="002F68FB"/>
    <w:rsid w:val="003028DD"/>
    <w:rsid w:val="003034FE"/>
    <w:rsid w:val="003037EE"/>
    <w:rsid w:val="003056FD"/>
    <w:rsid w:val="003066CF"/>
    <w:rsid w:val="00312C5A"/>
    <w:rsid w:val="00316306"/>
    <w:rsid w:val="00317BF9"/>
    <w:rsid w:val="00321CE1"/>
    <w:rsid w:val="00322737"/>
    <w:rsid w:val="003245A4"/>
    <w:rsid w:val="00324F5B"/>
    <w:rsid w:val="003254C8"/>
    <w:rsid w:val="00327906"/>
    <w:rsid w:val="0033336A"/>
    <w:rsid w:val="003338D4"/>
    <w:rsid w:val="0033446E"/>
    <w:rsid w:val="00337D6D"/>
    <w:rsid w:val="00341589"/>
    <w:rsid w:val="0034215E"/>
    <w:rsid w:val="00343803"/>
    <w:rsid w:val="00343C08"/>
    <w:rsid w:val="0034768A"/>
    <w:rsid w:val="00347892"/>
    <w:rsid w:val="00350DE2"/>
    <w:rsid w:val="00352D7B"/>
    <w:rsid w:val="00354C7B"/>
    <w:rsid w:val="003569AE"/>
    <w:rsid w:val="00357060"/>
    <w:rsid w:val="00362471"/>
    <w:rsid w:val="003644FB"/>
    <w:rsid w:val="003659C8"/>
    <w:rsid w:val="003662E4"/>
    <w:rsid w:val="003672B0"/>
    <w:rsid w:val="003679F1"/>
    <w:rsid w:val="00371122"/>
    <w:rsid w:val="00371BE4"/>
    <w:rsid w:val="0037357C"/>
    <w:rsid w:val="00375856"/>
    <w:rsid w:val="00376212"/>
    <w:rsid w:val="003777C3"/>
    <w:rsid w:val="003805B0"/>
    <w:rsid w:val="00381D2D"/>
    <w:rsid w:val="003825C7"/>
    <w:rsid w:val="003837C6"/>
    <w:rsid w:val="00384EFD"/>
    <w:rsid w:val="00391765"/>
    <w:rsid w:val="00391DD9"/>
    <w:rsid w:val="00392EE4"/>
    <w:rsid w:val="0039427E"/>
    <w:rsid w:val="00394C8E"/>
    <w:rsid w:val="00395741"/>
    <w:rsid w:val="00395853"/>
    <w:rsid w:val="003A06FA"/>
    <w:rsid w:val="003A0F52"/>
    <w:rsid w:val="003A15A8"/>
    <w:rsid w:val="003A1C68"/>
    <w:rsid w:val="003A2064"/>
    <w:rsid w:val="003A5A7D"/>
    <w:rsid w:val="003A7480"/>
    <w:rsid w:val="003A7485"/>
    <w:rsid w:val="003B16E0"/>
    <w:rsid w:val="003B177D"/>
    <w:rsid w:val="003B2BDD"/>
    <w:rsid w:val="003B2E90"/>
    <w:rsid w:val="003B5CAC"/>
    <w:rsid w:val="003C1131"/>
    <w:rsid w:val="003C18D1"/>
    <w:rsid w:val="003C6E1A"/>
    <w:rsid w:val="003C7A50"/>
    <w:rsid w:val="003C7BB3"/>
    <w:rsid w:val="003D0B0B"/>
    <w:rsid w:val="003D0F17"/>
    <w:rsid w:val="003D28A6"/>
    <w:rsid w:val="003D7FE5"/>
    <w:rsid w:val="003E09DA"/>
    <w:rsid w:val="003E0BB1"/>
    <w:rsid w:val="003E0F7A"/>
    <w:rsid w:val="003E2D8B"/>
    <w:rsid w:val="003E2F7E"/>
    <w:rsid w:val="003E2F8A"/>
    <w:rsid w:val="003E3886"/>
    <w:rsid w:val="003E5BDE"/>
    <w:rsid w:val="003E5C2C"/>
    <w:rsid w:val="003E7534"/>
    <w:rsid w:val="003E7F97"/>
    <w:rsid w:val="003F0CF2"/>
    <w:rsid w:val="003F0EF7"/>
    <w:rsid w:val="003F2EBF"/>
    <w:rsid w:val="003F31E0"/>
    <w:rsid w:val="003F372B"/>
    <w:rsid w:val="003F5BAF"/>
    <w:rsid w:val="003F62A3"/>
    <w:rsid w:val="00403851"/>
    <w:rsid w:val="004052B0"/>
    <w:rsid w:val="004060E2"/>
    <w:rsid w:val="00406E4B"/>
    <w:rsid w:val="00416405"/>
    <w:rsid w:val="00416D4D"/>
    <w:rsid w:val="00417DAE"/>
    <w:rsid w:val="00422AA2"/>
    <w:rsid w:val="00424804"/>
    <w:rsid w:val="00424A61"/>
    <w:rsid w:val="00426575"/>
    <w:rsid w:val="004320B8"/>
    <w:rsid w:val="0043231C"/>
    <w:rsid w:val="00433EAF"/>
    <w:rsid w:val="004348FD"/>
    <w:rsid w:val="00435213"/>
    <w:rsid w:val="0043630F"/>
    <w:rsid w:val="00437121"/>
    <w:rsid w:val="0043779E"/>
    <w:rsid w:val="00441E35"/>
    <w:rsid w:val="004437E6"/>
    <w:rsid w:val="00444844"/>
    <w:rsid w:val="00445626"/>
    <w:rsid w:val="00446A84"/>
    <w:rsid w:val="00453477"/>
    <w:rsid w:val="004535DB"/>
    <w:rsid w:val="00454E1E"/>
    <w:rsid w:val="0045710C"/>
    <w:rsid w:val="004619F5"/>
    <w:rsid w:val="00461AB7"/>
    <w:rsid w:val="00461AF4"/>
    <w:rsid w:val="0046239C"/>
    <w:rsid w:val="004629A8"/>
    <w:rsid w:val="00462DD5"/>
    <w:rsid w:val="00471A73"/>
    <w:rsid w:val="00471EFE"/>
    <w:rsid w:val="00472952"/>
    <w:rsid w:val="00473AAB"/>
    <w:rsid w:val="0047415D"/>
    <w:rsid w:val="00474FAA"/>
    <w:rsid w:val="0047597E"/>
    <w:rsid w:val="004764D0"/>
    <w:rsid w:val="00480B1F"/>
    <w:rsid w:val="004810DD"/>
    <w:rsid w:val="00482B1B"/>
    <w:rsid w:val="00484F8D"/>
    <w:rsid w:val="004868E1"/>
    <w:rsid w:val="00490F96"/>
    <w:rsid w:val="0049137C"/>
    <w:rsid w:val="00492EE8"/>
    <w:rsid w:val="00494222"/>
    <w:rsid w:val="00494557"/>
    <w:rsid w:val="004946EB"/>
    <w:rsid w:val="00496076"/>
    <w:rsid w:val="004979A7"/>
    <w:rsid w:val="004A54F1"/>
    <w:rsid w:val="004A5D3D"/>
    <w:rsid w:val="004B1438"/>
    <w:rsid w:val="004B1C86"/>
    <w:rsid w:val="004B2847"/>
    <w:rsid w:val="004B6FAB"/>
    <w:rsid w:val="004B7A67"/>
    <w:rsid w:val="004C15C9"/>
    <w:rsid w:val="004C3B9E"/>
    <w:rsid w:val="004C3FC0"/>
    <w:rsid w:val="004C67DA"/>
    <w:rsid w:val="004C765B"/>
    <w:rsid w:val="004C7836"/>
    <w:rsid w:val="004D2177"/>
    <w:rsid w:val="004D3D2F"/>
    <w:rsid w:val="004D5019"/>
    <w:rsid w:val="004D6B72"/>
    <w:rsid w:val="004D6BBC"/>
    <w:rsid w:val="004E0472"/>
    <w:rsid w:val="004E085D"/>
    <w:rsid w:val="004E54DF"/>
    <w:rsid w:val="004E55E3"/>
    <w:rsid w:val="004E6C4B"/>
    <w:rsid w:val="004E6E19"/>
    <w:rsid w:val="004E708E"/>
    <w:rsid w:val="004E7307"/>
    <w:rsid w:val="004E73D8"/>
    <w:rsid w:val="004E78AA"/>
    <w:rsid w:val="004F0721"/>
    <w:rsid w:val="004F2ABF"/>
    <w:rsid w:val="004F2FAD"/>
    <w:rsid w:val="004F3779"/>
    <w:rsid w:val="004F6555"/>
    <w:rsid w:val="0050065D"/>
    <w:rsid w:val="00502083"/>
    <w:rsid w:val="00502725"/>
    <w:rsid w:val="00503016"/>
    <w:rsid w:val="00504FF8"/>
    <w:rsid w:val="00507953"/>
    <w:rsid w:val="005106D8"/>
    <w:rsid w:val="00510C7A"/>
    <w:rsid w:val="00511951"/>
    <w:rsid w:val="00511F76"/>
    <w:rsid w:val="00512364"/>
    <w:rsid w:val="005124CC"/>
    <w:rsid w:val="00512A33"/>
    <w:rsid w:val="0051309C"/>
    <w:rsid w:val="005134E2"/>
    <w:rsid w:val="00513C2D"/>
    <w:rsid w:val="00514611"/>
    <w:rsid w:val="00514A8A"/>
    <w:rsid w:val="00515A42"/>
    <w:rsid w:val="00517B80"/>
    <w:rsid w:val="005221EE"/>
    <w:rsid w:val="005226E8"/>
    <w:rsid w:val="00525E40"/>
    <w:rsid w:val="0053034E"/>
    <w:rsid w:val="00530AB2"/>
    <w:rsid w:val="00531DD2"/>
    <w:rsid w:val="0053231C"/>
    <w:rsid w:val="00534DA7"/>
    <w:rsid w:val="00536711"/>
    <w:rsid w:val="00536C85"/>
    <w:rsid w:val="0054153C"/>
    <w:rsid w:val="005423DD"/>
    <w:rsid w:val="00543406"/>
    <w:rsid w:val="0054585A"/>
    <w:rsid w:val="00545E7F"/>
    <w:rsid w:val="00545F48"/>
    <w:rsid w:val="00547A53"/>
    <w:rsid w:val="005500EF"/>
    <w:rsid w:val="005506D9"/>
    <w:rsid w:val="00550D10"/>
    <w:rsid w:val="005515B0"/>
    <w:rsid w:val="005535F6"/>
    <w:rsid w:val="005543AD"/>
    <w:rsid w:val="00556F8E"/>
    <w:rsid w:val="00557DA4"/>
    <w:rsid w:val="00560D87"/>
    <w:rsid w:val="00561A71"/>
    <w:rsid w:val="005623DB"/>
    <w:rsid w:val="00562AA4"/>
    <w:rsid w:val="0056385F"/>
    <w:rsid w:val="00565619"/>
    <w:rsid w:val="00565EEB"/>
    <w:rsid w:val="00566141"/>
    <w:rsid w:val="005670D5"/>
    <w:rsid w:val="00570533"/>
    <w:rsid w:val="00571E41"/>
    <w:rsid w:val="005738D8"/>
    <w:rsid w:val="005806BB"/>
    <w:rsid w:val="005813E3"/>
    <w:rsid w:val="00582B80"/>
    <w:rsid w:val="00584BD0"/>
    <w:rsid w:val="0058509E"/>
    <w:rsid w:val="00586B77"/>
    <w:rsid w:val="00587E6C"/>
    <w:rsid w:val="005901C2"/>
    <w:rsid w:val="00590B61"/>
    <w:rsid w:val="00591162"/>
    <w:rsid w:val="00591D68"/>
    <w:rsid w:val="00594618"/>
    <w:rsid w:val="00597519"/>
    <w:rsid w:val="005A04FE"/>
    <w:rsid w:val="005A0B50"/>
    <w:rsid w:val="005A11C2"/>
    <w:rsid w:val="005A261A"/>
    <w:rsid w:val="005A624C"/>
    <w:rsid w:val="005B1500"/>
    <w:rsid w:val="005B1C5A"/>
    <w:rsid w:val="005B239E"/>
    <w:rsid w:val="005B5084"/>
    <w:rsid w:val="005B53F2"/>
    <w:rsid w:val="005B6129"/>
    <w:rsid w:val="005B72F0"/>
    <w:rsid w:val="005C0DFB"/>
    <w:rsid w:val="005C0E2C"/>
    <w:rsid w:val="005C1C80"/>
    <w:rsid w:val="005C30A3"/>
    <w:rsid w:val="005C3140"/>
    <w:rsid w:val="005C32F7"/>
    <w:rsid w:val="005C3DD7"/>
    <w:rsid w:val="005C44EB"/>
    <w:rsid w:val="005C4522"/>
    <w:rsid w:val="005C485D"/>
    <w:rsid w:val="005C6670"/>
    <w:rsid w:val="005C72DA"/>
    <w:rsid w:val="005C7724"/>
    <w:rsid w:val="005D0F05"/>
    <w:rsid w:val="005D2BA4"/>
    <w:rsid w:val="005D6F5F"/>
    <w:rsid w:val="005E33C4"/>
    <w:rsid w:val="005E62AC"/>
    <w:rsid w:val="005E7B71"/>
    <w:rsid w:val="005F0334"/>
    <w:rsid w:val="005F1148"/>
    <w:rsid w:val="005F2FFB"/>
    <w:rsid w:val="005F3EDF"/>
    <w:rsid w:val="005F48B8"/>
    <w:rsid w:val="005F5E70"/>
    <w:rsid w:val="005F6A0D"/>
    <w:rsid w:val="006005F3"/>
    <w:rsid w:val="00600B37"/>
    <w:rsid w:val="006021CE"/>
    <w:rsid w:val="00602439"/>
    <w:rsid w:val="00603702"/>
    <w:rsid w:val="006049A7"/>
    <w:rsid w:val="00604CB7"/>
    <w:rsid w:val="00605BDB"/>
    <w:rsid w:val="00605DB0"/>
    <w:rsid w:val="006061DD"/>
    <w:rsid w:val="00610B6B"/>
    <w:rsid w:val="0061285A"/>
    <w:rsid w:val="00612B7D"/>
    <w:rsid w:val="006141E2"/>
    <w:rsid w:val="00614BA6"/>
    <w:rsid w:val="00614F3E"/>
    <w:rsid w:val="0061535C"/>
    <w:rsid w:val="00617395"/>
    <w:rsid w:val="00620911"/>
    <w:rsid w:val="006230A1"/>
    <w:rsid w:val="00626697"/>
    <w:rsid w:val="00627E86"/>
    <w:rsid w:val="006301CC"/>
    <w:rsid w:val="006313C1"/>
    <w:rsid w:val="006316DE"/>
    <w:rsid w:val="00631720"/>
    <w:rsid w:val="00632FE0"/>
    <w:rsid w:val="006367B1"/>
    <w:rsid w:val="00636A82"/>
    <w:rsid w:val="0063778A"/>
    <w:rsid w:val="0064317F"/>
    <w:rsid w:val="00643E9D"/>
    <w:rsid w:val="00644454"/>
    <w:rsid w:val="00645C20"/>
    <w:rsid w:val="006460DF"/>
    <w:rsid w:val="006520E9"/>
    <w:rsid w:val="00654B14"/>
    <w:rsid w:val="00657EFE"/>
    <w:rsid w:val="00662686"/>
    <w:rsid w:val="00663D52"/>
    <w:rsid w:val="00665511"/>
    <w:rsid w:val="00666AC7"/>
    <w:rsid w:val="006724D2"/>
    <w:rsid w:val="00672B43"/>
    <w:rsid w:val="006731CA"/>
    <w:rsid w:val="00676C56"/>
    <w:rsid w:val="00677540"/>
    <w:rsid w:val="00677B89"/>
    <w:rsid w:val="00680D74"/>
    <w:rsid w:val="00681D44"/>
    <w:rsid w:val="00683534"/>
    <w:rsid w:val="006842F1"/>
    <w:rsid w:val="00686437"/>
    <w:rsid w:val="006872C5"/>
    <w:rsid w:val="006879CD"/>
    <w:rsid w:val="0069066C"/>
    <w:rsid w:val="00694498"/>
    <w:rsid w:val="0069734D"/>
    <w:rsid w:val="00697A6B"/>
    <w:rsid w:val="00697FA0"/>
    <w:rsid w:val="006A0CC6"/>
    <w:rsid w:val="006A1F29"/>
    <w:rsid w:val="006A29D8"/>
    <w:rsid w:val="006B0B31"/>
    <w:rsid w:val="006B18F6"/>
    <w:rsid w:val="006B38F6"/>
    <w:rsid w:val="006B4223"/>
    <w:rsid w:val="006C57AE"/>
    <w:rsid w:val="006C6C51"/>
    <w:rsid w:val="006C79B6"/>
    <w:rsid w:val="006D0905"/>
    <w:rsid w:val="006D1590"/>
    <w:rsid w:val="006D601B"/>
    <w:rsid w:val="006D6D98"/>
    <w:rsid w:val="006D6DDA"/>
    <w:rsid w:val="006D7192"/>
    <w:rsid w:val="006D742C"/>
    <w:rsid w:val="006D78BD"/>
    <w:rsid w:val="006D7946"/>
    <w:rsid w:val="006E0F29"/>
    <w:rsid w:val="006E1158"/>
    <w:rsid w:val="006E3786"/>
    <w:rsid w:val="006E3A47"/>
    <w:rsid w:val="006E4993"/>
    <w:rsid w:val="006E606E"/>
    <w:rsid w:val="006E73E3"/>
    <w:rsid w:val="006F025C"/>
    <w:rsid w:val="006F083F"/>
    <w:rsid w:val="006F255E"/>
    <w:rsid w:val="006F2648"/>
    <w:rsid w:val="006F780E"/>
    <w:rsid w:val="007012DC"/>
    <w:rsid w:val="0070237D"/>
    <w:rsid w:val="007024EE"/>
    <w:rsid w:val="00703B09"/>
    <w:rsid w:val="007051C6"/>
    <w:rsid w:val="00705EA7"/>
    <w:rsid w:val="007060D2"/>
    <w:rsid w:val="00713007"/>
    <w:rsid w:val="0071391D"/>
    <w:rsid w:val="00714774"/>
    <w:rsid w:val="007167FE"/>
    <w:rsid w:val="007170EB"/>
    <w:rsid w:val="007206E1"/>
    <w:rsid w:val="00721C9B"/>
    <w:rsid w:val="007227FA"/>
    <w:rsid w:val="00722CA0"/>
    <w:rsid w:val="0072332C"/>
    <w:rsid w:val="00724602"/>
    <w:rsid w:val="00725023"/>
    <w:rsid w:val="00725344"/>
    <w:rsid w:val="00730307"/>
    <w:rsid w:val="007309D1"/>
    <w:rsid w:val="007312F9"/>
    <w:rsid w:val="0073139C"/>
    <w:rsid w:val="00731F29"/>
    <w:rsid w:val="007330AA"/>
    <w:rsid w:val="007336C3"/>
    <w:rsid w:val="007349FD"/>
    <w:rsid w:val="0074055F"/>
    <w:rsid w:val="00743050"/>
    <w:rsid w:val="00743159"/>
    <w:rsid w:val="00743261"/>
    <w:rsid w:val="00747E9A"/>
    <w:rsid w:val="007505D4"/>
    <w:rsid w:val="00752878"/>
    <w:rsid w:val="00753923"/>
    <w:rsid w:val="0075396E"/>
    <w:rsid w:val="007552FE"/>
    <w:rsid w:val="007560CC"/>
    <w:rsid w:val="00756BB6"/>
    <w:rsid w:val="007577E6"/>
    <w:rsid w:val="00761BFF"/>
    <w:rsid w:val="00762FBB"/>
    <w:rsid w:val="0076555D"/>
    <w:rsid w:val="00765E88"/>
    <w:rsid w:val="00766CE7"/>
    <w:rsid w:val="00766F1D"/>
    <w:rsid w:val="007673AD"/>
    <w:rsid w:val="007678FD"/>
    <w:rsid w:val="007713FF"/>
    <w:rsid w:val="00772CA6"/>
    <w:rsid w:val="00772F9D"/>
    <w:rsid w:val="0077317A"/>
    <w:rsid w:val="00774024"/>
    <w:rsid w:val="00777198"/>
    <w:rsid w:val="007817BC"/>
    <w:rsid w:val="0078191C"/>
    <w:rsid w:val="0078216B"/>
    <w:rsid w:val="0078476C"/>
    <w:rsid w:val="00786D6D"/>
    <w:rsid w:val="00787E5C"/>
    <w:rsid w:val="0079002D"/>
    <w:rsid w:val="007907E9"/>
    <w:rsid w:val="00790E99"/>
    <w:rsid w:val="007928ED"/>
    <w:rsid w:val="00792B9D"/>
    <w:rsid w:val="00793E6C"/>
    <w:rsid w:val="007940DB"/>
    <w:rsid w:val="0079421E"/>
    <w:rsid w:val="00796844"/>
    <w:rsid w:val="00796E97"/>
    <w:rsid w:val="007A0AC2"/>
    <w:rsid w:val="007A1165"/>
    <w:rsid w:val="007A33E1"/>
    <w:rsid w:val="007A5336"/>
    <w:rsid w:val="007A6805"/>
    <w:rsid w:val="007B0506"/>
    <w:rsid w:val="007B0E4E"/>
    <w:rsid w:val="007B0F25"/>
    <w:rsid w:val="007B10F3"/>
    <w:rsid w:val="007B19B2"/>
    <w:rsid w:val="007B209B"/>
    <w:rsid w:val="007B311A"/>
    <w:rsid w:val="007B32A5"/>
    <w:rsid w:val="007B37AA"/>
    <w:rsid w:val="007B5E21"/>
    <w:rsid w:val="007C03A1"/>
    <w:rsid w:val="007C3A25"/>
    <w:rsid w:val="007C4986"/>
    <w:rsid w:val="007D45C8"/>
    <w:rsid w:val="007E1FD3"/>
    <w:rsid w:val="007E2579"/>
    <w:rsid w:val="007E3C91"/>
    <w:rsid w:val="007E568B"/>
    <w:rsid w:val="007E604C"/>
    <w:rsid w:val="007E6F17"/>
    <w:rsid w:val="007F4756"/>
    <w:rsid w:val="007F5988"/>
    <w:rsid w:val="007F69AC"/>
    <w:rsid w:val="007F70DB"/>
    <w:rsid w:val="007F7B09"/>
    <w:rsid w:val="00801C7F"/>
    <w:rsid w:val="00802922"/>
    <w:rsid w:val="00803CA5"/>
    <w:rsid w:val="008043CB"/>
    <w:rsid w:val="00805108"/>
    <w:rsid w:val="00807BA2"/>
    <w:rsid w:val="00811292"/>
    <w:rsid w:val="008142CE"/>
    <w:rsid w:val="0081460B"/>
    <w:rsid w:val="00815EF3"/>
    <w:rsid w:val="00821659"/>
    <w:rsid w:val="00822353"/>
    <w:rsid w:val="00822BBE"/>
    <w:rsid w:val="00824F82"/>
    <w:rsid w:val="008255EE"/>
    <w:rsid w:val="00827179"/>
    <w:rsid w:val="008312B7"/>
    <w:rsid w:val="008333CE"/>
    <w:rsid w:val="00833B6C"/>
    <w:rsid w:val="008344AE"/>
    <w:rsid w:val="00835A36"/>
    <w:rsid w:val="00835B43"/>
    <w:rsid w:val="00835DAF"/>
    <w:rsid w:val="00836C01"/>
    <w:rsid w:val="0084069E"/>
    <w:rsid w:val="00840E02"/>
    <w:rsid w:val="00841400"/>
    <w:rsid w:val="00841925"/>
    <w:rsid w:val="00844549"/>
    <w:rsid w:val="00844AA8"/>
    <w:rsid w:val="008459D8"/>
    <w:rsid w:val="00846F54"/>
    <w:rsid w:val="00847763"/>
    <w:rsid w:val="0085075B"/>
    <w:rsid w:val="00850851"/>
    <w:rsid w:val="00850E50"/>
    <w:rsid w:val="0085131C"/>
    <w:rsid w:val="00852A90"/>
    <w:rsid w:val="00854012"/>
    <w:rsid w:val="00854363"/>
    <w:rsid w:val="0085472C"/>
    <w:rsid w:val="008550D3"/>
    <w:rsid w:val="00855806"/>
    <w:rsid w:val="00857523"/>
    <w:rsid w:val="00860458"/>
    <w:rsid w:val="00862485"/>
    <w:rsid w:val="00862748"/>
    <w:rsid w:val="00862A60"/>
    <w:rsid w:val="00862C9A"/>
    <w:rsid w:val="00863BF7"/>
    <w:rsid w:val="00866E17"/>
    <w:rsid w:val="0087560D"/>
    <w:rsid w:val="00875E3F"/>
    <w:rsid w:val="00876FD4"/>
    <w:rsid w:val="008774A4"/>
    <w:rsid w:val="00877D2F"/>
    <w:rsid w:val="008808AE"/>
    <w:rsid w:val="00880C0A"/>
    <w:rsid w:val="00883A27"/>
    <w:rsid w:val="00884397"/>
    <w:rsid w:val="0088486F"/>
    <w:rsid w:val="008851C4"/>
    <w:rsid w:val="008852A1"/>
    <w:rsid w:val="008879EB"/>
    <w:rsid w:val="00891FA0"/>
    <w:rsid w:val="0089210C"/>
    <w:rsid w:val="0089273C"/>
    <w:rsid w:val="008A04A2"/>
    <w:rsid w:val="008A1441"/>
    <w:rsid w:val="008A2495"/>
    <w:rsid w:val="008A24B5"/>
    <w:rsid w:val="008A2C3B"/>
    <w:rsid w:val="008A34FF"/>
    <w:rsid w:val="008A3D30"/>
    <w:rsid w:val="008A42B6"/>
    <w:rsid w:val="008A4764"/>
    <w:rsid w:val="008A52AE"/>
    <w:rsid w:val="008A5313"/>
    <w:rsid w:val="008A5742"/>
    <w:rsid w:val="008A596A"/>
    <w:rsid w:val="008B09E7"/>
    <w:rsid w:val="008B11FC"/>
    <w:rsid w:val="008B1DC8"/>
    <w:rsid w:val="008B343A"/>
    <w:rsid w:val="008B5549"/>
    <w:rsid w:val="008B5F3F"/>
    <w:rsid w:val="008B66FA"/>
    <w:rsid w:val="008B713C"/>
    <w:rsid w:val="008B73A5"/>
    <w:rsid w:val="008C2F4D"/>
    <w:rsid w:val="008C44AA"/>
    <w:rsid w:val="008C4AFB"/>
    <w:rsid w:val="008C661A"/>
    <w:rsid w:val="008C662C"/>
    <w:rsid w:val="008C7296"/>
    <w:rsid w:val="008D0573"/>
    <w:rsid w:val="008D08D3"/>
    <w:rsid w:val="008D0F4C"/>
    <w:rsid w:val="008D1470"/>
    <w:rsid w:val="008D3E91"/>
    <w:rsid w:val="008D4D32"/>
    <w:rsid w:val="008D5882"/>
    <w:rsid w:val="008D5FC5"/>
    <w:rsid w:val="008D68A3"/>
    <w:rsid w:val="008D6E05"/>
    <w:rsid w:val="008D6FA6"/>
    <w:rsid w:val="008D7291"/>
    <w:rsid w:val="008E154E"/>
    <w:rsid w:val="008E4232"/>
    <w:rsid w:val="008E4C2B"/>
    <w:rsid w:val="008E699C"/>
    <w:rsid w:val="008E6C0E"/>
    <w:rsid w:val="008E6D55"/>
    <w:rsid w:val="008E723D"/>
    <w:rsid w:val="008F233F"/>
    <w:rsid w:val="008F5BA4"/>
    <w:rsid w:val="008F6FF2"/>
    <w:rsid w:val="008F716B"/>
    <w:rsid w:val="008F74F4"/>
    <w:rsid w:val="00904AE7"/>
    <w:rsid w:val="0090567A"/>
    <w:rsid w:val="009065DC"/>
    <w:rsid w:val="009072DB"/>
    <w:rsid w:val="00907647"/>
    <w:rsid w:val="00913965"/>
    <w:rsid w:val="00914249"/>
    <w:rsid w:val="009147A2"/>
    <w:rsid w:val="00914A5D"/>
    <w:rsid w:val="0091760B"/>
    <w:rsid w:val="00920D27"/>
    <w:rsid w:val="00921351"/>
    <w:rsid w:val="00921C6F"/>
    <w:rsid w:val="00923D4E"/>
    <w:rsid w:val="0092767C"/>
    <w:rsid w:val="00927D74"/>
    <w:rsid w:val="0093018D"/>
    <w:rsid w:val="009309DF"/>
    <w:rsid w:val="009313E8"/>
    <w:rsid w:val="00931DC8"/>
    <w:rsid w:val="00933312"/>
    <w:rsid w:val="0093449C"/>
    <w:rsid w:val="00934824"/>
    <w:rsid w:val="00935E88"/>
    <w:rsid w:val="00935F3C"/>
    <w:rsid w:val="00936437"/>
    <w:rsid w:val="00940CA4"/>
    <w:rsid w:val="00940E8A"/>
    <w:rsid w:val="00941497"/>
    <w:rsid w:val="00941CEC"/>
    <w:rsid w:val="00942014"/>
    <w:rsid w:val="0094284B"/>
    <w:rsid w:val="0094421C"/>
    <w:rsid w:val="00944A8A"/>
    <w:rsid w:val="00950312"/>
    <w:rsid w:val="009556EE"/>
    <w:rsid w:val="00955BB8"/>
    <w:rsid w:val="009575CC"/>
    <w:rsid w:val="00957F57"/>
    <w:rsid w:val="00960733"/>
    <w:rsid w:val="00961160"/>
    <w:rsid w:val="009636D3"/>
    <w:rsid w:val="0096387F"/>
    <w:rsid w:val="0096459B"/>
    <w:rsid w:val="00965A00"/>
    <w:rsid w:val="00965C59"/>
    <w:rsid w:val="00965FE1"/>
    <w:rsid w:val="00966EEC"/>
    <w:rsid w:val="00967D4A"/>
    <w:rsid w:val="00967DF8"/>
    <w:rsid w:val="00970271"/>
    <w:rsid w:val="00971147"/>
    <w:rsid w:val="00974223"/>
    <w:rsid w:val="009743E7"/>
    <w:rsid w:val="009744D2"/>
    <w:rsid w:val="00974500"/>
    <w:rsid w:val="00975223"/>
    <w:rsid w:val="00975553"/>
    <w:rsid w:val="0098180F"/>
    <w:rsid w:val="009829B8"/>
    <w:rsid w:val="00983DCA"/>
    <w:rsid w:val="009840EC"/>
    <w:rsid w:val="0098462A"/>
    <w:rsid w:val="0098562E"/>
    <w:rsid w:val="00987A84"/>
    <w:rsid w:val="00994899"/>
    <w:rsid w:val="00994937"/>
    <w:rsid w:val="009959CB"/>
    <w:rsid w:val="009976DC"/>
    <w:rsid w:val="009A08B6"/>
    <w:rsid w:val="009A0FB8"/>
    <w:rsid w:val="009A159F"/>
    <w:rsid w:val="009A1C3D"/>
    <w:rsid w:val="009A29F7"/>
    <w:rsid w:val="009A3A64"/>
    <w:rsid w:val="009A46D0"/>
    <w:rsid w:val="009A70A8"/>
    <w:rsid w:val="009A77F7"/>
    <w:rsid w:val="009B0499"/>
    <w:rsid w:val="009B30D0"/>
    <w:rsid w:val="009B3F11"/>
    <w:rsid w:val="009B59ED"/>
    <w:rsid w:val="009B5DBA"/>
    <w:rsid w:val="009B6A85"/>
    <w:rsid w:val="009C1E1E"/>
    <w:rsid w:val="009C2AAA"/>
    <w:rsid w:val="009C2D8E"/>
    <w:rsid w:val="009C32EF"/>
    <w:rsid w:val="009C5AE4"/>
    <w:rsid w:val="009C6233"/>
    <w:rsid w:val="009C7BCF"/>
    <w:rsid w:val="009D08D1"/>
    <w:rsid w:val="009D16DC"/>
    <w:rsid w:val="009D1DF6"/>
    <w:rsid w:val="009D2DDE"/>
    <w:rsid w:val="009D3B71"/>
    <w:rsid w:val="009D46D7"/>
    <w:rsid w:val="009D5D2B"/>
    <w:rsid w:val="009E3740"/>
    <w:rsid w:val="009E5278"/>
    <w:rsid w:val="009E5E53"/>
    <w:rsid w:val="009E6456"/>
    <w:rsid w:val="009F15D0"/>
    <w:rsid w:val="009F177C"/>
    <w:rsid w:val="009F1D13"/>
    <w:rsid w:val="009F3660"/>
    <w:rsid w:val="009F470E"/>
    <w:rsid w:val="009F53BD"/>
    <w:rsid w:val="009F63FA"/>
    <w:rsid w:val="009F6432"/>
    <w:rsid w:val="009F6F0D"/>
    <w:rsid w:val="009F7100"/>
    <w:rsid w:val="00A009BE"/>
    <w:rsid w:val="00A0119D"/>
    <w:rsid w:val="00A01933"/>
    <w:rsid w:val="00A01A10"/>
    <w:rsid w:val="00A049E1"/>
    <w:rsid w:val="00A05B27"/>
    <w:rsid w:val="00A060FC"/>
    <w:rsid w:val="00A10C01"/>
    <w:rsid w:val="00A12901"/>
    <w:rsid w:val="00A150C9"/>
    <w:rsid w:val="00A15E7B"/>
    <w:rsid w:val="00A17623"/>
    <w:rsid w:val="00A2024A"/>
    <w:rsid w:val="00A21022"/>
    <w:rsid w:val="00A26B24"/>
    <w:rsid w:val="00A27B25"/>
    <w:rsid w:val="00A27FB3"/>
    <w:rsid w:val="00A30E3A"/>
    <w:rsid w:val="00A32144"/>
    <w:rsid w:val="00A3466A"/>
    <w:rsid w:val="00A34926"/>
    <w:rsid w:val="00A420E2"/>
    <w:rsid w:val="00A437D2"/>
    <w:rsid w:val="00A44315"/>
    <w:rsid w:val="00A4467D"/>
    <w:rsid w:val="00A447D7"/>
    <w:rsid w:val="00A4495A"/>
    <w:rsid w:val="00A45F4C"/>
    <w:rsid w:val="00A472ED"/>
    <w:rsid w:val="00A500FF"/>
    <w:rsid w:val="00A508B1"/>
    <w:rsid w:val="00A5237F"/>
    <w:rsid w:val="00A5261D"/>
    <w:rsid w:val="00A53B07"/>
    <w:rsid w:val="00A53E5A"/>
    <w:rsid w:val="00A56759"/>
    <w:rsid w:val="00A56B2D"/>
    <w:rsid w:val="00A602EF"/>
    <w:rsid w:val="00A6125E"/>
    <w:rsid w:val="00A62359"/>
    <w:rsid w:val="00A63674"/>
    <w:rsid w:val="00A72288"/>
    <w:rsid w:val="00A72AA3"/>
    <w:rsid w:val="00A72E3C"/>
    <w:rsid w:val="00A74628"/>
    <w:rsid w:val="00A74A1F"/>
    <w:rsid w:val="00A76A04"/>
    <w:rsid w:val="00A76C30"/>
    <w:rsid w:val="00A779B5"/>
    <w:rsid w:val="00A80366"/>
    <w:rsid w:val="00A84547"/>
    <w:rsid w:val="00A847D1"/>
    <w:rsid w:val="00A84C3E"/>
    <w:rsid w:val="00A90550"/>
    <w:rsid w:val="00A911A5"/>
    <w:rsid w:val="00A942A5"/>
    <w:rsid w:val="00A962F5"/>
    <w:rsid w:val="00AA0015"/>
    <w:rsid w:val="00AA0319"/>
    <w:rsid w:val="00AA0638"/>
    <w:rsid w:val="00AA0B56"/>
    <w:rsid w:val="00AA11AA"/>
    <w:rsid w:val="00AA1888"/>
    <w:rsid w:val="00AA2B8F"/>
    <w:rsid w:val="00AA3A71"/>
    <w:rsid w:val="00AA3D78"/>
    <w:rsid w:val="00AA3D95"/>
    <w:rsid w:val="00AB090C"/>
    <w:rsid w:val="00AB0EAA"/>
    <w:rsid w:val="00AB2B08"/>
    <w:rsid w:val="00AB3DA5"/>
    <w:rsid w:val="00AB51E4"/>
    <w:rsid w:val="00AB5F70"/>
    <w:rsid w:val="00AB67A1"/>
    <w:rsid w:val="00AC133D"/>
    <w:rsid w:val="00AC14ED"/>
    <w:rsid w:val="00AC26EA"/>
    <w:rsid w:val="00AC4CB1"/>
    <w:rsid w:val="00AC6F2C"/>
    <w:rsid w:val="00AD020A"/>
    <w:rsid w:val="00AD25C0"/>
    <w:rsid w:val="00AD2C36"/>
    <w:rsid w:val="00AD43C1"/>
    <w:rsid w:val="00AD7C99"/>
    <w:rsid w:val="00AE278F"/>
    <w:rsid w:val="00AE2C99"/>
    <w:rsid w:val="00AE2EA2"/>
    <w:rsid w:val="00AE3E2C"/>
    <w:rsid w:val="00AE43D9"/>
    <w:rsid w:val="00AE47A2"/>
    <w:rsid w:val="00AE5140"/>
    <w:rsid w:val="00AE5C24"/>
    <w:rsid w:val="00AE6014"/>
    <w:rsid w:val="00AE7A86"/>
    <w:rsid w:val="00AF08E9"/>
    <w:rsid w:val="00AF2808"/>
    <w:rsid w:val="00AF45F2"/>
    <w:rsid w:val="00AF4C67"/>
    <w:rsid w:val="00AF566A"/>
    <w:rsid w:val="00AF723B"/>
    <w:rsid w:val="00AF7B5E"/>
    <w:rsid w:val="00B01BE9"/>
    <w:rsid w:val="00B01E01"/>
    <w:rsid w:val="00B02132"/>
    <w:rsid w:val="00B04763"/>
    <w:rsid w:val="00B04BFC"/>
    <w:rsid w:val="00B0571D"/>
    <w:rsid w:val="00B05EE7"/>
    <w:rsid w:val="00B109D5"/>
    <w:rsid w:val="00B113E0"/>
    <w:rsid w:val="00B11D69"/>
    <w:rsid w:val="00B1471A"/>
    <w:rsid w:val="00B17344"/>
    <w:rsid w:val="00B174A2"/>
    <w:rsid w:val="00B20580"/>
    <w:rsid w:val="00B214F5"/>
    <w:rsid w:val="00B221A6"/>
    <w:rsid w:val="00B22244"/>
    <w:rsid w:val="00B22C7C"/>
    <w:rsid w:val="00B234A7"/>
    <w:rsid w:val="00B24F0F"/>
    <w:rsid w:val="00B24F45"/>
    <w:rsid w:val="00B25623"/>
    <w:rsid w:val="00B25AEE"/>
    <w:rsid w:val="00B27061"/>
    <w:rsid w:val="00B30471"/>
    <w:rsid w:val="00B31EA1"/>
    <w:rsid w:val="00B31EBB"/>
    <w:rsid w:val="00B32649"/>
    <w:rsid w:val="00B332CC"/>
    <w:rsid w:val="00B3354B"/>
    <w:rsid w:val="00B3441F"/>
    <w:rsid w:val="00B34EAD"/>
    <w:rsid w:val="00B35C64"/>
    <w:rsid w:val="00B36B03"/>
    <w:rsid w:val="00B37B79"/>
    <w:rsid w:val="00B41F84"/>
    <w:rsid w:val="00B41FF1"/>
    <w:rsid w:val="00B42820"/>
    <w:rsid w:val="00B45819"/>
    <w:rsid w:val="00B45C86"/>
    <w:rsid w:val="00B4628A"/>
    <w:rsid w:val="00B46FDC"/>
    <w:rsid w:val="00B47499"/>
    <w:rsid w:val="00B50DC9"/>
    <w:rsid w:val="00B532DB"/>
    <w:rsid w:val="00B56C1C"/>
    <w:rsid w:val="00B61ACF"/>
    <w:rsid w:val="00B61C6E"/>
    <w:rsid w:val="00B635A9"/>
    <w:rsid w:val="00B636FF"/>
    <w:rsid w:val="00B6376E"/>
    <w:rsid w:val="00B6410B"/>
    <w:rsid w:val="00B6680B"/>
    <w:rsid w:val="00B729CB"/>
    <w:rsid w:val="00B72ADD"/>
    <w:rsid w:val="00B72E1E"/>
    <w:rsid w:val="00B7349D"/>
    <w:rsid w:val="00B7515C"/>
    <w:rsid w:val="00B75811"/>
    <w:rsid w:val="00B82FF3"/>
    <w:rsid w:val="00B83628"/>
    <w:rsid w:val="00B84ED6"/>
    <w:rsid w:val="00B87BC6"/>
    <w:rsid w:val="00B90243"/>
    <w:rsid w:val="00B9051E"/>
    <w:rsid w:val="00B914DA"/>
    <w:rsid w:val="00B916C2"/>
    <w:rsid w:val="00B91EB6"/>
    <w:rsid w:val="00B94533"/>
    <w:rsid w:val="00B9778F"/>
    <w:rsid w:val="00BA0519"/>
    <w:rsid w:val="00BA1403"/>
    <w:rsid w:val="00BA3246"/>
    <w:rsid w:val="00BA4265"/>
    <w:rsid w:val="00BA4809"/>
    <w:rsid w:val="00BA6BAF"/>
    <w:rsid w:val="00BC0139"/>
    <w:rsid w:val="00BC0E48"/>
    <w:rsid w:val="00BC26C7"/>
    <w:rsid w:val="00BC2FF9"/>
    <w:rsid w:val="00BC54A7"/>
    <w:rsid w:val="00BC6ED7"/>
    <w:rsid w:val="00BD3260"/>
    <w:rsid w:val="00BD359F"/>
    <w:rsid w:val="00BD3EAB"/>
    <w:rsid w:val="00BD5A04"/>
    <w:rsid w:val="00BD5B40"/>
    <w:rsid w:val="00BD6029"/>
    <w:rsid w:val="00BD6BDD"/>
    <w:rsid w:val="00BE05A7"/>
    <w:rsid w:val="00BE09EA"/>
    <w:rsid w:val="00BE1354"/>
    <w:rsid w:val="00BE2AC5"/>
    <w:rsid w:val="00BE36AE"/>
    <w:rsid w:val="00BE3C63"/>
    <w:rsid w:val="00BE4823"/>
    <w:rsid w:val="00BE48DB"/>
    <w:rsid w:val="00BE4CE2"/>
    <w:rsid w:val="00BE5408"/>
    <w:rsid w:val="00BE6E5B"/>
    <w:rsid w:val="00BE73DC"/>
    <w:rsid w:val="00BE785F"/>
    <w:rsid w:val="00BF0565"/>
    <w:rsid w:val="00BF2918"/>
    <w:rsid w:val="00BF358F"/>
    <w:rsid w:val="00BF3718"/>
    <w:rsid w:val="00BF4978"/>
    <w:rsid w:val="00BF4F8B"/>
    <w:rsid w:val="00BF7A32"/>
    <w:rsid w:val="00C01873"/>
    <w:rsid w:val="00C02EB1"/>
    <w:rsid w:val="00C037B9"/>
    <w:rsid w:val="00C03D43"/>
    <w:rsid w:val="00C04531"/>
    <w:rsid w:val="00C048AD"/>
    <w:rsid w:val="00C05233"/>
    <w:rsid w:val="00C0782F"/>
    <w:rsid w:val="00C07BA2"/>
    <w:rsid w:val="00C109D7"/>
    <w:rsid w:val="00C15039"/>
    <w:rsid w:val="00C17667"/>
    <w:rsid w:val="00C20935"/>
    <w:rsid w:val="00C21144"/>
    <w:rsid w:val="00C23ED6"/>
    <w:rsid w:val="00C24630"/>
    <w:rsid w:val="00C24913"/>
    <w:rsid w:val="00C25265"/>
    <w:rsid w:val="00C26525"/>
    <w:rsid w:val="00C267F4"/>
    <w:rsid w:val="00C26C32"/>
    <w:rsid w:val="00C27043"/>
    <w:rsid w:val="00C31404"/>
    <w:rsid w:val="00C326F9"/>
    <w:rsid w:val="00C3345E"/>
    <w:rsid w:val="00C34FC6"/>
    <w:rsid w:val="00C36D50"/>
    <w:rsid w:val="00C3760A"/>
    <w:rsid w:val="00C41F9C"/>
    <w:rsid w:val="00C425CE"/>
    <w:rsid w:val="00C43216"/>
    <w:rsid w:val="00C43779"/>
    <w:rsid w:val="00C4532B"/>
    <w:rsid w:val="00C45890"/>
    <w:rsid w:val="00C4679A"/>
    <w:rsid w:val="00C47F72"/>
    <w:rsid w:val="00C511A0"/>
    <w:rsid w:val="00C512A6"/>
    <w:rsid w:val="00C560A2"/>
    <w:rsid w:val="00C561DE"/>
    <w:rsid w:val="00C57384"/>
    <w:rsid w:val="00C62A1F"/>
    <w:rsid w:val="00C63BB8"/>
    <w:rsid w:val="00C7156E"/>
    <w:rsid w:val="00C73416"/>
    <w:rsid w:val="00C77108"/>
    <w:rsid w:val="00C80B3C"/>
    <w:rsid w:val="00C82D87"/>
    <w:rsid w:val="00C842BA"/>
    <w:rsid w:val="00C90522"/>
    <w:rsid w:val="00C9224C"/>
    <w:rsid w:val="00C9417A"/>
    <w:rsid w:val="00C94835"/>
    <w:rsid w:val="00C948B6"/>
    <w:rsid w:val="00C94A7A"/>
    <w:rsid w:val="00C95740"/>
    <w:rsid w:val="00C95A08"/>
    <w:rsid w:val="00C972A7"/>
    <w:rsid w:val="00C97339"/>
    <w:rsid w:val="00CA145B"/>
    <w:rsid w:val="00CA6BB8"/>
    <w:rsid w:val="00CA7888"/>
    <w:rsid w:val="00CA7C85"/>
    <w:rsid w:val="00CB07F2"/>
    <w:rsid w:val="00CB1206"/>
    <w:rsid w:val="00CB1270"/>
    <w:rsid w:val="00CB1E38"/>
    <w:rsid w:val="00CB3E03"/>
    <w:rsid w:val="00CB5CEA"/>
    <w:rsid w:val="00CB70D0"/>
    <w:rsid w:val="00CC05BA"/>
    <w:rsid w:val="00CC1302"/>
    <w:rsid w:val="00CC30F2"/>
    <w:rsid w:val="00CC5C5A"/>
    <w:rsid w:val="00CC6CC3"/>
    <w:rsid w:val="00CC7ED7"/>
    <w:rsid w:val="00CD2E8C"/>
    <w:rsid w:val="00CD3264"/>
    <w:rsid w:val="00CD3DB7"/>
    <w:rsid w:val="00CD5042"/>
    <w:rsid w:val="00CD541B"/>
    <w:rsid w:val="00CD6B0E"/>
    <w:rsid w:val="00CD6D53"/>
    <w:rsid w:val="00CD6F06"/>
    <w:rsid w:val="00CD7CD3"/>
    <w:rsid w:val="00CE1786"/>
    <w:rsid w:val="00CE1D25"/>
    <w:rsid w:val="00CE305A"/>
    <w:rsid w:val="00CE4036"/>
    <w:rsid w:val="00CE4B20"/>
    <w:rsid w:val="00CE6289"/>
    <w:rsid w:val="00CE7A31"/>
    <w:rsid w:val="00CE7E29"/>
    <w:rsid w:val="00CF060E"/>
    <w:rsid w:val="00CF0D9D"/>
    <w:rsid w:val="00CF1CAB"/>
    <w:rsid w:val="00CF267A"/>
    <w:rsid w:val="00CF2872"/>
    <w:rsid w:val="00CF2CF2"/>
    <w:rsid w:val="00CF3292"/>
    <w:rsid w:val="00CF3528"/>
    <w:rsid w:val="00CF4687"/>
    <w:rsid w:val="00CF4D7B"/>
    <w:rsid w:val="00CF651A"/>
    <w:rsid w:val="00CF6976"/>
    <w:rsid w:val="00CF707A"/>
    <w:rsid w:val="00D00EF8"/>
    <w:rsid w:val="00D01989"/>
    <w:rsid w:val="00D04831"/>
    <w:rsid w:val="00D049AD"/>
    <w:rsid w:val="00D05ED7"/>
    <w:rsid w:val="00D0795A"/>
    <w:rsid w:val="00D079C0"/>
    <w:rsid w:val="00D1082B"/>
    <w:rsid w:val="00D118B8"/>
    <w:rsid w:val="00D123F9"/>
    <w:rsid w:val="00D12B75"/>
    <w:rsid w:val="00D12C74"/>
    <w:rsid w:val="00D13135"/>
    <w:rsid w:val="00D1400C"/>
    <w:rsid w:val="00D14F30"/>
    <w:rsid w:val="00D15779"/>
    <w:rsid w:val="00D203B5"/>
    <w:rsid w:val="00D208DE"/>
    <w:rsid w:val="00D2168C"/>
    <w:rsid w:val="00D22728"/>
    <w:rsid w:val="00D22B13"/>
    <w:rsid w:val="00D22CC0"/>
    <w:rsid w:val="00D24075"/>
    <w:rsid w:val="00D24655"/>
    <w:rsid w:val="00D25326"/>
    <w:rsid w:val="00D256F4"/>
    <w:rsid w:val="00D26008"/>
    <w:rsid w:val="00D2603B"/>
    <w:rsid w:val="00D30951"/>
    <w:rsid w:val="00D316A7"/>
    <w:rsid w:val="00D32A43"/>
    <w:rsid w:val="00D3403B"/>
    <w:rsid w:val="00D4225E"/>
    <w:rsid w:val="00D427E1"/>
    <w:rsid w:val="00D45375"/>
    <w:rsid w:val="00D453E4"/>
    <w:rsid w:val="00D458BF"/>
    <w:rsid w:val="00D478F8"/>
    <w:rsid w:val="00D50AF2"/>
    <w:rsid w:val="00D528DD"/>
    <w:rsid w:val="00D52D96"/>
    <w:rsid w:val="00D52E1F"/>
    <w:rsid w:val="00D546D4"/>
    <w:rsid w:val="00D54C1D"/>
    <w:rsid w:val="00D5736E"/>
    <w:rsid w:val="00D60B8E"/>
    <w:rsid w:val="00D71080"/>
    <w:rsid w:val="00D72516"/>
    <w:rsid w:val="00D75A85"/>
    <w:rsid w:val="00D771CD"/>
    <w:rsid w:val="00D77DBA"/>
    <w:rsid w:val="00D804CE"/>
    <w:rsid w:val="00D80E94"/>
    <w:rsid w:val="00D85D5C"/>
    <w:rsid w:val="00D86013"/>
    <w:rsid w:val="00D863AA"/>
    <w:rsid w:val="00D86900"/>
    <w:rsid w:val="00D8735C"/>
    <w:rsid w:val="00D918E2"/>
    <w:rsid w:val="00D91A6F"/>
    <w:rsid w:val="00D928D5"/>
    <w:rsid w:val="00D93154"/>
    <w:rsid w:val="00D941F5"/>
    <w:rsid w:val="00D951D4"/>
    <w:rsid w:val="00D953F3"/>
    <w:rsid w:val="00D9742C"/>
    <w:rsid w:val="00D9759C"/>
    <w:rsid w:val="00D97795"/>
    <w:rsid w:val="00DA2D6B"/>
    <w:rsid w:val="00DA3C21"/>
    <w:rsid w:val="00DA7093"/>
    <w:rsid w:val="00DB002B"/>
    <w:rsid w:val="00DB2AB0"/>
    <w:rsid w:val="00DB388F"/>
    <w:rsid w:val="00DB3B50"/>
    <w:rsid w:val="00DB4079"/>
    <w:rsid w:val="00DB4B4E"/>
    <w:rsid w:val="00DB541B"/>
    <w:rsid w:val="00DB7198"/>
    <w:rsid w:val="00DC048F"/>
    <w:rsid w:val="00DC2FC1"/>
    <w:rsid w:val="00DC3DB6"/>
    <w:rsid w:val="00DC4278"/>
    <w:rsid w:val="00DC4D13"/>
    <w:rsid w:val="00DC7021"/>
    <w:rsid w:val="00DD111F"/>
    <w:rsid w:val="00DD3F7B"/>
    <w:rsid w:val="00DD6648"/>
    <w:rsid w:val="00DE0565"/>
    <w:rsid w:val="00DE08FF"/>
    <w:rsid w:val="00DE1138"/>
    <w:rsid w:val="00DE1190"/>
    <w:rsid w:val="00DE1944"/>
    <w:rsid w:val="00DE2B89"/>
    <w:rsid w:val="00DE59FF"/>
    <w:rsid w:val="00DE5EA7"/>
    <w:rsid w:val="00DF2C2C"/>
    <w:rsid w:val="00DF34E4"/>
    <w:rsid w:val="00DF5034"/>
    <w:rsid w:val="00DF61DE"/>
    <w:rsid w:val="00DF7D54"/>
    <w:rsid w:val="00E01CE3"/>
    <w:rsid w:val="00E01FA0"/>
    <w:rsid w:val="00E04B32"/>
    <w:rsid w:val="00E07758"/>
    <w:rsid w:val="00E079EB"/>
    <w:rsid w:val="00E07CE1"/>
    <w:rsid w:val="00E07E36"/>
    <w:rsid w:val="00E07FC2"/>
    <w:rsid w:val="00E10CF1"/>
    <w:rsid w:val="00E111C6"/>
    <w:rsid w:val="00E116D1"/>
    <w:rsid w:val="00E12EEB"/>
    <w:rsid w:val="00E154AF"/>
    <w:rsid w:val="00E15619"/>
    <w:rsid w:val="00E16AEA"/>
    <w:rsid w:val="00E175F3"/>
    <w:rsid w:val="00E207C3"/>
    <w:rsid w:val="00E207CD"/>
    <w:rsid w:val="00E21B0D"/>
    <w:rsid w:val="00E21E73"/>
    <w:rsid w:val="00E2275E"/>
    <w:rsid w:val="00E241A5"/>
    <w:rsid w:val="00E24DE7"/>
    <w:rsid w:val="00E25114"/>
    <w:rsid w:val="00E3063E"/>
    <w:rsid w:val="00E321AA"/>
    <w:rsid w:val="00E37A0D"/>
    <w:rsid w:val="00E40CE1"/>
    <w:rsid w:val="00E46FD3"/>
    <w:rsid w:val="00E512F1"/>
    <w:rsid w:val="00E52E50"/>
    <w:rsid w:val="00E56FAA"/>
    <w:rsid w:val="00E60DE4"/>
    <w:rsid w:val="00E60FB2"/>
    <w:rsid w:val="00E61E1B"/>
    <w:rsid w:val="00E642F0"/>
    <w:rsid w:val="00E70FD5"/>
    <w:rsid w:val="00E70FE5"/>
    <w:rsid w:val="00E754CC"/>
    <w:rsid w:val="00E75759"/>
    <w:rsid w:val="00E75CFB"/>
    <w:rsid w:val="00E77B24"/>
    <w:rsid w:val="00E814D2"/>
    <w:rsid w:val="00E818BB"/>
    <w:rsid w:val="00E84720"/>
    <w:rsid w:val="00E84A6F"/>
    <w:rsid w:val="00E84D3C"/>
    <w:rsid w:val="00E85D6D"/>
    <w:rsid w:val="00E91139"/>
    <w:rsid w:val="00E94FFB"/>
    <w:rsid w:val="00E952B4"/>
    <w:rsid w:val="00E9615E"/>
    <w:rsid w:val="00EA053C"/>
    <w:rsid w:val="00EA0F26"/>
    <w:rsid w:val="00EA1BE3"/>
    <w:rsid w:val="00EA1FB2"/>
    <w:rsid w:val="00EA2B61"/>
    <w:rsid w:val="00EA31CC"/>
    <w:rsid w:val="00EA540E"/>
    <w:rsid w:val="00EB17AC"/>
    <w:rsid w:val="00EB18C4"/>
    <w:rsid w:val="00EB1972"/>
    <w:rsid w:val="00EB1C59"/>
    <w:rsid w:val="00EB2E41"/>
    <w:rsid w:val="00EB5641"/>
    <w:rsid w:val="00EB60D2"/>
    <w:rsid w:val="00EC1157"/>
    <w:rsid w:val="00EC170D"/>
    <w:rsid w:val="00EC3504"/>
    <w:rsid w:val="00EC4013"/>
    <w:rsid w:val="00EC51FF"/>
    <w:rsid w:val="00EC5430"/>
    <w:rsid w:val="00EC5F60"/>
    <w:rsid w:val="00EC6D9C"/>
    <w:rsid w:val="00ED1C52"/>
    <w:rsid w:val="00ED43FE"/>
    <w:rsid w:val="00ED4ABF"/>
    <w:rsid w:val="00ED4E0C"/>
    <w:rsid w:val="00ED7018"/>
    <w:rsid w:val="00ED7F98"/>
    <w:rsid w:val="00EE106D"/>
    <w:rsid w:val="00EE1127"/>
    <w:rsid w:val="00EE1343"/>
    <w:rsid w:val="00EE187C"/>
    <w:rsid w:val="00EE1AB2"/>
    <w:rsid w:val="00EE30CD"/>
    <w:rsid w:val="00EE34E8"/>
    <w:rsid w:val="00EE3B9F"/>
    <w:rsid w:val="00EE56C9"/>
    <w:rsid w:val="00EE6764"/>
    <w:rsid w:val="00EE6A9F"/>
    <w:rsid w:val="00EE720F"/>
    <w:rsid w:val="00EE7E8F"/>
    <w:rsid w:val="00EF171E"/>
    <w:rsid w:val="00EF28AC"/>
    <w:rsid w:val="00EF31C0"/>
    <w:rsid w:val="00F024A1"/>
    <w:rsid w:val="00F0347F"/>
    <w:rsid w:val="00F066EC"/>
    <w:rsid w:val="00F12C5E"/>
    <w:rsid w:val="00F134B0"/>
    <w:rsid w:val="00F137F6"/>
    <w:rsid w:val="00F13AAC"/>
    <w:rsid w:val="00F15CED"/>
    <w:rsid w:val="00F16E37"/>
    <w:rsid w:val="00F17018"/>
    <w:rsid w:val="00F17114"/>
    <w:rsid w:val="00F171D1"/>
    <w:rsid w:val="00F178F3"/>
    <w:rsid w:val="00F20073"/>
    <w:rsid w:val="00F20BA0"/>
    <w:rsid w:val="00F20F30"/>
    <w:rsid w:val="00F214D1"/>
    <w:rsid w:val="00F22D62"/>
    <w:rsid w:val="00F24F25"/>
    <w:rsid w:val="00F253B0"/>
    <w:rsid w:val="00F264B9"/>
    <w:rsid w:val="00F30381"/>
    <w:rsid w:val="00F323A4"/>
    <w:rsid w:val="00F32FF1"/>
    <w:rsid w:val="00F336B5"/>
    <w:rsid w:val="00F35553"/>
    <w:rsid w:val="00F35765"/>
    <w:rsid w:val="00F35A71"/>
    <w:rsid w:val="00F40815"/>
    <w:rsid w:val="00F4226F"/>
    <w:rsid w:val="00F424E7"/>
    <w:rsid w:val="00F42838"/>
    <w:rsid w:val="00F42EDE"/>
    <w:rsid w:val="00F437D2"/>
    <w:rsid w:val="00F4488F"/>
    <w:rsid w:val="00F4569B"/>
    <w:rsid w:val="00F46A57"/>
    <w:rsid w:val="00F4777D"/>
    <w:rsid w:val="00F5440F"/>
    <w:rsid w:val="00F54A0C"/>
    <w:rsid w:val="00F571AE"/>
    <w:rsid w:val="00F57E62"/>
    <w:rsid w:val="00F60636"/>
    <w:rsid w:val="00F616FE"/>
    <w:rsid w:val="00F638B7"/>
    <w:rsid w:val="00F63DE5"/>
    <w:rsid w:val="00F63FF4"/>
    <w:rsid w:val="00F646FB"/>
    <w:rsid w:val="00F64C0C"/>
    <w:rsid w:val="00F650F7"/>
    <w:rsid w:val="00F658F5"/>
    <w:rsid w:val="00F662BF"/>
    <w:rsid w:val="00F66D06"/>
    <w:rsid w:val="00F7020A"/>
    <w:rsid w:val="00F70E1D"/>
    <w:rsid w:val="00F70E3A"/>
    <w:rsid w:val="00F70FFA"/>
    <w:rsid w:val="00F722C7"/>
    <w:rsid w:val="00F72563"/>
    <w:rsid w:val="00F7450A"/>
    <w:rsid w:val="00F7458A"/>
    <w:rsid w:val="00F74A92"/>
    <w:rsid w:val="00F74C86"/>
    <w:rsid w:val="00F75551"/>
    <w:rsid w:val="00F75DB7"/>
    <w:rsid w:val="00F76138"/>
    <w:rsid w:val="00F76C6A"/>
    <w:rsid w:val="00F8023B"/>
    <w:rsid w:val="00F81604"/>
    <w:rsid w:val="00F824EA"/>
    <w:rsid w:val="00F832A6"/>
    <w:rsid w:val="00F865C1"/>
    <w:rsid w:val="00F867A5"/>
    <w:rsid w:val="00F910F1"/>
    <w:rsid w:val="00F92130"/>
    <w:rsid w:val="00F9317E"/>
    <w:rsid w:val="00F93C40"/>
    <w:rsid w:val="00F94928"/>
    <w:rsid w:val="00F96598"/>
    <w:rsid w:val="00F96FE4"/>
    <w:rsid w:val="00FA0E21"/>
    <w:rsid w:val="00FA198D"/>
    <w:rsid w:val="00FA1E42"/>
    <w:rsid w:val="00FA2E62"/>
    <w:rsid w:val="00FA3552"/>
    <w:rsid w:val="00FB169B"/>
    <w:rsid w:val="00FB2B11"/>
    <w:rsid w:val="00FB4306"/>
    <w:rsid w:val="00FB4F76"/>
    <w:rsid w:val="00FC114D"/>
    <w:rsid w:val="00FC1BBA"/>
    <w:rsid w:val="00FC3EED"/>
    <w:rsid w:val="00FC4170"/>
    <w:rsid w:val="00FC47B1"/>
    <w:rsid w:val="00FC4B53"/>
    <w:rsid w:val="00FC75A1"/>
    <w:rsid w:val="00FD1126"/>
    <w:rsid w:val="00FD15E5"/>
    <w:rsid w:val="00FD21A4"/>
    <w:rsid w:val="00FD563D"/>
    <w:rsid w:val="00FD74FB"/>
    <w:rsid w:val="00FE4F54"/>
    <w:rsid w:val="00FE621E"/>
    <w:rsid w:val="00FE6C53"/>
    <w:rsid w:val="00FE76F6"/>
    <w:rsid w:val="00FF24DF"/>
    <w:rsid w:val="00FF36D8"/>
    <w:rsid w:val="00FF3C00"/>
    <w:rsid w:val="00FF52DD"/>
    <w:rsid w:val="00FF5314"/>
    <w:rsid w:val="0574EE59"/>
    <w:rsid w:val="1960A4E5"/>
    <w:rsid w:val="1B1393FB"/>
    <w:rsid w:val="1C632081"/>
    <w:rsid w:val="27686903"/>
    <w:rsid w:val="2A32348F"/>
    <w:rsid w:val="2CD7F179"/>
    <w:rsid w:val="2E4DD953"/>
    <w:rsid w:val="3E4F942B"/>
    <w:rsid w:val="44745801"/>
    <w:rsid w:val="49069FF0"/>
    <w:rsid w:val="49F54333"/>
    <w:rsid w:val="4F46EEC5"/>
    <w:rsid w:val="4F4EABCC"/>
    <w:rsid w:val="4FC58B5D"/>
    <w:rsid w:val="5A6F9ADD"/>
    <w:rsid w:val="5F3FF7A2"/>
    <w:rsid w:val="67177369"/>
    <w:rsid w:val="6858ED6E"/>
    <w:rsid w:val="71D16648"/>
    <w:rsid w:val="7FA20D3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537E4A20-BF78-4320-B3C0-492E6F3D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71147"/>
    <w:rPr>
      <w:vertAlign w:val="superscript"/>
    </w:rPr>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styleId="FootnoteText">
    <w:name w:val="footnote text"/>
    <w:basedOn w:val="Normal"/>
    <w:link w:val="FootnoteTextChar"/>
    <w:semiHidden/>
    <w:unhideWhenUsed/>
    <w:rsid w:val="0010109C"/>
    <w:rPr>
      <w:sz w:val="20"/>
      <w:szCs w:val="20"/>
    </w:rPr>
  </w:style>
  <w:style w:type="character" w:customStyle="1" w:styleId="FootnoteTextChar">
    <w:name w:val="Footnote Text Char"/>
    <w:basedOn w:val="DefaultParagraphFont"/>
    <w:link w:val="FootnoteText"/>
    <w:semiHidden/>
    <w:rsid w:val="0010109C"/>
    <w:rPr>
      <w:rFonts w:ascii="Courier" w:hAnsi="Courier"/>
    </w:rPr>
  </w:style>
  <w:style w:type="character" w:styleId="UnresolvedMention">
    <w:name w:val="Unresolved Mention"/>
    <w:basedOn w:val="DefaultParagraphFont"/>
    <w:uiPriority w:val="99"/>
    <w:semiHidden/>
    <w:unhideWhenUsed/>
    <w:rsid w:val="008D5882"/>
    <w:rPr>
      <w:color w:val="605E5C"/>
      <w:shd w:val="clear" w:color="auto" w:fill="E1DFDD"/>
    </w:rPr>
  </w:style>
  <w:style w:type="paragraph" w:styleId="Revision">
    <w:name w:val="Revision"/>
    <w:hidden/>
    <w:uiPriority w:val="99"/>
    <w:semiHidden/>
    <w:rsid w:val="00A4495A"/>
    <w:rPr>
      <w:rFonts w:ascii="Courier" w:hAnsi="Courier"/>
      <w:sz w:val="24"/>
      <w:szCs w:val="24"/>
    </w:rPr>
  </w:style>
  <w:style w:type="paragraph" w:styleId="NormalWeb">
    <w:name w:val="Normal (Web)"/>
    <w:basedOn w:val="Normal"/>
    <w:uiPriority w:val="99"/>
    <w:semiHidden/>
    <w:unhideWhenUsed/>
    <w:rsid w:val="005F48B8"/>
    <w:pPr>
      <w:widowControl/>
      <w:autoSpaceDE/>
      <w:autoSpaceDN/>
      <w:adjustRightInd/>
      <w:spacing w:before="100" w:beforeAutospacing="1" w:after="100" w:afterAutospacing="1"/>
    </w:pPr>
    <w:rPr>
      <w:rFonts w:ascii="Times New Roman" w:hAnsi="Times New Roman"/>
    </w:rPr>
  </w:style>
  <w:style w:type="character" w:styleId="Mention">
    <w:name w:val="Mention"/>
    <w:basedOn w:val="DefaultParagraphFont"/>
    <w:uiPriority w:val="99"/>
    <w:unhideWhenUsed/>
    <w:rsid w:val="00E52E50"/>
    <w:rPr>
      <w:color w:val="2B579A"/>
      <w:shd w:val="clear" w:color="auto" w:fill="E1DFDD"/>
    </w:rPr>
  </w:style>
  <w:style w:type="character" w:customStyle="1" w:styleId="normaltextrun">
    <w:name w:val="normaltextrun"/>
    <w:basedOn w:val="DefaultParagraphFont"/>
    <w:rsid w:val="00A53E5A"/>
  </w:style>
  <w:style w:type="character" w:customStyle="1" w:styleId="cf01">
    <w:name w:val="cf01"/>
    <w:basedOn w:val="DefaultParagraphFont"/>
    <w:rsid w:val="00DE0565"/>
    <w:rPr>
      <w:rFonts w:ascii="Segoe UI" w:hAnsi="Segoe UI" w:cs="Segoe UI" w:hint="default"/>
      <w:sz w:val="18"/>
      <w:szCs w:val="18"/>
    </w:rPr>
  </w:style>
  <w:style w:type="paragraph" w:styleId="BodyText2">
    <w:name w:val="Body Text 2"/>
    <w:basedOn w:val="Normal"/>
    <w:link w:val="BodyText2Char"/>
    <w:semiHidden/>
    <w:unhideWhenUsed/>
    <w:rsid w:val="00C01873"/>
    <w:pPr>
      <w:spacing w:after="120" w:line="480" w:lineRule="auto"/>
    </w:pPr>
  </w:style>
  <w:style w:type="character" w:customStyle="1" w:styleId="BodyText2Char">
    <w:name w:val="Body Text 2 Char"/>
    <w:basedOn w:val="DefaultParagraphFont"/>
    <w:link w:val="BodyText2"/>
    <w:semiHidden/>
    <w:rsid w:val="00C01873"/>
    <w:rPr>
      <w:rFonts w:ascii="Courier" w:hAnsi="Courier"/>
      <w:sz w:val="24"/>
      <w:szCs w:val="24"/>
    </w:rPr>
  </w:style>
  <w:style w:type="paragraph" w:customStyle="1" w:styleId="Default">
    <w:name w:val="Default"/>
    <w:rsid w:val="00AA3D78"/>
    <w:pPr>
      <w:autoSpaceDE w:val="0"/>
      <w:autoSpaceDN w:val="0"/>
      <w:adjustRightInd w:val="0"/>
    </w:pPr>
    <w:rPr>
      <w:rFonts w:eastAsiaTheme="minorHAnsi"/>
      <w:color w:val="000000"/>
      <w:sz w:val="24"/>
      <w:szCs w:val="24"/>
      <w14:ligatures w14:val="standardContextual"/>
    </w:rPr>
  </w:style>
  <w:style w:type="paragraph" w:styleId="NoSpacing">
    <w:name w:val="No Spacing"/>
    <w:uiPriority w:val="1"/>
    <w:qFormat/>
    <w:rsid w:val="00AA3D78"/>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uscis.gov/i-129h2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ROCIS_x0020_ICR_x0023_ xmlns="22ac6cab-782d-443c-b600-8507bc21811b" xsi:nil="true"/>
    <Estimated_x0020_Project_x0020_End_x0020_Date xmlns="22ac6cab-782d-443c-b600-8507bc21811b" xsi:nil="true"/>
    <Rule xmlns="22ac6cab-782d-443c-b600-8507bc21811b">false</Rule>
    <Priority_x0020_Type xmlns="22ac6cab-782d-443c-b600-8507bc21811b" xsi:nil="true"/>
    <Rule_x0020_Short_x0020_Name xmlns="22ac6cab-782d-443c-b600-8507bc21811b" xsi:nil="true"/>
    <Biweekly_x0020_Update xmlns="22ac6cab-782d-443c-b600-8507bc21811b">false</Biweekly_x0020_Updat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10d1c83089b437f16a171abd834034e8">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1d659c2b0b4d3de73c919f347d5fe1"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E2F230-6EE9-43F5-93AA-9A1959617DB7}">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2.xml><?xml version="1.0" encoding="utf-8"?>
<ds:datastoreItem xmlns:ds="http://schemas.openxmlformats.org/officeDocument/2006/customXml" ds:itemID="{1C612CD4-F34A-4D92-A1DF-A08082E34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55C98-5391-40BF-B8A7-BC10832125F4}">
  <ds:schemaRefs>
    <ds:schemaRef ds:uri="http://schemas.openxmlformats.org/officeDocument/2006/bibliography"/>
  </ds:schemaRefs>
</ds:datastoreItem>
</file>

<file path=customXml/itemProps4.xml><?xml version="1.0" encoding="utf-8"?>
<ds:datastoreItem xmlns:ds="http://schemas.openxmlformats.org/officeDocument/2006/customXml" ds:itemID="{A117666B-E894-409D-8A19-3B9D75237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3059</Words>
  <Characters>17440</Characters>
  <Application>Microsoft Office Word</Application>
  <DocSecurity>0</DocSecurity>
  <Lines>145</Lines>
  <Paragraphs>40</Paragraphs>
  <ScaleCrop>false</ScaleCrop>
  <Company>Transportation Security Administration</Company>
  <LinksUpToDate>false</LinksUpToDate>
  <CharactersWithSpaces>20459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TSA Standard PC User</dc:creator>
  <cp:lastModifiedBy>Stout, Samantha J</cp:lastModifiedBy>
  <cp:revision>2</cp:revision>
  <cp:lastPrinted>2010-05-14T22:20:00Z</cp:lastPrinted>
  <dcterms:created xsi:type="dcterms:W3CDTF">2026-09-16T12:59:00Z</dcterms:created>
  <dcterms:modified xsi:type="dcterms:W3CDTF">2026-09-16T12:59:00Z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y fmtid="{D5CDD505-2E9C-101B-9397-08002B2CF9AE}" pid="20" name="_docset_NoMedatataSyncRequired">
    <vt:lpwstr>False</vt:lpwstr>
  </property>
</Properties>
</file>