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D7F62" w:rsidP="002D630B" w14:paraId="4C9C6CB6" w14:textId="58C03A8A">
      <w:pPr>
        <w:tabs>
          <w:tab w:val="center" w:pos="4680"/>
        </w:tabs>
        <w:jc w:val="right"/>
        <w:rPr>
          <w:sz w:val="26"/>
          <w:szCs w:val="26"/>
        </w:rPr>
      </w:pPr>
      <w:r w:rsidRPr="00EA00F5">
        <w:rPr>
          <w:sz w:val="26"/>
          <w:szCs w:val="26"/>
        </w:rPr>
        <w:t>BILLING CODE 9111–28</w:t>
      </w:r>
    </w:p>
    <w:p w:rsidR="00BD7F62" w:rsidRPr="00EA00F5" w:rsidP="00EA00F5" w14:paraId="4386A5D1" w14:textId="77777777">
      <w:pPr>
        <w:tabs>
          <w:tab w:val="center" w:pos="4680"/>
        </w:tabs>
        <w:jc w:val="right"/>
      </w:pPr>
    </w:p>
    <w:p w:rsidR="00376576" w:rsidP="00376576" w14:paraId="0A4BA534" w14:textId="77777777">
      <w:pPr>
        <w:pStyle w:val="Heading1"/>
        <w:rPr>
          <w:caps/>
        </w:rPr>
      </w:pPr>
      <w:r w:rsidRPr="69730BF4">
        <w:rPr>
          <w:caps/>
        </w:rPr>
        <w:t>Department of Homeland Security</w:t>
      </w:r>
    </w:p>
    <w:p w:rsidR="00376576" w:rsidRPr="00376576" w:rsidP="00376576" w14:paraId="17A1DD5F" w14:textId="24C9E15E">
      <w:pPr>
        <w:tabs>
          <w:tab w:val="center" w:pos="4680"/>
        </w:tabs>
        <w:rPr>
          <w:caps/>
          <w:color w:val="FF0000"/>
        </w:rPr>
      </w:pPr>
      <w:r w:rsidRPr="69730BF4">
        <w:t>Docket Number</w:t>
      </w:r>
      <w:r w:rsidRPr="69730BF4">
        <w:rPr>
          <w:caps/>
        </w:rPr>
        <w:t xml:space="preserve"> </w:t>
      </w:r>
      <w:r w:rsidRPr="00F12108" w:rsidR="00F12108">
        <w:rPr>
          <w:caps/>
        </w:rPr>
        <w:t>ICEB-2026-0232</w:t>
      </w:r>
    </w:p>
    <w:p w:rsidR="00376576" w:rsidRPr="00376576" w:rsidP="00376576" w14:paraId="52486F0E" w14:textId="49AA75C2">
      <w:pPr>
        <w:rPr>
          <w:b/>
          <w:bCs/>
          <w:caps/>
          <w:color w:val="FF0000"/>
        </w:rPr>
      </w:pPr>
      <w:bookmarkStart w:id="0" w:name="OLE_LINK1"/>
      <w:r>
        <w:rPr>
          <w:b/>
          <w:bCs/>
          <w:color w:val="000000"/>
        </w:rPr>
        <w:t>Agency Information Collection Activities</w:t>
      </w:r>
      <w:r>
        <w:rPr>
          <w:rFonts w:ascii="Times New Roman Bold" w:hAnsi="Times New Roman Bold"/>
          <w:b/>
          <w:bCs/>
          <w:caps/>
          <w:color w:val="000000"/>
        </w:rPr>
        <w:t>:</w:t>
      </w:r>
      <w:r>
        <w:rPr>
          <w:b/>
          <w:bCs/>
          <w:color w:val="000000"/>
        </w:rPr>
        <w:t xml:space="preserve"> </w:t>
      </w:r>
      <w:bookmarkEnd w:id="0"/>
      <w:r w:rsidRPr="00A1168E" w:rsidR="00A1168E">
        <w:t>SEVP Generic Clearance for the Collection of Qualitative Feedback on Agency Service Delivery</w:t>
      </w:r>
      <w:r w:rsidR="00F0096E">
        <w:t xml:space="preserve">, Form </w:t>
      </w:r>
      <w:r w:rsidR="00866435">
        <w:t>73-043 “Field Representative Feedback Form”</w:t>
      </w:r>
    </w:p>
    <w:p w:rsidR="00376576" w:rsidP="00376576" w14:paraId="68BAD80D" w14:textId="77777777">
      <w:r w:rsidRPr="00184DE4">
        <w:rPr>
          <w:b/>
          <w:bCs/>
        </w:rPr>
        <w:t>AGENCY:</w:t>
      </w:r>
      <w:r w:rsidRPr="00376576" w:rsidR="00A8510B">
        <w:t xml:space="preserve">  </w:t>
      </w:r>
      <w:r w:rsidRPr="00376576" w:rsidR="001A0DF5">
        <w:t xml:space="preserve">U.S. Immigration and Customs Enforcement, </w:t>
      </w:r>
      <w:r w:rsidRPr="00376576" w:rsidR="00466AE2">
        <w:t>Department of Homeland Security</w:t>
      </w:r>
    </w:p>
    <w:p w:rsidR="00376576" w:rsidRPr="000D5285" w:rsidP="00376576" w14:paraId="1E7EA2C6" w14:textId="7ACEF8DF">
      <w:r w:rsidRPr="00184DE4">
        <w:rPr>
          <w:b/>
          <w:bCs/>
        </w:rPr>
        <w:t>ACTION:</w:t>
      </w:r>
      <w:r w:rsidRPr="00376576" w:rsidR="00A8510B">
        <w:t xml:space="preserve"> </w:t>
      </w:r>
      <w:r w:rsidR="000A0C7E">
        <w:t>3</w:t>
      </w:r>
      <w:r w:rsidRPr="00376576" w:rsidR="004770ED">
        <w:t>0-Day Notice and request for comments</w:t>
      </w:r>
      <w:r w:rsidR="00C7114A">
        <w:t xml:space="preserve">; </w:t>
      </w:r>
      <w:r w:rsidRPr="000D5285" w:rsidR="00B52FE2">
        <w:rPr>
          <w:caps/>
        </w:rPr>
        <w:t>Reinstatement, Without CHange, of a Previously Approved COllection for WHich Approval Has Expired</w:t>
      </w:r>
      <w:r w:rsidRPr="000D5285" w:rsidR="00C7114A">
        <w:rPr>
          <w:caps/>
        </w:rPr>
        <w:t xml:space="preserve">, </w:t>
      </w:r>
      <w:r w:rsidRPr="000D5285" w:rsidR="000D5285">
        <w:rPr>
          <w:caps/>
        </w:rPr>
        <w:t>1653-0050</w:t>
      </w:r>
    </w:p>
    <w:p w:rsidR="00376576" w:rsidP="00376576" w14:paraId="672C0A8F" w14:textId="5097D0BB">
      <w:r w:rsidRPr="00184DE4">
        <w:rPr>
          <w:b/>
          <w:bCs/>
        </w:rPr>
        <w:t>SUMMARY:</w:t>
      </w:r>
      <w:r w:rsidRPr="00376576">
        <w:tab/>
      </w:r>
      <w:r w:rsidRPr="00376576" w:rsidR="4A94B0AF">
        <w:t>The Department of Homeland Security</w:t>
      </w:r>
      <w:r w:rsidRPr="00376576">
        <w:t xml:space="preserve"> </w:t>
      </w:r>
      <w:r w:rsidRPr="00376576" w:rsidR="00142C5C">
        <w:t>will submit</w:t>
      </w:r>
      <w:r w:rsidRPr="00376576">
        <w:t xml:space="preserve"> the following </w:t>
      </w:r>
      <w:r w:rsidRPr="00376576" w:rsidR="00872DDE">
        <w:t>I</w:t>
      </w:r>
      <w:r w:rsidRPr="00376576">
        <w:t xml:space="preserve">nformation </w:t>
      </w:r>
      <w:r w:rsidRPr="00376576" w:rsidR="00872DDE">
        <w:t>C</w:t>
      </w:r>
      <w:r w:rsidRPr="00376576">
        <w:t xml:space="preserve">ollection </w:t>
      </w:r>
      <w:r w:rsidRPr="00376576" w:rsidR="00872DDE">
        <w:t>R</w:t>
      </w:r>
      <w:r w:rsidRPr="00376576">
        <w:t>equest (ICR) to the Office of Management and Budget (OMB) for review and clearance in accordance with the Paperwork Reduction Act of 1995</w:t>
      </w:r>
      <w:r w:rsidR="00521716">
        <w:t xml:space="preserve"> (</w:t>
      </w:r>
      <w:r w:rsidRPr="009C381A" w:rsidR="00521716">
        <w:t>P.L. 104-13, 44 U.S.C. Chapter 35)</w:t>
      </w:r>
      <w:r w:rsidRPr="00376576">
        <w:t>.</w:t>
      </w:r>
      <w:r w:rsidR="00521716">
        <w:t xml:space="preserve"> </w:t>
      </w:r>
      <w:r w:rsidRPr="0001432F" w:rsidR="004714C8">
        <w:t xml:space="preserve">DHS previously published this information collection request (ICR) in the </w:t>
      </w:r>
      <w:r w:rsidRPr="0001432F" w:rsidR="004714C8">
        <w:rPr>
          <w:u w:val="single"/>
        </w:rPr>
        <w:t>Federal Register</w:t>
      </w:r>
      <w:r w:rsidRPr="008D329D" w:rsidR="004714C8">
        <w:rPr>
          <w:color w:val="FF0000"/>
        </w:rPr>
        <w:t xml:space="preserve"> </w:t>
      </w:r>
      <w:r w:rsidRPr="0001432F" w:rsidR="004714C8">
        <w:t>on</w:t>
      </w:r>
      <w:r w:rsidRPr="008D329D" w:rsidR="004714C8">
        <w:rPr>
          <w:color w:val="FF0000"/>
        </w:rPr>
        <w:t xml:space="preserve"> </w:t>
      </w:r>
      <w:r w:rsidRPr="004F5BF8" w:rsidR="004F5BF8">
        <w:rPr>
          <w:caps/>
        </w:rPr>
        <w:t>June 11, 2026</w:t>
      </w:r>
      <w:r w:rsidRPr="004F5BF8" w:rsidR="004714C8">
        <w:t xml:space="preserve"> </w:t>
      </w:r>
      <w:r w:rsidRPr="0001432F" w:rsidR="004714C8">
        <w:t>for a 60-day public comment perio</w:t>
      </w:r>
      <w:r w:rsidRPr="006223EA" w:rsidR="004714C8">
        <w:t>d.</w:t>
      </w:r>
      <w:r w:rsidRPr="00656F7B" w:rsidR="004714C8">
        <w:t xml:space="preserve"> </w:t>
      </w:r>
      <w:r w:rsidRPr="00656F7B" w:rsidR="004F5BF8">
        <w:rPr>
          <w:caps/>
        </w:rPr>
        <w:t>2</w:t>
      </w:r>
      <w:r w:rsidRPr="00656F7B" w:rsidR="004714C8">
        <w:t xml:space="preserve"> comments were received by DHS.</w:t>
      </w:r>
      <w:r w:rsidRPr="00656F7B" w:rsidR="008A5539">
        <w:t xml:space="preserve"> These </w:t>
      </w:r>
      <w:r w:rsidR="008A5539">
        <w:t>comments have been addressed</w:t>
      </w:r>
      <w:r w:rsidR="00A964FC">
        <w:t xml:space="preserve"> in the Supporting Statement </w:t>
      </w:r>
      <w:r w:rsidR="00656F7B">
        <w:rPr>
          <w:bCs/>
        </w:rPr>
        <w:t>available on www.reginfo.gov/public/do/PRAMain</w:t>
      </w:r>
      <w:r w:rsidR="00656F7B">
        <w:rPr>
          <w:bCs/>
        </w:rPr>
        <w:t>.</w:t>
      </w:r>
      <w:r w:rsidRPr="0001432F" w:rsidR="004714C8">
        <w:t xml:space="preserve"> </w:t>
      </w:r>
      <w:r w:rsidRPr="00C7114A" w:rsidR="00521716">
        <w:t>The purpose of this notice is to allow</w:t>
      </w:r>
      <w:r w:rsidR="001546BE">
        <w:t xml:space="preserve"> an additional</w:t>
      </w:r>
      <w:r w:rsidRPr="00C7114A" w:rsidR="00521716">
        <w:t xml:space="preserve"> </w:t>
      </w:r>
      <w:r w:rsidR="001546BE">
        <w:t>3</w:t>
      </w:r>
      <w:r w:rsidR="00521716">
        <w:t>0</w:t>
      </w:r>
      <w:r w:rsidRPr="00C7114A" w:rsidR="00521716">
        <w:t>-days for public comments.</w:t>
      </w:r>
      <w:r w:rsidR="00CD58B0">
        <w:t xml:space="preserve"> As a </w:t>
      </w:r>
      <w:r w:rsidR="00B37EC0">
        <w:t>correction, the previous 60 Day</w:t>
      </w:r>
      <w:r w:rsidR="00C47C8E">
        <w:t xml:space="preserve"> notice was posted with the incorrect docket  number </w:t>
      </w:r>
      <w:r w:rsidRPr="001E46A3" w:rsidR="00491A1D">
        <w:t>ICEB-2019-0003</w:t>
      </w:r>
      <w:r w:rsidR="00491A1D">
        <w:t>. This has been corrected.</w:t>
      </w:r>
    </w:p>
    <w:p w:rsidR="00376576" w:rsidP="00376576" w14:paraId="60DC7776" w14:textId="22DDB2C5">
      <w:r w:rsidRPr="00184DE4">
        <w:rPr>
          <w:b/>
          <w:bCs/>
        </w:rPr>
        <w:t>DATES:</w:t>
      </w:r>
      <w:r w:rsidR="00521716">
        <w:t xml:space="preserve"> </w:t>
      </w:r>
      <w:r w:rsidRPr="00376576">
        <w:t xml:space="preserve">Comments are encouraged and will be accepted until </w:t>
      </w:r>
      <w:r w:rsidRPr="00376576">
        <w:rPr>
          <w:highlight w:val="yellow"/>
        </w:rPr>
        <w:t xml:space="preserve">[INSERT DATE </w:t>
      </w:r>
      <w:r w:rsidR="001546BE">
        <w:rPr>
          <w:highlight w:val="yellow"/>
        </w:rPr>
        <w:t>3</w:t>
      </w:r>
      <w:r w:rsidRPr="00376576">
        <w:rPr>
          <w:highlight w:val="yellow"/>
        </w:rPr>
        <w:t>0 DAYS AFTER DATE OF PUBLICATION IN THE FEDERAL REGISTER]</w:t>
      </w:r>
      <w:r w:rsidRPr="00376576">
        <w:t>. This process is conducted in accordance with 5 CFR 1320.</w:t>
      </w:r>
      <w:r w:rsidR="00C7114A">
        <w:t xml:space="preserve"> </w:t>
      </w:r>
    </w:p>
    <w:p w:rsidR="00376576" w:rsidP="00376576" w14:paraId="7312D6E0" w14:textId="34BFA56F">
      <w:r w:rsidRPr="00184DE4">
        <w:rPr>
          <w:b/>
          <w:bCs/>
        </w:rPr>
        <w:t>ADDRESSES:</w:t>
      </w:r>
      <w:r w:rsidR="00521716">
        <w:t xml:space="preserve"> </w:t>
      </w:r>
      <w:r w:rsidRPr="00376576">
        <w:t xml:space="preserve">You may submit comments, identified by docket number </w:t>
      </w:r>
      <w:r w:rsidRPr="00F12108" w:rsidR="00F12108">
        <w:rPr>
          <w:color w:val="000000" w:themeColor="text1"/>
        </w:rPr>
        <w:t>ICEB-2026-0232</w:t>
      </w:r>
      <w:r w:rsidRPr="000538A3">
        <w:rPr>
          <w:color w:val="000000" w:themeColor="text1"/>
        </w:rPr>
        <w:t>, at:</w:t>
      </w:r>
    </w:p>
    <w:p w:rsidR="00376576" w:rsidP="00222C2F" w14:paraId="1E060E68" w14:textId="77777777">
      <w:pPr>
        <w:pStyle w:val="ListParagraph"/>
        <w:numPr>
          <w:ilvl w:val="0"/>
          <w:numId w:val="11"/>
        </w:numPr>
      </w:pPr>
      <w:r w:rsidRPr="00376576">
        <w:t xml:space="preserve">Federal eRulemaking Portal: http://www.regulations.gov.  Please follow the instructions for submitting comments. </w:t>
      </w:r>
    </w:p>
    <w:p w:rsidR="00376576" w:rsidP="00376576" w14:paraId="3F1F8646" w14:textId="2855CB04">
      <w:r w:rsidRPr="00184DE4">
        <w:rPr>
          <w:i/>
          <w:iCs/>
        </w:rPr>
        <w:t>Instructions:</w:t>
      </w:r>
      <w:r w:rsidRPr="00376576">
        <w:t xml:space="preserve">  All submissions received must include the agency name and docket number Docket # </w:t>
      </w:r>
      <w:r w:rsidRPr="00F12108" w:rsidR="00F12108">
        <w:rPr>
          <w:color w:val="000000" w:themeColor="text1"/>
        </w:rPr>
        <w:t>ICEB-2026-0232</w:t>
      </w:r>
      <w:r w:rsidRPr="00376576">
        <w:t xml:space="preserve">. All comments received will be posted without change to </w:t>
      </w:r>
      <w:hyperlink r:id="rId8" w:history="1">
        <w:r w:rsidRPr="005008D2" w:rsidR="00184DE4">
          <w:rPr>
            <w:rStyle w:val="Hyperlink"/>
          </w:rPr>
          <w:t>http://www.regulations.gov</w:t>
        </w:r>
      </w:hyperlink>
      <w:r w:rsidRPr="00376576">
        <w:t>, including any personal information provided.</w:t>
      </w:r>
    </w:p>
    <w:p w:rsidR="00521716" w:rsidP="00521716" w14:paraId="39BCA340" w14:textId="77777777">
      <w:r w:rsidRPr="00184DE4">
        <w:rPr>
          <w:i/>
          <w:iCs/>
        </w:rPr>
        <w:t>Docket:</w:t>
      </w:r>
      <w:r w:rsidRPr="00376576">
        <w:t xml:space="preserve"> For access to the docket to read background documents or comments received, go to </w:t>
      </w:r>
      <w:hyperlink r:id="rId8" w:history="1">
        <w:r w:rsidRPr="005008D2" w:rsidR="00184DE4">
          <w:rPr>
            <w:rStyle w:val="Hyperlink"/>
          </w:rPr>
          <w:t>http://www.regulations.gov</w:t>
        </w:r>
      </w:hyperlink>
      <w:r w:rsidRPr="00376576">
        <w:t>.</w:t>
      </w:r>
    </w:p>
    <w:p w:rsidR="00521716" w:rsidRPr="00521716" w:rsidP="00521716" w14:paraId="5671AE42" w14:textId="148B2950">
      <w:r w:rsidRPr="002D630B">
        <w:t>The Office of Management and Budget is particularly interested in comments which:</w:t>
      </w:r>
    </w:p>
    <w:p w:rsidR="00521716" w:rsidP="00521716" w14:paraId="62370A5E" w14:textId="77777777">
      <w:pPr>
        <w:numPr>
          <w:ilvl w:val="0"/>
          <w:numId w:val="1"/>
        </w:numPr>
      </w:pPr>
      <w:r>
        <w:t>Evaluate whether the proposed collection of information is necessary for the proper performance of the functions of the agency, including whether the information will have practical utility;</w:t>
      </w:r>
    </w:p>
    <w:p w:rsidR="00521716" w:rsidP="00521716" w14:paraId="7495A3AB" w14:textId="77777777">
      <w:pPr>
        <w:numPr>
          <w:ilvl w:val="0"/>
          <w:numId w:val="1"/>
        </w:numPr>
      </w:pPr>
      <w:r>
        <w:t>Evaluate the accuracy of the agency's estimate of the burden of the proposed collection of information, including the validity of the methodology and assumptions used;</w:t>
      </w:r>
    </w:p>
    <w:p w:rsidR="00521716" w:rsidP="00521716" w14:paraId="2BB4CA10" w14:textId="77777777">
      <w:pPr>
        <w:numPr>
          <w:ilvl w:val="0"/>
          <w:numId w:val="1"/>
        </w:numPr>
      </w:pPr>
      <w:r>
        <w:t>Enhance the quality, utility, and clarity of the information to be collected; and</w:t>
      </w:r>
    </w:p>
    <w:p w:rsidR="00521716" w:rsidP="00521716" w14:paraId="51B893DD" w14:textId="77777777">
      <w:pPr>
        <w:numPr>
          <w:ilvl w:val="0"/>
          <w:numId w:val="1"/>
        </w:numPr>
      </w:pPr>
      <w:r w:rsidRPr="69730BF4">
        <w:t xml:space="preserve">Minimize the burden of the collection of information on those who are to respond, including through the use of appropriate automated, electronic, mechanical, or </w:t>
      </w:r>
      <w:r w:rsidRPr="69730BF4">
        <w:t>other technological collection techniques or other forms of information technology, e.g., permitting electronic submissions of responses.</w:t>
      </w:r>
    </w:p>
    <w:p w:rsidR="00C7114A" w:rsidRPr="00521716" w:rsidP="00521716" w14:paraId="32C0D747" w14:textId="67538E38">
      <w:pPr>
        <w:pStyle w:val="Body"/>
        <w:spacing w:line="480" w:lineRule="auto"/>
        <w:ind w:firstLine="0"/>
        <w:rPr>
          <w:caps/>
          <w:sz w:val="24"/>
          <w:szCs w:val="24"/>
        </w:rPr>
      </w:pPr>
      <w:r w:rsidRPr="009C381A">
        <w:rPr>
          <w:b/>
          <w:sz w:val="24"/>
          <w:szCs w:val="24"/>
        </w:rPr>
        <w:t xml:space="preserve">FOR FURTHER INFORMATION CONTACT: </w:t>
      </w:r>
      <w:r w:rsidRPr="009C381A">
        <w:rPr>
          <w:sz w:val="24"/>
          <w:szCs w:val="24"/>
        </w:rPr>
        <w:t xml:space="preserve">If additional information is required contact: </w:t>
      </w:r>
      <w:r w:rsidRPr="0001432F">
        <w:rPr>
          <w:sz w:val="24"/>
          <w:szCs w:val="24"/>
        </w:rPr>
        <w:t>The Department of Homeland Security (DHS),</w:t>
      </w:r>
      <w:r w:rsidRPr="008D329D">
        <w:rPr>
          <w:color w:val="FF0000"/>
          <w:sz w:val="24"/>
          <w:szCs w:val="24"/>
        </w:rPr>
        <w:t xml:space="preserve"> </w:t>
      </w:r>
      <w:r w:rsidRPr="00507D22" w:rsidR="00005DC2">
        <w:rPr>
          <w:sz w:val="24"/>
          <w:szCs w:val="24"/>
        </w:rPr>
        <w:t xml:space="preserve">Immigration and Customs </w:t>
      </w:r>
      <w:r w:rsidRPr="00507D22" w:rsidR="00507D22">
        <w:rPr>
          <w:sz w:val="24"/>
          <w:szCs w:val="24"/>
        </w:rPr>
        <w:t>Enforcement</w:t>
      </w:r>
      <w:r w:rsidRPr="00507D22" w:rsidR="00005DC2">
        <w:rPr>
          <w:sz w:val="24"/>
          <w:szCs w:val="24"/>
        </w:rPr>
        <w:t xml:space="preserve"> (ICE)</w:t>
      </w:r>
      <w:r w:rsidRPr="00507D22" w:rsidR="006F5CED">
        <w:rPr>
          <w:sz w:val="24"/>
          <w:szCs w:val="24"/>
        </w:rPr>
        <w:t>, Student and Exchange Visitor Program, at SEVP</w:t>
      </w:r>
      <w:r w:rsidRPr="00507D22" w:rsidR="00507D22">
        <w:rPr>
          <w:sz w:val="24"/>
          <w:szCs w:val="24"/>
        </w:rPr>
        <w:t>@ICE.DHS.GOV</w:t>
      </w:r>
      <w:r w:rsidRPr="00507D22">
        <w:rPr>
          <w:caps/>
          <w:sz w:val="24"/>
          <w:szCs w:val="24"/>
        </w:rPr>
        <w:t xml:space="preserve"> </w:t>
      </w:r>
    </w:p>
    <w:p w:rsidR="69730BF4" w:rsidP="00EE01C5" w14:paraId="1B290BA5" w14:textId="490364D1">
      <w:pPr>
        <w:pStyle w:val="Heading1"/>
        <w:rPr>
          <w:b w:val="0"/>
          <w:bCs w:val="0"/>
          <w:color w:val="FF0000"/>
        </w:rPr>
      </w:pPr>
      <w:r w:rsidRPr="00DF2355">
        <w:t>SUPPLEMENTARY INFORMATION:</w:t>
      </w:r>
      <w:r>
        <w:t xml:space="preserve">  </w:t>
      </w:r>
    </w:p>
    <w:p w:rsidR="00EE01C5" w:rsidRPr="00EE01C5" w:rsidP="00EE01C5" w14:paraId="76C80E62" w14:textId="61899556">
      <w:r w:rsidRPr="00EE01C5">
        <w:t>The Student and Exchange Visitor Program (SEVP) is the principal mechanism for proactively delivering regional, state, and local on-site assistance for our stakeholders in the performance of their SEVP-related responsibilities. The Field Representative Unit (FRU), within SEVP, serves as a conduit to increase dialogue and deliver services to SEVP’s stakeholder communities. In response to Executive Order 12862, “Setting Customer Service Standards,” the FRU developed a customer service feedback survey. The responses to the proposed questions will be used as input for improving the dialogue between stakeholders and SEVP, as well as, the services delivered.</w:t>
      </w:r>
    </w:p>
    <w:p w:rsidR="00F86A32" w:rsidP="00A84D79" w14:paraId="762D003E" w14:textId="4A058BB3">
      <w:pPr>
        <w:pStyle w:val="Heading1"/>
        <w:rPr>
          <w:b w:val="0"/>
          <w:bCs w:val="0"/>
        </w:rPr>
      </w:pPr>
      <w:r>
        <w:t>Analysis:</w:t>
      </w:r>
      <w:r w:rsidR="00C66E35">
        <w:br/>
      </w:r>
      <w:r w:rsidRPr="00C66E35">
        <w:rPr>
          <w:b w:val="0"/>
          <w:bCs w:val="0"/>
          <w:u w:val="single"/>
        </w:rPr>
        <w:t>AGENCY</w:t>
      </w:r>
      <w:r w:rsidRPr="00C66E35">
        <w:rPr>
          <w:b w:val="0"/>
          <w:bCs w:val="0"/>
        </w:rPr>
        <w:t xml:space="preserve">: </w:t>
      </w:r>
      <w:r w:rsidRPr="00C66E35" w:rsidR="00831CD9">
        <w:rPr>
          <w:b w:val="0"/>
          <w:bCs w:val="0"/>
        </w:rPr>
        <w:t xml:space="preserve">U.S. Immigration and Customs Enforcement, </w:t>
      </w:r>
      <w:r w:rsidRPr="00C66E35" w:rsidR="00466AE2">
        <w:rPr>
          <w:b w:val="0"/>
          <w:bCs w:val="0"/>
        </w:rPr>
        <w:t>Department of Homeland Security</w:t>
      </w:r>
      <w:r w:rsidRPr="009C381A">
        <w:tab/>
      </w:r>
      <w:r w:rsidR="00C66E35">
        <w:br/>
      </w:r>
      <w:r w:rsidRPr="00C66E35">
        <w:rPr>
          <w:b w:val="0"/>
          <w:bCs w:val="0"/>
          <w:u w:val="single"/>
        </w:rPr>
        <w:t>Title:</w:t>
      </w:r>
      <w:r w:rsidRPr="00C66E35">
        <w:rPr>
          <w:b w:val="0"/>
          <w:bCs w:val="0"/>
        </w:rPr>
        <w:t xml:space="preserve"> </w:t>
      </w:r>
      <w:r w:rsidRPr="005D51A2" w:rsidR="005D51A2">
        <w:rPr>
          <w:b w:val="0"/>
          <w:bCs w:val="0"/>
        </w:rPr>
        <w:t>SEVP Generic Clearance for the Collection of Qualitative Feedback on Agency Servic</w:t>
      </w:r>
      <w:r w:rsidR="00E945D3">
        <w:rPr>
          <w:b w:val="0"/>
          <w:bCs w:val="0"/>
        </w:rPr>
        <w:t>e Delivery</w:t>
      </w:r>
      <w:r w:rsidR="000A1827">
        <w:rPr>
          <w:b w:val="0"/>
          <w:bCs w:val="0"/>
        </w:rPr>
        <w:t>, Field Representative Feedback Form</w:t>
      </w:r>
      <w:r w:rsidRPr="00C66E35" w:rsidR="00C66E35">
        <w:rPr>
          <w:b w:val="0"/>
          <w:bCs w:val="0"/>
          <w:color w:val="FF0000"/>
        </w:rPr>
        <w:br/>
      </w:r>
      <w:r w:rsidRPr="00C66E35">
        <w:rPr>
          <w:b w:val="0"/>
          <w:bCs w:val="0"/>
          <w:u w:val="single"/>
        </w:rPr>
        <w:t>OMB Number:</w:t>
      </w:r>
      <w:r w:rsidRPr="00C66E35">
        <w:rPr>
          <w:b w:val="0"/>
          <w:bCs w:val="0"/>
        </w:rPr>
        <w:t xml:space="preserve"> </w:t>
      </w:r>
      <w:r w:rsidR="008937A3">
        <w:rPr>
          <w:b w:val="0"/>
          <w:bCs w:val="0"/>
        </w:rPr>
        <w:t>1653-0050</w:t>
      </w:r>
      <w:r w:rsidRPr="00C66E35">
        <w:rPr>
          <w:b w:val="0"/>
          <w:bCs w:val="0"/>
        </w:rPr>
        <w:tab/>
      </w:r>
      <w:r w:rsidRPr="00C66E35" w:rsidR="00C66E35">
        <w:rPr>
          <w:b w:val="0"/>
          <w:bCs w:val="0"/>
        </w:rPr>
        <w:br/>
      </w:r>
      <w:r w:rsidRPr="00C66E35">
        <w:rPr>
          <w:b w:val="0"/>
          <w:bCs w:val="0"/>
          <w:u w:val="single"/>
        </w:rPr>
        <w:t>Frequency:</w:t>
      </w:r>
      <w:r w:rsidRPr="00C66E35">
        <w:rPr>
          <w:b w:val="0"/>
          <w:bCs w:val="0"/>
        </w:rPr>
        <w:t xml:space="preserve"> </w:t>
      </w:r>
      <w:r w:rsidRPr="00F80B1A" w:rsidR="00F80B1A">
        <w:rPr>
          <w:b w:val="0"/>
          <w:bCs w:val="0"/>
          <w:color w:val="000000" w:themeColor="text1"/>
        </w:rPr>
        <w:t>Annually</w:t>
      </w:r>
      <w:r w:rsidRPr="00C66E35" w:rsidR="00C66E35">
        <w:rPr>
          <w:b w:val="0"/>
          <w:bCs w:val="0"/>
          <w:color w:val="FF0000"/>
        </w:rPr>
        <w:br/>
      </w:r>
      <w:r w:rsidRPr="00C66E35">
        <w:rPr>
          <w:b w:val="0"/>
          <w:bCs w:val="0"/>
          <w:u w:val="single"/>
        </w:rPr>
        <w:t>Affected Public:</w:t>
      </w:r>
      <w:r w:rsidRPr="00EA213D" w:rsidR="00EA213D">
        <w:t xml:space="preserve"> </w:t>
      </w:r>
      <w:r w:rsidR="00EA213D">
        <w:rPr>
          <w:b w:val="0"/>
          <w:bCs w:val="0"/>
        </w:rPr>
        <w:t>A</w:t>
      </w:r>
      <w:r w:rsidRPr="00EA213D" w:rsidR="00EA213D">
        <w:rPr>
          <w:b w:val="0"/>
          <w:bCs w:val="0"/>
        </w:rPr>
        <w:t>ll designated school officials at the SEVP-certified schools, who have internationals students attending their programs in F or M status.</w:t>
      </w:r>
      <w:r w:rsidRPr="00EA213D" w:rsidR="00EA213D">
        <w:rPr>
          <w:b w:val="0"/>
          <w:bCs w:val="0"/>
          <w:u w:val="single"/>
        </w:rPr>
        <w:t xml:space="preserve"> </w:t>
      </w:r>
      <w:r w:rsidRPr="00C66E35">
        <w:rPr>
          <w:b w:val="0"/>
          <w:bCs w:val="0"/>
        </w:rPr>
        <w:t xml:space="preserve"> </w:t>
      </w:r>
      <w:r w:rsidRPr="00C66E35" w:rsidR="00C66E35">
        <w:rPr>
          <w:b w:val="0"/>
          <w:bCs w:val="0"/>
          <w:color w:val="FF0000"/>
        </w:rPr>
        <w:br/>
      </w:r>
      <w:r w:rsidRPr="00C66E35">
        <w:rPr>
          <w:b w:val="0"/>
          <w:bCs w:val="0"/>
          <w:u w:val="single"/>
        </w:rPr>
        <w:t>Number of Respondents:</w:t>
      </w:r>
      <w:r w:rsidRPr="00C66E35">
        <w:rPr>
          <w:b w:val="0"/>
          <w:bCs w:val="0"/>
        </w:rPr>
        <w:t xml:space="preserve"> </w:t>
      </w:r>
      <w:r w:rsidRPr="00516E0A" w:rsidR="00516E0A">
        <w:rPr>
          <w:b w:val="0"/>
          <w:bCs w:val="0"/>
        </w:rPr>
        <w:t>2792</w:t>
      </w:r>
      <w:r w:rsidRPr="00516E0A" w:rsidR="00C66E35">
        <w:rPr>
          <w:b w:val="0"/>
          <w:bCs w:val="0"/>
        </w:rPr>
        <w:br/>
      </w:r>
      <w:r w:rsidRPr="00516E0A">
        <w:rPr>
          <w:b w:val="0"/>
          <w:bCs w:val="0"/>
          <w:u w:val="single"/>
        </w:rPr>
        <w:t>Estimated Time Per Respondent:</w:t>
      </w:r>
      <w:r w:rsidRPr="00516E0A">
        <w:rPr>
          <w:b w:val="0"/>
          <w:bCs w:val="0"/>
        </w:rPr>
        <w:t xml:space="preserve"> </w:t>
      </w:r>
      <w:r w:rsidRPr="00516E0A" w:rsidR="00516E0A">
        <w:rPr>
          <w:b w:val="0"/>
          <w:bCs w:val="0"/>
        </w:rPr>
        <w:t>15 minutes</w:t>
      </w:r>
      <w:r w:rsidRPr="00516E0A" w:rsidR="00C66E35">
        <w:rPr>
          <w:b w:val="0"/>
          <w:bCs w:val="0"/>
        </w:rPr>
        <w:br/>
      </w:r>
      <w:r w:rsidRPr="00516E0A">
        <w:rPr>
          <w:b w:val="0"/>
          <w:bCs w:val="0"/>
          <w:u w:val="single"/>
        </w:rPr>
        <w:t>Total Burden Hours:</w:t>
      </w:r>
      <w:r w:rsidRPr="00516E0A">
        <w:rPr>
          <w:b w:val="0"/>
          <w:bCs w:val="0"/>
        </w:rPr>
        <w:t xml:space="preserve"> </w:t>
      </w:r>
      <w:r w:rsidRPr="00516E0A" w:rsidR="00516E0A">
        <w:rPr>
          <w:b w:val="0"/>
          <w:bCs w:val="0"/>
        </w:rPr>
        <w:t>698 annual burden hours</w:t>
      </w:r>
      <w:r w:rsidRPr="00C66E35">
        <w:rPr>
          <w:b w:val="0"/>
          <w:bCs w:val="0"/>
        </w:rPr>
        <w:tab/>
      </w:r>
    </w:p>
    <w:p w:rsidR="00521716" w:rsidRPr="00183B6C" w:rsidP="00521716" w14:paraId="321DCB42" w14:textId="53ACBA69">
      <w:pPr>
        <w:rPr>
          <w:caps/>
        </w:rPr>
      </w:pPr>
      <w:r w:rsidRPr="009C381A">
        <w:rPr>
          <w:u w:val="single"/>
        </w:rPr>
        <w:t>Total Burden Cost (capital/startup):</w:t>
      </w:r>
      <w:r>
        <w:t xml:space="preserve"> </w:t>
      </w:r>
      <w:r w:rsidR="00F80B1A">
        <w:rPr>
          <w:caps/>
          <w:color w:val="FF0000"/>
        </w:rPr>
        <w:t xml:space="preserve"> </w:t>
      </w:r>
      <w:r w:rsidRPr="00F80B1A" w:rsidR="00F80B1A">
        <w:rPr>
          <w:caps/>
          <w:color w:val="000000" w:themeColor="text1"/>
        </w:rPr>
        <w:t>N/A</w:t>
      </w:r>
    </w:p>
    <w:p w:rsidR="00521716" w:rsidRPr="00521716" w:rsidP="00521716" w14:paraId="7633890E" w14:textId="12E7913B">
      <w:r w:rsidRPr="009C381A">
        <w:rPr>
          <w:u w:val="single"/>
        </w:rPr>
        <w:t>Total Burden Cost (operating/maintaining):</w:t>
      </w:r>
      <w:r>
        <w:t xml:space="preserve"> </w:t>
      </w:r>
      <w:r w:rsidRPr="00F80B1A" w:rsidR="00F80B1A">
        <w:rPr>
          <w:caps/>
          <w:color w:val="000000" w:themeColor="text1"/>
        </w:rPr>
        <w:t>$8,000.00</w:t>
      </w:r>
      <w:r w:rsidRPr="00F80B1A">
        <w:rPr>
          <w:caps/>
          <w:color w:val="000000" w:themeColor="text1"/>
        </w:rPr>
        <w:t xml:space="preserve"> </w:t>
      </w:r>
    </w:p>
    <w:p w:rsidR="008D6BB0" w:rsidRPr="00184DE4" w:rsidP="00184DE4" w14:paraId="03B32ADF" w14:textId="0D34D095">
      <w:pPr>
        <w:pStyle w:val="Heading1"/>
        <w:rPr>
          <w:b w:val="0"/>
          <w:bCs w:val="0"/>
        </w:rPr>
      </w:pPr>
      <w:r w:rsidRPr="00184DE4">
        <w:rPr>
          <w:b w:val="0"/>
          <w:bCs w:val="0"/>
        </w:rPr>
        <w:t xml:space="preserve">Dated: </w:t>
      </w:r>
      <w:r w:rsidRPr="00184DE4" w:rsidR="001B7939">
        <w:rPr>
          <w:b w:val="0"/>
          <w:bCs w:val="0"/>
        </w:rPr>
        <w:br/>
      </w:r>
      <w:r w:rsidRPr="00184DE4" w:rsidR="00266DC0">
        <w:rPr>
          <w:b w:val="0"/>
          <w:bCs w:val="0"/>
        </w:rPr>
        <w:t>Ashley Pearce</w:t>
      </w:r>
      <w:r w:rsidRPr="00184DE4" w:rsidR="001B7939">
        <w:rPr>
          <w:b w:val="0"/>
          <w:bCs w:val="0"/>
        </w:rPr>
        <w:br/>
      </w:r>
      <w:r w:rsidRPr="00184DE4" w:rsidR="00266DC0">
        <w:rPr>
          <w:b w:val="0"/>
          <w:bCs w:val="0"/>
          <w:u w:val="single"/>
        </w:rPr>
        <w:t xml:space="preserve">Deputy Chief Data </w:t>
      </w:r>
      <w:r w:rsidRPr="00184DE4" w:rsidR="00D5600F">
        <w:rPr>
          <w:b w:val="0"/>
          <w:bCs w:val="0"/>
          <w:u w:val="single"/>
        </w:rPr>
        <w:t>Officer</w:t>
      </w:r>
    </w:p>
    <w:sectPr w:rsidSect="003C0E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63EB" w:rsidP="001224D6" w14:paraId="71BF43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63EB" w14:paraId="5194FD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63EB" w14:paraId="3C0FBAC7" w14:textId="77777777">
    <w:pPr>
      <w:spacing w:line="240" w:lineRule="exact"/>
    </w:pPr>
  </w:p>
  <w:p w:rsidR="007863EB" w:rsidP="004770ED" w14:paraId="427D324B" w14:textId="77777777">
    <w:pPr>
      <w:framePr w:wrap="around" w:vAnchor="text" w:hAnchor="margin" w:xAlign="center" w:y="1"/>
      <w:ind w:left="7920" w:firstLine="720"/>
      <w:jc w:val="center"/>
      <w:rPr>
        <w:sz w:val="20"/>
      </w:rPr>
    </w:pPr>
    <w:r w:rsidRPr="00A8510B">
      <w:rPr>
        <w:sz w:val="20"/>
      </w:rPr>
      <w:tab/>
    </w:r>
    <w:r w:rsidRPr="00A8510B">
      <w:rPr>
        <w:sz w:val="20"/>
      </w:rPr>
      <w:fldChar w:fldCharType="begin"/>
    </w:r>
    <w:r w:rsidRPr="00A8510B">
      <w:rPr>
        <w:sz w:val="20"/>
      </w:rPr>
      <w:instrText xml:space="preserve"> PAGE </w:instrText>
    </w:r>
    <w:r w:rsidRPr="00A8510B">
      <w:rPr>
        <w:sz w:val="20"/>
      </w:rPr>
      <w:fldChar w:fldCharType="separate"/>
    </w:r>
    <w:r w:rsidR="00997C70">
      <w:rPr>
        <w:noProof/>
        <w:sz w:val="20"/>
      </w:rPr>
      <w:t>1</w:t>
    </w:r>
    <w:r w:rsidRPr="00A8510B">
      <w:rPr>
        <w:sz w:val="20"/>
      </w:rPr>
      <w:fldChar w:fldCharType="end"/>
    </w:r>
    <w:r w:rsidRPr="00A8510B">
      <w:rPr>
        <w:sz w:val="20"/>
      </w:rPr>
      <w:t xml:space="preserve"> </w:t>
    </w:r>
  </w:p>
  <w:p w:rsidR="007863EB" w14:paraId="57FF447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6A32" w14:paraId="12F3E7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6A32" w14:paraId="64564F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6A32" w14:paraId="6F5BF00A" w14:textId="7777777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781486" o:spid="_x0000_s2049" type="#_x0000_t136" style="width:435.05pt;height:174pt;margin-top:0;margin-left:0;mso-position-horizontal:center;mso-position-horizontal-relative:margin;mso-position-vertical:center;mso-position-vertical-relative:margin;position:absolute;rotation:315;z-index:-251658240" o:allowincell="f" fillcolor="silver" stroked="f">
          <v:fill opacity="0.5"/>
          <v:textpath style="font-family:'Times New Roman'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6A32" w14:paraId="401682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F86089"/>
    <w:multiLevelType w:val="hybridMultilevel"/>
    <w:tmpl w:val="9D508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027EE"/>
    <w:multiLevelType w:val="hybridMultilevel"/>
    <w:tmpl w:val="2214DA1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F0F72"/>
    <w:multiLevelType w:val="hybridMultilevel"/>
    <w:tmpl w:val="2A6CCDEA"/>
    <w:lvl w:ilvl="0">
      <w:start w:val="0"/>
      <w:numFmt w:val="bullet"/>
      <w:lvlText w:val=""/>
      <w:lvlJc w:val="left"/>
      <w:pPr>
        <w:tabs>
          <w:tab w:val="num" w:pos="2160"/>
        </w:tabs>
        <w:ind w:left="2160" w:hanging="144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8E31FC4"/>
    <w:multiLevelType w:val="hybridMultilevel"/>
    <w:tmpl w:val="94620E26"/>
    <w:lvl w:ilvl="0">
      <w:start w:val="0"/>
      <w:numFmt w:val="bullet"/>
      <w:lvlText w:val=""/>
      <w:lvlJc w:val="left"/>
      <w:pPr>
        <w:tabs>
          <w:tab w:val="num" w:pos="2160"/>
        </w:tabs>
        <w:ind w:left="2160" w:hanging="144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9B80804"/>
    <w:multiLevelType w:val="hybridMultilevel"/>
    <w:tmpl w:val="9C3A037A"/>
    <w:lvl w:ilvl="0">
      <w:start w:val="1"/>
      <w:numFmt w:val="bullet"/>
      <w:lvlText w:val="o"/>
      <w:lvlJc w:val="left"/>
      <w:pPr>
        <w:ind w:left="720" w:hanging="72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B9A4944"/>
    <w:multiLevelType w:val="hybridMultilevel"/>
    <w:tmpl w:val="E5046F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5B2428"/>
    <w:multiLevelType w:val="hybridMultilevel"/>
    <w:tmpl w:val="22103E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70E37ACB"/>
    <w:multiLevelType w:val="hybridMultilevel"/>
    <w:tmpl w:val="A49A497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10F0C"/>
    <w:multiLevelType w:val="hybridMultilevel"/>
    <w:tmpl w:val="CCE29F54"/>
    <w:lvl w:ilvl="0">
      <w:start w:val="0"/>
      <w:numFmt w:val="bullet"/>
      <w:lvlText w:val=""/>
      <w:lvlJc w:val="left"/>
      <w:pPr>
        <w:tabs>
          <w:tab w:val="num" w:pos="2160"/>
        </w:tabs>
        <w:ind w:left="2160" w:hanging="144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E9A1F4F"/>
    <w:multiLevelType w:val="hybridMultilevel"/>
    <w:tmpl w:val="AA8063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512D92"/>
    <w:multiLevelType w:val="hybridMultilevel"/>
    <w:tmpl w:val="17BCECA4"/>
    <w:lvl w:ilvl="0">
      <w:start w:val="0"/>
      <w:numFmt w:val="bullet"/>
      <w:lvlText w:val=""/>
      <w:lvlJc w:val="left"/>
      <w:pPr>
        <w:tabs>
          <w:tab w:val="num" w:pos="2160"/>
        </w:tabs>
        <w:ind w:left="2160" w:hanging="144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78859319">
    <w:abstractNumId w:val="6"/>
  </w:num>
  <w:num w:numId="2" w16cid:durableId="1202402563">
    <w:abstractNumId w:val="8"/>
  </w:num>
  <w:num w:numId="3" w16cid:durableId="750472505">
    <w:abstractNumId w:val="3"/>
  </w:num>
  <w:num w:numId="4" w16cid:durableId="2054573930">
    <w:abstractNumId w:val="2"/>
  </w:num>
  <w:num w:numId="5" w16cid:durableId="64960109">
    <w:abstractNumId w:val="10"/>
  </w:num>
  <w:num w:numId="6" w16cid:durableId="518471766">
    <w:abstractNumId w:val="4"/>
  </w:num>
  <w:num w:numId="7" w16cid:durableId="1588491839">
    <w:abstractNumId w:val="5"/>
  </w:num>
  <w:num w:numId="8" w16cid:durableId="534385640">
    <w:abstractNumId w:val="9"/>
  </w:num>
  <w:num w:numId="9" w16cid:durableId="324087382">
    <w:abstractNumId w:val="0"/>
  </w:num>
  <w:num w:numId="10" w16cid:durableId="682980066">
    <w:abstractNumId w:val="7"/>
  </w:num>
  <w:num w:numId="11" w16cid:durableId="1665939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48"/>
    <w:rsid w:val="00005DC2"/>
    <w:rsid w:val="0001432F"/>
    <w:rsid w:val="00033A6B"/>
    <w:rsid w:val="00037148"/>
    <w:rsid w:val="000538A3"/>
    <w:rsid w:val="000626E1"/>
    <w:rsid w:val="000A0BCF"/>
    <w:rsid w:val="000A0C7E"/>
    <w:rsid w:val="000A1827"/>
    <w:rsid w:val="000D5285"/>
    <w:rsid w:val="001224D6"/>
    <w:rsid w:val="001260EC"/>
    <w:rsid w:val="00142C5C"/>
    <w:rsid w:val="0014D055"/>
    <w:rsid w:val="001546BE"/>
    <w:rsid w:val="00157721"/>
    <w:rsid w:val="00167A8B"/>
    <w:rsid w:val="00183B6C"/>
    <w:rsid w:val="00184DE4"/>
    <w:rsid w:val="001A0DF5"/>
    <w:rsid w:val="001A0E21"/>
    <w:rsid w:val="001B7939"/>
    <w:rsid w:val="001B7AFE"/>
    <w:rsid w:val="001C3DC4"/>
    <w:rsid w:val="001D1123"/>
    <w:rsid w:val="001E46A3"/>
    <w:rsid w:val="001E6A68"/>
    <w:rsid w:val="00212378"/>
    <w:rsid w:val="00222C2F"/>
    <w:rsid w:val="00225ECA"/>
    <w:rsid w:val="00232454"/>
    <w:rsid w:val="002362A4"/>
    <w:rsid w:val="002554D4"/>
    <w:rsid w:val="00266DC0"/>
    <w:rsid w:val="002A480E"/>
    <w:rsid w:val="002D630B"/>
    <w:rsid w:val="002D70BA"/>
    <w:rsid w:val="002F49F1"/>
    <w:rsid w:val="00316748"/>
    <w:rsid w:val="0033118B"/>
    <w:rsid w:val="003662CE"/>
    <w:rsid w:val="00376576"/>
    <w:rsid w:val="003A4122"/>
    <w:rsid w:val="003C0EAC"/>
    <w:rsid w:val="003D2A65"/>
    <w:rsid w:val="003E60D5"/>
    <w:rsid w:val="003F3FD7"/>
    <w:rsid w:val="003F6F6F"/>
    <w:rsid w:val="00410095"/>
    <w:rsid w:val="0041241E"/>
    <w:rsid w:val="00413F44"/>
    <w:rsid w:val="00466AE2"/>
    <w:rsid w:val="004714C8"/>
    <w:rsid w:val="004770ED"/>
    <w:rsid w:val="00491A1D"/>
    <w:rsid w:val="004F5BF8"/>
    <w:rsid w:val="005008D2"/>
    <w:rsid w:val="00501603"/>
    <w:rsid w:val="00507D22"/>
    <w:rsid w:val="00516E0A"/>
    <w:rsid w:val="00521716"/>
    <w:rsid w:val="00530CE4"/>
    <w:rsid w:val="0056020A"/>
    <w:rsid w:val="00560FF8"/>
    <w:rsid w:val="005948A1"/>
    <w:rsid w:val="005D12DD"/>
    <w:rsid w:val="005D51A2"/>
    <w:rsid w:val="005D707B"/>
    <w:rsid w:val="006035B6"/>
    <w:rsid w:val="006174C3"/>
    <w:rsid w:val="006223EA"/>
    <w:rsid w:val="0063244D"/>
    <w:rsid w:val="00656F7B"/>
    <w:rsid w:val="00662FB0"/>
    <w:rsid w:val="00667493"/>
    <w:rsid w:val="00681355"/>
    <w:rsid w:val="0068202B"/>
    <w:rsid w:val="00686C87"/>
    <w:rsid w:val="00694779"/>
    <w:rsid w:val="006F5CED"/>
    <w:rsid w:val="00743458"/>
    <w:rsid w:val="00747C84"/>
    <w:rsid w:val="007511C4"/>
    <w:rsid w:val="007656B1"/>
    <w:rsid w:val="00775162"/>
    <w:rsid w:val="007761F3"/>
    <w:rsid w:val="00782F7F"/>
    <w:rsid w:val="007863EB"/>
    <w:rsid w:val="00794FFA"/>
    <w:rsid w:val="007E708F"/>
    <w:rsid w:val="008025FB"/>
    <w:rsid w:val="00803EA3"/>
    <w:rsid w:val="00831CD9"/>
    <w:rsid w:val="00833A7B"/>
    <w:rsid w:val="00836DC0"/>
    <w:rsid w:val="00841F4C"/>
    <w:rsid w:val="00852AD4"/>
    <w:rsid w:val="00862C81"/>
    <w:rsid w:val="00866435"/>
    <w:rsid w:val="0087095D"/>
    <w:rsid w:val="00872DDE"/>
    <w:rsid w:val="00880603"/>
    <w:rsid w:val="0088626A"/>
    <w:rsid w:val="008937A3"/>
    <w:rsid w:val="008977BB"/>
    <w:rsid w:val="008A5539"/>
    <w:rsid w:val="008D329D"/>
    <w:rsid w:val="008D3725"/>
    <w:rsid w:val="008D6BB0"/>
    <w:rsid w:val="00950CFA"/>
    <w:rsid w:val="00962188"/>
    <w:rsid w:val="009733F9"/>
    <w:rsid w:val="00997C70"/>
    <w:rsid w:val="009A528C"/>
    <w:rsid w:val="009A706B"/>
    <w:rsid w:val="009B67A4"/>
    <w:rsid w:val="009C211C"/>
    <w:rsid w:val="009C381A"/>
    <w:rsid w:val="009E15E3"/>
    <w:rsid w:val="00A1168E"/>
    <w:rsid w:val="00A11DE2"/>
    <w:rsid w:val="00A22C08"/>
    <w:rsid w:val="00A33820"/>
    <w:rsid w:val="00A54B52"/>
    <w:rsid w:val="00A66A23"/>
    <w:rsid w:val="00A71D38"/>
    <w:rsid w:val="00A72A8E"/>
    <w:rsid w:val="00A84D79"/>
    <w:rsid w:val="00A8510B"/>
    <w:rsid w:val="00A92B39"/>
    <w:rsid w:val="00A964FC"/>
    <w:rsid w:val="00B335E3"/>
    <w:rsid w:val="00B37EC0"/>
    <w:rsid w:val="00B429FB"/>
    <w:rsid w:val="00B46B49"/>
    <w:rsid w:val="00B473B0"/>
    <w:rsid w:val="00B52FE2"/>
    <w:rsid w:val="00B76268"/>
    <w:rsid w:val="00B910E6"/>
    <w:rsid w:val="00BA44A6"/>
    <w:rsid w:val="00BC472D"/>
    <w:rsid w:val="00BC59E6"/>
    <w:rsid w:val="00BD09E7"/>
    <w:rsid w:val="00BD7F62"/>
    <w:rsid w:val="00BF00B4"/>
    <w:rsid w:val="00BF5B46"/>
    <w:rsid w:val="00C0388D"/>
    <w:rsid w:val="00C25261"/>
    <w:rsid w:val="00C26681"/>
    <w:rsid w:val="00C47C8E"/>
    <w:rsid w:val="00C66E35"/>
    <w:rsid w:val="00C7114A"/>
    <w:rsid w:val="00C77C21"/>
    <w:rsid w:val="00CB37BA"/>
    <w:rsid w:val="00CB7129"/>
    <w:rsid w:val="00CD58B0"/>
    <w:rsid w:val="00CF79F9"/>
    <w:rsid w:val="00D03B18"/>
    <w:rsid w:val="00D13193"/>
    <w:rsid w:val="00D24A16"/>
    <w:rsid w:val="00D4016E"/>
    <w:rsid w:val="00D465A0"/>
    <w:rsid w:val="00D5600F"/>
    <w:rsid w:val="00D560AE"/>
    <w:rsid w:val="00D919B8"/>
    <w:rsid w:val="00DB00F4"/>
    <w:rsid w:val="00DD5B25"/>
    <w:rsid w:val="00DF2355"/>
    <w:rsid w:val="00E021F3"/>
    <w:rsid w:val="00E36105"/>
    <w:rsid w:val="00E705BB"/>
    <w:rsid w:val="00E8753B"/>
    <w:rsid w:val="00E945D3"/>
    <w:rsid w:val="00EA00F5"/>
    <w:rsid w:val="00EA213D"/>
    <w:rsid w:val="00EC67E0"/>
    <w:rsid w:val="00EE01C5"/>
    <w:rsid w:val="00EE2C93"/>
    <w:rsid w:val="00F00779"/>
    <w:rsid w:val="00F0096E"/>
    <w:rsid w:val="00F12108"/>
    <w:rsid w:val="00F243FB"/>
    <w:rsid w:val="00F3338F"/>
    <w:rsid w:val="00F7616B"/>
    <w:rsid w:val="00F80B1A"/>
    <w:rsid w:val="00F86A32"/>
    <w:rsid w:val="00FE18CA"/>
    <w:rsid w:val="00FF0B6F"/>
    <w:rsid w:val="05D682B0"/>
    <w:rsid w:val="0DD86AC7"/>
    <w:rsid w:val="20DD5283"/>
    <w:rsid w:val="32B3877E"/>
    <w:rsid w:val="32FAE0DC"/>
    <w:rsid w:val="4A94B0AF"/>
    <w:rsid w:val="4BAB5270"/>
    <w:rsid w:val="4D5FEB0E"/>
    <w:rsid w:val="56212014"/>
    <w:rsid w:val="5AF18404"/>
    <w:rsid w:val="69730BF4"/>
    <w:rsid w:val="75541916"/>
    <w:rsid w:val="78E5B6CA"/>
    <w:rsid w:val="7F3DEE75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A49E1E"/>
  <w15:chartTrackingRefBased/>
  <w15:docId w15:val="{60F2A123-0A58-40A7-9694-9A99AB8E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3193"/>
    <w:pPr>
      <w:autoSpaceDE w:val="0"/>
      <w:autoSpaceDN w:val="0"/>
      <w:adjustRightInd w:val="0"/>
      <w:spacing w:line="480" w:lineRule="auto"/>
      <w:contextualSpacing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66E35"/>
    <w:pPr>
      <w:outlineLvl w:val="0"/>
    </w:pPr>
    <w:rPr>
      <w:b/>
      <w:bCs/>
    </w:rPr>
  </w:style>
  <w:style w:type="paragraph" w:styleId="Heading2">
    <w:name w:val="heading 2"/>
    <w:basedOn w:val="Heading1"/>
    <w:next w:val="Normal"/>
    <w:link w:val="Heading2Char"/>
    <w:unhideWhenUsed/>
    <w:qFormat/>
    <w:rsid w:val="00DF2355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HTMLPreformatted">
    <w:name w:val="HTML Preformatted"/>
    <w:basedOn w:val="Normal"/>
    <w:rsid w:val="00F86A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paragraph" w:styleId="DocumentMap">
    <w:name w:val="Document Map"/>
    <w:basedOn w:val="Normal"/>
    <w:semiHidden/>
    <w:rsid w:val="00DB00F4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uiPriority w:val="99"/>
    <w:unhideWhenUsed/>
    <w:rsid w:val="00B335E3"/>
    <w:rPr>
      <w:color w:val="0000FF"/>
      <w:u w:val="single"/>
    </w:rPr>
  </w:style>
  <w:style w:type="character" w:customStyle="1" w:styleId="documentbody">
    <w:name w:val="documentbody"/>
    <w:rsid w:val="00B335E3"/>
  </w:style>
  <w:style w:type="character" w:styleId="Strong">
    <w:name w:val="Strong"/>
    <w:uiPriority w:val="22"/>
    <w:qFormat/>
    <w:rsid w:val="00B335E3"/>
    <w:rPr>
      <w:b/>
      <w:bCs/>
    </w:rPr>
  </w:style>
  <w:style w:type="paragraph" w:styleId="BodyText">
    <w:name w:val="Body Text"/>
    <w:basedOn w:val="Normal"/>
    <w:link w:val="BodyTextChar"/>
    <w:rsid w:val="00E8753B"/>
    <w:pPr>
      <w:autoSpaceDE/>
      <w:autoSpaceDN/>
      <w:adjustRightInd/>
    </w:pPr>
    <w:rPr>
      <w:b/>
      <w:sz w:val="20"/>
      <w:szCs w:val="20"/>
    </w:rPr>
  </w:style>
  <w:style w:type="character" w:customStyle="1" w:styleId="BodyTextChar">
    <w:name w:val="Body Text Char"/>
    <w:link w:val="BodyText"/>
    <w:rsid w:val="00E8753B"/>
    <w:rPr>
      <w:b/>
    </w:rPr>
  </w:style>
  <w:style w:type="paragraph" w:styleId="BodyTextIndent">
    <w:name w:val="Body Text Indent"/>
    <w:basedOn w:val="Normal"/>
    <w:link w:val="BodyTextIndentChar"/>
    <w:uiPriority w:val="99"/>
    <w:unhideWhenUsed/>
    <w:rsid w:val="00E8753B"/>
    <w:pPr>
      <w:autoSpaceDE/>
      <w:autoSpaceDN/>
      <w:adjustRightInd/>
      <w:spacing w:after="120"/>
      <w:ind w:left="360"/>
    </w:pPr>
    <w:rPr>
      <w:szCs w:val="20"/>
    </w:rPr>
  </w:style>
  <w:style w:type="character" w:customStyle="1" w:styleId="BodyTextIndentChar">
    <w:name w:val="Body Text Indent Char"/>
    <w:link w:val="BodyTextIndent"/>
    <w:uiPriority w:val="99"/>
    <w:rsid w:val="00E8753B"/>
    <w:rPr>
      <w:rFonts w:ascii="Courier" w:hAnsi="Courier"/>
      <w:sz w:val="24"/>
    </w:rPr>
  </w:style>
  <w:style w:type="paragraph" w:styleId="ListParagraph">
    <w:name w:val="List Paragraph"/>
    <w:basedOn w:val="Normal"/>
    <w:uiPriority w:val="34"/>
    <w:qFormat/>
    <w:rsid w:val="00E8753B"/>
    <w:pPr>
      <w:autoSpaceDE/>
      <w:autoSpaceDN/>
      <w:adjustRightInd/>
      <w:ind w:left="720"/>
    </w:pPr>
    <w:rPr>
      <w:szCs w:val="20"/>
    </w:rPr>
  </w:style>
  <w:style w:type="character" w:customStyle="1" w:styleId="Heading1Char">
    <w:name w:val="Heading 1 Char"/>
    <w:basedOn w:val="DefaultParagraphFont"/>
    <w:link w:val="Heading1"/>
    <w:rsid w:val="00C66E35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F2355"/>
    <w:rPr>
      <w:b/>
      <w:bCs/>
      <w:sz w:val="24"/>
      <w:szCs w:val="24"/>
    </w:rPr>
  </w:style>
  <w:style w:type="paragraph" w:customStyle="1" w:styleId="Body">
    <w:name w:val="Body"/>
    <w:basedOn w:val="Normal"/>
    <w:rsid w:val="00521716"/>
    <w:pPr>
      <w:autoSpaceDE/>
      <w:autoSpaceDN/>
      <w:adjustRightInd/>
      <w:spacing w:after="120" w:line="271" w:lineRule="auto"/>
      <w:ind w:firstLine="720"/>
      <w:contextualSpacing w:val="0"/>
      <w:jc w:val="both"/>
    </w:pPr>
    <w:rPr>
      <w:snapToGrid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://www.regulations.gov" TargetMode="External" /><Relationship Id="rId9" Type="http://schemas.openxmlformats.org/officeDocument/2006/relationships/header" Target="head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Documents%20and%20Settings\tyrone.huff\Application%20Data\Microsoft\Templates\60%20Day%20FR%20Notic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7908b-2d03-45e3-81d5-8efcc525f8e8">
      <Terms xmlns="http://schemas.microsoft.com/office/infopath/2007/PartnerControls"/>
    </lcf76f155ced4ddcb4097134ff3c332f>
    <TaxCatchAll xmlns="52036a21-fb79-4898-b135-3163b4c9fdc0" xsi:nil="true"/>
    <_Version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0746110A32145B6CFD6A65C797A15" ma:contentTypeVersion="15" ma:contentTypeDescription="Create a new document." ma:contentTypeScope="" ma:versionID="312627425e733fccae1983f88b876bd5">
  <xsd:schema xmlns:xsd="http://www.w3.org/2001/XMLSchema" xmlns:xs="http://www.w3.org/2001/XMLSchema" xmlns:p="http://schemas.microsoft.com/office/2006/metadata/properties" xmlns:ns2="cc27908b-2d03-45e3-81d5-8efcc525f8e8" xmlns:ns3="52036a21-fb79-4898-b135-3163b4c9fdc0" xmlns:ns4="http://schemas.microsoft.com/sharepoint/v3/fields" targetNamespace="http://schemas.microsoft.com/office/2006/metadata/properties" ma:root="true" ma:fieldsID="ea3a785dee4ff452048ed4ba59baa593" ns2:_="" ns3:_="" ns4:_="">
    <xsd:import namespace="cc27908b-2d03-45e3-81d5-8efcc525f8e8"/>
    <xsd:import namespace="52036a21-fb79-4898-b135-3163b4c9fdc0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4:_Vers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7908b-2d03-45e3-81d5-8efcc525f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f9b6b14-b2e9-4229-8a92-3cede8e597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36a21-fb79-4898-b135-3163b4c9fd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ab02c0a-f469-494c-9ec0-9ac63a18b2bb}" ma:internalName="TaxCatchAll" ma:showField="CatchAllData" ma:web="52036a21-fb79-4898-b135-3163b4c9fd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1" nillable="true" ma:displayName="Version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21E58C-54BC-4C48-88FD-A59FA815206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53395EE-5BC2-49B6-A985-73B38282C072}">
  <ds:schemaRefs>
    <ds:schemaRef ds:uri="http://schemas.microsoft.com/office/2006/metadata/properties"/>
    <ds:schemaRef ds:uri="http://schemas.microsoft.com/office/infopath/2007/PartnerControls"/>
    <ds:schemaRef ds:uri="cc27908b-2d03-45e3-81d5-8efcc525f8e8"/>
    <ds:schemaRef ds:uri="52036a21-fb79-4898-b135-3163b4c9fdc0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99DDF69-5273-48FB-8D6E-47BEF4E13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7908b-2d03-45e3-81d5-8efcc525f8e8"/>
    <ds:schemaRef ds:uri="52036a21-fb79-4898-b135-3163b4c9fdc0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0F0130-380B-4708-8205-56A73A0A5D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60 Day FR Notice</Template>
  <TotalTime>1232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EMERGENCY PROCESSING</vt:lpstr>
    </vt:vector>
  </TitlesOfParts>
  <Company>Department of Homeland Security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PROCESSING</dc:title>
  <dc:creator>tyrone.huff</dc:creator>
  <cp:lastModifiedBy>Johnson, James P</cp:lastModifiedBy>
  <cp:revision>36</cp:revision>
  <cp:lastPrinted>2009-01-28T18:21:00Z</cp:lastPrinted>
  <dcterms:created xsi:type="dcterms:W3CDTF">2026-09-23T12:30:00Z</dcterms:created>
  <dcterms:modified xsi:type="dcterms:W3CDTF">2026-10-02T13:04:00Z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0x0101001220746110A32145B6CFD6A65C797A15</vt:lpwstr>
  </property>
  <property fmtid="{D5CDD505-2E9C-101B-9397-08002B2CF9AE}" pid="3" name="MediaServiceImageTags">
    <vt:lpwstr/>
  </property>
  <property fmtid="{D5CDD505-2E9C-101B-9397-08002B2CF9AE}" pid="4" name="MSIP_Label_a2eef23d-2e95-4428-9a3c-2526d95b164a_ActionId">
    <vt:lpwstr>f64df878-6c3e-45a3-b432-a9bb7b628a0b</vt:lpwstr>
  </property>
  <property fmtid="{D5CDD505-2E9C-101B-9397-08002B2CF9AE}" pid="5" name="MSIP_Label_a2eef23d-2e95-4428-9a3c-2526d95b164a_ContentBits">
    <vt:lpwstr>0</vt:lpwstr>
  </property>
  <property fmtid="{D5CDD505-2E9C-101B-9397-08002B2CF9AE}" pid="6" name="MSIP_Label_a2eef23d-2e95-4428-9a3c-2526d95b164a_Enabled">
    <vt:lpwstr>true</vt:lpwstr>
  </property>
  <property fmtid="{D5CDD505-2E9C-101B-9397-08002B2CF9AE}" pid="7" name="MSIP_Label_a2eef23d-2e95-4428-9a3c-2526d95b164a_Method">
    <vt:lpwstr>Standard</vt:lpwstr>
  </property>
  <property fmtid="{D5CDD505-2E9C-101B-9397-08002B2CF9AE}" pid="8" name="MSIP_Label_a2eef23d-2e95-4428-9a3c-2526d95b164a_Name">
    <vt:lpwstr>For Official Use Only (FOUO)</vt:lpwstr>
  </property>
  <property fmtid="{D5CDD505-2E9C-101B-9397-08002B2CF9AE}" pid="9" name="MSIP_Label_a2eef23d-2e95-4428-9a3c-2526d95b164a_SetDate">
    <vt:lpwstr>2022-05-18T12:10:59Z</vt:lpwstr>
  </property>
  <property fmtid="{D5CDD505-2E9C-101B-9397-08002B2CF9AE}" pid="10" name="MSIP_Label_a2eef23d-2e95-4428-9a3c-2526d95b164a_SiteId">
    <vt:lpwstr>3ccde76c-946d-4a12-bb7a-fc9d0842354a</vt:lpwstr>
  </property>
  <property fmtid="{D5CDD505-2E9C-101B-9397-08002B2CF9AE}" pid="11" name="_dlc_DocId">
    <vt:lpwstr>NM6CTACRQVDR-748386935-13335</vt:lpwstr>
  </property>
  <property fmtid="{D5CDD505-2E9C-101B-9397-08002B2CF9AE}" pid="12" name="_dlc_DocIdItemGuid">
    <vt:lpwstr>920acc82-e41b-4712-a2f7-0f270a43313b</vt:lpwstr>
  </property>
  <property fmtid="{D5CDD505-2E9C-101B-9397-08002B2CF9AE}" pid="13" name="_dlc_DocIdUrl">
    <vt:lpwstr>http://mgmt-ocio-sp.dhs.gov/ebmo/Docs/_layouts/DocIdRedir.aspx?ID=NM6CTACRQVDR-748386935-13335, NM6CTACRQVDR-748386935-13335</vt:lpwstr>
  </property>
</Properties>
</file>