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DC1290" w:rsidRPr="00CB038B" w:rsidP="11AB4B38" w14:paraId="4353788F" w14:textId="77777777">
      <w:pPr>
        <w:spacing w:after="0"/>
        <w:jc w:val="center"/>
        <w:rPr>
          <w:sz w:val="32"/>
          <w:szCs w:val="32"/>
        </w:rPr>
      </w:pPr>
      <w:r w:rsidRPr="11AB4B38">
        <w:rPr>
          <w:sz w:val="32"/>
          <w:szCs w:val="32"/>
        </w:rPr>
        <w:t>U.S. Environmental Protection Agency</w:t>
      </w:r>
    </w:p>
    <w:p w:rsidR="00DC1290" w:rsidRPr="00CB038B" w:rsidP="11AB4B38" w14:paraId="7444E22F" w14:textId="77777777">
      <w:pPr>
        <w:jc w:val="center"/>
        <w:rPr>
          <w:sz w:val="32"/>
          <w:szCs w:val="32"/>
        </w:rPr>
      </w:pPr>
      <w:r w:rsidRPr="11AB4B38">
        <w:rPr>
          <w:sz w:val="32"/>
          <w:szCs w:val="32"/>
        </w:rPr>
        <w:t>Information Collection Request</w:t>
      </w:r>
    </w:p>
    <w:p w:rsidR="00DC1290" w:rsidP="00BB432F" w14:paraId="11A615EB" w14:textId="77777777">
      <w:pPr>
        <w:rPr>
          <w:rFonts w:cstheme="minorHAnsi"/>
          <w:b/>
          <w:bCs/>
        </w:rPr>
      </w:pPr>
    </w:p>
    <w:p w:rsidR="00DC1290" w:rsidRPr="003D73D1" w:rsidP="00BB432F" w14:paraId="2BA3A121" w14:textId="68644EEC">
      <w:pPr>
        <w:rPr>
          <w:rFonts w:cstheme="minorHAnsi"/>
        </w:rPr>
      </w:pPr>
      <w:r w:rsidRPr="003D73D1">
        <w:rPr>
          <w:rFonts w:cstheme="minorHAnsi"/>
          <w:b/>
          <w:bCs/>
        </w:rPr>
        <w:t>Title:</w:t>
      </w:r>
      <w:r w:rsidRPr="003D73D1">
        <w:rPr>
          <w:rFonts w:cstheme="minorHAnsi"/>
        </w:rPr>
        <w:t xml:space="preserve"> </w:t>
      </w:r>
      <w:r w:rsidRPr="003D73D1">
        <w:rPr>
          <w:rFonts w:cstheme="minorHAnsi"/>
          <w:noProof/>
        </w:rPr>
        <w:t xml:space="preserve">NESHAP for the Surface Coating of Large Household and </w:t>
      </w:r>
      <w:r w:rsidR="00B70F1C">
        <w:rPr>
          <w:rFonts w:cstheme="minorHAnsi"/>
          <w:noProof/>
        </w:rPr>
        <w:t>Commercial</w:t>
      </w:r>
      <w:r w:rsidRPr="003D73D1">
        <w:rPr>
          <w:rFonts w:cstheme="minorHAnsi"/>
          <w:noProof/>
        </w:rPr>
        <w:t xml:space="preserve"> Appliances (40 CFR </w:t>
      </w:r>
      <w:r w:rsidR="0059177A">
        <w:rPr>
          <w:rFonts w:cstheme="minorHAnsi"/>
          <w:noProof/>
        </w:rPr>
        <w:t>Part 63</w:t>
      </w:r>
      <w:r w:rsidRPr="003D73D1">
        <w:rPr>
          <w:rFonts w:cstheme="minorHAnsi"/>
          <w:noProof/>
        </w:rPr>
        <w:t>, Subpart NNNN) (Renewal)</w:t>
      </w:r>
    </w:p>
    <w:p w:rsidR="00DC1290" w:rsidRPr="003D73D1" w:rsidP="00BB432F" w14:paraId="3F6930C7" w14:textId="77777777">
      <w:pPr>
        <w:spacing w:line="240" w:lineRule="auto"/>
        <w:rPr>
          <w:rFonts w:cstheme="minorHAnsi"/>
        </w:rPr>
      </w:pPr>
      <w:r w:rsidRPr="003D73D1">
        <w:rPr>
          <w:rFonts w:cstheme="minorHAnsi"/>
          <w:b/>
          <w:bCs/>
        </w:rPr>
        <w:t>OMB Control Number:</w:t>
      </w:r>
      <w:r w:rsidRPr="003D73D1">
        <w:rPr>
          <w:rFonts w:cstheme="minorHAnsi"/>
        </w:rPr>
        <w:t xml:space="preserve"> </w:t>
      </w:r>
      <w:r w:rsidRPr="003D73D1">
        <w:rPr>
          <w:rFonts w:cstheme="minorHAnsi"/>
          <w:noProof/>
        </w:rPr>
        <w:t>2060-0457</w:t>
      </w:r>
    </w:p>
    <w:p w:rsidR="00DC1290" w:rsidRPr="00BB3410" w:rsidP="00ED57A4" w14:paraId="41810834" w14:textId="77777777">
      <w:pPr>
        <w:spacing w:before="240" w:line="240" w:lineRule="auto"/>
        <w:rPr>
          <w:rFonts w:cstheme="minorHAnsi"/>
        </w:rPr>
      </w:pPr>
      <w:r w:rsidRPr="003D73D1">
        <w:rPr>
          <w:rFonts w:cstheme="minorHAnsi"/>
          <w:b/>
          <w:bCs/>
        </w:rPr>
        <w:t xml:space="preserve">EPA ICR Number: </w:t>
      </w:r>
      <w:r w:rsidRPr="003D73D1">
        <w:rPr>
          <w:rFonts w:cstheme="minorHAnsi"/>
          <w:noProof/>
        </w:rPr>
        <w:t>1954.11</w:t>
      </w:r>
    </w:p>
    <w:p w:rsidR="00BB16E7" w:rsidRPr="006866E0" w:rsidP="003D73D1" w14:paraId="18489134" w14:textId="3A497CB5">
      <w:pPr>
        <w:rPr>
          <w:color w:val="000000" w:themeColor="text1"/>
        </w:rPr>
      </w:pPr>
      <w:r w:rsidRPr="4BDBF0A0">
        <w:rPr>
          <w:b/>
          <w:bCs/>
        </w:rPr>
        <w:t>Abstract:</w:t>
      </w:r>
      <w:r w:rsidRPr="4BDBF0A0">
        <w:t xml:space="preserve"> </w:t>
      </w:r>
      <w:r w:rsidRPr="006866E0">
        <w:rPr>
          <w:color w:val="000000" w:themeColor="text1"/>
        </w:rPr>
        <w:t>The National Emission Standards for Hazardous Air Pollutants (NESHAP) for the Surface Coating of Large Household and Commercial Appliances (40 CFR Part 63, Subpart NNNN) were proposed on December 22, 2000; promulgated on July 23, 2002; and amended on: April 20, 2006 (71 FR 20465), March 15, 2019 (84 FR 9611), July 8, 2020 (85 FR 41100), and November 19, 2020 (85 FR 73854). These regulations apply to both existing and new facilities that perform surface coating of large household and commercial appliances and related parts</w:t>
      </w:r>
      <w:r>
        <w:rPr>
          <w:rStyle w:val="FootnoteReference"/>
          <w:color w:val="000000" w:themeColor="text1"/>
        </w:rPr>
        <w:footnoteReference w:id="3"/>
      </w:r>
      <w:r w:rsidRPr="006866E0">
        <w:rPr>
          <w:color w:val="000000" w:themeColor="text1"/>
        </w:rPr>
        <w:t xml:space="preserve"> where the total Hazardous Air Pollutants (HAPs) emitted are greater than or equal to 10 tons per year of any one HAP, or where the total HAPs emitted are greater than or equal to 25 tons per year of any combination of HAPs. New facilities include those that commenced construction or reconstruction after the date of proposal. This information is being collected to assure compliance with 40 CFR Part 63, Subpart NNNN.</w:t>
      </w:r>
    </w:p>
    <w:p w:rsidR="00DC1290" w:rsidRPr="006866E0" w:rsidP="00985752" w14:paraId="6F2E2C4D" w14:textId="70EB0972">
      <w:pPr>
        <w:rPr>
          <w:color w:val="000000" w:themeColor="text1"/>
        </w:rPr>
      </w:pPr>
      <w:r w:rsidRPr="006866E0">
        <w:rPr>
          <w:color w:val="000000" w:themeColor="text1"/>
        </w:rPr>
        <w:t xml:space="preserve">In general, all NESHAP standards require initial notifications, performance tests, and periodic reports by the owners/operators of the affected facilities. They are also required to maintain records of the occurrence and duration of any deviation from an emission limitation (either a numerical emission limit, an operating limit, or an equipment or work practice standard), or any period during which the monitoring system is inoperative. These notifications, reports, and records are essential in determining compliance, and are required of all affected facilities subject to NESHAP. </w:t>
      </w:r>
    </w:p>
    <w:p w:rsidR="00DC1290" w:rsidRPr="00985752" w:rsidP="4BDBF0A0" w14:paraId="25455F96" w14:textId="3DDFE24B">
      <w:pPr>
        <w:spacing w:before="240"/>
      </w:pPr>
      <w:r w:rsidRPr="00C709B5">
        <w:rPr>
          <w:noProof/>
        </w:rPr>
        <w:t>The Office of Management and Budget (OMB) approved the currently active ICR without any “Terms of Clearance .”</w:t>
      </w:r>
    </w:p>
    <w:p w:rsidR="00DC1290" w:rsidRPr="00BB3410" w:rsidP="4BDBF0A0" w14:paraId="7170CAD1" w14:textId="77777777">
      <w:pPr>
        <w:rPr>
          <w:b/>
          <w:bCs/>
          <w:u w:val="single"/>
        </w:rPr>
      </w:pPr>
      <w:r w:rsidRPr="4BDBF0A0">
        <w:rPr>
          <w:b/>
          <w:bCs/>
          <w:u w:val="single"/>
        </w:rPr>
        <w:t>Supporting Statement A</w:t>
      </w:r>
    </w:p>
    <w:p w:rsidR="00DC1290" w:rsidP="002E275B" w14:paraId="0F219F27" w14:textId="77777777">
      <w:pPr>
        <w:pStyle w:val="ListParagraph"/>
        <w:numPr>
          <w:ilvl w:val="0"/>
          <w:numId w:val="25"/>
        </w:numPr>
        <w:pBdr>
          <w:bottom w:val="single" w:sz="4" w:space="1" w:color="auto"/>
        </w:pBdr>
        <w:spacing w:before="240" w:after="0"/>
        <w:rPr>
          <w:rFonts w:cstheme="minorHAnsi"/>
          <w:b/>
          <w:bCs/>
        </w:rPr>
      </w:pPr>
      <w:r w:rsidRPr="00E3122D">
        <w:rPr>
          <w:rFonts w:cstheme="minorHAnsi"/>
          <w:b/>
          <w:bCs/>
        </w:rPr>
        <w:t>NEED AND AUTHORITY FOR THE COLLECTION</w:t>
      </w:r>
    </w:p>
    <w:p w:rsidR="002E275B" w:rsidRPr="002E275B" w:rsidP="002E275B" w14:paraId="796C1006" w14:textId="77777777">
      <w:pPr>
        <w:pBdr>
          <w:bottom w:val="single" w:sz="4" w:space="1" w:color="auto"/>
        </w:pBdr>
        <w:spacing w:before="60"/>
        <w:rPr>
          <w:rFonts w:cstheme="minorHAnsi"/>
          <w:i/>
          <w:iCs/>
        </w:rPr>
      </w:pPr>
      <w:r w:rsidRPr="002E275B">
        <w:rPr>
          <w:rFonts w:ascii="Calibri" w:hAnsi="Calibri" w:cs="Calibri"/>
          <w:i/>
          <w:iCs/>
          <w:color w:val="000000"/>
          <w:shd w:val="clear" w:color="auto" w:fill="FFFFFF"/>
        </w:rPr>
        <w:t>Explain the circumstances that make the collection of information necessary. Identify any legal or administrative requirements that necessitate the collection.</w:t>
      </w:r>
    </w:p>
    <w:p w:rsidR="00B219C7" w:rsidRPr="00E3122D" w:rsidP="002E275B" w14:paraId="32C2ABAB" w14:textId="77777777">
      <w:pPr>
        <w:pStyle w:val="ListParagraph"/>
        <w:spacing w:before="240" w:after="0"/>
        <w:ind w:left="360"/>
        <w:rPr>
          <w:rFonts w:cstheme="minorHAnsi"/>
          <w:b/>
          <w:bCs/>
        </w:rPr>
      </w:pPr>
    </w:p>
    <w:p w:rsidR="00DC1290" w:rsidRPr="00C709B5" w:rsidP="002E275B" w14:paraId="05E56646" w14:textId="77777777">
      <w:pPr>
        <w:spacing w:before="60"/>
        <w:rPr>
          <w:rFonts w:ascii="Calibri" w:hAnsi="Calibri" w:cs="Calibri"/>
          <w:noProof/>
          <w:color w:val="000000"/>
          <w:shd w:val="clear" w:color="auto" w:fill="FFFFFF"/>
        </w:rPr>
      </w:pPr>
      <w:r w:rsidRPr="00C709B5">
        <w:rPr>
          <w:rFonts w:ascii="Calibri" w:hAnsi="Calibri" w:cs="Calibri"/>
          <w:noProof/>
          <w:color w:val="000000"/>
          <w:shd w:val="clear" w:color="auto" w:fill="FFFFFF"/>
        </w:rPr>
        <w:t xml:space="preserve">The EPA is charged under Section 112 of the Clean Air Act, as amended, to establish standards of performance for each category or subcategory of major sources and area sources of hazardous air pollutants. These standards are applicable to new or existing sources of hazardous air pollutants and shall require the maximum degree of emission reduction. In addition, section 114(a) states that the Administrator may require any owner/operator subject to any requirement of this Act to: </w:t>
      </w:r>
    </w:p>
    <w:p w:rsidR="00DC1290" w:rsidRPr="00C709B5" w:rsidP="002E275B" w14:paraId="4C91395C" w14:textId="77777777">
      <w:pPr>
        <w:spacing w:before="60"/>
        <w:ind w:left="720" w:right="720"/>
        <w:rPr>
          <w:rFonts w:ascii="Calibri" w:hAnsi="Calibri" w:cs="Calibri"/>
          <w:color w:val="000000" w:themeColor="text1"/>
          <w:shd w:val="clear" w:color="auto" w:fill="FFFFFF"/>
        </w:rPr>
      </w:pPr>
      <w:r w:rsidRPr="00C709B5">
        <w:rPr>
          <w:rFonts w:ascii="Calibri" w:hAnsi="Calibri" w:cs="Calibri"/>
          <w:noProof/>
          <w:color w:val="000000"/>
          <w:shd w:val="clear" w:color="auto" w:fill="FFFFFF"/>
        </w:rPr>
        <w:t xml:space="preserve">(A) Establish and maintain such records; (B) make such reports; (C) install, use, and maintain such monitoring equipment, and use such audit procedures, or methods; (D) sample such emissions (in accordance with such procedures or methods, at such locations, at such intervals, during such periods, and in such manner as the Administrator shall prescribe); (E) keep records on control equipment </w:t>
      </w:r>
      <w:r w:rsidRPr="00C709B5">
        <w:rPr>
          <w:rFonts w:ascii="Calibri" w:hAnsi="Calibri" w:cs="Calibri"/>
          <w:noProof/>
          <w:color w:val="000000" w:themeColor="text1"/>
          <w:shd w:val="clear" w:color="auto" w:fill="FFFFFF"/>
        </w:rPr>
        <w:t>parameters, production variables or other indirect data when direct monitoring of emissions is impractical; (F) submit compliance certifications in accordance with Section 114(a)(3); and (G) provide such other information as the Administrator may reasonably require.</w:t>
      </w:r>
    </w:p>
    <w:p w:rsidR="00DC1290" w:rsidRPr="001A74AB" w:rsidP="002E275B" w14:paraId="7A526585" w14:textId="53DF61C2">
      <w:pPr>
        <w:spacing w:before="60"/>
        <w:rPr>
          <w:rFonts w:cstheme="minorHAnsi"/>
        </w:rPr>
      </w:pPr>
      <w:r w:rsidRPr="00C709B5">
        <w:rPr>
          <w:rFonts w:cstheme="minorHAnsi"/>
          <w:color w:val="000000" w:themeColor="text1"/>
        </w:rPr>
        <w:t xml:space="preserve">In the Administrator's judgment, </w:t>
      </w:r>
      <w:r w:rsidRPr="00C709B5" w:rsidR="00082412">
        <w:rPr>
          <w:rFonts w:cstheme="minorHAnsi"/>
          <w:color w:val="000000" w:themeColor="text1"/>
        </w:rPr>
        <w:t xml:space="preserve">hazardous air </w:t>
      </w:r>
      <w:r w:rsidRPr="00C709B5">
        <w:rPr>
          <w:rFonts w:cstheme="minorHAnsi"/>
          <w:color w:val="000000" w:themeColor="text1"/>
        </w:rPr>
        <w:t xml:space="preserve">pollutant emissions from </w:t>
      </w:r>
      <w:r w:rsidRPr="00C709B5" w:rsidR="00E12A4B">
        <w:rPr>
          <w:rFonts w:cstheme="minorHAnsi"/>
          <w:color w:val="000000" w:themeColor="text1"/>
        </w:rPr>
        <w:t>household and commercial appliance surface coating facilities</w:t>
      </w:r>
      <w:r w:rsidRPr="00C709B5">
        <w:rPr>
          <w:rFonts w:cstheme="minorHAnsi"/>
          <w:color w:val="000000" w:themeColor="text1"/>
        </w:rPr>
        <w:t xml:space="preserve"> cause or contribute to air pollution that may reasonably be anticipated to endanger public health or welfare. Therefore</w:t>
      </w:r>
      <w:r w:rsidRPr="00C709B5">
        <w:rPr>
          <w:rFonts w:cstheme="minorHAnsi"/>
        </w:rPr>
        <w:t xml:space="preserve">, the </w:t>
      </w:r>
      <w:r w:rsidRPr="00C709B5">
        <w:rPr>
          <w:rFonts w:cstheme="minorHAnsi"/>
          <w:noProof/>
        </w:rPr>
        <w:t>NESHAP</w:t>
      </w:r>
      <w:r w:rsidRPr="00C709B5">
        <w:rPr>
          <w:rFonts w:cstheme="minorHAnsi"/>
        </w:rPr>
        <w:t xml:space="preserve"> were promulgated for this source category at </w:t>
      </w:r>
      <w:r w:rsidRPr="00C709B5">
        <w:rPr>
          <w:rFonts w:cstheme="minorHAnsi"/>
          <w:noProof/>
        </w:rPr>
        <w:t xml:space="preserve">40 CFR </w:t>
      </w:r>
      <w:r w:rsidR="00C709B5">
        <w:rPr>
          <w:rFonts w:cstheme="minorHAnsi"/>
          <w:noProof/>
        </w:rPr>
        <w:t>P</w:t>
      </w:r>
      <w:r w:rsidRPr="00C709B5">
        <w:rPr>
          <w:rFonts w:cstheme="minorHAnsi"/>
          <w:noProof/>
        </w:rPr>
        <w:t>art 63, Subpart NNNN</w:t>
      </w:r>
      <w:r w:rsidRPr="00C709B5">
        <w:rPr>
          <w:rFonts w:cstheme="minorHAnsi"/>
        </w:rPr>
        <w:t>.</w:t>
      </w:r>
      <w:r w:rsidRPr="00E1154E">
        <w:rPr>
          <w:rFonts w:cstheme="minorHAnsi"/>
        </w:rPr>
        <w:t> </w:t>
      </w:r>
    </w:p>
    <w:p w:rsidR="00DC1290" w:rsidP="00854AAE" w14:paraId="460D9D1F" w14:textId="77777777">
      <w:pPr>
        <w:pStyle w:val="ListParagraph"/>
        <w:numPr>
          <w:ilvl w:val="0"/>
          <w:numId w:val="25"/>
        </w:numPr>
        <w:pBdr>
          <w:bottom w:val="single" w:sz="4" w:space="1" w:color="auto"/>
        </w:pBdr>
        <w:spacing w:before="240" w:after="0"/>
        <w:rPr>
          <w:rFonts w:cstheme="minorHAnsi"/>
          <w:b/>
          <w:bCs/>
        </w:rPr>
      </w:pPr>
      <w:r w:rsidRPr="00E3122D">
        <w:rPr>
          <w:rFonts w:cstheme="minorHAnsi"/>
          <w:b/>
          <w:bCs/>
        </w:rPr>
        <w:t>PRACTICAL UTILITY/USERS OF THE DATA</w:t>
      </w:r>
    </w:p>
    <w:p w:rsidR="00BD2A6D" w:rsidRPr="00BD2A6D" w:rsidP="00BD2A6D" w14:paraId="573C2696" w14:textId="77777777">
      <w:pPr>
        <w:pBdr>
          <w:bottom w:val="single" w:sz="4" w:space="1" w:color="auto"/>
        </w:pBdr>
        <w:spacing w:before="60"/>
        <w:rPr>
          <w:rFonts w:ascii="Calibri" w:hAnsi="Calibri" w:cs="Calibri"/>
          <w:i/>
          <w:iCs/>
          <w:color w:val="000000"/>
          <w:shd w:val="clear" w:color="auto" w:fill="FFFFFF"/>
        </w:rPr>
      </w:pPr>
      <w:r w:rsidRPr="00BD2A6D">
        <w:rPr>
          <w:rFonts w:ascii="Calibri" w:hAnsi="Calibri" w:cs="Calibri"/>
          <w:i/>
          <w:iCs/>
          <w:color w:val="000000"/>
          <w:shd w:val="clear" w:color="auto" w:fill="FFFFFF"/>
        </w:rPr>
        <w:t>Indicate how, by whom, and for what purpose the information is to be used. Except for a new collection, indicate the actual use the agency has made of the information received from the current collection.</w:t>
      </w:r>
    </w:p>
    <w:p w:rsidR="009A26BB" w:rsidRPr="002F5668" w:rsidP="009A26BB" w14:paraId="65E2BFC9" w14:textId="77777777">
      <w:pPr>
        <w:pBdr>
          <w:top w:val="single" w:sz="6" w:space="0" w:color="FFFFFF"/>
          <w:left w:val="single" w:sz="6" w:space="0" w:color="FFFFFF"/>
          <w:bottom w:val="single" w:sz="6" w:space="0" w:color="FFFFFF"/>
          <w:right w:val="single" w:sz="6" w:space="0" w:color="FFFFFF"/>
        </w:pBdr>
        <w:rPr>
          <w:color w:val="000000" w:themeColor="text1"/>
        </w:rPr>
      </w:pPr>
      <w:r w:rsidRPr="002F5668">
        <w:rPr>
          <w:color w:val="000000" w:themeColor="text1"/>
        </w:rPr>
        <w:t>The recordkeeping and reporting requirements in these standards ensure compliance with the applicable regulations which were promulgated in accordance with the Clean Air Act. The collected information is also used for targeting inspections and as evidence in legal proceedings.</w:t>
      </w:r>
    </w:p>
    <w:p w:rsidR="009A26BB" w:rsidRPr="002F5668" w:rsidP="009A26BB" w14:paraId="45A42A8E" w14:textId="77777777">
      <w:pPr>
        <w:pBdr>
          <w:top w:val="single" w:sz="6" w:space="0" w:color="FFFFFF"/>
          <w:left w:val="single" w:sz="6" w:space="0" w:color="FFFFFF"/>
          <w:bottom w:val="single" w:sz="6" w:space="0" w:color="FFFFFF"/>
          <w:right w:val="single" w:sz="6" w:space="0" w:color="FFFFFF"/>
        </w:pBdr>
        <w:rPr>
          <w:color w:val="000000" w:themeColor="text1"/>
        </w:rPr>
      </w:pPr>
      <w:r w:rsidRPr="002F5668">
        <w:rPr>
          <w:color w:val="000000" w:themeColor="text1"/>
        </w:rPr>
        <w:t xml:space="preserve">For facilities using the emission rate with add-on control compliance option, performance tests are required in order to determine an affected facility’s initial capability to comply with these emission standards. During the performance test a record of the operating parameters under which compliance was achieved may be recorded and used to determine compliance in place of a continuous emission monitor. </w:t>
      </w:r>
    </w:p>
    <w:p w:rsidR="009A26BB" w:rsidRPr="002F5668" w:rsidP="009A26BB" w14:paraId="37157315" w14:textId="77777777">
      <w:pPr>
        <w:pBdr>
          <w:top w:val="single" w:sz="6" w:space="0" w:color="FFFFFF"/>
          <w:left w:val="single" w:sz="6" w:space="0" w:color="FFFFFF"/>
          <w:bottom w:val="single" w:sz="6" w:space="0" w:color="FFFFFF"/>
          <w:right w:val="single" w:sz="6" w:space="0" w:color="FFFFFF"/>
        </w:pBdr>
        <w:rPr>
          <w:color w:val="000000" w:themeColor="text1"/>
        </w:rPr>
      </w:pPr>
      <w:r w:rsidRPr="002F5668">
        <w:rPr>
          <w:color w:val="000000" w:themeColor="text1"/>
        </w:rPr>
        <w:t>The notifications required in these standards are used to inform the Agency or delegated authority when a source becomes subject to the requirements of the regulations. The reviewing authority may then inspect the source to check if the pollution control devices are properly installed and operated, leaks are being detected and repaired, and that these standards are being met. The performance test may also be observed.</w:t>
      </w:r>
    </w:p>
    <w:p w:rsidR="009A26BB" w:rsidRPr="002F5668" w:rsidP="009A26BB" w14:paraId="22E450AC" w14:textId="7BE90FF0">
      <w:pPr>
        <w:pBdr>
          <w:top w:val="single" w:sz="6" w:space="0" w:color="FFFFFF"/>
          <w:left w:val="single" w:sz="6" w:space="0" w:color="FFFFFF"/>
          <w:bottom w:val="single" w:sz="6" w:space="0" w:color="FFFFFF"/>
          <w:right w:val="single" w:sz="6" w:space="0" w:color="FFFFFF"/>
        </w:pBdr>
        <w:rPr>
          <w:color w:val="000000" w:themeColor="text1"/>
        </w:rPr>
      </w:pPr>
      <w:r w:rsidRPr="002F5668">
        <w:rPr>
          <w:color w:val="000000" w:themeColor="text1"/>
        </w:rPr>
        <w:t>The required semiannual reports are used to determine periods of excess emissions, identify problems at the facility, verify operation/maintenance procedures and for compliance determinations.</w:t>
      </w:r>
    </w:p>
    <w:p w:rsidR="00DC1290" w:rsidP="00854AAE" w14:paraId="146CA49A" w14:textId="77777777">
      <w:pPr>
        <w:pStyle w:val="ListParagraph"/>
        <w:numPr>
          <w:ilvl w:val="0"/>
          <w:numId w:val="25"/>
        </w:numPr>
        <w:pBdr>
          <w:bottom w:val="single" w:sz="4" w:space="1" w:color="auto"/>
        </w:pBdr>
        <w:spacing w:before="240" w:after="0"/>
        <w:rPr>
          <w:rFonts w:cstheme="minorHAnsi"/>
          <w:b/>
          <w:bCs/>
        </w:rPr>
      </w:pPr>
      <w:r w:rsidRPr="00E3122D">
        <w:rPr>
          <w:rFonts w:cstheme="minorHAnsi"/>
          <w:b/>
          <w:bCs/>
        </w:rPr>
        <w:t>USE OF TECHNOLOGY</w:t>
      </w:r>
    </w:p>
    <w:p w:rsidR="008423AA" w:rsidRPr="008423AA" w:rsidP="008423AA" w14:paraId="6C6ADB04" w14:textId="77777777">
      <w:pPr>
        <w:pBdr>
          <w:bottom w:val="single" w:sz="4" w:space="1" w:color="auto"/>
        </w:pBdr>
        <w:spacing w:before="60"/>
        <w:rPr>
          <w:rFonts w:cstheme="minorHAnsi"/>
          <w:i/>
          <w:iCs/>
        </w:rPr>
      </w:pPr>
      <w:r w:rsidRPr="008423AA">
        <w:rPr>
          <w:rFonts w:ascii="Calibri" w:hAnsi="Calibri" w:cs="Calibri"/>
          <w:i/>
          <w:iCs/>
          <w:color w:val="000000"/>
          <w:shd w:val="clear" w:color="auto" w:fill="FFFFFF"/>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DC1290" w:rsidRPr="0093123F" w:rsidP="0093123F" w14:paraId="645CC97F" w14:textId="77777777">
      <w:pPr>
        <w:pBdr>
          <w:top w:val="single" w:sz="6" w:space="0" w:color="FFFFFF"/>
          <w:left w:val="single" w:sz="6" w:space="0" w:color="FFFFFF"/>
          <w:bottom w:val="single" w:sz="6" w:space="0" w:color="FFFFFF"/>
          <w:right w:val="single" w:sz="6" w:space="0" w:color="FFFFFF"/>
        </w:pBdr>
        <w:rPr>
          <w:rFonts w:cstheme="minorHAnsi"/>
          <w:color w:val="000000"/>
        </w:rPr>
      </w:pPr>
      <w:r w:rsidRPr="0093123F">
        <w:rPr>
          <w:rFonts w:cstheme="minorHAnsi"/>
          <w:color w:val="000000"/>
        </w:rPr>
        <w:t>Some of the respondents are using monitoring equipment that automatically records parameter data. Although personnel at the affected facility must still evaluate the data, internal automation has significantly reduced the burden associated with monitoring and recordkeeping at a plant site.</w:t>
      </w:r>
    </w:p>
    <w:p w:rsidR="00DC1290" w:rsidRPr="0093123F" w:rsidP="0093123F" w14:paraId="56AAEA32" w14:textId="1E1F73FD">
      <w:pPr>
        <w:pBdr>
          <w:top w:val="single" w:sz="6" w:space="0" w:color="FFFFFF"/>
          <w:left w:val="single" w:sz="6" w:space="0" w:color="FFFFFF"/>
          <w:bottom w:val="single" w:sz="6" w:space="0" w:color="FFFFFF"/>
          <w:right w:val="single" w:sz="6" w:space="0" w:color="FFFFFF"/>
        </w:pBdr>
        <w:rPr>
          <w:rFonts w:cstheme="minorHAnsi"/>
          <w:color w:val="000000"/>
        </w:rPr>
      </w:pPr>
      <w:r w:rsidRPr="00D4666A">
        <w:rPr>
          <w:rFonts w:cstheme="minorHAnsi"/>
          <w:color w:val="000000" w:themeColor="text1"/>
        </w:rPr>
        <w:t xml:space="preserve">The rule was amended to include electronic reporting provisions on </w:t>
      </w:r>
      <w:r w:rsidRPr="00D4666A" w:rsidR="00B4169D">
        <w:rPr>
          <w:rFonts w:cstheme="minorHAnsi"/>
          <w:color w:val="000000" w:themeColor="text1"/>
        </w:rPr>
        <w:t xml:space="preserve">March </w:t>
      </w:r>
      <w:r w:rsidRPr="00D4666A" w:rsidR="00266408">
        <w:rPr>
          <w:rFonts w:cstheme="minorHAnsi"/>
          <w:color w:val="000000" w:themeColor="text1"/>
        </w:rPr>
        <w:t>15, 2019 and November 19, 2020</w:t>
      </w:r>
      <w:r w:rsidRPr="00D4666A">
        <w:rPr>
          <w:rFonts w:cstheme="minorHAnsi"/>
          <w:color w:val="000000" w:themeColor="text1"/>
        </w:rPr>
        <w:t>.</w:t>
      </w:r>
      <w:r w:rsidRPr="0093123F">
        <w:rPr>
          <w:rFonts w:cstheme="minorHAnsi"/>
          <w:color w:val="000000"/>
        </w:rPr>
        <w:t xml:space="preserve"> Respondents are required to use the EPA’s Electronic Reporting Tool (ERT) to develop performance test reports and submit them through the EPA’s Compliance and Emissions Data Reporting Interface (CEDRI), which can be accessed through the EPA’s Central Data Exchange (CDX) (https://cdx.epa.gov/). The ERT is an application rather than a form, and the requirement to use the ERT is applicable to numerous subparts. The splash screen of the ERT contains a link to the Paperwork Reduction Act (PRA) requirements, such as the OMB Control Number, expiration date, and burden estimate for this and other subparts. Respondents are also required to submit electronic copies of certain notifications through EPA’s CEDRI</w:t>
      </w:r>
      <w:r w:rsidR="00135B93">
        <w:rPr>
          <w:rFonts w:cstheme="minorHAnsi"/>
          <w:color w:val="000000"/>
        </w:rPr>
        <w:t xml:space="preserve">: </w:t>
      </w:r>
      <w:r w:rsidRPr="00135B93" w:rsidR="00135B93">
        <w:rPr>
          <w:rFonts w:cstheme="minorHAnsi"/>
          <w:color w:val="000000"/>
        </w:rPr>
        <w:t xml:space="preserve">initial notifications required in 40 CFR 63.9(b), notifications of change in information already provided in 40 CFR 63.9(j), </w:t>
      </w:r>
      <w:r w:rsidR="00135B93">
        <w:rPr>
          <w:rFonts w:cstheme="minorHAnsi"/>
          <w:color w:val="000000"/>
        </w:rPr>
        <w:t xml:space="preserve">and </w:t>
      </w:r>
      <w:r w:rsidRPr="00135B93" w:rsidR="00135B93">
        <w:rPr>
          <w:rFonts w:cstheme="minorHAnsi"/>
          <w:color w:val="000000"/>
        </w:rPr>
        <w:t>notifications of compliance status required in 40 CFR 63.4121(b)</w:t>
      </w:r>
      <w:r w:rsidR="00135B93">
        <w:rPr>
          <w:rFonts w:cstheme="minorHAnsi"/>
          <w:color w:val="000000"/>
        </w:rPr>
        <w:t xml:space="preserve">. </w:t>
      </w:r>
      <w:r w:rsidRPr="0093123F">
        <w:rPr>
          <w:rFonts w:cstheme="minorHAnsi"/>
          <w:color w:val="000000"/>
        </w:rPr>
        <w:t xml:space="preserve">The notification is an upload of their currently required notification in portable document format (PDF) file. </w:t>
      </w:r>
      <w:r>
        <w:rPr>
          <w:rFonts w:cstheme="minorHAnsi"/>
          <w:color w:val="000000"/>
        </w:rPr>
        <w:t xml:space="preserve">The </w:t>
      </w:r>
      <w:r w:rsidRPr="00F509FD">
        <w:rPr>
          <w:rFonts w:cstheme="minorHAnsi"/>
          <w:color w:val="000000" w:themeColor="text1"/>
        </w:rPr>
        <w:t>semiannual</w:t>
      </w:r>
      <w:r w:rsidRPr="00F509FD" w:rsidR="000201BF">
        <w:rPr>
          <w:rFonts w:cstheme="minorHAnsi"/>
          <w:color w:val="000000" w:themeColor="text1"/>
        </w:rPr>
        <w:t xml:space="preserve"> </w:t>
      </w:r>
      <w:r w:rsidRPr="00F509FD">
        <w:rPr>
          <w:rFonts w:cstheme="minorHAnsi"/>
          <w:color w:val="000000" w:themeColor="text1"/>
        </w:rPr>
        <w:t>reports are</w:t>
      </w:r>
      <w:r>
        <w:rPr>
          <w:rFonts w:cstheme="minorHAnsi"/>
          <w:color w:val="000000"/>
        </w:rPr>
        <w:t xml:space="preserve"> </w:t>
      </w:r>
      <w:r w:rsidRPr="000A49BC">
        <w:rPr>
          <w:rFonts w:cstheme="minorHAnsi"/>
          <w:color w:val="000000"/>
        </w:rPr>
        <w:t xml:space="preserve">to be created using Form </w:t>
      </w:r>
      <w:r w:rsidRPr="00F509FD" w:rsidR="00F509FD">
        <w:rPr>
          <w:rFonts w:cstheme="minorHAnsi"/>
          <w:color w:val="000000"/>
        </w:rPr>
        <w:t>5900-564</w:t>
      </w:r>
      <w:r>
        <w:rPr>
          <w:rFonts w:cstheme="minorHAnsi"/>
          <w:color w:val="000000"/>
        </w:rPr>
        <w:t xml:space="preserve">, </w:t>
      </w:r>
      <w:r w:rsidRPr="000A49BC">
        <w:rPr>
          <w:rFonts w:cstheme="minorHAnsi"/>
          <w:color w:val="000000"/>
        </w:rPr>
        <w:t xml:space="preserve">the electronic template included with this Supporting Statement. The template is an Excel spreadsheet which can be partially completed and saved for subsequent annual and semiannual reports to limit some of the repetitive data entry. It reflects the reporting elements required by the rule and does not impose additional reporting elements. The OMB Control Number is displayed on the Welcome page of the template, with a link to an online repository that contains the PRA requirements. </w:t>
      </w:r>
      <w:r>
        <w:rPr>
          <w:rFonts w:cstheme="minorHAnsi"/>
          <w:color w:val="000000"/>
        </w:rPr>
        <w:t>For the</w:t>
      </w:r>
      <w:r w:rsidRPr="0093123F">
        <w:rPr>
          <w:rFonts w:cstheme="minorHAnsi"/>
          <w:color w:val="000000"/>
        </w:rPr>
        <w:t xml:space="preserve"> purposes of this ICR, it is assumed that there is no additional burden associated with the requirement for respondents to submit the notifications and reports electronically. The supplemental files to this ICR renewal contain screenshots showing the CDX homepage for CEDRI login, the CEDRI PRA screen, the CEDRI interface for managing reports for various subparts, and the landing page of the ERT that shows the link to PRA information.</w:t>
      </w:r>
    </w:p>
    <w:p w:rsidR="00DC1290" w:rsidRPr="0093123F" w:rsidP="0093123F" w14:paraId="75E770EE" w14:textId="77777777">
      <w:pPr>
        <w:pBdr>
          <w:top w:val="single" w:sz="6" w:space="0" w:color="FFFFFF"/>
          <w:left w:val="single" w:sz="6" w:space="0" w:color="FFFFFF"/>
          <w:bottom w:val="single" w:sz="6" w:space="0" w:color="FFFFFF"/>
          <w:right w:val="single" w:sz="6" w:space="0" w:color="FFFFFF"/>
        </w:pBdr>
        <w:rPr>
          <w:rFonts w:cstheme="minorHAnsi"/>
          <w:color w:val="000000"/>
        </w:rPr>
      </w:pPr>
      <w:r w:rsidRPr="0093123F">
        <w:rPr>
          <w:rFonts w:cstheme="minorHAnsi"/>
          <w:color w:val="000000"/>
        </w:rPr>
        <w:t>Electronic copies of records may also be maintained in order to satisfy federal recordkeeping requirements. For additional information on the Paperwork Reduction Act requirements for CEDRI and ERT for this rule, see: https://www.epa.gov/electronic-reporting-air-emissions/paperwork-reduction-act-pra-cedri-and-ert.</w:t>
      </w:r>
    </w:p>
    <w:p w:rsidR="00DC1290" w:rsidP="00854AAE" w14:paraId="31D68734" w14:textId="77777777">
      <w:pPr>
        <w:pStyle w:val="ListParagraph"/>
        <w:numPr>
          <w:ilvl w:val="0"/>
          <w:numId w:val="25"/>
        </w:numPr>
        <w:pBdr>
          <w:bottom w:val="single" w:sz="4" w:space="1" w:color="auto"/>
        </w:pBdr>
        <w:spacing w:before="240" w:after="0"/>
        <w:rPr>
          <w:rFonts w:cstheme="minorHAnsi"/>
          <w:b/>
          <w:bCs/>
        </w:rPr>
      </w:pPr>
      <w:r w:rsidRPr="00E3122D">
        <w:rPr>
          <w:rFonts w:cstheme="minorHAnsi"/>
          <w:b/>
          <w:bCs/>
        </w:rPr>
        <w:t>EFFORTS TO IDENTIFY DUPLICATION</w:t>
      </w:r>
    </w:p>
    <w:p w:rsidR="0037795D" w:rsidRPr="0037795D" w:rsidP="0037795D" w14:paraId="779F6619" w14:textId="77777777">
      <w:pPr>
        <w:pBdr>
          <w:bottom w:val="single" w:sz="4" w:space="1" w:color="auto"/>
        </w:pBdr>
        <w:spacing w:before="60"/>
        <w:rPr>
          <w:rFonts w:cstheme="minorHAnsi"/>
          <w:i/>
          <w:iCs/>
        </w:rPr>
      </w:pPr>
      <w:r w:rsidRPr="0037795D">
        <w:rPr>
          <w:rFonts w:ascii="Calibri" w:hAnsi="Calibri" w:cs="Calibri"/>
          <w:i/>
          <w:iCs/>
          <w:color w:val="000000"/>
          <w:shd w:val="clear" w:color="auto" w:fill="FFFFFF"/>
        </w:rPr>
        <w:t>Describe efforts to identify duplication. Show specifically why any similar information already available cannot be used or modified for use for the purposes described in Item 2 above.</w:t>
      </w:r>
    </w:p>
    <w:p w:rsidR="00DC1290" w:rsidRPr="000459E3" w:rsidP="00653D08" w14:paraId="3C4C9F6D" w14:textId="77777777">
      <w:pPr>
        <w:pBdr>
          <w:top w:val="single" w:sz="6" w:space="0" w:color="FFFFFF"/>
          <w:left w:val="single" w:sz="6" w:space="0" w:color="FFFFFF"/>
          <w:bottom w:val="single" w:sz="6" w:space="0" w:color="FFFFFF"/>
          <w:right w:val="single" w:sz="6" w:space="0" w:color="FFFFFF"/>
        </w:pBdr>
        <w:rPr>
          <w:shd w:val="clear" w:color="auto" w:fill="FFFFFF"/>
        </w:rPr>
      </w:pPr>
      <w:r w:rsidRPr="000459E3">
        <w:t>For reports required to be submitted electronically</w:t>
      </w:r>
      <w:r w:rsidRPr="000459E3">
        <w:rPr>
          <w:shd w:val="clear" w:color="auto" w:fill="FFFFFF"/>
        </w:rPr>
        <w:t xml:space="preserve">, the information is sent through the EPA's CDX, using CEDRI, where the appropriate EPA regional office can review it, as well as state and local agencies that have been delegated authority. If a state or local agency has adopted under its own authority its </w:t>
      </w:r>
      <w:r w:rsidRPr="000459E3">
        <w:rPr>
          <w:shd w:val="clear" w:color="auto" w:fill="FFFFFF"/>
        </w:rPr>
        <w:t>own standards for reporting or data collection, adherence to those non-Federal requirements does not constitute duplication. </w:t>
      </w:r>
    </w:p>
    <w:p w:rsidR="00DC1290" w:rsidRPr="00653D08" w:rsidP="00854AAE" w14:paraId="628CFD4D" w14:textId="77777777">
      <w:pPr>
        <w:rPr>
          <w:shd w:val="clear" w:color="auto" w:fill="FFFFFF"/>
        </w:rPr>
      </w:pPr>
      <w:r w:rsidRPr="000459E3">
        <w:rPr>
          <w:shd w:val="clear" w:color="auto" w:fill="FFFFFF"/>
        </w:rPr>
        <w:t>For all other reports, if the subject standards have not been delegated, the information is sent directly to the appropriate EPA regional office. Otherwise, the information is sent directly to the delegated state or local agency. If a state or local agency has adopted its own standards to implement the Federal standards, a copy of the report submitted to the state or local agency can be sent to the Administrator in lieu of the report required by the Federal standards. Therefore, duplication does not exist.</w:t>
      </w:r>
      <w:r w:rsidRPr="00C2600C">
        <w:rPr>
          <w:shd w:val="clear" w:color="auto" w:fill="FFFFFF"/>
        </w:rPr>
        <w:t> </w:t>
      </w:r>
    </w:p>
    <w:p w:rsidR="00DC1290" w:rsidP="4BDBF0A0" w14:paraId="55DE519B" w14:textId="77777777">
      <w:pPr>
        <w:pStyle w:val="ListParagraph"/>
        <w:numPr>
          <w:ilvl w:val="0"/>
          <w:numId w:val="25"/>
        </w:numPr>
        <w:pBdr>
          <w:bottom w:val="single" w:sz="4" w:space="1" w:color="auto"/>
        </w:pBdr>
        <w:spacing w:before="240" w:after="0"/>
        <w:rPr>
          <w:b/>
          <w:bCs/>
        </w:rPr>
      </w:pPr>
      <w:r w:rsidRPr="4BDBF0A0">
        <w:rPr>
          <w:b/>
          <w:bCs/>
        </w:rPr>
        <w:t>MINIMIZING BURDEN ON SMALL BUSINESSES AND SMALL ENTITIES</w:t>
      </w:r>
    </w:p>
    <w:p w:rsidR="00E70181" w:rsidRPr="00E70181" w:rsidP="00E70181" w14:paraId="0209D6E7" w14:textId="77777777">
      <w:pPr>
        <w:pBdr>
          <w:bottom w:val="single" w:sz="4" w:space="1" w:color="auto"/>
        </w:pBdr>
        <w:spacing w:before="60"/>
        <w:rPr>
          <w:rFonts w:cstheme="minorHAnsi"/>
          <w:i/>
          <w:iCs/>
        </w:rPr>
      </w:pPr>
      <w:r w:rsidRPr="00E70181">
        <w:rPr>
          <w:rFonts w:ascii="Calibri" w:hAnsi="Calibri" w:cs="Calibri"/>
          <w:i/>
          <w:iCs/>
          <w:color w:val="000000"/>
          <w:shd w:val="clear" w:color="auto" w:fill="FFFFFF"/>
        </w:rPr>
        <w:t>If the collection of information impacts small businesses or other small entities, describe any methods used to minimize burden.</w:t>
      </w:r>
    </w:p>
    <w:p w:rsidR="00DC1290" w:rsidRPr="000C1182" w:rsidP="00854AAE" w14:paraId="50DEE530" w14:textId="3A64FFCB">
      <w:pPr>
        <w:rPr>
          <w:rFonts w:cstheme="minorHAnsi"/>
          <w:color w:val="000000" w:themeColor="text1"/>
        </w:rPr>
      </w:pPr>
      <w:r w:rsidRPr="000C1182">
        <w:rPr>
          <w:color w:val="000000" w:themeColor="text1"/>
        </w:rPr>
        <w:t xml:space="preserve">The majority of the respondents are large entities (i.e., large businesses), however, the impact on small entities (i.e., small businesses) was taken into consideration during the development of the regulation. Due to technical considerations involving the process operations and the types of control equipment employed, the recordkeeping and reporting requirements are the same for both small and large entities. The Agency considers these to be the minimum requirements needed to ensure compliance and, therefore, cannot reduce them further for small entities. </w:t>
      </w:r>
    </w:p>
    <w:p w:rsidR="00DC1290" w:rsidP="4BDBF0A0" w14:paraId="120B48A5" w14:textId="77777777">
      <w:pPr>
        <w:pStyle w:val="ListParagraph"/>
        <w:numPr>
          <w:ilvl w:val="0"/>
          <w:numId w:val="25"/>
        </w:numPr>
        <w:pBdr>
          <w:bottom w:val="single" w:sz="4" w:space="1" w:color="auto"/>
        </w:pBdr>
        <w:spacing w:before="240" w:after="0"/>
        <w:rPr>
          <w:b/>
          <w:bCs/>
        </w:rPr>
      </w:pPr>
      <w:r w:rsidRPr="4BDBF0A0">
        <w:rPr>
          <w:b/>
          <w:bCs/>
        </w:rPr>
        <w:t>CONSEQUENCES OF LESS FREQUENT COLLECTION</w:t>
      </w:r>
    </w:p>
    <w:p w:rsidR="00A1163D" w:rsidRPr="00A1163D" w:rsidP="00A1163D" w14:paraId="1F3DD71C" w14:textId="77777777">
      <w:pPr>
        <w:pBdr>
          <w:bottom w:val="single" w:sz="4" w:space="1" w:color="auto"/>
        </w:pBdr>
        <w:tabs>
          <w:tab w:val="left" w:pos="921"/>
        </w:tabs>
        <w:spacing w:before="60"/>
        <w:rPr>
          <w:rFonts w:cstheme="minorHAnsi"/>
          <w:i/>
          <w:iCs/>
        </w:rPr>
      </w:pPr>
      <w:r w:rsidRPr="00A1163D">
        <w:rPr>
          <w:rFonts w:ascii="Calibri" w:hAnsi="Calibri" w:cs="Calibri"/>
          <w:i/>
          <w:iCs/>
          <w:color w:val="000000"/>
          <w:shd w:val="clear" w:color="auto" w:fill="FFFFFF"/>
        </w:rPr>
        <w:t>Describe the consequence to Federal program or policy activities if the collection is not conducted or is conducted less frequently, as well as any technical or legal obstacles to reducing burden.</w:t>
      </w:r>
    </w:p>
    <w:p w:rsidR="00DC1290" w:rsidRPr="00653D08" w:rsidP="00653D08" w14:paraId="3B828B94" w14:textId="77777777">
      <w:pPr>
        <w:pBdr>
          <w:top w:val="single" w:sz="6" w:space="0" w:color="FFFFFF"/>
          <w:left w:val="single" w:sz="6" w:space="0" w:color="FFFFFF"/>
          <w:bottom w:val="single" w:sz="6" w:space="0" w:color="FFFFFF"/>
          <w:right w:val="single" w:sz="6" w:space="0" w:color="FFFFFF"/>
        </w:pBdr>
        <w:rPr>
          <w:color w:val="000000"/>
        </w:rPr>
      </w:pPr>
      <w:r w:rsidRPr="00253DBC">
        <w:rPr>
          <w:color w:val="000000"/>
        </w:rPr>
        <w:t>Less frequent information collection would decrease the margin of assurance that facilities are continuing to meet the standards. Requirements for information gathering and recordkeeping are useful techniques to ensure that good operation and maintenance practices are applied and emission limitations are met. If the information required by these standards was collected less frequently, the proper operation and maintenance of control equipment and the possibility of detecting violations would be less likely.</w:t>
      </w:r>
    </w:p>
    <w:p w:rsidR="00DC1290" w:rsidP="00854AAE" w14:paraId="1A319272" w14:textId="77777777">
      <w:pPr>
        <w:pStyle w:val="ListParagraph"/>
        <w:numPr>
          <w:ilvl w:val="0"/>
          <w:numId w:val="25"/>
        </w:numPr>
        <w:pBdr>
          <w:bottom w:val="single" w:sz="4" w:space="1" w:color="auto"/>
        </w:pBdr>
        <w:spacing w:before="240" w:after="0"/>
        <w:rPr>
          <w:rFonts w:cstheme="minorHAnsi"/>
          <w:b/>
          <w:bCs/>
        </w:rPr>
      </w:pPr>
      <w:r w:rsidRPr="00E3122D">
        <w:rPr>
          <w:rFonts w:cstheme="minorHAnsi"/>
          <w:b/>
          <w:bCs/>
        </w:rPr>
        <w:t>GENERAL GUIDELINES</w:t>
      </w:r>
    </w:p>
    <w:p w:rsidR="00486BA0" w:rsidRPr="00486BA0" w:rsidP="00486BA0" w14:paraId="71225997" w14:textId="77777777">
      <w:pPr>
        <w:pBdr>
          <w:bottom w:val="single" w:sz="4" w:space="1" w:color="auto"/>
        </w:pBdr>
        <w:spacing w:before="60"/>
        <w:rPr>
          <w:rFonts w:cstheme="minorHAnsi"/>
        </w:rPr>
      </w:pPr>
      <w:r w:rsidRPr="00486BA0">
        <w:rPr>
          <w:rFonts w:cstheme="minorHAnsi"/>
          <w:i/>
          <w:iCs/>
        </w:rPr>
        <w:t>Explain any special circumstances that require the collection to be conducted in a manner inconsistent with OMB guidelines.</w:t>
      </w:r>
    </w:p>
    <w:p w:rsidR="00DC1290" w:rsidP="00653D08" w14:paraId="7B32064B" w14:textId="4FB5D21B">
      <w:pPr>
        <w:pBdr>
          <w:top w:val="single" w:sz="6" w:space="0" w:color="FFFFFF"/>
          <w:left w:val="single" w:sz="6" w:space="0" w:color="FFFFFF"/>
          <w:bottom w:val="single" w:sz="6" w:space="0" w:color="FFFFFF"/>
          <w:right w:val="single" w:sz="6" w:space="0" w:color="FFFFFF"/>
        </w:pBdr>
        <w:rPr>
          <w:color w:val="000000"/>
        </w:rPr>
      </w:pPr>
      <w:r>
        <w:rPr>
          <w:color w:val="000000"/>
        </w:rPr>
        <w:t>With the following exception, t</w:t>
      </w:r>
      <w:r w:rsidRPr="00992702">
        <w:rPr>
          <w:color w:val="000000"/>
        </w:rPr>
        <w:t>he proposed collection does not create special circumstances requiring justification under 5 CFR 1320.5.</w:t>
      </w:r>
    </w:p>
    <w:p w:rsidR="00DC1290" w:rsidRPr="00982545" w:rsidP="00854AAE" w14:paraId="492874BD" w14:textId="503C1715">
      <w:pPr>
        <w:pBdr>
          <w:top w:val="single" w:sz="6" w:space="0" w:color="FFFFFF"/>
          <w:left w:val="single" w:sz="6" w:space="0" w:color="FFFFFF"/>
          <w:bottom w:val="single" w:sz="6" w:space="0" w:color="FFFFFF"/>
          <w:right w:val="single" w:sz="6" w:space="0" w:color="FFFFFF"/>
        </w:pBdr>
        <w:rPr>
          <w:color w:val="000000" w:themeColor="text1"/>
        </w:rPr>
      </w:pPr>
      <w:r w:rsidRPr="00982545">
        <w:rPr>
          <w:color w:val="000000" w:themeColor="text1"/>
        </w:rPr>
        <w:t>These standards require the respondents to maintain all records, including reports and notifications for at least five years. This is consistent with the General Provisions as applied to the standards. EPA believes that the five-year records retention requirement is consistent with the Part 70 permit program and the five-year statute of limitations on which the permit program is based. The retention of records for five years allows EPA to establish the compliance history of a source, any pattern of non-compliance and to determine the appropriate level of enforcement action. EPA has found that the most flagrant violators have violations extending beyond five years. In addition, EPA would be prevented from pursuing the violators due to the destruction or nonexistence of essential records.</w:t>
      </w:r>
    </w:p>
    <w:p w:rsidR="00DC1290" w:rsidRPr="00E3122D" w:rsidP="00854AAE" w14:paraId="30135C7D" w14:textId="77777777">
      <w:pPr>
        <w:pStyle w:val="ListParagraph"/>
        <w:numPr>
          <w:ilvl w:val="0"/>
          <w:numId w:val="25"/>
        </w:numPr>
        <w:pBdr>
          <w:bottom w:val="single" w:sz="4" w:space="1" w:color="auto"/>
        </w:pBdr>
        <w:spacing w:before="240" w:after="0"/>
        <w:rPr>
          <w:rFonts w:cstheme="minorHAnsi"/>
          <w:b/>
          <w:bCs/>
        </w:rPr>
      </w:pPr>
      <w:r w:rsidRPr="00E3122D">
        <w:rPr>
          <w:rFonts w:cstheme="minorHAnsi"/>
          <w:b/>
          <w:bCs/>
        </w:rPr>
        <w:t>PUBLIC COMMENT AND CONSULTATIONS</w:t>
      </w:r>
    </w:p>
    <w:p w:rsidR="00DC1290" w:rsidP="00854AAE" w14:paraId="71CFFB7A" w14:textId="77777777">
      <w:pPr>
        <w:spacing w:before="120" w:after="0"/>
        <w:rPr>
          <w:rFonts w:cstheme="minorHAnsi"/>
          <w:b/>
          <w:bCs/>
        </w:rPr>
      </w:pPr>
      <w:r w:rsidRPr="00E3122D">
        <w:rPr>
          <w:rFonts w:cstheme="minorHAnsi"/>
          <w:b/>
          <w:bCs/>
        </w:rPr>
        <w:t>8a. Public Comment</w:t>
      </w:r>
    </w:p>
    <w:p w:rsidR="00661B95" w:rsidRPr="00661B95" w:rsidP="00661B95" w14:paraId="478A9896" w14:textId="684BC377">
      <w:pPr>
        <w:spacing w:line="240" w:lineRule="auto"/>
        <w:rPr>
          <w:rFonts w:cstheme="minorHAnsi"/>
          <w:i/>
          <w:iCs/>
        </w:rPr>
      </w:pPr>
      <w:r w:rsidRPr="00A233E0">
        <w:rPr>
          <w:rFonts w:cstheme="minorHAnsi"/>
          <w:i/>
          <w:iCs/>
        </w:rPr>
        <w:t>If applicable, provide a copy and identify the date and page number of publication in the Federal Register 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DC1290" w:rsidP="00854AAE" w14:paraId="46A3EE9E" w14:textId="0D4A3AF7">
      <w:pPr>
        <w:spacing w:before="120" w:after="0"/>
        <w:rPr>
          <w:rFonts w:cstheme="minorHAnsi"/>
          <w:color w:val="000000"/>
        </w:rPr>
      </w:pPr>
      <w:r w:rsidRPr="0093123F">
        <w:rPr>
          <w:rFonts w:cstheme="minorHAnsi"/>
          <w:color w:val="000000"/>
        </w:rPr>
        <w:t>An announcement of a public comment period for the renewal of this ICR was published in the Federal Register (</w:t>
      </w:r>
      <w:r w:rsidRPr="0015347D">
        <w:rPr>
          <w:rFonts w:cstheme="minorHAnsi"/>
        </w:rPr>
        <w:t>89 FR 63933) on August 6, 2024.</w:t>
      </w:r>
      <w:r w:rsidRPr="0093123F">
        <w:rPr>
          <w:rFonts w:cstheme="minorHAnsi"/>
          <w:color w:val="000000"/>
        </w:rPr>
        <w:t xml:space="preserve"> No comments were received.</w:t>
      </w:r>
    </w:p>
    <w:p w:rsidR="00DC1290" w:rsidRPr="00E3122D" w:rsidP="00854AAE" w14:paraId="1A06021C" w14:textId="77777777">
      <w:pPr>
        <w:spacing w:before="120" w:after="0"/>
        <w:rPr>
          <w:rFonts w:cstheme="minorHAnsi"/>
          <w:b/>
          <w:bCs/>
        </w:rPr>
      </w:pPr>
      <w:r w:rsidRPr="00E3122D">
        <w:rPr>
          <w:rFonts w:cstheme="minorHAnsi"/>
          <w:b/>
          <w:bCs/>
        </w:rPr>
        <w:t>8b. Consultations</w:t>
      </w:r>
    </w:p>
    <w:p w:rsidR="00DC1290" w:rsidRPr="00A233E0" w:rsidP="00854AAE" w14:paraId="738BB66C" w14:textId="77777777">
      <w:pPr>
        <w:rPr>
          <w:rFonts w:cstheme="minorHAnsi"/>
          <w:i/>
          <w:iCs/>
        </w:rPr>
      </w:pPr>
      <w:r w:rsidRPr="00A233E0">
        <w:rPr>
          <w:rFonts w:cstheme="minorHAnsi"/>
          <w:i/>
          <w:iCs/>
        </w:rPr>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 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DC1290" w:rsidRPr="00FE090D" w:rsidP="0093123F" w14:paraId="51E24DA9" w14:textId="387BE7D1">
      <w:pPr>
        <w:rPr>
          <w:rFonts w:cstheme="minorHAnsi"/>
        </w:rPr>
      </w:pPr>
      <w:r w:rsidRPr="00FE090D">
        <w:rPr>
          <w:rFonts w:cstheme="minorHAnsi"/>
        </w:rPr>
        <w:t xml:space="preserve">The Agency has consulted industry experts and internal data sources to project the number of affected facilities and industry growth over the next three years. The primary source of information as reported by industry, in compliance with the recordkeeping and reporting provisions in the standard, is the Integrated Compliance Information System (ICIS). ICIS is EPA’s database for the collection, maintenance, and retrieval of compliance data for industrial and government-owned facilities. The growth rate for the industry is based on our consultations with the Agency’s internal industry experts. Approximately </w:t>
      </w:r>
      <w:r w:rsidR="00291CB7">
        <w:rPr>
          <w:rFonts w:cstheme="minorHAnsi"/>
        </w:rPr>
        <w:t>10</w:t>
      </w:r>
      <w:r w:rsidRPr="00FE090D">
        <w:rPr>
          <w:rFonts w:cstheme="minorHAnsi"/>
        </w:rPr>
        <w:t xml:space="preserve"> respondents will be subject to the standard over the three-year period covered by this ICR.</w:t>
      </w:r>
    </w:p>
    <w:p w:rsidR="00DC1290" w:rsidRPr="00FE090D" w:rsidP="0093123F" w14:paraId="71CA331E" w14:textId="21F24155">
      <w:pPr>
        <w:rPr>
          <w:rFonts w:cstheme="minorHAnsi"/>
        </w:rPr>
      </w:pPr>
      <w:r w:rsidRPr="00FE090D">
        <w:rPr>
          <w:rFonts w:cstheme="minorHAnsi"/>
        </w:rPr>
        <w:t xml:space="preserve">Industry trade association(s) and other interested parties were provided an opportunity to comment on the burden associated with the standard as it was being developed and the standard has been previously reviewed to determine the </w:t>
      </w:r>
      <w:r w:rsidRPr="00EC1E26">
        <w:rPr>
          <w:rFonts w:cstheme="minorHAnsi"/>
        </w:rPr>
        <w:t xml:space="preserve">minimum information needed for compliance purposes. In developing this ICR, we contacted both </w:t>
      </w:r>
      <w:r w:rsidRPr="00EC1E26">
        <w:rPr>
          <w:rFonts w:cstheme="minorHAnsi"/>
          <w:color w:val="000000" w:themeColor="text1"/>
        </w:rPr>
        <w:t>the</w:t>
      </w:r>
      <w:r w:rsidRPr="00EC1E26" w:rsidR="007D6073">
        <w:rPr>
          <w:rFonts w:cstheme="minorHAnsi"/>
          <w:color w:val="000000" w:themeColor="text1"/>
        </w:rPr>
        <w:t xml:space="preserve"> Powder Coating Institute</w:t>
      </w:r>
      <w:r w:rsidRPr="00EC1E26">
        <w:rPr>
          <w:rFonts w:cstheme="minorHAnsi"/>
          <w:color w:val="000000" w:themeColor="text1"/>
        </w:rPr>
        <w:t xml:space="preserve"> at </w:t>
      </w:r>
      <w:r w:rsidRPr="00EC1E26" w:rsidR="00526F71">
        <w:rPr>
          <w:rFonts w:cstheme="minorHAnsi"/>
          <w:color w:val="000000" w:themeColor="text1"/>
        </w:rPr>
        <w:t>859-525-9988</w:t>
      </w:r>
      <w:r w:rsidRPr="00EC1E26">
        <w:rPr>
          <w:rFonts w:cstheme="minorHAnsi"/>
          <w:color w:val="000000" w:themeColor="text1"/>
        </w:rPr>
        <w:t xml:space="preserve">, and the </w:t>
      </w:r>
      <w:r w:rsidRPr="00EC1E26" w:rsidR="00357D8B">
        <w:rPr>
          <w:rFonts w:cstheme="minorHAnsi"/>
          <w:color w:val="000000" w:themeColor="text1"/>
        </w:rPr>
        <w:t>American Coatings Association</w:t>
      </w:r>
      <w:r w:rsidRPr="00EC1E26">
        <w:rPr>
          <w:rFonts w:cstheme="minorHAnsi"/>
          <w:color w:val="000000" w:themeColor="text1"/>
        </w:rPr>
        <w:t xml:space="preserve"> at </w:t>
      </w:r>
      <w:r w:rsidRPr="00EC1E26" w:rsidR="00EC1E26">
        <w:rPr>
          <w:rFonts w:cstheme="minorHAnsi"/>
          <w:color w:val="000000" w:themeColor="text1"/>
        </w:rPr>
        <w:t>202-462-6272</w:t>
      </w:r>
      <w:r w:rsidRPr="00EC1E26">
        <w:rPr>
          <w:rFonts w:cstheme="minorHAnsi"/>
          <w:color w:val="000000" w:themeColor="text1"/>
        </w:rPr>
        <w:t>. In this case, no comments were received.</w:t>
      </w:r>
    </w:p>
    <w:p w:rsidR="00DC1290" w:rsidRPr="00BB3410" w:rsidP="00854AAE" w14:paraId="75180739" w14:textId="77777777">
      <w:pPr>
        <w:rPr>
          <w:rFonts w:cstheme="minorHAnsi"/>
        </w:rPr>
      </w:pPr>
      <w:r w:rsidRPr="00FE090D">
        <w:rPr>
          <w:rFonts w:cstheme="minorHAnsi"/>
        </w:rPr>
        <w:t>It is our policy to respond after a thorough review of comments received since the last ICR renewal as well as those submitted in response to the first Federal Register notice. In this case, no comments were received.</w:t>
      </w:r>
    </w:p>
    <w:p w:rsidR="00DC1290" w:rsidP="00854AAE" w14:paraId="35DA0354" w14:textId="77777777">
      <w:pPr>
        <w:pStyle w:val="ListParagraph"/>
        <w:numPr>
          <w:ilvl w:val="0"/>
          <w:numId w:val="25"/>
        </w:numPr>
        <w:pBdr>
          <w:bottom w:val="single" w:sz="4" w:space="1" w:color="auto"/>
        </w:pBdr>
        <w:spacing w:before="240" w:after="0"/>
        <w:rPr>
          <w:rFonts w:cstheme="minorHAnsi"/>
          <w:b/>
          <w:bCs/>
        </w:rPr>
      </w:pPr>
      <w:r w:rsidRPr="00E3122D">
        <w:rPr>
          <w:rFonts w:cstheme="minorHAnsi"/>
          <w:b/>
          <w:bCs/>
        </w:rPr>
        <w:t>PAYMENTS OR GIFTS TO RESPONDENTS</w:t>
      </w:r>
    </w:p>
    <w:p w:rsidR="00B475BB" w:rsidRPr="00B475BB" w:rsidP="00B475BB" w14:paraId="013AFE79" w14:textId="77777777">
      <w:pPr>
        <w:pBdr>
          <w:bottom w:val="single" w:sz="4" w:space="1" w:color="auto"/>
        </w:pBdr>
        <w:spacing w:before="60"/>
        <w:rPr>
          <w:rFonts w:cstheme="minorHAnsi"/>
        </w:rPr>
      </w:pPr>
      <w:r w:rsidRPr="00B475BB">
        <w:rPr>
          <w:rFonts w:cstheme="minorHAnsi"/>
          <w:i/>
          <w:iCs/>
        </w:rPr>
        <w:t>Explain any decisions to provide payments or gifts to respondents, other than remuneration of contractors or grantees.</w:t>
      </w:r>
    </w:p>
    <w:p w:rsidR="00DC1290" w:rsidRPr="00BB3410" w:rsidP="00854AAE" w14:paraId="31E010CD" w14:textId="73C4D172">
      <w:pPr>
        <w:rPr>
          <w:rFonts w:cstheme="minorHAnsi"/>
        </w:rPr>
      </w:pPr>
      <w:r w:rsidRPr="00992702">
        <w:rPr>
          <w:rStyle w:val="normaltextrun"/>
          <w:color w:val="000000"/>
          <w:bdr w:val="none" w:sz="0" w:space="0" w:color="auto" w:frame="1"/>
        </w:rPr>
        <w:t>The Agency does not intend to provide payments or gifts to respondents as part of this collection.</w:t>
      </w:r>
      <w:r w:rsidRPr="0036059B">
        <w:rPr>
          <w:rStyle w:val="normaltextrun"/>
          <w:color w:val="000000"/>
          <w:bdr w:val="none" w:sz="0" w:space="0" w:color="auto" w:frame="1"/>
        </w:rPr>
        <w:t>.</w:t>
      </w:r>
    </w:p>
    <w:p w:rsidR="00DC1290" w:rsidP="009F4801" w14:paraId="774C9D9C" w14:textId="6F520565">
      <w:pPr>
        <w:pStyle w:val="ListParagraph"/>
        <w:numPr>
          <w:ilvl w:val="0"/>
          <w:numId w:val="25"/>
        </w:numPr>
        <w:pBdr>
          <w:bottom w:val="single" w:sz="4" w:space="1" w:color="auto"/>
        </w:pBdr>
        <w:spacing w:before="240" w:after="0"/>
        <w:rPr>
          <w:b/>
          <w:bCs/>
        </w:rPr>
      </w:pPr>
      <w:r w:rsidRPr="4BDBF0A0">
        <w:rPr>
          <w:b/>
          <w:bCs/>
        </w:rPr>
        <w:t>ASSURANCE OF CONFIDENTIALITY</w:t>
      </w:r>
    </w:p>
    <w:p w:rsidR="00B63C02" w:rsidRPr="00B63C02" w:rsidP="00B63C02" w14:paraId="63425950" w14:textId="77777777">
      <w:pPr>
        <w:pBdr>
          <w:bottom w:val="single" w:sz="4" w:space="1" w:color="auto"/>
        </w:pBdr>
        <w:spacing w:before="60"/>
        <w:rPr>
          <w:rFonts w:cstheme="minorHAnsi"/>
        </w:rPr>
      </w:pPr>
      <w:r w:rsidRPr="00B63C02">
        <w:rPr>
          <w:rFonts w:cstheme="minorHAnsi"/>
          <w:i/>
          <w:iCs/>
        </w:rPr>
        <w:t>Describe any assurance of confidentiality provided to respondents and the basis for the assurance in statute, regulation, or Agency policy. If the collection requires a systems of records notice (SORN) or privacy impact assessment (PIA), those should be cited and described here.</w:t>
      </w:r>
    </w:p>
    <w:p w:rsidR="00DC1290" w:rsidRPr="00BB3410" w:rsidP="00854AAE" w14:paraId="51476048" w14:textId="77777777">
      <w:pPr>
        <w:pBdr>
          <w:top w:val="single" w:sz="6" w:space="0" w:color="FFFFFF"/>
          <w:left w:val="single" w:sz="6" w:space="0" w:color="FFFFFF"/>
          <w:bottom w:val="single" w:sz="6" w:space="0" w:color="FFFFFF"/>
          <w:right w:val="single" w:sz="6" w:space="0" w:color="FFFFFF"/>
        </w:pBdr>
        <w:rPr>
          <w:rFonts w:cstheme="minorHAnsi"/>
          <w:color w:val="000000"/>
        </w:rPr>
      </w:pPr>
      <w:r w:rsidRPr="00141AC2">
        <w:rPr>
          <w:rFonts w:cstheme="minorHAnsi"/>
          <w:color w:val="000000"/>
        </w:rPr>
        <w:t>Any information submitted to the Agency for which a claim of confidentiality is made will be safeguarded according to the Agency policies set forth in Title 40, chapter 1, part 2, subpart B - Confidentiality of Business Information (see 40 CFR 2; 41 FR 36902, September 1, 1976; amended by 43 FR 40000, September 8, 1978; 43 FR 42251, September 20, 1978; 44 FR 17674, March 23, 1979).</w:t>
      </w:r>
    </w:p>
    <w:p w:rsidR="00DC1290" w:rsidRPr="00B63C02" w:rsidP="00854AAE" w14:paraId="3A4598AD" w14:textId="77777777">
      <w:pPr>
        <w:pStyle w:val="ListParagraph"/>
        <w:numPr>
          <w:ilvl w:val="0"/>
          <w:numId w:val="25"/>
        </w:numPr>
        <w:pBdr>
          <w:bottom w:val="single" w:sz="4" w:space="1" w:color="auto"/>
        </w:pBdr>
        <w:spacing w:before="240" w:after="0"/>
        <w:rPr>
          <w:rFonts w:cstheme="minorHAnsi"/>
          <w:b/>
          <w:bCs/>
        </w:rPr>
      </w:pPr>
      <w:r w:rsidRPr="4BDBF0A0">
        <w:rPr>
          <w:b/>
          <w:bCs/>
        </w:rPr>
        <w:t>JUSTIFICATION FOR SENSITIVE QUESTIONS</w:t>
      </w:r>
    </w:p>
    <w:p w:rsidR="00982055" w:rsidRPr="00982055" w:rsidP="00982055" w14:paraId="3F9EDF65" w14:textId="77777777">
      <w:pPr>
        <w:pBdr>
          <w:bottom w:val="single" w:sz="4" w:space="1" w:color="auto"/>
        </w:pBdr>
        <w:spacing w:before="60"/>
        <w:rPr>
          <w:rFonts w:cstheme="minorHAnsi"/>
        </w:rPr>
      </w:pPr>
      <w:r w:rsidRPr="00982055">
        <w:rPr>
          <w:rFonts w:cstheme="minorHAnsi"/>
          <w:i/>
          <w:iCs/>
        </w:rPr>
        <w:t>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DC1290" w:rsidRPr="00BB3410" w:rsidP="00854AAE" w14:paraId="43079CE9" w14:textId="77777777">
      <w:pPr>
        <w:pBdr>
          <w:top w:val="single" w:sz="6" w:space="0" w:color="FFFFFF"/>
          <w:left w:val="single" w:sz="6" w:space="0" w:color="FFFFFF"/>
          <w:bottom w:val="single" w:sz="6" w:space="0" w:color="FFFFFF"/>
          <w:right w:val="single" w:sz="6" w:space="0" w:color="FFFFFF"/>
        </w:pBdr>
        <w:rPr>
          <w:rFonts w:cstheme="minorHAnsi"/>
          <w:color w:val="000000"/>
        </w:rPr>
      </w:pPr>
      <w:r w:rsidRPr="005E4C2F">
        <w:rPr>
          <w:rFonts w:cstheme="minorHAnsi"/>
          <w:color w:val="000000"/>
        </w:rPr>
        <w:t>The reporting or recordkeeping requirements in the standard do not include sensitive questions.</w:t>
      </w:r>
    </w:p>
    <w:p w:rsidR="00DC1290" w:rsidRPr="00E3122D" w:rsidP="00854AAE" w14:paraId="161B7F8C" w14:textId="77777777">
      <w:pPr>
        <w:pStyle w:val="ListParagraph"/>
        <w:numPr>
          <w:ilvl w:val="0"/>
          <w:numId w:val="25"/>
        </w:numPr>
        <w:spacing w:before="240" w:after="0"/>
        <w:rPr>
          <w:rFonts w:cstheme="minorHAnsi"/>
          <w:b/>
          <w:bCs/>
        </w:rPr>
      </w:pPr>
      <w:r w:rsidRPr="4BDBF0A0">
        <w:rPr>
          <w:b/>
          <w:bCs/>
        </w:rPr>
        <w:t>RESPONDENT BURDEN HOURS &amp; LABOR COSTS</w:t>
      </w:r>
    </w:p>
    <w:p w:rsidR="00DC1290" w:rsidRPr="00F532D6" w:rsidP="00163C69" w14:paraId="37F8DCBA" w14:textId="77777777">
      <w:pPr>
        <w:pStyle w:val="ListParagraph"/>
        <w:ind w:left="0"/>
        <w:rPr>
          <w:rFonts w:cstheme="minorHAnsi"/>
          <w:i/>
          <w:iCs/>
        </w:rPr>
      </w:pPr>
      <w:r w:rsidRPr="00F532D6">
        <w:rPr>
          <w:rFonts w:cstheme="minorHAnsi"/>
          <w:i/>
          <w:iCs/>
        </w:rPr>
        <w:t>Provide estimates of the hour burden of the collection of information. The statement should:</w:t>
      </w:r>
    </w:p>
    <w:p w:rsidR="00DC1290" w:rsidRPr="00F532D6" w:rsidP="006E197A" w14:paraId="61388E41" w14:textId="77777777">
      <w:pPr>
        <w:pStyle w:val="ListParagraph"/>
        <w:numPr>
          <w:ilvl w:val="0"/>
          <w:numId w:val="14"/>
        </w:numPr>
        <w:ind w:left="446"/>
        <w:rPr>
          <w:rFonts w:cstheme="minorHAnsi"/>
          <w:i/>
          <w:iCs/>
        </w:rPr>
      </w:pPr>
      <w:r w:rsidRPr="00F532D6">
        <w:rPr>
          <w:rFonts w:cstheme="minorHAnsi"/>
          <w:i/>
          <w:iCs/>
        </w:rPr>
        <w:t>Indicate the number of respondents, frequency of response, annual hour burden, and an explanation of how the burden was estimated. Generally, estimates should not include burden hours for customary and usual business practices.</w:t>
      </w:r>
    </w:p>
    <w:p w:rsidR="00DC1290" w:rsidRPr="00F532D6" w:rsidP="001F0834" w14:paraId="51B646C7" w14:textId="77777777">
      <w:pPr>
        <w:pStyle w:val="ListParagraph"/>
        <w:numPr>
          <w:ilvl w:val="0"/>
          <w:numId w:val="14"/>
        </w:numPr>
        <w:ind w:left="450"/>
        <w:rPr>
          <w:rFonts w:cstheme="minorHAnsi"/>
          <w:i/>
          <w:iCs/>
        </w:rPr>
      </w:pPr>
      <w:r w:rsidRPr="00F532D6">
        <w:rPr>
          <w:rFonts w:cstheme="minorHAnsi"/>
          <w:i/>
          <w:iCs/>
        </w:rPr>
        <w:t>If this request for approval covers more than one form, provide separate hour burden estimates for each form and the aggregate the hour burdens.</w:t>
      </w:r>
    </w:p>
    <w:p w:rsidR="00DC1290" w:rsidRPr="00F532D6" w:rsidP="00854AAE" w14:paraId="58C62119" w14:textId="77777777">
      <w:pPr>
        <w:pStyle w:val="ListParagraph"/>
        <w:numPr>
          <w:ilvl w:val="0"/>
          <w:numId w:val="14"/>
        </w:numPr>
        <w:pBdr>
          <w:bottom w:val="single" w:sz="4" w:space="1" w:color="auto"/>
        </w:pBdr>
        <w:ind w:left="446"/>
        <w:rPr>
          <w:rFonts w:cstheme="minorHAnsi"/>
          <w:i/>
          <w:iCs/>
        </w:rPr>
      </w:pPr>
      <w:r w:rsidRPr="00F532D6">
        <w:rPr>
          <w:rFonts w:cstheme="minorHAnsi"/>
          <w:i/>
          <w:iCs/>
        </w:rPr>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 as O&amp;M costs under non-labor costs covered under question 13</w:t>
      </w:r>
      <w:r>
        <w:rPr>
          <w:rFonts w:cstheme="minorHAnsi"/>
          <w:i/>
          <w:iCs/>
        </w:rPr>
        <w:t>.</w:t>
      </w:r>
    </w:p>
    <w:p w:rsidR="00DC1290" w:rsidRPr="00E3122D" w:rsidP="00854AAE" w14:paraId="43F0AFFF" w14:textId="77777777">
      <w:pPr>
        <w:spacing w:before="120" w:after="0"/>
        <w:rPr>
          <w:rFonts w:cstheme="minorHAnsi"/>
          <w:b/>
          <w:bCs/>
        </w:rPr>
      </w:pPr>
      <w:r w:rsidRPr="00E3122D">
        <w:rPr>
          <w:rFonts w:cstheme="minorHAnsi"/>
          <w:b/>
          <w:bCs/>
        </w:rPr>
        <w:t>12a. Respondents/NAICS Codes</w:t>
      </w:r>
    </w:p>
    <w:p w:rsidR="00992702" w:rsidP="00BB7977" w14:paraId="039CA368" w14:textId="24E20D20">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62391D">
        <w:rPr>
          <w:rFonts w:cstheme="minorHAnsi"/>
          <w:color w:val="000000" w:themeColor="text1"/>
        </w:rPr>
        <w:t xml:space="preserve">The respondents to the recordkeeping and reporting requirements are </w:t>
      </w:r>
      <w:r w:rsidRPr="0062391D" w:rsidR="00AF29EC">
        <w:rPr>
          <w:rFonts w:cstheme="minorHAnsi"/>
          <w:color w:val="000000" w:themeColor="text1"/>
        </w:rPr>
        <w:t>facilities that perform surface coating of large household and commercial appliances and related parts</w:t>
      </w:r>
      <w:r w:rsidRPr="0062391D">
        <w:rPr>
          <w:rFonts w:cstheme="minorHAnsi"/>
          <w:color w:val="000000" w:themeColor="text1"/>
        </w:rPr>
        <w:t>.</w:t>
      </w:r>
      <w:r w:rsidRPr="00BB7977">
        <w:rPr>
          <w:rFonts w:cstheme="minorHAnsi"/>
          <w:color w:val="000000"/>
        </w:rPr>
        <w:t xml:space="preserve"> The United States Standard Industrial Classification (SIC) codes and the corresponding North American Industry Classification System (NAICS) codes for the respondents affected by the standards are listed in the table below: </w:t>
      </w:r>
    </w:p>
    <w:p w:rsidR="00992702" w14:paraId="0F1E5015" w14:textId="77777777">
      <w:pPr>
        <w:rPr>
          <w:rFonts w:cstheme="minorHAnsi"/>
          <w:color w:val="000000"/>
        </w:rPr>
      </w:pPr>
      <w:r>
        <w:rPr>
          <w:rFonts w:cstheme="minorHAnsi"/>
          <w:color w:val="000000"/>
        </w:rPr>
        <w:br w:type="page"/>
      </w:r>
    </w:p>
    <w:tbl>
      <w:tblPr>
        <w:tblW w:w="9360" w:type="dxa"/>
        <w:tblInd w:w="112" w:type="dxa"/>
        <w:tblLayout w:type="fixed"/>
        <w:tblCellMar>
          <w:left w:w="112" w:type="dxa"/>
          <w:right w:w="112" w:type="dxa"/>
        </w:tblCellMar>
        <w:tblLook w:val="04A0"/>
      </w:tblPr>
      <w:tblGrid>
        <w:gridCol w:w="4320"/>
        <w:gridCol w:w="2610"/>
        <w:gridCol w:w="2430"/>
      </w:tblGrid>
      <w:tr w14:paraId="782C8F7D" w14:textId="77777777" w:rsidTr="00BB7977">
        <w:tblPrEx>
          <w:tblW w:w="9360" w:type="dxa"/>
          <w:tblInd w:w="112" w:type="dxa"/>
          <w:tblLayout w:type="fixed"/>
          <w:tblCellMar>
            <w:left w:w="112" w:type="dxa"/>
            <w:right w:w="112" w:type="dxa"/>
          </w:tblCellMar>
          <w:tblLook w:val="04A0"/>
        </w:tblPrEx>
        <w:tc>
          <w:tcPr>
            <w:tcW w:w="4320" w:type="dxa"/>
            <w:tcBorders>
              <w:top w:val="single" w:sz="8" w:space="0" w:color="000000"/>
              <w:left w:val="single" w:sz="8" w:space="0" w:color="000000"/>
              <w:bottom w:val="single" w:sz="6" w:space="0" w:color="FFFFFF"/>
              <w:right w:val="single" w:sz="6" w:space="0" w:color="FFFFFF"/>
            </w:tcBorders>
          </w:tcPr>
          <w:p w:rsidR="00DC1290" w:rsidRPr="00BB7977" w:rsidP="00BB7977" w14:paraId="2B357120"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p>
          <w:p w:rsidR="00DC1290" w:rsidRPr="00BB7977" w:rsidP="00BB7977" w14:paraId="3C418FC6" w14:textId="48FBF122">
            <w:pPr>
              <w:pBdr>
                <w:top w:val="single" w:sz="6" w:space="0" w:color="FFFFFF"/>
                <w:left w:val="single" w:sz="6" w:space="0" w:color="FFFFFF"/>
                <w:bottom w:val="single" w:sz="6" w:space="0" w:color="FFFFFF"/>
                <w:right w:val="single" w:sz="6" w:space="0" w:color="FFFFFF"/>
              </w:pBdr>
              <w:spacing w:before="60"/>
              <w:rPr>
                <w:rFonts w:cstheme="minorHAnsi"/>
                <w:b/>
                <w:bCs/>
                <w:color w:val="000000"/>
              </w:rPr>
            </w:pPr>
            <w:r w:rsidRPr="00BB7977">
              <w:rPr>
                <w:rFonts w:cstheme="minorHAnsi"/>
                <w:b/>
                <w:bCs/>
                <w:color w:val="000000"/>
              </w:rPr>
              <w:t xml:space="preserve">Standard </w:t>
            </w:r>
            <w:r w:rsidRPr="0062391D">
              <w:rPr>
                <w:rFonts w:cstheme="minorHAnsi"/>
                <w:b/>
                <w:bCs/>
                <w:noProof/>
                <w:color w:val="000000"/>
              </w:rPr>
              <w:t xml:space="preserve">(40 CFR </w:t>
            </w:r>
            <w:r w:rsidRPr="0062391D" w:rsidR="0059177A">
              <w:rPr>
                <w:rFonts w:cstheme="minorHAnsi"/>
                <w:b/>
                <w:bCs/>
                <w:noProof/>
                <w:color w:val="000000"/>
              </w:rPr>
              <w:t>Part 63</w:t>
            </w:r>
            <w:r w:rsidRPr="0062391D">
              <w:rPr>
                <w:rFonts w:cstheme="minorHAnsi"/>
                <w:b/>
                <w:bCs/>
                <w:noProof/>
                <w:color w:val="000000"/>
              </w:rPr>
              <w:t>, Subpart NNNN)</w:t>
            </w:r>
          </w:p>
        </w:tc>
        <w:tc>
          <w:tcPr>
            <w:tcW w:w="2610" w:type="dxa"/>
            <w:tcBorders>
              <w:top w:val="single" w:sz="8" w:space="0" w:color="000000"/>
              <w:left w:val="single" w:sz="8" w:space="0" w:color="000000"/>
              <w:bottom w:val="single" w:sz="6" w:space="0" w:color="FFFFFF"/>
              <w:right w:val="single" w:sz="6" w:space="0" w:color="FFFFFF"/>
            </w:tcBorders>
          </w:tcPr>
          <w:p w:rsidR="00DC1290" w:rsidRPr="00BB7977" w:rsidP="00BB7977" w14:paraId="3A356CC8" w14:textId="77777777">
            <w:pPr>
              <w:pBdr>
                <w:top w:val="single" w:sz="6" w:space="0" w:color="FFFFFF"/>
                <w:left w:val="single" w:sz="6" w:space="0" w:color="FFFFFF"/>
                <w:bottom w:val="single" w:sz="6" w:space="0" w:color="FFFFFF"/>
                <w:right w:val="single" w:sz="6" w:space="0" w:color="FFFFFF"/>
              </w:pBdr>
              <w:spacing w:before="60"/>
              <w:rPr>
                <w:rFonts w:cstheme="minorHAnsi"/>
                <w:b/>
                <w:bCs/>
                <w:color w:val="000000"/>
              </w:rPr>
            </w:pPr>
          </w:p>
          <w:p w:rsidR="00DC1290" w:rsidRPr="00BB7977" w:rsidP="00BB7977" w14:paraId="2E9B03EF" w14:textId="77777777">
            <w:pPr>
              <w:pBdr>
                <w:top w:val="single" w:sz="6" w:space="0" w:color="FFFFFF"/>
                <w:left w:val="single" w:sz="6" w:space="0" w:color="FFFFFF"/>
                <w:bottom w:val="single" w:sz="6" w:space="0" w:color="FFFFFF"/>
                <w:right w:val="single" w:sz="6" w:space="0" w:color="FFFFFF"/>
              </w:pBdr>
              <w:spacing w:before="60"/>
              <w:rPr>
                <w:rFonts w:cstheme="minorHAnsi"/>
                <w:b/>
                <w:bCs/>
                <w:color w:val="000000"/>
              </w:rPr>
            </w:pPr>
            <w:r w:rsidRPr="00BB7977">
              <w:rPr>
                <w:rFonts w:cstheme="minorHAnsi"/>
                <w:b/>
                <w:bCs/>
                <w:color w:val="000000"/>
              </w:rPr>
              <w:t>SIC Codes</w:t>
            </w:r>
          </w:p>
        </w:tc>
        <w:tc>
          <w:tcPr>
            <w:tcW w:w="2430" w:type="dxa"/>
            <w:tcBorders>
              <w:top w:val="single" w:sz="8" w:space="0" w:color="000000"/>
              <w:left w:val="single" w:sz="8" w:space="0" w:color="000000"/>
              <w:bottom w:val="single" w:sz="6" w:space="0" w:color="FFFFFF"/>
              <w:right w:val="single" w:sz="8" w:space="0" w:color="000000"/>
            </w:tcBorders>
          </w:tcPr>
          <w:p w:rsidR="00DC1290" w:rsidRPr="00BB7977" w:rsidP="00BB7977" w14:paraId="0BF2A20C" w14:textId="77777777">
            <w:pPr>
              <w:pBdr>
                <w:top w:val="single" w:sz="6" w:space="0" w:color="FFFFFF"/>
                <w:left w:val="single" w:sz="6" w:space="0" w:color="FFFFFF"/>
                <w:bottom w:val="single" w:sz="6" w:space="0" w:color="FFFFFF"/>
                <w:right w:val="single" w:sz="6" w:space="0" w:color="FFFFFF"/>
              </w:pBdr>
              <w:spacing w:before="60"/>
              <w:rPr>
                <w:rFonts w:cstheme="minorHAnsi"/>
                <w:b/>
                <w:bCs/>
                <w:color w:val="000000"/>
              </w:rPr>
            </w:pPr>
          </w:p>
          <w:p w:rsidR="00DC1290" w:rsidRPr="00BB7977" w:rsidP="00BB7977" w14:paraId="763F5F01" w14:textId="77777777">
            <w:pPr>
              <w:pBdr>
                <w:top w:val="single" w:sz="6" w:space="0" w:color="FFFFFF"/>
                <w:left w:val="single" w:sz="6" w:space="0" w:color="FFFFFF"/>
                <w:bottom w:val="single" w:sz="6" w:space="0" w:color="FFFFFF"/>
                <w:right w:val="single" w:sz="6" w:space="0" w:color="FFFFFF"/>
              </w:pBdr>
              <w:spacing w:before="60"/>
              <w:rPr>
                <w:rFonts w:cstheme="minorHAnsi"/>
                <w:b/>
                <w:bCs/>
                <w:color w:val="000000"/>
              </w:rPr>
            </w:pPr>
            <w:r w:rsidRPr="00BB7977">
              <w:rPr>
                <w:rFonts w:cstheme="minorHAnsi"/>
                <w:b/>
                <w:bCs/>
                <w:color w:val="000000"/>
              </w:rPr>
              <w:t>NAICS Codes</w:t>
            </w:r>
          </w:p>
        </w:tc>
      </w:tr>
      <w:tr w14:paraId="36920AC3" w14:textId="77777777" w:rsidTr="00942445">
        <w:tblPrEx>
          <w:tblW w:w="9360" w:type="dxa"/>
          <w:tblInd w:w="112" w:type="dxa"/>
          <w:tblLayout w:type="fixed"/>
          <w:tblCellMar>
            <w:left w:w="112" w:type="dxa"/>
            <w:right w:w="112" w:type="dxa"/>
          </w:tblCellMar>
          <w:tblLook w:val="04A0"/>
        </w:tblPrEx>
        <w:tc>
          <w:tcPr>
            <w:tcW w:w="4320" w:type="dxa"/>
            <w:tcBorders>
              <w:top w:val="single" w:sz="8" w:space="0" w:color="000000"/>
              <w:left w:val="single" w:sz="8" w:space="0" w:color="000000"/>
              <w:bottom w:val="single" w:sz="6" w:space="0" w:color="FFFFFF"/>
              <w:right w:val="single" w:sz="6" w:space="0" w:color="FFFFFF"/>
            </w:tcBorders>
            <w:vAlign w:val="center"/>
          </w:tcPr>
          <w:p w:rsidR="0027497D" w:rsidRPr="00BB7977" w:rsidP="0027497D" w14:paraId="60899E6D" w14:textId="39358145">
            <w:pPr>
              <w:pBdr>
                <w:top w:val="single" w:sz="6" w:space="0" w:color="FFFFFF"/>
                <w:left w:val="single" w:sz="6" w:space="0" w:color="FFFFFF"/>
                <w:bottom w:val="single" w:sz="6" w:space="0" w:color="FFFFFF"/>
                <w:right w:val="single" w:sz="6" w:space="0" w:color="FFFFFF"/>
              </w:pBdr>
              <w:tabs>
                <w:tab w:val="left" w:pos="2839"/>
              </w:tabs>
              <w:spacing w:before="60"/>
              <w:rPr>
                <w:rFonts w:cstheme="minorHAnsi"/>
                <w:color w:val="000000"/>
              </w:rPr>
            </w:pPr>
            <w:r w:rsidRPr="00146F35">
              <w:t xml:space="preserve">Household Cooking </w:t>
            </w:r>
            <w:r>
              <w:t>Equipment</w:t>
            </w:r>
          </w:p>
        </w:tc>
        <w:tc>
          <w:tcPr>
            <w:tcW w:w="2610" w:type="dxa"/>
            <w:tcBorders>
              <w:top w:val="single" w:sz="8" w:space="0" w:color="000000"/>
              <w:left w:val="single" w:sz="8" w:space="0" w:color="000000"/>
              <w:bottom w:val="single" w:sz="6" w:space="0" w:color="FFFFFF"/>
              <w:right w:val="single" w:sz="6" w:space="0" w:color="FFFFFF"/>
            </w:tcBorders>
            <w:vAlign w:val="center"/>
          </w:tcPr>
          <w:p w:rsidR="0027497D" w:rsidRPr="00BB7977" w:rsidP="0027497D" w14:paraId="1A8FAAB8" w14:textId="54AD0C7B">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146F35">
              <w:t>3631</w:t>
            </w:r>
          </w:p>
        </w:tc>
        <w:tc>
          <w:tcPr>
            <w:tcW w:w="2430" w:type="dxa"/>
            <w:tcBorders>
              <w:top w:val="single" w:sz="8" w:space="0" w:color="000000"/>
              <w:left w:val="single" w:sz="8" w:space="0" w:color="000000"/>
              <w:bottom w:val="single" w:sz="6" w:space="0" w:color="FFFFFF"/>
              <w:right w:val="single" w:sz="8" w:space="0" w:color="000000"/>
            </w:tcBorders>
            <w:vAlign w:val="center"/>
          </w:tcPr>
          <w:p w:rsidR="0027497D" w:rsidRPr="00BB7977" w:rsidP="0027497D" w14:paraId="149516A2" w14:textId="0DC4B16A">
            <w:pPr>
              <w:pBdr>
                <w:top w:val="single" w:sz="6" w:space="0" w:color="FFFFFF"/>
                <w:left w:val="single" w:sz="6" w:space="0" w:color="FFFFFF"/>
                <w:bottom w:val="single" w:sz="6" w:space="0" w:color="FFFFFF"/>
                <w:right w:val="single" w:sz="6" w:space="0" w:color="FFFFFF"/>
              </w:pBdr>
              <w:spacing w:before="60"/>
              <w:rPr>
                <w:rFonts w:cstheme="minorHAnsi"/>
                <w:color w:val="000000"/>
              </w:rPr>
            </w:pPr>
            <w:r>
              <w:t>335220</w:t>
            </w:r>
          </w:p>
        </w:tc>
      </w:tr>
      <w:tr w14:paraId="5B78CC0C" w14:textId="77777777" w:rsidTr="00942445">
        <w:tblPrEx>
          <w:tblW w:w="9360" w:type="dxa"/>
          <w:tblInd w:w="112" w:type="dxa"/>
          <w:tblLayout w:type="fixed"/>
          <w:tblCellMar>
            <w:left w:w="112" w:type="dxa"/>
            <w:right w:w="112" w:type="dxa"/>
          </w:tblCellMar>
          <w:tblLook w:val="04A0"/>
        </w:tblPrEx>
        <w:tc>
          <w:tcPr>
            <w:tcW w:w="4320" w:type="dxa"/>
            <w:tcBorders>
              <w:top w:val="single" w:sz="8" w:space="0" w:color="000000"/>
              <w:left w:val="single" w:sz="8" w:space="0" w:color="000000"/>
              <w:bottom w:val="single" w:sz="6" w:space="0" w:color="FFFFFF"/>
              <w:right w:val="single" w:sz="6" w:space="0" w:color="FFFFFF"/>
            </w:tcBorders>
            <w:vAlign w:val="center"/>
          </w:tcPr>
          <w:p w:rsidR="0027497D" w:rsidRPr="00BB7977" w:rsidP="0027497D" w14:paraId="1BB3A060" w14:textId="4DD6E41B">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146F35">
              <w:t>Household Refrigerator</w:t>
            </w:r>
            <w:r>
              <w:t>s</w:t>
            </w:r>
            <w:r w:rsidRPr="00146F35">
              <w:t xml:space="preserve"> and Home </w:t>
            </w:r>
            <w:r>
              <w:t xml:space="preserve">and Farm </w:t>
            </w:r>
            <w:r w:rsidRPr="00146F35">
              <w:t>Freezer</w:t>
            </w:r>
            <w:r>
              <w:t>s</w:t>
            </w:r>
          </w:p>
        </w:tc>
        <w:tc>
          <w:tcPr>
            <w:tcW w:w="2610" w:type="dxa"/>
            <w:tcBorders>
              <w:top w:val="single" w:sz="8" w:space="0" w:color="000000"/>
              <w:left w:val="single" w:sz="8" w:space="0" w:color="000000"/>
              <w:bottom w:val="single" w:sz="6" w:space="0" w:color="FFFFFF"/>
              <w:right w:val="single" w:sz="6" w:space="0" w:color="FFFFFF"/>
            </w:tcBorders>
            <w:vAlign w:val="center"/>
          </w:tcPr>
          <w:p w:rsidR="0027497D" w:rsidRPr="00BB7977" w:rsidP="0027497D" w14:paraId="551C4BEE" w14:textId="47F9CD47">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146F35">
              <w:t>3632</w:t>
            </w:r>
          </w:p>
        </w:tc>
        <w:tc>
          <w:tcPr>
            <w:tcW w:w="2430" w:type="dxa"/>
            <w:tcBorders>
              <w:top w:val="single" w:sz="8" w:space="0" w:color="000000"/>
              <w:left w:val="single" w:sz="8" w:space="0" w:color="000000"/>
              <w:bottom w:val="single" w:sz="6" w:space="0" w:color="FFFFFF"/>
              <w:right w:val="single" w:sz="8" w:space="0" w:color="000000"/>
            </w:tcBorders>
            <w:vAlign w:val="center"/>
          </w:tcPr>
          <w:p w:rsidR="0027497D" w:rsidRPr="00BB7977" w:rsidP="0027497D" w14:paraId="3999C71F" w14:textId="55450518">
            <w:pPr>
              <w:pBdr>
                <w:top w:val="single" w:sz="6" w:space="0" w:color="FFFFFF"/>
                <w:left w:val="single" w:sz="6" w:space="0" w:color="FFFFFF"/>
                <w:bottom w:val="single" w:sz="6" w:space="0" w:color="FFFFFF"/>
                <w:right w:val="single" w:sz="6" w:space="0" w:color="FFFFFF"/>
              </w:pBdr>
              <w:spacing w:before="60"/>
              <w:rPr>
                <w:rFonts w:cstheme="minorHAnsi"/>
                <w:color w:val="000000"/>
              </w:rPr>
            </w:pPr>
            <w:r>
              <w:t>335220</w:t>
            </w:r>
          </w:p>
        </w:tc>
      </w:tr>
      <w:tr w14:paraId="53D7A384" w14:textId="77777777" w:rsidTr="00942445">
        <w:tblPrEx>
          <w:tblW w:w="9360" w:type="dxa"/>
          <w:tblInd w:w="112" w:type="dxa"/>
          <w:tblLayout w:type="fixed"/>
          <w:tblCellMar>
            <w:left w:w="112" w:type="dxa"/>
            <w:right w:w="112" w:type="dxa"/>
          </w:tblCellMar>
          <w:tblLook w:val="04A0"/>
        </w:tblPrEx>
        <w:tc>
          <w:tcPr>
            <w:tcW w:w="4320" w:type="dxa"/>
            <w:tcBorders>
              <w:top w:val="single" w:sz="8" w:space="0" w:color="000000"/>
              <w:left w:val="single" w:sz="8" w:space="0" w:color="000000"/>
              <w:bottom w:val="single" w:sz="8" w:space="0" w:color="000000"/>
              <w:right w:val="single" w:sz="6" w:space="0" w:color="FFFFFF"/>
            </w:tcBorders>
            <w:vAlign w:val="center"/>
          </w:tcPr>
          <w:p w:rsidR="0027497D" w:rsidRPr="00BB7977" w:rsidP="0027497D" w14:paraId="4438D5C1" w14:textId="53E13D90">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146F35">
              <w:t>Household Laundry Equipment</w:t>
            </w:r>
          </w:p>
        </w:tc>
        <w:tc>
          <w:tcPr>
            <w:tcW w:w="2610" w:type="dxa"/>
            <w:tcBorders>
              <w:top w:val="single" w:sz="8" w:space="0" w:color="000000"/>
              <w:left w:val="single" w:sz="8" w:space="0" w:color="000000"/>
              <w:bottom w:val="single" w:sz="8" w:space="0" w:color="000000"/>
              <w:right w:val="single" w:sz="6" w:space="0" w:color="FFFFFF"/>
            </w:tcBorders>
            <w:vAlign w:val="center"/>
          </w:tcPr>
          <w:p w:rsidR="0027497D" w:rsidRPr="00BB7977" w:rsidP="0027497D" w14:paraId="536D2E72" w14:textId="0303A0F9">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146F35">
              <w:t>3633</w:t>
            </w:r>
          </w:p>
        </w:tc>
        <w:tc>
          <w:tcPr>
            <w:tcW w:w="2430" w:type="dxa"/>
            <w:tcBorders>
              <w:top w:val="single" w:sz="8" w:space="0" w:color="000000"/>
              <w:left w:val="single" w:sz="8" w:space="0" w:color="000000"/>
              <w:bottom w:val="single" w:sz="8" w:space="0" w:color="000000"/>
              <w:right w:val="single" w:sz="8" w:space="0" w:color="000000"/>
            </w:tcBorders>
            <w:vAlign w:val="center"/>
          </w:tcPr>
          <w:p w:rsidR="0027497D" w:rsidRPr="00BB7977" w:rsidP="0027497D" w14:paraId="1E9BA362" w14:textId="3D4313E6">
            <w:pPr>
              <w:pBdr>
                <w:top w:val="single" w:sz="6" w:space="0" w:color="FFFFFF"/>
                <w:left w:val="single" w:sz="6" w:space="0" w:color="FFFFFF"/>
                <w:bottom w:val="single" w:sz="6" w:space="0" w:color="FFFFFF"/>
                <w:right w:val="single" w:sz="6" w:space="0" w:color="FFFFFF"/>
              </w:pBdr>
              <w:spacing w:before="60"/>
              <w:rPr>
                <w:rFonts w:cstheme="minorHAnsi"/>
                <w:color w:val="000000"/>
              </w:rPr>
            </w:pPr>
            <w:r>
              <w:t>335220</w:t>
            </w:r>
          </w:p>
        </w:tc>
      </w:tr>
      <w:tr w14:paraId="420125AB" w14:textId="77777777" w:rsidTr="00942445">
        <w:tblPrEx>
          <w:tblW w:w="9360" w:type="dxa"/>
          <w:tblInd w:w="112" w:type="dxa"/>
          <w:tblLayout w:type="fixed"/>
          <w:tblCellMar>
            <w:left w:w="112" w:type="dxa"/>
            <w:right w:w="112" w:type="dxa"/>
          </w:tblCellMar>
          <w:tblLook w:val="04A0"/>
        </w:tblPrEx>
        <w:tc>
          <w:tcPr>
            <w:tcW w:w="4320" w:type="dxa"/>
            <w:tcBorders>
              <w:top w:val="single" w:sz="8" w:space="0" w:color="000000"/>
              <w:left w:val="single" w:sz="8" w:space="0" w:color="000000"/>
              <w:bottom w:val="single" w:sz="8" w:space="0" w:color="000000"/>
              <w:right w:val="single" w:sz="6" w:space="0" w:color="FFFFFF"/>
            </w:tcBorders>
            <w:vAlign w:val="center"/>
          </w:tcPr>
          <w:p w:rsidR="0027497D" w:rsidRPr="00BB7977" w:rsidP="0027497D" w14:paraId="12A8F2A5" w14:textId="515F352C">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146F35">
              <w:t>Household Appliance</w:t>
            </w:r>
            <w:r>
              <w:t>s</w:t>
            </w:r>
            <w:r w:rsidRPr="00146F35">
              <w:t xml:space="preserve"> </w:t>
            </w:r>
          </w:p>
        </w:tc>
        <w:tc>
          <w:tcPr>
            <w:tcW w:w="2610" w:type="dxa"/>
            <w:tcBorders>
              <w:top w:val="single" w:sz="8" w:space="0" w:color="000000"/>
              <w:left w:val="single" w:sz="8" w:space="0" w:color="000000"/>
              <w:bottom w:val="single" w:sz="8" w:space="0" w:color="000000"/>
              <w:right w:val="single" w:sz="6" w:space="0" w:color="FFFFFF"/>
            </w:tcBorders>
            <w:vAlign w:val="center"/>
          </w:tcPr>
          <w:p w:rsidR="0027497D" w:rsidRPr="00BB7977" w:rsidP="0027497D" w14:paraId="767168CC" w14:textId="4C87C8ED">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146F35">
              <w:t>3639</w:t>
            </w:r>
          </w:p>
        </w:tc>
        <w:tc>
          <w:tcPr>
            <w:tcW w:w="2430" w:type="dxa"/>
            <w:tcBorders>
              <w:top w:val="single" w:sz="8" w:space="0" w:color="000000"/>
              <w:left w:val="single" w:sz="8" w:space="0" w:color="000000"/>
              <w:bottom w:val="single" w:sz="8" w:space="0" w:color="000000"/>
              <w:right w:val="single" w:sz="8" w:space="0" w:color="000000"/>
            </w:tcBorders>
            <w:vAlign w:val="center"/>
          </w:tcPr>
          <w:p w:rsidR="0027497D" w:rsidRPr="00BB7977" w:rsidP="0027497D" w14:paraId="77CE5789" w14:textId="1034142D">
            <w:pPr>
              <w:pBdr>
                <w:top w:val="single" w:sz="6" w:space="0" w:color="FFFFFF"/>
                <w:left w:val="single" w:sz="6" w:space="0" w:color="FFFFFF"/>
                <w:bottom w:val="single" w:sz="6" w:space="0" w:color="FFFFFF"/>
                <w:right w:val="single" w:sz="6" w:space="0" w:color="FFFFFF"/>
              </w:pBdr>
              <w:spacing w:before="60"/>
              <w:rPr>
                <w:rFonts w:cstheme="minorHAnsi"/>
                <w:color w:val="000000"/>
              </w:rPr>
            </w:pPr>
            <w:r>
              <w:t>335220</w:t>
            </w:r>
          </w:p>
        </w:tc>
      </w:tr>
      <w:tr w14:paraId="6044B1E3" w14:textId="77777777" w:rsidTr="00942445">
        <w:tblPrEx>
          <w:tblW w:w="9360" w:type="dxa"/>
          <w:tblInd w:w="112" w:type="dxa"/>
          <w:tblLayout w:type="fixed"/>
          <w:tblCellMar>
            <w:left w:w="112" w:type="dxa"/>
            <w:right w:w="112" w:type="dxa"/>
          </w:tblCellMar>
          <w:tblLook w:val="04A0"/>
        </w:tblPrEx>
        <w:tc>
          <w:tcPr>
            <w:tcW w:w="4320" w:type="dxa"/>
            <w:tcBorders>
              <w:top w:val="single" w:sz="8" w:space="0" w:color="000000"/>
              <w:left w:val="single" w:sz="8" w:space="0" w:color="000000"/>
              <w:bottom w:val="single" w:sz="8" w:space="0" w:color="000000"/>
              <w:right w:val="single" w:sz="6" w:space="0" w:color="FFFFFF"/>
            </w:tcBorders>
            <w:vAlign w:val="center"/>
          </w:tcPr>
          <w:p w:rsidR="0027497D" w:rsidRPr="00146F35" w:rsidP="0027497D" w14:paraId="6A908FE4" w14:textId="46693CB0">
            <w:pPr>
              <w:pBdr>
                <w:top w:val="single" w:sz="6" w:space="0" w:color="FFFFFF"/>
                <w:left w:val="single" w:sz="6" w:space="0" w:color="FFFFFF"/>
                <w:bottom w:val="single" w:sz="6" w:space="0" w:color="FFFFFF"/>
                <w:right w:val="single" w:sz="6" w:space="0" w:color="FFFFFF"/>
              </w:pBdr>
              <w:spacing w:before="60"/>
            </w:pPr>
            <w:r w:rsidRPr="00146F35">
              <w:t xml:space="preserve">Commercial </w:t>
            </w:r>
            <w:r>
              <w:t>L</w:t>
            </w:r>
            <w:r w:rsidRPr="00146F35">
              <w:t>aundry</w:t>
            </w:r>
            <w:r>
              <w:t>, Drycleaning, and Pressing Machines</w:t>
            </w:r>
          </w:p>
        </w:tc>
        <w:tc>
          <w:tcPr>
            <w:tcW w:w="2610" w:type="dxa"/>
            <w:tcBorders>
              <w:top w:val="single" w:sz="8" w:space="0" w:color="000000"/>
              <w:left w:val="single" w:sz="8" w:space="0" w:color="000000"/>
              <w:bottom w:val="single" w:sz="8" w:space="0" w:color="000000"/>
              <w:right w:val="single" w:sz="6" w:space="0" w:color="FFFFFF"/>
            </w:tcBorders>
            <w:vAlign w:val="center"/>
          </w:tcPr>
          <w:p w:rsidR="0027497D" w:rsidRPr="00146F35" w:rsidP="0027497D" w14:paraId="46ED1C28" w14:textId="4E4A0301">
            <w:pPr>
              <w:pBdr>
                <w:top w:val="single" w:sz="6" w:space="0" w:color="FFFFFF"/>
                <w:left w:val="single" w:sz="6" w:space="0" w:color="FFFFFF"/>
                <w:bottom w:val="single" w:sz="6" w:space="0" w:color="FFFFFF"/>
                <w:right w:val="single" w:sz="6" w:space="0" w:color="FFFFFF"/>
              </w:pBdr>
              <w:spacing w:before="60"/>
            </w:pPr>
            <w:r w:rsidRPr="00146F35">
              <w:t>3582</w:t>
            </w:r>
          </w:p>
        </w:tc>
        <w:tc>
          <w:tcPr>
            <w:tcW w:w="2430" w:type="dxa"/>
            <w:tcBorders>
              <w:top w:val="single" w:sz="8" w:space="0" w:color="000000"/>
              <w:left w:val="single" w:sz="8" w:space="0" w:color="000000"/>
              <w:bottom w:val="single" w:sz="8" w:space="0" w:color="000000"/>
              <w:right w:val="single" w:sz="8" w:space="0" w:color="000000"/>
            </w:tcBorders>
            <w:vAlign w:val="center"/>
          </w:tcPr>
          <w:p w:rsidR="0027497D" w:rsidP="0027497D" w14:paraId="115E0DD0" w14:textId="086219C1">
            <w:pPr>
              <w:pBdr>
                <w:top w:val="single" w:sz="6" w:space="0" w:color="FFFFFF"/>
                <w:left w:val="single" w:sz="6" w:space="0" w:color="FFFFFF"/>
                <w:bottom w:val="single" w:sz="6" w:space="0" w:color="FFFFFF"/>
                <w:right w:val="single" w:sz="6" w:space="0" w:color="FFFFFF"/>
              </w:pBdr>
              <w:spacing w:before="60"/>
            </w:pPr>
            <w:r>
              <w:t>333318</w:t>
            </w:r>
          </w:p>
        </w:tc>
      </w:tr>
      <w:tr w14:paraId="353A180F" w14:textId="77777777" w:rsidTr="00942445">
        <w:tblPrEx>
          <w:tblW w:w="9360" w:type="dxa"/>
          <w:tblInd w:w="112" w:type="dxa"/>
          <w:tblLayout w:type="fixed"/>
          <w:tblCellMar>
            <w:left w:w="112" w:type="dxa"/>
            <w:right w:w="112" w:type="dxa"/>
          </w:tblCellMar>
          <w:tblLook w:val="04A0"/>
        </w:tblPrEx>
        <w:tc>
          <w:tcPr>
            <w:tcW w:w="4320" w:type="dxa"/>
            <w:tcBorders>
              <w:top w:val="single" w:sz="8" w:space="0" w:color="000000"/>
              <w:left w:val="single" w:sz="8" w:space="0" w:color="000000"/>
              <w:bottom w:val="single" w:sz="8" w:space="0" w:color="000000"/>
              <w:right w:val="single" w:sz="6" w:space="0" w:color="FFFFFF"/>
            </w:tcBorders>
            <w:vAlign w:val="center"/>
          </w:tcPr>
          <w:p w:rsidR="0027497D" w:rsidRPr="00146F35" w:rsidP="0027497D" w14:paraId="319BC6B3" w14:textId="10B9C142">
            <w:pPr>
              <w:pBdr>
                <w:top w:val="single" w:sz="6" w:space="0" w:color="FFFFFF"/>
                <w:left w:val="single" w:sz="6" w:space="0" w:color="FFFFFF"/>
                <w:bottom w:val="single" w:sz="6" w:space="0" w:color="FFFFFF"/>
                <w:right w:val="single" w:sz="6" w:space="0" w:color="FFFFFF"/>
              </w:pBdr>
              <w:spacing w:before="60"/>
            </w:pPr>
            <w:r w:rsidRPr="008413B2">
              <w:t>Air-Conditioning and Warm Air Heating Equipment and Commercial and Industrial Refrigeration Equipment</w:t>
            </w:r>
          </w:p>
        </w:tc>
        <w:tc>
          <w:tcPr>
            <w:tcW w:w="2610" w:type="dxa"/>
            <w:tcBorders>
              <w:top w:val="single" w:sz="8" w:space="0" w:color="000000"/>
              <w:left w:val="single" w:sz="8" w:space="0" w:color="000000"/>
              <w:bottom w:val="single" w:sz="8" w:space="0" w:color="000000"/>
              <w:right w:val="single" w:sz="6" w:space="0" w:color="FFFFFF"/>
            </w:tcBorders>
            <w:vAlign w:val="center"/>
          </w:tcPr>
          <w:p w:rsidR="0027497D" w:rsidRPr="00146F35" w:rsidP="0027497D" w14:paraId="402282F7" w14:textId="4137B13B">
            <w:pPr>
              <w:pBdr>
                <w:top w:val="single" w:sz="6" w:space="0" w:color="FFFFFF"/>
                <w:left w:val="single" w:sz="6" w:space="0" w:color="FFFFFF"/>
                <w:bottom w:val="single" w:sz="6" w:space="0" w:color="FFFFFF"/>
                <w:right w:val="single" w:sz="6" w:space="0" w:color="FFFFFF"/>
              </w:pBdr>
              <w:spacing w:before="60"/>
            </w:pPr>
            <w:r w:rsidRPr="00146F35">
              <w:t>3585</w:t>
            </w:r>
          </w:p>
        </w:tc>
        <w:tc>
          <w:tcPr>
            <w:tcW w:w="2430" w:type="dxa"/>
            <w:tcBorders>
              <w:top w:val="single" w:sz="8" w:space="0" w:color="000000"/>
              <w:left w:val="single" w:sz="8" w:space="0" w:color="000000"/>
              <w:bottom w:val="single" w:sz="8" w:space="0" w:color="000000"/>
              <w:right w:val="single" w:sz="8" w:space="0" w:color="000000"/>
            </w:tcBorders>
            <w:vAlign w:val="center"/>
          </w:tcPr>
          <w:p w:rsidR="0027497D" w:rsidP="0027497D" w14:paraId="07071194" w14:textId="1096FD60">
            <w:pPr>
              <w:pBdr>
                <w:top w:val="single" w:sz="6" w:space="0" w:color="FFFFFF"/>
                <w:left w:val="single" w:sz="6" w:space="0" w:color="FFFFFF"/>
                <w:bottom w:val="single" w:sz="6" w:space="0" w:color="FFFFFF"/>
                <w:right w:val="single" w:sz="6" w:space="0" w:color="FFFFFF"/>
              </w:pBdr>
              <w:spacing w:before="60"/>
            </w:pPr>
            <w:r w:rsidRPr="00146F35">
              <w:t>333415</w:t>
            </w:r>
          </w:p>
        </w:tc>
      </w:tr>
      <w:tr w14:paraId="230E8813" w14:textId="77777777" w:rsidTr="00942445">
        <w:tblPrEx>
          <w:tblW w:w="9360" w:type="dxa"/>
          <w:tblInd w:w="112" w:type="dxa"/>
          <w:tblLayout w:type="fixed"/>
          <w:tblCellMar>
            <w:left w:w="112" w:type="dxa"/>
            <w:right w:w="112" w:type="dxa"/>
          </w:tblCellMar>
          <w:tblLook w:val="04A0"/>
        </w:tblPrEx>
        <w:tc>
          <w:tcPr>
            <w:tcW w:w="4320" w:type="dxa"/>
            <w:tcBorders>
              <w:top w:val="single" w:sz="8" w:space="0" w:color="000000"/>
              <w:left w:val="single" w:sz="8" w:space="0" w:color="000000"/>
              <w:bottom w:val="single" w:sz="8" w:space="0" w:color="000000"/>
              <w:right w:val="single" w:sz="6" w:space="0" w:color="FFFFFF"/>
            </w:tcBorders>
            <w:vAlign w:val="center"/>
          </w:tcPr>
          <w:p w:rsidR="0027497D" w:rsidRPr="008413B2" w:rsidP="0027497D" w14:paraId="181DF76C" w14:textId="7F86F8DF">
            <w:pPr>
              <w:pBdr>
                <w:top w:val="single" w:sz="6" w:space="0" w:color="FFFFFF"/>
                <w:left w:val="single" w:sz="6" w:space="0" w:color="FFFFFF"/>
                <w:bottom w:val="single" w:sz="6" w:space="0" w:color="FFFFFF"/>
                <w:right w:val="single" w:sz="6" w:space="0" w:color="FFFFFF"/>
              </w:pBdr>
              <w:spacing w:before="60"/>
            </w:pPr>
            <w:r w:rsidRPr="00146F35">
              <w:t>Service Industry Machinery</w:t>
            </w:r>
            <w:r w:rsidRPr="005B2E2D">
              <w:t xml:space="preserve"> (</w:t>
            </w:r>
            <w:r>
              <w:t xml:space="preserve">e.g., </w:t>
            </w:r>
            <w:r w:rsidRPr="00524350">
              <w:rPr>
                <w:color w:val="000000"/>
              </w:rPr>
              <w:t>commercial dishwashers, ovens, and ranges, etc.</w:t>
            </w:r>
            <w:r w:rsidRPr="005B2E2D">
              <w:t>)</w:t>
            </w:r>
          </w:p>
        </w:tc>
        <w:tc>
          <w:tcPr>
            <w:tcW w:w="2610" w:type="dxa"/>
            <w:tcBorders>
              <w:top w:val="single" w:sz="8" w:space="0" w:color="000000"/>
              <w:left w:val="single" w:sz="8" w:space="0" w:color="000000"/>
              <w:bottom w:val="single" w:sz="8" w:space="0" w:color="000000"/>
              <w:right w:val="single" w:sz="6" w:space="0" w:color="FFFFFF"/>
            </w:tcBorders>
            <w:vAlign w:val="center"/>
          </w:tcPr>
          <w:p w:rsidR="0027497D" w:rsidRPr="00146F35" w:rsidP="0027497D" w14:paraId="50A9A0EE" w14:textId="78067726">
            <w:pPr>
              <w:pBdr>
                <w:top w:val="single" w:sz="6" w:space="0" w:color="FFFFFF"/>
                <w:left w:val="single" w:sz="6" w:space="0" w:color="FFFFFF"/>
                <w:bottom w:val="single" w:sz="6" w:space="0" w:color="FFFFFF"/>
                <w:right w:val="single" w:sz="6" w:space="0" w:color="FFFFFF"/>
              </w:pBdr>
              <w:spacing w:before="60"/>
            </w:pPr>
            <w:r w:rsidRPr="00146F35">
              <w:t>3589</w:t>
            </w:r>
          </w:p>
        </w:tc>
        <w:tc>
          <w:tcPr>
            <w:tcW w:w="2430" w:type="dxa"/>
            <w:tcBorders>
              <w:top w:val="single" w:sz="8" w:space="0" w:color="000000"/>
              <w:left w:val="single" w:sz="8" w:space="0" w:color="000000"/>
              <w:bottom w:val="single" w:sz="8" w:space="0" w:color="000000"/>
              <w:right w:val="single" w:sz="8" w:space="0" w:color="000000"/>
            </w:tcBorders>
            <w:vAlign w:val="center"/>
          </w:tcPr>
          <w:p w:rsidR="0027497D" w:rsidRPr="00146F35" w:rsidP="0027497D" w14:paraId="168FBB3B" w14:textId="2B15DBA0">
            <w:pPr>
              <w:pBdr>
                <w:top w:val="single" w:sz="6" w:space="0" w:color="FFFFFF"/>
                <w:left w:val="single" w:sz="6" w:space="0" w:color="FFFFFF"/>
                <w:bottom w:val="single" w:sz="6" w:space="0" w:color="FFFFFF"/>
                <w:right w:val="single" w:sz="6" w:space="0" w:color="FFFFFF"/>
              </w:pBdr>
              <w:spacing w:before="60"/>
            </w:pPr>
            <w:r>
              <w:t>333318</w:t>
            </w:r>
            <w:r w:rsidRPr="00F412AC">
              <w:rPr>
                <w:vertAlign w:val="superscript"/>
              </w:rPr>
              <w:t>a</w:t>
            </w:r>
          </w:p>
        </w:tc>
      </w:tr>
    </w:tbl>
    <w:p w:rsidR="008C34EF" w:rsidRPr="006D5118" w:rsidP="008C34EF" w14:paraId="54476327" w14:textId="77777777">
      <w:pPr>
        <w:pBdr>
          <w:top w:val="single" w:sz="6" w:space="0" w:color="FFFFFF"/>
          <w:left w:val="single" w:sz="6" w:space="0" w:color="FFFFFF"/>
          <w:bottom w:val="single" w:sz="6" w:space="0" w:color="FFFFFF"/>
          <w:right w:val="single" w:sz="6" w:space="0" w:color="FFFFFF"/>
        </w:pBdr>
        <w:ind w:left="180"/>
        <w:rPr>
          <w:color w:val="000000"/>
          <w:sz w:val="20"/>
          <w:szCs w:val="20"/>
        </w:rPr>
      </w:pPr>
      <w:r w:rsidRPr="006D5118">
        <w:rPr>
          <w:color w:val="000000"/>
          <w:sz w:val="20"/>
          <w:szCs w:val="20"/>
          <w:vertAlign w:val="superscript"/>
        </w:rPr>
        <w:t>a</w:t>
      </w:r>
      <w:r w:rsidRPr="006D5118">
        <w:rPr>
          <w:color w:val="000000"/>
          <w:sz w:val="20"/>
          <w:szCs w:val="20"/>
        </w:rPr>
        <w:t xml:space="preserve"> Excluding special industry machinery, industrial and commercial machinery and equipment, and electrical machinery equipment and supplies not elsewhere classified.</w:t>
      </w:r>
    </w:p>
    <w:p w:rsidR="00DC1290" w:rsidRPr="00283E91" w:rsidP="00D71532" w14:paraId="763B9B4F" w14:textId="1D3F7FA1">
      <w:pPr>
        <w:pBdr>
          <w:top w:val="single" w:sz="6" w:space="0" w:color="FFFFFF"/>
          <w:left w:val="single" w:sz="6" w:space="0" w:color="FFFFFF"/>
          <w:bottom w:val="single" w:sz="6" w:space="0" w:color="FFFFFF"/>
          <w:right w:val="single" w:sz="6" w:space="0" w:color="FFFFFF"/>
        </w:pBdr>
        <w:spacing w:before="60"/>
        <w:rPr>
          <w:rFonts w:cstheme="minorHAnsi"/>
          <w:color w:val="000000" w:themeColor="text1"/>
        </w:rPr>
      </w:pPr>
      <w:r w:rsidRPr="00283E91">
        <w:rPr>
          <w:rFonts w:cstheme="minorHAnsi"/>
          <w:color w:val="000000" w:themeColor="text1"/>
        </w:rPr>
        <w:t xml:space="preserve">Based on our research for this ICR, on average over the next three years, approximately </w:t>
      </w:r>
      <w:r w:rsidRPr="00283E91" w:rsidR="00C82983">
        <w:rPr>
          <w:rFonts w:cstheme="minorHAnsi"/>
          <w:color w:val="000000" w:themeColor="text1"/>
        </w:rPr>
        <w:t>10</w:t>
      </w:r>
      <w:r w:rsidRPr="00283E91">
        <w:rPr>
          <w:rFonts w:cstheme="minorHAnsi"/>
          <w:color w:val="000000" w:themeColor="text1"/>
        </w:rPr>
        <w:t xml:space="preserve"> existing respondents will be subject to the standard. It is estimated that </w:t>
      </w:r>
      <w:r w:rsidRPr="00283E91" w:rsidR="00C82983">
        <w:rPr>
          <w:rFonts w:cstheme="minorHAnsi"/>
          <w:color w:val="000000" w:themeColor="text1"/>
        </w:rPr>
        <w:t>no</w:t>
      </w:r>
      <w:r w:rsidRPr="00283E91">
        <w:rPr>
          <w:rFonts w:cstheme="minorHAnsi"/>
          <w:color w:val="000000" w:themeColor="text1"/>
        </w:rPr>
        <w:t xml:space="preserve"> additional respondents per year will become subject, for an overall total of </w:t>
      </w:r>
      <w:r w:rsidRPr="00283E91" w:rsidR="00C82983">
        <w:rPr>
          <w:rFonts w:cstheme="minorHAnsi"/>
          <w:color w:val="000000" w:themeColor="text1"/>
        </w:rPr>
        <w:t>10</w:t>
      </w:r>
      <w:r w:rsidRPr="00283E91">
        <w:rPr>
          <w:rFonts w:cstheme="minorHAnsi"/>
          <w:color w:val="000000" w:themeColor="text1"/>
        </w:rPr>
        <w:t xml:space="preserve"> respondents per year. The number of respondents is calculated using the table Number of Respondents that addresses the three years covered by this ICR. None of the facilities in the United States are owned by either state, local, or tribal entities or by the Federal government. They are all owned and operated by privately-owned, for-profit businesses. We assume that they will all respond to EPA inquiries. Based on our consultations with industry representatives, there is an average of one affected facility at each plant site and each plant site has only one respondent (i.e., the owner/operator of the plant site).</w:t>
      </w:r>
    </w:p>
    <w:p w:rsidR="00DC1290" w:rsidRPr="00283E91" w:rsidP="00D71532" w14:paraId="67C223A7" w14:textId="49D93620">
      <w:pPr>
        <w:pBdr>
          <w:top w:val="single" w:sz="6" w:space="0" w:color="FFFFFF"/>
          <w:left w:val="single" w:sz="6" w:space="0" w:color="FFFFFF"/>
          <w:bottom w:val="single" w:sz="6" w:space="0" w:color="FFFFFF"/>
          <w:right w:val="single" w:sz="6" w:space="0" w:color="FFFFFF"/>
        </w:pBdr>
        <w:spacing w:before="60"/>
        <w:rPr>
          <w:rFonts w:cstheme="minorHAnsi"/>
          <w:color w:val="000000" w:themeColor="text1"/>
        </w:rPr>
      </w:pPr>
      <w:r w:rsidRPr="00283E91">
        <w:rPr>
          <w:rFonts w:cstheme="minorHAnsi"/>
          <w:color w:val="000000" w:themeColor="text1"/>
        </w:rPr>
        <w:t xml:space="preserve">The total number of annual responses per year is calculated using the table Total Annual Responses shown below. The number of Total Annual Responses is </w:t>
      </w:r>
      <w:r w:rsidRPr="00283E91" w:rsidR="00906C13">
        <w:rPr>
          <w:rFonts w:cstheme="minorHAnsi"/>
          <w:color w:val="000000" w:themeColor="text1"/>
        </w:rPr>
        <w:t>20</w:t>
      </w:r>
      <w:r w:rsidRPr="00283E91">
        <w:rPr>
          <w:rFonts w:cstheme="minorHAnsi"/>
          <w:color w:val="000000" w:themeColor="text1"/>
        </w:rPr>
        <w:t>.</w:t>
      </w:r>
    </w:p>
    <w:p w:rsidR="00DC1290" w:rsidRPr="00163C69" w:rsidP="00854AAE" w14:paraId="015B5166" w14:textId="77777777">
      <w:pPr>
        <w:spacing w:before="120" w:after="0"/>
        <w:rPr>
          <w:rFonts w:cstheme="minorHAnsi"/>
          <w:b/>
          <w:bCs/>
        </w:rPr>
      </w:pPr>
      <w:r w:rsidRPr="00163C69">
        <w:rPr>
          <w:rFonts w:cstheme="minorHAnsi"/>
          <w:b/>
          <w:bCs/>
        </w:rPr>
        <w:t>12b. Information Requested</w:t>
      </w:r>
    </w:p>
    <w:p w:rsidR="00DC1290" w:rsidRPr="00987C8D" w:rsidP="00987C8D" w14:paraId="274E74EC" w14:textId="2292DC13">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283E91">
        <w:rPr>
          <w:rFonts w:cstheme="minorHAnsi"/>
          <w:color w:val="000000"/>
        </w:rPr>
        <w:t>In this ICR, all the data that are recorded or reported is required by the</w:t>
      </w:r>
      <w:r w:rsidRPr="00283E91">
        <w:rPr>
          <w:rFonts w:cstheme="minorHAnsi"/>
        </w:rPr>
        <w:t xml:space="preserve"> </w:t>
      </w:r>
      <w:r w:rsidRPr="00283E91">
        <w:rPr>
          <w:rFonts w:cstheme="minorHAnsi"/>
          <w:noProof/>
        </w:rPr>
        <w:t xml:space="preserve">NESHAP for the Surface Coating </w:t>
      </w:r>
      <w:r w:rsidRPr="00283E91">
        <w:rPr>
          <w:rFonts w:cstheme="minorHAnsi"/>
          <w:noProof/>
          <w:color w:val="000000" w:themeColor="text1"/>
        </w:rPr>
        <w:t xml:space="preserve">of Large Household and </w:t>
      </w:r>
      <w:r w:rsidR="00B70F1C">
        <w:rPr>
          <w:rFonts w:cstheme="minorHAnsi"/>
          <w:noProof/>
          <w:color w:val="000000" w:themeColor="text1"/>
        </w:rPr>
        <w:t>Commercial</w:t>
      </w:r>
      <w:r w:rsidRPr="00283E91">
        <w:rPr>
          <w:rFonts w:cstheme="minorHAnsi"/>
          <w:noProof/>
          <w:color w:val="000000" w:themeColor="text1"/>
        </w:rPr>
        <w:t xml:space="preserve"> Appliances (40 CFR </w:t>
      </w:r>
      <w:r w:rsidRPr="00283E91" w:rsidR="0059177A">
        <w:rPr>
          <w:rFonts w:cstheme="minorHAnsi"/>
          <w:noProof/>
          <w:color w:val="000000" w:themeColor="text1"/>
        </w:rPr>
        <w:t>Part 63</w:t>
      </w:r>
      <w:r w:rsidRPr="00283E91">
        <w:rPr>
          <w:rFonts w:cstheme="minorHAnsi"/>
          <w:noProof/>
          <w:color w:val="000000" w:themeColor="text1"/>
        </w:rPr>
        <w:t>, Subpart NNNN)</w:t>
      </w:r>
      <w:r w:rsidRPr="00283E91">
        <w:rPr>
          <w:rFonts w:cstheme="minorHAnsi"/>
          <w:color w:val="000000" w:themeColor="text1"/>
        </w:rPr>
        <w:t xml:space="preserve">. Any owner/operator subject to the provisions of this part shall maintain a file of these measurements and retain the file for at least </w:t>
      </w:r>
      <w:r w:rsidRPr="00283E91" w:rsidR="005F4CBD">
        <w:rPr>
          <w:rFonts w:cstheme="minorHAnsi"/>
          <w:color w:val="000000" w:themeColor="text1"/>
        </w:rPr>
        <w:t>five</w:t>
      </w:r>
      <w:r w:rsidRPr="00283E91">
        <w:rPr>
          <w:rFonts w:cstheme="minorHAnsi"/>
          <w:color w:val="000000" w:themeColor="text1"/>
        </w:rPr>
        <w:t xml:space="preserve"> years following the date of such</w:t>
      </w:r>
      <w:r w:rsidRPr="00987C8D">
        <w:rPr>
          <w:rFonts w:cstheme="minorHAnsi"/>
          <w:color w:val="000000"/>
        </w:rPr>
        <w:t xml:space="preserve"> measurements, maintenance reports, and records.</w:t>
      </w:r>
    </w:p>
    <w:p w:rsidR="00DC1290" w:rsidRPr="00987C8D" w:rsidP="00987C8D" w14:paraId="07E8446D"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987C8D">
        <w:rPr>
          <w:rFonts w:cstheme="minorHAnsi"/>
          <w:color w:val="000000"/>
        </w:rPr>
        <w:t>A source must make the following reports:</w:t>
      </w:r>
    </w:p>
    <w:tbl>
      <w:tblPr>
        <w:tblW w:w="9360" w:type="dxa"/>
        <w:jc w:val="center"/>
        <w:tblLayout w:type="fixed"/>
        <w:tblCellMar>
          <w:left w:w="120" w:type="dxa"/>
          <w:right w:w="120" w:type="dxa"/>
        </w:tblCellMar>
        <w:tblLook w:val="04A0"/>
      </w:tblPr>
      <w:tblGrid>
        <w:gridCol w:w="6831"/>
        <w:gridCol w:w="2529"/>
      </w:tblGrid>
      <w:tr w14:paraId="07868D13" w14:textId="77777777" w:rsidTr="00987C8D">
        <w:tblPrEx>
          <w:tblW w:w="9360" w:type="dxa"/>
          <w:jc w:val="center"/>
          <w:tblLayout w:type="fixed"/>
          <w:tblCellMar>
            <w:left w:w="120" w:type="dxa"/>
            <w:right w:w="120" w:type="dxa"/>
          </w:tblCellMar>
          <w:tblLook w:val="04A0"/>
        </w:tblPrEx>
        <w:trPr>
          <w:tblHeader/>
          <w:jc w:val="center"/>
        </w:trPr>
        <w:tc>
          <w:tcPr>
            <w:tcW w:w="9360" w:type="dxa"/>
            <w:gridSpan w:val="2"/>
            <w:tcBorders>
              <w:top w:val="single" w:sz="8" w:space="0" w:color="000000"/>
              <w:left w:val="single" w:sz="8" w:space="0" w:color="000000"/>
              <w:bottom w:val="single" w:sz="8" w:space="0" w:color="000000"/>
              <w:right w:val="single" w:sz="8" w:space="0" w:color="000000"/>
            </w:tcBorders>
          </w:tcPr>
          <w:p w:rsidR="00DC1290" w:rsidRPr="00987C8D" w:rsidP="00987C8D" w14:paraId="7495BB89"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p>
          <w:p w:rsidR="00DC1290" w:rsidRPr="00987C8D" w:rsidP="00987C8D" w14:paraId="2F48663A" w14:textId="77777777">
            <w:pPr>
              <w:pBdr>
                <w:top w:val="single" w:sz="6" w:space="0" w:color="FFFFFF"/>
                <w:left w:val="single" w:sz="6" w:space="0" w:color="FFFFFF"/>
                <w:bottom w:val="single" w:sz="6" w:space="0" w:color="FFFFFF"/>
                <w:right w:val="single" w:sz="6" w:space="0" w:color="FFFFFF"/>
              </w:pBdr>
              <w:spacing w:before="60"/>
              <w:rPr>
                <w:rFonts w:cstheme="minorHAnsi"/>
                <w:b/>
                <w:color w:val="000000"/>
              </w:rPr>
            </w:pPr>
            <w:r w:rsidRPr="00987C8D">
              <w:rPr>
                <w:rFonts w:cstheme="minorHAnsi"/>
                <w:b/>
                <w:color w:val="000000"/>
              </w:rPr>
              <w:t>Notifications</w:t>
            </w:r>
          </w:p>
        </w:tc>
      </w:tr>
      <w:tr w14:paraId="0E35C01E" w14:textId="77777777" w:rsidTr="00AE7261">
        <w:tblPrEx>
          <w:tblW w:w="9360" w:type="dxa"/>
          <w:jc w:val="center"/>
          <w:tblLayout w:type="fixed"/>
          <w:tblCellMar>
            <w:left w:w="120" w:type="dxa"/>
            <w:right w:w="120" w:type="dxa"/>
          </w:tblCellMar>
          <w:tblLook w:val="04A0"/>
        </w:tblPrEx>
        <w:trPr>
          <w:jc w:val="center"/>
        </w:trPr>
        <w:tc>
          <w:tcPr>
            <w:tcW w:w="6831" w:type="dxa"/>
            <w:tcBorders>
              <w:top w:val="single" w:sz="8" w:space="0" w:color="000000"/>
              <w:left w:val="single" w:sz="8" w:space="0" w:color="000000"/>
              <w:bottom w:val="single" w:sz="8" w:space="0" w:color="000000"/>
              <w:right w:val="single" w:sz="8" w:space="0" w:color="000000"/>
            </w:tcBorders>
            <w:vAlign w:val="center"/>
          </w:tcPr>
          <w:p w:rsidR="002F11F4" w:rsidRPr="00987C8D" w:rsidP="002F11F4" w14:paraId="4FDEC8C0" w14:textId="36BB5FAA">
            <w:pPr>
              <w:pBdr>
                <w:top w:val="single" w:sz="6" w:space="0" w:color="FFFFFF"/>
                <w:left w:val="single" w:sz="6" w:space="0" w:color="FFFFFF"/>
                <w:bottom w:val="single" w:sz="6" w:space="0" w:color="FFFFFF"/>
                <w:right w:val="single" w:sz="6" w:space="0" w:color="FFFFFF"/>
              </w:pBdr>
              <w:tabs>
                <w:tab w:val="left" w:pos="1100"/>
              </w:tabs>
              <w:spacing w:before="60"/>
              <w:rPr>
                <w:rFonts w:cstheme="minorHAnsi"/>
                <w:b/>
                <w:bCs/>
                <w:color w:val="000000"/>
              </w:rPr>
            </w:pPr>
            <w:r w:rsidRPr="00146F35">
              <w:t xml:space="preserve">Notification of </w:t>
            </w:r>
            <w:r>
              <w:t xml:space="preserve">intent to </w:t>
            </w:r>
            <w:r w:rsidRPr="00146F35">
              <w:t>construct or reconstruct</w:t>
            </w:r>
          </w:p>
        </w:tc>
        <w:tc>
          <w:tcPr>
            <w:tcW w:w="2529" w:type="dxa"/>
            <w:tcBorders>
              <w:top w:val="single" w:sz="8" w:space="0" w:color="000000"/>
              <w:left w:val="single" w:sz="8" w:space="0" w:color="000000"/>
              <w:bottom w:val="single" w:sz="8" w:space="0" w:color="000000"/>
              <w:right w:val="single" w:sz="8" w:space="0" w:color="000000"/>
            </w:tcBorders>
            <w:vAlign w:val="center"/>
            <w:hideMark/>
          </w:tcPr>
          <w:p w:rsidR="002F11F4" w:rsidRPr="00987C8D" w:rsidP="002F11F4" w14:paraId="30C84617" w14:textId="58BF1073">
            <w:pPr>
              <w:pBdr>
                <w:top w:val="single" w:sz="6" w:space="0" w:color="FFFFFF"/>
                <w:left w:val="single" w:sz="6" w:space="0" w:color="FFFFFF"/>
                <w:bottom w:val="single" w:sz="6" w:space="0" w:color="FFFFFF"/>
                <w:right w:val="single" w:sz="6" w:space="0" w:color="FFFFFF"/>
              </w:pBdr>
              <w:spacing w:before="60"/>
              <w:rPr>
                <w:rFonts w:cstheme="minorHAnsi"/>
                <w:b/>
                <w:bCs/>
                <w:color w:val="000000"/>
              </w:rPr>
            </w:pPr>
            <w:r>
              <w:rPr>
                <w:color w:val="000000"/>
              </w:rPr>
              <w:t>§</w:t>
            </w:r>
            <w:r w:rsidRPr="00146F35">
              <w:t>63.</w:t>
            </w:r>
            <w:r>
              <w:t>9(b)</w:t>
            </w:r>
          </w:p>
        </w:tc>
      </w:tr>
      <w:tr w14:paraId="6A73AE98" w14:textId="77777777" w:rsidTr="00AE7261">
        <w:tblPrEx>
          <w:tblW w:w="9360" w:type="dxa"/>
          <w:jc w:val="center"/>
          <w:tblLayout w:type="fixed"/>
          <w:tblCellMar>
            <w:left w:w="120" w:type="dxa"/>
            <w:right w:w="120" w:type="dxa"/>
          </w:tblCellMar>
          <w:tblLook w:val="04A0"/>
        </w:tblPrEx>
        <w:trPr>
          <w:jc w:val="center"/>
        </w:trPr>
        <w:tc>
          <w:tcPr>
            <w:tcW w:w="6831" w:type="dxa"/>
            <w:tcBorders>
              <w:top w:val="single" w:sz="8" w:space="0" w:color="000000"/>
              <w:left w:val="single" w:sz="8" w:space="0" w:color="000000"/>
              <w:bottom w:val="single" w:sz="8" w:space="0" w:color="000000"/>
              <w:right w:val="single" w:sz="8" w:space="0" w:color="000000"/>
            </w:tcBorders>
            <w:vAlign w:val="center"/>
          </w:tcPr>
          <w:p w:rsidR="002F11F4" w:rsidRPr="00987C8D" w:rsidP="002F11F4" w14:paraId="3F17F79F" w14:textId="34E6F32E">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146F35">
              <w:t>Initial notification</w:t>
            </w:r>
          </w:p>
        </w:tc>
        <w:tc>
          <w:tcPr>
            <w:tcW w:w="2529" w:type="dxa"/>
            <w:tcBorders>
              <w:top w:val="single" w:sz="8" w:space="0" w:color="000000"/>
              <w:left w:val="single" w:sz="8" w:space="0" w:color="000000"/>
              <w:bottom w:val="single" w:sz="8" w:space="0" w:color="000000"/>
              <w:right w:val="single" w:sz="8" w:space="0" w:color="000000"/>
            </w:tcBorders>
            <w:vAlign w:val="center"/>
          </w:tcPr>
          <w:p w:rsidR="002F11F4" w:rsidRPr="00987C8D" w:rsidP="002F11F4" w14:paraId="1583557F" w14:textId="1B0BF8AA">
            <w:pPr>
              <w:pBdr>
                <w:top w:val="single" w:sz="6" w:space="0" w:color="FFFFFF"/>
                <w:left w:val="single" w:sz="6" w:space="0" w:color="FFFFFF"/>
                <w:bottom w:val="single" w:sz="6" w:space="0" w:color="FFFFFF"/>
                <w:right w:val="single" w:sz="6" w:space="0" w:color="FFFFFF"/>
              </w:pBdr>
              <w:spacing w:before="60"/>
              <w:rPr>
                <w:rFonts w:cstheme="minorHAnsi"/>
                <w:color w:val="000000"/>
              </w:rPr>
            </w:pPr>
            <w:r>
              <w:rPr>
                <w:color w:val="000000"/>
              </w:rPr>
              <w:t>§</w:t>
            </w:r>
            <w:r w:rsidRPr="00146F35">
              <w:t>63.9(b)</w:t>
            </w:r>
            <w:r>
              <w:t xml:space="preserve">, </w:t>
            </w:r>
            <w:r>
              <w:rPr>
                <w:color w:val="000000"/>
              </w:rPr>
              <w:t>§</w:t>
            </w:r>
            <w:r w:rsidRPr="00146F35">
              <w:t>63.4110</w:t>
            </w:r>
            <w:r>
              <w:t>(a)(1)</w:t>
            </w:r>
          </w:p>
        </w:tc>
      </w:tr>
      <w:tr w14:paraId="6F4261C9" w14:textId="77777777" w:rsidTr="00AE7261">
        <w:tblPrEx>
          <w:tblW w:w="9360" w:type="dxa"/>
          <w:jc w:val="center"/>
          <w:tblLayout w:type="fixed"/>
          <w:tblCellMar>
            <w:left w:w="120" w:type="dxa"/>
            <w:right w:w="120" w:type="dxa"/>
          </w:tblCellMar>
          <w:tblLook w:val="04A0"/>
        </w:tblPrEx>
        <w:trPr>
          <w:jc w:val="center"/>
        </w:trPr>
        <w:tc>
          <w:tcPr>
            <w:tcW w:w="6831" w:type="dxa"/>
            <w:tcBorders>
              <w:top w:val="single" w:sz="8" w:space="0" w:color="000000"/>
              <w:left w:val="single" w:sz="8" w:space="0" w:color="000000"/>
              <w:bottom w:val="single" w:sz="8" w:space="0" w:color="000000"/>
              <w:right w:val="single" w:sz="8" w:space="0" w:color="000000"/>
            </w:tcBorders>
            <w:vAlign w:val="center"/>
          </w:tcPr>
          <w:p w:rsidR="002F11F4" w:rsidRPr="00987C8D" w:rsidP="002F11F4" w14:paraId="1160B2E8" w14:textId="354F5A24">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146F35">
              <w:t>Notification of actual startup</w:t>
            </w:r>
          </w:p>
        </w:tc>
        <w:tc>
          <w:tcPr>
            <w:tcW w:w="2529" w:type="dxa"/>
            <w:tcBorders>
              <w:top w:val="single" w:sz="8" w:space="0" w:color="000000"/>
              <w:left w:val="single" w:sz="8" w:space="0" w:color="000000"/>
              <w:bottom w:val="single" w:sz="8" w:space="0" w:color="000000"/>
              <w:right w:val="single" w:sz="8" w:space="0" w:color="000000"/>
            </w:tcBorders>
            <w:vAlign w:val="center"/>
          </w:tcPr>
          <w:p w:rsidR="002F11F4" w:rsidRPr="00987C8D" w:rsidP="002F11F4" w14:paraId="5DA71E4D" w14:textId="4041DC63">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901FAE">
              <w:rPr>
                <w:color w:val="000000"/>
              </w:rPr>
              <w:t>§</w:t>
            </w:r>
            <w:r w:rsidRPr="00901FAE">
              <w:t xml:space="preserve">63.9(b), </w:t>
            </w:r>
            <w:r w:rsidRPr="00D92416">
              <w:t>§</w:t>
            </w:r>
            <w:r w:rsidRPr="00853BF8">
              <w:t>63.4110</w:t>
            </w:r>
            <w:r>
              <w:t>(a)</w:t>
            </w:r>
          </w:p>
        </w:tc>
      </w:tr>
      <w:tr w14:paraId="349AF633" w14:textId="77777777" w:rsidTr="00AE7261">
        <w:tblPrEx>
          <w:tblW w:w="9360" w:type="dxa"/>
          <w:jc w:val="center"/>
          <w:tblLayout w:type="fixed"/>
          <w:tblCellMar>
            <w:left w:w="120" w:type="dxa"/>
            <w:right w:w="120" w:type="dxa"/>
          </w:tblCellMar>
          <w:tblLook w:val="04A0"/>
        </w:tblPrEx>
        <w:trPr>
          <w:jc w:val="center"/>
        </w:trPr>
        <w:tc>
          <w:tcPr>
            <w:tcW w:w="6831" w:type="dxa"/>
            <w:tcBorders>
              <w:top w:val="single" w:sz="8" w:space="0" w:color="000000"/>
              <w:left w:val="single" w:sz="8" w:space="0" w:color="000000"/>
              <w:bottom w:val="single" w:sz="8" w:space="0" w:color="000000"/>
              <w:right w:val="single" w:sz="8" w:space="0" w:color="000000"/>
            </w:tcBorders>
            <w:vAlign w:val="center"/>
          </w:tcPr>
          <w:p w:rsidR="002F11F4" w:rsidRPr="00146F35" w:rsidP="002F11F4" w14:paraId="29B1B0A2" w14:textId="37E3D4E0">
            <w:pPr>
              <w:pBdr>
                <w:top w:val="single" w:sz="6" w:space="0" w:color="FFFFFF"/>
                <w:left w:val="single" w:sz="6" w:space="0" w:color="FFFFFF"/>
                <w:bottom w:val="single" w:sz="6" w:space="0" w:color="FFFFFF"/>
                <w:right w:val="single" w:sz="6" w:space="0" w:color="FFFFFF"/>
              </w:pBdr>
              <w:spacing w:before="60"/>
            </w:pPr>
            <w:r w:rsidRPr="00AB03C3">
              <w:t>Request for extension of compliance date</w:t>
            </w:r>
          </w:p>
        </w:tc>
        <w:tc>
          <w:tcPr>
            <w:tcW w:w="2529" w:type="dxa"/>
            <w:tcBorders>
              <w:top w:val="single" w:sz="8" w:space="0" w:color="000000"/>
              <w:left w:val="single" w:sz="8" w:space="0" w:color="000000"/>
              <w:bottom w:val="single" w:sz="8" w:space="0" w:color="000000"/>
              <w:right w:val="single" w:sz="8" w:space="0" w:color="000000"/>
            </w:tcBorders>
            <w:vAlign w:val="center"/>
          </w:tcPr>
          <w:p w:rsidR="002F11F4" w:rsidRPr="00901FAE" w:rsidP="002F11F4" w14:paraId="20D20873" w14:textId="3A6A60C1">
            <w:pPr>
              <w:pBdr>
                <w:top w:val="single" w:sz="6" w:space="0" w:color="FFFFFF"/>
                <w:left w:val="single" w:sz="6" w:space="0" w:color="FFFFFF"/>
                <w:bottom w:val="single" w:sz="6" w:space="0" w:color="FFFFFF"/>
                <w:right w:val="single" w:sz="6" w:space="0" w:color="FFFFFF"/>
              </w:pBdr>
              <w:spacing w:before="60"/>
              <w:rPr>
                <w:color w:val="000000"/>
              </w:rPr>
            </w:pPr>
            <w:r>
              <w:rPr>
                <w:color w:val="000000"/>
              </w:rPr>
              <w:t>§</w:t>
            </w:r>
            <w:r>
              <w:t>63.9(c)</w:t>
            </w:r>
            <w:r w:rsidRPr="00AB61DE">
              <w:t>, §63.4110(a)</w:t>
            </w:r>
          </w:p>
        </w:tc>
      </w:tr>
      <w:tr w14:paraId="14DADDFC" w14:textId="77777777" w:rsidTr="00AE7261">
        <w:tblPrEx>
          <w:tblW w:w="9360" w:type="dxa"/>
          <w:jc w:val="center"/>
          <w:tblLayout w:type="fixed"/>
          <w:tblCellMar>
            <w:left w:w="120" w:type="dxa"/>
            <w:right w:w="120" w:type="dxa"/>
          </w:tblCellMar>
          <w:tblLook w:val="04A0"/>
        </w:tblPrEx>
        <w:trPr>
          <w:jc w:val="center"/>
        </w:trPr>
        <w:tc>
          <w:tcPr>
            <w:tcW w:w="6831" w:type="dxa"/>
            <w:tcBorders>
              <w:top w:val="single" w:sz="8" w:space="0" w:color="000000"/>
              <w:left w:val="single" w:sz="8" w:space="0" w:color="000000"/>
              <w:bottom w:val="single" w:sz="8" w:space="0" w:color="000000"/>
              <w:right w:val="single" w:sz="8" w:space="0" w:color="000000"/>
            </w:tcBorders>
            <w:vAlign w:val="center"/>
          </w:tcPr>
          <w:p w:rsidR="002F11F4" w:rsidRPr="00AB03C3" w:rsidP="002F11F4" w14:paraId="62F0E88A" w14:textId="2B82B6CF">
            <w:pPr>
              <w:pBdr>
                <w:top w:val="single" w:sz="6" w:space="0" w:color="FFFFFF"/>
                <w:left w:val="single" w:sz="6" w:space="0" w:color="FFFFFF"/>
                <w:bottom w:val="single" w:sz="6" w:space="0" w:color="FFFFFF"/>
                <w:right w:val="single" w:sz="6" w:space="0" w:color="FFFFFF"/>
              </w:pBdr>
              <w:spacing w:before="60"/>
            </w:pPr>
            <w:r w:rsidRPr="00146F35">
              <w:t>Notification of performance test</w:t>
            </w:r>
          </w:p>
        </w:tc>
        <w:tc>
          <w:tcPr>
            <w:tcW w:w="2529" w:type="dxa"/>
            <w:tcBorders>
              <w:top w:val="single" w:sz="8" w:space="0" w:color="000000"/>
              <w:left w:val="single" w:sz="8" w:space="0" w:color="000000"/>
              <w:bottom w:val="single" w:sz="8" w:space="0" w:color="000000"/>
              <w:right w:val="single" w:sz="8" w:space="0" w:color="000000"/>
            </w:tcBorders>
            <w:vAlign w:val="center"/>
          </w:tcPr>
          <w:p w:rsidR="002F11F4" w:rsidP="002F11F4" w14:paraId="4F15DD62" w14:textId="50ABE7C2">
            <w:pPr>
              <w:pBdr>
                <w:top w:val="single" w:sz="6" w:space="0" w:color="FFFFFF"/>
                <w:left w:val="single" w:sz="6" w:space="0" w:color="FFFFFF"/>
                <w:bottom w:val="single" w:sz="6" w:space="0" w:color="FFFFFF"/>
                <w:right w:val="single" w:sz="6" w:space="0" w:color="FFFFFF"/>
              </w:pBdr>
              <w:spacing w:before="60"/>
              <w:rPr>
                <w:color w:val="000000"/>
              </w:rPr>
            </w:pPr>
            <w:r w:rsidRPr="00884546">
              <w:rPr>
                <w:color w:val="000000"/>
              </w:rPr>
              <w:t>§</w:t>
            </w:r>
            <w:r w:rsidRPr="00884546">
              <w:t xml:space="preserve">63.9(e), </w:t>
            </w:r>
            <w:r w:rsidRPr="00884546">
              <w:rPr>
                <w:bCs/>
                <w:color w:val="000000"/>
              </w:rPr>
              <w:t>§</w:t>
            </w:r>
            <w:r w:rsidRPr="00884546">
              <w:t>63.4110</w:t>
            </w:r>
            <w:r>
              <w:t>(a)</w:t>
            </w:r>
          </w:p>
        </w:tc>
      </w:tr>
      <w:tr w14:paraId="7E08BFB8" w14:textId="77777777" w:rsidTr="00AE7261">
        <w:tblPrEx>
          <w:tblW w:w="9360" w:type="dxa"/>
          <w:jc w:val="center"/>
          <w:tblLayout w:type="fixed"/>
          <w:tblCellMar>
            <w:left w:w="120" w:type="dxa"/>
            <w:right w:w="120" w:type="dxa"/>
          </w:tblCellMar>
          <w:tblLook w:val="04A0"/>
        </w:tblPrEx>
        <w:trPr>
          <w:jc w:val="center"/>
        </w:trPr>
        <w:tc>
          <w:tcPr>
            <w:tcW w:w="6831" w:type="dxa"/>
            <w:tcBorders>
              <w:top w:val="single" w:sz="8" w:space="0" w:color="000000"/>
              <w:left w:val="single" w:sz="8" w:space="0" w:color="000000"/>
              <w:bottom w:val="single" w:sz="8" w:space="0" w:color="000000"/>
              <w:right w:val="single" w:sz="8" w:space="0" w:color="000000"/>
            </w:tcBorders>
            <w:vAlign w:val="center"/>
          </w:tcPr>
          <w:p w:rsidR="002F11F4" w:rsidRPr="00146F35" w:rsidP="002F11F4" w14:paraId="25CE0349" w14:textId="21EB7CE4">
            <w:pPr>
              <w:pBdr>
                <w:top w:val="single" w:sz="6" w:space="0" w:color="FFFFFF"/>
                <w:left w:val="single" w:sz="6" w:space="0" w:color="FFFFFF"/>
                <w:bottom w:val="single" w:sz="6" w:space="0" w:color="FFFFFF"/>
                <w:right w:val="single" w:sz="6" w:space="0" w:color="FFFFFF"/>
              </w:pBdr>
              <w:spacing w:before="60"/>
            </w:pPr>
            <w:r w:rsidRPr="00146F35">
              <w:t>Notification of compliance status</w:t>
            </w:r>
            <w:r w:rsidR="00BE2721">
              <w:t xml:space="preserve"> (electronic submission)</w:t>
            </w:r>
          </w:p>
        </w:tc>
        <w:tc>
          <w:tcPr>
            <w:tcW w:w="2529" w:type="dxa"/>
            <w:tcBorders>
              <w:top w:val="single" w:sz="8" w:space="0" w:color="000000"/>
              <w:left w:val="single" w:sz="8" w:space="0" w:color="000000"/>
              <w:bottom w:val="single" w:sz="8" w:space="0" w:color="000000"/>
              <w:right w:val="single" w:sz="8" w:space="0" w:color="000000"/>
            </w:tcBorders>
            <w:vAlign w:val="center"/>
          </w:tcPr>
          <w:p w:rsidR="002F11F4" w:rsidRPr="00884546" w:rsidP="002F11F4" w14:paraId="6B60DCEF" w14:textId="6B61E661">
            <w:pPr>
              <w:pBdr>
                <w:top w:val="single" w:sz="6" w:space="0" w:color="FFFFFF"/>
                <w:left w:val="single" w:sz="6" w:space="0" w:color="FFFFFF"/>
                <w:bottom w:val="single" w:sz="6" w:space="0" w:color="FFFFFF"/>
                <w:right w:val="single" w:sz="6" w:space="0" w:color="FFFFFF"/>
              </w:pBdr>
              <w:spacing w:before="60"/>
              <w:rPr>
                <w:color w:val="000000"/>
              </w:rPr>
            </w:pPr>
            <w:r>
              <w:rPr>
                <w:color w:val="000000"/>
              </w:rPr>
              <w:t>§</w:t>
            </w:r>
            <w:r w:rsidRPr="00146F35">
              <w:t>63.9(h)</w:t>
            </w:r>
            <w:r>
              <w:t xml:space="preserve">, </w:t>
            </w:r>
            <w:r>
              <w:rPr>
                <w:color w:val="000000"/>
              </w:rPr>
              <w:t>§</w:t>
            </w:r>
            <w:r w:rsidRPr="00146F35">
              <w:t>63.4110</w:t>
            </w:r>
            <w:r>
              <w:t xml:space="preserve">(a)(2), </w:t>
            </w:r>
            <w:r w:rsidRPr="00E55DD0">
              <w:t>§63.4110(</w:t>
            </w:r>
            <w:r>
              <w:t xml:space="preserve">b), </w:t>
            </w:r>
            <w:r w:rsidRPr="00507513">
              <w:t>§63.4121(</w:t>
            </w:r>
            <w:r>
              <w:t>b</w:t>
            </w:r>
            <w:r w:rsidRPr="00507513">
              <w:t>)</w:t>
            </w:r>
          </w:p>
        </w:tc>
      </w:tr>
      <w:tr w14:paraId="5DC4CCC0" w14:textId="77777777" w:rsidTr="00AE7261">
        <w:tblPrEx>
          <w:tblW w:w="9360" w:type="dxa"/>
          <w:jc w:val="center"/>
          <w:tblLayout w:type="fixed"/>
          <w:tblCellMar>
            <w:left w:w="120" w:type="dxa"/>
            <w:right w:w="120" w:type="dxa"/>
          </w:tblCellMar>
          <w:tblLook w:val="04A0"/>
        </w:tblPrEx>
        <w:trPr>
          <w:jc w:val="center"/>
        </w:trPr>
        <w:tc>
          <w:tcPr>
            <w:tcW w:w="6831" w:type="dxa"/>
            <w:tcBorders>
              <w:top w:val="single" w:sz="8" w:space="0" w:color="000000"/>
              <w:left w:val="single" w:sz="8" w:space="0" w:color="000000"/>
              <w:bottom w:val="single" w:sz="8" w:space="0" w:color="000000"/>
              <w:right w:val="single" w:sz="8" w:space="0" w:color="000000"/>
            </w:tcBorders>
          </w:tcPr>
          <w:p w:rsidR="002F11F4" w:rsidRPr="00146F35" w:rsidP="002F11F4" w14:paraId="705A686D" w14:textId="65BE2A0B">
            <w:pPr>
              <w:pBdr>
                <w:top w:val="single" w:sz="6" w:space="0" w:color="FFFFFF"/>
                <w:left w:val="single" w:sz="6" w:space="0" w:color="FFFFFF"/>
                <w:bottom w:val="single" w:sz="6" w:space="0" w:color="FFFFFF"/>
                <w:right w:val="single" w:sz="6" w:space="0" w:color="FFFFFF"/>
              </w:pBdr>
              <w:spacing w:before="60"/>
            </w:pPr>
            <w:r w:rsidRPr="00FD2F8F">
              <w:t>Initial notifications for an area source reclassifying to major source</w:t>
            </w:r>
            <w:r>
              <w:t xml:space="preserve"> (</w:t>
            </w:r>
            <w:r w:rsidRPr="00FD2F8F">
              <w:t xml:space="preserve">electronic </w:t>
            </w:r>
            <w:r w:rsidR="00B42ADE">
              <w:t>submission</w:t>
            </w:r>
            <w:r>
              <w:t>)</w:t>
            </w:r>
          </w:p>
        </w:tc>
        <w:tc>
          <w:tcPr>
            <w:tcW w:w="2529" w:type="dxa"/>
            <w:tcBorders>
              <w:top w:val="single" w:sz="8" w:space="0" w:color="000000"/>
              <w:left w:val="single" w:sz="8" w:space="0" w:color="000000"/>
              <w:bottom w:val="single" w:sz="8" w:space="0" w:color="000000"/>
              <w:right w:val="single" w:sz="8" w:space="0" w:color="000000"/>
            </w:tcBorders>
            <w:vAlign w:val="center"/>
          </w:tcPr>
          <w:p w:rsidR="002F11F4" w:rsidP="002F11F4" w14:paraId="5765218C" w14:textId="49940CA2">
            <w:pPr>
              <w:pBdr>
                <w:top w:val="single" w:sz="6" w:space="0" w:color="FFFFFF"/>
                <w:left w:val="single" w:sz="6" w:space="0" w:color="FFFFFF"/>
                <w:bottom w:val="single" w:sz="6" w:space="0" w:color="FFFFFF"/>
                <w:right w:val="single" w:sz="6" w:space="0" w:color="FFFFFF"/>
              </w:pBdr>
              <w:spacing w:before="60"/>
              <w:rPr>
                <w:color w:val="000000"/>
              </w:rPr>
            </w:pPr>
            <w:r w:rsidRPr="00FD2F8F">
              <w:t>§63.9(b)</w:t>
            </w:r>
            <w:r>
              <w:t xml:space="preserve">, </w:t>
            </w:r>
            <w:r w:rsidRPr="00BC6426">
              <w:t>§63.4121(</w:t>
            </w:r>
            <w:r>
              <w:t>b)</w:t>
            </w:r>
          </w:p>
        </w:tc>
      </w:tr>
      <w:tr w14:paraId="724114AA" w14:textId="77777777" w:rsidTr="00AE7261">
        <w:tblPrEx>
          <w:tblW w:w="9360" w:type="dxa"/>
          <w:jc w:val="center"/>
          <w:tblLayout w:type="fixed"/>
          <w:tblCellMar>
            <w:left w:w="120" w:type="dxa"/>
            <w:right w:w="120" w:type="dxa"/>
          </w:tblCellMar>
          <w:tblLook w:val="04A0"/>
        </w:tblPrEx>
        <w:trPr>
          <w:jc w:val="center"/>
        </w:trPr>
        <w:tc>
          <w:tcPr>
            <w:tcW w:w="6831" w:type="dxa"/>
            <w:tcBorders>
              <w:top w:val="single" w:sz="8" w:space="0" w:color="000000"/>
              <w:left w:val="single" w:sz="8" w:space="0" w:color="000000"/>
              <w:bottom w:val="single" w:sz="8" w:space="0" w:color="000000"/>
              <w:right w:val="single" w:sz="8" w:space="0" w:color="000000"/>
            </w:tcBorders>
          </w:tcPr>
          <w:p w:rsidR="002F11F4" w:rsidRPr="00FD2F8F" w:rsidP="002F11F4" w14:paraId="06DE4BE6" w14:textId="5F6EB8D2">
            <w:pPr>
              <w:pBdr>
                <w:top w:val="single" w:sz="6" w:space="0" w:color="FFFFFF"/>
                <w:left w:val="single" w:sz="6" w:space="0" w:color="FFFFFF"/>
                <w:bottom w:val="single" w:sz="6" w:space="0" w:color="FFFFFF"/>
                <w:right w:val="single" w:sz="6" w:space="0" w:color="FFFFFF"/>
              </w:pBdr>
              <w:spacing w:before="60"/>
            </w:pPr>
            <w:r>
              <w:t>Notification of c</w:t>
            </w:r>
            <w:r w:rsidRPr="00FD2F8F">
              <w:t>hange in information already provided for major source to area source reclassification</w:t>
            </w:r>
            <w:r>
              <w:t xml:space="preserve"> </w:t>
            </w:r>
            <w:r w:rsidRPr="00FD2F8F">
              <w:t xml:space="preserve">(electronic </w:t>
            </w:r>
            <w:r w:rsidR="00B42ADE">
              <w:t>submission</w:t>
            </w:r>
            <w:r w:rsidRPr="00FD2F8F">
              <w:t>)</w:t>
            </w:r>
          </w:p>
        </w:tc>
        <w:tc>
          <w:tcPr>
            <w:tcW w:w="2529" w:type="dxa"/>
            <w:tcBorders>
              <w:top w:val="single" w:sz="8" w:space="0" w:color="000000"/>
              <w:left w:val="single" w:sz="8" w:space="0" w:color="000000"/>
              <w:bottom w:val="single" w:sz="8" w:space="0" w:color="000000"/>
              <w:right w:val="single" w:sz="8" w:space="0" w:color="000000"/>
            </w:tcBorders>
            <w:vAlign w:val="center"/>
          </w:tcPr>
          <w:p w:rsidR="002F11F4" w:rsidRPr="00FD2F8F" w:rsidP="002F11F4" w14:paraId="19126889" w14:textId="5839C807">
            <w:pPr>
              <w:pBdr>
                <w:top w:val="single" w:sz="6" w:space="0" w:color="FFFFFF"/>
                <w:left w:val="single" w:sz="6" w:space="0" w:color="FFFFFF"/>
                <w:bottom w:val="single" w:sz="6" w:space="0" w:color="FFFFFF"/>
                <w:right w:val="single" w:sz="6" w:space="0" w:color="FFFFFF"/>
              </w:pBdr>
              <w:spacing w:before="60"/>
            </w:pPr>
            <w:r w:rsidRPr="00FD2F8F">
              <w:t>§63.9(j)</w:t>
            </w:r>
          </w:p>
        </w:tc>
      </w:tr>
    </w:tbl>
    <w:p w:rsidR="00DC1290" w:rsidRPr="00987C8D" w:rsidP="00987C8D" w14:paraId="60AE58D9"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p>
    <w:tbl>
      <w:tblPr>
        <w:tblW w:w="9360" w:type="dxa"/>
        <w:jc w:val="center"/>
        <w:tblLayout w:type="fixed"/>
        <w:tblCellMar>
          <w:left w:w="120" w:type="dxa"/>
          <w:right w:w="120" w:type="dxa"/>
        </w:tblCellMar>
        <w:tblLook w:val="04A0"/>
      </w:tblPr>
      <w:tblGrid>
        <w:gridCol w:w="7290"/>
        <w:gridCol w:w="2070"/>
      </w:tblGrid>
      <w:tr w14:paraId="68BF4B5E" w14:textId="77777777" w:rsidTr="00987C8D">
        <w:tblPrEx>
          <w:tblW w:w="9360" w:type="dxa"/>
          <w:jc w:val="center"/>
          <w:tblLayout w:type="fixed"/>
          <w:tblCellMar>
            <w:left w:w="120" w:type="dxa"/>
            <w:right w:w="120" w:type="dxa"/>
          </w:tblCellMar>
          <w:tblLook w:val="04A0"/>
        </w:tblPrEx>
        <w:trPr>
          <w:tblHeader/>
          <w:jc w:val="center"/>
        </w:trPr>
        <w:tc>
          <w:tcPr>
            <w:tcW w:w="936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DC1290" w:rsidRPr="00987C8D" w:rsidP="00987C8D" w14:paraId="1B936E5A"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p>
          <w:p w:rsidR="00DC1290" w:rsidRPr="00987C8D" w:rsidP="00987C8D" w14:paraId="01FD2D4B" w14:textId="77777777">
            <w:pPr>
              <w:pBdr>
                <w:top w:val="single" w:sz="6" w:space="0" w:color="FFFFFF"/>
                <w:left w:val="single" w:sz="6" w:space="0" w:color="FFFFFF"/>
                <w:bottom w:val="single" w:sz="6" w:space="0" w:color="FFFFFF"/>
                <w:right w:val="single" w:sz="6" w:space="0" w:color="FFFFFF"/>
              </w:pBdr>
              <w:spacing w:before="60"/>
              <w:rPr>
                <w:rFonts w:cstheme="minorHAnsi"/>
                <w:b/>
                <w:color w:val="000000"/>
              </w:rPr>
            </w:pPr>
            <w:r w:rsidRPr="00987C8D">
              <w:rPr>
                <w:rFonts w:cstheme="minorHAnsi"/>
                <w:b/>
                <w:color w:val="000000"/>
              </w:rPr>
              <w:t>Reports</w:t>
            </w:r>
          </w:p>
        </w:tc>
      </w:tr>
      <w:tr w14:paraId="0EFE90F9" w14:textId="77777777" w:rsidTr="00912A23">
        <w:tblPrEx>
          <w:tblW w:w="9360" w:type="dxa"/>
          <w:jc w:val="center"/>
          <w:tblLayout w:type="fixed"/>
          <w:tblCellMar>
            <w:left w:w="120" w:type="dxa"/>
            <w:right w:w="120" w:type="dxa"/>
          </w:tblCellMar>
          <w:tblLook w:val="04A0"/>
        </w:tblPrEx>
        <w:trPr>
          <w:jc w:val="center"/>
        </w:trPr>
        <w:tc>
          <w:tcPr>
            <w:tcW w:w="729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rsidR="00DB4A0C" w:rsidRPr="00987C8D" w:rsidP="00DB4A0C" w14:paraId="0DBB4D0A" w14:textId="198B259D">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146F35">
              <w:t xml:space="preserve">Semiannual </w:t>
            </w:r>
            <w:r>
              <w:t xml:space="preserve">compliance </w:t>
            </w:r>
            <w:r w:rsidRPr="00146F35">
              <w:t>report</w:t>
            </w:r>
            <w:r w:rsidR="00AE34FF">
              <w:t xml:space="preserve"> (electronic submission)</w:t>
            </w:r>
          </w:p>
        </w:tc>
        <w:tc>
          <w:tcPr>
            <w:tcW w:w="20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rsidR="00DB4A0C" w:rsidRPr="00987C8D" w:rsidP="00DB4A0C" w14:paraId="658734B9" w14:textId="68AAC4E2">
            <w:pPr>
              <w:pBdr>
                <w:top w:val="single" w:sz="6" w:space="0" w:color="FFFFFF"/>
                <w:left w:val="single" w:sz="6" w:space="0" w:color="FFFFFF"/>
                <w:bottom w:val="single" w:sz="6" w:space="0" w:color="FFFFFF"/>
                <w:right w:val="single" w:sz="6" w:space="0" w:color="FFFFFF"/>
              </w:pBdr>
              <w:spacing w:before="60"/>
              <w:rPr>
                <w:rFonts w:cstheme="minorHAnsi"/>
                <w:color w:val="000000"/>
              </w:rPr>
            </w:pPr>
            <w:r>
              <w:rPr>
                <w:color w:val="000000"/>
              </w:rPr>
              <w:t>§</w:t>
            </w:r>
            <w:r w:rsidRPr="004434DB">
              <w:rPr>
                <w:color w:val="000000"/>
              </w:rPr>
              <w:t>§</w:t>
            </w:r>
            <w:r w:rsidRPr="00146F35">
              <w:t>63.4120</w:t>
            </w:r>
            <w:r>
              <w:t xml:space="preserve">(a)-(h), </w:t>
            </w:r>
            <w:r w:rsidRPr="00507513">
              <w:t>§63.4121(</w:t>
            </w:r>
            <w:r>
              <w:t>c)</w:t>
            </w:r>
          </w:p>
        </w:tc>
      </w:tr>
      <w:tr w14:paraId="122F54FF" w14:textId="77777777" w:rsidTr="00912A23">
        <w:tblPrEx>
          <w:tblW w:w="9360" w:type="dxa"/>
          <w:jc w:val="center"/>
          <w:tblLayout w:type="fixed"/>
          <w:tblCellMar>
            <w:left w:w="120" w:type="dxa"/>
            <w:right w:w="120" w:type="dxa"/>
          </w:tblCellMar>
          <w:tblLook w:val="04A0"/>
        </w:tblPrEx>
        <w:trPr>
          <w:jc w:val="center"/>
        </w:trPr>
        <w:tc>
          <w:tcPr>
            <w:tcW w:w="729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rsidR="00DB4A0C" w:rsidRPr="00987C8D" w:rsidP="00DB4A0C" w14:paraId="570C6C49" w14:textId="7A4FFC46">
            <w:pPr>
              <w:pBdr>
                <w:top w:val="single" w:sz="6" w:space="0" w:color="FFFFFF"/>
                <w:left w:val="single" w:sz="6" w:space="0" w:color="FFFFFF"/>
                <w:bottom w:val="single" w:sz="6" w:space="0" w:color="FFFFFF"/>
                <w:right w:val="single" w:sz="6" w:space="0" w:color="FFFFFF"/>
              </w:pBdr>
              <w:spacing w:before="60"/>
              <w:rPr>
                <w:rFonts w:cstheme="minorHAnsi"/>
                <w:color w:val="000000"/>
              </w:rPr>
            </w:pPr>
            <w:r>
              <w:t>Deviations from emission limitations</w:t>
            </w:r>
          </w:p>
        </w:tc>
        <w:tc>
          <w:tcPr>
            <w:tcW w:w="20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rsidR="00DB4A0C" w:rsidRPr="00987C8D" w:rsidP="00DB4A0C" w14:paraId="12A2FF78" w14:textId="698DF207">
            <w:pPr>
              <w:pBdr>
                <w:top w:val="single" w:sz="6" w:space="0" w:color="FFFFFF"/>
                <w:left w:val="single" w:sz="6" w:space="0" w:color="FFFFFF"/>
                <w:bottom w:val="single" w:sz="6" w:space="0" w:color="FFFFFF"/>
                <w:right w:val="single" w:sz="6" w:space="0" w:color="FFFFFF"/>
              </w:pBdr>
              <w:spacing w:before="60"/>
              <w:rPr>
                <w:rFonts w:cstheme="minorHAnsi"/>
                <w:color w:val="000000"/>
              </w:rPr>
            </w:pPr>
            <w:r>
              <w:rPr>
                <w:color w:val="000000"/>
              </w:rPr>
              <w:t>§</w:t>
            </w:r>
            <w:r w:rsidRPr="004434DB">
              <w:rPr>
                <w:color w:val="000000"/>
              </w:rPr>
              <w:t>§</w:t>
            </w:r>
            <w:r w:rsidRPr="00146F35">
              <w:t>63.4120(c</w:t>
            </w:r>
            <w:r>
              <w:t>)-</w:t>
            </w:r>
            <w:r w:rsidRPr="00146F35">
              <w:t>(g)</w:t>
            </w:r>
          </w:p>
        </w:tc>
      </w:tr>
      <w:tr w14:paraId="26AE1DDD" w14:textId="77777777" w:rsidTr="00912A23">
        <w:tblPrEx>
          <w:tblW w:w="9360" w:type="dxa"/>
          <w:jc w:val="center"/>
          <w:tblLayout w:type="fixed"/>
          <w:tblCellMar>
            <w:left w:w="120" w:type="dxa"/>
            <w:right w:w="120" w:type="dxa"/>
          </w:tblCellMar>
          <w:tblLook w:val="04A0"/>
        </w:tblPrEx>
        <w:trPr>
          <w:jc w:val="center"/>
        </w:trPr>
        <w:tc>
          <w:tcPr>
            <w:tcW w:w="729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rsidR="00DB4A0C" w:rsidRPr="00987C8D" w:rsidP="00DB4A0C" w14:paraId="3CDC692B" w14:textId="058AE644">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CD1E2C">
              <w:t>Performance test reports (electronic submission)</w:t>
            </w:r>
          </w:p>
        </w:tc>
        <w:tc>
          <w:tcPr>
            <w:tcW w:w="20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rsidR="00DB4A0C" w:rsidRPr="00987C8D" w:rsidP="00DB4A0C" w14:paraId="6EBB68BD" w14:textId="3CB06B83">
            <w:pPr>
              <w:pBdr>
                <w:top w:val="single" w:sz="6" w:space="0" w:color="FFFFFF"/>
                <w:left w:val="single" w:sz="6" w:space="0" w:color="FFFFFF"/>
                <w:bottom w:val="single" w:sz="6" w:space="0" w:color="FFFFFF"/>
                <w:right w:val="single" w:sz="6" w:space="0" w:color="FFFFFF"/>
              </w:pBdr>
              <w:spacing w:before="60"/>
              <w:rPr>
                <w:rFonts w:cstheme="minorHAnsi"/>
                <w:color w:val="000000"/>
              </w:rPr>
            </w:pPr>
            <w:r>
              <w:rPr>
                <w:color w:val="000000"/>
              </w:rPr>
              <w:t>§</w:t>
            </w:r>
            <w:r>
              <w:t xml:space="preserve">63.10(d)(2), </w:t>
            </w:r>
            <w:r>
              <w:rPr>
                <w:color w:val="000000"/>
              </w:rPr>
              <w:t>§</w:t>
            </w:r>
            <w:r w:rsidRPr="00146F35">
              <w:t>63.4120(h)</w:t>
            </w:r>
            <w:r>
              <w:t xml:space="preserve">, </w:t>
            </w:r>
            <w:r w:rsidRPr="004434DB">
              <w:t>§63.412</w:t>
            </w:r>
            <w:r>
              <w:t>1</w:t>
            </w:r>
            <w:r w:rsidRPr="004434DB">
              <w:t>(</w:t>
            </w:r>
            <w:r>
              <w:t>a</w:t>
            </w:r>
            <w:r w:rsidRPr="004434DB">
              <w:t>)</w:t>
            </w:r>
          </w:p>
        </w:tc>
      </w:tr>
    </w:tbl>
    <w:p w:rsidR="00DC1290" w:rsidRPr="00987C8D" w:rsidP="00987C8D" w14:paraId="4FD52A8D"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p>
    <w:p w:rsidR="00DC1290" w:rsidRPr="00987C8D" w:rsidP="00987C8D" w14:paraId="3FCE3771"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987C8D">
        <w:rPr>
          <w:rFonts w:cstheme="minorHAnsi"/>
          <w:color w:val="000000"/>
        </w:rPr>
        <w:t>A source must keep the following records:</w:t>
      </w:r>
    </w:p>
    <w:tbl>
      <w:tblPr>
        <w:tblW w:w="9360" w:type="dxa"/>
        <w:jc w:val="center"/>
        <w:tblLayout w:type="fixed"/>
        <w:tblCellMar>
          <w:left w:w="120" w:type="dxa"/>
          <w:right w:w="120" w:type="dxa"/>
        </w:tblCellMar>
        <w:tblLook w:val="04A0"/>
      </w:tblPr>
      <w:tblGrid>
        <w:gridCol w:w="7110"/>
        <w:gridCol w:w="2250"/>
      </w:tblGrid>
      <w:tr w14:paraId="51BD6DB4" w14:textId="77777777" w:rsidTr="00987C8D">
        <w:tblPrEx>
          <w:tblW w:w="9360" w:type="dxa"/>
          <w:jc w:val="center"/>
          <w:tblLayout w:type="fixed"/>
          <w:tblCellMar>
            <w:left w:w="120" w:type="dxa"/>
            <w:right w:w="120" w:type="dxa"/>
          </w:tblCellMar>
          <w:tblLook w:val="04A0"/>
        </w:tblPrEx>
        <w:trPr>
          <w:tblHeader/>
          <w:jc w:val="center"/>
        </w:trPr>
        <w:tc>
          <w:tcPr>
            <w:tcW w:w="9360" w:type="dxa"/>
            <w:gridSpan w:val="2"/>
            <w:tcBorders>
              <w:top w:val="single" w:sz="8" w:space="0" w:color="000000"/>
              <w:left w:val="single" w:sz="8" w:space="0" w:color="000000"/>
              <w:bottom w:val="single" w:sz="8" w:space="0" w:color="000000"/>
              <w:right w:val="single" w:sz="8" w:space="0" w:color="000000"/>
            </w:tcBorders>
          </w:tcPr>
          <w:p w:rsidR="00DC1290" w:rsidRPr="00987C8D" w:rsidP="00987C8D" w14:paraId="6531CA2F"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p>
          <w:p w:rsidR="00DC1290" w:rsidRPr="00987C8D" w:rsidP="00987C8D" w14:paraId="422648A3" w14:textId="77777777">
            <w:pPr>
              <w:pBdr>
                <w:top w:val="single" w:sz="6" w:space="0" w:color="FFFFFF"/>
                <w:left w:val="single" w:sz="6" w:space="0" w:color="FFFFFF"/>
                <w:bottom w:val="single" w:sz="6" w:space="0" w:color="FFFFFF"/>
                <w:right w:val="single" w:sz="6" w:space="0" w:color="FFFFFF"/>
              </w:pBdr>
              <w:spacing w:before="60"/>
              <w:rPr>
                <w:rFonts w:cstheme="minorHAnsi"/>
                <w:b/>
                <w:color w:val="000000"/>
              </w:rPr>
            </w:pPr>
            <w:r w:rsidRPr="00987C8D">
              <w:rPr>
                <w:rFonts w:cstheme="minorHAnsi"/>
                <w:b/>
                <w:color w:val="000000"/>
              </w:rPr>
              <w:t>Recordkeeping</w:t>
            </w:r>
          </w:p>
        </w:tc>
      </w:tr>
      <w:tr w14:paraId="62CFB34C" w14:textId="77777777" w:rsidTr="00616F6B">
        <w:tblPrEx>
          <w:tblW w:w="9360" w:type="dxa"/>
          <w:jc w:val="center"/>
          <w:tblLayout w:type="fixed"/>
          <w:tblCellMar>
            <w:left w:w="120" w:type="dxa"/>
            <w:right w:w="120" w:type="dxa"/>
          </w:tblCellMar>
          <w:tblLook w:val="04A0"/>
        </w:tblPrEx>
        <w:trPr>
          <w:jc w:val="center"/>
        </w:trPr>
        <w:tc>
          <w:tcPr>
            <w:tcW w:w="7110" w:type="dxa"/>
            <w:tcBorders>
              <w:top w:val="single" w:sz="8" w:space="0" w:color="000000"/>
              <w:left w:val="single" w:sz="8" w:space="0" w:color="000000"/>
              <w:bottom w:val="single" w:sz="8" w:space="0" w:color="000000"/>
              <w:right w:val="single" w:sz="8" w:space="0" w:color="000000"/>
            </w:tcBorders>
            <w:vAlign w:val="center"/>
          </w:tcPr>
          <w:p w:rsidR="000571F5" w:rsidRPr="00987C8D" w:rsidP="000571F5" w14:paraId="6B268015" w14:textId="35D3FFC1">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146F35">
              <w:t>Copies of notifications and reports</w:t>
            </w:r>
          </w:p>
        </w:tc>
        <w:tc>
          <w:tcPr>
            <w:tcW w:w="2250" w:type="dxa"/>
            <w:tcBorders>
              <w:top w:val="single" w:sz="8" w:space="0" w:color="000000"/>
              <w:left w:val="single" w:sz="8" w:space="0" w:color="000000"/>
              <w:bottom w:val="single" w:sz="8" w:space="0" w:color="000000"/>
              <w:right w:val="single" w:sz="8" w:space="0" w:color="000000"/>
            </w:tcBorders>
            <w:vAlign w:val="center"/>
          </w:tcPr>
          <w:p w:rsidR="000571F5" w:rsidRPr="00987C8D" w:rsidP="000571F5" w14:paraId="3F0CA2D6" w14:textId="21076FB3">
            <w:pPr>
              <w:pBdr>
                <w:top w:val="single" w:sz="6" w:space="0" w:color="FFFFFF"/>
                <w:left w:val="single" w:sz="6" w:space="0" w:color="FFFFFF"/>
                <w:bottom w:val="single" w:sz="6" w:space="0" w:color="FFFFFF"/>
                <w:right w:val="single" w:sz="6" w:space="0" w:color="FFFFFF"/>
              </w:pBdr>
              <w:spacing w:before="60"/>
              <w:rPr>
                <w:rFonts w:cstheme="minorHAnsi"/>
                <w:color w:val="000000"/>
              </w:rPr>
            </w:pPr>
            <w:r>
              <w:rPr>
                <w:color w:val="000000"/>
              </w:rPr>
              <w:t xml:space="preserve">§ </w:t>
            </w:r>
            <w:r w:rsidRPr="00146F35">
              <w:t>63.413</w:t>
            </w:r>
            <w:r>
              <w:t>0</w:t>
            </w:r>
            <w:r w:rsidRPr="00146F35">
              <w:t>(a)</w:t>
            </w:r>
          </w:p>
        </w:tc>
      </w:tr>
      <w:tr w14:paraId="47AB0E09" w14:textId="77777777" w:rsidTr="00616F6B">
        <w:tblPrEx>
          <w:tblW w:w="9360" w:type="dxa"/>
          <w:jc w:val="center"/>
          <w:tblLayout w:type="fixed"/>
          <w:tblCellMar>
            <w:left w:w="120" w:type="dxa"/>
            <w:right w:w="120" w:type="dxa"/>
          </w:tblCellMar>
          <w:tblLook w:val="04A0"/>
        </w:tblPrEx>
        <w:trPr>
          <w:jc w:val="center"/>
        </w:trPr>
        <w:tc>
          <w:tcPr>
            <w:tcW w:w="7110" w:type="dxa"/>
            <w:tcBorders>
              <w:top w:val="single" w:sz="8" w:space="0" w:color="000000"/>
              <w:left w:val="single" w:sz="8" w:space="0" w:color="000000"/>
              <w:bottom w:val="single" w:sz="8" w:space="0" w:color="000000"/>
              <w:right w:val="single" w:sz="8" w:space="0" w:color="000000"/>
            </w:tcBorders>
            <w:vAlign w:val="center"/>
          </w:tcPr>
          <w:p w:rsidR="000571F5" w:rsidRPr="00987C8D" w:rsidP="000571F5" w14:paraId="551E565B" w14:textId="3554DEAD">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146F35">
              <w:t>Material formulation data</w:t>
            </w:r>
          </w:p>
        </w:tc>
        <w:tc>
          <w:tcPr>
            <w:tcW w:w="2250" w:type="dxa"/>
            <w:tcBorders>
              <w:top w:val="single" w:sz="8" w:space="0" w:color="000000"/>
              <w:left w:val="single" w:sz="8" w:space="0" w:color="000000"/>
              <w:bottom w:val="single" w:sz="8" w:space="0" w:color="000000"/>
              <w:right w:val="single" w:sz="8" w:space="0" w:color="000000"/>
            </w:tcBorders>
            <w:vAlign w:val="center"/>
          </w:tcPr>
          <w:p w:rsidR="000571F5" w:rsidRPr="00987C8D" w:rsidP="000571F5" w14:paraId="07E3C28B" w14:textId="13EF529D">
            <w:pPr>
              <w:pBdr>
                <w:top w:val="single" w:sz="6" w:space="0" w:color="FFFFFF"/>
                <w:left w:val="single" w:sz="6" w:space="0" w:color="FFFFFF"/>
                <w:bottom w:val="single" w:sz="6" w:space="0" w:color="FFFFFF"/>
                <w:right w:val="single" w:sz="6" w:space="0" w:color="FFFFFF"/>
              </w:pBdr>
              <w:spacing w:before="60"/>
              <w:rPr>
                <w:rFonts w:cstheme="minorHAnsi"/>
                <w:color w:val="000000"/>
              </w:rPr>
            </w:pPr>
            <w:r>
              <w:rPr>
                <w:color w:val="000000"/>
              </w:rPr>
              <w:t xml:space="preserve">§ </w:t>
            </w:r>
            <w:r w:rsidRPr="00146F35">
              <w:t>63.4130(b)</w:t>
            </w:r>
          </w:p>
        </w:tc>
      </w:tr>
      <w:tr w14:paraId="35483E1C" w14:textId="77777777" w:rsidTr="00616F6B">
        <w:tblPrEx>
          <w:tblW w:w="9360" w:type="dxa"/>
          <w:jc w:val="center"/>
          <w:tblLayout w:type="fixed"/>
          <w:tblCellMar>
            <w:left w:w="120" w:type="dxa"/>
            <w:right w:w="120" w:type="dxa"/>
          </w:tblCellMar>
          <w:tblLook w:val="04A0"/>
        </w:tblPrEx>
        <w:trPr>
          <w:jc w:val="center"/>
        </w:trPr>
        <w:tc>
          <w:tcPr>
            <w:tcW w:w="7110" w:type="dxa"/>
            <w:tcBorders>
              <w:top w:val="single" w:sz="8" w:space="0" w:color="000000"/>
              <w:left w:val="single" w:sz="8" w:space="0" w:color="000000"/>
              <w:bottom w:val="single" w:sz="8" w:space="0" w:color="000000"/>
              <w:right w:val="single" w:sz="8" w:space="0" w:color="000000"/>
            </w:tcBorders>
            <w:vAlign w:val="center"/>
          </w:tcPr>
          <w:p w:rsidR="000571F5" w:rsidRPr="00987C8D" w:rsidP="000571F5" w14:paraId="08464A50" w14:textId="5F411A9D">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146F35">
              <w:t xml:space="preserve">Records of </w:t>
            </w:r>
            <w:r>
              <w:t xml:space="preserve">compliance option used and compliance </w:t>
            </w:r>
            <w:r w:rsidRPr="00146F35">
              <w:t>calculations</w:t>
            </w:r>
          </w:p>
        </w:tc>
        <w:tc>
          <w:tcPr>
            <w:tcW w:w="2250" w:type="dxa"/>
            <w:tcBorders>
              <w:top w:val="single" w:sz="8" w:space="0" w:color="000000"/>
              <w:left w:val="single" w:sz="8" w:space="0" w:color="000000"/>
              <w:bottom w:val="single" w:sz="8" w:space="0" w:color="000000"/>
              <w:right w:val="single" w:sz="8" w:space="0" w:color="000000"/>
            </w:tcBorders>
            <w:vAlign w:val="center"/>
          </w:tcPr>
          <w:p w:rsidR="000571F5" w:rsidRPr="00987C8D" w:rsidP="000571F5" w14:paraId="0B9D86C7" w14:textId="5FA6E11C">
            <w:pPr>
              <w:pBdr>
                <w:top w:val="single" w:sz="6" w:space="0" w:color="FFFFFF"/>
                <w:left w:val="single" w:sz="6" w:space="0" w:color="FFFFFF"/>
                <w:bottom w:val="single" w:sz="6" w:space="0" w:color="FFFFFF"/>
                <w:right w:val="single" w:sz="6" w:space="0" w:color="FFFFFF"/>
              </w:pBdr>
              <w:spacing w:before="60"/>
              <w:rPr>
                <w:rFonts w:cstheme="minorHAnsi"/>
                <w:color w:val="000000"/>
              </w:rPr>
            </w:pPr>
            <w:r>
              <w:rPr>
                <w:color w:val="000000"/>
              </w:rPr>
              <w:t xml:space="preserve">§ </w:t>
            </w:r>
            <w:r w:rsidRPr="00146F35">
              <w:t>63.413</w:t>
            </w:r>
            <w:r>
              <w:t>0</w:t>
            </w:r>
            <w:r w:rsidRPr="00146F35">
              <w:t>(c)</w:t>
            </w:r>
          </w:p>
        </w:tc>
      </w:tr>
      <w:tr w14:paraId="5DCF569A" w14:textId="77777777" w:rsidTr="00616F6B">
        <w:tblPrEx>
          <w:tblW w:w="9360" w:type="dxa"/>
          <w:jc w:val="center"/>
          <w:tblLayout w:type="fixed"/>
          <w:tblCellMar>
            <w:left w:w="120" w:type="dxa"/>
            <w:right w:w="120" w:type="dxa"/>
          </w:tblCellMar>
          <w:tblLook w:val="04A0"/>
        </w:tblPrEx>
        <w:trPr>
          <w:jc w:val="center"/>
        </w:trPr>
        <w:tc>
          <w:tcPr>
            <w:tcW w:w="7110" w:type="dxa"/>
            <w:tcBorders>
              <w:top w:val="single" w:sz="8" w:space="0" w:color="000000"/>
              <w:left w:val="single" w:sz="8" w:space="0" w:color="000000"/>
              <w:bottom w:val="single" w:sz="8" w:space="0" w:color="000000"/>
              <w:right w:val="single" w:sz="8" w:space="0" w:color="000000"/>
            </w:tcBorders>
            <w:vAlign w:val="center"/>
          </w:tcPr>
          <w:p w:rsidR="000571F5" w:rsidRPr="00146F35" w:rsidP="000571F5" w14:paraId="4A71E080" w14:textId="763A3D77">
            <w:pPr>
              <w:pBdr>
                <w:top w:val="single" w:sz="6" w:space="0" w:color="FFFFFF"/>
                <w:left w:val="single" w:sz="6" w:space="0" w:color="FFFFFF"/>
                <w:bottom w:val="single" w:sz="6" w:space="0" w:color="FFFFFF"/>
                <w:right w:val="single" w:sz="6" w:space="0" w:color="FFFFFF"/>
              </w:pBdr>
              <w:spacing w:before="60"/>
            </w:pPr>
            <w:r>
              <w:t>N</w:t>
            </w:r>
            <w:r w:rsidRPr="00146F35">
              <w:t xml:space="preserve">ames </w:t>
            </w:r>
            <w:r>
              <w:t xml:space="preserve">and volumes </w:t>
            </w:r>
            <w:r w:rsidRPr="00146F35">
              <w:t xml:space="preserve">of </w:t>
            </w:r>
            <w:r>
              <w:t xml:space="preserve">each </w:t>
            </w:r>
            <w:r w:rsidRPr="00146F35">
              <w:t>material used</w:t>
            </w:r>
          </w:p>
        </w:tc>
        <w:tc>
          <w:tcPr>
            <w:tcW w:w="2250" w:type="dxa"/>
            <w:tcBorders>
              <w:top w:val="single" w:sz="8" w:space="0" w:color="000000"/>
              <w:left w:val="single" w:sz="8" w:space="0" w:color="000000"/>
              <w:bottom w:val="single" w:sz="8" w:space="0" w:color="000000"/>
              <w:right w:val="single" w:sz="8" w:space="0" w:color="000000"/>
            </w:tcBorders>
            <w:vAlign w:val="center"/>
          </w:tcPr>
          <w:p w:rsidR="000571F5" w:rsidP="000571F5" w14:paraId="0DBE6FAF" w14:textId="3354F12C">
            <w:pPr>
              <w:pBdr>
                <w:top w:val="single" w:sz="6" w:space="0" w:color="FFFFFF"/>
                <w:left w:val="single" w:sz="6" w:space="0" w:color="FFFFFF"/>
                <w:bottom w:val="single" w:sz="6" w:space="0" w:color="FFFFFF"/>
                <w:right w:val="single" w:sz="6" w:space="0" w:color="FFFFFF"/>
              </w:pBdr>
              <w:spacing w:before="60"/>
              <w:rPr>
                <w:color w:val="000000"/>
              </w:rPr>
            </w:pPr>
            <w:r>
              <w:rPr>
                <w:color w:val="000000"/>
              </w:rPr>
              <w:t xml:space="preserve">§ </w:t>
            </w:r>
            <w:r w:rsidRPr="00146F35">
              <w:t>63.413</w:t>
            </w:r>
            <w:r>
              <w:t>0</w:t>
            </w:r>
            <w:r w:rsidRPr="00146F35">
              <w:t>(d)</w:t>
            </w:r>
          </w:p>
        </w:tc>
      </w:tr>
      <w:tr w14:paraId="6AE47210" w14:textId="77777777" w:rsidTr="00616F6B">
        <w:tblPrEx>
          <w:tblW w:w="9360" w:type="dxa"/>
          <w:jc w:val="center"/>
          <w:tblLayout w:type="fixed"/>
          <w:tblCellMar>
            <w:left w:w="120" w:type="dxa"/>
            <w:right w:w="120" w:type="dxa"/>
          </w:tblCellMar>
          <w:tblLook w:val="04A0"/>
        </w:tblPrEx>
        <w:trPr>
          <w:jc w:val="center"/>
        </w:trPr>
        <w:tc>
          <w:tcPr>
            <w:tcW w:w="7110" w:type="dxa"/>
            <w:tcBorders>
              <w:top w:val="single" w:sz="8" w:space="0" w:color="000000"/>
              <w:left w:val="single" w:sz="8" w:space="0" w:color="000000"/>
              <w:bottom w:val="single" w:sz="8" w:space="0" w:color="000000"/>
              <w:right w:val="single" w:sz="8" w:space="0" w:color="000000"/>
            </w:tcBorders>
            <w:vAlign w:val="center"/>
          </w:tcPr>
          <w:p w:rsidR="000571F5" w:rsidP="000571F5" w14:paraId="3BE34BA9" w14:textId="58F8BB8F">
            <w:pPr>
              <w:pBdr>
                <w:top w:val="single" w:sz="6" w:space="0" w:color="FFFFFF"/>
                <w:left w:val="single" w:sz="6" w:space="0" w:color="FFFFFF"/>
                <w:bottom w:val="single" w:sz="6" w:space="0" w:color="FFFFFF"/>
                <w:right w:val="single" w:sz="6" w:space="0" w:color="FFFFFF"/>
              </w:pBdr>
              <w:spacing w:before="60"/>
            </w:pPr>
            <w:r>
              <w:t xml:space="preserve">Mass fraction of organic </w:t>
            </w:r>
            <w:r w:rsidRPr="00146F35">
              <w:t>HAP in each material used</w:t>
            </w:r>
          </w:p>
        </w:tc>
        <w:tc>
          <w:tcPr>
            <w:tcW w:w="2250" w:type="dxa"/>
            <w:tcBorders>
              <w:top w:val="single" w:sz="8" w:space="0" w:color="000000"/>
              <w:left w:val="single" w:sz="8" w:space="0" w:color="000000"/>
              <w:bottom w:val="single" w:sz="8" w:space="0" w:color="000000"/>
              <w:right w:val="single" w:sz="8" w:space="0" w:color="000000"/>
            </w:tcBorders>
            <w:vAlign w:val="center"/>
          </w:tcPr>
          <w:p w:rsidR="000571F5" w:rsidP="000571F5" w14:paraId="19DA686A" w14:textId="59403E94">
            <w:pPr>
              <w:pBdr>
                <w:top w:val="single" w:sz="6" w:space="0" w:color="FFFFFF"/>
                <w:left w:val="single" w:sz="6" w:space="0" w:color="FFFFFF"/>
                <w:bottom w:val="single" w:sz="6" w:space="0" w:color="FFFFFF"/>
                <w:right w:val="single" w:sz="6" w:space="0" w:color="FFFFFF"/>
              </w:pBdr>
              <w:spacing w:before="60"/>
              <w:rPr>
                <w:color w:val="000000"/>
              </w:rPr>
            </w:pPr>
            <w:r>
              <w:rPr>
                <w:color w:val="000000"/>
              </w:rPr>
              <w:t xml:space="preserve">§ </w:t>
            </w:r>
            <w:r w:rsidRPr="00146F35">
              <w:t>63.413</w:t>
            </w:r>
            <w:r>
              <w:t>0</w:t>
            </w:r>
            <w:r w:rsidRPr="00146F35">
              <w:t>(e)</w:t>
            </w:r>
          </w:p>
        </w:tc>
      </w:tr>
      <w:tr w14:paraId="16E23449" w14:textId="77777777" w:rsidTr="00616F6B">
        <w:tblPrEx>
          <w:tblW w:w="9360" w:type="dxa"/>
          <w:jc w:val="center"/>
          <w:tblLayout w:type="fixed"/>
          <w:tblCellMar>
            <w:left w:w="120" w:type="dxa"/>
            <w:right w:w="120" w:type="dxa"/>
          </w:tblCellMar>
          <w:tblLook w:val="04A0"/>
        </w:tblPrEx>
        <w:trPr>
          <w:jc w:val="center"/>
        </w:trPr>
        <w:tc>
          <w:tcPr>
            <w:tcW w:w="7110" w:type="dxa"/>
            <w:tcBorders>
              <w:top w:val="single" w:sz="8" w:space="0" w:color="000000"/>
              <w:left w:val="single" w:sz="8" w:space="0" w:color="000000"/>
              <w:bottom w:val="single" w:sz="8" w:space="0" w:color="000000"/>
              <w:right w:val="single" w:sz="8" w:space="0" w:color="000000"/>
            </w:tcBorders>
            <w:vAlign w:val="center"/>
          </w:tcPr>
          <w:p w:rsidR="000571F5" w:rsidP="000571F5" w14:paraId="36BAB2A2" w14:textId="7EFC9208">
            <w:pPr>
              <w:pBdr>
                <w:top w:val="single" w:sz="6" w:space="0" w:color="FFFFFF"/>
                <w:left w:val="single" w:sz="6" w:space="0" w:color="FFFFFF"/>
                <w:bottom w:val="single" w:sz="6" w:space="0" w:color="FFFFFF"/>
                <w:right w:val="single" w:sz="6" w:space="0" w:color="FFFFFF"/>
              </w:pBdr>
              <w:spacing w:before="60"/>
            </w:pPr>
            <w:r>
              <w:t>C</w:t>
            </w:r>
            <w:r w:rsidRPr="00146F35">
              <w:t xml:space="preserve">oating solids </w:t>
            </w:r>
            <w:r>
              <w:t xml:space="preserve">volume </w:t>
            </w:r>
            <w:r w:rsidRPr="00146F35">
              <w:t>fraction in each material used</w:t>
            </w:r>
          </w:p>
        </w:tc>
        <w:tc>
          <w:tcPr>
            <w:tcW w:w="2250" w:type="dxa"/>
            <w:tcBorders>
              <w:top w:val="single" w:sz="8" w:space="0" w:color="000000"/>
              <w:left w:val="single" w:sz="8" w:space="0" w:color="000000"/>
              <w:bottom w:val="single" w:sz="8" w:space="0" w:color="000000"/>
              <w:right w:val="single" w:sz="8" w:space="0" w:color="000000"/>
            </w:tcBorders>
            <w:vAlign w:val="center"/>
          </w:tcPr>
          <w:p w:rsidR="000571F5" w:rsidP="000571F5" w14:paraId="3363CDFD" w14:textId="3A7B41FB">
            <w:pPr>
              <w:pBdr>
                <w:top w:val="single" w:sz="6" w:space="0" w:color="FFFFFF"/>
                <w:left w:val="single" w:sz="6" w:space="0" w:color="FFFFFF"/>
                <w:bottom w:val="single" w:sz="6" w:space="0" w:color="FFFFFF"/>
                <w:right w:val="single" w:sz="6" w:space="0" w:color="FFFFFF"/>
              </w:pBdr>
              <w:spacing w:before="60"/>
              <w:rPr>
                <w:color w:val="000000"/>
              </w:rPr>
            </w:pPr>
            <w:r>
              <w:rPr>
                <w:color w:val="000000"/>
              </w:rPr>
              <w:t xml:space="preserve">§ </w:t>
            </w:r>
            <w:r w:rsidRPr="00146F35">
              <w:t>63.413</w:t>
            </w:r>
            <w:r>
              <w:t>0</w:t>
            </w:r>
            <w:r w:rsidRPr="00146F35">
              <w:t>(f)</w:t>
            </w:r>
          </w:p>
        </w:tc>
      </w:tr>
      <w:tr w14:paraId="095314D9" w14:textId="77777777" w:rsidTr="00616F6B">
        <w:tblPrEx>
          <w:tblW w:w="9360" w:type="dxa"/>
          <w:jc w:val="center"/>
          <w:tblLayout w:type="fixed"/>
          <w:tblCellMar>
            <w:left w:w="120" w:type="dxa"/>
            <w:right w:w="120" w:type="dxa"/>
          </w:tblCellMar>
          <w:tblLook w:val="04A0"/>
        </w:tblPrEx>
        <w:trPr>
          <w:jc w:val="center"/>
        </w:trPr>
        <w:tc>
          <w:tcPr>
            <w:tcW w:w="7110" w:type="dxa"/>
            <w:tcBorders>
              <w:top w:val="single" w:sz="8" w:space="0" w:color="000000"/>
              <w:left w:val="single" w:sz="8" w:space="0" w:color="000000"/>
              <w:bottom w:val="single" w:sz="8" w:space="0" w:color="000000"/>
              <w:right w:val="single" w:sz="8" w:space="0" w:color="000000"/>
            </w:tcBorders>
            <w:vAlign w:val="center"/>
          </w:tcPr>
          <w:p w:rsidR="000571F5" w:rsidP="000571F5" w14:paraId="46C7AA54" w14:textId="53538A18">
            <w:pPr>
              <w:pBdr>
                <w:top w:val="single" w:sz="6" w:space="0" w:color="FFFFFF"/>
                <w:left w:val="single" w:sz="6" w:space="0" w:color="FFFFFF"/>
                <w:bottom w:val="single" w:sz="6" w:space="0" w:color="FFFFFF"/>
                <w:right w:val="single" w:sz="6" w:space="0" w:color="FFFFFF"/>
              </w:pBdr>
              <w:spacing w:before="60"/>
            </w:pPr>
            <w:r w:rsidRPr="00146F35">
              <w:t xml:space="preserve">Density of </w:t>
            </w:r>
            <w:r>
              <w:t xml:space="preserve">each </w:t>
            </w:r>
            <w:r w:rsidRPr="00146F35">
              <w:t>material used</w:t>
            </w:r>
          </w:p>
        </w:tc>
        <w:tc>
          <w:tcPr>
            <w:tcW w:w="2250" w:type="dxa"/>
            <w:tcBorders>
              <w:top w:val="single" w:sz="8" w:space="0" w:color="000000"/>
              <w:left w:val="single" w:sz="8" w:space="0" w:color="000000"/>
              <w:bottom w:val="single" w:sz="8" w:space="0" w:color="000000"/>
              <w:right w:val="single" w:sz="8" w:space="0" w:color="000000"/>
            </w:tcBorders>
            <w:vAlign w:val="center"/>
          </w:tcPr>
          <w:p w:rsidR="000571F5" w:rsidP="000571F5" w14:paraId="74DE258A" w14:textId="46E59C93">
            <w:pPr>
              <w:pBdr>
                <w:top w:val="single" w:sz="6" w:space="0" w:color="FFFFFF"/>
                <w:left w:val="single" w:sz="6" w:space="0" w:color="FFFFFF"/>
                <w:bottom w:val="single" w:sz="6" w:space="0" w:color="FFFFFF"/>
                <w:right w:val="single" w:sz="6" w:space="0" w:color="FFFFFF"/>
              </w:pBdr>
              <w:spacing w:before="60"/>
              <w:rPr>
                <w:color w:val="000000"/>
              </w:rPr>
            </w:pPr>
            <w:r>
              <w:rPr>
                <w:color w:val="000000"/>
              </w:rPr>
              <w:t xml:space="preserve">§ </w:t>
            </w:r>
            <w:r w:rsidRPr="00146F35">
              <w:t>63.413</w:t>
            </w:r>
            <w:r>
              <w:t>0</w:t>
            </w:r>
            <w:r w:rsidRPr="00146F35">
              <w:t>(g)</w:t>
            </w:r>
          </w:p>
        </w:tc>
      </w:tr>
      <w:tr w14:paraId="23EF7862" w14:textId="77777777" w:rsidTr="00616F6B">
        <w:tblPrEx>
          <w:tblW w:w="9360" w:type="dxa"/>
          <w:jc w:val="center"/>
          <w:tblLayout w:type="fixed"/>
          <w:tblCellMar>
            <w:left w:w="120" w:type="dxa"/>
            <w:right w:w="120" w:type="dxa"/>
          </w:tblCellMar>
          <w:tblLook w:val="04A0"/>
        </w:tblPrEx>
        <w:trPr>
          <w:jc w:val="center"/>
        </w:trPr>
        <w:tc>
          <w:tcPr>
            <w:tcW w:w="7110" w:type="dxa"/>
            <w:tcBorders>
              <w:top w:val="single" w:sz="8" w:space="0" w:color="000000"/>
              <w:left w:val="single" w:sz="8" w:space="0" w:color="000000"/>
              <w:bottom w:val="single" w:sz="8" w:space="0" w:color="000000"/>
              <w:right w:val="single" w:sz="8" w:space="0" w:color="000000"/>
            </w:tcBorders>
            <w:vAlign w:val="center"/>
          </w:tcPr>
          <w:p w:rsidR="000571F5" w:rsidRPr="00146F35" w:rsidP="000571F5" w14:paraId="1B7B6017" w14:textId="34EA0ABD">
            <w:pPr>
              <w:pBdr>
                <w:top w:val="single" w:sz="6" w:space="0" w:color="FFFFFF"/>
                <w:left w:val="single" w:sz="6" w:space="0" w:color="FFFFFF"/>
                <w:bottom w:val="single" w:sz="6" w:space="0" w:color="FFFFFF"/>
                <w:right w:val="single" w:sz="6" w:space="0" w:color="FFFFFF"/>
              </w:pBdr>
              <w:spacing w:before="60"/>
            </w:pPr>
            <w:r w:rsidRPr="00146F35">
              <w:t>Documentation of waste material shipped offsite</w:t>
            </w:r>
          </w:p>
        </w:tc>
        <w:tc>
          <w:tcPr>
            <w:tcW w:w="2250" w:type="dxa"/>
            <w:tcBorders>
              <w:top w:val="single" w:sz="8" w:space="0" w:color="000000"/>
              <w:left w:val="single" w:sz="8" w:space="0" w:color="000000"/>
              <w:bottom w:val="single" w:sz="8" w:space="0" w:color="000000"/>
              <w:right w:val="single" w:sz="8" w:space="0" w:color="000000"/>
            </w:tcBorders>
            <w:vAlign w:val="center"/>
          </w:tcPr>
          <w:p w:rsidR="000571F5" w:rsidP="000571F5" w14:paraId="672224ED" w14:textId="11AAC4E9">
            <w:pPr>
              <w:pBdr>
                <w:top w:val="single" w:sz="6" w:space="0" w:color="FFFFFF"/>
                <w:left w:val="single" w:sz="6" w:space="0" w:color="FFFFFF"/>
                <w:bottom w:val="single" w:sz="6" w:space="0" w:color="FFFFFF"/>
                <w:right w:val="single" w:sz="6" w:space="0" w:color="FFFFFF"/>
              </w:pBdr>
              <w:spacing w:before="60"/>
              <w:rPr>
                <w:color w:val="000000"/>
              </w:rPr>
            </w:pPr>
            <w:r>
              <w:rPr>
                <w:color w:val="000000"/>
              </w:rPr>
              <w:t xml:space="preserve">§ </w:t>
            </w:r>
            <w:r w:rsidRPr="00146F35">
              <w:t>63.413</w:t>
            </w:r>
            <w:r>
              <w:t>0</w:t>
            </w:r>
            <w:r w:rsidRPr="00146F35">
              <w:t>(h)</w:t>
            </w:r>
          </w:p>
        </w:tc>
      </w:tr>
      <w:tr w14:paraId="5001AD7B" w14:textId="77777777" w:rsidTr="00616F6B">
        <w:tblPrEx>
          <w:tblW w:w="9360" w:type="dxa"/>
          <w:jc w:val="center"/>
          <w:tblLayout w:type="fixed"/>
          <w:tblCellMar>
            <w:left w:w="120" w:type="dxa"/>
            <w:right w:w="120" w:type="dxa"/>
          </w:tblCellMar>
          <w:tblLook w:val="04A0"/>
        </w:tblPrEx>
        <w:trPr>
          <w:jc w:val="center"/>
        </w:trPr>
        <w:tc>
          <w:tcPr>
            <w:tcW w:w="7110" w:type="dxa"/>
            <w:tcBorders>
              <w:top w:val="single" w:sz="8" w:space="0" w:color="000000"/>
              <w:left w:val="single" w:sz="8" w:space="0" w:color="000000"/>
              <w:bottom w:val="single" w:sz="8" w:space="0" w:color="000000"/>
              <w:right w:val="single" w:sz="8" w:space="0" w:color="000000"/>
            </w:tcBorders>
            <w:vAlign w:val="center"/>
          </w:tcPr>
          <w:p w:rsidR="000571F5" w:rsidRPr="00146F35" w:rsidP="000571F5" w14:paraId="2D2F2A26" w14:textId="6B691EF9">
            <w:pPr>
              <w:pBdr>
                <w:top w:val="single" w:sz="6" w:space="0" w:color="FFFFFF"/>
                <w:left w:val="single" w:sz="6" w:space="0" w:color="FFFFFF"/>
                <w:bottom w:val="single" w:sz="6" w:space="0" w:color="FFFFFF"/>
                <w:right w:val="single" w:sz="6" w:space="0" w:color="FFFFFF"/>
              </w:pBdr>
              <w:spacing w:before="60"/>
            </w:pPr>
            <w:r>
              <w:t xml:space="preserve">Deviation </w:t>
            </w:r>
            <w:r w:rsidRPr="00146F35">
              <w:t>records</w:t>
            </w:r>
          </w:p>
        </w:tc>
        <w:tc>
          <w:tcPr>
            <w:tcW w:w="2250" w:type="dxa"/>
            <w:tcBorders>
              <w:top w:val="single" w:sz="8" w:space="0" w:color="000000"/>
              <w:left w:val="single" w:sz="8" w:space="0" w:color="000000"/>
              <w:bottom w:val="single" w:sz="8" w:space="0" w:color="000000"/>
              <w:right w:val="single" w:sz="8" w:space="0" w:color="000000"/>
            </w:tcBorders>
            <w:vAlign w:val="center"/>
          </w:tcPr>
          <w:p w:rsidR="000571F5" w:rsidP="000571F5" w14:paraId="0570B5F8" w14:textId="3AD627C0">
            <w:pPr>
              <w:pBdr>
                <w:top w:val="single" w:sz="6" w:space="0" w:color="FFFFFF"/>
                <w:left w:val="single" w:sz="6" w:space="0" w:color="FFFFFF"/>
                <w:bottom w:val="single" w:sz="6" w:space="0" w:color="FFFFFF"/>
                <w:right w:val="single" w:sz="6" w:space="0" w:color="FFFFFF"/>
              </w:pBdr>
              <w:spacing w:before="60"/>
              <w:rPr>
                <w:color w:val="000000"/>
              </w:rPr>
            </w:pPr>
            <w:r>
              <w:rPr>
                <w:color w:val="000000"/>
              </w:rPr>
              <w:t xml:space="preserve">§ </w:t>
            </w:r>
            <w:r w:rsidRPr="00146F35">
              <w:t>63.413</w:t>
            </w:r>
            <w:r>
              <w:t>0</w:t>
            </w:r>
            <w:r w:rsidRPr="00146F35">
              <w:t>(j)</w:t>
            </w:r>
          </w:p>
        </w:tc>
      </w:tr>
      <w:tr w14:paraId="6E30A914" w14:textId="77777777" w:rsidTr="00616F6B">
        <w:tblPrEx>
          <w:tblW w:w="9360" w:type="dxa"/>
          <w:jc w:val="center"/>
          <w:tblLayout w:type="fixed"/>
          <w:tblCellMar>
            <w:left w:w="120" w:type="dxa"/>
            <w:right w:w="120" w:type="dxa"/>
          </w:tblCellMar>
          <w:tblLook w:val="04A0"/>
        </w:tblPrEx>
        <w:trPr>
          <w:jc w:val="center"/>
        </w:trPr>
        <w:tc>
          <w:tcPr>
            <w:tcW w:w="7110" w:type="dxa"/>
            <w:tcBorders>
              <w:top w:val="single" w:sz="8" w:space="0" w:color="000000"/>
              <w:left w:val="single" w:sz="8" w:space="0" w:color="000000"/>
              <w:bottom w:val="single" w:sz="8" w:space="0" w:color="000000"/>
              <w:right w:val="single" w:sz="8" w:space="0" w:color="000000"/>
            </w:tcBorders>
            <w:vAlign w:val="center"/>
          </w:tcPr>
          <w:p w:rsidR="000571F5" w:rsidP="000571F5" w14:paraId="4008FC8D" w14:textId="5BD35003">
            <w:pPr>
              <w:pBdr>
                <w:top w:val="single" w:sz="6" w:space="0" w:color="FFFFFF"/>
                <w:left w:val="single" w:sz="6" w:space="0" w:color="FFFFFF"/>
                <w:bottom w:val="single" w:sz="6" w:space="0" w:color="FFFFFF"/>
                <w:right w:val="single" w:sz="6" w:space="0" w:color="FFFFFF"/>
              </w:pBdr>
              <w:spacing w:before="60"/>
            </w:pPr>
            <w:r w:rsidRPr="00146F35">
              <w:t xml:space="preserve">Documentation of </w:t>
            </w:r>
            <w:r>
              <w:t xml:space="preserve">emission capture system and add-on </w:t>
            </w:r>
            <w:r w:rsidRPr="00146F35">
              <w:t>control device performance tests</w:t>
            </w:r>
            <w:r>
              <w:t>, and records to show continuous compliance with operating limits</w:t>
            </w:r>
          </w:p>
        </w:tc>
        <w:tc>
          <w:tcPr>
            <w:tcW w:w="2250" w:type="dxa"/>
            <w:tcBorders>
              <w:top w:val="single" w:sz="8" w:space="0" w:color="000000"/>
              <w:left w:val="single" w:sz="8" w:space="0" w:color="000000"/>
              <w:bottom w:val="single" w:sz="8" w:space="0" w:color="000000"/>
              <w:right w:val="single" w:sz="8" w:space="0" w:color="000000"/>
            </w:tcBorders>
            <w:vAlign w:val="center"/>
          </w:tcPr>
          <w:p w:rsidR="000571F5" w:rsidP="000571F5" w14:paraId="33CD833E" w14:textId="54B164B8">
            <w:pPr>
              <w:pBdr>
                <w:top w:val="single" w:sz="6" w:space="0" w:color="FFFFFF"/>
                <w:left w:val="single" w:sz="6" w:space="0" w:color="FFFFFF"/>
                <w:bottom w:val="single" w:sz="6" w:space="0" w:color="FFFFFF"/>
                <w:right w:val="single" w:sz="6" w:space="0" w:color="FFFFFF"/>
              </w:pBdr>
              <w:spacing w:before="60"/>
              <w:rPr>
                <w:color w:val="000000"/>
              </w:rPr>
            </w:pPr>
            <w:r>
              <w:rPr>
                <w:color w:val="000000"/>
              </w:rPr>
              <w:t xml:space="preserve">§ </w:t>
            </w:r>
            <w:r w:rsidRPr="00146F35">
              <w:t>63.413</w:t>
            </w:r>
            <w:r>
              <w:t>0</w:t>
            </w:r>
            <w:r w:rsidRPr="00146F35">
              <w:t>(k)</w:t>
            </w:r>
          </w:p>
        </w:tc>
      </w:tr>
      <w:tr w14:paraId="071CF39D" w14:textId="77777777" w:rsidTr="00616F6B">
        <w:tblPrEx>
          <w:tblW w:w="9360" w:type="dxa"/>
          <w:jc w:val="center"/>
          <w:tblLayout w:type="fixed"/>
          <w:tblCellMar>
            <w:left w:w="120" w:type="dxa"/>
            <w:right w:w="120" w:type="dxa"/>
          </w:tblCellMar>
          <w:tblLook w:val="04A0"/>
        </w:tblPrEx>
        <w:trPr>
          <w:jc w:val="center"/>
        </w:trPr>
        <w:tc>
          <w:tcPr>
            <w:tcW w:w="7110" w:type="dxa"/>
            <w:tcBorders>
              <w:top w:val="single" w:sz="8" w:space="0" w:color="000000"/>
              <w:left w:val="single" w:sz="8" w:space="0" w:color="000000"/>
              <w:bottom w:val="single" w:sz="8" w:space="0" w:color="000000"/>
              <w:right w:val="single" w:sz="8" w:space="0" w:color="000000"/>
            </w:tcBorders>
            <w:vAlign w:val="center"/>
          </w:tcPr>
          <w:p w:rsidR="000571F5" w:rsidRPr="00146F35" w:rsidP="000571F5" w14:paraId="25689157" w14:textId="7CBA8B8C">
            <w:pPr>
              <w:pBdr>
                <w:top w:val="single" w:sz="6" w:space="0" w:color="FFFFFF"/>
                <w:left w:val="single" w:sz="6" w:space="0" w:color="FFFFFF"/>
                <w:bottom w:val="single" w:sz="6" w:space="0" w:color="FFFFFF"/>
                <w:right w:val="single" w:sz="6" w:space="0" w:color="FFFFFF"/>
              </w:pBdr>
              <w:spacing w:before="60"/>
            </w:pPr>
            <w:r>
              <w:t>Records submitted via CEDRI may be kept electronically</w:t>
            </w:r>
          </w:p>
        </w:tc>
        <w:tc>
          <w:tcPr>
            <w:tcW w:w="2250" w:type="dxa"/>
            <w:tcBorders>
              <w:top w:val="single" w:sz="8" w:space="0" w:color="000000"/>
              <w:left w:val="single" w:sz="8" w:space="0" w:color="000000"/>
              <w:bottom w:val="single" w:sz="8" w:space="0" w:color="000000"/>
              <w:right w:val="single" w:sz="8" w:space="0" w:color="000000"/>
            </w:tcBorders>
            <w:vAlign w:val="center"/>
          </w:tcPr>
          <w:p w:rsidR="000571F5" w:rsidP="000571F5" w14:paraId="379C6D61" w14:textId="1B887EEF">
            <w:pPr>
              <w:pBdr>
                <w:top w:val="single" w:sz="6" w:space="0" w:color="FFFFFF"/>
                <w:left w:val="single" w:sz="6" w:space="0" w:color="FFFFFF"/>
                <w:bottom w:val="single" w:sz="6" w:space="0" w:color="FFFFFF"/>
                <w:right w:val="single" w:sz="6" w:space="0" w:color="FFFFFF"/>
              </w:pBdr>
              <w:spacing w:before="60"/>
              <w:rPr>
                <w:color w:val="000000"/>
              </w:rPr>
            </w:pPr>
            <w:r>
              <w:rPr>
                <w:color w:val="000000"/>
              </w:rPr>
              <w:t xml:space="preserve">§ </w:t>
            </w:r>
            <w:r w:rsidRPr="00146F35">
              <w:t>63.413</w:t>
            </w:r>
            <w:r>
              <w:t>1(a)</w:t>
            </w:r>
          </w:p>
        </w:tc>
      </w:tr>
      <w:tr w14:paraId="7D2FB2BB" w14:textId="77777777" w:rsidTr="00616F6B">
        <w:tblPrEx>
          <w:tblW w:w="9360" w:type="dxa"/>
          <w:jc w:val="center"/>
          <w:tblLayout w:type="fixed"/>
          <w:tblCellMar>
            <w:left w:w="120" w:type="dxa"/>
            <w:right w:w="120" w:type="dxa"/>
          </w:tblCellMar>
          <w:tblLook w:val="04A0"/>
        </w:tblPrEx>
        <w:trPr>
          <w:jc w:val="center"/>
        </w:trPr>
        <w:tc>
          <w:tcPr>
            <w:tcW w:w="7110" w:type="dxa"/>
            <w:tcBorders>
              <w:top w:val="single" w:sz="8" w:space="0" w:color="000000"/>
              <w:left w:val="single" w:sz="8" w:space="0" w:color="000000"/>
              <w:bottom w:val="single" w:sz="8" w:space="0" w:color="000000"/>
              <w:right w:val="single" w:sz="8" w:space="0" w:color="000000"/>
            </w:tcBorders>
            <w:vAlign w:val="center"/>
          </w:tcPr>
          <w:p w:rsidR="000571F5" w:rsidP="000571F5" w14:paraId="30C47B18" w14:textId="29E8BDED">
            <w:pPr>
              <w:pBdr>
                <w:top w:val="single" w:sz="6" w:space="0" w:color="FFFFFF"/>
                <w:left w:val="single" w:sz="6" w:space="0" w:color="FFFFFF"/>
                <w:bottom w:val="single" w:sz="6" w:space="0" w:color="FFFFFF"/>
                <w:right w:val="single" w:sz="6" w:space="0" w:color="FFFFFF"/>
              </w:pBdr>
              <w:spacing w:before="60"/>
            </w:pPr>
            <w:r w:rsidRPr="00146F35">
              <w:t>Five</w:t>
            </w:r>
            <w:r>
              <w:t>-</w:t>
            </w:r>
            <w:r w:rsidRPr="00146F35">
              <w:t>year retention of records</w:t>
            </w:r>
          </w:p>
        </w:tc>
        <w:tc>
          <w:tcPr>
            <w:tcW w:w="2250" w:type="dxa"/>
            <w:tcBorders>
              <w:top w:val="single" w:sz="8" w:space="0" w:color="000000"/>
              <w:left w:val="single" w:sz="8" w:space="0" w:color="000000"/>
              <w:bottom w:val="single" w:sz="8" w:space="0" w:color="000000"/>
              <w:right w:val="single" w:sz="8" w:space="0" w:color="000000"/>
            </w:tcBorders>
            <w:vAlign w:val="center"/>
          </w:tcPr>
          <w:p w:rsidR="000571F5" w:rsidP="000571F5" w14:paraId="7CB314BE" w14:textId="60CAE8AA">
            <w:pPr>
              <w:pBdr>
                <w:top w:val="single" w:sz="6" w:space="0" w:color="FFFFFF"/>
                <w:left w:val="single" w:sz="6" w:space="0" w:color="FFFFFF"/>
                <w:bottom w:val="single" w:sz="6" w:space="0" w:color="FFFFFF"/>
                <w:right w:val="single" w:sz="6" w:space="0" w:color="FFFFFF"/>
              </w:pBdr>
              <w:spacing w:before="60"/>
              <w:rPr>
                <w:color w:val="000000"/>
              </w:rPr>
            </w:pPr>
            <w:r>
              <w:rPr>
                <w:color w:val="000000"/>
              </w:rPr>
              <w:t xml:space="preserve">§ </w:t>
            </w:r>
            <w:r>
              <w:t>63.4131(b)</w:t>
            </w:r>
          </w:p>
        </w:tc>
      </w:tr>
    </w:tbl>
    <w:p w:rsidR="00DC1290" w:rsidRPr="00BB3410" w:rsidP="00854AAE" w14:paraId="2F838C65"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p>
    <w:p w:rsidR="00DC1290" w:rsidRPr="00D958FD" w:rsidP="00D958FD" w14:paraId="778A626D" w14:textId="573F01E6">
      <w:pPr>
        <w:spacing w:before="120" w:after="0"/>
        <w:rPr>
          <w:rFonts w:cstheme="minorHAnsi"/>
          <w:b/>
          <w:bCs/>
        </w:rPr>
      </w:pPr>
      <w:r w:rsidRPr="00163C69">
        <w:rPr>
          <w:rFonts w:cstheme="minorHAnsi"/>
          <w:b/>
          <w:bCs/>
        </w:rPr>
        <w:t>12c. Respondent Activities</w:t>
      </w:r>
    </w:p>
    <w:tbl>
      <w:tblPr>
        <w:tblStyle w:val="TableGrid"/>
        <w:tblW w:w="9445" w:type="dxa"/>
        <w:tblLook w:val="04A0"/>
      </w:tblPr>
      <w:tblGrid>
        <w:gridCol w:w="9445"/>
      </w:tblGrid>
      <w:tr w14:paraId="733E9F8B" w14:textId="77777777">
        <w:tblPrEx>
          <w:tblW w:w="9445" w:type="dxa"/>
          <w:tblLook w:val="04A0"/>
        </w:tblPrEx>
        <w:trPr>
          <w:cantSplit/>
          <w:trHeight w:val="521"/>
          <w:tblHeader/>
        </w:trPr>
        <w:tc>
          <w:tcPr>
            <w:tcW w:w="9445" w:type="dxa"/>
          </w:tcPr>
          <w:p w:rsidR="00DC1290" w14:paraId="12EEEE74" w14:textId="77777777">
            <w:pPr>
              <w:jc w:val="center"/>
              <w:outlineLvl w:val="0"/>
              <w:rPr>
                <w:b/>
                <w:bCs/>
                <w:color w:val="000000"/>
              </w:rPr>
            </w:pPr>
            <w:r w:rsidRPr="00B04A5C">
              <w:rPr>
                <w:b/>
                <w:bCs/>
                <w:color w:val="000000"/>
              </w:rPr>
              <w:t>Respondent Activities</w:t>
            </w:r>
          </w:p>
        </w:tc>
      </w:tr>
      <w:tr w14:paraId="550FD8D8" w14:textId="77777777">
        <w:tblPrEx>
          <w:tblW w:w="9445" w:type="dxa"/>
          <w:tblLook w:val="04A0"/>
        </w:tblPrEx>
        <w:trPr>
          <w:trHeight w:val="432"/>
        </w:trPr>
        <w:tc>
          <w:tcPr>
            <w:tcW w:w="9445" w:type="dxa"/>
            <w:vAlign w:val="center"/>
          </w:tcPr>
          <w:p w:rsidR="00DC1290" w:rsidRPr="00B04A5C" w14:paraId="447B9BAB" w14:textId="77777777">
            <w:pPr>
              <w:outlineLvl w:val="0"/>
              <w:rPr>
                <w:color w:val="000000"/>
              </w:rPr>
            </w:pPr>
            <w:r w:rsidRPr="00B04A5C">
              <w:rPr>
                <w:color w:val="000000"/>
              </w:rPr>
              <w:t>Familiarization with the regulatory requirements.</w:t>
            </w:r>
          </w:p>
        </w:tc>
      </w:tr>
      <w:tr w14:paraId="5670A4D8" w14:textId="77777777">
        <w:tblPrEx>
          <w:tblW w:w="9445" w:type="dxa"/>
          <w:tblLook w:val="04A0"/>
        </w:tblPrEx>
        <w:trPr>
          <w:trHeight w:val="719"/>
        </w:trPr>
        <w:tc>
          <w:tcPr>
            <w:tcW w:w="9445" w:type="dxa"/>
            <w:vAlign w:val="center"/>
          </w:tcPr>
          <w:p w:rsidR="00DC1290" w:rsidRPr="00D958FD" w14:paraId="5BFEBB9F" w14:textId="7A5EBA43">
            <w:pPr>
              <w:outlineLvl w:val="0"/>
              <w:rPr>
                <w:color w:val="000000" w:themeColor="text1"/>
              </w:rPr>
            </w:pPr>
            <w:r w:rsidRPr="00D958FD">
              <w:rPr>
                <w:color w:val="000000" w:themeColor="text1"/>
              </w:rPr>
              <w:t>Install, calibrate, maintain, and operate CPMS for temperature, gas flow, or pressure drop for oxidizer, carbon adsorber, condense, concentrator, or capture system.</w:t>
            </w:r>
          </w:p>
        </w:tc>
      </w:tr>
      <w:tr w14:paraId="1304B3C4" w14:textId="77777777">
        <w:tblPrEx>
          <w:tblW w:w="9445" w:type="dxa"/>
          <w:tblLook w:val="04A0"/>
        </w:tblPrEx>
        <w:trPr>
          <w:trHeight w:val="701"/>
        </w:trPr>
        <w:tc>
          <w:tcPr>
            <w:tcW w:w="9445" w:type="dxa"/>
            <w:vAlign w:val="center"/>
          </w:tcPr>
          <w:p w:rsidR="00DC1290" w:rsidRPr="00D958FD" w14:paraId="3A70C364" w14:textId="58B5C0D8">
            <w:pPr>
              <w:outlineLvl w:val="0"/>
              <w:rPr>
                <w:color w:val="000000" w:themeColor="text1"/>
              </w:rPr>
            </w:pPr>
            <w:r w:rsidRPr="00D958FD">
              <w:rPr>
                <w:color w:val="000000" w:themeColor="text1"/>
              </w:rPr>
              <w:t>Perform initial performance test, Reference Method 1, 1A, 2, 2A, 2C, 2D, 2F, 2G, 3, 3A, 3B, 4, 18, 24, 25, 25A, 204, 204A, 204B, 204C, 204D, 204E, 204F, 311, or ASTM Method D1475-13, D2111-10 (2015), D2369-10 (2015), D2697-03 (2014), D6093-97 (2016) test, and repeat performance tests if necessary.</w:t>
            </w:r>
          </w:p>
        </w:tc>
      </w:tr>
      <w:tr w14:paraId="2AA2A904" w14:textId="77777777">
        <w:tblPrEx>
          <w:tblW w:w="9445" w:type="dxa"/>
          <w:tblLook w:val="04A0"/>
        </w:tblPrEx>
        <w:trPr>
          <w:trHeight w:val="432"/>
        </w:trPr>
        <w:tc>
          <w:tcPr>
            <w:tcW w:w="9445" w:type="dxa"/>
            <w:vAlign w:val="center"/>
          </w:tcPr>
          <w:p w:rsidR="00DC1290" w:rsidRPr="00B04A5C" w14:paraId="367110EA" w14:textId="77777777">
            <w:pPr>
              <w:outlineLvl w:val="0"/>
              <w:rPr>
                <w:color w:val="000000"/>
              </w:rPr>
            </w:pPr>
            <w:r w:rsidRPr="00B04A5C">
              <w:rPr>
                <w:color w:val="000000"/>
              </w:rPr>
              <w:t>Write the notifications and reports listed above.</w:t>
            </w:r>
          </w:p>
        </w:tc>
      </w:tr>
      <w:tr w14:paraId="12FC0447" w14:textId="77777777">
        <w:tblPrEx>
          <w:tblW w:w="9445" w:type="dxa"/>
          <w:tblLook w:val="04A0"/>
        </w:tblPrEx>
        <w:trPr>
          <w:trHeight w:val="432"/>
        </w:trPr>
        <w:tc>
          <w:tcPr>
            <w:tcW w:w="9445" w:type="dxa"/>
            <w:vAlign w:val="center"/>
          </w:tcPr>
          <w:p w:rsidR="00DC1290" w:rsidRPr="00B04A5C" w14:paraId="3D3AC749" w14:textId="77777777">
            <w:pPr>
              <w:outlineLvl w:val="0"/>
              <w:rPr>
                <w:color w:val="000000"/>
              </w:rPr>
            </w:pPr>
            <w:r w:rsidRPr="00B04A5C">
              <w:rPr>
                <w:color w:val="000000"/>
              </w:rPr>
              <w:t>Enter information required to be recorded above.</w:t>
            </w:r>
          </w:p>
        </w:tc>
      </w:tr>
      <w:tr w14:paraId="5E73EF09" w14:textId="77777777">
        <w:tblPrEx>
          <w:tblW w:w="9445" w:type="dxa"/>
          <w:tblLook w:val="04A0"/>
        </w:tblPrEx>
        <w:trPr>
          <w:trHeight w:val="692"/>
        </w:trPr>
        <w:tc>
          <w:tcPr>
            <w:tcW w:w="9445" w:type="dxa"/>
            <w:vAlign w:val="center"/>
          </w:tcPr>
          <w:p w:rsidR="00DC1290" w:rsidRPr="00B04A5C" w14:paraId="693CD994" w14:textId="77777777">
            <w:pPr>
              <w:outlineLvl w:val="0"/>
              <w:rPr>
                <w:color w:val="000000"/>
              </w:rPr>
            </w:pPr>
            <w:r w:rsidRPr="00B04A5C">
              <w:rPr>
                <w:color w:val="000000"/>
              </w:rPr>
              <w:t>Submit the required reports developing, acquiring, installing, and utilizing technology and systems for collecting, validating, and verifying information.</w:t>
            </w:r>
          </w:p>
        </w:tc>
      </w:tr>
      <w:tr w14:paraId="1EF9F2AE" w14:textId="77777777">
        <w:tblPrEx>
          <w:tblW w:w="9445" w:type="dxa"/>
          <w:tblLook w:val="04A0"/>
        </w:tblPrEx>
        <w:trPr>
          <w:trHeight w:val="764"/>
        </w:trPr>
        <w:tc>
          <w:tcPr>
            <w:tcW w:w="9445" w:type="dxa"/>
            <w:vAlign w:val="center"/>
          </w:tcPr>
          <w:p w:rsidR="00DC1290" w:rsidRPr="00B04A5C" w14:paraId="20A6182B" w14:textId="77777777">
            <w:pPr>
              <w:outlineLvl w:val="0"/>
              <w:rPr>
                <w:color w:val="000000"/>
              </w:rPr>
            </w:pPr>
            <w:r w:rsidRPr="00B04A5C">
              <w:rPr>
                <w:color w:val="000000"/>
              </w:rPr>
              <w:t>Develop, acquire, install, and utilize technology and systems for processing and maintaining information.</w:t>
            </w:r>
          </w:p>
        </w:tc>
      </w:tr>
      <w:tr w14:paraId="221CBB04" w14:textId="77777777">
        <w:tblPrEx>
          <w:tblW w:w="9445" w:type="dxa"/>
          <w:tblLook w:val="04A0"/>
        </w:tblPrEx>
        <w:trPr>
          <w:trHeight w:val="728"/>
        </w:trPr>
        <w:tc>
          <w:tcPr>
            <w:tcW w:w="9445" w:type="dxa"/>
            <w:vAlign w:val="center"/>
          </w:tcPr>
          <w:p w:rsidR="00DC1290" w:rsidRPr="00B04A5C" w14:paraId="75DFB481" w14:textId="77777777">
            <w:pPr>
              <w:outlineLvl w:val="0"/>
              <w:rPr>
                <w:color w:val="000000"/>
              </w:rPr>
            </w:pPr>
            <w:r w:rsidRPr="00B04A5C">
              <w:rPr>
                <w:color w:val="000000"/>
              </w:rPr>
              <w:t>Develop, acquire, install, and utilize technology and systems for disclosing and providing information.</w:t>
            </w:r>
          </w:p>
        </w:tc>
      </w:tr>
      <w:tr w14:paraId="6EDC093F" w14:textId="77777777">
        <w:tblPrEx>
          <w:tblW w:w="9445" w:type="dxa"/>
          <w:tblLook w:val="04A0"/>
        </w:tblPrEx>
        <w:trPr>
          <w:trHeight w:val="432"/>
        </w:trPr>
        <w:tc>
          <w:tcPr>
            <w:tcW w:w="9445" w:type="dxa"/>
            <w:vAlign w:val="center"/>
          </w:tcPr>
          <w:p w:rsidR="00DC1290" w:rsidRPr="00B04A5C" w14:paraId="433F4F8F" w14:textId="77777777">
            <w:pPr>
              <w:outlineLvl w:val="0"/>
              <w:rPr>
                <w:color w:val="000000"/>
              </w:rPr>
            </w:pPr>
            <w:r w:rsidRPr="00B04A5C">
              <w:rPr>
                <w:color w:val="000000"/>
              </w:rPr>
              <w:t>Train personnel to be able to respond to a collection of information.</w:t>
            </w:r>
          </w:p>
        </w:tc>
      </w:tr>
      <w:tr w14:paraId="7A7F6C72" w14:textId="77777777">
        <w:tblPrEx>
          <w:tblW w:w="9445" w:type="dxa"/>
          <w:tblLook w:val="04A0"/>
        </w:tblPrEx>
        <w:trPr>
          <w:trHeight w:val="432"/>
        </w:trPr>
        <w:tc>
          <w:tcPr>
            <w:tcW w:w="9445" w:type="dxa"/>
            <w:vAlign w:val="center"/>
          </w:tcPr>
          <w:p w:rsidR="00DC1290" w:rsidRPr="00B04A5C" w14:paraId="0A5BB019" w14:textId="77777777">
            <w:pPr>
              <w:outlineLvl w:val="0"/>
              <w:rPr>
                <w:color w:val="000000"/>
              </w:rPr>
            </w:pPr>
            <w:r w:rsidRPr="00B04A5C">
              <w:rPr>
                <w:color w:val="000000"/>
              </w:rPr>
              <w:t>Transmit, or otherwise disclose the information.</w:t>
            </w:r>
          </w:p>
        </w:tc>
      </w:tr>
    </w:tbl>
    <w:p w:rsidR="00DC1290" w:rsidRPr="00BB3410" w:rsidP="00854AAE" w14:paraId="0570488E" w14:textId="77777777">
      <w:pPr>
        <w:spacing w:before="60"/>
        <w:rPr>
          <w:rFonts w:cstheme="minorHAnsi"/>
        </w:rPr>
      </w:pPr>
    </w:p>
    <w:p w:rsidR="00DC1290" w:rsidRPr="00163C69" w:rsidP="00854AAE" w14:paraId="3F9C1BDE" w14:textId="77777777">
      <w:pPr>
        <w:spacing w:before="120" w:after="0"/>
        <w:rPr>
          <w:rFonts w:cstheme="minorHAnsi"/>
          <w:b/>
          <w:bCs/>
        </w:rPr>
      </w:pPr>
      <w:r w:rsidRPr="00163C69">
        <w:rPr>
          <w:rFonts w:cstheme="minorHAnsi"/>
          <w:b/>
          <w:bCs/>
        </w:rPr>
        <w:t>12d. Respondent Burden Hours and Labor Costs</w:t>
      </w:r>
    </w:p>
    <w:p w:rsidR="00DC1290" w:rsidRPr="00B6361B" w:rsidP="00B6361B" w14:paraId="62E5FAE6" w14:textId="77777777">
      <w:pPr>
        <w:spacing w:before="60"/>
        <w:rPr>
          <w:rFonts w:cstheme="minorHAnsi"/>
          <w:color w:val="000000"/>
        </w:rPr>
      </w:pPr>
      <w:r w:rsidRPr="00B6361B">
        <w:rPr>
          <w:rFonts w:cstheme="minorHAnsi"/>
          <w:color w:val="000000"/>
        </w:rPr>
        <w:t>Table 1 documents the computation of individual burdens for the recordkeeping and reporting requirements applicable to the industry for the subpart included in this ICR. The individual burdens are expressed under standardized headings believed to be consistent with the concept of burden under the Paperwork Reduction Act. Where appropriate, specific tasks and major assumptions have been identified. Responses to this information collection are mandatory.</w:t>
      </w:r>
    </w:p>
    <w:p w:rsidR="00DC1290" w:rsidRPr="00B6361B" w:rsidP="00B6361B" w14:paraId="2BD72EEF" w14:textId="19698C2E">
      <w:pPr>
        <w:spacing w:before="60"/>
        <w:rPr>
          <w:rFonts w:cstheme="minorHAnsi"/>
          <w:color w:val="000000"/>
        </w:rPr>
      </w:pPr>
      <w:r w:rsidRPr="00B6361B">
        <w:rPr>
          <w:rFonts w:cstheme="minorHAnsi"/>
          <w:color w:val="000000"/>
        </w:rPr>
        <w:t xml:space="preserve">The average annual burden to industry over the next three years from these recordkeeping and reporting requirements is estimated to </w:t>
      </w:r>
      <w:r w:rsidRPr="00555466">
        <w:rPr>
          <w:rFonts w:cstheme="minorHAnsi"/>
          <w:color w:val="000000" w:themeColor="text1"/>
        </w:rPr>
        <w:t xml:space="preserve">be </w:t>
      </w:r>
      <w:r w:rsidRPr="00555466" w:rsidR="00520CEC">
        <w:rPr>
          <w:rFonts w:cstheme="minorHAnsi"/>
          <w:color w:val="000000" w:themeColor="text1"/>
        </w:rPr>
        <w:t>4,380</w:t>
      </w:r>
      <w:r w:rsidRPr="00555466">
        <w:rPr>
          <w:rFonts w:cstheme="minorHAnsi"/>
          <w:color w:val="000000" w:themeColor="text1"/>
        </w:rPr>
        <w:t xml:space="preserve"> hours</w:t>
      </w:r>
      <w:r w:rsidRPr="00B6361B">
        <w:rPr>
          <w:rFonts w:cstheme="minorHAnsi"/>
          <w:color w:val="000000"/>
        </w:rPr>
        <w:t xml:space="preserve"> (Total Labor Hours from Table 1). These hours are based on Agency studies and background documents from the development of the regulation, Agency knowledge and experience with the NESHAP program, the previously approved ICR, and any comments received.</w:t>
      </w:r>
    </w:p>
    <w:p w:rsidR="00DC1290" w:rsidRPr="00B6361B" w:rsidP="00B6361B" w14:paraId="79305772" w14:textId="77777777">
      <w:pPr>
        <w:spacing w:before="60"/>
        <w:rPr>
          <w:rFonts w:cstheme="minorHAnsi"/>
          <w:color w:val="000000"/>
        </w:rPr>
      </w:pPr>
      <w:r w:rsidRPr="00B6361B">
        <w:rPr>
          <w:rFonts w:cstheme="minorHAnsi"/>
          <w:color w:val="000000"/>
        </w:rPr>
        <w:t>This ICR uses the following labor rates:</w:t>
      </w:r>
    </w:p>
    <w:p w:rsidR="00DC1290" w:rsidRPr="00B6361B" w:rsidP="00C4086C" w14:paraId="4E979B56" w14:textId="5CFFAA13">
      <w:pPr>
        <w:spacing w:before="60"/>
        <w:ind w:firstLine="720"/>
        <w:rPr>
          <w:rFonts w:cstheme="minorHAnsi"/>
          <w:color w:val="000000"/>
        </w:rPr>
      </w:pPr>
      <w:r w:rsidRPr="00B6361B">
        <w:rPr>
          <w:rFonts w:cstheme="minorHAnsi"/>
          <w:color w:val="000000"/>
        </w:rPr>
        <w:t>Managerial</w:t>
      </w:r>
      <w:r w:rsidRPr="00B6361B">
        <w:rPr>
          <w:rFonts w:cstheme="minorHAnsi"/>
          <w:color w:val="000000"/>
        </w:rPr>
        <w:tab/>
        <w:t>$</w:t>
      </w:r>
      <w:r w:rsidRPr="00F67B5E">
        <w:rPr>
          <w:rFonts w:cstheme="minorHAnsi"/>
          <w:color w:val="000000"/>
        </w:rPr>
        <w:t xml:space="preserve">172.41 </w:t>
      </w:r>
      <w:r w:rsidRPr="00B6361B">
        <w:rPr>
          <w:rFonts w:cstheme="minorHAnsi"/>
          <w:color w:val="000000"/>
        </w:rPr>
        <w:t>(</w:t>
      </w:r>
      <w:r w:rsidRPr="00FF4B69">
        <w:rPr>
          <w:rFonts w:cstheme="minorHAnsi"/>
          <w:color w:val="000000"/>
        </w:rPr>
        <w:t>$82.10</w:t>
      </w:r>
      <w:r>
        <w:rPr>
          <w:rFonts w:cstheme="minorHAnsi"/>
          <w:color w:val="000000"/>
        </w:rPr>
        <w:t xml:space="preserve"> </w:t>
      </w:r>
      <w:r w:rsidRPr="00B6361B">
        <w:rPr>
          <w:rFonts w:cstheme="minorHAnsi"/>
          <w:color w:val="000000"/>
        </w:rPr>
        <w:t>+ 110%)</w:t>
      </w:r>
      <w:r w:rsidR="00752A40">
        <w:rPr>
          <w:rFonts w:cstheme="minorHAnsi"/>
          <w:color w:val="000000"/>
        </w:rPr>
        <w:t xml:space="preserve"> </w:t>
      </w:r>
    </w:p>
    <w:p w:rsidR="00DC1290" w:rsidRPr="00B6361B" w:rsidP="00C4086C" w14:paraId="292F13E0" w14:textId="77777777">
      <w:pPr>
        <w:spacing w:before="60"/>
        <w:ind w:firstLine="720"/>
        <w:rPr>
          <w:rFonts w:cstheme="minorHAnsi"/>
          <w:color w:val="000000"/>
        </w:rPr>
      </w:pPr>
      <w:r w:rsidRPr="00B6361B">
        <w:rPr>
          <w:rFonts w:cstheme="minorHAnsi"/>
          <w:color w:val="000000"/>
        </w:rPr>
        <w:t>Technical</w:t>
      </w:r>
      <w:r w:rsidRPr="00B6361B">
        <w:rPr>
          <w:rFonts w:cstheme="minorHAnsi"/>
          <w:color w:val="000000"/>
        </w:rPr>
        <w:tab/>
        <w:t>$</w:t>
      </w:r>
      <w:r w:rsidRPr="00583AAC">
        <w:rPr>
          <w:rFonts w:cstheme="minorHAnsi"/>
          <w:color w:val="000000"/>
        </w:rPr>
        <w:t>141.75 ($67.50 + 110%)</w:t>
      </w:r>
    </w:p>
    <w:p w:rsidR="00DC1290" w:rsidRPr="00B6361B" w:rsidP="00C4086C" w14:paraId="0E1A45DB" w14:textId="77777777">
      <w:pPr>
        <w:spacing w:before="60"/>
        <w:ind w:firstLine="720"/>
        <w:rPr>
          <w:rFonts w:cstheme="minorHAnsi"/>
          <w:color w:val="000000"/>
        </w:rPr>
      </w:pPr>
      <w:r w:rsidRPr="00B6361B">
        <w:rPr>
          <w:rFonts w:cstheme="minorHAnsi"/>
          <w:color w:val="000000"/>
        </w:rPr>
        <w:t>Clerical</w:t>
      </w:r>
      <w:r w:rsidRPr="00B6361B">
        <w:rPr>
          <w:rFonts w:cstheme="minorHAnsi"/>
          <w:color w:val="000000"/>
        </w:rPr>
        <w:tab/>
      </w:r>
      <w:r>
        <w:rPr>
          <w:rFonts w:cstheme="minorHAnsi"/>
          <w:color w:val="000000"/>
        </w:rPr>
        <w:tab/>
      </w:r>
      <w:r w:rsidRPr="00B6361B">
        <w:rPr>
          <w:rFonts w:cstheme="minorHAnsi"/>
          <w:color w:val="000000"/>
        </w:rPr>
        <w:t>$</w:t>
      </w:r>
      <w:r w:rsidRPr="003F1F7D">
        <w:rPr>
          <w:rFonts w:cstheme="minorHAnsi"/>
          <w:color w:val="000000"/>
        </w:rPr>
        <w:t>71.36 ($33.98 + 110%</w:t>
      </w:r>
      <w:r>
        <w:rPr>
          <w:rFonts w:cstheme="minorHAnsi"/>
          <w:color w:val="000000"/>
        </w:rPr>
        <w:t>)</w:t>
      </w:r>
    </w:p>
    <w:p w:rsidR="00DC1290" w:rsidRPr="00B6361B" w:rsidP="00B6361B" w14:paraId="2DD87519" w14:textId="77777777">
      <w:pPr>
        <w:spacing w:before="60"/>
        <w:rPr>
          <w:rFonts w:cstheme="minorHAnsi"/>
          <w:color w:val="000000"/>
        </w:rPr>
      </w:pPr>
      <w:r w:rsidRPr="006A0C6C">
        <w:rPr>
          <w:rFonts w:cstheme="minorHAnsi"/>
          <w:color w:val="000000"/>
        </w:rPr>
        <w:t>These rates are from the United States Department of Labor, Bureau of Labor Statistics, December 2023, “Table 2. Civilian workers by occupational and industry group.” The rates are from column 1, “Total compensation.” The rates are increased by 110 percent to account for varying industry wage rates and the additional overhead business costs of employing workers beyond their wages and benefits, including business expenses associated with hiring, training, and equipping their employees.</w:t>
      </w:r>
    </w:p>
    <w:p w:rsidR="00DC1290" w:rsidRPr="00BB3410" w:rsidP="00B6361B" w14:paraId="64111D37" w14:textId="77777777">
      <w:pPr>
        <w:spacing w:before="60"/>
        <w:rPr>
          <w:rFonts w:cstheme="minorHAnsi"/>
        </w:rPr>
      </w:pPr>
      <w:r w:rsidRPr="00B6361B">
        <w:rPr>
          <w:rFonts w:cstheme="minorHAnsi"/>
          <w:color w:val="000000"/>
        </w:rPr>
        <w:t>We assume that burdens for managerial tasks take 5% of the time required for technical tasks because the typical tasks for managers are to review and approve reports. Clerical burdens are assumed to take 10% of the time required for technical tasks because the typical duties of clerical staff are to proofread the reports, make copies and maintain records.</w:t>
      </w:r>
    </w:p>
    <w:p w:rsidR="004078E7" w:rsidRPr="004078E7" w:rsidP="00854AAE" w14:paraId="7FD5D452" w14:textId="77777777">
      <w:pPr>
        <w:pStyle w:val="ListParagraph"/>
        <w:numPr>
          <w:ilvl w:val="0"/>
          <w:numId w:val="25"/>
        </w:numPr>
        <w:spacing w:before="240" w:after="0"/>
        <w:rPr>
          <w:rFonts w:cstheme="minorHAnsi"/>
          <w:b/>
          <w:bCs/>
          <w:caps/>
        </w:rPr>
      </w:pPr>
      <w:r w:rsidRPr="4BDBF0A0">
        <w:rPr>
          <w:b/>
          <w:bCs/>
          <w:caps/>
        </w:rPr>
        <w:t>Respondent CAPITAL AND O&amp;m CostS</w:t>
      </w:r>
    </w:p>
    <w:p w:rsidR="004078E7" w:rsidP="00CC62EE" w14:paraId="493F57A8" w14:textId="77777777">
      <w:pPr>
        <w:pStyle w:val="ListParagraph"/>
        <w:spacing w:after="0" w:line="240" w:lineRule="auto"/>
        <w:ind w:left="0"/>
        <w:rPr>
          <w:rFonts w:cstheme="minorHAnsi"/>
          <w:i/>
          <w:iCs/>
        </w:rPr>
      </w:pPr>
      <w:r w:rsidRPr="004078E7">
        <w:rPr>
          <w:rFonts w:cstheme="minorHAnsi"/>
          <w:i/>
          <w:iCs/>
        </w:rPr>
        <w:t>Provide an estimate for the total annual cost burden to respondents or record keepers resulting from the collection of information. (Do not include the cost of any hour burden already reflected on the burden worksheet).</w:t>
      </w:r>
    </w:p>
    <w:p w:rsidR="00CC62EE" w:rsidRPr="004078E7" w:rsidP="00CC62EE" w14:paraId="580A2CA4" w14:textId="77777777">
      <w:pPr>
        <w:pStyle w:val="ListParagraph"/>
        <w:spacing w:after="0" w:line="240" w:lineRule="auto"/>
        <w:ind w:left="0"/>
        <w:rPr>
          <w:rFonts w:cstheme="minorHAnsi"/>
          <w:i/>
          <w:iCs/>
        </w:rPr>
      </w:pPr>
    </w:p>
    <w:p w:rsidR="004078E7" w:rsidRPr="004078E7" w:rsidP="00CC62EE" w14:paraId="2074D633" w14:textId="13B007F1">
      <w:pPr>
        <w:pStyle w:val="ListParagraph"/>
        <w:spacing w:before="120" w:after="0" w:line="240" w:lineRule="auto"/>
        <w:ind w:left="0"/>
        <w:rPr>
          <w:rFonts w:cstheme="minorHAnsi"/>
          <w:i/>
          <w:iCs/>
        </w:rPr>
      </w:pPr>
      <w:r w:rsidRPr="004078E7">
        <w:rPr>
          <w:rFonts w:cstheme="minorHAnsi"/>
          <w:i/>
          <w:iCs/>
        </w:rPr>
        <w:t>The cost estimate should be split into two components: (a) a total capital and start-up cost</w:t>
      </w:r>
      <w:r w:rsidR="00CC62EE">
        <w:rPr>
          <w:rFonts w:cstheme="minorHAnsi"/>
          <w:i/>
          <w:iCs/>
        </w:rPr>
        <w:t xml:space="preserve"> </w:t>
      </w:r>
      <w:r w:rsidRPr="004078E7">
        <w:rPr>
          <w:rFonts w:cstheme="minorHAnsi"/>
          <w:i/>
          <w:iCs/>
        </w:rPr>
        <w:t xml:space="preserve">component (annualized over its expected useful life) and (b) a total operation and maintenance and purchase of services component. The estimates should consider costs associated with generating, maintaining, and disclosing or providing the information. Include descriptions of methods used to estimate major cost factors including system and technology acquisition, expected useful life of capital equipment, the discount rate(s), and the period over which costs will be incurred. Capital and start-up costs include, among other items, preparations for collecting information such as purchasing computers and software; monitoring, sampling, drilling, and testing equipment; and record storage </w:t>
      </w:r>
      <w:r w:rsidRPr="004078E7" w:rsidR="005E5A18">
        <w:rPr>
          <w:rFonts w:cstheme="minorHAnsi"/>
          <w:i/>
          <w:iCs/>
        </w:rPr>
        <w:t>facilities. If</w:t>
      </w:r>
      <w:r w:rsidRPr="004078E7">
        <w:rPr>
          <w:rFonts w:cstheme="minorHAnsi"/>
          <w:i/>
          <w:iCs/>
        </w:rPr>
        <w:t xml:space="preserve"> cost estimates are expected to vary widely, agencies should present ranges of cost burdens and explain the reasons for the variance. The cost of purchasing or contracting out information collections services should be a part of this cost burden estimate.</w:t>
      </w:r>
    </w:p>
    <w:p w:rsidR="004078E7" w:rsidRPr="004078E7" w:rsidP="00CC62EE" w14:paraId="69824EE1" w14:textId="5CCF86D7">
      <w:pPr>
        <w:pStyle w:val="ListParagraph"/>
        <w:spacing w:after="0" w:line="240" w:lineRule="auto"/>
        <w:ind w:left="0"/>
        <w:rPr>
          <w:rFonts w:cstheme="minorHAnsi"/>
          <w:i/>
          <w:iCs/>
        </w:rPr>
      </w:pPr>
      <w:r w:rsidRPr="004078E7">
        <w:rPr>
          <w:rFonts w:cstheme="minorHAnsi"/>
          <w:i/>
          <w:iCs/>
        </w:rPr>
        <w:t xml:space="preserve"> </w:t>
      </w:r>
    </w:p>
    <w:p w:rsidR="004078E7" w:rsidRPr="004078E7" w:rsidP="00CC62EE" w14:paraId="4718F2E4" w14:textId="77777777">
      <w:pPr>
        <w:pStyle w:val="ListParagraph"/>
        <w:pBdr>
          <w:bottom w:val="single" w:sz="4" w:space="1" w:color="auto"/>
        </w:pBdr>
        <w:spacing w:line="240" w:lineRule="auto"/>
        <w:ind w:left="0"/>
        <w:rPr>
          <w:rFonts w:cstheme="minorHAnsi"/>
          <w:i/>
          <w:iCs/>
        </w:rPr>
      </w:pPr>
      <w:r w:rsidRPr="004078E7">
        <w:rPr>
          <w:rFonts w:cstheme="minorHAnsi"/>
          <w:i/>
          <w:iCs/>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DC1290" w:rsidRPr="00163C69" w:rsidP="004078E7" w14:paraId="7F9ABEB6" w14:textId="008EC2DA">
      <w:pPr>
        <w:pStyle w:val="ListParagraph"/>
        <w:spacing w:before="240" w:after="0"/>
        <w:ind w:left="360"/>
        <w:rPr>
          <w:rFonts w:cstheme="minorHAnsi"/>
          <w:b/>
          <w:bCs/>
          <w:caps/>
        </w:rPr>
      </w:pPr>
      <w:r w:rsidRPr="4BDBF0A0">
        <w:rPr>
          <w:b/>
          <w:bCs/>
          <w:caps/>
        </w:rPr>
        <w:t xml:space="preserve"> </w:t>
      </w:r>
    </w:p>
    <w:p w:rsidR="00DC1290" w:rsidRPr="00342882" w:rsidP="00342882" w14:paraId="278B8EA7" w14:textId="343F9447">
      <w:pPr>
        <w:pBdr>
          <w:top w:val="single" w:sz="6" w:space="0" w:color="FFFFFF"/>
          <w:left w:val="single" w:sz="6" w:space="0" w:color="FFFFFF"/>
          <w:bottom w:val="single" w:sz="6" w:space="0" w:color="FFFFFF"/>
          <w:right w:val="single" w:sz="6" w:space="0" w:color="FFFFFF"/>
        </w:pBdr>
        <w:rPr>
          <w:rFonts w:cstheme="minorHAnsi"/>
          <w:color w:val="000000"/>
        </w:rPr>
      </w:pPr>
      <w:r w:rsidRPr="00342882">
        <w:rPr>
          <w:rFonts w:cstheme="minorHAnsi"/>
          <w:color w:val="000000"/>
        </w:rPr>
        <w:t>The type of industry costs associated with the information collection activities in the subject standard(s) are both labor costs which are addressed elsewhere in this ICR and the costs associated with continuous monitoring. The capital/startup costs are one-time costs when a facility becomes subject to this regulation. The annual operation and maintenance costs are the ongoing costs to maintain the monitor(s) and other costs such as photocopying and postage.</w:t>
      </w:r>
    </w:p>
    <w:p w:rsidR="00DC1290" w:rsidRPr="00342882" w:rsidP="00342882" w14:paraId="2FEC6413" w14:textId="5CB7FC23">
      <w:pPr>
        <w:pBdr>
          <w:top w:val="single" w:sz="6" w:space="0" w:color="FFFFFF"/>
          <w:left w:val="single" w:sz="6" w:space="0" w:color="FFFFFF"/>
          <w:bottom w:val="single" w:sz="6" w:space="0" w:color="FFFFFF"/>
          <w:right w:val="single" w:sz="6" w:space="0" w:color="FFFFFF"/>
        </w:pBdr>
        <w:rPr>
          <w:rFonts w:cstheme="minorHAnsi"/>
          <w:color w:val="000000"/>
        </w:rPr>
      </w:pPr>
      <w:r w:rsidRPr="00342882">
        <w:rPr>
          <w:rFonts w:cstheme="minorHAnsi"/>
          <w:color w:val="000000"/>
        </w:rPr>
        <w:t xml:space="preserve">The total capital/startup costs for </w:t>
      </w:r>
      <w:r w:rsidRPr="00555466">
        <w:rPr>
          <w:rFonts w:cstheme="minorHAnsi"/>
          <w:color w:val="000000" w:themeColor="text1"/>
        </w:rPr>
        <w:t xml:space="preserve">this ICR </w:t>
      </w:r>
      <w:r w:rsidRPr="00555466" w:rsidR="007C6DDA">
        <w:rPr>
          <w:rFonts w:cstheme="minorHAnsi"/>
          <w:color w:val="000000" w:themeColor="text1"/>
        </w:rPr>
        <w:t xml:space="preserve">is </w:t>
      </w:r>
      <w:r w:rsidRPr="00555466" w:rsidR="00555466">
        <w:rPr>
          <w:rFonts w:cstheme="minorHAnsi"/>
          <w:color w:val="000000" w:themeColor="text1"/>
        </w:rPr>
        <w:t>$0</w:t>
      </w:r>
      <w:r w:rsidRPr="00555466">
        <w:rPr>
          <w:rFonts w:cstheme="minorHAnsi"/>
          <w:color w:val="000000" w:themeColor="text1"/>
        </w:rPr>
        <w:t>. This</w:t>
      </w:r>
      <w:r w:rsidRPr="00342882">
        <w:rPr>
          <w:rFonts w:cstheme="minorHAnsi"/>
          <w:color w:val="000000"/>
        </w:rPr>
        <w:t xml:space="preserve"> is the total of column D shown below in the table Capital/Startup vs. Operation and Maintenance (O&amp;M) Costs. </w:t>
      </w:r>
    </w:p>
    <w:p w:rsidR="00DC1290" w:rsidRPr="00342882" w:rsidP="00342882" w14:paraId="1AC80AB7" w14:textId="22DCC5F7">
      <w:pPr>
        <w:pBdr>
          <w:top w:val="single" w:sz="6" w:space="0" w:color="FFFFFF"/>
          <w:left w:val="single" w:sz="6" w:space="0" w:color="FFFFFF"/>
          <w:bottom w:val="single" w:sz="6" w:space="0" w:color="FFFFFF"/>
          <w:right w:val="single" w:sz="6" w:space="0" w:color="FFFFFF"/>
        </w:pBdr>
        <w:rPr>
          <w:rFonts w:cstheme="minorHAnsi"/>
          <w:color w:val="000000"/>
        </w:rPr>
      </w:pPr>
      <w:r w:rsidRPr="00342882">
        <w:rPr>
          <w:rFonts w:cstheme="minorHAnsi"/>
          <w:color w:val="000000"/>
        </w:rPr>
        <w:t>The total operation and maintenance (O&amp;M) costs for this ICR are $</w:t>
      </w:r>
      <w:r w:rsidRPr="00D81AF6" w:rsidR="00E908BE">
        <w:rPr>
          <w:rFonts w:cstheme="minorHAnsi"/>
          <w:color w:val="000000" w:themeColor="text1"/>
        </w:rPr>
        <w:t>7,370</w:t>
      </w:r>
      <w:r w:rsidRPr="00342882">
        <w:rPr>
          <w:rFonts w:cstheme="minorHAnsi"/>
          <w:color w:val="000000"/>
        </w:rPr>
        <w:t>. This is the total of column G shown below in the table Capital/Startup vs. Operation and Maintenance (O&amp;M) Costs.</w:t>
      </w:r>
    </w:p>
    <w:p w:rsidR="00DC1290" w:rsidRPr="004F1F71" w:rsidP="00854AAE" w14:paraId="46C0680F" w14:textId="77777777">
      <w:pPr>
        <w:pStyle w:val="ListParagraph"/>
        <w:numPr>
          <w:ilvl w:val="0"/>
          <w:numId w:val="25"/>
        </w:numPr>
        <w:pBdr>
          <w:bottom w:val="single" w:sz="4" w:space="1" w:color="auto"/>
        </w:pBdr>
        <w:spacing w:before="240" w:after="0"/>
        <w:rPr>
          <w:rFonts w:cstheme="minorHAnsi"/>
          <w:b/>
          <w:bCs/>
        </w:rPr>
      </w:pPr>
      <w:r w:rsidRPr="4BDBF0A0">
        <w:rPr>
          <w:b/>
          <w:bCs/>
        </w:rPr>
        <w:t>AGENCY COSTS</w:t>
      </w:r>
    </w:p>
    <w:p w:rsidR="004F1F71" w:rsidRPr="004F1F71" w:rsidP="00901F51" w14:paraId="4DDE3F5F" w14:textId="77777777">
      <w:pPr>
        <w:pStyle w:val="ListParagraph"/>
        <w:ind w:left="360"/>
        <w:rPr>
          <w:rFonts w:cstheme="minorHAnsi"/>
          <w:bCs/>
          <w:i/>
          <w:iCs/>
        </w:rPr>
      </w:pPr>
      <w:r w:rsidRPr="004F1F71">
        <w:rPr>
          <w:rFonts w:cstheme="minorHAnsi"/>
          <w:bCs/>
          <w:i/>
          <w:iCs/>
        </w:rPr>
        <w:t>Provide estimates of annualized costs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w:t>
      </w:r>
    </w:p>
    <w:p w:rsidR="00DC1290" w:rsidRPr="00163C69" w:rsidP="00854AAE" w14:paraId="5DCD94F1" w14:textId="77777777">
      <w:pPr>
        <w:spacing w:before="120" w:after="0"/>
        <w:rPr>
          <w:rFonts w:cstheme="minorHAnsi"/>
          <w:b/>
          <w:bCs/>
        </w:rPr>
      </w:pPr>
      <w:r w:rsidRPr="00163C69">
        <w:rPr>
          <w:rFonts w:eastAsiaTheme="majorEastAsia" w:cstheme="minorHAnsi"/>
          <w:b/>
          <w:bCs/>
        </w:rPr>
        <w:t>14a. Agency Activities</w:t>
      </w:r>
    </w:p>
    <w:p w:rsidR="00DC1290" w:rsidRPr="00962BB9" w:rsidP="00962BB9" w14:paraId="32D7D8FD" w14:textId="77777777">
      <w:pPr>
        <w:spacing w:before="120" w:after="0"/>
        <w:rPr>
          <w:rFonts w:cstheme="minorHAnsi"/>
        </w:rPr>
      </w:pPr>
      <w:r w:rsidRPr="00962BB9">
        <w:rPr>
          <w:rFonts w:cstheme="minorHAnsi"/>
        </w:rPr>
        <w:t>The EPA conducts the following activities in connection with the acquisition, analysis, storage, and distribution of the required information:</w:t>
      </w:r>
    </w:p>
    <w:p w:rsidR="00A078CC" w:rsidRPr="00D81AF6" w:rsidP="001C1010" w14:paraId="596BFF02" w14:textId="4E3F5DF9">
      <w:pPr>
        <w:pStyle w:val="ListParagraph"/>
        <w:numPr>
          <w:ilvl w:val="0"/>
          <w:numId w:val="28"/>
        </w:numPr>
        <w:spacing w:before="120" w:after="0"/>
        <w:rPr>
          <w:rFonts w:cstheme="minorHAnsi"/>
          <w:color w:val="000000" w:themeColor="text1"/>
        </w:rPr>
      </w:pPr>
      <w:r w:rsidRPr="00D81AF6">
        <w:rPr>
          <w:color w:val="000000" w:themeColor="text1"/>
        </w:rPr>
        <w:t>Observe initial performance tests, repeat performance tests, and periodic performance tests if necessary.</w:t>
      </w:r>
    </w:p>
    <w:p w:rsidR="00DC1290" w:rsidRPr="00B01FE1" w:rsidP="00B01FE1" w14:paraId="1DAC29EB" w14:textId="6BCBB46F">
      <w:pPr>
        <w:pStyle w:val="ListParagraph"/>
        <w:numPr>
          <w:ilvl w:val="0"/>
          <w:numId w:val="28"/>
        </w:numPr>
        <w:spacing w:before="120" w:after="0"/>
        <w:rPr>
          <w:rFonts w:cstheme="minorHAnsi"/>
        </w:rPr>
      </w:pPr>
      <w:r w:rsidRPr="00B01FE1">
        <w:rPr>
          <w:rFonts w:cstheme="minorHAnsi"/>
        </w:rPr>
        <w:t>Review notifications and reports, including performance test reports, and excess emissions reports, required to be submitted by industry.</w:t>
      </w:r>
    </w:p>
    <w:p w:rsidR="00DC1290" w:rsidRPr="00B01FE1" w:rsidP="00B01FE1" w14:paraId="70D0E533" w14:textId="3030440A">
      <w:pPr>
        <w:pStyle w:val="ListParagraph"/>
        <w:numPr>
          <w:ilvl w:val="0"/>
          <w:numId w:val="28"/>
        </w:numPr>
        <w:spacing w:before="120" w:after="0"/>
        <w:rPr>
          <w:rFonts w:cstheme="minorHAnsi"/>
        </w:rPr>
      </w:pPr>
      <w:r w:rsidRPr="00B01FE1">
        <w:rPr>
          <w:rFonts w:cstheme="minorHAnsi"/>
        </w:rPr>
        <w:t>Audit facility records.</w:t>
      </w:r>
    </w:p>
    <w:p w:rsidR="00A078CC" w:rsidRPr="00D81AF6" w:rsidP="00D81AF6" w14:paraId="7576173D" w14:textId="21BF6304">
      <w:pPr>
        <w:pStyle w:val="ListParagraph"/>
        <w:numPr>
          <w:ilvl w:val="0"/>
          <w:numId w:val="28"/>
        </w:numPr>
        <w:spacing w:before="120" w:after="0"/>
        <w:rPr>
          <w:rFonts w:cstheme="minorHAnsi"/>
        </w:rPr>
      </w:pPr>
      <w:r w:rsidRPr="00B01FE1">
        <w:rPr>
          <w:rFonts w:cstheme="minorHAnsi"/>
        </w:rPr>
        <w:t>Input, analyze, and maintain data in the Enforcement and Compliance History Online (ECHO) and ICIS.</w:t>
      </w:r>
    </w:p>
    <w:p w:rsidR="00DC1290" w:rsidRPr="00962BB9" w:rsidP="00962BB9" w14:paraId="2785D62B" w14:textId="77777777">
      <w:pPr>
        <w:spacing w:before="120" w:after="0"/>
        <w:rPr>
          <w:rFonts w:cstheme="minorHAnsi"/>
        </w:rPr>
      </w:pPr>
      <w:r w:rsidRPr="00962BB9">
        <w:rPr>
          <w:rFonts w:cstheme="minorHAnsi"/>
        </w:rPr>
        <w:t>Following notification of startup, the reviewing authority could inspect the source to determine whether the pollution control devices are properly installed and operated. Performance test reports are used by the Agency to discern a source’s initial capability to comply with the emission standard, and note the operating conditions under which compliance was achieved. Data and records maintained by the respondents are tabulated and published for use in compliance and enforcement programs. The semiannual reports are used for problem identification, as a check on source operation and maintenance, and for compliance determinations.</w:t>
      </w:r>
    </w:p>
    <w:p w:rsidR="00DC1290" w:rsidRPr="00962BB9" w:rsidP="00962BB9" w14:paraId="5475FC7F" w14:textId="77777777">
      <w:pPr>
        <w:spacing w:before="120" w:after="0"/>
        <w:rPr>
          <w:rFonts w:cstheme="minorHAnsi"/>
        </w:rPr>
      </w:pPr>
      <w:r w:rsidRPr="00962BB9">
        <w:rPr>
          <w:rFonts w:cstheme="minorHAnsi"/>
        </w:rPr>
        <w:t>Information contained in the reports is reported by state and local governments in the ICIS Air database, which is operated and maintained by EPA's Office of Compliance. EPA uses ICIS for tracking air pollution compliance and enforcement by local and state regulatory agencies, EPA regional offices and EPA headquarters. EPA and its delegated Authorities can edit, store, retrieve and analyze the data.</w:t>
      </w:r>
    </w:p>
    <w:p w:rsidR="00DC1290" w:rsidRPr="00163C69" w:rsidP="00854AAE" w14:paraId="4D647BE9" w14:textId="77777777">
      <w:pPr>
        <w:spacing w:before="120" w:after="0"/>
        <w:rPr>
          <w:rFonts w:cstheme="minorHAnsi"/>
          <w:b/>
          <w:bCs/>
        </w:rPr>
      </w:pPr>
      <w:r w:rsidRPr="00163C69">
        <w:rPr>
          <w:rFonts w:eastAsiaTheme="majorEastAsia" w:cstheme="minorHAnsi"/>
          <w:b/>
          <w:bCs/>
        </w:rPr>
        <w:t>14b. Agency Labor Cost</w:t>
      </w:r>
    </w:p>
    <w:p w:rsidR="00DC1290" w:rsidRPr="00314125" w:rsidP="000069AF" w14:paraId="22F28971" w14:textId="74FECA80">
      <w:pPr>
        <w:pBdr>
          <w:top w:val="single" w:sz="6" w:space="0" w:color="FFFFFF"/>
          <w:left w:val="single" w:sz="6" w:space="0" w:color="FFFFFF"/>
          <w:bottom w:val="single" w:sz="6" w:space="0" w:color="FFFFFF"/>
          <w:right w:val="single" w:sz="6" w:space="0" w:color="FFFFFF"/>
        </w:pBdr>
        <w:spacing w:before="60"/>
        <w:rPr>
          <w:rFonts w:cstheme="minorHAnsi"/>
        </w:rPr>
      </w:pPr>
      <w:r w:rsidRPr="000069AF">
        <w:rPr>
          <w:rFonts w:cstheme="minorHAnsi"/>
          <w:color w:val="000000"/>
        </w:rPr>
        <w:t xml:space="preserve">The ‘burden’ to the Federal Government is attributed entirely to work performed by either Federal employees or government contractors. The only costs to the Agency are those costs associated with analysis of the reported information. The EPA's overall compliance and enforcement program includes such activities as the examination of records maintained by the respondents, periodic inspection of sources of emissions, and the publication and distribution of collected information. </w:t>
      </w:r>
      <w:r w:rsidRPr="0089472D">
        <w:rPr>
          <w:rFonts w:cstheme="minorHAnsi"/>
          <w:i/>
          <w:iCs/>
          <w:color w:val="000000"/>
          <w:u w:val="single"/>
        </w:rPr>
        <w:t xml:space="preserve">The average annual Agency burden and cost during the three years of the ICR is estimated </w:t>
      </w:r>
      <w:r w:rsidRPr="0089472D">
        <w:rPr>
          <w:rFonts w:cstheme="minorHAnsi"/>
          <w:i/>
          <w:iCs/>
          <w:color w:val="000000" w:themeColor="text1"/>
          <w:u w:val="single"/>
        </w:rPr>
        <w:t xml:space="preserve">to be </w:t>
      </w:r>
      <w:r w:rsidRPr="0089472D" w:rsidR="00E76AA6">
        <w:rPr>
          <w:rFonts w:cstheme="minorHAnsi"/>
          <w:i/>
          <w:iCs/>
          <w:color w:val="000000" w:themeColor="text1"/>
          <w:u w:val="single"/>
        </w:rPr>
        <w:t>276</w:t>
      </w:r>
      <w:r w:rsidRPr="0089472D">
        <w:rPr>
          <w:rFonts w:cstheme="minorHAnsi"/>
          <w:i/>
          <w:iCs/>
          <w:color w:val="000000" w:themeColor="text1"/>
          <w:u w:val="single"/>
        </w:rPr>
        <w:t xml:space="preserve"> hours at</w:t>
      </w:r>
      <w:r w:rsidRPr="0089472D">
        <w:rPr>
          <w:rFonts w:cstheme="minorHAnsi"/>
          <w:i/>
          <w:iCs/>
          <w:color w:val="000000"/>
          <w:u w:val="single"/>
        </w:rPr>
        <w:t xml:space="preserve"> a cost of $</w:t>
      </w:r>
      <w:r w:rsidRPr="0089472D" w:rsidR="00E76AA6">
        <w:rPr>
          <w:rFonts w:cstheme="minorHAnsi"/>
          <w:i/>
          <w:iCs/>
          <w:color w:val="000000" w:themeColor="text1"/>
          <w:u w:val="single"/>
        </w:rPr>
        <w:t>15,400</w:t>
      </w:r>
      <w:r w:rsidRPr="0089472D">
        <w:rPr>
          <w:rFonts w:cstheme="minorHAnsi"/>
          <w:i/>
          <w:iCs/>
          <w:color w:val="000000" w:themeColor="text1"/>
          <w:u w:val="single"/>
        </w:rPr>
        <w:t>.</w:t>
      </w:r>
      <w:r w:rsidRPr="00290FEE">
        <w:rPr>
          <w:rFonts w:cstheme="minorHAnsi"/>
          <w:color w:val="000000" w:themeColor="text1"/>
        </w:rPr>
        <w:t xml:space="preserve"> See</w:t>
      </w:r>
      <w:r w:rsidRPr="000069AF">
        <w:rPr>
          <w:rFonts w:cstheme="minorHAnsi"/>
          <w:color w:val="000000"/>
        </w:rPr>
        <w:t xml:space="preserve"> Table 2: Average Annual EPA Burden and Cost </w:t>
      </w:r>
      <w:r w:rsidRPr="00290FEE">
        <w:rPr>
          <w:rFonts w:cstheme="minorHAnsi"/>
          <w:color w:val="000000"/>
        </w:rPr>
        <w:t xml:space="preserve">– </w:t>
      </w:r>
      <w:r w:rsidRPr="00290FEE">
        <w:rPr>
          <w:rFonts w:cstheme="minorHAnsi"/>
          <w:noProof/>
        </w:rPr>
        <w:t xml:space="preserve">NESHAP for the Surface Coating of Large Household and </w:t>
      </w:r>
      <w:r w:rsidR="00B70F1C">
        <w:rPr>
          <w:rFonts w:cstheme="minorHAnsi"/>
          <w:noProof/>
        </w:rPr>
        <w:t>Commercial</w:t>
      </w:r>
      <w:r w:rsidRPr="00290FEE">
        <w:rPr>
          <w:rFonts w:cstheme="minorHAnsi"/>
          <w:noProof/>
        </w:rPr>
        <w:t xml:space="preserve"> Appliances (40 CFR </w:t>
      </w:r>
      <w:r w:rsidRPr="00290FEE" w:rsidR="0059177A">
        <w:rPr>
          <w:rFonts w:cstheme="minorHAnsi"/>
          <w:noProof/>
        </w:rPr>
        <w:t>Part 63</w:t>
      </w:r>
      <w:r w:rsidRPr="00290FEE">
        <w:rPr>
          <w:rFonts w:cstheme="minorHAnsi"/>
          <w:noProof/>
        </w:rPr>
        <w:t>, Subpart NNNN) (Renewal)</w:t>
      </w:r>
      <w:r w:rsidRPr="00290FEE">
        <w:rPr>
          <w:rFonts w:cstheme="minorHAnsi"/>
        </w:rPr>
        <w:t>.</w:t>
      </w:r>
    </w:p>
    <w:p w:rsidR="00DC1290" w:rsidRPr="000069AF" w:rsidP="000069AF" w14:paraId="4D8F67D3"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0069AF">
        <w:rPr>
          <w:rFonts w:cstheme="minorHAnsi"/>
          <w:color w:val="000000"/>
        </w:rPr>
        <w:t>This cost is based on the average hourly labor rate as follows:</w:t>
      </w:r>
    </w:p>
    <w:p w:rsidR="00DC1290" w:rsidP="435E80BA" w14:paraId="118EF733" w14:textId="77777777">
      <w:pPr>
        <w:pBdr>
          <w:top w:val="single" w:sz="6" w:space="0" w:color="FFFFFF"/>
          <w:left w:val="single" w:sz="6" w:space="0" w:color="FFFFFF"/>
          <w:bottom w:val="single" w:sz="6" w:space="0" w:color="FFFFFF"/>
          <w:right w:val="single" w:sz="6" w:space="0" w:color="FFFFFF"/>
        </w:pBdr>
        <w:spacing w:before="60"/>
        <w:rPr>
          <w:color w:val="000000"/>
        </w:rPr>
      </w:pPr>
      <w:r w:rsidRPr="000069AF">
        <w:rPr>
          <w:rFonts w:cstheme="minorHAnsi"/>
          <w:color w:val="000000"/>
        </w:rPr>
        <w:tab/>
      </w:r>
      <w:r w:rsidRPr="000069AF">
        <w:rPr>
          <w:rFonts w:cstheme="minorHAnsi"/>
          <w:color w:val="000000"/>
        </w:rPr>
        <w:tab/>
      </w:r>
      <w:r w:rsidRPr="435E80BA">
        <w:rPr>
          <w:color w:val="000000"/>
        </w:rPr>
        <w:t>Managerial</w:t>
      </w:r>
      <w:r w:rsidRPr="000069AF">
        <w:rPr>
          <w:rFonts w:cstheme="minorHAnsi"/>
          <w:color w:val="000000"/>
        </w:rPr>
        <w:tab/>
      </w:r>
      <w:r w:rsidRPr="435E80BA">
        <w:rPr>
          <w:color w:val="000000"/>
        </w:rPr>
        <w:t>$76.91 (GS-13, Step 5, $48.07 + 60%)</w:t>
      </w:r>
    </w:p>
    <w:p w:rsidR="00DC1290" w:rsidP="000069AF" w14:paraId="34AE286F"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0069AF">
        <w:rPr>
          <w:rFonts w:cstheme="minorHAnsi"/>
          <w:color w:val="000000"/>
        </w:rPr>
        <w:tab/>
      </w:r>
      <w:r w:rsidRPr="000069AF">
        <w:rPr>
          <w:rFonts w:cstheme="minorHAnsi"/>
          <w:color w:val="000000"/>
        </w:rPr>
        <w:tab/>
        <w:t>Technical</w:t>
      </w:r>
      <w:r w:rsidRPr="000069AF">
        <w:rPr>
          <w:rFonts w:cstheme="minorHAnsi"/>
          <w:color w:val="000000"/>
        </w:rPr>
        <w:tab/>
        <w:t>$</w:t>
      </w:r>
      <w:r w:rsidRPr="00BF6C47">
        <w:rPr>
          <w:rFonts w:cstheme="minorHAnsi"/>
          <w:color w:val="000000"/>
        </w:rPr>
        <w:t>57.07 (GS-12, Step 1, $35.67 + 60%)</w:t>
      </w:r>
    </w:p>
    <w:p w:rsidR="00DC1290" w:rsidRPr="000069AF" w:rsidP="000069AF" w14:paraId="1BF28264" w14:textId="162D22FD">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0069AF">
        <w:rPr>
          <w:rFonts w:cstheme="minorHAnsi"/>
          <w:color w:val="000000"/>
        </w:rPr>
        <w:tab/>
      </w:r>
      <w:r w:rsidRPr="000069AF">
        <w:rPr>
          <w:rFonts w:cstheme="minorHAnsi"/>
          <w:color w:val="000000"/>
        </w:rPr>
        <w:tab/>
        <w:t>Clerical</w:t>
      </w:r>
      <w:r w:rsidRPr="000069AF">
        <w:rPr>
          <w:rFonts w:cstheme="minorHAnsi"/>
          <w:color w:val="000000"/>
        </w:rPr>
        <w:tab/>
      </w:r>
      <w:r w:rsidRPr="000069AF">
        <w:rPr>
          <w:rFonts w:cstheme="minorHAnsi"/>
          <w:color w:val="000000"/>
        </w:rPr>
        <w:tab/>
        <w:t>$</w:t>
      </w:r>
      <w:r w:rsidRPr="00E30153">
        <w:rPr>
          <w:rFonts w:cstheme="minorHAnsi"/>
          <w:color w:val="000000"/>
        </w:rPr>
        <w:t>30.88 (GS-6, Step 3, $19.30+ 60%)</w:t>
      </w:r>
    </w:p>
    <w:p w:rsidR="00DC1290" w:rsidRPr="000069AF" w:rsidP="000069AF" w14:paraId="4180FC9C" w14:textId="69E69A9E">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E30153">
        <w:rPr>
          <w:rFonts w:cstheme="minorHAnsi"/>
          <w:color w:val="000000"/>
        </w:rPr>
        <w:t>These rates are from the Office of Personnel Management (OPM), 2024 General Schedule, which excludes locality, rates of pay. The rates have been increased by 60 percent to account for the benefit packages available to government employees</w:t>
      </w:r>
      <w:r w:rsidRPr="000069AF">
        <w:rPr>
          <w:rFonts w:cstheme="minorHAnsi"/>
          <w:color w:val="000000"/>
        </w:rPr>
        <w:t>. Details upon which this estimate is based appear at the end of this document in Table 2: Average Annual EPA Burden and Cost –</w:t>
      </w:r>
      <w:r w:rsidRPr="00290FEE">
        <w:rPr>
          <w:rFonts w:cstheme="minorHAnsi"/>
          <w:noProof/>
          <w:color w:val="000000"/>
        </w:rPr>
        <w:t xml:space="preserve">NESHAP for the Surface Coating of Large Household and </w:t>
      </w:r>
      <w:r w:rsidR="00B70F1C">
        <w:rPr>
          <w:rFonts w:cstheme="minorHAnsi"/>
          <w:noProof/>
          <w:color w:val="000000"/>
        </w:rPr>
        <w:t>Commercial</w:t>
      </w:r>
      <w:r w:rsidRPr="00290FEE">
        <w:rPr>
          <w:rFonts w:cstheme="minorHAnsi"/>
          <w:noProof/>
          <w:color w:val="000000"/>
        </w:rPr>
        <w:t xml:space="preserve"> Appliances (40 CFR </w:t>
      </w:r>
      <w:r w:rsidRPr="00290FEE" w:rsidR="0059177A">
        <w:rPr>
          <w:rFonts w:cstheme="minorHAnsi"/>
          <w:noProof/>
          <w:color w:val="000000"/>
        </w:rPr>
        <w:t>Part 63</w:t>
      </w:r>
      <w:r w:rsidRPr="00290FEE">
        <w:rPr>
          <w:rFonts w:cstheme="minorHAnsi"/>
          <w:noProof/>
          <w:color w:val="000000"/>
        </w:rPr>
        <w:t>, Subpart NNNN) (Renewal)</w:t>
      </w:r>
      <w:r w:rsidRPr="00290FEE">
        <w:rPr>
          <w:rFonts w:cstheme="minorHAnsi"/>
          <w:color w:val="000000"/>
        </w:rPr>
        <w:t>.</w:t>
      </w:r>
    </w:p>
    <w:p w:rsidR="00DC1290" w:rsidRPr="00163C69" w:rsidP="00854AAE" w14:paraId="0C67D50D" w14:textId="77777777">
      <w:pPr>
        <w:spacing w:before="120" w:after="0"/>
        <w:rPr>
          <w:rFonts w:cstheme="minorHAnsi"/>
          <w:b/>
          <w:bCs/>
        </w:rPr>
      </w:pPr>
      <w:r w:rsidRPr="00163C69">
        <w:rPr>
          <w:rFonts w:eastAsiaTheme="majorEastAsia" w:cstheme="minorHAnsi"/>
          <w:b/>
          <w:bCs/>
        </w:rPr>
        <w:t>14c. Agency Non-Labor Costs</w:t>
      </w:r>
    </w:p>
    <w:p w:rsidR="00DC1290" w:rsidRPr="00BB3410" w:rsidP="00854AAE" w14:paraId="0665082D" w14:textId="77777777">
      <w:pPr>
        <w:spacing w:before="60"/>
        <w:rPr>
          <w:rFonts w:cstheme="minorHAnsi"/>
        </w:rPr>
      </w:pPr>
      <w:r w:rsidRPr="00731652">
        <w:rPr>
          <w:rFonts w:cstheme="minorHAnsi"/>
        </w:rPr>
        <w:t>There are no non-labor costs to the Agency associated with this information collection.</w:t>
      </w:r>
    </w:p>
    <w:p w:rsidR="00DC1290" w:rsidP="4BDBF0A0" w14:paraId="6CF75F84" w14:textId="77777777">
      <w:pPr>
        <w:pStyle w:val="ListParagraph"/>
        <w:numPr>
          <w:ilvl w:val="0"/>
          <w:numId w:val="27"/>
        </w:numPr>
        <w:spacing w:before="240" w:after="0"/>
        <w:rPr>
          <w:b/>
          <w:bCs/>
        </w:rPr>
      </w:pPr>
      <w:r w:rsidRPr="4BDBF0A0">
        <w:rPr>
          <w:b/>
          <w:bCs/>
        </w:rPr>
        <w:t>REASONS FOR CHANGE IN BURDEN</w:t>
      </w:r>
    </w:p>
    <w:p w:rsidR="008C1846" w:rsidRPr="008C1846" w:rsidP="008C1846" w14:paraId="30CD89A3" w14:textId="77777777">
      <w:pPr>
        <w:pBdr>
          <w:bottom w:val="single" w:sz="4" w:space="1" w:color="auto"/>
        </w:pBdr>
        <w:spacing w:before="60"/>
        <w:rPr>
          <w:rFonts w:cstheme="minorHAnsi"/>
          <w:bCs/>
          <w:i/>
          <w:iCs/>
        </w:rPr>
      </w:pPr>
      <w:r w:rsidRPr="008C1846">
        <w:rPr>
          <w:rFonts w:cstheme="minorHAnsi"/>
          <w:bCs/>
          <w:i/>
          <w:iCs/>
        </w:rPr>
        <w:t>Explain the reasons for any program changes or adjustments reported in the burden or capital/O&amp;M cost estimates.</w:t>
      </w:r>
    </w:p>
    <w:p w:rsidR="00DC1290" w:rsidRPr="00E64889" w:rsidP="00290FEE" w14:paraId="09AF8EA5" w14:textId="7B5BD026">
      <w:pPr>
        <w:rPr>
          <w:color w:val="000000" w:themeColor="text1"/>
        </w:rPr>
      </w:pPr>
      <w:r w:rsidRPr="00E64889">
        <w:rPr>
          <w:color w:val="000000" w:themeColor="text1"/>
        </w:rPr>
        <w:t>There is no change in burden from the most recently approved ICR as currently identified in the OMB Inventory of Approved Burdens. This is due to two considerations. First, the regulations have not changed over the past three years and are not anticipated to change over the next three years. Second, the growth rate for this industry is very low or non-existent</w:t>
      </w:r>
      <w:r w:rsidR="0085352F">
        <w:rPr>
          <w:color w:val="000000" w:themeColor="text1"/>
        </w:rPr>
        <w:t>.</w:t>
      </w:r>
      <w:r w:rsidRPr="00E64889">
        <w:rPr>
          <w:color w:val="000000" w:themeColor="text1"/>
        </w:rPr>
        <w:t xml:space="preserve"> </w:t>
      </w:r>
      <w:r w:rsidR="0085352F">
        <w:rPr>
          <w:color w:val="000000" w:themeColor="text1"/>
        </w:rPr>
        <w:t>O</w:t>
      </w:r>
      <w:r w:rsidRPr="00E64889">
        <w:rPr>
          <w:color w:val="000000" w:themeColor="text1"/>
        </w:rPr>
        <w:t xml:space="preserve">peration and maintenance (O&amp;M) </w:t>
      </w:r>
      <w:r w:rsidR="00867706">
        <w:rPr>
          <w:color w:val="000000" w:themeColor="text1"/>
        </w:rPr>
        <w:t xml:space="preserve">and labor </w:t>
      </w:r>
      <w:r w:rsidR="0085352F">
        <w:rPr>
          <w:color w:val="000000" w:themeColor="text1"/>
        </w:rPr>
        <w:t xml:space="preserve">costs have </w:t>
      </w:r>
      <w:r w:rsidR="00867706">
        <w:rPr>
          <w:color w:val="000000" w:themeColor="text1"/>
        </w:rPr>
        <w:t xml:space="preserve">been adjusted upwards based on inflation. </w:t>
      </w:r>
    </w:p>
    <w:p w:rsidR="00DC1290" w:rsidP="4BDBF0A0" w14:paraId="283236D6" w14:textId="77777777">
      <w:pPr>
        <w:pStyle w:val="ListParagraph"/>
        <w:numPr>
          <w:ilvl w:val="0"/>
          <w:numId w:val="27"/>
        </w:numPr>
        <w:spacing w:before="240" w:after="0"/>
        <w:rPr>
          <w:b/>
          <w:bCs/>
        </w:rPr>
      </w:pPr>
      <w:r w:rsidRPr="4BDBF0A0">
        <w:rPr>
          <w:b/>
          <w:bCs/>
        </w:rPr>
        <w:t xml:space="preserve">PUBLICATION OF </w:t>
      </w:r>
      <w:r>
        <w:rPr>
          <w:b/>
          <w:bCs/>
        </w:rPr>
        <w:t>DATA</w:t>
      </w:r>
    </w:p>
    <w:p w:rsidR="00646D55" w:rsidRPr="00646D55" w:rsidP="00646D55" w14:paraId="18F9875B" w14:textId="77777777">
      <w:pPr>
        <w:pBdr>
          <w:bottom w:val="single" w:sz="4" w:space="1" w:color="auto"/>
        </w:pBdr>
        <w:spacing w:before="60"/>
        <w:rPr>
          <w:rFonts w:cstheme="minorHAnsi"/>
          <w:bCs/>
          <w:i/>
          <w:iCs/>
        </w:rPr>
      </w:pPr>
      <w:r w:rsidRPr="00646D55">
        <w:rPr>
          <w:rFonts w:cstheme="minorHAnsi"/>
          <w:bCs/>
          <w:i/>
          <w:iCs/>
        </w:rPr>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DC1290" w:rsidRPr="000C21A3" w:rsidP="007F11C3" w14:paraId="0F6D58A4" w14:textId="23040DA7">
      <w:pPr>
        <w:pBdr>
          <w:top w:val="single" w:sz="6" w:space="0" w:color="FFFFFF"/>
          <w:left w:val="single" w:sz="6" w:space="0" w:color="FFFFFF"/>
          <w:bottom w:val="single" w:sz="6" w:space="0" w:color="FFFFFF"/>
          <w:right w:val="single" w:sz="6" w:space="0" w:color="FFFFFF"/>
        </w:pBdr>
        <w:rPr>
          <w:color w:val="FF0000"/>
        </w:rPr>
      </w:pPr>
      <w:r w:rsidRPr="007025A2">
        <w:t xml:space="preserve">All non-CBI data submitted electronically to the Agency through CEDRI are available to the public for review and printing and are accessible using </w:t>
      </w:r>
      <w:r w:rsidRPr="007025A2">
        <w:t>WebFIRE</w:t>
      </w:r>
      <w:r w:rsidRPr="007025A2">
        <w:t>. Electronically submitted emissions data from performance testing or performance evaluations using the Electronic Reporting Tool or templates attached to CEDRI, as well as data from reports from regulations with electronic templates, are tabulated; data submitted as portable document format (PDF) files attached to CEDRI are neither tabulated nor subject to complex analytical techniques. Electronically submitted emissions data used to develop emissions factors undergo complex analytical techniques and the draft emissions factors are available on the Clearinghouse for Inventories and Emission Factors listserv at https://www.epa.gov/chief/chief-listserv for public review and printing. Electronically submitted emissions data, as well as other data, obtained from one-time or sporadic information collection requests often undergo complex analytical techniques; results of those activities are included in individual rulemaking dockets and are available at https://www.regulations.gov/ for public review and printing.</w:t>
      </w:r>
    </w:p>
    <w:p w:rsidR="00EC45E1" w:rsidP="4BDBF0A0" w14:paraId="131E570E" w14:textId="77777777">
      <w:pPr>
        <w:pStyle w:val="ListParagraph"/>
        <w:numPr>
          <w:ilvl w:val="0"/>
          <w:numId w:val="27"/>
        </w:numPr>
        <w:spacing w:before="240" w:after="0"/>
        <w:rPr>
          <w:b/>
          <w:bCs/>
        </w:rPr>
      </w:pPr>
      <w:r w:rsidRPr="4BDBF0A0">
        <w:rPr>
          <w:b/>
          <w:bCs/>
        </w:rPr>
        <w:t>DISPLAY OF EXPIRATION DATE</w:t>
      </w:r>
    </w:p>
    <w:p w:rsidR="00EC45E1" w:rsidRPr="00EC45E1" w:rsidP="00EC45E1" w14:paraId="0DFE8191" w14:textId="77777777">
      <w:pPr>
        <w:pBdr>
          <w:bottom w:val="single" w:sz="4" w:space="1" w:color="auto"/>
        </w:pBdr>
        <w:spacing w:before="60"/>
        <w:rPr>
          <w:rFonts w:cstheme="minorHAnsi"/>
          <w:i/>
          <w:iCs/>
        </w:rPr>
      </w:pPr>
      <w:r w:rsidRPr="00EC45E1">
        <w:rPr>
          <w:rFonts w:cstheme="minorHAnsi"/>
          <w:i/>
          <w:iCs/>
        </w:rPr>
        <w:t>If seeking approval to not display the expiration date for OMB approval of the information collection, explain the reasons that display would be inappropriate.</w:t>
      </w:r>
    </w:p>
    <w:p w:rsidR="00ED687F" w:rsidRPr="00EC45E1" w:rsidP="00EC45E1" w14:paraId="67F5514D" w14:textId="5AB10A9E">
      <w:pPr>
        <w:spacing w:before="240" w:after="0"/>
        <w:rPr>
          <w:b/>
          <w:bCs/>
        </w:rPr>
      </w:pPr>
      <w:r w:rsidRPr="008C6FED">
        <w:t>The Agency plans to display the expiration date for OMB approval of the information collection on all instruments.</w:t>
      </w:r>
    </w:p>
    <w:p w:rsidR="00DC1290" w:rsidP="00854AAE" w14:paraId="7B45A8D4" w14:textId="77777777">
      <w:pPr>
        <w:pStyle w:val="ListParagraph"/>
        <w:numPr>
          <w:ilvl w:val="0"/>
          <w:numId w:val="27"/>
        </w:numPr>
        <w:spacing w:before="240" w:after="0"/>
        <w:rPr>
          <w:rFonts w:cstheme="minorHAnsi"/>
          <w:b/>
          <w:bCs/>
        </w:rPr>
      </w:pPr>
      <w:r w:rsidRPr="00163C69">
        <w:rPr>
          <w:rFonts w:cstheme="minorHAnsi"/>
          <w:b/>
          <w:bCs/>
        </w:rPr>
        <w:t>CERTIFICATION STATEMENT</w:t>
      </w:r>
    </w:p>
    <w:p w:rsidR="00481849" w:rsidRPr="00481849" w:rsidP="00481849" w14:paraId="1AC014F7" w14:textId="77777777">
      <w:pPr>
        <w:pBdr>
          <w:bottom w:val="single" w:sz="4" w:space="1" w:color="auto"/>
        </w:pBdr>
        <w:spacing w:before="60"/>
        <w:rPr>
          <w:rFonts w:cstheme="minorHAnsi"/>
          <w:i/>
          <w:iCs/>
        </w:rPr>
      </w:pPr>
      <w:r w:rsidRPr="00481849">
        <w:rPr>
          <w:rFonts w:cstheme="minorHAnsi"/>
          <w:i/>
          <w:iCs/>
        </w:rPr>
        <w:t>Explain each exception to the topics of the certification statement identified in “Certification for Paperwork Reduction Act Submissions.”</w:t>
      </w:r>
    </w:p>
    <w:p w:rsidR="00DC1290" w:rsidRPr="0073767D" w:rsidP="00854AAE" w14:paraId="36B58A4F" w14:textId="1556667F">
      <w:pPr>
        <w:pBdr>
          <w:top w:val="single" w:sz="6" w:space="0" w:color="FFFFFF"/>
          <w:left w:val="single" w:sz="6" w:space="0" w:color="FFFFFF"/>
          <w:bottom w:val="single" w:sz="6" w:space="0" w:color="FFFFFF"/>
          <w:right w:val="single" w:sz="6" w:space="0" w:color="FFFFFF"/>
        </w:pBdr>
      </w:pPr>
      <w:r w:rsidRPr="00ED687F">
        <w:t>This information collection complies with all provisions of the Certification for Paperwork Reduction Act Submissions.</w:t>
      </w:r>
    </w:p>
    <w:p w:rsidR="00DC1290" w:rsidRPr="00BB3410" w:rsidP="00BB3410" w14:paraId="6D87C87F" w14:textId="77777777">
      <w:pPr>
        <w:rPr>
          <w:rFonts w:cstheme="minorHAnsi"/>
          <w:color w:val="000000"/>
          <w:shd w:val="clear" w:color="auto" w:fill="FFFFFF"/>
        </w:rPr>
        <w:sectPr w:rsidSect="00DC1290">
          <w:footerReference w:type="default" r:id="rId10"/>
          <w:pgSz w:w="12240" w:h="15840"/>
          <w:pgMar w:top="1440" w:right="1440" w:bottom="1440" w:left="1440" w:header="720" w:footer="720" w:gutter="0"/>
          <w:pgNumType w:start="1"/>
          <w:cols w:space="720"/>
          <w:docGrid w:linePitch="360"/>
        </w:sectPr>
      </w:pPr>
      <w:r w:rsidRPr="00BB3410">
        <w:rPr>
          <w:rStyle w:val="normaltextrun"/>
          <w:rFonts w:cstheme="minorHAnsi"/>
          <w:color w:val="000000"/>
          <w:shd w:val="clear" w:color="auto" w:fill="FFFFFF"/>
        </w:rPr>
        <w:br w:type="page"/>
      </w:r>
    </w:p>
    <w:p w:rsidR="00DC1290" w:rsidP="001641AA" w14:paraId="5C1C2D20" w14:textId="336A39B0">
      <w:pPr>
        <w:spacing w:before="240"/>
        <w:rPr>
          <w:rFonts w:cstheme="minorHAnsi"/>
          <w:b/>
          <w:bCs/>
          <w:noProof/>
          <w:sz w:val="24"/>
          <w:szCs w:val="24"/>
        </w:rPr>
      </w:pPr>
      <w:r w:rsidRPr="001641AA">
        <w:rPr>
          <w:rFonts w:cstheme="minorHAnsi"/>
          <w:b/>
          <w:bCs/>
          <w:sz w:val="24"/>
          <w:szCs w:val="24"/>
        </w:rPr>
        <w:t xml:space="preserve">Table 1: Annual Respondent Burden and Cost – </w:t>
      </w:r>
      <w:r w:rsidRPr="00E64889">
        <w:rPr>
          <w:rFonts w:cstheme="minorHAnsi"/>
          <w:b/>
          <w:bCs/>
          <w:noProof/>
          <w:sz w:val="24"/>
          <w:szCs w:val="24"/>
        </w:rPr>
        <w:t xml:space="preserve">NESHAP for the Surface Coating of Large Household and </w:t>
      </w:r>
      <w:r w:rsidR="00B70F1C">
        <w:rPr>
          <w:rFonts w:cstheme="minorHAnsi"/>
          <w:b/>
          <w:bCs/>
          <w:noProof/>
          <w:sz w:val="24"/>
          <w:szCs w:val="24"/>
        </w:rPr>
        <w:t>Commercial</w:t>
      </w:r>
      <w:r w:rsidRPr="00E64889">
        <w:rPr>
          <w:rFonts w:cstheme="minorHAnsi"/>
          <w:b/>
          <w:bCs/>
          <w:noProof/>
          <w:sz w:val="24"/>
          <w:szCs w:val="24"/>
        </w:rPr>
        <w:t xml:space="preserve"> Appliances (40 CFR </w:t>
      </w:r>
      <w:r w:rsidRPr="00E64889" w:rsidR="0059177A">
        <w:rPr>
          <w:rFonts w:cstheme="minorHAnsi"/>
          <w:b/>
          <w:bCs/>
          <w:noProof/>
          <w:sz w:val="24"/>
          <w:szCs w:val="24"/>
        </w:rPr>
        <w:t>Part 63</w:t>
      </w:r>
      <w:r w:rsidRPr="00E64889">
        <w:rPr>
          <w:rFonts w:cstheme="minorHAnsi"/>
          <w:b/>
          <w:bCs/>
          <w:noProof/>
          <w:sz w:val="24"/>
          <w:szCs w:val="24"/>
        </w:rPr>
        <w:t>, Subpart NNNN) (Renewal)</w:t>
      </w:r>
    </w:p>
    <w:tbl>
      <w:tblPr>
        <w:tblW w:w="0" w:type="auto"/>
        <w:tblInd w:w="108" w:type="dxa"/>
        <w:tblLook w:val="04A0"/>
      </w:tblPr>
      <w:tblGrid>
        <w:gridCol w:w="1864"/>
        <w:gridCol w:w="1420"/>
        <w:gridCol w:w="1326"/>
        <w:gridCol w:w="1472"/>
        <w:gridCol w:w="1340"/>
        <w:gridCol w:w="1468"/>
        <w:gridCol w:w="1447"/>
        <w:gridCol w:w="1466"/>
        <w:gridCol w:w="1265"/>
      </w:tblGrid>
      <w:tr w14:paraId="38BBE646" w14:textId="77777777" w:rsidTr="00673892">
        <w:tblPrEx>
          <w:tblW w:w="0" w:type="auto"/>
          <w:tblInd w:w="108" w:type="dxa"/>
          <w:tblLook w:val="04A0"/>
        </w:tblPrEx>
        <w:trPr>
          <w:trHeight w:val="300"/>
        </w:trPr>
        <w:tc>
          <w:tcPr>
            <w:tcW w:w="0" w:type="auto"/>
            <w:vMerge w:val="restart"/>
            <w:tcBorders>
              <w:top w:val="single" w:sz="4" w:space="0" w:color="auto"/>
              <w:left w:val="single" w:sz="4" w:space="0" w:color="auto"/>
              <w:bottom w:val="nil"/>
              <w:right w:val="single" w:sz="4" w:space="0" w:color="auto"/>
            </w:tcBorders>
            <w:vAlign w:val="center"/>
            <w:hideMark/>
          </w:tcPr>
          <w:p w:rsidR="00673892" w:rsidRPr="003170B1" w:rsidP="00673892" w14:paraId="7B4AC93E"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Burden Item</w:t>
            </w:r>
          </w:p>
        </w:tc>
        <w:tc>
          <w:tcPr>
            <w:tcW w:w="0" w:type="auto"/>
            <w:tcBorders>
              <w:top w:val="single" w:sz="4" w:space="0" w:color="auto"/>
              <w:left w:val="nil"/>
              <w:bottom w:val="single" w:sz="4" w:space="0" w:color="auto"/>
              <w:right w:val="single" w:sz="4" w:space="0" w:color="auto"/>
            </w:tcBorders>
            <w:hideMark/>
          </w:tcPr>
          <w:p w:rsidR="00673892" w:rsidRPr="003170B1" w:rsidP="00673892" w14:paraId="7F174216"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xml:space="preserve">(A) </w:t>
            </w:r>
          </w:p>
        </w:tc>
        <w:tc>
          <w:tcPr>
            <w:tcW w:w="0" w:type="auto"/>
            <w:tcBorders>
              <w:top w:val="single" w:sz="4" w:space="0" w:color="auto"/>
              <w:left w:val="nil"/>
              <w:bottom w:val="single" w:sz="4" w:space="0" w:color="auto"/>
              <w:right w:val="single" w:sz="4" w:space="0" w:color="auto"/>
            </w:tcBorders>
            <w:hideMark/>
          </w:tcPr>
          <w:p w:rsidR="00673892" w:rsidRPr="003170B1" w:rsidP="00673892" w14:paraId="3A4F3BDB"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(B)</w:t>
            </w:r>
          </w:p>
        </w:tc>
        <w:tc>
          <w:tcPr>
            <w:tcW w:w="0" w:type="auto"/>
            <w:tcBorders>
              <w:top w:val="single" w:sz="4" w:space="0" w:color="auto"/>
              <w:left w:val="nil"/>
              <w:bottom w:val="single" w:sz="4" w:space="0" w:color="auto"/>
              <w:right w:val="single" w:sz="4" w:space="0" w:color="auto"/>
            </w:tcBorders>
            <w:hideMark/>
          </w:tcPr>
          <w:p w:rsidR="00673892" w:rsidRPr="003170B1" w:rsidP="00673892" w14:paraId="0CB80FC3"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xml:space="preserve">(C) </w:t>
            </w:r>
          </w:p>
        </w:tc>
        <w:tc>
          <w:tcPr>
            <w:tcW w:w="0" w:type="auto"/>
            <w:tcBorders>
              <w:top w:val="single" w:sz="4" w:space="0" w:color="auto"/>
              <w:left w:val="nil"/>
              <w:bottom w:val="nil"/>
              <w:right w:val="single" w:sz="4" w:space="0" w:color="auto"/>
            </w:tcBorders>
            <w:hideMark/>
          </w:tcPr>
          <w:p w:rsidR="00673892" w:rsidRPr="003170B1" w:rsidP="00673892" w14:paraId="0C415F18"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xml:space="preserve">(D) </w:t>
            </w:r>
          </w:p>
        </w:tc>
        <w:tc>
          <w:tcPr>
            <w:tcW w:w="0" w:type="auto"/>
            <w:tcBorders>
              <w:top w:val="single" w:sz="4" w:space="0" w:color="auto"/>
              <w:left w:val="nil"/>
              <w:bottom w:val="single" w:sz="4" w:space="0" w:color="auto"/>
              <w:right w:val="single" w:sz="4" w:space="0" w:color="auto"/>
            </w:tcBorders>
            <w:hideMark/>
          </w:tcPr>
          <w:p w:rsidR="00673892" w:rsidRPr="003170B1" w:rsidP="00673892" w14:paraId="42E9D87C"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(E)</w:t>
            </w:r>
          </w:p>
        </w:tc>
        <w:tc>
          <w:tcPr>
            <w:tcW w:w="0" w:type="auto"/>
            <w:tcBorders>
              <w:top w:val="single" w:sz="4" w:space="0" w:color="auto"/>
              <w:left w:val="nil"/>
              <w:bottom w:val="single" w:sz="4" w:space="0" w:color="auto"/>
              <w:right w:val="single" w:sz="4" w:space="0" w:color="auto"/>
            </w:tcBorders>
            <w:hideMark/>
          </w:tcPr>
          <w:p w:rsidR="00673892" w:rsidRPr="003170B1" w:rsidP="00673892" w14:paraId="2022F2CD"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xml:space="preserve">(F) </w:t>
            </w:r>
          </w:p>
        </w:tc>
        <w:tc>
          <w:tcPr>
            <w:tcW w:w="0" w:type="auto"/>
            <w:tcBorders>
              <w:top w:val="single" w:sz="4" w:space="0" w:color="auto"/>
              <w:left w:val="nil"/>
              <w:bottom w:val="single" w:sz="4" w:space="0" w:color="auto"/>
              <w:right w:val="single" w:sz="4" w:space="0" w:color="auto"/>
            </w:tcBorders>
            <w:hideMark/>
          </w:tcPr>
          <w:p w:rsidR="00673892" w:rsidRPr="003170B1" w:rsidP="00673892" w14:paraId="77C96F92"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(G)</w:t>
            </w:r>
          </w:p>
        </w:tc>
        <w:tc>
          <w:tcPr>
            <w:tcW w:w="0" w:type="auto"/>
            <w:tcBorders>
              <w:top w:val="single" w:sz="4" w:space="0" w:color="auto"/>
              <w:left w:val="nil"/>
              <w:bottom w:val="single" w:sz="4" w:space="0" w:color="auto"/>
              <w:right w:val="single" w:sz="4" w:space="0" w:color="auto"/>
            </w:tcBorders>
            <w:hideMark/>
          </w:tcPr>
          <w:p w:rsidR="00673892" w:rsidRPr="003170B1" w:rsidP="00673892" w14:paraId="05CA30B9"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(H)</w:t>
            </w:r>
          </w:p>
        </w:tc>
      </w:tr>
      <w:tr w14:paraId="6C04B99A" w14:textId="77777777" w:rsidTr="00673892">
        <w:tblPrEx>
          <w:tblW w:w="0" w:type="auto"/>
          <w:tblInd w:w="108" w:type="dxa"/>
          <w:tblLook w:val="04A0"/>
        </w:tblPrEx>
        <w:trPr>
          <w:trHeight w:val="780"/>
        </w:trPr>
        <w:tc>
          <w:tcPr>
            <w:tcW w:w="0" w:type="auto"/>
            <w:vMerge/>
            <w:tcBorders>
              <w:top w:val="single" w:sz="4" w:space="0" w:color="auto"/>
              <w:left w:val="single" w:sz="4" w:space="0" w:color="auto"/>
              <w:bottom w:val="nil"/>
              <w:right w:val="single" w:sz="4" w:space="0" w:color="auto"/>
            </w:tcBorders>
            <w:vAlign w:val="center"/>
            <w:hideMark/>
          </w:tcPr>
          <w:p w:rsidR="00673892" w:rsidRPr="003170B1" w:rsidP="00673892" w14:paraId="1B7DE6B2" w14:textId="77777777">
            <w:pPr>
              <w:spacing w:after="0" w:line="240" w:lineRule="auto"/>
              <w:rPr>
                <w:rFonts w:eastAsia="Times New Roman" w:cstheme="minorHAnsi"/>
                <w:color w:val="000000"/>
                <w:sz w:val="20"/>
                <w:szCs w:val="20"/>
              </w:rPr>
            </w:pPr>
          </w:p>
        </w:tc>
        <w:tc>
          <w:tcPr>
            <w:tcW w:w="0" w:type="auto"/>
            <w:tcBorders>
              <w:top w:val="nil"/>
              <w:left w:val="nil"/>
              <w:bottom w:val="single" w:sz="4" w:space="0" w:color="auto"/>
              <w:right w:val="single" w:sz="4" w:space="0" w:color="auto"/>
            </w:tcBorders>
            <w:hideMark/>
          </w:tcPr>
          <w:p w:rsidR="00673892" w:rsidRPr="003170B1" w:rsidP="00673892" w14:paraId="4807F748"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Person</w:t>
            </w:r>
            <w:r w:rsidRPr="003170B1">
              <w:rPr>
                <w:rFonts w:eastAsia="Times New Roman" w:cstheme="minorHAnsi"/>
                <w:color w:val="000000"/>
                <w:sz w:val="20"/>
                <w:szCs w:val="20"/>
              </w:rPr>
              <w:noBreakHyphen/>
              <w:t>Hours per occurrence</w:t>
            </w:r>
          </w:p>
        </w:tc>
        <w:tc>
          <w:tcPr>
            <w:tcW w:w="0" w:type="auto"/>
            <w:tcBorders>
              <w:top w:val="nil"/>
              <w:left w:val="nil"/>
              <w:bottom w:val="single" w:sz="4" w:space="0" w:color="auto"/>
              <w:right w:val="single" w:sz="4" w:space="0" w:color="auto"/>
            </w:tcBorders>
            <w:hideMark/>
          </w:tcPr>
          <w:p w:rsidR="00673892" w:rsidRPr="003170B1" w:rsidP="00673892" w14:paraId="74A65CF8"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Number of occurrences per year</w:t>
            </w:r>
          </w:p>
        </w:tc>
        <w:tc>
          <w:tcPr>
            <w:tcW w:w="0" w:type="auto"/>
            <w:tcBorders>
              <w:top w:val="nil"/>
              <w:left w:val="nil"/>
              <w:bottom w:val="single" w:sz="4" w:space="0" w:color="auto"/>
              <w:right w:val="single" w:sz="4" w:space="0" w:color="auto"/>
            </w:tcBorders>
            <w:hideMark/>
          </w:tcPr>
          <w:p w:rsidR="00673892" w:rsidRPr="003170B1" w:rsidP="00673892" w14:paraId="2D4991CD"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Person</w:t>
            </w:r>
            <w:r w:rsidRPr="003170B1">
              <w:rPr>
                <w:rFonts w:eastAsia="Times New Roman" w:cstheme="minorHAnsi"/>
                <w:color w:val="000000"/>
                <w:sz w:val="20"/>
                <w:szCs w:val="20"/>
              </w:rPr>
              <w:noBreakHyphen/>
              <w:t>Hours per respondent per year</w:t>
            </w:r>
            <w:r w:rsidRPr="003170B1">
              <w:rPr>
                <w:rFonts w:eastAsia="Times New Roman" w:cstheme="minorHAnsi"/>
                <w:color w:val="000000"/>
                <w:sz w:val="20"/>
                <w:szCs w:val="20"/>
              </w:rPr>
              <w:br/>
              <w:t xml:space="preserve"> (C=A*B)</w:t>
            </w:r>
          </w:p>
        </w:tc>
        <w:tc>
          <w:tcPr>
            <w:tcW w:w="0" w:type="auto"/>
            <w:tcBorders>
              <w:top w:val="single" w:sz="4" w:space="0" w:color="auto"/>
              <w:left w:val="nil"/>
              <w:bottom w:val="single" w:sz="4" w:space="0" w:color="auto"/>
              <w:right w:val="single" w:sz="4" w:space="0" w:color="auto"/>
            </w:tcBorders>
            <w:hideMark/>
          </w:tcPr>
          <w:p w:rsidR="00673892" w:rsidRPr="003170B1" w:rsidP="00673892" w14:paraId="7A6B3B1D"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xml:space="preserve">Respondents per year </w:t>
            </w:r>
            <w:r w:rsidRPr="003170B1">
              <w:rPr>
                <w:rFonts w:eastAsia="Times New Roman" w:cstheme="minorHAnsi"/>
                <w:color w:val="000000"/>
                <w:sz w:val="20"/>
                <w:szCs w:val="20"/>
                <w:vertAlign w:val="superscript"/>
              </w:rPr>
              <w:t>a</w:t>
            </w:r>
          </w:p>
        </w:tc>
        <w:tc>
          <w:tcPr>
            <w:tcW w:w="0" w:type="auto"/>
            <w:tcBorders>
              <w:top w:val="nil"/>
              <w:left w:val="nil"/>
              <w:bottom w:val="single" w:sz="4" w:space="0" w:color="auto"/>
              <w:right w:val="single" w:sz="4" w:space="0" w:color="auto"/>
            </w:tcBorders>
            <w:hideMark/>
          </w:tcPr>
          <w:p w:rsidR="00673892" w:rsidRPr="003170B1" w:rsidP="00673892" w14:paraId="7EC7B8F9"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Technical person</w:t>
            </w:r>
            <w:r w:rsidRPr="003170B1">
              <w:rPr>
                <w:rFonts w:eastAsia="Times New Roman" w:cstheme="minorHAnsi"/>
                <w:color w:val="000000"/>
                <w:sz w:val="20"/>
                <w:szCs w:val="20"/>
              </w:rPr>
              <w:noBreakHyphen/>
              <w:t>hours per year (E=C*D)</w:t>
            </w:r>
          </w:p>
        </w:tc>
        <w:tc>
          <w:tcPr>
            <w:tcW w:w="0" w:type="auto"/>
            <w:tcBorders>
              <w:top w:val="nil"/>
              <w:left w:val="nil"/>
              <w:bottom w:val="single" w:sz="4" w:space="0" w:color="auto"/>
              <w:right w:val="single" w:sz="4" w:space="0" w:color="auto"/>
            </w:tcBorders>
            <w:hideMark/>
          </w:tcPr>
          <w:p w:rsidR="00673892" w:rsidRPr="003170B1" w:rsidP="00673892" w14:paraId="4F1028F5"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Management person</w:t>
            </w:r>
            <w:r w:rsidRPr="003170B1">
              <w:rPr>
                <w:rFonts w:eastAsia="Times New Roman" w:cstheme="minorHAnsi"/>
                <w:color w:val="000000"/>
                <w:sz w:val="20"/>
                <w:szCs w:val="20"/>
              </w:rPr>
              <w:noBreakHyphen/>
              <w:t>hours per year</w:t>
            </w:r>
            <w:r w:rsidRPr="003170B1">
              <w:rPr>
                <w:rFonts w:eastAsia="Times New Roman" w:cstheme="minorHAnsi"/>
                <w:color w:val="000000"/>
                <w:sz w:val="20"/>
                <w:szCs w:val="20"/>
              </w:rPr>
              <w:br/>
              <w:t>(F=E*0.05)</w:t>
            </w:r>
          </w:p>
        </w:tc>
        <w:tc>
          <w:tcPr>
            <w:tcW w:w="0" w:type="auto"/>
            <w:tcBorders>
              <w:top w:val="nil"/>
              <w:left w:val="nil"/>
              <w:bottom w:val="single" w:sz="4" w:space="0" w:color="auto"/>
              <w:right w:val="single" w:sz="4" w:space="0" w:color="auto"/>
            </w:tcBorders>
            <w:hideMark/>
          </w:tcPr>
          <w:p w:rsidR="00673892" w:rsidRPr="003170B1" w:rsidP="00673892" w14:paraId="3A002CA0"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Clerical person</w:t>
            </w:r>
            <w:r w:rsidRPr="003170B1">
              <w:rPr>
                <w:rFonts w:eastAsia="Times New Roman" w:cstheme="minorHAnsi"/>
                <w:color w:val="000000"/>
                <w:sz w:val="20"/>
                <w:szCs w:val="20"/>
              </w:rPr>
              <w:noBreakHyphen/>
              <w:t>hours per year (G=E*0.1)</w:t>
            </w:r>
          </w:p>
        </w:tc>
        <w:tc>
          <w:tcPr>
            <w:tcW w:w="0" w:type="auto"/>
            <w:tcBorders>
              <w:top w:val="nil"/>
              <w:left w:val="nil"/>
              <w:bottom w:val="single" w:sz="4" w:space="0" w:color="auto"/>
              <w:right w:val="single" w:sz="4" w:space="0" w:color="auto"/>
            </w:tcBorders>
            <w:hideMark/>
          </w:tcPr>
          <w:p w:rsidR="00673892" w:rsidRPr="003170B1" w:rsidP="00673892" w14:paraId="33BCC600"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xml:space="preserve">Annual costs ($) </w:t>
            </w:r>
            <w:r w:rsidRPr="003170B1">
              <w:rPr>
                <w:rFonts w:eastAsia="Times New Roman" w:cstheme="minorHAnsi"/>
                <w:color w:val="000000"/>
                <w:sz w:val="20"/>
                <w:szCs w:val="20"/>
                <w:vertAlign w:val="superscript"/>
              </w:rPr>
              <w:t>b</w:t>
            </w:r>
          </w:p>
        </w:tc>
      </w:tr>
      <w:tr w14:paraId="74D647DA" w14:textId="77777777" w:rsidTr="00673892">
        <w:tblPrEx>
          <w:tblW w:w="0" w:type="auto"/>
          <w:tblInd w:w="108" w:type="dxa"/>
          <w:tblLook w:val="04A0"/>
        </w:tblPrEx>
        <w:trPr>
          <w:trHeight w:val="290"/>
        </w:trPr>
        <w:tc>
          <w:tcPr>
            <w:tcW w:w="0" w:type="auto"/>
            <w:tcBorders>
              <w:top w:val="single" w:sz="4" w:space="0" w:color="auto"/>
              <w:left w:val="single" w:sz="4" w:space="0" w:color="auto"/>
              <w:bottom w:val="single" w:sz="4" w:space="0" w:color="auto"/>
              <w:right w:val="single" w:sz="4" w:space="0" w:color="auto"/>
            </w:tcBorders>
            <w:vAlign w:val="center"/>
            <w:hideMark/>
          </w:tcPr>
          <w:p w:rsidR="00673892" w:rsidRPr="003170B1" w:rsidP="00673892" w14:paraId="0C512D5A" w14:textId="0AE1FDDC">
            <w:pPr>
              <w:spacing w:after="0" w:line="240" w:lineRule="auto"/>
              <w:rPr>
                <w:rFonts w:eastAsia="Times New Roman" w:cstheme="minorHAnsi"/>
                <w:sz w:val="20"/>
                <w:szCs w:val="20"/>
              </w:rPr>
            </w:pPr>
            <w:r w:rsidRPr="003170B1">
              <w:rPr>
                <w:rFonts w:eastAsia="Times New Roman" w:cstheme="minorHAnsi"/>
                <w:sz w:val="20"/>
                <w:szCs w:val="20"/>
              </w:rPr>
              <w:t>1.</w:t>
            </w:r>
            <w:r w:rsidRPr="003170B1" w:rsidR="00752A40">
              <w:rPr>
                <w:rFonts w:eastAsia="Times New Roman" w:cstheme="minorHAnsi"/>
                <w:sz w:val="20"/>
                <w:szCs w:val="20"/>
              </w:rPr>
              <w:t xml:space="preserve"> </w:t>
            </w:r>
            <w:r w:rsidRPr="003170B1">
              <w:rPr>
                <w:rFonts w:eastAsia="Times New Roman" w:cstheme="minorHAnsi"/>
                <w:sz w:val="20"/>
                <w:szCs w:val="20"/>
              </w:rPr>
              <w:t>Applications</w:t>
            </w:r>
          </w:p>
        </w:tc>
        <w:tc>
          <w:tcPr>
            <w:tcW w:w="0" w:type="auto"/>
            <w:tcBorders>
              <w:top w:val="nil"/>
              <w:left w:val="nil"/>
              <w:bottom w:val="single" w:sz="4" w:space="0" w:color="auto"/>
              <w:right w:val="single" w:sz="4" w:space="0" w:color="auto"/>
            </w:tcBorders>
            <w:vAlign w:val="center"/>
            <w:hideMark/>
          </w:tcPr>
          <w:p w:rsidR="00673892" w:rsidRPr="003170B1" w:rsidP="00673892" w14:paraId="21459875" w14:textId="77777777">
            <w:pPr>
              <w:spacing w:after="0" w:line="240" w:lineRule="auto"/>
              <w:jc w:val="center"/>
              <w:rPr>
                <w:rFonts w:eastAsia="Times New Roman" w:cstheme="minorHAnsi"/>
                <w:sz w:val="20"/>
                <w:szCs w:val="20"/>
              </w:rPr>
            </w:pPr>
            <w:r w:rsidRPr="003170B1">
              <w:rPr>
                <w:rFonts w:eastAsia="Times New Roman" w:cstheme="minorHAnsi"/>
                <w:sz w:val="20"/>
                <w:szCs w:val="20"/>
              </w:rPr>
              <w:t>N/A</w:t>
            </w:r>
          </w:p>
        </w:tc>
        <w:tc>
          <w:tcPr>
            <w:tcW w:w="0" w:type="auto"/>
            <w:tcBorders>
              <w:top w:val="nil"/>
              <w:left w:val="nil"/>
              <w:bottom w:val="single" w:sz="4" w:space="0" w:color="auto"/>
              <w:right w:val="single" w:sz="4" w:space="0" w:color="auto"/>
            </w:tcBorders>
            <w:hideMark/>
          </w:tcPr>
          <w:p w:rsidR="00673892" w:rsidRPr="003170B1" w:rsidP="00673892" w14:paraId="05F69447"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w:t>
            </w:r>
          </w:p>
        </w:tc>
        <w:tc>
          <w:tcPr>
            <w:tcW w:w="0" w:type="auto"/>
            <w:tcBorders>
              <w:top w:val="nil"/>
              <w:left w:val="nil"/>
              <w:bottom w:val="single" w:sz="4" w:space="0" w:color="auto"/>
              <w:right w:val="single" w:sz="4" w:space="0" w:color="auto"/>
            </w:tcBorders>
            <w:hideMark/>
          </w:tcPr>
          <w:p w:rsidR="00673892" w:rsidRPr="003170B1" w:rsidP="00673892" w14:paraId="5FA31E1D"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w:t>
            </w:r>
          </w:p>
        </w:tc>
        <w:tc>
          <w:tcPr>
            <w:tcW w:w="0" w:type="auto"/>
            <w:tcBorders>
              <w:top w:val="nil"/>
              <w:left w:val="nil"/>
              <w:bottom w:val="single" w:sz="4" w:space="0" w:color="auto"/>
              <w:right w:val="single" w:sz="4" w:space="0" w:color="auto"/>
            </w:tcBorders>
            <w:hideMark/>
          </w:tcPr>
          <w:p w:rsidR="00673892" w:rsidRPr="003170B1" w:rsidP="00673892" w14:paraId="0FC732D4"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w:t>
            </w:r>
          </w:p>
        </w:tc>
        <w:tc>
          <w:tcPr>
            <w:tcW w:w="0" w:type="auto"/>
            <w:tcBorders>
              <w:top w:val="nil"/>
              <w:left w:val="nil"/>
              <w:bottom w:val="single" w:sz="4" w:space="0" w:color="auto"/>
              <w:right w:val="single" w:sz="4" w:space="0" w:color="auto"/>
            </w:tcBorders>
            <w:hideMark/>
          </w:tcPr>
          <w:p w:rsidR="00673892" w:rsidRPr="003170B1" w:rsidP="00673892" w14:paraId="67F59EE5"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w:t>
            </w:r>
          </w:p>
        </w:tc>
        <w:tc>
          <w:tcPr>
            <w:tcW w:w="0" w:type="auto"/>
            <w:tcBorders>
              <w:top w:val="nil"/>
              <w:left w:val="nil"/>
              <w:bottom w:val="single" w:sz="4" w:space="0" w:color="auto"/>
              <w:right w:val="single" w:sz="4" w:space="0" w:color="auto"/>
            </w:tcBorders>
            <w:hideMark/>
          </w:tcPr>
          <w:p w:rsidR="00673892" w:rsidRPr="003170B1" w:rsidP="00673892" w14:paraId="54DD93A7"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w:t>
            </w:r>
          </w:p>
        </w:tc>
        <w:tc>
          <w:tcPr>
            <w:tcW w:w="0" w:type="auto"/>
            <w:tcBorders>
              <w:top w:val="nil"/>
              <w:left w:val="nil"/>
              <w:bottom w:val="single" w:sz="4" w:space="0" w:color="auto"/>
              <w:right w:val="single" w:sz="4" w:space="0" w:color="auto"/>
            </w:tcBorders>
            <w:hideMark/>
          </w:tcPr>
          <w:p w:rsidR="00673892" w:rsidRPr="003170B1" w:rsidP="00673892" w14:paraId="53764D0D"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w:t>
            </w:r>
          </w:p>
        </w:tc>
        <w:tc>
          <w:tcPr>
            <w:tcW w:w="0" w:type="auto"/>
            <w:tcBorders>
              <w:top w:val="nil"/>
              <w:left w:val="nil"/>
              <w:bottom w:val="single" w:sz="4" w:space="0" w:color="auto"/>
              <w:right w:val="single" w:sz="4" w:space="0" w:color="auto"/>
            </w:tcBorders>
            <w:hideMark/>
          </w:tcPr>
          <w:p w:rsidR="00673892" w:rsidRPr="003170B1" w:rsidP="00673892" w14:paraId="7C76CE53"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w:t>
            </w:r>
          </w:p>
        </w:tc>
      </w:tr>
      <w:tr w14:paraId="53696CE5" w14:textId="77777777" w:rsidTr="00673892">
        <w:tblPrEx>
          <w:tblW w:w="0" w:type="auto"/>
          <w:tblInd w:w="108" w:type="dxa"/>
          <w:tblLook w:val="04A0"/>
        </w:tblPrEx>
        <w:trPr>
          <w:trHeight w:val="290"/>
        </w:trPr>
        <w:tc>
          <w:tcPr>
            <w:tcW w:w="0" w:type="auto"/>
            <w:tcBorders>
              <w:top w:val="nil"/>
              <w:left w:val="single" w:sz="4" w:space="0" w:color="auto"/>
              <w:bottom w:val="single" w:sz="4" w:space="0" w:color="auto"/>
              <w:right w:val="single" w:sz="4" w:space="0" w:color="auto"/>
            </w:tcBorders>
            <w:vAlign w:val="center"/>
            <w:hideMark/>
          </w:tcPr>
          <w:p w:rsidR="00673892" w:rsidRPr="003170B1" w:rsidP="00673892" w14:paraId="5B8F6038" w14:textId="664E441F">
            <w:pPr>
              <w:spacing w:after="0" w:line="240" w:lineRule="auto"/>
              <w:rPr>
                <w:rFonts w:eastAsia="Times New Roman" w:cstheme="minorHAnsi"/>
                <w:sz w:val="20"/>
                <w:szCs w:val="20"/>
              </w:rPr>
            </w:pPr>
            <w:r w:rsidRPr="003170B1">
              <w:rPr>
                <w:rFonts w:eastAsia="Times New Roman" w:cstheme="minorHAnsi"/>
                <w:sz w:val="20"/>
                <w:szCs w:val="20"/>
              </w:rPr>
              <w:t>2.</w:t>
            </w:r>
            <w:r w:rsidRPr="003170B1" w:rsidR="00752A40">
              <w:rPr>
                <w:rFonts w:eastAsia="Times New Roman" w:cstheme="minorHAnsi"/>
                <w:sz w:val="20"/>
                <w:szCs w:val="20"/>
              </w:rPr>
              <w:t xml:space="preserve"> </w:t>
            </w:r>
            <w:r w:rsidRPr="003170B1">
              <w:rPr>
                <w:rFonts w:eastAsia="Times New Roman" w:cstheme="minorHAnsi"/>
                <w:sz w:val="20"/>
                <w:szCs w:val="20"/>
              </w:rPr>
              <w:t>Survey and Studies</w:t>
            </w:r>
          </w:p>
        </w:tc>
        <w:tc>
          <w:tcPr>
            <w:tcW w:w="0" w:type="auto"/>
            <w:tcBorders>
              <w:top w:val="nil"/>
              <w:left w:val="nil"/>
              <w:bottom w:val="single" w:sz="4" w:space="0" w:color="auto"/>
              <w:right w:val="single" w:sz="4" w:space="0" w:color="auto"/>
            </w:tcBorders>
            <w:vAlign w:val="center"/>
            <w:hideMark/>
          </w:tcPr>
          <w:p w:rsidR="00673892" w:rsidRPr="003170B1" w:rsidP="00673892" w14:paraId="266B1F15" w14:textId="77777777">
            <w:pPr>
              <w:spacing w:after="0" w:line="240" w:lineRule="auto"/>
              <w:jc w:val="center"/>
              <w:rPr>
                <w:rFonts w:eastAsia="Times New Roman" w:cstheme="minorHAnsi"/>
                <w:sz w:val="20"/>
                <w:szCs w:val="20"/>
              </w:rPr>
            </w:pPr>
            <w:r w:rsidRPr="003170B1">
              <w:rPr>
                <w:rFonts w:eastAsia="Times New Roman" w:cstheme="minorHAnsi"/>
                <w:sz w:val="20"/>
                <w:szCs w:val="20"/>
              </w:rPr>
              <w:t>N/A</w:t>
            </w:r>
          </w:p>
        </w:tc>
        <w:tc>
          <w:tcPr>
            <w:tcW w:w="0" w:type="auto"/>
            <w:tcBorders>
              <w:top w:val="nil"/>
              <w:left w:val="nil"/>
              <w:bottom w:val="single" w:sz="4" w:space="0" w:color="auto"/>
              <w:right w:val="single" w:sz="4" w:space="0" w:color="auto"/>
            </w:tcBorders>
            <w:hideMark/>
          </w:tcPr>
          <w:p w:rsidR="00673892" w:rsidRPr="003170B1" w:rsidP="00673892" w14:paraId="76944131"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w:t>
            </w:r>
          </w:p>
        </w:tc>
        <w:tc>
          <w:tcPr>
            <w:tcW w:w="0" w:type="auto"/>
            <w:tcBorders>
              <w:top w:val="nil"/>
              <w:left w:val="nil"/>
              <w:bottom w:val="single" w:sz="4" w:space="0" w:color="auto"/>
              <w:right w:val="single" w:sz="4" w:space="0" w:color="auto"/>
            </w:tcBorders>
            <w:hideMark/>
          </w:tcPr>
          <w:p w:rsidR="00673892" w:rsidRPr="003170B1" w:rsidP="00673892" w14:paraId="3095E977"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w:t>
            </w:r>
          </w:p>
        </w:tc>
        <w:tc>
          <w:tcPr>
            <w:tcW w:w="0" w:type="auto"/>
            <w:tcBorders>
              <w:top w:val="nil"/>
              <w:left w:val="nil"/>
              <w:bottom w:val="single" w:sz="4" w:space="0" w:color="auto"/>
              <w:right w:val="single" w:sz="4" w:space="0" w:color="auto"/>
            </w:tcBorders>
            <w:hideMark/>
          </w:tcPr>
          <w:p w:rsidR="00673892" w:rsidRPr="003170B1" w:rsidP="00673892" w14:paraId="022A4D08"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w:t>
            </w:r>
          </w:p>
        </w:tc>
        <w:tc>
          <w:tcPr>
            <w:tcW w:w="0" w:type="auto"/>
            <w:tcBorders>
              <w:top w:val="nil"/>
              <w:left w:val="nil"/>
              <w:bottom w:val="single" w:sz="4" w:space="0" w:color="auto"/>
              <w:right w:val="single" w:sz="4" w:space="0" w:color="auto"/>
            </w:tcBorders>
            <w:hideMark/>
          </w:tcPr>
          <w:p w:rsidR="00673892" w:rsidRPr="003170B1" w:rsidP="00673892" w14:paraId="2BD9D45E"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w:t>
            </w:r>
          </w:p>
        </w:tc>
        <w:tc>
          <w:tcPr>
            <w:tcW w:w="0" w:type="auto"/>
            <w:tcBorders>
              <w:top w:val="nil"/>
              <w:left w:val="nil"/>
              <w:bottom w:val="single" w:sz="4" w:space="0" w:color="auto"/>
              <w:right w:val="single" w:sz="4" w:space="0" w:color="auto"/>
            </w:tcBorders>
            <w:hideMark/>
          </w:tcPr>
          <w:p w:rsidR="00673892" w:rsidRPr="003170B1" w:rsidP="00673892" w14:paraId="5EB4F749"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w:t>
            </w:r>
          </w:p>
        </w:tc>
        <w:tc>
          <w:tcPr>
            <w:tcW w:w="0" w:type="auto"/>
            <w:tcBorders>
              <w:top w:val="nil"/>
              <w:left w:val="nil"/>
              <w:bottom w:val="single" w:sz="4" w:space="0" w:color="auto"/>
              <w:right w:val="single" w:sz="4" w:space="0" w:color="auto"/>
            </w:tcBorders>
            <w:hideMark/>
          </w:tcPr>
          <w:p w:rsidR="00673892" w:rsidRPr="003170B1" w:rsidP="00673892" w14:paraId="5F7F93E5"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w:t>
            </w:r>
          </w:p>
        </w:tc>
        <w:tc>
          <w:tcPr>
            <w:tcW w:w="0" w:type="auto"/>
            <w:tcBorders>
              <w:top w:val="nil"/>
              <w:left w:val="nil"/>
              <w:bottom w:val="single" w:sz="4" w:space="0" w:color="auto"/>
              <w:right w:val="single" w:sz="4" w:space="0" w:color="auto"/>
            </w:tcBorders>
            <w:hideMark/>
          </w:tcPr>
          <w:p w:rsidR="00673892" w:rsidRPr="003170B1" w:rsidP="00673892" w14:paraId="3C599301"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w:t>
            </w:r>
          </w:p>
        </w:tc>
      </w:tr>
      <w:tr w14:paraId="4337F63D" w14:textId="77777777" w:rsidTr="00673892">
        <w:tblPrEx>
          <w:tblW w:w="0" w:type="auto"/>
          <w:tblInd w:w="108" w:type="dxa"/>
          <w:tblLook w:val="04A0"/>
        </w:tblPrEx>
        <w:trPr>
          <w:trHeight w:val="390"/>
        </w:trPr>
        <w:tc>
          <w:tcPr>
            <w:tcW w:w="0" w:type="auto"/>
            <w:tcBorders>
              <w:top w:val="nil"/>
              <w:left w:val="single" w:sz="4" w:space="0" w:color="auto"/>
              <w:bottom w:val="single" w:sz="4" w:space="0" w:color="auto"/>
              <w:right w:val="single" w:sz="4" w:space="0" w:color="auto"/>
            </w:tcBorders>
            <w:vAlign w:val="center"/>
            <w:hideMark/>
          </w:tcPr>
          <w:p w:rsidR="00673892" w:rsidRPr="003170B1" w:rsidP="00673892" w14:paraId="0E837DBD" w14:textId="644D0737">
            <w:pPr>
              <w:spacing w:after="0" w:line="240" w:lineRule="auto"/>
              <w:rPr>
                <w:rFonts w:eastAsia="Times New Roman" w:cstheme="minorHAnsi"/>
                <w:sz w:val="20"/>
                <w:szCs w:val="20"/>
              </w:rPr>
            </w:pPr>
            <w:r w:rsidRPr="003170B1">
              <w:rPr>
                <w:rFonts w:eastAsia="Times New Roman" w:cstheme="minorHAnsi"/>
                <w:sz w:val="20"/>
                <w:szCs w:val="20"/>
              </w:rPr>
              <w:t>3.</w:t>
            </w:r>
            <w:r w:rsidRPr="003170B1" w:rsidR="00752A40">
              <w:rPr>
                <w:rFonts w:eastAsia="Times New Roman" w:cstheme="minorHAnsi"/>
                <w:sz w:val="20"/>
                <w:szCs w:val="20"/>
              </w:rPr>
              <w:t xml:space="preserve"> </w:t>
            </w:r>
            <w:r w:rsidRPr="003170B1">
              <w:rPr>
                <w:rFonts w:eastAsia="Times New Roman" w:cstheme="minorHAnsi"/>
                <w:sz w:val="20"/>
                <w:szCs w:val="20"/>
              </w:rPr>
              <w:t xml:space="preserve">Initial performance testing (new sources) </w:t>
            </w:r>
            <w:r w:rsidRPr="003170B1">
              <w:rPr>
                <w:rFonts w:eastAsia="Times New Roman" w:cstheme="minorHAnsi"/>
                <w:sz w:val="20"/>
                <w:szCs w:val="20"/>
                <w:vertAlign w:val="superscript"/>
              </w:rPr>
              <w:t>c</w:t>
            </w:r>
          </w:p>
        </w:tc>
        <w:tc>
          <w:tcPr>
            <w:tcW w:w="0" w:type="auto"/>
            <w:tcBorders>
              <w:top w:val="nil"/>
              <w:left w:val="nil"/>
              <w:bottom w:val="single" w:sz="4" w:space="0" w:color="auto"/>
              <w:right w:val="single" w:sz="4" w:space="0" w:color="auto"/>
            </w:tcBorders>
            <w:vAlign w:val="center"/>
            <w:hideMark/>
          </w:tcPr>
          <w:p w:rsidR="00673892" w:rsidRPr="003170B1" w:rsidP="00673892" w14:paraId="657B6864" w14:textId="77777777">
            <w:pPr>
              <w:spacing w:after="0" w:line="240" w:lineRule="auto"/>
              <w:jc w:val="center"/>
              <w:rPr>
                <w:rFonts w:eastAsia="Times New Roman" w:cstheme="minorHAnsi"/>
                <w:sz w:val="20"/>
                <w:szCs w:val="20"/>
              </w:rPr>
            </w:pPr>
            <w:r w:rsidRPr="003170B1">
              <w:rPr>
                <w:rFonts w:eastAsia="Times New Roman" w:cstheme="minorHAnsi"/>
                <w:sz w:val="20"/>
                <w:szCs w:val="20"/>
              </w:rPr>
              <w:t> </w:t>
            </w:r>
          </w:p>
        </w:tc>
        <w:tc>
          <w:tcPr>
            <w:tcW w:w="0" w:type="auto"/>
            <w:tcBorders>
              <w:top w:val="nil"/>
              <w:left w:val="nil"/>
              <w:bottom w:val="single" w:sz="4" w:space="0" w:color="auto"/>
              <w:right w:val="single" w:sz="4" w:space="0" w:color="auto"/>
            </w:tcBorders>
            <w:hideMark/>
          </w:tcPr>
          <w:p w:rsidR="00673892" w:rsidRPr="003170B1" w:rsidP="00673892" w14:paraId="4A60AF07" w14:textId="77777777">
            <w:pPr>
              <w:spacing w:after="0" w:line="240" w:lineRule="auto"/>
              <w:jc w:val="center"/>
              <w:rPr>
                <w:rFonts w:eastAsia="Times New Roman" w:cstheme="minorHAnsi"/>
                <w:sz w:val="20"/>
                <w:szCs w:val="20"/>
              </w:rPr>
            </w:pPr>
            <w:r w:rsidRPr="003170B1">
              <w:rPr>
                <w:rFonts w:eastAsia="Times New Roman" w:cstheme="minorHAnsi"/>
                <w:sz w:val="20"/>
                <w:szCs w:val="20"/>
              </w:rPr>
              <w:t> </w:t>
            </w:r>
          </w:p>
        </w:tc>
        <w:tc>
          <w:tcPr>
            <w:tcW w:w="0" w:type="auto"/>
            <w:tcBorders>
              <w:top w:val="nil"/>
              <w:left w:val="nil"/>
              <w:bottom w:val="single" w:sz="4" w:space="0" w:color="auto"/>
              <w:right w:val="single" w:sz="4" w:space="0" w:color="auto"/>
            </w:tcBorders>
            <w:hideMark/>
          </w:tcPr>
          <w:p w:rsidR="00673892" w:rsidRPr="003170B1" w:rsidP="00673892" w14:paraId="7A276C31" w14:textId="77777777">
            <w:pPr>
              <w:spacing w:after="0" w:line="240" w:lineRule="auto"/>
              <w:jc w:val="center"/>
              <w:rPr>
                <w:rFonts w:eastAsia="Times New Roman" w:cstheme="minorHAnsi"/>
                <w:sz w:val="20"/>
                <w:szCs w:val="20"/>
              </w:rPr>
            </w:pPr>
            <w:r w:rsidRPr="003170B1">
              <w:rPr>
                <w:rFonts w:eastAsia="Times New Roman" w:cstheme="minorHAnsi"/>
                <w:sz w:val="20"/>
                <w:szCs w:val="20"/>
              </w:rPr>
              <w:t> </w:t>
            </w:r>
          </w:p>
        </w:tc>
        <w:tc>
          <w:tcPr>
            <w:tcW w:w="0" w:type="auto"/>
            <w:tcBorders>
              <w:top w:val="nil"/>
              <w:left w:val="nil"/>
              <w:bottom w:val="single" w:sz="4" w:space="0" w:color="auto"/>
              <w:right w:val="single" w:sz="4" w:space="0" w:color="auto"/>
            </w:tcBorders>
            <w:hideMark/>
          </w:tcPr>
          <w:p w:rsidR="00673892" w:rsidRPr="003170B1" w:rsidP="00673892" w14:paraId="556E8D09" w14:textId="77777777">
            <w:pPr>
              <w:spacing w:after="0" w:line="240" w:lineRule="auto"/>
              <w:jc w:val="center"/>
              <w:rPr>
                <w:rFonts w:eastAsia="Times New Roman" w:cstheme="minorHAnsi"/>
                <w:sz w:val="20"/>
                <w:szCs w:val="20"/>
              </w:rPr>
            </w:pPr>
            <w:r w:rsidRPr="003170B1">
              <w:rPr>
                <w:rFonts w:eastAsia="Times New Roman" w:cstheme="minorHAnsi"/>
                <w:sz w:val="20"/>
                <w:szCs w:val="20"/>
              </w:rPr>
              <w:t> </w:t>
            </w:r>
          </w:p>
        </w:tc>
        <w:tc>
          <w:tcPr>
            <w:tcW w:w="0" w:type="auto"/>
            <w:tcBorders>
              <w:top w:val="nil"/>
              <w:left w:val="nil"/>
              <w:bottom w:val="single" w:sz="4" w:space="0" w:color="auto"/>
              <w:right w:val="single" w:sz="4" w:space="0" w:color="auto"/>
            </w:tcBorders>
            <w:hideMark/>
          </w:tcPr>
          <w:p w:rsidR="00673892" w:rsidRPr="003170B1" w:rsidP="00673892" w14:paraId="0D256837" w14:textId="77777777">
            <w:pPr>
              <w:spacing w:after="0" w:line="240" w:lineRule="auto"/>
              <w:jc w:val="center"/>
              <w:rPr>
                <w:rFonts w:eastAsia="Times New Roman" w:cstheme="minorHAnsi"/>
                <w:sz w:val="20"/>
                <w:szCs w:val="20"/>
              </w:rPr>
            </w:pPr>
            <w:r w:rsidRPr="003170B1">
              <w:rPr>
                <w:rFonts w:eastAsia="Times New Roman" w:cstheme="minorHAnsi"/>
                <w:sz w:val="20"/>
                <w:szCs w:val="20"/>
              </w:rPr>
              <w:t> </w:t>
            </w:r>
          </w:p>
        </w:tc>
        <w:tc>
          <w:tcPr>
            <w:tcW w:w="0" w:type="auto"/>
            <w:tcBorders>
              <w:top w:val="nil"/>
              <w:left w:val="nil"/>
              <w:bottom w:val="single" w:sz="4" w:space="0" w:color="auto"/>
              <w:right w:val="single" w:sz="4" w:space="0" w:color="auto"/>
            </w:tcBorders>
            <w:hideMark/>
          </w:tcPr>
          <w:p w:rsidR="00673892" w:rsidRPr="003170B1" w:rsidP="00673892" w14:paraId="6F1BC691" w14:textId="77777777">
            <w:pPr>
              <w:spacing w:after="0" w:line="240" w:lineRule="auto"/>
              <w:jc w:val="center"/>
              <w:rPr>
                <w:rFonts w:eastAsia="Times New Roman" w:cstheme="minorHAnsi"/>
                <w:sz w:val="20"/>
                <w:szCs w:val="20"/>
              </w:rPr>
            </w:pPr>
            <w:r w:rsidRPr="003170B1">
              <w:rPr>
                <w:rFonts w:eastAsia="Times New Roman" w:cstheme="minorHAnsi"/>
                <w:sz w:val="20"/>
                <w:szCs w:val="20"/>
              </w:rPr>
              <w:t> </w:t>
            </w:r>
          </w:p>
        </w:tc>
        <w:tc>
          <w:tcPr>
            <w:tcW w:w="0" w:type="auto"/>
            <w:tcBorders>
              <w:top w:val="nil"/>
              <w:left w:val="nil"/>
              <w:bottom w:val="single" w:sz="4" w:space="0" w:color="auto"/>
              <w:right w:val="single" w:sz="4" w:space="0" w:color="auto"/>
            </w:tcBorders>
            <w:hideMark/>
          </w:tcPr>
          <w:p w:rsidR="00673892" w:rsidRPr="003170B1" w:rsidP="00673892" w14:paraId="179D988C" w14:textId="77777777">
            <w:pPr>
              <w:spacing w:after="0" w:line="240" w:lineRule="auto"/>
              <w:jc w:val="center"/>
              <w:rPr>
                <w:rFonts w:eastAsia="Times New Roman" w:cstheme="minorHAnsi"/>
                <w:sz w:val="20"/>
                <w:szCs w:val="20"/>
              </w:rPr>
            </w:pPr>
            <w:r w:rsidRPr="003170B1">
              <w:rPr>
                <w:rFonts w:eastAsia="Times New Roman" w:cstheme="minorHAnsi"/>
                <w:sz w:val="20"/>
                <w:szCs w:val="20"/>
              </w:rPr>
              <w:t> </w:t>
            </w:r>
          </w:p>
        </w:tc>
        <w:tc>
          <w:tcPr>
            <w:tcW w:w="0" w:type="auto"/>
            <w:tcBorders>
              <w:top w:val="nil"/>
              <w:left w:val="nil"/>
              <w:bottom w:val="single" w:sz="4" w:space="0" w:color="auto"/>
              <w:right w:val="single" w:sz="4" w:space="0" w:color="auto"/>
            </w:tcBorders>
            <w:hideMark/>
          </w:tcPr>
          <w:p w:rsidR="00673892" w:rsidRPr="003170B1" w:rsidP="00673892" w14:paraId="13F1EDAE" w14:textId="77777777">
            <w:pPr>
              <w:spacing w:after="0" w:line="240" w:lineRule="auto"/>
              <w:jc w:val="center"/>
              <w:rPr>
                <w:rFonts w:eastAsia="Times New Roman" w:cstheme="minorHAnsi"/>
                <w:sz w:val="20"/>
                <w:szCs w:val="20"/>
              </w:rPr>
            </w:pPr>
            <w:r w:rsidRPr="003170B1">
              <w:rPr>
                <w:rFonts w:eastAsia="Times New Roman" w:cstheme="minorHAnsi"/>
                <w:sz w:val="20"/>
                <w:szCs w:val="20"/>
              </w:rPr>
              <w:t> </w:t>
            </w:r>
          </w:p>
        </w:tc>
      </w:tr>
      <w:tr w14:paraId="365A6147" w14:textId="77777777" w:rsidTr="00673892">
        <w:tblPrEx>
          <w:tblW w:w="0" w:type="auto"/>
          <w:tblInd w:w="108" w:type="dxa"/>
          <w:tblLook w:val="04A0"/>
        </w:tblPrEx>
        <w:trPr>
          <w:trHeight w:val="290"/>
        </w:trPr>
        <w:tc>
          <w:tcPr>
            <w:tcW w:w="0" w:type="auto"/>
            <w:tcBorders>
              <w:top w:val="nil"/>
              <w:left w:val="single" w:sz="4" w:space="0" w:color="auto"/>
              <w:bottom w:val="single" w:sz="4" w:space="0" w:color="auto"/>
              <w:right w:val="single" w:sz="4" w:space="0" w:color="auto"/>
            </w:tcBorders>
            <w:vAlign w:val="center"/>
            <w:hideMark/>
          </w:tcPr>
          <w:p w:rsidR="00673892" w:rsidRPr="003170B1" w:rsidP="00673892" w14:paraId="54EE6DAE" w14:textId="6E717B17">
            <w:pPr>
              <w:spacing w:after="0" w:line="240" w:lineRule="auto"/>
              <w:ind w:firstLine="200" w:firstLineChars="100"/>
              <w:rPr>
                <w:rFonts w:eastAsia="Times New Roman" w:cstheme="minorHAnsi"/>
                <w:sz w:val="20"/>
                <w:szCs w:val="20"/>
              </w:rPr>
            </w:pPr>
            <w:r w:rsidRPr="003170B1">
              <w:rPr>
                <w:rFonts w:eastAsia="Times New Roman" w:cstheme="minorHAnsi"/>
                <w:sz w:val="20"/>
                <w:szCs w:val="20"/>
              </w:rPr>
              <w:t>A.</w:t>
            </w:r>
            <w:r w:rsidRPr="003170B1" w:rsidR="00752A40">
              <w:rPr>
                <w:rFonts w:eastAsia="Times New Roman" w:cstheme="minorHAnsi"/>
                <w:sz w:val="20"/>
                <w:szCs w:val="20"/>
              </w:rPr>
              <w:t xml:space="preserve"> </w:t>
            </w:r>
            <w:r w:rsidRPr="003170B1">
              <w:rPr>
                <w:rFonts w:eastAsia="Times New Roman" w:cstheme="minorHAnsi"/>
                <w:sz w:val="20"/>
                <w:szCs w:val="20"/>
              </w:rPr>
              <w:t>Initial notification</w:t>
            </w:r>
          </w:p>
        </w:tc>
        <w:tc>
          <w:tcPr>
            <w:tcW w:w="0" w:type="auto"/>
            <w:tcBorders>
              <w:top w:val="nil"/>
              <w:left w:val="nil"/>
              <w:bottom w:val="single" w:sz="4" w:space="0" w:color="auto"/>
              <w:right w:val="single" w:sz="4" w:space="0" w:color="auto"/>
            </w:tcBorders>
            <w:vAlign w:val="center"/>
            <w:hideMark/>
          </w:tcPr>
          <w:p w:rsidR="00673892" w:rsidRPr="003170B1" w:rsidP="00673892" w14:paraId="59F29F26" w14:textId="77777777">
            <w:pPr>
              <w:spacing w:after="0" w:line="240" w:lineRule="auto"/>
              <w:jc w:val="center"/>
              <w:rPr>
                <w:rFonts w:eastAsia="Times New Roman" w:cstheme="minorHAnsi"/>
                <w:sz w:val="20"/>
                <w:szCs w:val="20"/>
              </w:rPr>
            </w:pPr>
            <w:r w:rsidRPr="003170B1">
              <w:rPr>
                <w:rFonts w:eastAsia="Times New Roman" w:cstheme="minorHAnsi"/>
                <w:sz w:val="20"/>
                <w:szCs w:val="20"/>
              </w:rPr>
              <w:t>2</w:t>
            </w:r>
          </w:p>
        </w:tc>
        <w:tc>
          <w:tcPr>
            <w:tcW w:w="0" w:type="auto"/>
            <w:tcBorders>
              <w:top w:val="nil"/>
              <w:left w:val="nil"/>
              <w:bottom w:val="single" w:sz="4" w:space="0" w:color="auto"/>
              <w:right w:val="single" w:sz="4" w:space="0" w:color="auto"/>
            </w:tcBorders>
            <w:vAlign w:val="center"/>
            <w:hideMark/>
          </w:tcPr>
          <w:p w:rsidR="00673892" w:rsidRPr="003170B1" w:rsidP="00673892" w14:paraId="4BD06712" w14:textId="77777777">
            <w:pPr>
              <w:spacing w:after="0" w:line="240" w:lineRule="auto"/>
              <w:jc w:val="center"/>
              <w:rPr>
                <w:rFonts w:eastAsia="Times New Roman" w:cstheme="minorHAnsi"/>
                <w:sz w:val="20"/>
                <w:szCs w:val="20"/>
              </w:rPr>
            </w:pPr>
            <w:r w:rsidRPr="003170B1">
              <w:rPr>
                <w:rFonts w:eastAsia="Times New Roman" w:cstheme="minorHAnsi"/>
                <w:sz w:val="20"/>
                <w:szCs w:val="20"/>
              </w:rPr>
              <w:t>1</w:t>
            </w:r>
          </w:p>
        </w:tc>
        <w:tc>
          <w:tcPr>
            <w:tcW w:w="0" w:type="auto"/>
            <w:tcBorders>
              <w:top w:val="nil"/>
              <w:left w:val="nil"/>
              <w:bottom w:val="single" w:sz="4" w:space="0" w:color="auto"/>
              <w:right w:val="single" w:sz="4" w:space="0" w:color="auto"/>
            </w:tcBorders>
            <w:vAlign w:val="center"/>
            <w:hideMark/>
          </w:tcPr>
          <w:p w:rsidR="00673892" w:rsidRPr="003170B1" w:rsidP="00673892" w14:paraId="150EF775" w14:textId="77777777">
            <w:pPr>
              <w:spacing w:after="0" w:line="240" w:lineRule="auto"/>
              <w:jc w:val="center"/>
              <w:rPr>
                <w:rFonts w:eastAsia="Times New Roman" w:cstheme="minorHAnsi"/>
                <w:sz w:val="20"/>
                <w:szCs w:val="20"/>
              </w:rPr>
            </w:pPr>
            <w:r w:rsidRPr="003170B1">
              <w:rPr>
                <w:rFonts w:eastAsia="Times New Roman" w:cstheme="minorHAnsi"/>
                <w:sz w:val="20"/>
                <w:szCs w:val="20"/>
              </w:rPr>
              <w:t>2</w:t>
            </w:r>
          </w:p>
        </w:tc>
        <w:tc>
          <w:tcPr>
            <w:tcW w:w="0" w:type="auto"/>
            <w:tcBorders>
              <w:top w:val="nil"/>
              <w:left w:val="nil"/>
              <w:bottom w:val="single" w:sz="4" w:space="0" w:color="auto"/>
              <w:right w:val="single" w:sz="4" w:space="0" w:color="auto"/>
            </w:tcBorders>
            <w:vAlign w:val="bottom"/>
            <w:hideMark/>
          </w:tcPr>
          <w:p w:rsidR="00673892" w:rsidRPr="003170B1" w:rsidP="00673892" w14:paraId="7A37F5C7" w14:textId="77777777">
            <w:pPr>
              <w:spacing w:after="0" w:line="240" w:lineRule="auto"/>
              <w:jc w:val="center"/>
              <w:rPr>
                <w:rFonts w:eastAsia="Times New Roman" w:cstheme="minorHAnsi"/>
                <w:sz w:val="20"/>
                <w:szCs w:val="20"/>
              </w:rPr>
            </w:pPr>
            <w:r w:rsidRPr="003170B1">
              <w:rPr>
                <w:rFonts w:eastAsia="Times New Roman" w:cstheme="minorHAnsi"/>
                <w:sz w:val="20"/>
                <w:szCs w:val="20"/>
              </w:rPr>
              <w:t>0</w:t>
            </w:r>
          </w:p>
        </w:tc>
        <w:tc>
          <w:tcPr>
            <w:tcW w:w="0" w:type="auto"/>
            <w:tcBorders>
              <w:top w:val="nil"/>
              <w:left w:val="nil"/>
              <w:bottom w:val="single" w:sz="4" w:space="0" w:color="auto"/>
              <w:right w:val="single" w:sz="4" w:space="0" w:color="auto"/>
            </w:tcBorders>
            <w:vAlign w:val="bottom"/>
            <w:hideMark/>
          </w:tcPr>
          <w:p w:rsidR="00673892" w:rsidRPr="003170B1" w:rsidP="00673892" w14:paraId="4FDCCEED" w14:textId="77777777">
            <w:pPr>
              <w:spacing w:after="0" w:line="240" w:lineRule="auto"/>
              <w:jc w:val="center"/>
              <w:rPr>
                <w:rFonts w:eastAsia="Times New Roman" w:cstheme="minorHAnsi"/>
                <w:sz w:val="20"/>
                <w:szCs w:val="20"/>
              </w:rPr>
            </w:pPr>
            <w:r w:rsidRPr="003170B1">
              <w:rPr>
                <w:rFonts w:eastAsia="Times New Roman" w:cstheme="minorHAnsi"/>
                <w:sz w:val="20"/>
                <w:szCs w:val="20"/>
              </w:rPr>
              <w:t>0</w:t>
            </w:r>
          </w:p>
        </w:tc>
        <w:tc>
          <w:tcPr>
            <w:tcW w:w="0" w:type="auto"/>
            <w:tcBorders>
              <w:top w:val="nil"/>
              <w:left w:val="nil"/>
              <w:bottom w:val="single" w:sz="4" w:space="0" w:color="auto"/>
              <w:right w:val="single" w:sz="4" w:space="0" w:color="auto"/>
            </w:tcBorders>
            <w:vAlign w:val="bottom"/>
            <w:hideMark/>
          </w:tcPr>
          <w:p w:rsidR="00673892" w:rsidRPr="003170B1" w:rsidP="00673892" w14:paraId="64FB28D8" w14:textId="77777777">
            <w:pPr>
              <w:spacing w:after="0" w:line="240" w:lineRule="auto"/>
              <w:jc w:val="center"/>
              <w:rPr>
                <w:rFonts w:eastAsia="Times New Roman" w:cstheme="minorHAnsi"/>
                <w:sz w:val="20"/>
                <w:szCs w:val="20"/>
              </w:rPr>
            </w:pPr>
            <w:r w:rsidRPr="003170B1">
              <w:rPr>
                <w:rFonts w:eastAsia="Times New Roman" w:cstheme="minorHAnsi"/>
                <w:sz w:val="20"/>
                <w:szCs w:val="20"/>
              </w:rPr>
              <w:t>0</w:t>
            </w:r>
          </w:p>
        </w:tc>
        <w:tc>
          <w:tcPr>
            <w:tcW w:w="0" w:type="auto"/>
            <w:tcBorders>
              <w:top w:val="nil"/>
              <w:left w:val="nil"/>
              <w:bottom w:val="single" w:sz="4" w:space="0" w:color="auto"/>
              <w:right w:val="single" w:sz="4" w:space="0" w:color="auto"/>
            </w:tcBorders>
            <w:vAlign w:val="bottom"/>
            <w:hideMark/>
          </w:tcPr>
          <w:p w:rsidR="00673892" w:rsidRPr="003170B1" w:rsidP="00673892" w14:paraId="125AE301" w14:textId="77777777">
            <w:pPr>
              <w:spacing w:after="0" w:line="240" w:lineRule="auto"/>
              <w:jc w:val="center"/>
              <w:rPr>
                <w:rFonts w:eastAsia="Times New Roman" w:cstheme="minorHAnsi"/>
                <w:sz w:val="20"/>
                <w:szCs w:val="20"/>
              </w:rPr>
            </w:pPr>
            <w:r w:rsidRPr="003170B1">
              <w:rPr>
                <w:rFonts w:eastAsia="Times New Roman" w:cstheme="minorHAnsi"/>
                <w:sz w:val="20"/>
                <w:szCs w:val="20"/>
              </w:rPr>
              <w:t>0</w:t>
            </w:r>
          </w:p>
        </w:tc>
        <w:tc>
          <w:tcPr>
            <w:tcW w:w="0" w:type="auto"/>
            <w:tcBorders>
              <w:top w:val="nil"/>
              <w:left w:val="nil"/>
              <w:bottom w:val="single" w:sz="4" w:space="0" w:color="auto"/>
              <w:right w:val="single" w:sz="4" w:space="0" w:color="auto"/>
            </w:tcBorders>
            <w:vAlign w:val="bottom"/>
            <w:hideMark/>
          </w:tcPr>
          <w:p w:rsidR="00673892" w:rsidRPr="003170B1" w:rsidP="00673892" w14:paraId="43C34C7E" w14:textId="77777777">
            <w:pPr>
              <w:spacing w:after="0" w:line="240" w:lineRule="auto"/>
              <w:jc w:val="right"/>
              <w:rPr>
                <w:rFonts w:eastAsia="Times New Roman" w:cstheme="minorHAnsi"/>
                <w:sz w:val="20"/>
                <w:szCs w:val="20"/>
              </w:rPr>
            </w:pPr>
            <w:r w:rsidRPr="003170B1">
              <w:rPr>
                <w:rFonts w:eastAsia="Times New Roman" w:cstheme="minorHAnsi"/>
                <w:sz w:val="20"/>
                <w:szCs w:val="20"/>
              </w:rPr>
              <w:t xml:space="preserve">$0 </w:t>
            </w:r>
          </w:p>
        </w:tc>
      </w:tr>
      <w:tr w14:paraId="70917B2B" w14:textId="77777777" w:rsidTr="00673892">
        <w:tblPrEx>
          <w:tblW w:w="0" w:type="auto"/>
          <w:tblInd w:w="108" w:type="dxa"/>
          <w:tblLook w:val="04A0"/>
        </w:tblPrEx>
        <w:trPr>
          <w:trHeight w:val="290"/>
        </w:trPr>
        <w:tc>
          <w:tcPr>
            <w:tcW w:w="0" w:type="auto"/>
            <w:tcBorders>
              <w:top w:val="nil"/>
              <w:left w:val="single" w:sz="4" w:space="0" w:color="auto"/>
              <w:bottom w:val="single" w:sz="4" w:space="0" w:color="auto"/>
              <w:right w:val="single" w:sz="4" w:space="0" w:color="auto"/>
            </w:tcBorders>
            <w:vAlign w:val="center"/>
            <w:hideMark/>
          </w:tcPr>
          <w:p w:rsidR="00673892" w:rsidRPr="003170B1" w:rsidP="00673892" w14:paraId="4452C306" w14:textId="25353998">
            <w:pPr>
              <w:spacing w:after="0" w:line="240" w:lineRule="auto"/>
              <w:ind w:firstLine="200" w:firstLineChars="100"/>
              <w:rPr>
                <w:rFonts w:eastAsia="Times New Roman" w:cstheme="minorHAnsi"/>
                <w:sz w:val="20"/>
                <w:szCs w:val="20"/>
              </w:rPr>
            </w:pPr>
            <w:r w:rsidRPr="003170B1">
              <w:rPr>
                <w:rFonts w:eastAsia="Times New Roman" w:cstheme="minorHAnsi"/>
                <w:sz w:val="20"/>
                <w:szCs w:val="20"/>
              </w:rPr>
              <w:t>B.</w:t>
            </w:r>
            <w:r w:rsidRPr="003170B1" w:rsidR="00752A40">
              <w:rPr>
                <w:rFonts w:eastAsia="Times New Roman" w:cstheme="minorHAnsi"/>
                <w:sz w:val="20"/>
                <w:szCs w:val="20"/>
              </w:rPr>
              <w:t xml:space="preserve"> </w:t>
            </w:r>
            <w:r w:rsidRPr="003170B1">
              <w:rPr>
                <w:rFonts w:eastAsia="Times New Roman" w:cstheme="minorHAnsi"/>
                <w:sz w:val="20"/>
                <w:szCs w:val="20"/>
              </w:rPr>
              <w:t>Notification of performance test</w:t>
            </w:r>
          </w:p>
        </w:tc>
        <w:tc>
          <w:tcPr>
            <w:tcW w:w="0" w:type="auto"/>
            <w:tcBorders>
              <w:top w:val="nil"/>
              <w:left w:val="nil"/>
              <w:bottom w:val="single" w:sz="4" w:space="0" w:color="auto"/>
              <w:right w:val="single" w:sz="4" w:space="0" w:color="auto"/>
            </w:tcBorders>
            <w:vAlign w:val="center"/>
            <w:hideMark/>
          </w:tcPr>
          <w:p w:rsidR="00673892" w:rsidRPr="003170B1" w:rsidP="00673892" w14:paraId="36109C0A" w14:textId="77777777">
            <w:pPr>
              <w:spacing w:after="0" w:line="240" w:lineRule="auto"/>
              <w:jc w:val="center"/>
              <w:rPr>
                <w:rFonts w:eastAsia="Times New Roman" w:cstheme="minorHAnsi"/>
                <w:sz w:val="20"/>
                <w:szCs w:val="20"/>
              </w:rPr>
            </w:pPr>
            <w:r w:rsidRPr="003170B1">
              <w:rPr>
                <w:rFonts w:eastAsia="Times New Roman" w:cstheme="minorHAnsi"/>
                <w:sz w:val="20"/>
                <w:szCs w:val="20"/>
              </w:rPr>
              <w:t>2</w:t>
            </w:r>
          </w:p>
        </w:tc>
        <w:tc>
          <w:tcPr>
            <w:tcW w:w="0" w:type="auto"/>
            <w:tcBorders>
              <w:top w:val="nil"/>
              <w:left w:val="nil"/>
              <w:bottom w:val="single" w:sz="4" w:space="0" w:color="auto"/>
              <w:right w:val="single" w:sz="4" w:space="0" w:color="auto"/>
            </w:tcBorders>
            <w:vAlign w:val="center"/>
            <w:hideMark/>
          </w:tcPr>
          <w:p w:rsidR="00673892" w:rsidRPr="003170B1" w:rsidP="00673892" w14:paraId="363F03D3" w14:textId="77777777">
            <w:pPr>
              <w:spacing w:after="0" w:line="240" w:lineRule="auto"/>
              <w:jc w:val="center"/>
              <w:rPr>
                <w:rFonts w:eastAsia="Times New Roman" w:cstheme="minorHAnsi"/>
                <w:sz w:val="20"/>
                <w:szCs w:val="20"/>
              </w:rPr>
            </w:pPr>
            <w:r w:rsidRPr="003170B1">
              <w:rPr>
                <w:rFonts w:eastAsia="Times New Roman" w:cstheme="minorHAnsi"/>
                <w:sz w:val="20"/>
                <w:szCs w:val="20"/>
              </w:rPr>
              <w:t>1</w:t>
            </w:r>
          </w:p>
        </w:tc>
        <w:tc>
          <w:tcPr>
            <w:tcW w:w="0" w:type="auto"/>
            <w:tcBorders>
              <w:top w:val="nil"/>
              <w:left w:val="nil"/>
              <w:bottom w:val="single" w:sz="4" w:space="0" w:color="auto"/>
              <w:right w:val="single" w:sz="4" w:space="0" w:color="auto"/>
            </w:tcBorders>
            <w:vAlign w:val="center"/>
            <w:hideMark/>
          </w:tcPr>
          <w:p w:rsidR="00673892" w:rsidRPr="003170B1" w:rsidP="00673892" w14:paraId="2A82877A" w14:textId="77777777">
            <w:pPr>
              <w:spacing w:after="0" w:line="240" w:lineRule="auto"/>
              <w:jc w:val="center"/>
              <w:rPr>
                <w:rFonts w:eastAsia="Times New Roman" w:cstheme="minorHAnsi"/>
                <w:sz w:val="20"/>
                <w:szCs w:val="20"/>
              </w:rPr>
            </w:pPr>
            <w:r w:rsidRPr="003170B1">
              <w:rPr>
                <w:rFonts w:eastAsia="Times New Roman" w:cstheme="minorHAnsi"/>
                <w:sz w:val="20"/>
                <w:szCs w:val="20"/>
              </w:rPr>
              <w:t>2</w:t>
            </w:r>
          </w:p>
        </w:tc>
        <w:tc>
          <w:tcPr>
            <w:tcW w:w="0" w:type="auto"/>
            <w:tcBorders>
              <w:top w:val="nil"/>
              <w:left w:val="nil"/>
              <w:bottom w:val="single" w:sz="4" w:space="0" w:color="auto"/>
              <w:right w:val="single" w:sz="4" w:space="0" w:color="auto"/>
            </w:tcBorders>
            <w:vAlign w:val="bottom"/>
            <w:hideMark/>
          </w:tcPr>
          <w:p w:rsidR="00673892" w:rsidRPr="003170B1" w:rsidP="00673892" w14:paraId="6C941448" w14:textId="77777777">
            <w:pPr>
              <w:spacing w:after="0" w:line="240" w:lineRule="auto"/>
              <w:jc w:val="center"/>
              <w:rPr>
                <w:rFonts w:eastAsia="Times New Roman" w:cstheme="minorHAnsi"/>
                <w:sz w:val="20"/>
                <w:szCs w:val="20"/>
              </w:rPr>
            </w:pPr>
            <w:r w:rsidRPr="003170B1">
              <w:rPr>
                <w:rFonts w:eastAsia="Times New Roman" w:cstheme="minorHAnsi"/>
                <w:sz w:val="20"/>
                <w:szCs w:val="20"/>
              </w:rPr>
              <w:t>0</w:t>
            </w:r>
          </w:p>
        </w:tc>
        <w:tc>
          <w:tcPr>
            <w:tcW w:w="0" w:type="auto"/>
            <w:tcBorders>
              <w:top w:val="nil"/>
              <w:left w:val="nil"/>
              <w:bottom w:val="single" w:sz="4" w:space="0" w:color="auto"/>
              <w:right w:val="single" w:sz="4" w:space="0" w:color="auto"/>
            </w:tcBorders>
            <w:vAlign w:val="bottom"/>
            <w:hideMark/>
          </w:tcPr>
          <w:p w:rsidR="00673892" w:rsidRPr="003170B1" w:rsidP="00673892" w14:paraId="07DAFA82" w14:textId="77777777">
            <w:pPr>
              <w:spacing w:after="0" w:line="240" w:lineRule="auto"/>
              <w:jc w:val="center"/>
              <w:rPr>
                <w:rFonts w:eastAsia="Times New Roman" w:cstheme="minorHAnsi"/>
                <w:sz w:val="20"/>
                <w:szCs w:val="20"/>
              </w:rPr>
            </w:pPr>
            <w:r w:rsidRPr="003170B1">
              <w:rPr>
                <w:rFonts w:eastAsia="Times New Roman" w:cstheme="minorHAnsi"/>
                <w:sz w:val="20"/>
                <w:szCs w:val="20"/>
              </w:rPr>
              <w:t>0</w:t>
            </w:r>
          </w:p>
        </w:tc>
        <w:tc>
          <w:tcPr>
            <w:tcW w:w="0" w:type="auto"/>
            <w:tcBorders>
              <w:top w:val="nil"/>
              <w:left w:val="nil"/>
              <w:bottom w:val="single" w:sz="4" w:space="0" w:color="auto"/>
              <w:right w:val="single" w:sz="4" w:space="0" w:color="auto"/>
            </w:tcBorders>
            <w:vAlign w:val="bottom"/>
            <w:hideMark/>
          </w:tcPr>
          <w:p w:rsidR="00673892" w:rsidRPr="003170B1" w:rsidP="00673892" w14:paraId="76C8F383" w14:textId="77777777">
            <w:pPr>
              <w:spacing w:after="0" w:line="240" w:lineRule="auto"/>
              <w:jc w:val="center"/>
              <w:rPr>
                <w:rFonts w:eastAsia="Times New Roman" w:cstheme="minorHAnsi"/>
                <w:sz w:val="20"/>
                <w:szCs w:val="20"/>
              </w:rPr>
            </w:pPr>
            <w:r w:rsidRPr="003170B1">
              <w:rPr>
                <w:rFonts w:eastAsia="Times New Roman" w:cstheme="minorHAnsi"/>
                <w:sz w:val="20"/>
                <w:szCs w:val="20"/>
              </w:rPr>
              <w:t>0</w:t>
            </w:r>
          </w:p>
        </w:tc>
        <w:tc>
          <w:tcPr>
            <w:tcW w:w="0" w:type="auto"/>
            <w:tcBorders>
              <w:top w:val="nil"/>
              <w:left w:val="nil"/>
              <w:bottom w:val="single" w:sz="4" w:space="0" w:color="auto"/>
              <w:right w:val="single" w:sz="4" w:space="0" w:color="auto"/>
            </w:tcBorders>
            <w:vAlign w:val="bottom"/>
            <w:hideMark/>
          </w:tcPr>
          <w:p w:rsidR="00673892" w:rsidRPr="003170B1" w:rsidP="00673892" w14:paraId="1632E1D4" w14:textId="77777777">
            <w:pPr>
              <w:spacing w:after="0" w:line="240" w:lineRule="auto"/>
              <w:jc w:val="center"/>
              <w:rPr>
                <w:rFonts w:eastAsia="Times New Roman" w:cstheme="minorHAnsi"/>
                <w:sz w:val="20"/>
                <w:szCs w:val="20"/>
              </w:rPr>
            </w:pPr>
            <w:r w:rsidRPr="003170B1">
              <w:rPr>
                <w:rFonts w:eastAsia="Times New Roman" w:cstheme="minorHAnsi"/>
                <w:sz w:val="20"/>
                <w:szCs w:val="20"/>
              </w:rPr>
              <w:t>0</w:t>
            </w:r>
          </w:p>
        </w:tc>
        <w:tc>
          <w:tcPr>
            <w:tcW w:w="0" w:type="auto"/>
            <w:tcBorders>
              <w:top w:val="nil"/>
              <w:left w:val="nil"/>
              <w:bottom w:val="single" w:sz="4" w:space="0" w:color="auto"/>
              <w:right w:val="single" w:sz="4" w:space="0" w:color="auto"/>
            </w:tcBorders>
            <w:vAlign w:val="bottom"/>
            <w:hideMark/>
          </w:tcPr>
          <w:p w:rsidR="00673892" w:rsidRPr="003170B1" w:rsidP="00673892" w14:paraId="390E3199" w14:textId="77777777">
            <w:pPr>
              <w:spacing w:after="0" w:line="240" w:lineRule="auto"/>
              <w:jc w:val="right"/>
              <w:rPr>
                <w:rFonts w:eastAsia="Times New Roman" w:cstheme="minorHAnsi"/>
                <w:sz w:val="20"/>
                <w:szCs w:val="20"/>
              </w:rPr>
            </w:pPr>
            <w:r w:rsidRPr="003170B1">
              <w:rPr>
                <w:rFonts w:eastAsia="Times New Roman" w:cstheme="minorHAnsi"/>
                <w:sz w:val="20"/>
                <w:szCs w:val="20"/>
              </w:rPr>
              <w:t xml:space="preserve">$0 </w:t>
            </w:r>
          </w:p>
        </w:tc>
      </w:tr>
      <w:tr w14:paraId="0D6CBA11" w14:textId="77777777" w:rsidTr="00673892">
        <w:tblPrEx>
          <w:tblW w:w="0" w:type="auto"/>
          <w:tblInd w:w="108" w:type="dxa"/>
          <w:tblLook w:val="04A0"/>
        </w:tblPrEx>
        <w:trPr>
          <w:trHeight w:val="315"/>
        </w:trPr>
        <w:tc>
          <w:tcPr>
            <w:tcW w:w="0" w:type="auto"/>
            <w:tcBorders>
              <w:top w:val="nil"/>
              <w:left w:val="single" w:sz="4" w:space="0" w:color="auto"/>
              <w:bottom w:val="single" w:sz="4" w:space="0" w:color="auto"/>
              <w:right w:val="single" w:sz="4" w:space="0" w:color="auto"/>
            </w:tcBorders>
            <w:vAlign w:val="center"/>
            <w:hideMark/>
          </w:tcPr>
          <w:p w:rsidR="00673892" w:rsidRPr="003170B1" w:rsidP="00673892" w14:paraId="182F107E" w14:textId="77777777">
            <w:pPr>
              <w:spacing w:after="0" w:line="240" w:lineRule="auto"/>
              <w:ind w:firstLine="200" w:firstLineChars="100"/>
              <w:rPr>
                <w:rFonts w:eastAsia="Times New Roman" w:cstheme="minorHAnsi"/>
                <w:sz w:val="20"/>
                <w:szCs w:val="20"/>
              </w:rPr>
            </w:pPr>
            <w:r w:rsidRPr="003170B1">
              <w:rPr>
                <w:rFonts w:eastAsia="Times New Roman" w:cstheme="minorHAnsi"/>
                <w:sz w:val="20"/>
                <w:szCs w:val="20"/>
              </w:rPr>
              <w:t>C. Notification of compliance status</w:t>
            </w:r>
          </w:p>
        </w:tc>
        <w:tc>
          <w:tcPr>
            <w:tcW w:w="0" w:type="auto"/>
            <w:tcBorders>
              <w:top w:val="nil"/>
              <w:left w:val="nil"/>
              <w:bottom w:val="single" w:sz="4" w:space="0" w:color="auto"/>
              <w:right w:val="single" w:sz="4" w:space="0" w:color="auto"/>
            </w:tcBorders>
            <w:vAlign w:val="center"/>
            <w:hideMark/>
          </w:tcPr>
          <w:p w:rsidR="00673892" w:rsidRPr="003170B1" w:rsidP="00673892" w14:paraId="60986C97" w14:textId="77777777">
            <w:pPr>
              <w:spacing w:after="0" w:line="240" w:lineRule="auto"/>
              <w:jc w:val="center"/>
              <w:rPr>
                <w:rFonts w:eastAsia="Times New Roman" w:cstheme="minorHAnsi"/>
                <w:sz w:val="20"/>
                <w:szCs w:val="20"/>
              </w:rPr>
            </w:pPr>
            <w:r w:rsidRPr="003170B1">
              <w:rPr>
                <w:rFonts w:eastAsia="Times New Roman" w:cstheme="minorHAnsi"/>
                <w:sz w:val="20"/>
                <w:szCs w:val="20"/>
              </w:rPr>
              <w:t>2</w:t>
            </w:r>
          </w:p>
        </w:tc>
        <w:tc>
          <w:tcPr>
            <w:tcW w:w="0" w:type="auto"/>
            <w:tcBorders>
              <w:top w:val="nil"/>
              <w:left w:val="nil"/>
              <w:bottom w:val="single" w:sz="4" w:space="0" w:color="auto"/>
              <w:right w:val="single" w:sz="4" w:space="0" w:color="auto"/>
            </w:tcBorders>
            <w:vAlign w:val="center"/>
            <w:hideMark/>
          </w:tcPr>
          <w:p w:rsidR="00673892" w:rsidRPr="003170B1" w:rsidP="00673892" w14:paraId="528ACD3F" w14:textId="77777777">
            <w:pPr>
              <w:spacing w:after="0" w:line="240" w:lineRule="auto"/>
              <w:jc w:val="center"/>
              <w:rPr>
                <w:rFonts w:eastAsia="Times New Roman" w:cstheme="minorHAnsi"/>
                <w:sz w:val="20"/>
                <w:szCs w:val="20"/>
              </w:rPr>
            </w:pPr>
            <w:r w:rsidRPr="003170B1">
              <w:rPr>
                <w:rFonts w:eastAsia="Times New Roman" w:cstheme="minorHAnsi"/>
                <w:sz w:val="20"/>
                <w:szCs w:val="20"/>
              </w:rPr>
              <w:t>1</w:t>
            </w:r>
          </w:p>
        </w:tc>
        <w:tc>
          <w:tcPr>
            <w:tcW w:w="0" w:type="auto"/>
            <w:tcBorders>
              <w:top w:val="nil"/>
              <w:left w:val="nil"/>
              <w:bottom w:val="single" w:sz="4" w:space="0" w:color="auto"/>
              <w:right w:val="single" w:sz="4" w:space="0" w:color="auto"/>
            </w:tcBorders>
            <w:vAlign w:val="center"/>
            <w:hideMark/>
          </w:tcPr>
          <w:p w:rsidR="00673892" w:rsidRPr="003170B1" w:rsidP="00673892" w14:paraId="31F0D569" w14:textId="77777777">
            <w:pPr>
              <w:spacing w:after="0" w:line="240" w:lineRule="auto"/>
              <w:jc w:val="center"/>
              <w:rPr>
                <w:rFonts w:eastAsia="Times New Roman" w:cstheme="minorHAnsi"/>
                <w:sz w:val="20"/>
                <w:szCs w:val="20"/>
              </w:rPr>
            </w:pPr>
            <w:r w:rsidRPr="003170B1">
              <w:rPr>
                <w:rFonts w:eastAsia="Times New Roman" w:cstheme="minorHAnsi"/>
                <w:sz w:val="20"/>
                <w:szCs w:val="20"/>
              </w:rPr>
              <w:t>2</w:t>
            </w:r>
          </w:p>
        </w:tc>
        <w:tc>
          <w:tcPr>
            <w:tcW w:w="0" w:type="auto"/>
            <w:tcBorders>
              <w:top w:val="nil"/>
              <w:left w:val="nil"/>
              <w:bottom w:val="single" w:sz="4" w:space="0" w:color="auto"/>
              <w:right w:val="single" w:sz="4" w:space="0" w:color="auto"/>
            </w:tcBorders>
            <w:vAlign w:val="bottom"/>
            <w:hideMark/>
          </w:tcPr>
          <w:p w:rsidR="00673892" w:rsidRPr="003170B1" w:rsidP="00673892" w14:paraId="7F37E9B8" w14:textId="77777777">
            <w:pPr>
              <w:spacing w:after="0" w:line="240" w:lineRule="auto"/>
              <w:jc w:val="center"/>
              <w:rPr>
                <w:rFonts w:eastAsia="Times New Roman" w:cstheme="minorHAnsi"/>
                <w:sz w:val="20"/>
                <w:szCs w:val="20"/>
              </w:rPr>
            </w:pPr>
            <w:r w:rsidRPr="003170B1">
              <w:rPr>
                <w:rFonts w:eastAsia="Times New Roman" w:cstheme="minorHAnsi"/>
                <w:sz w:val="20"/>
                <w:szCs w:val="20"/>
              </w:rPr>
              <w:t>0</w:t>
            </w:r>
          </w:p>
        </w:tc>
        <w:tc>
          <w:tcPr>
            <w:tcW w:w="0" w:type="auto"/>
            <w:tcBorders>
              <w:top w:val="nil"/>
              <w:left w:val="nil"/>
              <w:bottom w:val="single" w:sz="4" w:space="0" w:color="auto"/>
              <w:right w:val="single" w:sz="4" w:space="0" w:color="auto"/>
            </w:tcBorders>
            <w:vAlign w:val="bottom"/>
            <w:hideMark/>
          </w:tcPr>
          <w:p w:rsidR="00673892" w:rsidRPr="003170B1" w:rsidP="00673892" w14:paraId="1F0E2A1D" w14:textId="77777777">
            <w:pPr>
              <w:spacing w:after="0" w:line="240" w:lineRule="auto"/>
              <w:jc w:val="center"/>
              <w:rPr>
                <w:rFonts w:eastAsia="Times New Roman" w:cstheme="minorHAnsi"/>
                <w:sz w:val="20"/>
                <w:szCs w:val="20"/>
              </w:rPr>
            </w:pPr>
            <w:r w:rsidRPr="003170B1">
              <w:rPr>
                <w:rFonts w:eastAsia="Times New Roman" w:cstheme="minorHAnsi"/>
                <w:sz w:val="20"/>
                <w:szCs w:val="20"/>
              </w:rPr>
              <w:t>0</w:t>
            </w:r>
          </w:p>
        </w:tc>
        <w:tc>
          <w:tcPr>
            <w:tcW w:w="0" w:type="auto"/>
            <w:tcBorders>
              <w:top w:val="nil"/>
              <w:left w:val="nil"/>
              <w:bottom w:val="single" w:sz="4" w:space="0" w:color="auto"/>
              <w:right w:val="single" w:sz="4" w:space="0" w:color="auto"/>
            </w:tcBorders>
            <w:vAlign w:val="bottom"/>
            <w:hideMark/>
          </w:tcPr>
          <w:p w:rsidR="00673892" w:rsidRPr="003170B1" w:rsidP="00673892" w14:paraId="7D724E28" w14:textId="77777777">
            <w:pPr>
              <w:spacing w:after="0" w:line="240" w:lineRule="auto"/>
              <w:jc w:val="center"/>
              <w:rPr>
                <w:rFonts w:eastAsia="Times New Roman" w:cstheme="minorHAnsi"/>
                <w:sz w:val="20"/>
                <w:szCs w:val="20"/>
              </w:rPr>
            </w:pPr>
            <w:r w:rsidRPr="003170B1">
              <w:rPr>
                <w:rFonts w:eastAsia="Times New Roman" w:cstheme="minorHAnsi"/>
                <w:sz w:val="20"/>
                <w:szCs w:val="20"/>
              </w:rPr>
              <w:t>0</w:t>
            </w:r>
          </w:p>
        </w:tc>
        <w:tc>
          <w:tcPr>
            <w:tcW w:w="0" w:type="auto"/>
            <w:tcBorders>
              <w:top w:val="nil"/>
              <w:left w:val="nil"/>
              <w:bottom w:val="single" w:sz="4" w:space="0" w:color="auto"/>
              <w:right w:val="single" w:sz="4" w:space="0" w:color="auto"/>
            </w:tcBorders>
            <w:vAlign w:val="bottom"/>
            <w:hideMark/>
          </w:tcPr>
          <w:p w:rsidR="00673892" w:rsidRPr="003170B1" w:rsidP="00673892" w14:paraId="252D5A81" w14:textId="77777777">
            <w:pPr>
              <w:spacing w:after="0" w:line="240" w:lineRule="auto"/>
              <w:jc w:val="center"/>
              <w:rPr>
                <w:rFonts w:eastAsia="Times New Roman" w:cstheme="minorHAnsi"/>
                <w:sz w:val="20"/>
                <w:szCs w:val="20"/>
              </w:rPr>
            </w:pPr>
            <w:r w:rsidRPr="003170B1">
              <w:rPr>
                <w:rFonts w:eastAsia="Times New Roman" w:cstheme="minorHAnsi"/>
                <w:sz w:val="20"/>
                <w:szCs w:val="20"/>
              </w:rPr>
              <w:t>0</w:t>
            </w:r>
          </w:p>
        </w:tc>
        <w:tc>
          <w:tcPr>
            <w:tcW w:w="0" w:type="auto"/>
            <w:tcBorders>
              <w:top w:val="nil"/>
              <w:left w:val="nil"/>
              <w:bottom w:val="single" w:sz="4" w:space="0" w:color="auto"/>
              <w:right w:val="single" w:sz="4" w:space="0" w:color="auto"/>
            </w:tcBorders>
            <w:vAlign w:val="bottom"/>
            <w:hideMark/>
          </w:tcPr>
          <w:p w:rsidR="00673892" w:rsidRPr="003170B1" w:rsidP="00673892" w14:paraId="57F5D802" w14:textId="77777777">
            <w:pPr>
              <w:spacing w:after="0" w:line="240" w:lineRule="auto"/>
              <w:jc w:val="right"/>
              <w:rPr>
                <w:rFonts w:eastAsia="Times New Roman" w:cstheme="minorHAnsi"/>
                <w:sz w:val="20"/>
                <w:szCs w:val="20"/>
              </w:rPr>
            </w:pPr>
            <w:r w:rsidRPr="003170B1">
              <w:rPr>
                <w:rFonts w:eastAsia="Times New Roman" w:cstheme="minorHAnsi"/>
                <w:sz w:val="20"/>
                <w:szCs w:val="20"/>
              </w:rPr>
              <w:t xml:space="preserve">$0 </w:t>
            </w:r>
          </w:p>
        </w:tc>
      </w:tr>
      <w:tr w14:paraId="0255B824" w14:textId="77777777" w:rsidTr="00673892">
        <w:tblPrEx>
          <w:tblW w:w="0" w:type="auto"/>
          <w:tblInd w:w="108" w:type="dxa"/>
          <w:tblLook w:val="04A0"/>
        </w:tblPrEx>
        <w:trPr>
          <w:trHeight w:val="520"/>
        </w:trPr>
        <w:tc>
          <w:tcPr>
            <w:tcW w:w="0" w:type="auto"/>
            <w:tcBorders>
              <w:top w:val="nil"/>
              <w:left w:val="single" w:sz="4" w:space="0" w:color="auto"/>
              <w:bottom w:val="single" w:sz="4" w:space="0" w:color="auto"/>
              <w:right w:val="single" w:sz="4" w:space="0" w:color="auto"/>
            </w:tcBorders>
            <w:vAlign w:val="center"/>
            <w:hideMark/>
          </w:tcPr>
          <w:p w:rsidR="00673892" w:rsidRPr="003170B1" w:rsidP="00673892" w14:paraId="1F2AE2E3" w14:textId="77777777">
            <w:pPr>
              <w:spacing w:after="0" w:line="240" w:lineRule="auto"/>
              <w:ind w:firstLine="200" w:firstLineChars="100"/>
              <w:rPr>
                <w:rFonts w:eastAsia="Times New Roman" w:cstheme="minorHAnsi"/>
                <w:sz w:val="20"/>
                <w:szCs w:val="20"/>
              </w:rPr>
            </w:pPr>
            <w:r w:rsidRPr="003170B1">
              <w:rPr>
                <w:rFonts w:eastAsia="Times New Roman" w:cstheme="minorHAnsi"/>
                <w:sz w:val="20"/>
                <w:szCs w:val="20"/>
              </w:rPr>
              <w:t>D. Initial performance test report and CPMS performance evaluation</w:t>
            </w:r>
          </w:p>
        </w:tc>
        <w:tc>
          <w:tcPr>
            <w:tcW w:w="0" w:type="auto"/>
            <w:tcBorders>
              <w:top w:val="nil"/>
              <w:left w:val="nil"/>
              <w:bottom w:val="single" w:sz="4" w:space="0" w:color="auto"/>
              <w:right w:val="single" w:sz="4" w:space="0" w:color="auto"/>
            </w:tcBorders>
            <w:vAlign w:val="center"/>
            <w:hideMark/>
          </w:tcPr>
          <w:p w:rsidR="00673892" w:rsidRPr="003170B1" w:rsidP="00673892" w14:paraId="4B4EE798" w14:textId="77777777">
            <w:pPr>
              <w:spacing w:after="0" w:line="240" w:lineRule="auto"/>
              <w:jc w:val="center"/>
              <w:rPr>
                <w:rFonts w:eastAsia="Times New Roman" w:cstheme="minorHAnsi"/>
                <w:sz w:val="20"/>
                <w:szCs w:val="20"/>
              </w:rPr>
            </w:pPr>
            <w:r w:rsidRPr="003170B1">
              <w:rPr>
                <w:rFonts w:eastAsia="Times New Roman" w:cstheme="minorHAnsi"/>
                <w:sz w:val="20"/>
                <w:szCs w:val="20"/>
              </w:rPr>
              <w:t>2</w:t>
            </w:r>
          </w:p>
        </w:tc>
        <w:tc>
          <w:tcPr>
            <w:tcW w:w="0" w:type="auto"/>
            <w:tcBorders>
              <w:top w:val="nil"/>
              <w:left w:val="nil"/>
              <w:bottom w:val="single" w:sz="4" w:space="0" w:color="auto"/>
              <w:right w:val="single" w:sz="4" w:space="0" w:color="auto"/>
            </w:tcBorders>
            <w:vAlign w:val="center"/>
            <w:hideMark/>
          </w:tcPr>
          <w:p w:rsidR="00673892" w:rsidRPr="003170B1" w:rsidP="00673892" w14:paraId="2D1796D9" w14:textId="77777777">
            <w:pPr>
              <w:spacing w:after="0" w:line="240" w:lineRule="auto"/>
              <w:jc w:val="center"/>
              <w:rPr>
                <w:rFonts w:eastAsia="Times New Roman" w:cstheme="minorHAnsi"/>
                <w:sz w:val="20"/>
                <w:szCs w:val="20"/>
              </w:rPr>
            </w:pPr>
            <w:r w:rsidRPr="003170B1">
              <w:rPr>
                <w:rFonts w:eastAsia="Times New Roman" w:cstheme="minorHAnsi"/>
                <w:sz w:val="20"/>
                <w:szCs w:val="20"/>
              </w:rPr>
              <w:t>1</w:t>
            </w:r>
          </w:p>
        </w:tc>
        <w:tc>
          <w:tcPr>
            <w:tcW w:w="0" w:type="auto"/>
            <w:tcBorders>
              <w:top w:val="nil"/>
              <w:left w:val="nil"/>
              <w:bottom w:val="single" w:sz="4" w:space="0" w:color="auto"/>
              <w:right w:val="single" w:sz="4" w:space="0" w:color="auto"/>
            </w:tcBorders>
            <w:vAlign w:val="center"/>
            <w:hideMark/>
          </w:tcPr>
          <w:p w:rsidR="00673892" w:rsidRPr="003170B1" w:rsidP="00673892" w14:paraId="7D02DA7F" w14:textId="77777777">
            <w:pPr>
              <w:spacing w:after="0" w:line="240" w:lineRule="auto"/>
              <w:jc w:val="center"/>
              <w:rPr>
                <w:rFonts w:eastAsia="Times New Roman" w:cstheme="minorHAnsi"/>
                <w:sz w:val="20"/>
                <w:szCs w:val="20"/>
              </w:rPr>
            </w:pPr>
            <w:r w:rsidRPr="003170B1">
              <w:rPr>
                <w:rFonts w:eastAsia="Times New Roman" w:cstheme="minorHAnsi"/>
                <w:sz w:val="20"/>
                <w:szCs w:val="20"/>
              </w:rPr>
              <w:t>2</w:t>
            </w:r>
          </w:p>
        </w:tc>
        <w:tc>
          <w:tcPr>
            <w:tcW w:w="0" w:type="auto"/>
            <w:tcBorders>
              <w:top w:val="nil"/>
              <w:left w:val="nil"/>
              <w:bottom w:val="single" w:sz="4" w:space="0" w:color="auto"/>
              <w:right w:val="single" w:sz="4" w:space="0" w:color="auto"/>
            </w:tcBorders>
            <w:vAlign w:val="bottom"/>
            <w:hideMark/>
          </w:tcPr>
          <w:p w:rsidR="00673892" w:rsidRPr="003170B1" w:rsidP="00673892" w14:paraId="718527E7" w14:textId="77777777">
            <w:pPr>
              <w:spacing w:after="0" w:line="240" w:lineRule="auto"/>
              <w:jc w:val="center"/>
              <w:rPr>
                <w:rFonts w:eastAsia="Times New Roman" w:cstheme="minorHAnsi"/>
                <w:sz w:val="20"/>
                <w:szCs w:val="20"/>
              </w:rPr>
            </w:pPr>
            <w:r w:rsidRPr="003170B1">
              <w:rPr>
                <w:rFonts w:eastAsia="Times New Roman" w:cstheme="minorHAnsi"/>
                <w:sz w:val="20"/>
                <w:szCs w:val="20"/>
              </w:rPr>
              <w:t>0</w:t>
            </w:r>
          </w:p>
        </w:tc>
        <w:tc>
          <w:tcPr>
            <w:tcW w:w="0" w:type="auto"/>
            <w:tcBorders>
              <w:top w:val="nil"/>
              <w:left w:val="nil"/>
              <w:bottom w:val="single" w:sz="4" w:space="0" w:color="auto"/>
              <w:right w:val="single" w:sz="4" w:space="0" w:color="auto"/>
            </w:tcBorders>
            <w:vAlign w:val="bottom"/>
            <w:hideMark/>
          </w:tcPr>
          <w:p w:rsidR="00673892" w:rsidRPr="003170B1" w:rsidP="00673892" w14:paraId="1C58CD2B" w14:textId="77777777">
            <w:pPr>
              <w:spacing w:after="0" w:line="240" w:lineRule="auto"/>
              <w:jc w:val="center"/>
              <w:rPr>
                <w:rFonts w:eastAsia="Times New Roman" w:cstheme="minorHAnsi"/>
                <w:sz w:val="20"/>
                <w:szCs w:val="20"/>
              </w:rPr>
            </w:pPr>
            <w:r w:rsidRPr="003170B1">
              <w:rPr>
                <w:rFonts w:eastAsia="Times New Roman" w:cstheme="minorHAnsi"/>
                <w:sz w:val="20"/>
                <w:szCs w:val="20"/>
              </w:rPr>
              <w:t>0</w:t>
            </w:r>
          </w:p>
        </w:tc>
        <w:tc>
          <w:tcPr>
            <w:tcW w:w="0" w:type="auto"/>
            <w:tcBorders>
              <w:top w:val="nil"/>
              <w:left w:val="nil"/>
              <w:bottom w:val="single" w:sz="4" w:space="0" w:color="auto"/>
              <w:right w:val="single" w:sz="4" w:space="0" w:color="auto"/>
            </w:tcBorders>
            <w:vAlign w:val="bottom"/>
            <w:hideMark/>
          </w:tcPr>
          <w:p w:rsidR="00673892" w:rsidRPr="003170B1" w:rsidP="00673892" w14:paraId="15C3B507" w14:textId="77777777">
            <w:pPr>
              <w:spacing w:after="0" w:line="240" w:lineRule="auto"/>
              <w:jc w:val="center"/>
              <w:rPr>
                <w:rFonts w:eastAsia="Times New Roman" w:cstheme="minorHAnsi"/>
                <w:sz w:val="20"/>
                <w:szCs w:val="20"/>
              </w:rPr>
            </w:pPr>
            <w:r w:rsidRPr="003170B1">
              <w:rPr>
                <w:rFonts w:eastAsia="Times New Roman" w:cstheme="minorHAnsi"/>
                <w:sz w:val="20"/>
                <w:szCs w:val="20"/>
              </w:rPr>
              <w:t>0</w:t>
            </w:r>
          </w:p>
        </w:tc>
        <w:tc>
          <w:tcPr>
            <w:tcW w:w="0" w:type="auto"/>
            <w:tcBorders>
              <w:top w:val="nil"/>
              <w:left w:val="nil"/>
              <w:bottom w:val="single" w:sz="4" w:space="0" w:color="auto"/>
              <w:right w:val="single" w:sz="4" w:space="0" w:color="auto"/>
            </w:tcBorders>
            <w:vAlign w:val="bottom"/>
            <w:hideMark/>
          </w:tcPr>
          <w:p w:rsidR="00673892" w:rsidRPr="003170B1" w:rsidP="00673892" w14:paraId="10048F2F" w14:textId="77777777">
            <w:pPr>
              <w:spacing w:after="0" w:line="240" w:lineRule="auto"/>
              <w:jc w:val="center"/>
              <w:rPr>
                <w:rFonts w:eastAsia="Times New Roman" w:cstheme="minorHAnsi"/>
                <w:sz w:val="20"/>
                <w:szCs w:val="20"/>
              </w:rPr>
            </w:pPr>
            <w:r w:rsidRPr="003170B1">
              <w:rPr>
                <w:rFonts w:eastAsia="Times New Roman" w:cstheme="minorHAnsi"/>
                <w:sz w:val="20"/>
                <w:szCs w:val="20"/>
              </w:rPr>
              <w:t>0</w:t>
            </w:r>
          </w:p>
        </w:tc>
        <w:tc>
          <w:tcPr>
            <w:tcW w:w="0" w:type="auto"/>
            <w:tcBorders>
              <w:top w:val="nil"/>
              <w:left w:val="nil"/>
              <w:bottom w:val="single" w:sz="4" w:space="0" w:color="auto"/>
              <w:right w:val="single" w:sz="4" w:space="0" w:color="auto"/>
            </w:tcBorders>
            <w:vAlign w:val="bottom"/>
            <w:hideMark/>
          </w:tcPr>
          <w:p w:rsidR="00673892" w:rsidRPr="003170B1" w:rsidP="00673892" w14:paraId="19F5B60C" w14:textId="77777777">
            <w:pPr>
              <w:spacing w:after="0" w:line="240" w:lineRule="auto"/>
              <w:jc w:val="right"/>
              <w:rPr>
                <w:rFonts w:eastAsia="Times New Roman" w:cstheme="minorHAnsi"/>
                <w:sz w:val="20"/>
                <w:szCs w:val="20"/>
              </w:rPr>
            </w:pPr>
            <w:r w:rsidRPr="003170B1">
              <w:rPr>
                <w:rFonts w:eastAsia="Times New Roman" w:cstheme="minorHAnsi"/>
                <w:sz w:val="20"/>
                <w:szCs w:val="20"/>
              </w:rPr>
              <w:t xml:space="preserve">$0 </w:t>
            </w:r>
          </w:p>
        </w:tc>
      </w:tr>
      <w:tr w14:paraId="0AD69229" w14:textId="77777777" w:rsidTr="00673892">
        <w:tblPrEx>
          <w:tblW w:w="0" w:type="auto"/>
          <w:tblInd w:w="108" w:type="dxa"/>
          <w:tblLook w:val="04A0"/>
        </w:tblPrEx>
        <w:trPr>
          <w:trHeight w:val="290"/>
        </w:trPr>
        <w:tc>
          <w:tcPr>
            <w:tcW w:w="0" w:type="auto"/>
            <w:tcBorders>
              <w:top w:val="nil"/>
              <w:left w:val="single" w:sz="4" w:space="0" w:color="auto"/>
              <w:bottom w:val="single" w:sz="4" w:space="0" w:color="auto"/>
              <w:right w:val="single" w:sz="4" w:space="0" w:color="auto"/>
            </w:tcBorders>
            <w:vAlign w:val="center"/>
            <w:hideMark/>
          </w:tcPr>
          <w:p w:rsidR="00673892" w:rsidRPr="003170B1" w:rsidP="00673892" w14:paraId="2D85DF06" w14:textId="476C8A26">
            <w:pPr>
              <w:spacing w:after="0" w:line="240" w:lineRule="auto"/>
              <w:rPr>
                <w:rFonts w:eastAsia="Times New Roman" w:cstheme="minorHAnsi"/>
                <w:sz w:val="20"/>
                <w:szCs w:val="20"/>
              </w:rPr>
            </w:pPr>
            <w:r w:rsidRPr="003170B1">
              <w:rPr>
                <w:rFonts w:eastAsia="Times New Roman" w:cstheme="minorHAnsi"/>
                <w:sz w:val="20"/>
                <w:szCs w:val="20"/>
              </w:rPr>
              <w:t>4.</w:t>
            </w:r>
            <w:r w:rsidRPr="003170B1" w:rsidR="00752A40">
              <w:rPr>
                <w:rFonts w:eastAsia="Times New Roman" w:cstheme="minorHAnsi"/>
                <w:sz w:val="20"/>
                <w:szCs w:val="20"/>
              </w:rPr>
              <w:t xml:space="preserve"> </w:t>
            </w:r>
            <w:r w:rsidRPr="003170B1">
              <w:rPr>
                <w:rFonts w:eastAsia="Times New Roman" w:cstheme="minorHAnsi"/>
                <w:sz w:val="20"/>
                <w:szCs w:val="20"/>
              </w:rPr>
              <w:t>Reporting requirements</w:t>
            </w:r>
          </w:p>
        </w:tc>
        <w:tc>
          <w:tcPr>
            <w:tcW w:w="0" w:type="auto"/>
            <w:tcBorders>
              <w:top w:val="nil"/>
              <w:left w:val="nil"/>
              <w:bottom w:val="single" w:sz="4" w:space="0" w:color="auto"/>
              <w:right w:val="single" w:sz="4" w:space="0" w:color="auto"/>
            </w:tcBorders>
            <w:hideMark/>
          </w:tcPr>
          <w:p w:rsidR="00673892" w:rsidRPr="003170B1" w:rsidP="00673892" w14:paraId="03C9A787"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w:t>
            </w:r>
          </w:p>
        </w:tc>
        <w:tc>
          <w:tcPr>
            <w:tcW w:w="0" w:type="auto"/>
            <w:tcBorders>
              <w:top w:val="nil"/>
              <w:left w:val="nil"/>
              <w:bottom w:val="single" w:sz="4" w:space="0" w:color="auto"/>
              <w:right w:val="single" w:sz="4" w:space="0" w:color="auto"/>
            </w:tcBorders>
            <w:hideMark/>
          </w:tcPr>
          <w:p w:rsidR="00673892" w:rsidRPr="003170B1" w:rsidP="00673892" w14:paraId="6A2C8EF4"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w:t>
            </w:r>
          </w:p>
        </w:tc>
        <w:tc>
          <w:tcPr>
            <w:tcW w:w="0" w:type="auto"/>
            <w:tcBorders>
              <w:top w:val="nil"/>
              <w:left w:val="nil"/>
              <w:bottom w:val="single" w:sz="4" w:space="0" w:color="auto"/>
              <w:right w:val="single" w:sz="4" w:space="0" w:color="auto"/>
            </w:tcBorders>
            <w:hideMark/>
          </w:tcPr>
          <w:p w:rsidR="00673892" w:rsidRPr="003170B1" w:rsidP="00673892" w14:paraId="4A750739"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06A2F4B8" w14:textId="77777777">
            <w:pPr>
              <w:spacing w:after="0" w:line="240" w:lineRule="auto"/>
              <w:jc w:val="center"/>
              <w:rPr>
                <w:rFonts w:eastAsia="Times New Roman" w:cstheme="minorHAnsi"/>
                <w:sz w:val="20"/>
                <w:szCs w:val="20"/>
              </w:rPr>
            </w:pPr>
            <w:r w:rsidRPr="003170B1">
              <w:rPr>
                <w:rFonts w:eastAsia="Times New Roman" w:cstheme="minorHAnsi"/>
                <w:sz w:val="20"/>
                <w:szCs w:val="20"/>
              </w:rPr>
              <w:t> </w:t>
            </w:r>
          </w:p>
        </w:tc>
        <w:tc>
          <w:tcPr>
            <w:tcW w:w="0" w:type="auto"/>
            <w:tcBorders>
              <w:top w:val="nil"/>
              <w:left w:val="nil"/>
              <w:bottom w:val="single" w:sz="4" w:space="0" w:color="auto"/>
              <w:right w:val="single" w:sz="4" w:space="0" w:color="auto"/>
            </w:tcBorders>
            <w:hideMark/>
          </w:tcPr>
          <w:p w:rsidR="00673892" w:rsidRPr="003170B1" w:rsidP="00673892" w14:paraId="3492F69C"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w:t>
            </w:r>
          </w:p>
        </w:tc>
        <w:tc>
          <w:tcPr>
            <w:tcW w:w="0" w:type="auto"/>
            <w:tcBorders>
              <w:top w:val="nil"/>
              <w:left w:val="nil"/>
              <w:bottom w:val="single" w:sz="4" w:space="0" w:color="auto"/>
              <w:right w:val="single" w:sz="4" w:space="0" w:color="auto"/>
            </w:tcBorders>
            <w:hideMark/>
          </w:tcPr>
          <w:p w:rsidR="00673892" w:rsidRPr="003170B1" w:rsidP="00673892" w14:paraId="050B8841"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w:t>
            </w:r>
          </w:p>
        </w:tc>
        <w:tc>
          <w:tcPr>
            <w:tcW w:w="0" w:type="auto"/>
            <w:tcBorders>
              <w:top w:val="nil"/>
              <w:left w:val="nil"/>
              <w:bottom w:val="single" w:sz="4" w:space="0" w:color="auto"/>
              <w:right w:val="single" w:sz="4" w:space="0" w:color="auto"/>
            </w:tcBorders>
            <w:hideMark/>
          </w:tcPr>
          <w:p w:rsidR="00673892" w:rsidRPr="003170B1" w:rsidP="00673892" w14:paraId="2676E754"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w:t>
            </w:r>
          </w:p>
        </w:tc>
        <w:tc>
          <w:tcPr>
            <w:tcW w:w="0" w:type="auto"/>
            <w:tcBorders>
              <w:top w:val="nil"/>
              <w:left w:val="nil"/>
              <w:bottom w:val="single" w:sz="4" w:space="0" w:color="auto"/>
              <w:right w:val="single" w:sz="4" w:space="0" w:color="auto"/>
            </w:tcBorders>
            <w:hideMark/>
          </w:tcPr>
          <w:p w:rsidR="00673892" w:rsidRPr="003170B1" w:rsidP="00673892" w14:paraId="3A954075"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w:t>
            </w:r>
          </w:p>
        </w:tc>
      </w:tr>
      <w:tr w14:paraId="50F3FE57" w14:textId="77777777" w:rsidTr="00673892">
        <w:tblPrEx>
          <w:tblW w:w="0" w:type="auto"/>
          <w:tblInd w:w="108" w:type="dxa"/>
          <w:tblLook w:val="04A0"/>
        </w:tblPrEx>
        <w:trPr>
          <w:trHeight w:val="320"/>
        </w:trPr>
        <w:tc>
          <w:tcPr>
            <w:tcW w:w="0" w:type="auto"/>
            <w:tcBorders>
              <w:top w:val="nil"/>
              <w:left w:val="single" w:sz="4" w:space="0" w:color="auto"/>
              <w:bottom w:val="single" w:sz="4" w:space="0" w:color="auto"/>
              <w:right w:val="single" w:sz="4" w:space="0" w:color="auto"/>
            </w:tcBorders>
            <w:vAlign w:val="bottom"/>
            <w:hideMark/>
          </w:tcPr>
          <w:p w:rsidR="00673892" w:rsidRPr="003170B1" w:rsidP="00673892" w14:paraId="64B1F793" w14:textId="60252783">
            <w:pPr>
              <w:spacing w:after="0" w:line="240" w:lineRule="auto"/>
              <w:ind w:firstLine="200" w:firstLineChars="100"/>
              <w:rPr>
                <w:rFonts w:eastAsia="Times New Roman" w:cstheme="minorHAnsi"/>
                <w:sz w:val="20"/>
                <w:szCs w:val="20"/>
              </w:rPr>
            </w:pPr>
            <w:r w:rsidRPr="003170B1">
              <w:rPr>
                <w:rFonts w:eastAsia="Times New Roman" w:cstheme="minorHAnsi"/>
                <w:sz w:val="20"/>
                <w:szCs w:val="20"/>
              </w:rPr>
              <w:t>A.</w:t>
            </w:r>
            <w:r w:rsidRPr="003170B1" w:rsidR="00752A40">
              <w:rPr>
                <w:rFonts w:eastAsia="Times New Roman" w:cstheme="minorHAnsi"/>
                <w:sz w:val="20"/>
                <w:szCs w:val="20"/>
              </w:rPr>
              <w:t xml:space="preserve"> </w:t>
            </w:r>
            <w:r w:rsidRPr="003170B1">
              <w:rPr>
                <w:rFonts w:eastAsia="Times New Roman" w:cstheme="minorHAnsi"/>
                <w:sz w:val="20"/>
                <w:szCs w:val="20"/>
              </w:rPr>
              <w:t xml:space="preserve">Familiarization with regulatory requirements </w:t>
            </w:r>
            <w:r w:rsidRPr="003170B1">
              <w:rPr>
                <w:rFonts w:eastAsia="Times New Roman" w:cstheme="minorHAnsi"/>
                <w:sz w:val="20"/>
                <w:szCs w:val="20"/>
                <w:vertAlign w:val="superscript"/>
              </w:rPr>
              <w:t>d</w:t>
            </w:r>
          </w:p>
        </w:tc>
        <w:tc>
          <w:tcPr>
            <w:tcW w:w="0" w:type="auto"/>
            <w:tcBorders>
              <w:top w:val="nil"/>
              <w:left w:val="nil"/>
              <w:bottom w:val="single" w:sz="4" w:space="0" w:color="auto"/>
              <w:right w:val="single" w:sz="4" w:space="0" w:color="auto"/>
            </w:tcBorders>
            <w:vAlign w:val="bottom"/>
            <w:hideMark/>
          </w:tcPr>
          <w:p w:rsidR="00673892" w:rsidRPr="003170B1" w:rsidP="00673892" w14:paraId="1A73A396" w14:textId="77777777">
            <w:pPr>
              <w:spacing w:after="0" w:line="240" w:lineRule="auto"/>
              <w:jc w:val="center"/>
              <w:rPr>
                <w:rFonts w:eastAsia="Times New Roman" w:cstheme="minorHAnsi"/>
                <w:sz w:val="20"/>
                <w:szCs w:val="20"/>
              </w:rPr>
            </w:pPr>
            <w:r w:rsidRPr="003170B1">
              <w:rPr>
                <w:rFonts w:eastAsia="Times New Roman" w:cstheme="minorHAnsi"/>
                <w:sz w:val="20"/>
                <w:szCs w:val="20"/>
              </w:rPr>
              <w:t>4</w:t>
            </w:r>
          </w:p>
        </w:tc>
        <w:tc>
          <w:tcPr>
            <w:tcW w:w="0" w:type="auto"/>
            <w:tcBorders>
              <w:top w:val="nil"/>
              <w:left w:val="nil"/>
              <w:bottom w:val="single" w:sz="4" w:space="0" w:color="auto"/>
              <w:right w:val="single" w:sz="4" w:space="0" w:color="auto"/>
            </w:tcBorders>
            <w:vAlign w:val="bottom"/>
            <w:hideMark/>
          </w:tcPr>
          <w:p w:rsidR="00673892" w:rsidRPr="003170B1" w:rsidP="00673892" w14:paraId="61577B85" w14:textId="77777777">
            <w:pPr>
              <w:spacing w:after="0" w:line="240" w:lineRule="auto"/>
              <w:jc w:val="center"/>
              <w:rPr>
                <w:rFonts w:eastAsia="Times New Roman" w:cstheme="minorHAnsi"/>
                <w:sz w:val="20"/>
                <w:szCs w:val="20"/>
              </w:rPr>
            </w:pPr>
            <w:r w:rsidRPr="003170B1">
              <w:rPr>
                <w:rFonts w:eastAsia="Times New Roman" w:cstheme="minorHAnsi"/>
                <w:sz w:val="20"/>
                <w:szCs w:val="20"/>
              </w:rPr>
              <w:t>1</w:t>
            </w:r>
          </w:p>
        </w:tc>
        <w:tc>
          <w:tcPr>
            <w:tcW w:w="0" w:type="auto"/>
            <w:tcBorders>
              <w:top w:val="nil"/>
              <w:left w:val="nil"/>
              <w:bottom w:val="single" w:sz="4" w:space="0" w:color="auto"/>
              <w:right w:val="single" w:sz="4" w:space="0" w:color="auto"/>
            </w:tcBorders>
            <w:vAlign w:val="bottom"/>
            <w:hideMark/>
          </w:tcPr>
          <w:p w:rsidR="00673892" w:rsidRPr="003170B1" w:rsidP="00673892" w14:paraId="742A88D6" w14:textId="77777777">
            <w:pPr>
              <w:spacing w:after="0" w:line="240" w:lineRule="auto"/>
              <w:jc w:val="center"/>
              <w:rPr>
                <w:rFonts w:eastAsia="Times New Roman" w:cstheme="minorHAnsi"/>
                <w:sz w:val="20"/>
                <w:szCs w:val="20"/>
              </w:rPr>
            </w:pPr>
            <w:r w:rsidRPr="003170B1">
              <w:rPr>
                <w:rFonts w:eastAsia="Times New Roman" w:cstheme="minorHAnsi"/>
                <w:sz w:val="20"/>
                <w:szCs w:val="20"/>
              </w:rPr>
              <w:t>4</w:t>
            </w:r>
          </w:p>
        </w:tc>
        <w:tc>
          <w:tcPr>
            <w:tcW w:w="0" w:type="auto"/>
            <w:tcBorders>
              <w:top w:val="nil"/>
              <w:left w:val="nil"/>
              <w:bottom w:val="single" w:sz="4" w:space="0" w:color="auto"/>
              <w:right w:val="single" w:sz="4" w:space="0" w:color="auto"/>
            </w:tcBorders>
            <w:vAlign w:val="bottom"/>
            <w:hideMark/>
          </w:tcPr>
          <w:p w:rsidR="00673892" w:rsidRPr="003170B1" w:rsidP="00673892" w14:paraId="1ED06CAF" w14:textId="77777777">
            <w:pPr>
              <w:spacing w:after="0" w:line="240" w:lineRule="auto"/>
              <w:jc w:val="center"/>
              <w:rPr>
                <w:rFonts w:eastAsia="Times New Roman" w:cstheme="minorHAnsi"/>
                <w:sz w:val="20"/>
                <w:szCs w:val="20"/>
              </w:rPr>
            </w:pPr>
            <w:r w:rsidRPr="003170B1">
              <w:rPr>
                <w:rFonts w:eastAsia="Times New Roman" w:cstheme="minorHAnsi"/>
                <w:sz w:val="20"/>
                <w:szCs w:val="20"/>
              </w:rPr>
              <w:t>10</w:t>
            </w:r>
          </w:p>
        </w:tc>
        <w:tc>
          <w:tcPr>
            <w:tcW w:w="0" w:type="auto"/>
            <w:tcBorders>
              <w:top w:val="nil"/>
              <w:left w:val="nil"/>
              <w:bottom w:val="single" w:sz="4" w:space="0" w:color="auto"/>
              <w:right w:val="single" w:sz="4" w:space="0" w:color="auto"/>
            </w:tcBorders>
            <w:vAlign w:val="bottom"/>
            <w:hideMark/>
          </w:tcPr>
          <w:p w:rsidR="00673892" w:rsidRPr="003170B1" w:rsidP="00673892" w14:paraId="3CE641A0" w14:textId="77777777">
            <w:pPr>
              <w:spacing w:after="0" w:line="240" w:lineRule="auto"/>
              <w:jc w:val="center"/>
              <w:rPr>
                <w:rFonts w:eastAsia="Times New Roman" w:cstheme="minorHAnsi"/>
                <w:sz w:val="20"/>
                <w:szCs w:val="20"/>
              </w:rPr>
            </w:pPr>
            <w:r w:rsidRPr="003170B1">
              <w:rPr>
                <w:rFonts w:eastAsia="Times New Roman" w:cstheme="minorHAnsi"/>
                <w:sz w:val="20"/>
                <w:szCs w:val="20"/>
              </w:rPr>
              <w:t>40</w:t>
            </w:r>
          </w:p>
        </w:tc>
        <w:tc>
          <w:tcPr>
            <w:tcW w:w="0" w:type="auto"/>
            <w:tcBorders>
              <w:top w:val="nil"/>
              <w:left w:val="nil"/>
              <w:bottom w:val="single" w:sz="4" w:space="0" w:color="auto"/>
              <w:right w:val="single" w:sz="4" w:space="0" w:color="auto"/>
            </w:tcBorders>
            <w:vAlign w:val="bottom"/>
            <w:hideMark/>
          </w:tcPr>
          <w:p w:rsidR="00673892" w:rsidRPr="003170B1" w:rsidP="00673892" w14:paraId="68707EF9" w14:textId="77777777">
            <w:pPr>
              <w:spacing w:after="0" w:line="240" w:lineRule="auto"/>
              <w:jc w:val="center"/>
              <w:rPr>
                <w:rFonts w:eastAsia="Times New Roman" w:cstheme="minorHAnsi"/>
                <w:sz w:val="20"/>
                <w:szCs w:val="20"/>
              </w:rPr>
            </w:pPr>
            <w:r w:rsidRPr="003170B1">
              <w:rPr>
                <w:rFonts w:eastAsia="Times New Roman" w:cstheme="minorHAnsi"/>
                <w:sz w:val="20"/>
                <w:szCs w:val="20"/>
              </w:rPr>
              <w:t>2</w:t>
            </w:r>
          </w:p>
        </w:tc>
        <w:tc>
          <w:tcPr>
            <w:tcW w:w="0" w:type="auto"/>
            <w:tcBorders>
              <w:top w:val="nil"/>
              <w:left w:val="nil"/>
              <w:bottom w:val="single" w:sz="4" w:space="0" w:color="auto"/>
              <w:right w:val="single" w:sz="4" w:space="0" w:color="auto"/>
            </w:tcBorders>
            <w:vAlign w:val="bottom"/>
            <w:hideMark/>
          </w:tcPr>
          <w:p w:rsidR="00673892" w:rsidRPr="003170B1" w:rsidP="00673892" w14:paraId="3EC40D38" w14:textId="77777777">
            <w:pPr>
              <w:spacing w:after="0" w:line="240" w:lineRule="auto"/>
              <w:jc w:val="center"/>
              <w:rPr>
                <w:rFonts w:eastAsia="Times New Roman" w:cstheme="minorHAnsi"/>
                <w:sz w:val="20"/>
                <w:szCs w:val="20"/>
              </w:rPr>
            </w:pPr>
            <w:r w:rsidRPr="003170B1">
              <w:rPr>
                <w:rFonts w:eastAsia="Times New Roman" w:cstheme="minorHAnsi"/>
                <w:sz w:val="20"/>
                <w:szCs w:val="20"/>
              </w:rPr>
              <w:t>4</w:t>
            </w:r>
          </w:p>
        </w:tc>
        <w:tc>
          <w:tcPr>
            <w:tcW w:w="0" w:type="auto"/>
            <w:tcBorders>
              <w:top w:val="nil"/>
              <w:left w:val="nil"/>
              <w:bottom w:val="single" w:sz="4" w:space="0" w:color="auto"/>
              <w:right w:val="single" w:sz="4" w:space="0" w:color="auto"/>
            </w:tcBorders>
            <w:vAlign w:val="bottom"/>
            <w:hideMark/>
          </w:tcPr>
          <w:p w:rsidR="00673892" w:rsidRPr="003170B1" w:rsidP="00673892" w14:paraId="023BF35E" w14:textId="77777777">
            <w:pPr>
              <w:spacing w:after="0" w:line="240" w:lineRule="auto"/>
              <w:jc w:val="right"/>
              <w:rPr>
                <w:rFonts w:eastAsia="Times New Roman" w:cstheme="minorHAnsi"/>
                <w:sz w:val="20"/>
                <w:szCs w:val="20"/>
              </w:rPr>
            </w:pPr>
            <w:r w:rsidRPr="003170B1">
              <w:rPr>
                <w:rFonts w:eastAsia="Times New Roman" w:cstheme="minorHAnsi"/>
                <w:sz w:val="20"/>
                <w:szCs w:val="20"/>
              </w:rPr>
              <w:t xml:space="preserve">$6,300.26 </w:t>
            </w:r>
          </w:p>
        </w:tc>
      </w:tr>
      <w:tr w14:paraId="2BEB4761" w14:textId="77777777" w:rsidTr="00673892">
        <w:tblPrEx>
          <w:tblW w:w="0" w:type="auto"/>
          <w:tblInd w:w="108" w:type="dxa"/>
          <w:tblLook w:val="04A0"/>
        </w:tblPrEx>
        <w:trPr>
          <w:trHeight w:val="320"/>
        </w:trPr>
        <w:tc>
          <w:tcPr>
            <w:tcW w:w="0" w:type="auto"/>
            <w:tcBorders>
              <w:top w:val="nil"/>
              <w:left w:val="single" w:sz="4" w:space="0" w:color="auto"/>
              <w:bottom w:val="single" w:sz="4" w:space="0" w:color="auto"/>
              <w:right w:val="single" w:sz="4" w:space="0" w:color="auto"/>
            </w:tcBorders>
            <w:vAlign w:val="bottom"/>
            <w:hideMark/>
          </w:tcPr>
          <w:p w:rsidR="00673892" w:rsidRPr="003170B1" w:rsidP="00673892" w14:paraId="3B713B5B" w14:textId="77777777">
            <w:pPr>
              <w:spacing w:after="0" w:line="240" w:lineRule="auto"/>
              <w:ind w:firstLine="200" w:firstLineChars="100"/>
              <w:rPr>
                <w:rFonts w:eastAsia="Times New Roman" w:cstheme="minorHAnsi"/>
                <w:color w:val="000000"/>
                <w:sz w:val="20"/>
                <w:szCs w:val="20"/>
              </w:rPr>
            </w:pPr>
            <w:r w:rsidRPr="003170B1">
              <w:rPr>
                <w:rFonts w:eastAsia="Times New Roman" w:cstheme="minorHAnsi"/>
                <w:color w:val="000000"/>
                <w:sz w:val="20"/>
                <w:szCs w:val="20"/>
              </w:rPr>
              <w:t xml:space="preserve">B. Plan activities </w:t>
            </w:r>
            <w:r w:rsidRPr="003170B1">
              <w:rPr>
                <w:rFonts w:eastAsia="Times New Roman" w:cstheme="minorHAnsi"/>
                <w:color w:val="000000"/>
                <w:sz w:val="20"/>
                <w:szCs w:val="20"/>
                <w:vertAlign w:val="superscript"/>
              </w:rPr>
              <w:t>e</w:t>
            </w:r>
          </w:p>
        </w:tc>
        <w:tc>
          <w:tcPr>
            <w:tcW w:w="0" w:type="auto"/>
            <w:tcBorders>
              <w:top w:val="nil"/>
              <w:left w:val="nil"/>
              <w:bottom w:val="single" w:sz="4" w:space="0" w:color="auto"/>
              <w:right w:val="single" w:sz="4" w:space="0" w:color="auto"/>
            </w:tcBorders>
            <w:vAlign w:val="bottom"/>
            <w:hideMark/>
          </w:tcPr>
          <w:p w:rsidR="00673892" w:rsidRPr="003170B1" w:rsidP="00673892" w14:paraId="01FEE42F" w14:textId="77777777">
            <w:pPr>
              <w:spacing w:after="0" w:line="240" w:lineRule="auto"/>
              <w:jc w:val="center"/>
              <w:rPr>
                <w:rFonts w:eastAsia="Times New Roman" w:cstheme="minorHAnsi"/>
                <w:sz w:val="20"/>
                <w:szCs w:val="20"/>
              </w:rPr>
            </w:pPr>
            <w:r w:rsidRPr="003170B1">
              <w:rPr>
                <w:rFonts w:eastAsia="Times New Roman" w:cstheme="minorHAnsi"/>
                <w:sz w:val="20"/>
                <w:szCs w:val="20"/>
              </w:rPr>
              <w:t>8</w:t>
            </w:r>
          </w:p>
        </w:tc>
        <w:tc>
          <w:tcPr>
            <w:tcW w:w="0" w:type="auto"/>
            <w:tcBorders>
              <w:top w:val="nil"/>
              <w:left w:val="nil"/>
              <w:bottom w:val="single" w:sz="4" w:space="0" w:color="auto"/>
              <w:right w:val="single" w:sz="4" w:space="0" w:color="auto"/>
            </w:tcBorders>
            <w:vAlign w:val="bottom"/>
            <w:hideMark/>
          </w:tcPr>
          <w:p w:rsidR="00673892" w:rsidRPr="003170B1" w:rsidP="00673892" w14:paraId="2A84958C" w14:textId="77777777">
            <w:pPr>
              <w:spacing w:after="0" w:line="240" w:lineRule="auto"/>
              <w:jc w:val="center"/>
              <w:rPr>
                <w:rFonts w:eastAsia="Times New Roman" w:cstheme="minorHAnsi"/>
                <w:sz w:val="20"/>
                <w:szCs w:val="20"/>
              </w:rPr>
            </w:pPr>
            <w:r w:rsidRPr="003170B1">
              <w:rPr>
                <w:rFonts w:eastAsia="Times New Roman" w:cstheme="minorHAnsi"/>
                <w:sz w:val="20"/>
                <w:szCs w:val="20"/>
              </w:rPr>
              <w:t>1</w:t>
            </w:r>
          </w:p>
        </w:tc>
        <w:tc>
          <w:tcPr>
            <w:tcW w:w="0" w:type="auto"/>
            <w:tcBorders>
              <w:top w:val="nil"/>
              <w:left w:val="nil"/>
              <w:bottom w:val="single" w:sz="4" w:space="0" w:color="auto"/>
              <w:right w:val="single" w:sz="4" w:space="0" w:color="auto"/>
            </w:tcBorders>
            <w:vAlign w:val="bottom"/>
            <w:hideMark/>
          </w:tcPr>
          <w:p w:rsidR="00673892" w:rsidRPr="003170B1" w:rsidP="00673892" w14:paraId="3B69F7B9" w14:textId="77777777">
            <w:pPr>
              <w:spacing w:after="0" w:line="240" w:lineRule="auto"/>
              <w:jc w:val="center"/>
              <w:rPr>
                <w:rFonts w:eastAsia="Times New Roman" w:cstheme="minorHAnsi"/>
                <w:sz w:val="20"/>
                <w:szCs w:val="20"/>
              </w:rPr>
            </w:pPr>
            <w:r w:rsidRPr="003170B1">
              <w:rPr>
                <w:rFonts w:eastAsia="Times New Roman" w:cstheme="minorHAnsi"/>
                <w:sz w:val="20"/>
                <w:szCs w:val="20"/>
              </w:rPr>
              <w:t>8</w:t>
            </w:r>
          </w:p>
        </w:tc>
        <w:tc>
          <w:tcPr>
            <w:tcW w:w="0" w:type="auto"/>
            <w:tcBorders>
              <w:top w:val="nil"/>
              <w:left w:val="nil"/>
              <w:bottom w:val="single" w:sz="4" w:space="0" w:color="auto"/>
              <w:right w:val="single" w:sz="4" w:space="0" w:color="auto"/>
            </w:tcBorders>
            <w:vAlign w:val="bottom"/>
            <w:hideMark/>
          </w:tcPr>
          <w:p w:rsidR="00673892" w:rsidRPr="003170B1" w:rsidP="00673892" w14:paraId="6B515935" w14:textId="77777777">
            <w:pPr>
              <w:spacing w:after="0" w:line="240" w:lineRule="auto"/>
              <w:jc w:val="center"/>
              <w:rPr>
                <w:rFonts w:eastAsia="Times New Roman" w:cstheme="minorHAnsi"/>
                <w:sz w:val="20"/>
                <w:szCs w:val="20"/>
              </w:rPr>
            </w:pPr>
            <w:r w:rsidRPr="003170B1">
              <w:rPr>
                <w:rFonts w:eastAsia="Times New Roman" w:cstheme="minorHAnsi"/>
                <w:sz w:val="20"/>
                <w:szCs w:val="20"/>
              </w:rPr>
              <w:t>10</w:t>
            </w:r>
          </w:p>
        </w:tc>
        <w:tc>
          <w:tcPr>
            <w:tcW w:w="0" w:type="auto"/>
            <w:tcBorders>
              <w:top w:val="nil"/>
              <w:left w:val="nil"/>
              <w:bottom w:val="single" w:sz="4" w:space="0" w:color="auto"/>
              <w:right w:val="single" w:sz="4" w:space="0" w:color="auto"/>
            </w:tcBorders>
            <w:vAlign w:val="bottom"/>
            <w:hideMark/>
          </w:tcPr>
          <w:p w:rsidR="00673892" w:rsidRPr="003170B1" w:rsidP="00673892" w14:paraId="2AD840C3" w14:textId="77777777">
            <w:pPr>
              <w:spacing w:after="0" w:line="240" w:lineRule="auto"/>
              <w:jc w:val="center"/>
              <w:rPr>
                <w:rFonts w:eastAsia="Times New Roman" w:cstheme="minorHAnsi"/>
                <w:sz w:val="20"/>
                <w:szCs w:val="20"/>
              </w:rPr>
            </w:pPr>
            <w:r w:rsidRPr="003170B1">
              <w:rPr>
                <w:rFonts w:eastAsia="Times New Roman" w:cstheme="minorHAnsi"/>
                <w:sz w:val="20"/>
                <w:szCs w:val="20"/>
              </w:rPr>
              <w:t>80</w:t>
            </w:r>
          </w:p>
        </w:tc>
        <w:tc>
          <w:tcPr>
            <w:tcW w:w="0" w:type="auto"/>
            <w:tcBorders>
              <w:top w:val="nil"/>
              <w:left w:val="nil"/>
              <w:bottom w:val="single" w:sz="4" w:space="0" w:color="auto"/>
              <w:right w:val="single" w:sz="4" w:space="0" w:color="auto"/>
            </w:tcBorders>
            <w:vAlign w:val="bottom"/>
            <w:hideMark/>
          </w:tcPr>
          <w:p w:rsidR="00673892" w:rsidRPr="003170B1" w:rsidP="00673892" w14:paraId="45395214" w14:textId="77777777">
            <w:pPr>
              <w:spacing w:after="0" w:line="240" w:lineRule="auto"/>
              <w:jc w:val="center"/>
              <w:rPr>
                <w:rFonts w:eastAsia="Times New Roman" w:cstheme="minorHAnsi"/>
                <w:sz w:val="20"/>
                <w:szCs w:val="20"/>
              </w:rPr>
            </w:pPr>
            <w:r w:rsidRPr="003170B1">
              <w:rPr>
                <w:rFonts w:eastAsia="Times New Roman" w:cstheme="minorHAnsi"/>
                <w:sz w:val="20"/>
                <w:szCs w:val="20"/>
              </w:rPr>
              <w:t>4</w:t>
            </w:r>
          </w:p>
        </w:tc>
        <w:tc>
          <w:tcPr>
            <w:tcW w:w="0" w:type="auto"/>
            <w:tcBorders>
              <w:top w:val="nil"/>
              <w:left w:val="nil"/>
              <w:bottom w:val="single" w:sz="4" w:space="0" w:color="auto"/>
              <w:right w:val="single" w:sz="4" w:space="0" w:color="auto"/>
            </w:tcBorders>
            <w:vAlign w:val="bottom"/>
            <w:hideMark/>
          </w:tcPr>
          <w:p w:rsidR="00673892" w:rsidRPr="003170B1" w:rsidP="00673892" w14:paraId="430EAFEB" w14:textId="77777777">
            <w:pPr>
              <w:spacing w:after="0" w:line="240" w:lineRule="auto"/>
              <w:jc w:val="center"/>
              <w:rPr>
                <w:rFonts w:eastAsia="Times New Roman" w:cstheme="minorHAnsi"/>
                <w:sz w:val="20"/>
                <w:szCs w:val="20"/>
              </w:rPr>
            </w:pPr>
            <w:r w:rsidRPr="003170B1">
              <w:rPr>
                <w:rFonts w:eastAsia="Times New Roman" w:cstheme="minorHAnsi"/>
                <w:sz w:val="20"/>
                <w:szCs w:val="20"/>
              </w:rPr>
              <w:t>8</w:t>
            </w:r>
          </w:p>
        </w:tc>
        <w:tc>
          <w:tcPr>
            <w:tcW w:w="0" w:type="auto"/>
            <w:tcBorders>
              <w:top w:val="nil"/>
              <w:left w:val="nil"/>
              <w:bottom w:val="single" w:sz="4" w:space="0" w:color="auto"/>
              <w:right w:val="single" w:sz="4" w:space="0" w:color="auto"/>
            </w:tcBorders>
            <w:vAlign w:val="bottom"/>
            <w:hideMark/>
          </w:tcPr>
          <w:p w:rsidR="00673892" w:rsidRPr="003170B1" w:rsidP="00673892" w14:paraId="257F9E5E" w14:textId="77777777">
            <w:pPr>
              <w:spacing w:after="0" w:line="240" w:lineRule="auto"/>
              <w:jc w:val="right"/>
              <w:rPr>
                <w:rFonts w:eastAsia="Times New Roman" w:cstheme="minorHAnsi"/>
                <w:sz w:val="20"/>
                <w:szCs w:val="20"/>
              </w:rPr>
            </w:pPr>
            <w:r w:rsidRPr="003170B1">
              <w:rPr>
                <w:rFonts w:eastAsia="Times New Roman" w:cstheme="minorHAnsi"/>
                <w:sz w:val="20"/>
                <w:szCs w:val="20"/>
              </w:rPr>
              <w:t xml:space="preserve">$12,600.52 </w:t>
            </w:r>
          </w:p>
        </w:tc>
      </w:tr>
      <w:tr w14:paraId="660903FE" w14:textId="77777777" w:rsidTr="00673892">
        <w:tblPrEx>
          <w:tblW w:w="0" w:type="auto"/>
          <w:tblInd w:w="108" w:type="dxa"/>
          <w:tblLook w:val="04A0"/>
        </w:tblPrEx>
        <w:trPr>
          <w:trHeight w:val="330"/>
        </w:trPr>
        <w:tc>
          <w:tcPr>
            <w:tcW w:w="0" w:type="auto"/>
            <w:tcBorders>
              <w:top w:val="nil"/>
              <w:left w:val="single" w:sz="4" w:space="0" w:color="auto"/>
              <w:bottom w:val="single" w:sz="4" w:space="0" w:color="auto"/>
              <w:right w:val="single" w:sz="4" w:space="0" w:color="auto"/>
            </w:tcBorders>
            <w:vAlign w:val="bottom"/>
            <w:hideMark/>
          </w:tcPr>
          <w:p w:rsidR="00673892" w:rsidRPr="003170B1" w:rsidP="00673892" w14:paraId="7C1E15CC" w14:textId="77777777">
            <w:pPr>
              <w:spacing w:after="0" w:line="240" w:lineRule="auto"/>
              <w:ind w:firstLine="200" w:firstLineChars="100"/>
              <w:rPr>
                <w:rFonts w:eastAsia="Times New Roman" w:cstheme="minorHAnsi"/>
                <w:color w:val="000000"/>
                <w:sz w:val="20"/>
                <w:szCs w:val="20"/>
              </w:rPr>
            </w:pPr>
            <w:r w:rsidRPr="003170B1">
              <w:rPr>
                <w:rFonts w:eastAsia="Times New Roman" w:cstheme="minorHAnsi"/>
                <w:color w:val="000000"/>
                <w:sz w:val="20"/>
                <w:szCs w:val="20"/>
              </w:rPr>
              <w:t xml:space="preserve">C. Training </w:t>
            </w:r>
            <w:r w:rsidRPr="003170B1">
              <w:rPr>
                <w:rFonts w:eastAsia="Times New Roman" w:cstheme="minorHAnsi"/>
                <w:color w:val="000000"/>
                <w:sz w:val="20"/>
                <w:szCs w:val="20"/>
                <w:vertAlign w:val="superscript"/>
              </w:rPr>
              <w:t>e</w:t>
            </w:r>
          </w:p>
        </w:tc>
        <w:tc>
          <w:tcPr>
            <w:tcW w:w="0" w:type="auto"/>
            <w:tcBorders>
              <w:top w:val="nil"/>
              <w:left w:val="nil"/>
              <w:bottom w:val="single" w:sz="4" w:space="0" w:color="auto"/>
              <w:right w:val="single" w:sz="4" w:space="0" w:color="auto"/>
            </w:tcBorders>
            <w:vAlign w:val="bottom"/>
            <w:hideMark/>
          </w:tcPr>
          <w:p w:rsidR="00673892" w:rsidRPr="003170B1" w:rsidP="00673892" w14:paraId="293730D7" w14:textId="77777777">
            <w:pPr>
              <w:spacing w:after="0" w:line="240" w:lineRule="auto"/>
              <w:jc w:val="center"/>
              <w:rPr>
                <w:rFonts w:eastAsia="Times New Roman" w:cstheme="minorHAnsi"/>
                <w:sz w:val="20"/>
                <w:szCs w:val="20"/>
              </w:rPr>
            </w:pPr>
            <w:r w:rsidRPr="003170B1">
              <w:rPr>
                <w:rFonts w:eastAsia="Times New Roman" w:cstheme="minorHAnsi"/>
                <w:sz w:val="20"/>
                <w:szCs w:val="20"/>
              </w:rPr>
              <w:t>8</w:t>
            </w:r>
          </w:p>
        </w:tc>
        <w:tc>
          <w:tcPr>
            <w:tcW w:w="0" w:type="auto"/>
            <w:tcBorders>
              <w:top w:val="nil"/>
              <w:left w:val="nil"/>
              <w:bottom w:val="single" w:sz="4" w:space="0" w:color="auto"/>
              <w:right w:val="single" w:sz="4" w:space="0" w:color="auto"/>
            </w:tcBorders>
            <w:vAlign w:val="bottom"/>
            <w:hideMark/>
          </w:tcPr>
          <w:p w:rsidR="00673892" w:rsidRPr="003170B1" w:rsidP="00673892" w14:paraId="45597A27" w14:textId="77777777">
            <w:pPr>
              <w:spacing w:after="0" w:line="240" w:lineRule="auto"/>
              <w:jc w:val="center"/>
              <w:rPr>
                <w:rFonts w:eastAsia="Times New Roman" w:cstheme="minorHAnsi"/>
                <w:sz w:val="20"/>
                <w:szCs w:val="20"/>
              </w:rPr>
            </w:pPr>
            <w:r w:rsidRPr="003170B1">
              <w:rPr>
                <w:rFonts w:eastAsia="Times New Roman" w:cstheme="minorHAnsi"/>
                <w:sz w:val="20"/>
                <w:szCs w:val="20"/>
              </w:rPr>
              <w:t>1</w:t>
            </w:r>
          </w:p>
        </w:tc>
        <w:tc>
          <w:tcPr>
            <w:tcW w:w="0" w:type="auto"/>
            <w:tcBorders>
              <w:top w:val="nil"/>
              <w:left w:val="nil"/>
              <w:bottom w:val="single" w:sz="4" w:space="0" w:color="auto"/>
              <w:right w:val="single" w:sz="4" w:space="0" w:color="auto"/>
            </w:tcBorders>
            <w:vAlign w:val="bottom"/>
            <w:hideMark/>
          </w:tcPr>
          <w:p w:rsidR="00673892" w:rsidRPr="003170B1" w:rsidP="00673892" w14:paraId="14B0000A" w14:textId="77777777">
            <w:pPr>
              <w:spacing w:after="0" w:line="240" w:lineRule="auto"/>
              <w:jc w:val="center"/>
              <w:rPr>
                <w:rFonts w:eastAsia="Times New Roman" w:cstheme="minorHAnsi"/>
                <w:sz w:val="20"/>
                <w:szCs w:val="20"/>
              </w:rPr>
            </w:pPr>
            <w:r w:rsidRPr="003170B1">
              <w:rPr>
                <w:rFonts w:eastAsia="Times New Roman" w:cstheme="minorHAnsi"/>
                <w:sz w:val="20"/>
                <w:szCs w:val="20"/>
              </w:rPr>
              <w:t>8</w:t>
            </w:r>
          </w:p>
        </w:tc>
        <w:tc>
          <w:tcPr>
            <w:tcW w:w="0" w:type="auto"/>
            <w:tcBorders>
              <w:top w:val="nil"/>
              <w:left w:val="nil"/>
              <w:bottom w:val="single" w:sz="4" w:space="0" w:color="auto"/>
              <w:right w:val="single" w:sz="4" w:space="0" w:color="auto"/>
            </w:tcBorders>
            <w:vAlign w:val="bottom"/>
            <w:hideMark/>
          </w:tcPr>
          <w:p w:rsidR="00673892" w:rsidRPr="003170B1" w:rsidP="00673892" w14:paraId="3EFE3941" w14:textId="77777777">
            <w:pPr>
              <w:spacing w:after="0" w:line="240" w:lineRule="auto"/>
              <w:jc w:val="center"/>
              <w:rPr>
                <w:rFonts w:eastAsia="Times New Roman" w:cstheme="minorHAnsi"/>
                <w:sz w:val="20"/>
                <w:szCs w:val="20"/>
              </w:rPr>
            </w:pPr>
            <w:r w:rsidRPr="003170B1">
              <w:rPr>
                <w:rFonts w:eastAsia="Times New Roman" w:cstheme="minorHAnsi"/>
                <w:sz w:val="20"/>
                <w:szCs w:val="20"/>
              </w:rPr>
              <w:t>10</w:t>
            </w:r>
          </w:p>
        </w:tc>
        <w:tc>
          <w:tcPr>
            <w:tcW w:w="0" w:type="auto"/>
            <w:tcBorders>
              <w:top w:val="nil"/>
              <w:left w:val="nil"/>
              <w:bottom w:val="single" w:sz="4" w:space="0" w:color="auto"/>
              <w:right w:val="single" w:sz="4" w:space="0" w:color="auto"/>
            </w:tcBorders>
            <w:vAlign w:val="bottom"/>
            <w:hideMark/>
          </w:tcPr>
          <w:p w:rsidR="00673892" w:rsidRPr="003170B1" w:rsidP="00673892" w14:paraId="39E7403D" w14:textId="77777777">
            <w:pPr>
              <w:spacing w:after="0" w:line="240" w:lineRule="auto"/>
              <w:jc w:val="center"/>
              <w:rPr>
                <w:rFonts w:eastAsia="Times New Roman" w:cstheme="minorHAnsi"/>
                <w:sz w:val="20"/>
                <w:szCs w:val="20"/>
              </w:rPr>
            </w:pPr>
            <w:r w:rsidRPr="003170B1">
              <w:rPr>
                <w:rFonts w:eastAsia="Times New Roman" w:cstheme="minorHAnsi"/>
                <w:sz w:val="20"/>
                <w:szCs w:val="20"/>
              </w:rPr>
              <w:t>80</w:t>
            </w:r>
          </w:p>
        </w:tc>
        <w:tc>
          <w:tcPr>
            <w:tcW w:w="0" w:type="auto"/>
            <w:tcBorders>
              <w:top w:val="nil"/>
              <w:left w:val="nil"/>
              <w:bottom w:val="single" w:sz="4" w:space="0" w:color="auto"/>
              <w:right w:val="single" w:sz="4" w:space="0" w:color="auto"/>
            </w:tcBorders>
            <w:vAlign w:val="bottom"/>
            <w:hideMark/>
          </w:tcPr>
          <w:p w:rsidR="00673892" w:rsidRPr="003170B1" w:rsidP="00673892" w14:paraId="779844E4" w14:textId="77777777">
            <w:pPr>
              <w:spacing w:after="0" w:line="240" w:lineRule="auto"/>
              <w:jc w:val="center"/>
              <w:rPr>
                <w:rFonts w:eastAsia="Times New Roman" w:cstheme="minorHAnsi"/>
                <w:sz w:val="20"/>
                <w:szCs w:val="20"/>
              </w:rPr>
            </w:pPr>
            <w:r w:rsidRPr="003170B1">
              <w:rPr>
                <w:rFonts w:eastAsia="Times New Roman" w:cstheme="minorHAnsi"/>
                <w:sz w:val="20"/>
                <w:szCs w:val="20"/>
              </w:rPr>
              <w:t>4</w:t>
            </w:r>
          </w:p>
        </w:tc>
        <w:tc>
          <w:tcPr>
            <w:tcW w:w="0" w:type="auto"/>
            <w:tcBorders>
              <w:top w:val="nil"/>
              <w:left w:val="nil"/>
              <w:bottom w:val="single" w:sz="4" w:space="0" w:color="auto"/>
              <w:right w:val="single" w:sz="4" w:space="0" w:color="auto"/>
            </w:tcBorders>
            <w:vAlign w:val="bottom"/>
            <w:hideMark/>
          </w:tcPr>
          <w:p w:rsidR="00673892" w:rsidRPr="003170B1" w:rsidP="00673892" w14:paraId="2797CBC7" w14:textId="77777777">
            <w:pPr>
              <w:spacing w:after="0" w:line="240" w:lineRule="auto"/>
              <w:jc w:val="center"/>
              <w:rPr>
                <w:rFonts w:eastAsia="Times New Roman" w:cstheme="minorHAnsi"/>
                <w:sz w:val="20"/>
                <w:szCs w:val="20"/>
              </w:rPr>
            </w:pPr>
            <w:r w:rsidRPr="003170B1">
              <w:rPr>
                <w:rFonts w:eastAsia="Times New Roman" w:cstheme="minorHAnsi"/>
                <w:sz w:val="20"/>
                <w:szCs w:val="20"/>
              </w:rPr>
              <w:t>8</w:t>
            </w:r>
          </w:p>
        </w:tc>
        <w:tc>
          <w:tcPr>
            <w:tcW w:w="0" w:type="auto"/>
            <w:tcBorders>
              <w:top w:val="nil"/>
              <w:left w:val="nil"/>
              <w:bottom w:val="single" w:sz="4" w:space="0" w:color="auto"/>
              <w:right w:val="single" w:sz="4" w:space="0" w:color="auto"/>
            </w:tcBorders>
            <w:vAlign w:val="bottom"/>
            <w:hideMark/>
          </w:tcPr>
          <w:p w:rsidR="00673892" w:rsidRPr="003170B1" w:rsidP="00673892" w14:paraId="057148F8" w14:textId="77777777">
            <w:pPr>
              <w:spacing w:after="0" w:line="240" w:lineRule="auto"/>
              <w:jc w:val="right"/>
              <w:rPr>
                <w:rFonts w:eastAsia="Times New Roman" w:cstheme="minorHAnsi"/>
                <w:sz w:val="20"/>
                <w:szCs w:val="20"/>
              </w:rPr>
            </w:pPr>
            <w:r w:rsidRPr="003170B1">
              <w:rPr>
                <w:rFonts w:eastAsia="Times New Roman" w:cstheme="minorHAnsi"/>
                <w:sz w:val="20"/>
                <w:szCs w:val="20"/>
              </w:rPr>
              <w:t xml:space="preserve">$12,600.52 </w:t>
            </w:r>
          </w:p>
        </w:tc>
      </w:tr>
      <w:tr w14:paraId="55FF2BE1" w14:textId="77777777" w:rsidTr="00673892">
        <w:tblPrEx>
          <w:tblW w:w="0" w:type="auto"/>
          <w:tblInd w:w="108" w:type="dxa"/>
          <w:tblLook w:val="04A0"/>
        </w:tblPrEx>
        <w:trPr>
          <w:trHeight w:val="390"/>
        </w:trPr>
        <w:tc>
          <w:tcPr>
            <w:tcW w:w="0" w:type="auto"/>
            <w:tcBorders>
              <w:top w:val="nil"/>
              <w:left w:val="single" w:sz="4" w:space="0" w:color="auto"/>
              <w:bottom w:val="single" w:sz="4" w:space="0" w:color="auto"/>
              <w:right w:val="single" w:sz="4" w:space="0" w:color="auto"/>
            </w:tcBorders>
            <w:vAlign w:val="bottom"/>
            <w:hideMark/>
          </w:tcPr>
          <w:p w:rsidR="00673892" w:rsidRPr="003170B1" w:rsidP="00673892" w14:paraId="02EB266E" w14:textId="77777777">
            <w:pPr>
              <w:spacing w:after="0" w:line="240" w:lineRule="auto"/>
              <w:ind w:firstLine="200" w:firstLineChars="100"/>
              <w:rPr>
                <w:rFonts w:eastAsia="Times New Roman" w:cstheme="minorHAnsi"/>
                <w:sz w:val="20"/>
                <w:szCs w:val="20"/>
              </w:rPr>
            </w:pPr>
            <w:r w:rsidRPr="003170B1">
              <w:rPr>
                <w:rFonts w:eastAsia="Times New Roman" w:cstheme="minorHAnsi"/>
                <w:sz w:val="20"/>
                <w:szCs w:val="20"/>
              </w:rPr>
              <w:t xml:space="preserve">D. Gather information, </w:t>
            </w:r>
            <w:r w:rsidRPr="003170B1">
              <w:rPr>
                <w:rFonts w:eastAsia="Times New Roman" w:cstheme="minorHAnsi"/>
                <w:sz w:val="20"/>
                <w:szCs w:val="20"/>
              </w:rPr>
              <w:t xml:space="preserve">monitor, and inspect </w:t>
            </w:r>
            <w:r w:rsidRPr="003170B1">
              <w:rPr>
                <w:rFonts w:eastAsia="Times New Roman" w:cstheme="minorHAnsi"/>
                <w:sz w:val="20"/>
                <w:szCs w:val="20"/>
                <w:vertAlign w:val="superscript"/>
              </w:rPr>
              <w:t>f</w:t>
            </w:r>
          </w:p>
        </w:tc>
        <w:tc>
          <w:tcPr>
            <w:tcW w:w="0" w:type="auto"/>
            <w:tcBorders>
              <w:top w:val="nil"/>
              <w:left w:val="nil"/>
              <w:bottom w:val="single" w:sz="4" w:space="0" w:color="auto"/>
              <w:right w:val="single" w:sz="4" w:space="0" w:color="auto"/>
            </w:tcBorders>
            <w:vAlign w:val="bottom"/>
            <w:hideMark/>
          </w:tcPr>
          <w:p w:rsidR="00673892" w:rsidRPr="003170B1" w:rsidP="00673892" w14:paraId="122E06CE" w14:textId="77777777">
            <w:pPr>
              <w:spacing w:after="0" w:line="240" w:lineRule="auto"/>
              <w:jc w:val="center"/>
              <w:rPr>
                <w:rFonts w:eastAsia="Times New Roman" w:cstheme="minorHAnsi"/>
                <w:sz w:val="20"/>
                <w:szCs w:val="20"/>
              </w:rPr>
            </w:pPr>
            <w:r w:rsidRPr="003170B1">
              <w:rPr>
                <w:rFonts w:eastAsia="Times New Roman" w:cstheme="minorHAnsi"/>
                <w:sz w:val="20"/>
                <w:szCs w:val="20"/>
              </w:rPr>
              <w:t>12</w:t>
            </w:r>
          </w:p>
        </w:tc>
        <w:tc>
          <w:tcPr>
            <w:tcW w:w="0" w:type="auto"/>
            <w:tcBorders>
              <w:top w:val="nil"/>
              <w:left w:val="nil"/>
              <w:bottom w:val="single" w:sz="4" w:space="0" w:color="auto"/>
              <w:right w:val="single" w:sz="4" w:space="0" w:color="auto"/>
            </w:tcBorders>
            <w:vAlign w:val="bottom"/>
            <w:hideMark/>
          </w:tcPr>
          <w:p w:rsidR="00673892" w:rsidRPr="003170B1" w:rsidP="00673892" w14:paraId="0AC7D333" w14:textId="77777777">
            <w:pPr>
              <w:spacing w:after="0" w:line="240" w:lineRule="auto"/>
              <w:jc w:val="center"/>
              <w:rPr>
                <w:rFonts w:eastAsia="Times New Roman" w:cstheme="minorHAnsi"/>
                <w:sz w:val="20"/>
                <w:szCs w:val="20"/>
              </w:rPr>
            </w:pPr>
            <w:r w:rsidRPr="003170B1">
              <w:rPr>
                <w:rFonts w:eastAsia="Times New Roman" w:cstheme="minorHAnsi"/>
                <w:sz w:val="20"/>
                <w:szCs w:val="20"/>
              </w:rPr>
              <w:t>12</w:t>
            </w:r>
          </w:p>
        </w:tc>
        <w:tc>
          <w:tcPr>
            <w:tcW w:w="0" w:type="auto"/>
            <w:tcBorders>
              <w:top w:val="nil"/>
              <w:left w:val="nil"/>
              <w:bottom w:val="single" w:sz="4" w:space="0" w:color="auto"/>
              <w:right w:val="single" w:sz="4" w:space="0" w:color="auto"/>
            </w:tcBorders>
            <w:vAlign w:val="bottom"/>
            <w:hideMark/>
          </w:tcPr>
          <w:p w:rsidR="00673892" w:rsidRPr="003170B1" w:rsidP="00673892" w14:paraId="2EFE0526" w14:textId="77777777">
            <w:pPr>
              <w:spacing w:after="0" w:line="240" w:lineRule="auto"/>
              <w:jc w:val="center"/>
              <w:rPr>
                <w:rFonts w:eastAsia="Times New Roman" w:cstheme="minorHAnsi"/>
                <w:sz w:val="20"/>
                <w:szCs w:val="20"/>
              </w:rPr>
            </w:pPr>
            <w:r w:rsidRPr="003170B1">
              <w:rPr>
                <w:rFonts w:eastAsia="Times New Roman" w:cstheme="minorHAnsi"/>
                <w:sz w:val="20"/>
                <w:szCs w:val="20"/>
              </w:rPr>
              <w:t>144</w:t>
            </w:r>
          </w:p>
        </w:tc>
        <w:tc>
          <w:tcPr>
            <w:tcW w:w="0" w:type="auto"/>
            <w:tcBorders>
              <w:top w:val="nil"/>
              <w:left w:val="nil"/>
              <w:bottom w:val="single" w:sz="4" w:space="0" w:color="auto"/>
              <w:right w:val="single" w:sz="4" w:space="0" w:color="auto"/>
            </w:tcBorders>
            <w:vAlign w:val="bottom"/>
            <w:hideMark/>
          </w:tcPr>
          <w:p w:rsidR="00673892" w:rsidRPr="003170B1" w:rsidP="00673892" w14:paraId="6218506E" w14:textId="77777777">
            <w:pPr>
              <w:spacing w:after="0" w:line="240" w:lineRule="auto"/>
              <w:jc w:val="center"/>
              <w:rPr>
                <w:rFonts w:eastAsia="Times New Roman" w:cstheme="minorHAnsi"/>
                <w:sz w:val="20"/>
                <w:szCs w:val="20"/>
              </w:rPr>
            </w:pPr>
            <w:r w:rsidRPr="003170B1">
              <w:rPr>
                <w:rFonts w:eastAsia="Times New Roman" w:cstheme="minorHAnsi"/>
                <w:sz w:val="20"/>
                <w:szCs w:val="20"/>
              </w:rPr>
              <w:t>10</w:t>
            </w:r>
          </w:p>
        </w:tc>
        <w:tc>
          <w:tcPr>
            <w:tcW w:w="0" w:type="auto"/>
            <w:tcBorders>
              <w:top w:val="nil"/>
              <w:left w:val="nil"/>
              <w:bottom w:val="single" w:sz="4" w:space="0" w:color="auto"/>
              <w:right w:val="single" w:sz="4" w:space="0" w:color="auto"/>
            </w:tcBorders>
            <w:vAlign w:val="bottom"/>
            <w:hideMark/>
          </w:tcPr>
          <w:p w:rsidR="00673892" w:rsidRPr="003170B1" w:rsidP="00673892" w14:paraId="59D26CB1" w14:textId="77777777">
            <w:pPr>
              <w:spacing w:after="0" w:line="240" w:lineRule="auto"/>
              <w:jc w:val="center"/>
              <w:rPr>
                <w:rFonts w:eastAsia="Times New Roman" w:cstheme="minorHAnsi"/>
                <w:sz w:val="20"/>
                <w:szCs w:val="20"/>
              </w:rPr>
            </w:pPr>
            <w:r w:rsidRPr="003170B1">
              <w:rPr>
                <w:rFonts w:eastAsia="Times New Roman" w:cstheme="minorHAnsi"/>
                <w:sz w:val="20"/>
                <w:szCs w:val="20"/>
              </w:rPr>
              <w:t>1,440</w:t>
            </w:r>
          </w:p>
        </w:tc>
        <w:tc>
          <w:tcPr>
            <w:tcW w:w="0" w:type="auto"/>
            <w:tcBorders>
              <w:top w:val="nil"/>
              <w:left w:val="nil"/>
              <w:bottom w:val="single" w:sz="4" w:space="0" w:color="auto"/>
              <w:right w:val="single" w:sz="4" w:space="0" w:color="auto"/>
            </w:tcBorders>
            <w:vAlign w:val="bottom"/>
            <w:hideMark/>
          </w:tcPr>
          <w:p w:rsidR="00673892" w:rsidRPr="003170B1" w:rsidP="00673892" w14:paraId="78A0AF3E" w14:textId="77777777">
            <w:pPr>
              <w:spacing w:after="0" w:line="240" w:lineRule="auto"/>
              <w:jc w:val="center"/>
              <w:rPr>
                <w:rFonts w:eastAsia="Times New Roman" w:cstheme="minorHAnsi"/>
                <w:sz w:val="20"/>
                <w:szCs w:val="20"/>
              </w:rPr>
            </w:pPr>
            <w:r w:rsidRPr="003170B1">
              <w:rPr>
                <w:rFonts w:eastAsia="Times New Roman" w:cstheme="minorHAnsi"/>
                <w:sz w:val="20"/>
                <w:szCs w:val="20"/>
              </w:rPr>
              <w:t>72</w:t>
            </w:r>
          </w:p>
        </w:tc>
        <w:tc>
          <w:tcPr>
            <w:tcW w:w="0" w:type="auto"/>
            <w:tcBorders>
              <w:top w:val="nil"/>
              <w:left w:val="nil"/>
              <w:bottom w:val="single" w:sz="4" w:space="0" w:color="auto"/>
              <w:right w:val="single" w:sz="4" w:space="0" w:color="auto"/>
            </w:tcBorders>
            <w:vAlign w:val="bottom"/>
            <w:hideMark/>
          </w:tcPr>
          <w:p w:rsidR="00673892" w:rsidRPr="003170B1" w:rsidP="00673892" w14:paraId="476FE1C6" w14:textId="77777777">
            <w:pPr>
              <w:spacing w:after="0" w:line="240" w:lineRule="auto"/>
              <w:jc w:val="center"/>
              <w:rPr>
                <w:rFonts w:eastAsia="Times New Roman" w:cstheme="minorHAnsi"/>
                <w:sz w:val="20"/>
                <w:szCs w:val="20"/>
              </w:rPr>
            </w:pPr>
            <w:r w:rsidRPr="003170B1">
              <w:rPr>
                <w:rFonts w:eastAsia="Times New Roman" w:cstheme="minorHAnsi"/>
                <w:sz w:val="20"/>
                <w:szCs w:val="20"/>
              </w:rPr>
              <w:t>144</w:t>
            </w:r>
          </w:p>
        </w:tc>
        <w:tc>
          <w:tcPr>
            <w:tcW w:w="0" w:type="auto"/>
            <w:tcBorders>
              <w:top w:val="nil"/>
              <w:left w:val="nil"/>
              <w:bottom w:val="single" w:sz="4" w:space="0" w:color="auto"/>
              <w:right w:val="single" w:sz="4" w:space="0" w:color="auto"/>
            </w:tcBorders>
            <w:vAlign w:val="bottom"/>
            <w:hideMark/>
          </w:tcPr>
          <w:p w:rsidR="00673892" w:rsidRPr="003170B1" w:rsidP="00673892" w14:paraId="2A353356" w14:textId="77777777">
            <w:pPr>
              <w:spacing w:after="0" w:line="240" w:lineRule="auto"/>
              <w:jc w:val="right"/>
              <w:rPr>
                <w:rFonts w:eastAsia="Times New Roman" w:cstheme="minorHAnsi"/>
                <w:sz w:val="20"/>
                <w:szCs w:val="20"/>
              </w:rPr>
            </w:pPr>
            <w:r w:rsidRPr="003170B1">
              <w:rPr>
                <w:rFonts w:eastAsia="Times New Roman" w:cstheme="minorHAnsi"/>
                <w:sz w:val="20"/>
                <w:szCs w:val="20"/>
              </w:rPr>
              <w:t xml:space="preserve">$226,809.36 </w:t>
            </w:r>
          </w:p>
        </w:tc>
      </w:tr>
      <w:tr w14:paraId="69A4D977" w14:textId="77777777" w:rsidTr="00673892">
        <w:tblPrEx>
          <w:tblW w:w="0" w:type="auto"/>
          <w:tblInd w:w="108" w:type="dxa"/>
          <w:tblLook w:val="04A0"/>
        </w:tblPrEx>
        <w:trPr>
          <w:trHeight w:val="320"/>
        </w:trPr>
        <w:tc>
          <w:tcPr>
            <w:tcW w:w="0" w:type="auto"/>
            <w:tcBorders>
              <w:top w:val="nil"/>
              <w:left w:val="single" w:sz="4" w:space="0" w:color="auto"/>
              <w:bottom w:val="single" w:sz="4" w:space="0" w:color="auto"/>
              <w:right w:val="single" w:sz="4" w:space="0" w:color="auto"/>
            </w:tcBorders>
            <w:vAlign w:val="bottom"/>
            <w:hideMark/>
          </w:tcPr>
          <w:p w:rsidR="00673892" w:rsidRPr="003170B1" w:rsidP="00673892" w14:paraId="39433513" w14:textId="77777777">
            <w:pPr>
              <w:spacing w:after="0" w:line="240" w:lineRule="auto"/>
              <w:ind w:firstLine="200" w:firstLineChars="100"/>
              <w:rPr>
                <w:rFonts w:eastAsia="Times New Roman" w:cstheme="minorHAnsi"/>
                <w:sz w:val="20"/>
                <w:szCs w:val="20"/>
              </w:rPr>
            </w:pPr>
            <w:r w:rsidRPr="003170B1">
              <w:rPr>
                <w:rFonts w:eastAsia="Times New Roman" w:cstheme="minorHAnsi"/>
                <w:sz w:val="20"/>
                <w:szCs w:val="20"/>
              </w:rPr>
              <w:t xml:space="preserve">E. Process/compile and review </w:t>
            </w:r>
            <w:r w:rsidRPr="003170B1">
              <w:rPr>
                <w:rFonts w:eastAsia="Times New Roman" w:cstheme="minorHAnsi"/>
                <w:sz w:val="20"/>
                <w:szCs w:val="20"/>
                <w:vertAlign w:val="superscript"/>
              </w:rPr>
              <w:t>g</w:t>
            </w:r>
          </w:p>
        </w:tc>
        <w:tc>
          <w:tcPr>
            <w:tcW w:w="0" w:type="auto"/>
            <w:tcBorders>
              <w:top w:val="nil"/>
              <w:left w:val="nil"/>
              <w:bottom w:val="single" w:sz="4" w:space="0" w:color="auto"/>
              <w:right w:val="single" w:sz="4" w:space="0" w:color="auto"/>
            </w:tcBorders>
            <w:vAlign w:val="bottom"/>
            <w:hideMark/>
          </w:tcPr>
          <w:p w:rsidR="00673892" w:rsidRPr="003170B1" w:rsidP="00673892" w14:paraId="6257E7AD" w14:textId="77777777">
            <w:pPr>
              <w:spacing w:after="0" w:line="240" w:lineRule="auto"/>
              <w:jc w:val="center"/>
              <w:rPr>
                <w:rFonts w:eastAsia="Times New Roman" w:cstheme="minorHAnsi"/>
                <w:sz w:val="20"/>
                <w:szCs w:val="20"/>
              </w:rPr>
            </w:pPr>
            <w:r w:rsidRPr="003170B1">
              <w:rPr>
                <w:rFonts w:eastAsia="Times New Roman" w:cstheme="minorHAnsi"/>
                <w:sz w:val="20"/>
                <w:szCs w:val="20"/>
              </w:rPr>
              <w:t>8</w:t>
            </w:r>
          </w:p>
        </w:tc>
        <w:tc>
          <w:tcPr>
            <w:tcW w:w="0" w:type="auto"/>
            <w:tcBorders>
              <w:top w:val="nil"/>
              <w:left w:val="nil"/>
              <w:bottom w:val="single" w:sz="4" w:space="0" w:color="auto"/>
              <w:right w:val="single" w:sz="4" w:space="0" w:color="auto"/>
            </w:tcBorders>
            <w:vAlign w:val="bottom"/>
            <w:hideMark/>
          </w:tcPr>
          <w:p w:rsidR="00673892" w:rsidRPr="003170B1" w:rsidP="00673892" w14:paraId="615FC684" w14:textId="77777777">
            <w:pPr>
              <w:spacing w:after="0" w:line="240" w:lineRule="auto"/>
              <w:jc w:val="center"/>
              <w:rPr>
                <w:rFonts w:eastAsia="Times New Roman" w:cstheme="minorHAnsi"/>
                <w:sz w:val="20"/>
                <w:szCs w:val="20"/>
              </w:rPr>
            </w:pPr>
            <w:r w:rsidRPr="003170B1">
              <w:rPr>
                <w:rFonts w:eastAsia="Times New Roman" w:cstheme="minorHAnsi"/>
                <w:sz w:val="20"/>
                <w:szCs w:val="20"/>
              </w:rPr>
              <w:t>12</w:t>
            </w:r>
          </w:p>
        </w:tc>
        <w:tc>
          <w:tcPr>
            <w:tcW w:w="0" w:type="auto"/>
            <w:tcBorders>
              <w:top w:val="nil"/>
              <w:left w:val="nil"/>
              <w:bottom w:val="single" w:sz="4" w:space="0" w:color="auto"/>
              <w:right w:val="single" w:sz="4" w:space="0" w:color="auto"/>
            </w:tcBorders>
            <w:vAlign w:val="bottom"/>
            <w:hideMark/>
          </w:tcPr>
          <w:p w:rsidR="00673892" w:rsidRPr="003170B1" w:rsidP="00673892" w14:paraId="324F9AA8" w14:textId="77777777">
            <w:pPr>
              <w:spacing w:after="0" w:line="240" w:lineRule="auto"/>
              <w:jc w:val="center"/>
              <w:rPr>
                <w:rFonts w:eastAsia="Times New Roman" w:cstheme="minorHAnsi"/>
                <w:sz w:val="20"/>
                <w:szCs w:val="20"/>
              </w:rPr>
            </w:pPr>
            <w:r w:rsidRPr="003170B1">
              <w:rPr>
                <w:rFonts w:eastAsia="Times New Roman" w:cstheme="minorHAnsi"/>
                <w:sz w:val="20"/>
                <w:szCs w:val="20"/>
              </w:rPr>
              <w:t>96</w:t>
            </w:r>
          </w:p>
        </w:tc>
        <w:tc>
          <w:tcPr>
            <w:tcW w:w="0" w:type="auto"/>
            <w:tcBorders>
              <w:top w:val="nil"/>
              <w:left w:val="nil"/>
              <w:bottom w:val="single" w:sz="4" w:space="0" w:color="auto"/>
              <w:right w:val="single" w:sz="4" w:space="0" w:color="auto"/>
            </w:tcBorders>
            <w:vAlign w:val="bottom"/>
            <w:hideMark/>
          </w:tcPr>
          <w:p w:rsidR="00673892" w:rsidRPr="003170B1" w:rsidP="00673892" w14:paraId="32ECFDAB" w14:textId="77777777">
            <w:pPr>
              <w:spacing w:after="0" w:line="240" w:lineRule="auto"/>
              <w:jc w:val="center"/>
              <w:rPr>
                <w:rFonts w:eastAsia="Times New Roman" w:cstheme="minorHAnsi"/>
                <w:sz w:val="20"/>
                <w:szCs w:val="20"/>
              </w:rPr>
            </w:pPr>
            <w:r w:rsidRPr="003170B1">
              <w:rPr>
                <w:rFonts w:eastAsia="Times New Roman" w:cstheme="minorHAnsi"/>
                <w:sz w:val="20"/>
                <w:szCs w:val="20"/>
              </w:rPr>
              <w:t>10</w:t>
            </w:r>
          </w:p>
        </w:tc>
        <w:tc>
          <w:tcPr>
            <w:tcW w:w="0" w:type="auto"/>
            <w:tcBorders>
              <w:top w:val="nil"/>
              <w:left w:val="nil"/>
              <w:bottom w:val="single" w:sz="4" w:space="0" w:color="auto"/>
              <w:right w:val="single" w:sz="4" w:space="0" w:color="auto"/>
            </w:tcBorders>
            <w:vAlign w:val="bottom"/>
            <w:hideMark/>
          </w:tcPr>
          <w:p w:rsidR="00673892" w:rsidRPr="003170B1" w:rsidP="00673892" w14:paraId="48CC4C68" w14:textId="77777777">
            <w:pPr>
              <w:spacing w:after="0" w:line="240" w:lineRule="auto"/>
              <w:jc w:val="center"/>
              <w:rPr>
                <w:rFonts w:eastAsia="Times New Roman" w:cstheme="minorHAnsi"/>
                <w:sz w:val="20"/>
                <w:szCs w:val="20"/>
              </w:rPr>
            </w:pPr>
            <w:r w:rsidRPr="003170B1">
              <w:rPr>
                <w:rFonts w:eastAsia="Times New Roman" w:cstheme="minorHAnsi"/>
                <w:sz w:val="20"/>
                <w:szCs w:val="20"/>
              </w:rPr>
              <w:t>960</w:t>
            </w:r>
          </w:p>
        </w:tc>
        <w:tc>
          <w:tcPr>
            <w:tcW w:w="0" w:type="auto"/>
            <w:tcBorders>
              <w:top w:val="nil"/>
              <w:left w:val="nil"/>
              <w:bottom w:val="single" w:sz="4" w:space="0" w:color="auto"/>
              <w:right w:val="single" w:sz="4" w:space="0" w:color="auto"/>
            </w:tcBorders>
            <w:vAlign w:val="bottom"/>
            <w:hideMark/>
          </w:tcPr>
          <w:p w:rsidR="00673892" w:rsidRPr="003170B1" w:rsidP="00673892" w14:paraId="609C0FF7" w14:textId="77777777">
            <w:pPr>
              <w:spacing w:after="0" w:line="240" w:lineRule="auto"/>
              <w:jc w:val="center"/>
              <w:rPr>
                <w:rFonts w:eastAsia="Times New Roman" w:cstheme="minorHAnsi"/>
                <w:sz w:val="20"/>
                <w:szCs w:val="20"/>
              </w:rPr>
            </w:pPr>
            <w:r w:rsidRPr="003170B1">
              <w:rPr>
                <w:rFonts w:eastAsia="Times New Roman" w:cstheme="minorHAnsi"/>
                <w:sz w:val="20"/>
                <w:szCs w:val="20"/>
              </w:rPr>
              <w:t>48</w:t>
            </w:r>
          </w:p>
        </w:tc>
        <w:tc>
          <w:tcPr>
            <w:tcW w:w="0" w:type="auto"/>
            <w:tcBorders>
              <w:top w:val="nil"/>
              <w:left w:val="nil"/>
              <w:bottom w:val="single" w:sz="4" w:space="0" w:color="auto"/>
              <w:right w:val="single" w:sz="4" w:space="0" w:color="auto"/>
            </w:tcBorders>
            <w:vAlign w:val="bottom"/>
            <w:hideMark/>
          </w:tcPr>
          <w:p w:rsidR="00673892" w:rsidRPr="003170B1" w:rsidP="00673892" w14:paraId="5E1D5CEE" w14:textId="77777777">
            <w:pPr>
              <w:spacing w:after="0" w:line="240" w:lineRule="auto"/>
              <w:jc w:val="center"/>
              <w:rPr>
                <w:rFonts w:eastAsia="Times New Roman" w:cstheme="minorHAnsi"/>
                <w:sz w:val="20"/>
                <w:szCs w:val="20"/>
              </w:rPr>
            </w:pPr>
            <w:r w:rsidRPr="003170B1">
              <w:rPr>
                <w:rFonts w:eastAsia="Times New Roman" w:cstheme="minorHAnsi"/>
                <w:sz w:val="20"/>
                <w:szCs w:val="20"/>
              </w:rPr>
              <w:t>96</w:t>
            </w:r>
          </w:p>
        </w:tc>
        <w:tc>
          <w:tcPr>
            <w:tcW w:w="0" w:type="auto"/>
            <w:tcBorders>
              <w:top w:val="nil"/>
              <w:left w:val="nil"/>
              <w:bottom w:val="single" w:sz="4" w:space="0" w:color="auto"/>
              <w:right w:val="single" w:sz="4" w:space="0" w:color="auto"/>
            </w:tcBorders>
            <w:vAlign w:val="bottom"/>
            <w:hideMark/>
          </w:tcPr>
          <w:p w:rsidR="00673892" w:rsidRPr="003170B1" w:rsidP="00673892" w14:paraId="27830D60" w14:textId="77777777">
            <w:pPr>
              <w:spacing w:after="0" w:line="240" w:lineRule="auto"/>
              <w:jc w:val="right"/>
              <w:rPr>
                <w:rFonts w:eastAsia="Times New Roman" w:cstheme="minorHAnsi"/>
                <w:sz w:val="20"/>
                <w:szCs w:val="20"/>
              </w:rPr>
            </w:pPr>
            <w:r w:rsidRPr="003170B1">
              <w:rPr>
                <w:rFonts w:eastAsia="Times New Roman" w:cstheme="minorHAnsi"/>
                <w:sz w:val="20"/>
                <w:szCs w:val="20"/>
              </w:rPr>
              <w:t xml:space="preserve">$151,206.24 </w:t>
            </w:r>
          </w:p>
        </w:tc>
      </w:tr>
      <w:tr w14:paraId="4192B494" w14:textId="77777777" w:rsidTr="00673892">
        <w:tblPrEx>
          <w:tblW w:w="0" w:type="auto"/>
          <w:tblInd w:w="108" w:type="dxa"/>
          <w:tblLook w:val="04A0"/>
        </w:tblPrEx>
        <w:trPr>
          <w:trHeight w:val="320"/>
        </w:trPr>
        <w:tc>
          <w:tcPr>
            <w:tcW w:w="0" w:type="auto"/>
            <w:tcBorders>
              <w:top w:val="nil"/>
              <w:left w:val="single" w:sz="4" w:space="0" w:color="auto"/>
              <w:bottom w:val="single" w:sz="4" w:space="0" w:color="auto"/>
              <w:right w:val="single" w:sz="4" w:space="0" w:color="auto"/>
            </w:tcBorders>
            <w:vAlign w:val="bottom"/>
            <w:hideMark/>
          </w:tcPr>
          <w:p w:rsidR="00673892" w:rsidRPr="003170B1" w:rsidP="00673892" w14:paraId="74378FE8" w14:textId="77777777">
            <w:pPr>
              <w:spacing w:after="0" w:line="240" w:lineRule="auto"/>
              <w:ind w:firstLine="200" w:firstLineChars="100"/>
              <w:rPr>
                <w:rFonts w:eastAsia="Times New Roman" w:cstheme="minorHAnsi"/>
                <w:sz w:val="20"/>
                <w:szCs w:val="20"/>
              </w:rPr>
            </w:pPr>
            <w:r w:rsidRPr="003170B1">
              <w:rPr>
                <w:rFonts w:eastAsia="Times New Roman" w:cstheme="minorHAnsi"/>
                <w:sz w:val="20"/>
                <w:szCs w:val="20"/>
              </w:rPr>
              <w:t xml:space="preserve">F. Periodic add-on control performance test report </w:t>
            </w:r>
            <w:r w:rsidRPr="003170B1">
              <w:rPr>
                <w:rFonts w:eastAsia="Times New Roman" w:cstheme="minorHAnsi"/>
                <w:sz w:val="20"/>
                <w:szCs w:val="20"/>
                <w:vertAlign w:val="superscript"/>
              </w:rPr>
              <w:t>h</w:t>
            </w:r>
          </w:p>
        </w:tc>
        <w:tc>
          <w:tcPr>
            <w:tcW w:w="0" w:type="auto"/>
            <w:tcBorders>
              <w:top w:val="nil"/>
              <w:left w:val="nil"/>
              <w:bottom w:val="single" w:sz="4" w:space="0" w:color="auto"/>
              <w:right w:val="single" w:sz="4" w:space="0" w:color="auto"/>
            </w:tcBorders>
            <w:vAlign w:val="bottom"/>
            <w:hideMark/>
          </w:tcPr>
          <w:p w:rsidR="00673892" w:rsidRPr="003170B1" w:rsidP="00673892" w14:paraId="1298A3C8" w14:textId="77777777">
            <w:pPr>
              <w:spacing w:after="0" w:line="240" w:lineRule="auto"/>
              <w:jc w:val="center"/>
              <w:rPr>
                <w:rFonts w:eastAsia="Times New Roman" w:cstheme="minorHAnsi"/>
                <w:sz w:val="20"/>
                <w:szCs w:val="20"/>
              </w:rPr>
            </w:pPr>
            <w:r w:rsidRPr="003170B1">
              <w:rPr>
                <w:rFonts w:eastAsia="Times New Roman" w:cstheme="minorHAnsi"/>
                <w:sz w:val="20"/>
                <w:szCs w:val="20"/>
              </w:rPr>
              <w:t>30</w:t>
            </w:r>
          </w:p>
        </w:tc>
        <w:tc>
          <w:tcPr>
            <w:tcW w:w="0" w:type="auto"/>
            <w:tcBorders>
              <w:top w:val="nil"/>
              <w:left w:val="nil"/>
              <w:bottom w:val="single" w:sz="4" w:space="0" w:color="auto"/>
              <w:right w:val="single" w:sz="4" w:space="0" w:color="auto"/>
            </w:tcBorders>
            <w:vAlign w:val="bottom"/>
            <w:hideMark/>
          </w:tcPr>
          <w:p w:rsidR="00673892" w:rsidRPr="003170B1" w:rsidP="00673892" w14:paraId="04CFE3BC" w14:textId="77777777">
            <w:pPr>
              <w:spacing w:after="0" w:line="240" w:lineRule="auto"/>
              <w:jc w:val="center"/>
              <w:rPr>
                <w:rFonts w:eastAsia="Times New Roman" w:cstheme="minorHAnsi"/>
                <w:sz w:val="20"/>
                <w:szCs w:val="20"/>
              </w:rPr>
            </w:pPr>
            <w:r w:rsidRPr="003170B1">
              <w:rPr>
                <w:rFonts w:eastAsia="Times New Roman" w:cstheme="minorHAnsi"/>
                <w:sz w:val="20"/>
                <w:szCs w:val="20"/>
              </w:rPr>
              <w:t>1</w:t>
            </w:r>
          </w:p>
        </w:tc>
        <w:tc>
          <w:tcPr>
            <w:tcW w:w="0" w:type="auto"/>
            <w:tcBorders>
              <w:top w:val="nil"/>
              <w:left w:val="nil"/>
              <w:bottom w:val="single" w:sz="4" w:space="0" w:color="auto"/>
              <w:right w:val="single" w:sz="4" w:space="0" w:color="auto"/>
            </w:tcBorders>
            <w:vAlign w:val="bottom"/>
            <w:hideMark/>
          </w:tcPr>
          <w:p w:rsidR="00673892" w:rsidRPr="003170B1" w:rsidP="00673892" w14:paraId="36605FFD" w14:textId="77777777">
            <w:pPr>
              <w:spacing w:after="0" w:line="240" w:lineRule="auto"/>
              <w:jc w:val="center"/>
              <w:rPr>
                <w:rFonts w:eastAsia="Times New Roman" w:cstheme="minorHAnsi"/>
                <w:sz w:val="20"/>
                <w:szCs w:val="20"/>
              </w:rPr>
            </w:pPr>
            <w:r w:rsidRPr="003170B1">
              <w:rPr>
                <w:rFonts w:eastAsia="Times New Roman" w:cstheme="minorHAnsi"/>
                <w:sz w:val="20"/>
                <w:szCs w:val="20"/>
              </w:rPr>
              <w:t>30</w:t>
            </w:r>
          </w:p>
        </w:tc>
        <w:tc>
          <w:tcPr>
            <w:tcW w:w="0" w:type="auto"/>
            <w:tcBorders>
              <w:top w:val="nil"/>
              <w:left w:val="nil"/>
              <w:bottom w:val="single" w:sz="4" w:space="0" w:color="auto"/>
              <w:right w:val="single" w:sz="4" w:space="0" w:color="auto"/>
            </w:tcBorders>
            <w:vAlign w:val="bottom"/>
            <w:hideMark/>
          </w:tcPr>
          <w:p w:rsidR="00673892" w:rsidRPr="003170B1" w:rsidP="00673892" w14:paraId="2A4F4BB2" w14:textId="77777777">
            <w:pPr>
              <w:spacing w:after="0" w:line="240" w:lineRule="auto"/>
              <w:jc w:val="center"/>
              <w:rPr>
                <w:rFonts w:eastAsia="Times New Roman" w:cstheme="minorHAnsi"/>
                <w:sz w:val="20"/>
                <w:szCs w:val="20"/>
              </w:rPr>
            </w:pPr>
            <w:r w:rsidRPr="003170B1">
              <w:rPr>
                <w:rFonts w:eastAsia="Times New Roman" w:cstheme="minorHAnsi"/>
                <w:sz w:val="20"/>
                <w:szCs w:val="20"/>
              </w:rPr>
              <w:t>0</w:t>
            </w:r>
          </w:p>
        </w:tc>
        <w:tc>
          <w:tcPr>
            <w:tcW w:w="0" w:type="auto"/>
            <w:tcBorders>
              <w:top w:val="nil"/>
              <w:left w:val="nil"/>
              <w:bottom w:val="single" w:sz="4" w:space="0" w:color="auto"/>
              <w:right w:val="single" w:sz="4" w:space="0" w:color="auto"/>
            </w:tcBorders>
            <w:vAlign w:val="bottom"/>
            <w:hideMark/>
          </w:tcPr>
          <w:p w:rsidR="00673892" w:rsidRPr="003170B1" w:rsidP="00673892" w14:paraId="3F17BCE3" w14:textId="77777777">
            <w:pPr>
              <w:spacing w:after="0" w:line="240" w:lineRule="auto"/>
              <w:jc w:val="center"/>
              <w:rPr>
                <w:rFonts w:eastAsia="Times New Roman" w:cstheme="minorHAnsi"/>
                <w:sz w:val="20"/>
                <w:szCs w:val="20"/>
              </w:rPr>
            </w:pPr>
            <w:r w:rsidRPr="003170B1">
              <w:rPr>
                <w:rFonts w:eastAsia="Times New Roman" w:cstheme="minorHAnsi"/>
                <w:sz w:val="20"/>
                <w:szCs w:val="20"/>
              </w:rPr>
              <w:t>0</w:t>
            </w:r>
          </w:p>
        </w:tc>
        <w:tc>
          <w:tcPr>
            <w:tcW w:w="0" w:type="auto"/>
            <w:tcBorders>
              <w:top w:val="nil"/>
              <w:left w:val="nil"/>
              <w:bottom w:val="single" w:sz="4" w:space="0" w:color="auto"/>
              <w:right w:val="single" w:sz="4" w:space="0" w:color="auto"/>
            </w:tcBorders>
            <w:vAlign w:val="bottom"/>
            <w:hideMark/>
          </w:tcPr>
          <w:p w:rsidR="00673892" w:rsidRPr="003170B1" w:rsidP="00673892" w14:paraId="0CB62669" w14:textId="77777777">
            <w:pPr>
              <w:spacing w:after="0" w:line="240" w:lineRule="auto"/>
              <w:jc w:val="center"/>
              <w:rPr>
                <w:rFonts w:eastAsia="Times New Roman" w:cstheme="minorHAnsi"/>
                <w:sz w:val="20"/>
                <w:szCs w:val="20"/>
              </w:rPr>
            </w:pPr>
            <w:r w:rsidRPr="003170B1">
              <w:rPr>
                <w:rFonts w:eastAsia="Times New Roman" w:cstheme="minorHAnsi"/>
                <w:sz w:val="20"/>
                <w:szCs w:val="20"/>
              </w:rPr>
              <w:t>0</w:t>
            </w:r>
          </w:p>
        </w:tc>
        <w:tc>
          <w:tcPr>
            <w:tcW w:w="0" w:type="auto"/>
            <w:tcBorders>
              <w:top w:val="nil"/>
              <w:left w:val="nil"/>
              <w:bottom w:val="single" w:sz="4" w:space="0" w:color="auto"/>
              <w:right w:val="single" w:sz="4" w:space="0" w:color="auto"/>
            </w:tcBorders>
            <w:vAlign w:val="bottom"/>
            <w:hideMark/>
          </w:tcPr>
          <w:p w:rsidR="00673892" w:rsidRPr="003170B1" w:rsidP="00673892" w14:paraId="42EC4ABC" w14:textId="77777777">
            <w:pPr>
              <w:spacing w:after="0" w:line="240" w:lineRule="auto"/>
              <w:jc w:val="center"/>
              <w:rPr>
                <w:rFonts w:eastAsia="Times New Roman" w:cstheme="minorHAnsi"/>
                <w:sz w:val="20"/>
                <w:szCs w:val="20"/>
              </w:rPr>
            </w:pPr>
            <w:r w:rsidRPr="003170B1">
              <w:rPr>
                <w:rFonts w:eastAsia="Times New Roman" w:cstheme="minorHAnsi"/>
                <w:sz w:val="20"/>
                <w:szCs w:val="20"/>
              </w:rPr>
              <w:t>0</w:t>
            </w:r>
          </w:p>
        </w:tc>
        <w:tc>
          <w:tcPr>
            <w:tcW w:w="0" w:type="auto"/>
            <w:tcBorders>
              <w:top w:val="nil"/>
              <w:left w:val="nil"/>
              <w:bottom w:val="single" w:sz="4" w:space="0" w:color="auto"/>
              <w:right w:val="single" w:sz="4" w:space="0" w:color="auto"/>
            </w:tcBorders>
            <w:vAlign w:val="bottom"/>
            <w:hideMark/>
          </w:tcPr>
          <w:p w:rsidR="00673892" w:rsidRPr="003170B1" w:rsidP="00673892" w14:paraId="7DFBD7CC" w14:textId="77777777">
            <w:pPr>
              <w:spacing w:after="0" w:line="240" w:lineRule="auto"/>
              <w:jc w:val="right"/>
              <w:rPr>
                <w:rFonts w:eastAsia="Times New Roman" w:cstheme="minorHAnsi"/>
                <w:sz w:val="20"/>
                <w:szCs w:val="20"/>
              </w:rPr>
            </w:pPr>
            <w:r w:rsidRPr="003170B1">
              <w:rPr>
                <w:rFonts w:eastAsia="Times New Roman" w:cstheme="minorHAnsi"/>
                <w:sz w:val="20"/>
                <w:szCs w:val="20"/>
              </w:rPr>
              <w:t xml:space="preserve">$0 </w:t>
            </w:r>
          </w:p>
        </w:tc>
      </w:tr>
      <w:tr w14:paraId="62C8387E" w14:textId="77777777" w:rsidTr="00673892">
        <w:tblPrEx>
          <w:tblW w:w="0" w:type="auto"/>
          <w:tblInd w:w="108" w:type="dxa"/>
          <w:tblLook w:val="04A0"/>
        </w:tblPrEx>
        <w:trPr>
          <w:trHeight w:val="320"/>
        </w:trPr>
        <w:tc>
          <w:tcPr>
            <w:tcW w:w="0" w:type="auto"/>
            <w:tcBorders>
              <w:top w:val="nil"/>
              <w:left w:val="single" w:sz="4" w:space="0" w:color="auto"/>
              <w:bottom w:val="single" w:sz="4" w:space="0" w:color="auto"/>
              <w:right w:val="single" w:sz="4" w:space="0" w:color="auto"/>
            </w:tcBorders>
            <w:vAlign w:val="bottom"/>
            <w:hideMark/>
          </w:tcPr>
          <w:p w:rsidR="00673892" w:rsidRPr="003170B1" w:rsidP="00673892" w14:paraId="34267B31" w14:textId="77777777">
            <w:pPr>
              <w:spacing w:after="0" w:line="240" w:lineRule="auto"/>
              <w:ind w:firstLine="400" w:firstLineChars="200"/>
              <w:rPr>
                <w:rFonts w:eastAsia="Times New Roman" w:cstheme="minorHAnsi"/>
                <w:sz w:val="20"/>
                <w:szCs w:val="20"/>
              </w:rPr>
            </w:pPr>
            <w:r w:rsidRPr="003170B1">
              <w:rPr>
                <w:rFonts w:eastAsia="Times New Roman" w:cstheme="minorHAnsi"/>
                <w:sz w:val="20"/>
                <w:szCs w:val="20"/>
              </w:rPr>
              <w:t xml:space="preserve">Repeat performance test </w:t>
            </w:r>
            <w:r w:rsidRPr="003170B1">
              <w:rPr>
                <w:rFonts w:eastAsia="Times New Roman" w:cstheme="minorHAnsi"/>
                <w:sz w:val="20"/>
                <w:szCs w:val="20"/>
                <w:vertAlign w:val="superscript"/>
              </w:rPr>
              <w:t>h</w:t>
            </w:r>
          </w:p>
        </w:tc>
        <w:tc>
          <w:tcPr>
            <w:tcW w:w="0" w:type="auto"/>
            <w:tcBorders>
              <w:top w:val="nil"/>
              <w:left w:val="nil"/>
              <w:bottom w:val="single" w:sz="4" w:space="0" w:color="auto"/>
              <w:right w:val="single" w:sz="4" w:space="0" w:color="auto"/>
            </w:tcBorders>
            <w:vAlign w:val="bottom"/>
            <w:hideMark/>
          </w:tcPr>
          <w:p w:rsidR="00673892" w:rsidRPr="003170B1" w:rsidP="00673892" w14:paraId="4350D015" w14:textId="77777777">
            <w:pPr>
              <w:spacing w:after="0" w:line="240" w:lineRule="auto"/>
              <w:jc w:val="center"/>
              <w:rPr>
                <w:rFonts w:eastAsia="Times New Roman" w:cstheme="minorHAnsi"/>
                <w:sz w:val="20"/>
                <w:szCs w:val="20"/>
              </w:rPr>
            </w:pPr>
            <w:r w:rsidRPr="003170B1">
              <w:rPr>
                <w:rFonts w:eastAsia="Times New Roman" w:cstheme="minorHAnsi"/>
                <w:sz w:val="20"/>
                <w:szCs w:val="20"/>
              </w:rPr>
              <w:t>30</w:t>
            </w:r>
          </w:p>
        </w:tc>
        <w:tc>
          <w:tcPr>
            <w:tcW w:w="0" w:type="auto"/>
            <w:tcBorders>
              <w:top w:val="nil"/>
              <w:left w:val="nil"/>
              <w:bottom w:val="single" w:sz="4" w:space="0" w:color="auto"/>
              <w:right w:val="single" w:sz="4" w:space="0" w:color="auto"/>
            </w:tcBorders>
            <w:vAlign w:val="bottom"/>
            <w:hideMark/>
          </w:tcPr>
          <w:p w:rsidR="00673892" w:rsidRPr="003170B1" w:rsidP="00673892" w14:paraId="0E4B81D6" w14:textId="77777777">
            <w:pPr>
              <w:spacing w:after="0" w:line="240" w:lineRule="auto"/>
              <w:jc w:val="center"/>
              <w:rPr>
                <w:rFonts w:eastAsia="Times New Roman" w:cstheme="minorHAnsi"/>
                <w:sz w:val="20"/>
                <w:szCs w:val="20"/>
              </w:rPr>
            </w:pPr>
            <w:r w:rsidRPr="003170B1">
              <w:rPr>
                <w:rFonts w:eastAsia="Times New Roman" w:cstheme="minorHAnsi"/>
                <w:sz w:val="20"/>
                <w:szCs w:val="20"/>
              </w:rPr>
              <w:t>0.05</w:t>
            </w:r>
          </w:p>
        </w:tc>
        <w:tc>
          <w:tcPr>
            <w:tcW w:w="0" w:type="auto"/>
            <w:tcBorders>
              <w:top w:val="nil"/>
              <w:left w:val="nil"/>
              <w:bottom w:val="single" w:sz="4" w:space="0" w:color="auto"/>
              <w:right w:val="single" w:sz="4" w:space="0" w:color="auto"/>
            </w:tcBorders>
            <w:vAlign w:val="bottom"/>
            <w:hideMark/>
          </w:tcPr>
          <w:p w:rsidR="00673892" w:rsidRPr="003170B1" w:rsidP="00673892" w14:paraId="01C097CF" w14:textId="77777777">
            <w:pPr>
              <w:spacing w:after="0" w:line="240" w:lineRule="auto"/>
              <w:jc w:val="center"/>
              <w:rPr>
                <w:rFonts w:eastAsia="Times New Roman" w:cstheme="minorHAnsi"/>
                <w:sz w:val="20"/>
                <w:szCs w:val="20"/>
              </w:rPr>
            </w:pPr>
            <w:r w:rsidRPr="003170B1">
              <w:rPr>
                <w:rFonts w:eastAsia="Times New Roman" w:cstheme="minorHAnsi"/>
                <w:sz w:val="20"/>
                <w:szCs w:val="20"/>
              </w:rPr>
              <w:t>1.5</w:t>
            </w:r>
          </w:p>
        </w:tc>
        <w:tc>
          <w:tcPr>
            <w:tcW w:w="0" w:type="auto"/>
            <w:tcBorders>
              <w:top w:val="nil"/>
              <w:left w:val="nil"/>
              <w:bottom w:val="single" w:sz="4" w:space="0" w:color="auto"/>
              <w:right w:val="single" w:sz="4" w:space="0" w:color="auto"/>
            </w:tcBorders>
            <w:vAlign w:val="bottom"/>
            <w:hideMark/>
          </w:tcPr>
          <w:p w:rsidR="00673892" w:rsidRPr="003170B1" w:rsidP="00673892" w14:paraId="548C81FE" w14:textId="77777777">
            <w:pPr>
              <w:spacing w:after="0" w:line="240" w:lineRule="auto"/>
              <w:jc w:val="center"/>
              <w:rPr>
                <w:rFonts w:eastAsia="Times New Roman" w:cstheme="minorHAnsi"/>
                <w:sz w:val="20"/>
                <w:szCs w:val="20"/>
              </w:rPr>
            </w:pPr>
            <w:r w:rsidRPr="003170B1">
              <w:rPr>
                <w:rFonts w:eastAsia="Times New Roman" w:cstheme="minorHAnsi"/>
                <w:sz w:val="20"/>
                <w:szCs w:val="20"/>
              </w:rPr>
              <w:t>0</w:t>
            </w:r>
          </w:p>
        </w:tc>
        <w:tc>
          <w:tcPr>
            <w:tcW w:w="0" w:type="auto"/>
            <w:tcBorders>
              <w:top w:val="nil"/>
              <w:left w:val="nil"/>
              <w:bottom w:val="single" w:sz="4" w:space="0" w:color="auto"/>
              <w:right w:val="single" w:sz="4" w:space="0" w:color="auto"/>
            </w:tcBorders>
            <w:vAlign w:val="bottom"/>
            <w:hideMark/>
          </w:tcPr>
          <w:p w:rsidR="00673892" w:rsidRPr="003170B1" w:rsidP="00673892" w14:paraId="2D63C40B" w14:textId="77777777">
            <w:pPr>
              <w:spacing w:after="0" w:line="240" w:lineRule="auto"/>
              <w:jc w:val="center"/>
              <w:rPr>
                <w:rFonts w:eastAsia="Times New Roman" w:cstheme="minorHAnsi"/>
                <w:sz w:val="20"/>
                <w:szCs w:val="20"/>
              </w:rPr>
            </w:pPr>
            <w:r w:rsidRPr="003170B1">
              <w:rPr>
                <w:rFonts w:eastAsia="Times New Roman" w:cstheme="minorHAnsi"/>
                <w:sz w:val="20"/>
                <w:szCs w:val="20"/>
              </w:rPr>
              <w:t>0</w:t>
            </w:r>
          </w:p>
        </w:tc>
        <w:tc>
          <w:tcPr>
            <w:tcW w:w="0" w:type="auto"/>
            <w:tcBorders>
              <w:top w:val="nil"/>
              <w:left w:val="nil"/>
              <w:bottom w:val="single" w:sz="4" w:space="0" w:color="auto"/>
              <w:right w:val="single" w:sz="4" w:space="0" w:color="auto"/>
            </w:tcBorders>
            <w:vAlign w:val="bottom"/>
            <w:hideMark/>
          </w:tcPr>
          <w:p w:rsidR="00673892" w:rsidRPr="003170B1" w:rsidP="00673892" w14:paraId="6764B183" w14:textId="77777777">
            <w:pPr>
              <w:spacing w:after="0" w:line="240" w:lineRule="auto"/>
              <w:jc w:val="center"/>
              <w:rPr>
                <w:rFonts w:eastAsia="Times New Roman" w:cstheme="minorHAnsi"/>
                <w:sz w:val="20"/>
                <w:szCs w:val="20"/>
              </w:rPr>
            </w:pPr>
            <w:r w:rsidRPr="003170B1">
              <w:rPr>
                <w:rFonts w:eastAsia="Times New Roman" w:cstheme="minorHAnsi"/>
                <w:sz w:val="20"/>
                <w:szCs w:val="20"/>
              </w:rPr>
              <w:t>0</w:t>
            </w:r>
          </w:p>
        </w:tc>
        <w:tc>
          <w:tcPr>
            <w:tcW w:w="0" w:type="auto"/>
            <w:tcBorders>
              <w:top w:val="nil"/>
              <w:left w:val="nil"/>
              <w:bottom w:val="single" w:sz="4" w:space="0" w:color="auto"/>
              <w:right w:val="single" w:sz="4" w:space="0" w:color="auto"/>
            </w:tcBorders>
            <w:vAlign w:val="bottom"/>
            <w:hideMark/>
          </w:tcPr>
          <w:p w:rsidR="00673892" w:rsidRPr="003170B1" w:rsidP="00673892" w14:paraId="1CFACE6D" w14:textId="77777777">
            <w:pPr>
              <w:spacing w:after="0" w:line="240" w:lineRule="auto"/>
              <w:jc w:val="center"/>
              <w:rPr>
                <w:rFonts w:eastAsia="Times New Roman" w:cstheme="minorHAnsi"/>
                <w:sz w:val="20"/>
                <w:szCs w:val="20"/>
              </w:rPr>
            </w:pPr>
            <w:r w:rsidRPr="003170B1">
              <w:rPr>
                <w:rFonts w:eastAsia="Times New Roman" w:cstheme="minorHAnsi"/>
                <w:sz w:val="20"/>
                <w:szCs w:val="20"/>
              </w:rPr>
              <w:t>0</w:t>
            </w:r>
          </w:p>
        </w:tc>
        <w:tc>
          <w:tcPr>
            <w:tcW w:w="0" w:type="auto"/>
            <w:tcBorders>
              <w:top w:val="nil"/>
              <w:left w:val="nil"/>
              <w:bottom w:val="single" w:sz="4" w:space="0" w:color="auto"/>
              <w:right w:val="single" w:sz="4" w:space="0" w:color="auto"/>
            </w:tcBorders>
            <w:vAlign w:val="bottom"/>
            <w:hideMark/>
          </w:tcPr>
          <w:p w:rsidR="00673892" w:rsidRPr="003170B1" w:rsidP="00673892" w14:paraId="5CCDEB49" w14:textId="77777777">
            <w:pPr>
              <w:spacing w:after="0" w:line="240" w:lineRule="auto"/>
              <w:jc w:val="right"/>
              <w:rPr>
                <w:rFonts w:eastAsia="Times New Roman" w:cstheme="minorHAnsi"/>
                <w:sz w:val="20"/>
                <w:szCs w:val="20"/>
              </w:rPr>
            </w:pPr>
            <w:r w:rsidRPr="003170B1">
              <w:rPr>
                <w:rFonts w:eastAsia="Times New Roman" w:cstheme="minorHAnsi"/>
                <w:sz w:val="20"/>
                <w:szCs w:val="20"/>
              </w:rPr>
              <w:t xml:space="preserve">$0 </w:t>
            </w:r>
          </w:p>
        </w:tc>
      </w:tr>
      <w:tr w14:paraId="15A6FF10" w14:textId="77777777" w:rsidTr="00673892">
        <w:tblPrEx>
          <w:tblW w:w="0" w:type="auto"/>
          <w:tblInd w:w="108" w:type="dxa"/>
          <w:tblLook w:val="04A0"/>
        </w:tblPrEx>
        <w:trPr>
          <w:trHeight w:val="320"/>
        </w:trPr>
        <w:tc>
          <w:tcPr>
            <w:tcW w:w="0" w:type="auto"/>
            <w:tcBorders>
              <w:top w:val="nil"/>
              <w:left w:val="single" w:sz="4" w:space="0" w:color="auto"/>
              <w:bottom w:val="single" w:sz="4" w:space="0" w:color="auto"/>
              <w:right w:val="single" w:sz="4" w:space="0" w:color="auto"/>
            </w:tcBorders>
            <w:vAlign w:val="bottom"/>
            <w:hideMark/>
          </w:tcPr>
          <w:p w:rsidR="00673892" w:rsidRPr="003170B1" w:rsidP="00673892" w14:paraId="362C25F9" w14:textId="77777777">
            <w:pPr>
              <w:spacing w:after="0" w:line="240" w:lineRule="auto"/>
              <w:ind w:firstLine="200" w:firstLineChars="100"/>
              <w:rPr>
                <w:rFonts w:eastAsia="Times New Roman" w:cstheme="minorHAnsi"/>
                <w:sz w:val="20"/>
                <w:szCs w:val="20"/>
              </w:rPr>
            </w:pPr>
            <w:r w:rsidRPr="003170B1">
              <w:rPr>
                <w:rFonts w:eastAsia="Times New Roman" w:cstheme="minorHAnsi"/>
                <w:sz w:val="20"/>
                <w:szCs w:val="20"/>
              </w:rPr>
              <w:t xml:space="preserve">G. Complete semiannual report </w:t>
            </w:r>
            <w:r w:rsidRPr="003170B1">
              <w:rPr>
                <w:rFonts w:eastAsia="Times New Roman" w:cstheme="minorHAnsi"/>
                <w:sz w:val="20"/>
                <w:szCs w:val="20"/>
                <w:vertAlign w:val="superscript"/>
              </w:rPr>
              <w:t>i</w:t>
            </w:r>
          </w:p>
        </w:tc>
        <w:tc>
          <w:tcPr>
            <w:tcW w:w="0" w:type="auto"/>
            <w:tcBorders>
              <w:top w:val="nil"/>
              <w:left w:val="nil"/>
              <w:bottom w:val="single" w:sz="4" w:space="0" w:color="auto"/>
              <w:right w:val="single" w:sz="4" w:space="0" w:color="auto"/>
            </w:tcBorders>
            <w:vAlign w:val="bottom"/>
            <w:hideMark/>
          </w:tcPr>
          <w:p w:rsidR="00673892" w:rsidRPr="003170B1" w:rsidP="00673892" w14:paraId="56B98005" w14:textId="77777777">
            <w:pPr>
              <w:spacing w:after="0" w:line="240" w:lineRule="auto"/>
              <w:jc w:val="center"/>
              <w:rPr>
                <w:rFonts w:eastAsia="Times New Roman" w:cstheme="minorHAnsi"/>
                <w:sz w:val="20"/>
                <w:szCs w:val="20"/>
              </w:rPr>
            </w:pPr>
            <w:r w:rsidRPr="003170B1">
              <w:rPr>
                <w:rFonts w:eastAsia="Times New Roman" w:cstheme="minorHAnsi"/>
                <w:sz w:val="20"/>
                <w:szCs w:val="20"/>
              </w:rPr>
              <w:t>8</w:t>
            </w:r>
          </w:p>
        </w:tc>
        <w:tc>
          <w:tcPr>
            <w:tcW w:w="0" w:type="auto"/>
            <w:tcBorders>
              <w:top w:val="nil"/>
              <w:left w:val="nil"/>
              <w:bottom w:val="single" w:sz="4" w:space="0" w:color="auto"/>
              <w:right w:val="single" w:sz="4" w:space="0" w:color="auto"/>
            </w:tcBorders>
            <w:vAlign w:val="bottom"/>
            <w:hideMark/>
          </w:tcPr>
          <w:p w:rsidR="00673892" w:rsidRPr="003170B1" w:rsidP="00673892" w14:paraId="2571335C" w14:textId="77777777">
            <w:pPr>
              <w:spacing w:after="0" w:line="240" w:lineRule="auto"/>
              <w:jc w:val="center"/>
              <w:rPr>
                <w:rFonts w:eastAsia="Times New Roman" w:cstheme="minorHAnsi"/>
                <w:sz w:val="20"/>
                <w:szCs w:val="20"/>
              </w:rPr>
            </w:pPr>
            <w:r w:rsidRPr="003170B1">
              <w:rPr>
                <w:rFonts w:eastAsia="Times New Roman" w:cstheme="minorHAnsi"/>
                <w:sz w:val="20"/>
                <w:szCs w:val="20"/>
              </w:rPr>
              <w:t>2</w:t>
            </w:r>
          </w:p>
        </w:tc>
        <w:tc>
          <w:tcPr>
            <w:tcW w:w="0" w:type="auto"/>
            <w:tcBorders>
              <w:top w:val="nil"/>
              <w:left w:val="nil"/>
              <w:bottom w:val="single" w:sz="4" w:space="0" w:color="auto"/>
              <w:right w:val="single" w:sz="4" w:space="0" w:color="auto"/>
            </w:tcBorders>
            <w:vAlign w:val="bottom"/>
            <w:hideMark/>
          </w:tcPr>
          <w:p w:rsidR="00673892" w:rsidRPr="003170B1" w:rsidP="00673892" w14:paraId="02CC0759" w14:textId="77777777">
            <w:pPr>
              <w:spacing w:after="0" w:line="240" w:lineRule="auto"/>
              <w:jc w:val="center"/>
              <w:rPr>
                <w:rFonts w:eastAsia="Times New Roman" w:cstheme="minorHAnsi"/>
                <w:sz w:val="20"/>
                <w:szCs w:val="20"/>
              </w:rPr>
            </w:pPr>
            <w:r w:rsidRPr="003170B1">
              <w:rPr>
                <w:rFonts w:eastAsia="Times New Roman" w:cstheme="minorHAnsi"/>
                <w:sz w:val="20"/>
                <w:szCs w:val="20"/>
              </w:rPr>
              <w:t>16</w:t>
            </w:r>
          </w:p>
        </w:tc>
        <w:tc>
          <w:tcPr>
            <w:tcW w:w="0" w:type="auto"/>
            <w:tcBorders>
              <w:top w:val="nil"/>
              <w:left w:val="nil"/>
              <w:bottom w:val="single" w:sz="4" w:space="0" w:color="auto"/>
              <w:right w:val="single" w:sz="4" w:space="0" w:color="auto"/>
            </w:tcBorders>
            <w:vAlign w:val="bottom"/>
            <w:hideMark/>
          </w:tcPr>
          <w:p w:rsidR="00673892" w:rsidRPr="003170B1" w:rsidP="00673892" w14:paraId="68429A47" w14:textId="77777777">
            <w:pPr>
              <w:spacing w:after="0" w:line="240" w:lineRule="auto"/>
              <w:jc w:val="center"/>
              <w:rPr>
                <w:rFonts w:eastAsia="Times New Roman" w:cstheme="minorHAnsi"/>
                <w:sz w:val="20"/>
                <w:szCs w:val="20"/>
              </w:rPr>
            </w:pPr>
            <w:r w:rsidRPr="003170B1">
              <w:rPr>
                <w:rFonts w:eastAsia="Times New Roman" w:cstheme="minorHAnsi"/>
                <w:sz w:val="20"/>
                <w:szCs w:val="20"/>
              </w:rPr>
              <w:t>10</w:t>
            </w:r>
          </w:p>
        </w:tc>
        <w:tc>
          <w:tcPr>
            <w:tcW w:w="0" w:type="auto"/>
            <w:tcBorders>
              <w:top w:val="nil"/>
              <w:left w:val="nil"/>
              <w:bottom w:val="single" w:sz="4" w:space="0" w:color="auto"/>
              <w:right w:val="single" w:sz="4" w:space="0" w:color="auto"/>
            </w:tcBorders>
            <w:vAlign w:val="bottom"/>
            <w:hideMark/>
          </w:tcPr>
          <w:p w:rsidR="00673892" w:rsidRPr="003170B1" w:rsidP="00673892" w14:paraId="5E25716E" w14:textId="77777777">
            <w:pPr>
              <w:spacing w:after="0" w:line="240" w:lineRule="auto"/>
              <w:jc w:val="center"/>
              <w:rPr>
                <w:rFonts w:eastAsia="Times New Roman" w:cstheme="minorHAnsi"/>
                <w:sz w:val="20"/>
                <w:szCs w:val="20"/>
              </w:rPr>
            </w:pPr>
            <w:r w:rsidRPr="003170B1">
              <w:rPr>
                <w:rFonts w:eastAsia="Times New Roman" w:cstheme="minorHAnsi"/>
                <w:sz w:val="20"/>
                <w:szCs w:val="20"/>
              </w:rPr>
              <w:t>160</w:t>
            </w:r>
          </w:p>
        </w:tc>
        <w:tc>
          <w:tcPr>
            <w:tcW w:w="0" w:type="auto"/>
            <w:tcBorders>
              <w:top w:val="nil"/>
              <w:left w:val="nil"/>
              <w:bottom w:val="single" w:sz="4" w:space="0" w:color="auto"/>
              <w:right w:val="single" w:sz="4" w:space="0" w:color="auto"/>
            </w:tcBorders>
            <w:vAlign w:val="bottom"/>
            <w:hideMark/>
          </w:tcPr>
          <w:p w:rsidR="00673892" w:rsidRPr="003170B1" w:rsidP="00673892" w14:paraId="5D7D7F6C" w14:textId="77777777">
            <w:pPr>
              <w:spacing w:after="0" w:line="240" w:lineRule="auto"/>
              <w:jc w:val="center"/>
              <w:rPr>
                <w:rFonts w:eastAsia="Times New Roman" w:cstheme="minorHAnsi"/>
                <w:sz w:val="20"/>
                <w:szCs w:val="20"/>
              </w:rPr>
            </w:pPr>
            <w:r w:rsidRPr="003170B1">
              <w:rPr>
                <w:rFonts w:eastAsia="Times New Roman" w:cstheme="minorHAnsi"/>
                <w:sz w:val="20"/>
                <w:szCs w:val="20"/>
              </w:rPr>
              <w:t>8</w:t>
            </w:r>
          </w:p>
        </w:tc>
        <w:tc>
          <w:tcPr>
            <w:tcW w:w="0" w:type="auto"/>
            <w:tcBorders>
              <w:top w:val="nil"/>
              <w:left w:val="nil"/>
              <w:bottom w:val="single" w:sz="4" w:space="0" w:color="auto"/>
              <w:right w:val="single" w:sz="4" w:space="0" w:color="auto"/>
            </w:tcBorders>
            <w:vAlign w:val="bottom"/>
            <w:hideMark/>
          </w:tcPr>
          <w:p w:rsidR="00673892" w:rsidRPr="003170B1" w:rsidP="00673892" w14:paraId="328E32BE" w14:textId="77777777">
            <w:pPr>
              <w:spacing w:after="0" w:line="240" w:lineRule="auto"/>
              <w:jc w:val="center"/>
              <w:rPr>
                <w:rFonts w:eastAsia="Times New Roman" w:cstheme="minorHAnsi"/>
                <w:sz w:val="20"/>
                <w:szCs w:val="20"/>
              </w:rPr>
            </w:pPr>
            <w:r w:rsidRPr="003170B1">
              <w:rPr>
                <w:rFonts w:eastAsia="Times New Roman" w:cstheme="minorHAnsi"/>
                <w:sz w:val="20"/>
                <w:szCs w:val="20"/>
              </w:rPr>
              <w:t>16</w:t>
            </w:r>
          </w:p>
        </w:tc>
        <w:tc>
          <w:tcPr>
            <w:tcW w:w="0" w:type="auto"/>
            <w:tcBorders>
              <w:top w:val="nil"/>
              <w:left w:val="nil"/>
              <w:bottom w:val="single" w:sz="4" w:space="0" w:color="auto"/>
              <w:right w:val="single" w:sz="4" w:space="0" w:color="auto"/>
            </w:tcBorders>
            <w:vAlign w:val="bottom"/>
            <w:hideMark/>
          </w:tcPr>
          <w:p w:rsidR="00673892" w:rsidRPr="003170B1" w:rsidP="00673892" w14:paraId="143D7B11" w14:textId="77777777">
            <w:pPr>
              <w:spacing w:after="0" w:line="240" w:lineRule="auto"/>
              <w:jc w:val="right"/>
              <w:rPr>
                <w:rFonts w:eastAsia="Times New Roman" w:cstheme="minorHAnsi"/>
                <w:sz w:val="20"/>
                <w:szCs w:val="20"/>
              </w:rPr>
            </w:pPr>
            <w:r w:rsidRPr="003170B1">
              <w:rPr>
                <w:rFonts w:eastAsia="Times New Roman" w:cstheme="minorHAnsi"/>
                <w:sz w:val="20"/>
                <w:szCs w:val="20"/>
              </w:rPr>
              <w:t xml:space="preserve">$25,201.04 </w:t>
            </w:r>
          </w:p>
        </w:tc>
      </w:tr>
      <w:tr w14:paraId="739A93D8" w14:textId="77777777" w:rsidTr="00673892">
        <w:tblPrEx>
          <w:tblW w:w="0" w:type="auto"/>
          <w:tblInd w:w="108" w:type="dxa"/>
          <w:tblLook w:val="04A0"/>
        </w:tblPrEx>
        <w:trPr>
          <w:trHeight w:val="290"/>
        </w:trPr>
        <w:tc>
          <w:tcPr>
            <w:tcW w:w="0" w:type="auto"/>
            <w:gridSpan w:val="5"/>
            <w:tcBorders>
              <w:top w:val="single" w:sz="4" w:space="0" w:color="auto"/>
              <w:left w:val="single" w:sz="4" w:space="0" w:color="auto"/>
              <w:bottom w:val="single" w:sz="4" w:space="0" w:color="auto"/>
              <w:right w:val="single" w:sz="4" w:space="0" w:color="auto"/>
            </w:tcBorders>
            <w:vAlign w:val="bottom"/>
            <w:hideMark/>
          </w:tcPr>
          <w:p w:rsidR="00673892" w:rsidRPr="003170B1" w:rsidP="00673892" w14:paraId="4293D205" w14:textId="77777777">
            <w:pPr>
              <w:spacing w:after="0" w:line="240" w:lineRule="auto"/>
              <w:rPr>
                <w:rFonts w:eastAsia="Times New Roman" w:cstheme="minorHAnsi"/>
                <w:b/>
                <w:bCs/>
                <w:i/>
                <w:iCs/>
                <w:color w:val="000000"/>
                <w:sz w:val="20"/>
                <w:szCs w:val="20"/>
              </w:rPr>
            </w:pPr>
            <w:r w:rsidRPr="003170B1">
              <w:rPr>
                <w:rFonts w:eastAsia="Times New Roman" w:cstheme="minorHAnsi"/>
                <w:b/>
                <w:bCs/>
                <w:i/>
                <w:iCs/>
                <w:color w:val="000000"/>
                <w:sz w:val="20"/>
                <w:szCs w:val="20"/>
              </w:rPr>
              <w:t>Subtotal for Reporting Requirements</w:t>
            </w:r>
          </w:p>
        </w:tc>
        <w:tc>
          <w:tcPr>
            <w:tcW w:w="0" w:type="auto"/>
            <w:gridSpan w:val="3"/>
            <w:tcBorders>
              <w:top w:val="single" w:sz="4" w:space="0" w:color="auto"/>
              <w:left w:val="nil"/>
              <w:bottom w:val="single" w:sz="4" w:space="0" w:color="auto"/>
              <w:right w:val="single" w:sz="4" w:space="0" w:color="000000"/>
            </w:tcBorders>
            <w:vAlign w:val="bottom"/>
            <w:hideMark/>
          </w:tcPr>
          <w:p w:rsidR="00673892" w:rsidRPr="003170B1" w:rsidP="00673892" w14:paraId="3BECCF0D" w14:textId="77777777">
            <w:pPr>
              <w:spacing w:after="0" w:line="240" w:lineRule="auto"/>
              <w:jc w:val="center"/>
              <w:rPr>
                <w:rFonts w:eastAsia="Times New Roman" w:cstheme="minorHAnsi"/>
                <w:b/>
                <w:bCs/>
                <w:i/>
                <w:iCs/>
                <w:sz w:val="20"/>
                <w:szCs w:val="20"/>
              </w:rPr>
            </w:pPr>
            <w:r w:rsidRPr="003170B1">
              <w:rPr>
                <w:rFonts w:eastAsia="Times New Roman" w:cstheme="minorHAnsi"/>
                <w:b/>
                <w:bCs/>
                <w:i/>
                <w:iCs/>
                <w:sz w:val="20"/>
                <w:szCs w:val="20"/>
              </w:rPr>
              <w:t>3,174</w:t>
            </w:r>
          </w:p>
        </w:tc>
        <w:tc>
          <w:tcPr>
            <w:tcW w:w="0" w:type="auto"/>
            <w:tcBorders>
              <w:top w:val="nil"/>
              <w:left w:val="nil"/>
              <w:bottom w:val="single" w:sz="4" w:space="0" w:color="auto"/>
              <w:right w:val="single" w:sz="4" w:space="0" w:color="auto"/>
            </w:tcBorders>
            <w:vAlign w:val="bottom"/>
            <w:hideMark/>
          </w:tcPr>
          <w:p w:rsidR="00673892" w:rsidRPr="003170B1" w:rsidP="00673892" w14:paraId="06CFF946" w14:textId="77777777">
            <w:pPr>
              <w:spacing w:after="0" w:line="240" w:lineRule="auto"/>
              <w:jc w:val="right"/>
              <w:rPr>
                <w:rFonts w:eastAsia="Times New Roman" w:cstheme="minorHAnsi"/>
                <w:b/>
                <w:bCs/>
                <w:sz w:val="20"/>
                <w:szCs w:val="20"/>
              </w:rPr>
            </w:pPr>
            <w:r w:rsidRPr="003170B1">
              <w:rPr>
                <w:rFonts w:eastAsia="Times New Roman" w:cstheme="minorHAnsi"/>
                <w:b/>
                <w:bCs/>
                <w:sz w:val="20"/>
                <w:szCs w:val="20"/>
              </w:rPr>
              <w:t xml:space="preserve">$434,718 </w:t>
            </w:r>
          </w:p>
        </w:tc>
      </w:tr>
      <w:tr w14:paraId="6C518DB2" w14:textId="77777777" w:rsidTr="00673892">
        <w:tblPrEx>
          <w:tblW w:w="0" w:type="auto"/>
          <w:tblInd w:w="108" w:type="dxa"/>
          <w:tblLook w:val="04A0"/>
        </w:tblPrEx>
        <w:trPr>
          <w:trHeight w:val="290"/>
        </w:trPr>
        <w:tc>
          <w:tcPr>
            <w:tcW w:w="0" w:type="auto"/>
            <w:tcBorders>
              <w:top w:val="nil"/>
              <w:left w:val="single" w:sz="4" w:space="0" w:color="auto"/>
              <w:bottom w:val="single" w:sz="4" w:space="0" w:color="auto"/>
              <w:right w:val="single" w:sz="4" w:space="0" w:color="auto"/>
            </w:tcBorders>
            <w:vAlign w:val="center"/>
            <w:hideMark/>
          </w:tcPr>
          <w:p w:rsidR="00673892" w:rsidRPr="003170B1" w:rsidP="00673892" w14:paraId="0C26C620" w14:textId="50D70572">
            <w:pPr>
              <w:spacing w:after="0" w:line="240" w:lineRule="auto"/>
              <w:rPr>
                <w:rFonts w:eastAsia="Times New Roman" w:cstheme="minorHAnsi"/>
                <w:sz w:val="20"/>
                <w:szCs w:val="20"/>
              </w:rPr>
            </w:pPr>
            <w:r w:rsidRPr="003170B1">
              <w:rPr>
                <w:rFonts w:eastAsia="Times New Roman" w:cstheme="minorHAnsi"/>
                <w:sz w:val="20"/>
                <w:szCs w:val="20"/>
              </w:rPr>
              <w:t>5.</w:t>
            </w:r>
            <w:r w:rsidRPr="003170B1" w:rsidR="00752A40">
              <w:rPr>
                <w:rFonts w:eastAsia="Times New Roman" w:cstheme="minorHAnsi"/>
                <w:sz w:val="20"/>
                <w:szCs w:val="20"/>
              </w:rPr>
              <w:t xml:space="preserve"> </w:t>
            </w:r>
            <w:r w:rsidRPr="003170B1">
              <w:rPr>
                <w:rFonts w:eastAsia="Times New Roman" w:cstheme="minorHAnsi"/>
                <w:sz w:val="20"/>
                <w:szCs w:val="20"/>
              </w:rPr>
              <w:t>Recordkeeping requirements</w:t>
            </w:r>
          </w:p>
        </w:tc>
        <w:tc>
          <w:tcPr>
            <w:tcW w:w="0" w:type="auto"/>
            <w:tcBorders>
              <w:top w:val="nil"/>
              <w:left w:val="nil"/>
              <w:bottom w:val="single" w:sz="4" w:space="0" w:color="auto"/>
              <w:right w:val="single" w:sz="4" w:space="0" w:color="auto"/>
            </w:tcBorders>
            <w:vAlign w:val="bottom"/>
            <w:hideMark/>
          </w:tcPr>
          <w:p w:rsidR="00673892" w:rsidRPr="003170B1" w:rsidP="00673892" w14:paraId="468B6875" w14:textId="77777777">
            <w:pPr>
              <w:spacing w:after="0" w:line="240" w:lineRule="auto"/>
              <w:rPr>
                <w:rFonts w:eastAsia="Times New Roman" w:cstheme="minorHAnsi"/>
                <w:b/>
                <w:bCs/>
                <w:i/>
                <w:iCs/>
                <w:color w:val="000000"/>
                <w:sz w:val="20"/>
                <w:szCs w:val="20"/>
              </w:rPr>
            </w:pPr>
            <w:r w:rsidRPr="003170B1">
              <w:rPr>
                <w:rFonts w:eastAsia="Times New Roman" w:cstheme="minorHAnsi"/>
                <w:b/>
                <w:bCs/>
                <w:i/>
                <w:iCs/>
                <w:color w:val="000000"/>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6D331822" w14:textId="77777777">
            <w:pPr>
              <w:spacing w:after="0" w:line="240" w:lineRule="auto"/>
              <w:rPr>
                <w:rFonts w:eastAsia="Times New Roman" w:cstheme="minorHAnsi"/>
                <w:b/>
                <w:bCs/>
                <w:i/>
                <w:iCs/>
                <w:color w:val="000000"/>
                <w:sz w:val="20"/>
                <w:szCs w:val="20"/>
              </w:rPr>
            </w:pPr>
            <w:r w:rsidRPr="003170B1">
              <w:rPr>
                <w:rFonts w:eastAsia="Times New Roman" w:cstheme="minorHAnsi"/>
                <w:b/>
                <w:bCs/>
                <w:i/>
                <w:iCs/>
                <w:color w:val="000000"/>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5C31C311" w14:textId="77777777">
            <w:pPr>
              <w:spacing w:after="0" w:line="240" w:lineRule="auto"/>
              <w:rPr>
                <w:rFonts w:eastAsia="Times New Roman" w:cstheme="minorHAnsi"/>
                <w:b/>
                <w:bCs/>
                <w:i/>
                <w:iCs/>
                <w:color w:val="000000"/>
                <w:sz w:val="20"/>
                <w:szCs w:val="20"/>
              </w:rPr>
            </w:pPr>
            <w:r w:rsidRPr="003170B1">
              <w:rPr>
                <w:rFonts w:eastAsia="Times New Roman" w:cstheme="minorHAnsi"/>
                <w:b/>
                <w:bCs/>
                <w:i/>
                <w:iCs/>
                <w:color w:val="000000"/>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7C15409C" w14:textId="77777777">
            <w:pPr>
              <w:spacing w:after="0" w:line="240" w:lineRule="auto"/>
              <w:rPr>
                <w:rFonts w:eastAsia="Times New Roman" w:cstheme="minorHAnsi"/>
                <w:b/>
                <w:bCs/>
                <w:i/>
                <w:iCs/>
                <w:color w:val="000000"/>
                <w:sz w:val="20"/>
                <w:szCs w:val="20"/>
              </w:rPr>
            </w:pPr>
            <w:r w:rsidRPr="003170B1">
              <w:rPr>
                <w:rFonts w:eastAsia="Times New Roman" w:cstheme="minorHAnsi"/>
                <w:b/>
                <w:bCs/>
                <w:i/>
                <w:iCs/>
                <w:color w:val="000000"/>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565C8DEB" w14:textId="77777777">
            <w:pPr>
              <w:spacing w:after="0" w:line="240" w:lineRule="auto"/>
              <w:jc w:val="center"/>
              <w:rPr>
                <w:rFonts w:eastAsia="Times New Roman" w:cstheme="minorHAnsi"/>
                <w:b/>
                <w:bCs/>
                <w:i/>
                <w:iCs/>
                <w:color w:val="000000"/>
                <w:sz w:val="20"/>
                <w:szCs w:val="20"/>
              </w:rPr>
            </w:pPr>
            <w:r w:rsidRPr="003170B1">
              <w:rPr>
                <w:rFonts w:eastAsia="Times New Roman" w:cstheme="minorHAnsi"/>
                <w:b/>
                <w:bCs/>
                <w:i/>
                <w:iCs/>
                <w:color w:val="000000"/>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37BD43EB" w14:textId="77777777">
            <w:pPr>
              <w:spacing w:after="0" w:line="240" w:lineRule="auto"/>
              <w:jc w:val="center"/>
              <w:rPr>
                <w:rFonts w:eastAsia="Times New Roman" w:cstheme="minorHAnsi"/>
                <w:b/>
                <w:bCs/>
                <w:i/>
                <w:iCs/>
                <w:color w:val="000000"/>
                <w:sz w:val="20"/>
                <w:szCs w:val="20"/>
              </w:rPr>
            </w:pPr>
            <w:r w:rsidRPr="003170B1">
              <w:rPr>
                <w:rFonts w:eastAsia="Times New Roman" w:cstheme="minorHAnsi"/>
                <w:b/>
                <w:bCs/>
                <w:i/>
                <w:iCs/>
                <w:color w:val="000000"/>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72E35626" w14:textId="77777777">
            <w:pPr>
              <w:spacing w:after="0" w:line="240" w:lineRule="auto"/>
              <w:jc w:val="center"/>
              <w:rPr>
                <w:rFonts w:eastAsia="Times New Roman" w:cstheme="minorHAnsi"/>
                <w:b/>
                <w:bCs/>
                <w:i/>
                <w:iCs/>
                <w:color w:val="000000"/>
                <w:sz w:val="20"/>
                <w:szCs w:val="20"/>
              </w:rPr>
            </w:pPr>
            <w:r w:rsidRPr="003170B1">
              <w:rPr>
                <w:rFonts w:eastAsia="Times New Roman" w:cstheme="minorHAnsi"/>
                <w:b/>
                <w:bCs/>
                <w:i/>
                <w:iCs/>
                <w:color w:val="000000"/>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166CF076" w14:textId="77777777">
            <w:pPr>
              <w:spacing w:after="0" w:line="240" w:lineRule="auto"/>
              <w:rPr>
                <w:rFonts w:eastAsia="Times New Roman" w:cstheme="minorHAnsi"/>
                <w:b/>
                <w:bCs/>
                <w:color w:val="000000"/>
                <w:sz w:val="20"/>
                <w:szCs w:val="20"/>
              </w:rPr>
            </w:pPr>
            <w:r w:rsidRPr="003170B1">
              <w:rPr>
                <w:rFonts w:eastAsia="Times New Roman" w:cstheme="minorHAnsi"/>
                <w:b/>
                <w:bCs/>
                <w:color w:val="000000"/>
                <w:sz w:val="20"/>
                <w:szCs w:val="20"/>
              </w:rPr>
              <w:t> </w:t>
            </w:r>
          </w:p>
        </w:tc>
      </w:tr>
      <w:tr w14:paraId="05D52A6D" w14:textId="77777777" w:rsidTr="00673892">
        <w:tblPrEx>
          <w:tblW w:w="0" w:type="auto"/>
          <w:tblInd w:w="108" w:type="dxa"/>
          <w:tblLook w:val="04A0"/>
        </w:tblPrEx>
        <w:trPr>
          <w:trHeight w:val="525"/>
        </w:trPr>
        <w:tc>
          <w:tcPr>
            <w:tcW w:w="0" w:type="auto"/>
            <w:tcBorders>
              <w:top w:val="nil"/>
              <w:left w:val="single" w:sz="4" w:space="0" w:color="auto"/>
              <w:bottom w:val="single" w:sz="4" w:space="0" w:color="auto"/>
              <w:right w:val="single" w:sz="4" w:space="0" w:color="auto"/>
            </w:tcBorders>
            <w:vAlign w:val="center"/>
            <w:hideMark/>
          </w:tcPr>
          <w:p w:rsidR="00673892" w:rsidRPr="003170B1" w:rsidP="00673892" w14:paraId="0FB5D3A9" w14:textId="77777777">
            <w:pPr>
              <w:spacing w:after="0" w:line="240" w:lineRule="auto"/>
              <w:ind w:firstLine="200" w:firstLineChars="100"/>
              <w:rPr>
                <w:rFonts w:eastAsia="Times New Roman" w:cstheme="minorHAnsi"/>
                <w:sz w:val="20"/>
                <w:szCs w:val="20"/>
              </w:rPr>
            </w:pPr>
            <w:r w:rsidRPr="003170B1">
              <w:rPr>
                <w:rFonts w:eastAsia="Times New Roman" w:cstheme="minorHAnsi"/>
                <w:sz w:val="20"/>
                <w:szCs w:val="20"/>
              </w:rPr>
              <w:t>A. Familiarization with regulatory requirements</w:t>
            </w:r>
          </w:p>
        </w:tc>
        <w:tc>
          <w:tcPr>
            <w:tcW w:w="0" w:type="auto"/>
            <w:tcBorders>
              <w:top w:val="nil"/>
              <w:left w:val="nil"/>
              <w:bottom w:val="single" w:sz="4" w:space="0" w:color="auto"/>
              <w:right w:val="single" w:sz="4" w:space="0" w:color="auto"/>
            </w:tcBorders>
            <w:vAlign w:val="center"/>
            <w:hideMark/>
          </w:tcPr>
          <w:p w:rsidR="00673892" w:rsidRPr="003170B1" w:rsidP="00673892" w14:paraId="4D85C6BF" w14:textId="77777777">
            <w:pPr>
              <w:spacing w:after="0" w:line="240" w:lineRule="auto"/>
              <w:jc w:val="center"/>
              <w:rPr>
                <w:rFonts w:eastAsia="Times New Roman" w:cstheme="minorHAnsi"/>
                <w:sz w:val="20"/>
                <w:szCs w:val="20"/>
              </w:rPr>
            </w:pPr>
            <w:r w:rsidRPr="003170B1">
              <w:rPr>
                <w:rFonts w:eastAsia="Times New Roman" w:cstheme="minorHAnsi"/>
                <w:sz w:val="20"/>
                <w:szCs w:val="20"/>
              </w:rPr>
              <w:t>See 3A</w:t>
            </w:r>
          </w:p>
        </w:tc>
        <w:tc>
          <w:tcPr>
            <w:tcW w:w="0" w:type="auto"/>
            <w:tcBorders>
              <w:top w:val="nil"/>
              <w:left w:val="nil"/>
              <w:bottom w:val="single" w:sz="4" w:space="0" w:color="auto"/>
              <w:right w:val="single" w:sz="4" w:space="0" w:color="auto"/>
            </w:tcBorders>
            <w:vAlign w:val="bottom"/>
            <w:hideMark/>
          </w:tcPr>
          <w:p w:rsidR="00673892" w:rsidRPr="003170B1" w:rsidP="00673892" w14:paraId="20266AC0" w14:textId="77777777">
            <w:pPr>
              <w:spacing w:after="0" w:line="240" w:lineRule="auto"/>
              <w:rPr>
                <w:rFonts w:eastAsia="Times New Roman" w:cstheme="minorHAnsi"/>
                <w:b/>
                <w:bCs/>
                <w:i/>
                <w:iCs/>
                <w:color w:val="000000"/>
                <w:sz w:val="20"/>
                <w:szCs w:val="20"/>
              </w:rPr>
            </w:pPr>
            <w:r w:rsidRPr="003170B1">
              <w:rPr>
                <w:rFonts w:eastAsia="Times New Roman" w:cstheme="minorHAnsi"/>
                <w:b/>
                <w:bCs/>
                <w:i/>
                <w:iCs/>
                <w:color w:val="000000"/>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7CDA07A9" w14:textId="77777777">
            <w:pPr>
              <w:spacing w:after="0" w:line="240" w:lineRule="auto"/>
              <w:rPr>
                <w:rFonts w:eastAsia="Times New Roman" w:cstheme="minorHAnsi"/>
                <w:b/>
                <w:bCs/>
                <w:i/>
                <w:iCs/>
                <w:color w:val="000000"/>
                <w:sz w:val="20"/>
                <w:szCs w:val="20"/>
              </w:rPr>
            </w:pPr>
            <w:r w:rsidRPr="003170B1">
              <w:rPr>
                <w:rFonts w:eastAsia="Times New Roman" w:cstheme="minorHAnsi"/>
                <w:b/>
                <w:bCs/>
                <w:i/>
                <w:iCs/>
                <w:color w:val="000000"/>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5364DC46" w14:textId="77777777">
            <w:pPr>
              <w:spacing w:after="0" w:line="240" w:lineRule="auto"/>
              <w:rPr>
                <w:rFonts w:eastAsia="Times New Roman" w:cstheme="minorHAnsi"/>
                <w:b/>
                <w:bCs/>
                <w:i/>
                <w:iCs/>
                <w:color w:val="000000"/>
                <w:sz w:val="20"/>
                <w:szCs w:val="20"/>
              </w:rPr>
            </w:pPr>
            <w:r w:rsidRPr="003170B1">
              <w:rPr>
                <w:rFonts w:eastAsia="Times New Roman" w:cstheme="minorHAnsi"/>
                <w:b/>
                <w:bCs/>
                <w:i/>
                <w:iCs/>
                <w:color w:val="000000"/>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5F634943" w14:textId="77777777">
            <w:pPr>
              <w:spacing w:after="0" w:line="240" w:lineRule="auto"/>
              <w:jc w:val="center"/>
              <w:rPr>
                <w:rFonts w:eastAsia="Times New Roman" w:cstheme="minorHAnsi"/>
                <w:b/>
                <w:bCs/>
                <w:i/>
                <w:iCs/>
                <w:color w:val="000000"/>
                <w:sz w:val="20"/>
                <w:szCs w:val="20"/>
              </w:rPr>
            </w:pPr>
            <w:r w:rsidRPr="003170B1">
              <w:rPr>
                <w:rFonts w:eastAsia="Times New Roman" w:cstheme="minorHAnsi"/>
                <w:b/>
                <w:bCs/>
                <w:i/>
                <w:iCs/>
                <w:color w:val="000000"/>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7EFE7563" w14:textId="77777777">
            <w:pPr>
              <w:spacing w:after="0" w:line="240" w:lineRule="auto"/>
              <w:jc w:val="center"/>
              <w:rPr>
                <w:rFonts w:eastAsia="Times New Roman" w:cstheme="minorHAnsi"/>
                <w:b/>
                <w:bCs/>
                <w:i/>
                <w:iCs/>
                <w:color w:val="000000"/>
                <w:sz w:val="20"/>
                <w:szCs w:val="20"/>
              </w:rPr>
            </w:pPr>
            <w:r w:rsidRPr="003170B1">
              <w:rPr>
                <w:rFonts w:eastAsia="Times New Roman" w:cstheme="minorHAnsi"/>
                <w:b/>
                <w:bCs/>
                <w:i/>
                <w:iCs/>
                <w:color w:val="000000"/>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02EA664F" w14:textId="77777777">
            <w:pPr>
              <w:spacing w:after="0" w:line="240" w:lineRule="auto"/>
              <w:jc w:val="center"/>
              <w:rPr>
                <w:rFonts w:eastAsia="Times New Roman" w:cstheme="minorHAnsi"/>
                <w:b/>
                <w:bCs/>
                <w:i/>
                <w:iCs/>
                <w:color w:val="000000"/>
                <w:sz w:val="20"/>
                <w:szCs w:val="20"/>
              </w:rPr>
            </w:pPr>
            <w:r w:rsidRPr="003170B1">
              <w:rPr>
                <w:rFonts w:eastAsia="Times New Roman" w:cstheme="minorHAnsi"/>
                <w:b/>
                <w:bCs/>
                <w:i/>
                <w:iCs/>
                <w:color w:val="000000"/>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7563843E" w14:textId="77777777">
            <w:pPr>
              <w:spacing w:after="0" w:line="240" w:lineRule="auto"/>
              <w:rPr>
                <w:rFonts w:eastAsia="Times New Roman" w:cstheme="minorHAnsi"/>
                <w:b/>
                <w:bCs/>
                <w:color w:val="000000"/>
                <w:sz w:val="20"/>
                <w:szCs w:val="20"/>
              </w:rPr>
            </w:pPr>
            <w:r w:rsidRPr="003170B1">
              <w:rPr>
                <w:rFonts w:eastAsia="Times New Roman" w:cstheme="minorHAnsi"/>
                <w:b/>
                <w:bCs/>
                <w:color w:val="000000"/>
                <w:sz w:val="20"/>
                <w:szCs w:val="20"/>
              </w:rPr>
              <w:t> </w:t>
            </w:r>
          </w:p>
        </w:tc>
      </w:tr>
      <w:tr w14:paraId="052B5CE4" w14:textId="77777777" w:rsidTr="00673892">
        <w:tblPrEx>
          <w:tblW w:w="0" w:type="auto"/>
          <w:tblInd w:w="108" w:type="dxa"/>
          <w:tblLook w:val="04A0"/>
        </w:tblPrEx>
        <w:trPr>
          <w:trHeight w:val="495"/>
        </w:trPr>
        <w:tc>
          <w:tcPr>
            <w:tcW w:w="0" w:type="auto"/>
            <w:tcBorders>
              <w:top w:val="nil"/>
              <w:left w:val="single" w:sz="4" w:space="0" w:color="auto"/>
              <w:bottom w:val="single" w:sz="4" w:space="0" w:color="auto"/>
              <w:right w:val="single" w:sz="4" w:space="0" w:color="auto"/>
            </w:tcBorders>
            <w:vAlign w:val="center"/>
            <w:hideMark/>
          </w:tcPr>
          <w:p w:rsidR="00673892" w:rsidRPr="003170B1" w:rsidP="00673892" w14:paraId="5DC9515E" w14:textId="77777777">
            <w:pPr>
              <w:spacing w:after="0" w:line="240" w:lineRule="auto"/>
              <w:ind w:firstLine="200" w:firstLineChars="100"/>
              <w:rPr>
                <w:rFonts w:eastAsia="Times New Roman" w:cstheme="minorHAnsi"/>
                <w:sz w:val="20"/>
                <w:szCs w:val="20"/>
              </w:rPr>
            </w:pPr>
            <w:r w:rsidRPr="003170B1">
              <w:rPr>
                <w:rFonts w:eastAsia="Times New Roman" w:cstheme="minorHAnsi"/>
                <w:sz w:val="20"/>
                <w:szCs w:val="20"/>
              </w:rPr>
              <w:t>B. Plan activities</w:t>
            </w:r>
          </w:p>
        </w:tc>
        <w:tc>
          <w:tcPr>
            <w:tcW w:w="0" w:type="auto"/>
            <w:tcBorders>
              <w:top w:val="nil"/>
              <w:left w:val="nil"/>
              <w:bottom w:val="single" w:sz="4" w:space="0" w:color="auto"/>
              <w:right w:val="single" w:sz="4" w:space="0" w:color="auto"/>
            </w:tcBorders>
            <w:vAlign w:val="center"/>
            <w:hideMark/>
          </w:tcPr>
          <w:p w:rsidR="00673892" w:rsidRPr="003170B1" w:rsidP="00673892" w14:paraId="0F435EB7" w14:textId="77777777">
            <w:pPr>
              <w:spacing w:after="0" w:line="240" w:lineRule="auto"/>
              <w:jc w:val="center"/>
              <w:rPr>
                <w:rFonts w:eastAsia="Times New Roman" w:cstheme="minorHAnsi"/>
                <w:sz w:val="20"/>
                <w:szCs w:val="20"/>
              </w:rPr>
            </w:pPr>
            <w:r w:rsidRPr="003170B1">
              <w:rPr>
                <w:rFonts w:eastAsia="Times New Roman" w:cstheme="minorHAnsi"/>
                <w:sz w:val="20"/>
                <w:szCs w:val="20"/>
              </w:rPr>
              <w:t>See 3B</w:t>
            </w:r>
          </w:p>
        </w:tc>
        <w:tc>
          <w:tcPr>
            <w:tcW w:w="0" w:type="auto"/>
            <w:tcBorders>
              <w:top w:val="nil"/>
              <w:left w:val="nil"/>
              <w:bottom w:val="single" w:sz="4" w:space="0" w:color="auto"/>
              <w:right w:val="single" w:sz="4" w:space="0" w:color="auto"/>
            </w:tcBorders>
            <w:vAlign w:val="bottom"/>
            <w:hideMark/>
          </w:tcPr>
          <w:p w:rsidR="00673892" w:rsidRPr="003170B1" w:rsidP="00673892" w14:paraId="2695449C" w14:textId="77777777">
            <w:pPr>
              <w:spacing w:after="0" w:line="240" w:lineRule="auto"/>
              <w:rPr>
                <w:rFonts w:eastAsia="Times New Roman" w:cstheme="minorHAnsi"/>
                <w:b/>
                <w:bCs/>
                <w:i/>
                <w:iCs/>
                <w:color w:val="000000"/>
                <w:sz w:val="20"/>
                <w:szCs w:val="20"/>
              </w:rPr>
            </w:pPr>
            <w:r w:rsidRPr="003170B1">
              <w:rPr>
                <w:rFonts w:eastAsia="Times New Roman" w:cstheme="minorHAnsi"/>
                <w:b/>
                <w:bCs/>
                <w:i/>
                <w:iCs/>
                <w:color w:val="000000"/>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4775DC01" w14:textId="77777777">
            <w:pPr>
              <w:spacing w:after="0" w:line="240" w:lineRule="auto"/>
              <w:rPr>
                <w:rFonts w:eastAsia="Times New Roman" w:cstheme="minorHAnsi"/>
                <w:b/>
                <w:bCs/>
                <w:i/>
                <w:iCs/>
                <w:color w:val="000000"/>
                <w:sz w:val="20"/>
                <w:szCs w:val="20"/>
              </w:rPr>
            </w:pPr>
            <w:r w:rsidRPr="003170B1">
              <w:rPr>
                <w:rFonts w:eastAsia="Times New Roman" w:cstheme="minorHAnsi"/>
                <w:b/>
                <w:bCs/>
                <w:i/>
                <w:iCs/>
                <w:color w:val="000000"/>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0F85E935" w14:textId="77777777">
            <w:pPr>
              <w:spacing w:after="0" w:line="240" w:lineRule="auto"/>
              <w:rPr>
                <w:rFonts w:eastAsia="Times New Roman" w:cstheme="minorHAnsi"/>
                <w:b/>
                <w:bCs/>
                <w:i/>
                <w:iCs/>
                <w:color w:val="000000"/>
                <w:sz w:val="20"/>
                <w:szCs w:val="20"/>
              </w:rPr>
            </w:pPr>
            <w:r w:rsidRPr="003170B1">
              <w:rPr>
                <w:rFonts w:eastAsia="Times New Roman" w:cstheme="minorHAnsi"/>
                <w:b/>
                <w:bCs/>
                <w:i/>
                <w:iCs/>
                <w:color w:val="000000"/>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1F505DBD" w14:textId="77777777">
            <w:pPr>
              <w:spacing w:after="0" w:line="240" w:lineRule="auto"/>
              <w:jc w:val="center"/>
              <w:rPr>
                <w:rFonts w:eastAsia="Times New Roman" w:cstheme="minorHAnsi"/>
                <w:b/>
                <w:bCs/>
                <w:i/>
                <w:iCs/>
                <w:color w:val="000000"/>
                <w:sz w:val="20"/>
                <w:szCs w:val="20"/>
              </w:rPr>
            </w:pPr>
            <w:r w:rsidRPr="003170B1">
              <w:rPr>
                <w:rFonts w:eastAsia="Times New Roman" w:cstheme="minorHAnsi"/>
                <w:b/>
                <w:bCs/>
                <w:i/>
                <w:iCs/>
                <w:color w:val="000000"/>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6928DA13" w14:textId="77777777">
            <w:pPr>
              <w:spacing w:after="0" w:line="240" w:lineRule="auto"/>
              <w:jc w:val="center"/>
              <w:rPr>
                <w:rFonts w:eastAsia="Times New Roman" w:cstheme="minorHAnsi"/>
                <w:b/>
                <w:bCs/>
                <w:i/>
                <w:iCs/>
                <w:color w:val="000000"/>
                <w:sz w:val="20"/>
                <w:szCs w:val="20"/>
              </w:rPr>
            </w:pPr>
            <w:r w:rsidRPr="003170B1">
              <w:rPr>
                <w:rFonts w:eastAsia="Times New Roman" w:cstheme="minorHAnsi"/>
                <w:b/>
                <w:bCs/>
                <w:i/>
                <w:iCs/>
                <w:color w:val="000000"/>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5F42F081" w14:textId="77777777">
            <w:pPr>
              <w:spacing w:after="0" w:line="240" w:lineRule="auto"/>
              <w:jc w:val="center"/>
              <w:rPr>
                <w:rFonts w:eastAsia="Times New Roman" w:cstheme="minorHAnsi"/>
                <w:b/>
                <w:bCs/>
                <w:i/>
                <w:iCs/>
                <w:color w:val="000000"/>
                <w:sz w:val="20"/>
                <w:szCs w:val="20"/>
              </w:rPr>
            </w:pPr>
            <w:r w:rsidRPr="003170B1">
              <w:rPr>
                <w:rFonts w:eastAsia="Times New Roman" w:cstheme="minorHAnsi"/>
                <w:b/>
                <w:bCs/>
                <w:i/>
                <w:iCs/>
                <w:color w:val="000000"/>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26116A65" w14:textId="77777777">
            <w:pPr>
              <w:spacing w:after="0" w:line="240" w:lineRule="auto"/>
              <w:rPr>
                <w:rFonts w:eastAsia="Times New Roman" w:cstheme="minorHAnsi"/>
                <w:b/>
                <w:bCs/>
                <w:color w:val="000000"/>
                <w:sz w:val="20"/>
                <w:szCs w:val="20"/>
              </w:rPr>
            </w:pPr>
            <w:r w:rsidRPr="003170B1">
              <w:rPr>
                <w:rFonts w:eastAsia="Times New Roman" w:cstheme="minorHAnsi"/>
                <w:b/>
                <w:bCs/>
                <w:color w:val="000000"/>
                <w:sz w:val="20"/>
                <w:szCs w:val="20"/>
              </w:rPr>
              <w:t> </w:t>
            </w:r>
          </w:p>
        </w:tc>
      </w:tr>
      <w:tr w14:paraId="5C462CDC" w14:textId="77777777" w:rsidTr="00673892">
        <w:tblPrEx>
          <w:tblW w:w="0" w:type="auto"/>
          <w:tblInd w:w="108" w:type="dxa"/>
          <w:tblLook w:val="04A0"/>
        </w:tblPrEx>
        <w:trPr>
          <w:trHeight w:val="315"/>
        </w:trPr>
        <w:tc>
          <w:tcPr>
            <w:tcW w:w="0" w:type="auto"/>
            <w:tcBorders>
              <w:top w:val="nil"/>
              <w:left w:val="single" w:sz="4" w:space="0" w:color="auto"/>
              <w:bottom w:val="single" w:sz="4" w:space="0" w:color="auto"/>
              <w:right w:val="single" w:sz="4" w:space="0" w:color="auto"/>
            </w:tcBorders>
            <w:vAlign w:val="center"/>
            <w:hideMark/>
          </w:tcPr>
          <w:p w:rsidR="00673892" w:rsidRPr="003170B1" w:rsidP="00673892" w14:paraId="6B975325" w14:textId="77777777">
            <w:pPr>
              <w:spacing w:after="0" w:line="240" w:lineRule="auto"/>
              <w:ind w:firstLine="200" w:firstLineChars="100"/>
              <w:rPr>
                <w:rFonts w:eastAsia="Times New Roman" w:cstheme="minorHAnsi"/>
                <w:sz w:val="20"/>
                <w:szCs w:val="20"/>
              </w:rPr>
            </w:pPr>
            <w:r w:rsidRPr="003170B1">
              <w:rPr>
                <w:rFonts w:eastAsia="Times New Roman" w:cstheme="minorHAnsi"/>
                <w:sz w:val="20"/>
                <w:szCs w:val="20"/>
              </w:rPr>
              <w:t>C. Implement activities</w:t>
            </w:r>
          </w:p>
        </w:tc>
        <w:tc>
          <w:tcPr>
            <w:tcW w:w="0" w:type="auto"/>
            <w:tcBorders>
              <w:top w:val="nil"/>
              <w:left w:val="nil"/>
              <w:bottom w:val="single" w:sz="4" w:space="0" w:color="auto"/>
              <w:right w:val="single" w:sz="4" w:space="0" w:color="auto"/>
            </w:tcBorders>
            <w:vAlign w:val="center"/>
            <w:hideMark/>
          </w:tcPr>
          <w:p w:rsidR="00673892" w:rsidRPr="003170B1" w:rsidP="00673892" w14:paraId="275D94C0" w14:textId="77777777">
            <w:pPr>
              <w:spacing w:after="0" w:line="240" w:lineRule="auto"/>
              <w:jc w:val="center"/>
              <w:rPr>
                <w:rFonts w:eastAsia="Times New Roman" w:cstheme="minorHAnsi"/>
                <w:sz w:val="20"/>
                <w:szCs w:val="20"/>
              </w:rPr>
            </w:pPr>
            <w:r w:rsidRPr="003170B1">
              <w:rPr>
                <w:rFonts w:eastAsia="Times New Roman" w:cstheme="minorHAnsi"/>
                <w:sz w:val="20"/>
                <w:szCs w:val="20"/>
              </w:rPr>
              <w:t>See 3B</w:t>
            </w:r>
          </w:p>
        </w:tc>
        <w:tc>
          <w:tcPr>
            <w:tcW w:w="0" w:type="auto"/>
            <w:tcBorders>
              <w:top w:val="nil"/>
              <w:left w:val="nil"/>
              <w:bottom w:val="single" w:sz="4" w:space="0" w:color="auto"/>
              <w:right w:val="single" w:sz="4" w:space="0" w:color="auto"/>
            </w:tcBorders>
            <w:vAlign w:val="bottom"/>
            <w:hideMark/>
          </w:tcPr>
          <w:p w:rsidR="00673892" w:rsidRPr="003170B1" w:rsidP="00673892" w14:paraId="4C204937" w14:textId="77777777">
            <w:pPr>
              <w:spacing w:after="0" w:line="240" w:lineRule="auto"/>
              <w:rPr>
                <w:rFonts w:eastAsia="Times New Roman" w:cstheme="minorHAnsi"/>
                <w:b/>
                <w:bCs/>
                <w:i/>
                <w:iCs/>
                <w:color w:val="000000"/>
                <w:sz w:val="20"/>
                <w:szCs w:val="20"/>
              </w:rPr>
            </w:pPr>
            <w:r w:rsidRPr="003170B1">
              <w:rPr>
                <w:rFonts w:eastAsia="Times New Roman" w:cstheme="minorHAnsi"/>
                <w:b/>
                <w:bCs/>
                <w:i/>
                <w:iCs/>
                <w:color w:val="000000"/>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0DA5970E" w14:textId="77777777">
            <w:pPr>
              <w:spacing w:after="0" w:line="240" w:lineRule="auto"/>
              <w:rPr>
                <w:rFonts w:eastAsia="Times New Roman" w:cstheme="minorHAnsi"/>
                <w:b/>
                <w:bCs/>
                <w:i/>
                <w:iCs/>
                <w:color w:val="000000"/>
                <w:sz w:val="20"/>
                <w:szCs w:val="20"/>
              </w:rPr>
            </w:pPr>
            <w:r w:rsidRPr="003170B1">
              <w:rPr>
                <w:rFonts w:eastAsia="Times New Roman" w:cstheme="minorHAnsi"/>
                <w:b/>
                <w:bCs/>
                <w:i/>
                <w:iCs/>
                <w:color w:val="000000"/>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24A09FEC" w14:textId="77777777">
            <w:pPr>
              <w:spacing w:after="0" w:line="240" w:lineRule="auto"/>
              <w:rPr>
                <w:rFonts w:eastAsia="Times New Roman" w:cstheme="minorHAnsi"/>
                <w:b/>
                <w:bCs/>
                <w:i/>
                <w:iCs/>
                <w:color w:val="000000"/>
                <w:sz w:val="20"/>
                <w:szCs w:val="20"/>
              </w:rPr>
            </w:pPr>
            <w:r w:rsidRPr="003170B1">
              <w:rPr>
                <w:rFonts w:eastAsia="Times New Roman" w:cstheme="minorHAnsi"/>
                <w:b/>
                <w:bCs/>
                <w:i/>
                <w:iCs/>
                <w:color w:val="000000"/>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4123DE2D" w14:textId="77777777">
            <w:pPr>
              <w:spacing w:after="0" w:line="240" w:lineRule="auto"/>
              <w:jc w:val="center"/>
              <w:rPr>
                <w:rFonts w:eastAsia="Times New Roman" w:cstheme="minorHAnsi"/>
                <w:b/>
                <w:bCs/>
                <w:i/>
                <w:iCs/>
                <w:color w:val="000000"/>
                <w:sz w:val="20"/>
                <w:szCs w:val="20"/>
              </w:rPr>
            </w:pPr>
            <w:r w:rsidRPr="003170B1">
              <w:rPr>
                <w:rFonts w:eastAsia="Times New Roman" w:cstheme="minorHAnsi"/>
                <w:b/>
                <w:bCs/>
                <w:i/>
                <w:iCs/>
                <w:color w:val="000000"/>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180F3C17" w14:textId="77777777">
            <w:pPr>
              <w:spacing w:after="0" w:line="240" w:lineRule="auto"/>
              <w:jc w:val="center"/>
              <w:rPr>
                <w:rFonts w:eastAsia="Times New Roman" w:cstheme="minorHAnsi"/>
                <w:b/>
                <w:bCs/>
                <w:i/>
                <w:iCs/>
                <w:color w:val="000000"/>
                <w:sz w:val="20"/>
                <w:szCs w:val="20"/>
              </w:rPr>
            </w:pPr>
            <w:r w:rsidRPr="003170B1">
              <w:rPr>
                <w:rFonts w:eastAsia="Times New Roman" w:cstheme="minorHAnsi"/>
                <w:b/>
                <w:bCs/>
                <w:i/>
                <w:iCs/>
                <w:color w:val="000000"/>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1B810CBC" w14:textId="77777777">
            <w:pPr>
              <w:spacing w:after="0" w:line="240" w:lineRule="auto"/>
              <w:jc w:val="center"/>
              <w:rPr>
                <w:rFonts w:eastAsia="Times New Roman" w:cstheme="minorHAnsi"/>
                <w:b/>
                <w:bCs/>
                <w:i/>
                <w:iCs/>
                <w:color w:val="000000"/>
                <w:sz w:val="20"/>
                <w:szCs w:val="20"/>
              </w:rPr>
            </w:pPr>
            <w:r w:rsidRPr="003170B1">
              <w:rPr>
                <w:rFonts w:eastAsia="Times New Roman" w:cstheme="minorHAnsi"/>
                <w:b/>
                <w:bCs/>
                <w:i/>
                <w:iCs/>
                <w:color w:val="000000"/>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40D23B9F" w14:textId="77777777">
            <w:pPr>
              <w:spacing w:after="0" w:line="240" w:lineRule="auto"/>
              <w:rPr>
                <w:rFonts w:eastAsia="Times New Roman" w:cstheme="minorHAnsi"/>
                <w:b/>
                <w:bCs/>
                <w:color w:val="000000"/>
                <w:sz w:val="20"/>
                <w:szCs w:val="20"/>
              </w:rPr>
            </w:pPr>
            <w:r w:rsidRPr="003170B1">
              <w:rPr>
                <w:rFonts w:eastAsia="Times New Roman" w:cstheme="minorHAnsi"/>
                <w:b/>
                <w:bCs/>
                <w:color w:val="000000"/>
                <w:sz w:val="20"/>
                <w:szCs w:val="20"/>
              </w:rPr>
              <w:t> </w:t>
            </w:r>
          </w:p>
        </w:tc>
      </w:tr>
      <w:tr w14:paraId="07F2C997" w14:textId="77777777" w:rsidTr="00673892">
        <w:tblPrEx>
          <w:tblW w:w="0" w:type="auto"/>
          <w:tblInd w:w="108" w:type="dxa"/>
          <w:tblLook w:val="04A0"/>
        </w:tblPrEx>
        <w:trPr>
          <w:trHeight w:val="315"/>
        </w:trPr>
        <w:tc>
          <w:tcPr>
            <w:tcW w:w="0" w:type="auto"/>
            <w:tcBorders>
              <w:top w:val="nil"/>
              <w:left w:val="single" w:sz="4" w:space="0" w:color="auto"/>
              <w:bottom w:val="single" w:sz="4" w:space="0" w:color="auto"/>
              <w:right w:val="single" w:sz="4" w:space="0" w:color="auto"/>
            </w:tcBorders>
            <w:vAlign w:val="center"/>
            <w:hideMark/>
          </w:tcPr>
          <w:p w:rsidR="00673892" w:rsidRPr="003170B1" w:rsidP="00673892" w14:paraId="0B33D58F" w14:textId="77777777">
            <w:pPr>
              <w:spacing w:after="0" w:line="240" w:lineRule="auto"/>
              <w:ind w:firstLine="200" w:firstLineChars="100"/>
              <w:rPr>
                <w:rFonts w:eastAsia="Times New Roman" w:cstheme="minorHAnsi"/>
                <w:sz w:val="20"/>
                <w:szCs w:val="20"/>
              </w:rPr>
            </w:pPr>
            <w:r w:rsidRPr="003170B1">
              <w:rPr>
                <w:rFonts w:eastAsia="Times New Roman" w:cstheme="minorHAnsi"/>
                <w:sz w:val="20"/>
                <w:szCs w:val="20"/>
              </w:rPr>
              <w:t>D. Develop record system</w:t>
            </w:r>
          </w:p>
        </w:tc>
        <w:tc>
          <w:tcPr>
            <w:tcW w:w="0" w:type="auto"/>
            <w:tcBorders>
              <w:top w:val="nil"/>
              <w:left w:val="nil"/>
              <w:bottom w:val="single" w:sz="4" w:space="0" w:color="auto"/>
              <w:right w:val="single" w:sz="4" w:space="0" w:color="auto"/>
            </w:tcBorders>
            <w:vAlign w:val="bottom"/>
            <w:hideMark/>
          </w:tcPr>
          <w:p w:rsidR="00673892" w:rsidRPr="003170B1" w:rsidP="00673892" w14:paraId="5E94760F" w14:textId="77777777">
            <w:pPr>
              <w:spacing w:after="0" w:line="240" w:lineRule="auto"/>
              <w:rPr>
                <w:rFonts w:eastAsia="Times New Roman" w:cstheme="minorHAnsi"/>
                <w:b/>
                <w:bCs/>
                <w:i/>
                <w:iCs/>
                <w:color w:val="000000"/>
                <w:sz w:val="20"/>
                <w:szCs w:val="20"/>
              </w:rPr>
            </w:pPr>
            <w:r w:rsidRPr="003170B1">
              <w:rPr>
                <w:rFonts w:eastAsia="Times New Roman" w:cstheme="minorHAnsi"/>
                <w:b/>
                <w:bCs/>
                <w:i/>
                <w:iCs/>
                <w:color w:val="000000"/>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0082169D" w14:textId="77777777">
            <w:pPr>
              <w:spacing w:after="0" w:line="240" w:lineRule="auto"/>
              <w:rPr>
                <w:rFonts w:eastAsia="Times New Roman" w:cstheme="minorHAnsi"/>
                <w:b/>
                <w:bCs/>
                <w:i/>
                <w:iCs/>
                <w:color w:val="000000"/>
                <w:sz w:val="20"/>
                <w:szCs w:val="20"/>
              </w:rPr>
            </w:pPr>
            <w:r w:rsidRPr="003170B1">
              <w:rPr>
                <w:rFonts w:eastAsia="Times New Roman" w:cstheme="minorHAnsi"/>
                <w:b/>
                <w:bCs/>
                <w:i/>
                <w:iCs/>
                <w:color w:val="000000"/>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19AA2D80" w14:textId="77777777">
            <w:pPr>
              <w:spacing w:after="0" w:line="240" w:lineRule="auto"/>
              <w:rPr>
                <w:rFonts w:eastAsia="Times New Roman" w:cstheme="minorHAnsi"/>
                <w:b/>
                <w:bCs/>
                <w:i/>
                <w:iCs/>
                <w:color w:val="000000"/>
                <w:sz w:val="20"/>
                <w:szCs w:val="20"/>
              </w:rPr>
            </w:pPr>
            <w:r w:rsidRPr="003170B1">
              <w:rPr>
                <w:rFonts w:eastAsia="Times New Roman" w:cstheme="minorHAnsi"/>
                <w:b/>
                <w:bCs/>
                <w:i/>
                <w:iCs/>
                <w:color w:val="000000"/>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30A03E46" w14:textId="77777777">
            <w:pPr>
              <w:spacing w:after="0" w:line="240" w:lineRule="auto"/>
              <w:rPr>
                <w:rFonts w:eastAsia="Times New Roman" w:cstheme="minorHAnsi"/>
                <w:b/>
                <w:bCs/>
                <w:i/>
                <w:iCs/>
                <w:color w:val="000000"/>
                <w:sz w:val="20"/>
                <w:szCs w:val="20"/>
              </w:rPr>
            </w:pPr>
            <w:r w:rsidRPr="003170B1">
              <w:rPr>
                <w:rFonts w:eastAsia="Times New Roman" w:cstheme="minorHAnsi"/>
                <w:b/>
                <w:bCs/>
                <w:i/>
                <w:iCs/>
                <w:color w:val="000000"/>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0E81E04F" w14:textId="77777777">
            <w:pPr>
              <w:spacing w:after="0" w:line="240" w:lineRule="auto"/>
              <w:jc w:val="center"/>
              <w:rPr>
                <w:rFonts w:eastAsia="Times New Roman" w:cstheme="minorHAnsi"/>
                <w:b/>
                <w:bCs/>
                <w:i/>
                <w:iCs/>
                <w:color w:val="000000"/>
                <w:sz w:val="20"/>
                <w:szCs w:val="20"/>
              </w:rPr>
            </w:pPr>
            <w:r w:rsidRPr="003170B1">
              <w:rPr>
                <w:rFonts w:eastAsia="Times New Roman" w:cstheme="minorHAnsi"/>
                <w:b/>
                <w:bCs/>
                <w:i/>
                <w:iCs/>
                <w:color w:val="000000"/>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2786DC81" w14:textId="77777777">
            <w:pPr>
              <w:spacing w:after="0" w:line="240" w:lineRule="auto"/>
              <w:jc w:val="center"/>
              <w:rPr>
                <w:rFonts w:eastAsia="Times New Roman" w:cstheme="minorHAnsi"/>
                <w:b/>
                <w:bCs/>
                <w:i/>
                <w:iCs/>
                <w:color w:val="000000"/>
                <w:sz w:val="20"/>
                <w:szCs w:val="20"/>
              </w:rPr>
            </w:pPr>
            <w:r w:rsidRPr="003170B1">
              <w:rPr>
                <w:rFonts w:eastAsia="Times New Roman" w:cstheme="minorHAnsi"/>
                <w:b/>
                <w:bCs/>
                <w:i/>
                <w:iCs/>
                <w:color w:val="000000"/>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7BC5F99E" w14:textId="77777777">
            <w:pPr>
              <w:spacing w:after="0" w:line="240" w:lineRule="auto"/>
              <w:jc w:val="center"/>
              <w:rPr>
                <w:rFonts w:eastAsia="Times New Roman" w:cstheme="minorHAnsi"/>
                <w:b/>
                <w:bCs/>
                <w:i/>
                <w:iCs/>
                <w:color w:val="000000"/>
                <w:sz w:val="20"/>
                <w:szCs w:val="20"/>
              </w:rPr>
            </w:pPr>
            <w:r w:rsidRPr="003170B1">
              <w:rPr>
                <w:rFonts w:eastAsia="Times New Roman" w:cstheme="minorHAnsi"/>
                <w:b/>
                <w:bCs/>
                <w:i/>
                <w:iCs/>
                <w:color w:val="000000"/>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75062628" w14:textId="77777777">
            <w:pPr>
              <w:spacing w:after="0" w:line="240" w:lineRule="auto"/>
              <w:rPr>
                <w:rFonts w:eastAsia="Times New Roman" w:cstheme="minorHAnsi"/>
                <w:b/>
                <w:bCs/>
                <w:color w:val="000000"/>
                <w:sz w:val="20"/>
                <w:szCs w:val="20"/>
              </w:rPr>
            </w:pPr>
            <w:r w:rsidRPr="003170B1">
              <w:rPr>
                <w:rFonts w:eastAsia="Times New Roman" w:cstheme="minorHAnsi"/>
                <w:b/>
                <w:bCs/>
                <w:color w:val="000000"/>
                <w:sz w:val="20"/>
                <w:szCs w:val="20"/>
              </w:rPr>
              <w:t> </w:t>
            </w:r>
          </w:p>
        </w:tc>
      </w:tr>
      <w:tr w14:paraId="2EE5540E" w14:textId="77777777" w:rsidTr="00673892">
        <w:tblPrEx>
          <w:tblW w:w="0" w:type="auto"/>
          <w:tblInd w:w="108" w:type="dxa"/>
          <w:tblLook w:val="04A0"/>
        </w:tblPrEx>
        <w:trPr>
          <w:trHeight w:val="320"/>
        </w:trPr>
        <w:tc>
          <w:tcPr>
            <w:tcW w:w="0" w:type="auto"/>
            <w:tcBorders>
              <w:top w:val="nil"/>
              <w:left w:val="single" w:sz="4" w:space="0" w:color="auto"/>
              <w:bottom w:val="single" w:sz="4" w:space="0" w:color="auto"/>
              <w:right w:val="single" w:sz="4" w:space="0" w:color="auto"/>
            </w:tcBorders>
            <w:vAlign w:val="bottom"/>
            <w:hideMark/>
          </w:tcPr>
          <w:p w:rsidR="00673892" w:rsidRPr="003170B1" w:rsidP="00673892" w14:paraId="082C5F7B" w14:textId="77777777">
            <w:pPr>
              <w:spacing w:after="0" w:line="240" w:lineRule="auto"/>
              <w:ind w:firstLine="400" w:firstLineChars="200"/>
              <w:rPr>
                <w:rFonts w:eastAsia="Times New Roman" w:cstheme="minorHAnsi"/>
                <w:sz w:val="20"/>
                <w:szCs w:val="20"/>
              </w:rPr>
            </w:pPr>
            <w:r w:rsidRPr="003170B1">
              <w:rPr>
                <w:rFonts w:eastAsia="Times New Roman" w:cstheme="minorHAnsi"/>
                <w:sz w:val="20"/>
                <w:szCs w:val="20"/>
              </w:rPr>
              <w:t>i</w:t>
            </w:r>
            <w:r w:rsidRPr="003170B1">
              <w:rPr>
                <w:rFonts w:eastAsia="Times New Roman" w:cstheme="minorHAnsi"/>
                <w:sz w:val="20"/>
                <w:szCs w:val="20"/>
              </w:rPr>
              <w:t xml:space="preserve">. Record/disclose </w:t>
            </w:r>
            <w:r w:rsidRPr="003170B1">
              <w:rPr>
                <w:rFonts w:eastAsia="Times New Roman" w:cstheme="minorHAnsi"/>
                <w:sz w:val="20"/>
                <w:szCs w:val="20"/>
                <w:vertAlign w:val="superscript"/>
              </w:rPr>
              <w:t>j</w:t>
            </w:r>
          </w:p>
        </w:tc>
        <w:tc>
          <w:tcPr>
            <w:tcW w:w="0" w:type="auto"/>
            <w:tcBorders>
              <w:top w:val="nil"/>
              <w:left w:val="nil"/>
              <w:bottom w:val="single" w:sz="4" w:space="0" w:color="auto"/>
              <w:right w:val="single" w:sz="4" w:space="0" w:color="auto"/>
            </w:tcBorders>
            <w:vAlign w:val="bottom"/>
            <w:hideMark/>
          </w:tcPr>
          <w:p w:rsidR="00673892" w:rsidRPr="003170B1" w:rsidP="00673892" w14:paraId="295798F3" w14:textId="77777777">
            <w:pPr>
              <w:spacing w:after="0" w:line="240" w:lineRule="auto"/>
              <w:jc w:val="center"/>
              <w:rPr>
                <w:rFonts w:eastAsia="Times New Roman" w:cstheme="minorHAnsi"/>
                <w:sz w:val="20"/>
                <w:szCs w:val="20"/>
              </w:rPr>
            </w:pPr>
            <w:r w:rsidRPr="003170B1">
              <w:rPr>
                <w:rFonts w:eastAsia="Times New Roman" w:cstheme="minorHAnsi"/>
                <w:sz w:val="20"/>
                <w:szCs w:val="20"/>
              </w:rPr>
              <w:t>2</w:t>
            </w:r>
          </w:p>
        </w:tc>
        <w:tc>
          <w:tcPr>
            <w:tcW w:w="0" w:type="auto"/>
            <w:tcBorders>
              <w:top w:val="nil"/>
              <w:left w:val="nil"/>
              <w:bottom w:val="single" w:sz="4" w:space="0" w:color="auto"/>
              <w:right w:val="single" w:sz="4" w:space="0" w:color="auto"/>
            </w:tcBorders>
            <w:vAlign w:val="bottom"/>
            <w:hideMark/>
          </w:tcPr>
          <w:p w:rsidR="00673892" w:rsidRPr="003170B1" w:rsidP="00673892" w14:paraId="20935CA6" w14:textId="77777777">
            <w:pPr>
              <w:spacing w:after="0" w:line="240" w:lineRule="auto"/>
              <w:jc w:val="center"/>
              <w:rPr>
                <w:rFonts w:eastAsia="Times New Roman" w:cstheme="minorHAnsi"/>
                <w:sz w:val="20"/>
                <w:szCs w:val="20"/>
              </w:rPr>
            </w:pPr>
            <w:r w:rsidRPr="003170B1">
              <w:rPr>
                <w:rFonts w:eastAsia="Times New Roman" w:cstheme="minorHAnsi"/>
                <w:sz w:val="20"/>
                <w:szCs w:val="20"/>
              </w:rPr>
              <w:t>52</w:t>
            </w:r>
          </w:p>
        </w:tc>
        <w:tc>
          <w:tcPr>
            <w:tcW w:w="0" w:type="auto"/>
            <w:tcBorders>
              <w:top w:val="nil"/>
              <w:left w:val="nil"/>
              <w:bottom w:val="single" w:sz="4" w:space="0" w:color="auto"/>
              <w:right w:val="single" w:sz="4" w:space="0" w:color="auto"/>
            </w:tcBorders>
            <w:vAlign w:val="bottom"/>
            <w:hideMark/>
          </w:tcPr>
          <w:p w:rsidR="00673892" w:rsidRPr="003170B1" w:rsidP="00673892" w14:paraId="505612E3" w14:textId="77777777">
            <w:pPr>
              <w:spacing w:after="0" w:line="240" w:lineRule="auto"/>
              <w:jc w:val="center"/>
              <w:rPr>
                <w:rFonts w:eastAsia="Times New Roman" w:cstheme="minorHAnsi"/>
                <w:sz w:val="20"/>
                <w:szCs w:val="20"/>
              </w:rPr>
            </w:pPr>
            <w:r w:rsidRPr="003170B1">
              <w:rPr>
                <w:rFonts w:eastAsia="Times New Roman" w:cstheme="minorHAnsi"/>
                <w:sz w:val="20"/>
                <w:szCs w:val="20"/>
              </w:rPr>
              <w:t>104</w:t>
            </w:r>
          </w:p>
        </w:tc>
        <w:tc>
          <w:tcPr>
            <w:tcW w:w="0" w:type="auto"/>
            <w:tcBorders>
              <w:top w:val="nil"/>
              <w:left w:val="nil"/>
              <w:bottom w:val="single" w:sz="4" w:space="0" w:color="auto"/>
              <w:right w:val="single" w:sz="4" w:space="0" w:color="auto"/>
            </w:tcBorders>
            <w:vAlign w:val="bottom"/>
            <w:hideMark/>
          </w:tcPr>
          <w:p w:rsidR="00673892" w:rsidRPr="003170B1" w:rsidP="00673892" w14:paraId="111F6C5A" w14:textId="77777777">
            <w:pPr>
              <w:spacing w:after="0" w:line="240" w:lineRule="auto"/>
              <w:jc w:val="center"/>
              <w:rPr>
                <w:rFonts w:eastAsia="Times New Roman" w:cstheme="minorHAnsi"/>
                <w:sz w:val="20"/>
                <w:szCs w:val="20"/>
              </w:rPr>
            </w:pPr>
            <w:r w:rsidRPr="003170B1">
              <w:rPr>
                <w:rFonts w:eastAsia="Times New Roman" w:cstheme="minorHAnsi"/>
                <w:sz w:val="20"/>
                <w:szCs w:val="20"/>
              </w:rPr>
              <w:t>10</w:t>
            </w:r>
          </w:p>
        </w:tc>
        <w:tc>
          <w:tcPr>
            <w:tcW w:w="0" w:type="auto"/>
            <w:tcBorders>
              <w:top w:val="nil"/>
              <w:left w:val="nil"/>
              <w:bottom w:val="single" w:sz="4" w:space="0" w:color="auto"/>
              <w:right w:val="single" w:sz="4" w:space="0" w:color="auto"/>
            </w:tcBorders>
            <w:vAlign w:val="bottom"/>
            <w:hideMark/>
          </w:tcPr>
          <w:p w:rsidR="00673892" w:rsidRPr="003170B1" w:rsidP="00673892" w14:paraId="7D8C8305" w14:textId="77777777">
            <w:pPr>
              <w:spacing w:after="0" w:line="240" w:lineRule="auto"/>
              <w:jc w:val="center"/>
              <w:rPr>
                <w:rFonts w:eastAsia="Times New Roman" w:cstheme="minorHAnsi"/>
                <w:sz w:val="20"/>
                <w:szCs w:val="20"/>
              </w:rPr>
            </w:pPr>
            <w:r w:rsidRPr="003170B1">
              <w:rPr>
                <w:rFonts w:eastAsia="Times New Roman" w:cstheme="minorHAnsi"/>
                <w:sz w:val="20"/>
                <w:szCs w:val="20"/>
              </w:rPr>
              <w:t>1,040</w:t>
            </w:r>
          </w:p>
        </w:tc>
        <w:tc>
          <w:tcPr>
            <w:tcW w:w="0" w:type="auto"/>
            <w:tcBorders>
              <w:top w:val="nil"/>
              <w:left w:val="nil"/>
              <w:bottom w:val="single" w:sz="4" w:space="0" w:color="auto"/>
              <w:right w:val="single" w:sz="4" w:space="0" w:color="auto"/>
            </w:tcBorders>
            <w:vAlign w:val="bottom"/>
            <w:hideMark/>
          </w:tcPr>
          <w:p w:rsidR="00673892" w:rsidRPr="003170B1" w:rsidP="00673892" w14:paraId="128B5E37"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52</w:t>
            </w:r>
          </w:p>
        </w:tc>
        <w:tc>
          <w:tcPr>
            <w:tcW w:w="0" w:type="auto"/>
            <w:tcBorders>
              <w:top w:val="nil"/>
              <w:left w:val="nil"/>
              <w:bottom w:val="single" w:sz="4" w:space="0" w:color="auto"/>
              <w:right w:val="single" w:sz="4" w:space="0" w:color="auto"/>
            </w:tcBorders>
            <w:vAlign w:val="bottom"/>
            <w:hideMark/>
          </w:tcPr>
          <w:p w:rsidR="00673892" w:rsidRPr="003170B1" w:rsidP="00673892" w14:paraId="07AA2027"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104</w:t>
            </w:r>
          </w:p>
        </w:tc>
        <w:tc>
          <w:tcPr>
            <w:tcW w:w="0" w:type="auto"/>
            <w:tcBorders>
              <w:top w:val="nil"/>
              <w:left w:val="nil"/>
              <w:bottom w:val="single" w:sz="4" w:space="0" w:color="auto"/>
              <w:right w:val="single" w:sz="4" w:space="0" w:color="auto"/>
            </w:tcBorders>
            <w:vAlign w:val="bottom"/>
            <w:hideMark/>
          </w:tcPr>
          <w:p w:rsidR="00673892" w:rsidRPr="003170B1" w:rsidP="00673892" w14:paraId="24A0262D" w14:textId="77777777">
            <w:pPr>
              <w:spacing w:after="0" w:line="240" w:lineRule="auto"/>
              <w:jc w:val="right"/>
              <w:rPr>
                <w:rFonts w:eastAsia="Times New Roman" w:cstheme="minorHAnsi"/>
                <w:sz w:val="20"/>
                <w:szCs w:val="20"/>
              </w:rPr>
            </w:pPr>
            <w:r w:rsidRPr="003170B1">
              <w:rPr>
                <w:rFonts w:eastAsia="Times New Roman" w:cstheme="minorHAnsi"/>
                <w:sz w:val="20"/>
                <w:szCs w:val="20"/>
              </w:rPr>
              <w:t xml:space="preserve">$163,806.76 </w:t>
            </w:r>
          </w:p>
        </w:tc>
      </w:tr>
      <w:tr w14:paraId="2E6BDB71" w14:textId="77777777" w:rsidTr="00673892">
        <w:tblPrEx>
          <w:tblW w:w="0" w:type="auto"/>
          <w:tblInd w:w="108" w:type="dxa"/>
          <w:tblLook w:val="04A0"/>
        </w:tblPrEx>
        <w:trPr>
          <w:trHeight w:val="290"/>
        </w:trPr>
        <w:tc>
          <w:tcPr>
            <w:tcW w:w="0" w:type="auto"/>
            <w:tcBorders>
              <w:top w:val="nil"/>
              <w:left w:val="single" w:sz="4" w:space="0" w:color="auto"/>
              <w:bottom w:val="single" w:sz="4" w:space="0" w:color="auto"/>
              <w:right w:val="single" w:sz="4" w:space="0" w:color="auto"/>
            </w:tcBorders>
            <w:vAlign w:val="bottom"/>
            <w:hideMark/>
          </w:tcPr>
          <w:p w:rsidR="00673892" w:rsidRPr="003170B1" w:rsidP="00673892" w14:paraId="2ED67068" w14:textId="77777777">
            <w:pPr>
              <w:spacing w:after="0" w:line="240" w:lineRule="auto"/>
              <w:ind w:firstLine="400" w:firstLineChars="200"/>
              <w:rPr>
                <w:rFonts w:eastAsia="Times New Roman" w:cstheme="minorHAnsi"/>
                <w:sz w:val="20"/>
                <w:szCs w:val="20"/>
              </w:rPr>
            </w:pPr>
            <w:r w:rsidRPr="003170B1">
              <w:rPr>
                <w:rFonts w:eastAsia="Times New Roman" w:cstheme="minorHAnsi"/>
                <w:sz w:val="20"/>
                <w:szCs w:val="20"/>
              </w:rPr>
              <w:t>ii. Store/file</w:t>
            </w:r>
          </w:p>
        </w:tc>
        <w:tc>
          <w:tcPr>
            <w:tcW w:w="0" w:type="auto"/>
            <w:tcBorders>
              <w:top w:val="nil"/>
              <w:left w:val="nil"/>
              <w:bottom w:val="single" w:sz="4" w:space="0" w:color="auto"/>
              <w:right w:val="single" w:sz="4" w:space="0" w:color="auto"/>
            </w:tcBorders>
            <w:vAlign w:val="bottom"/>
            <w:hideMark/>
          </w:tcPr>
          <w:p w:rsidR="00673892" w:rsidRPr="003170B1" w:rsidP="00673892" w14:paraId="73A31F05" w14:textId="77777777">
            <w:pPr>
              <w:spacing w:after="0" w:line="240" w:lineRule="auto"/>
              <w:jc w:val="center"/>
              <w:rPr>
                <w:rFonts w:eastAsia="Times New Roman" w:cstheme="minorHAnsi"/>
                <w:sz w:val="20"/>
                <w:szCs w:val="20"/>
              </w:rPr>
            </w:pPr>
            <w:r w:rsidRPr="003170B1">
              <w:rPr>
                <w:rFonts w:eastAsia="Times New Roman" w:cstheme="minorHAnsi"/>
                <w:sz w:val="20"/>
                <w:szCs w:val="20"/>
              </w:rPr>
              <w:t>0.25</w:t>
            </w:r>
          </w:p>
        </w:tc>
        <w:tc>
          <w:tcPr>
            <w:tcW w:w="0" w:type="auto"/>
            <w:tcBorders>
              <w:top w:val="nil"/>
              <w:left w:val="nil"/>
              <w:bottom w:val="single" w:sz="4" w:space="0" w:color="auto"/>
              <w:right w:val="single" w:sz="4" w:space="0" w:color="auto"/>
            </w:tcBorders>
            <w:vAlign w:val="bottom"/>
            <w:hideMark/>
          </w:tcPr>
          <w:p w:rsidR="00673892" w:rsidRPr="003170B1" w:rsidP="00673892" w14:paraId="53E9E978" w14:textId="77777777">
            <w:pPr>
              <w:spacing w:after="0" w:line="240" w:lineRule="auto"/>
              <w:jc w:val="center"/>
              <w:rPr>
                <w:rFonts w:eastAsia="Times New Roman" w:cstheme="minorHAnsi"/>
                <w:sz w:val="20"/>
                <w:szCs w:val="20"/>
              </w:rPr>
            </w:pPr>
            <w:r w:rsidRPr="003170B1">
              <w:rPr>
                <w:rFonts w:eastAsia="Times New Roman" w:cstheme="minorHAnsi"/>
                <w:sz w:val="20"/>
                <w:szCs w:val="20"/>
              </w:rPr>
              <w:t>2</w:t>
            </w:r>
          </w:p>
        </w:tc>
        <w:tc>
          <w:tcPr>
            <w:tcW w:w="0" w:type="auto"/>
            <w:tcBorders>
              <w:top w:val="nil"/>
              <w:left w:val="nil"/>
              <w:bottom w:val="single" w:sz="4" w:space="0" w:color="auto"/>
              <w:right w:val="single" w:sz="4" w:space="0" w:color="auto"/>
            </w:tcBorders>
            <w:vAlign w:val="bottom"/>
            <w:hideMark/>
          </w:tcPr>
          <w:p w:rsidR="00673892" w:rsidRPr="003170B1" w:rsidP="00673892" w14:paraId="4FAE74BD" w14:textId="77777777">
            <w:pPr>
              <w:spacing w:after="0" w:line="240" w:lineRule="auto"/>
              <w:jc w:val="center"/>
              <w:rPr>
                <w:rFonts w:eastAsia="Times New Roman" w:cstheme="minorHAnsi"/>
                <w:sz w:val="20"/>
                <w:szCs w:val="20"/>
              </w:rPr>
            </w:pPr>
            <w:r w:rsidRPr="003170B1">
              <w:rPr>
                <w:rFonts w:eastAsia="Times New Roman" w:cstheme="minorHAnsi"/>
                <w:sz w:val="20"/>
                <w:szCs w:val="20"/>
              </w:rPr>
              <w:t>0.5</w:t>
            </w:r>
          </w:p>
        </w:tc>
        <w:tc>
          <w:tcPr>
            <w:tcW w:w="0" w:type="auto"/>
            <w:tcBorders>
              <w:top w:val="nil"/>
              <w:left w:val="nil"/>
              <w:bottom w:val="single" w:sz="4" w:space="0" w:color="auto"/>
              <w:right w:val="single" w:sz="4" w:space="0" w:color="auto"/>
            </w:tcBorders>
            <w:vAlign w:val="bottom"/>
            <w:hideMark/>
          </w:tcPr>
          <w:p w:rsidR="00673892" w:rsidRPr="003170B1" w:rsidP="00673892" w14:paraId="72C14FD2" w14:textId="77777777">
            <w:pPr>
              <w:spacing w:after="0" w:line="240" w:lineRule="auto"/>
              <w:jc w:val="center"/>
              <w:rPr>
                <w:rFonts w:eastAsia="Times New Roman" w:cstheme="minorHAnsi"/>
                <w:sz w:val="20"/>
                <w:szCs w:val="20"/>
              </w:rPr>
            </w:pPr>
            <w:r w:rsidRPr="003170B1">
              <w:rPr>
                <w:rFonts w:eastAsia="Times New Roman" w:cstheme="minorHAnsi"/>
                <w:sz w:val="20"/>
                <w:szCs w:val="20"/>
              </w:rPr>
              <w:t>10</w:t>
            </w:r>
          </w:p>
        </w:tc>
        <w:tc>
          <w:tcPr>
            <w:tcW w:w="0" w:type="auto"/>
            <w:tcBorders>
              <w:top w:val="nil"/>
              <w:left w:val="nil"/>
              <w:bottom w:val="single" w:sz="4" w:space="0" w:color="auto"/>
              <w:right w:val="single" w:sz="4" w:space="0" w:color="auto"/>
            </w:tcBorders>
            <w:vAlign w:val="bottom"/>
            <w:hideMark/>
          </w:tcPr>
          <w:p w:rsidR="00673892" w:rsidRPr="003170B1" w:rsidP="00673892" w14:paraId="7D203155" w14:textId="77777777">
            <w:pPr>
              <w:spacing w:after="0" w:line="240" w:lineRule="auto"/>
              <w:jc w:val="center"/>
              <w:rPr>
                <w:rFonts w:eastAsia="Times New Roman" w:cstheme="minorHAnsi"/>
                <w:sz w:val="20"/>
                <w:szCs w:val="20"/>
              </w:rPr>
            </w:pPr>
            <w:r w:rsidRPr="003170B1">
              <w:rPr>
                <w:rFonts w:eastAsia="Times New Roman" w:cstheme="minorHAnsi"/>
                <w:sz w:val="20"/>
                <w:szCs w:val="20"/>
              </w:rPr>
              <w:t>5</w:t>
            </w:r>
          </w:p>
        </w:tc>
        <w:tc>
          <w:tcPr>
            <w:tcW w:w="0" w:type="auto"/>
            <w:tcBorders>
              <w:top w:val="nil"/>
              <w:left w:val="nil"/>
              <w:bottom w:val="single" w:sz="4" w:space="0" w:color="auto"/>
              <w:right w:val="single" w:sz="4" w:space="0" w:color="auto"/>
            </w:tcBorders>
            <w:vAlign w:val="bottom"/>
            <w:hideMark/>
          </w:tcPr>
          <w:p w:rsidR="00673892" w:rsidRPr="003170B1" w:rsidP="00673892" w14:paraId="5711886F"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0.25</w:t>
            </w:r>
          </w:p>
        </w:tc>
        <w:tc>
          <w:tcPr>
            <w:tcW w:w="0" w:type="auto"/>
            <w:tcBorders>
              <w:top w:val="nil"/>
              <w:left w:val="nil"/>
              <w:bottom w:val="single" w:sz="4" w:space="0" w:color="auto"/>
              <w:right w:val="single" w:sz="4" w:space="0" w:color="auto"/>
            </w:tcBorders>
            <w:vAlign w:val="bottom"/>
            <w:hideMark/>
          </w:tcPr>
          <w:p w:rsidR="00673892" w:rsidRPr="003170B1" w:rsidP="00673892" w14:paraId="56ABDC38"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0.5</w:t>
            </w:r>
          </w:p>
        </w:tc>
        <w:tc>
          <w:tcPr>
            <w:tcW w:w="0" w:type="auto"/>
            <w:tcBorders>
              <w:top w:val="nil"/>
              <w:left w:val="nil"/>
              <w:bottom w:val="single" w:sz="4" w:space="0" w:color="auto"/>
              <w:right w:val="single" w:sz="4" w:space="0" w:color="auto"/>
            </w:tcBorders>
            <w:vAlign w:val="bottom"/>
            <w:hideMark/>
          </w:tcPr>
          <w:p w:rsidR="00673892" w:rsidRPr="003170B1" w:rsidP="00673892" w14:paraId="1A2C3EA4" w14:textId="77777777">
            <w:pPr>
              <w:spacing w:after="0" w:line="240" w:lineRule="auto"/>
              <w:jc w:val="right"/>
              <w:rPr>
                <w:rFonts w:eastAsia="Times New Roman" w:cstheme="minorHAnsi"/>
                <w:sz w:val="20"/>
                <w:szCs w:val="20"/>
              </w:rPr>
            </w:pPr>
            <w:r w:rsidRPr="003170B1">
              <w:rPr>
                <w:rFonts w:eastAsia="Times New Roman" w:cstheme="minorHAnsi"/>
                <w:sz w:val="20"/>
                <w:szCs w:val="20"/>
              </w:rPr>
              <w:t xml:space="preserve">$787.53 </w:t>
            </w:r>
          </w:p>
        </w:tc>
      </w:tr>
      <w:tr w14:paraId="2E611DAF" w14:textId="77777777" w:rsidTr="00673892">
        <w:tblPrEx>
          <w:tblW w:w="0" w:type="auto"/>
          <w:tblInd w:w="108" w:type="dxa"/>
          <w:tblLook w:val="04A0"/>
        </w:tblPrEx>
        <w:trPr>
          <w:trHeight w:val="330"/>
        </w:trPr>
        <w:tc>
          <w:tcPr>
            <w:tcW w:w="0" w:type="auto"/>
            <w:tcBorders>
              <w:top w:val="nil"/>
              <w:left w:val="single" w:sz="4" w:space="0" w:color="auto"/>
              <w:bottom w:val="single" w:sz="4" w:space="0" w:color="auto"/>
              <w:right w:val="single" w:sz="4" w:space="0" w:color="auto"/>
            </w:tcBorders>
            <w:vAlign w:val="center"/>
            <w:hideMark/>
          </w:tcPr>
          <w:p w:rsidR="00673892" w:rsidRPr="003170B1" w:rsidP="00673892" w14:paraId="7ACE4AED" w14:textId="77777777">
            <w:pPr>
              <w:spacing w:after="0" w:line="240" w:lineRule="auto"/>
              <w:ind w:firstLine="200" w:firstLineChars="100"/>
              <w:rPr>
                <w:rFonts w:eastAsia="Times New Roman" w:cstheme="minorHAnsi"/>
                <w:sz w:val="20"/>
                <w:szCs w:val="20"/>
              </w:rPr>
            </w:pPr>
            <w:r w:rsidRPr="003170B1">
              <w:rPr>
                <w:rFonts w:eastAsia="Times New Roman" w:cstheme="minorHAnsi"/>
                <w:sz w:val="20"/>
                <w:szCs w:val="20"/>
              </w:rPr>
              <w:t>E. Time to enter information</w:t>
            </w:r>
          </w:p>
        </w:tc>
        <w:tc>
          <w:tcPr>
            <w:tcW w:w="0" w:type="auto"/>
            <w:tcBorders>
              <w:top w:val="nil"/>
              <w:left w:val="nil"/>
              <w:bottom w:val="single" w:sz="4" w:space="0" w:color="auto"/>
              <w:right w:val="single" w:sz="4" w:space="0" w:color="auto"/>
            </w:tcBorders>
            <w:vAlign w:val="bottom"/>
            <w:hideMark/>
          </w:tcPr>
          <w:p w:rsidR="00673892" w:rsidRPr="003170B1" w:rsidP="00673892" w14:paraId="571D4DDF" w14:textId="77777777">
            <w:pPr>
              <w:spacing w:after="0" w:line="240" w:lineRule="auto"/>
              <w:jc w:val="center"/>
              <w:rPr>
                <w:rFonts w:eastAsia="Times New Roman" w:cstheme="minorHAnsi"/>
                <w:sz w:val="20"/>
                <w:szCs w:val="20"/>
              </w:rPr>
            </w:pPr>
            <w:r w:rsidRPr="003170B1">
              <w:rPr>
                <w:rFonts w:eastAsia="Times New Roman" w:cstheme="minorHAnsi"/>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1A4153E2" w14:textId="77777777">
            <w:pPr>
              <w:spacing w:after="0" w:line="240" w:lineRule="auto"/>
              <w:jc w:val="center"/>
              <w:rPr>
                <w:rFonts w:eastAsia="Times New Roman" w:cstheme="minorHAnsi"/>
                <w:sz w:val="20"/>
                <w:szCs w:val="20"/>
              </w:rPr>
            </w:pPr>
            <w:r w:rsidRPr="003170B1">
              <w:rPr>
                <w:rFonts w:eastAsia="Times New Roman" w:cstheme="minorHAnsi"/>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573BBFD8" w14:textId="77777777">
            <w:pPr>
              <w:spacing w:after="0" w:line="240" w:lineRule="auto"/>
              <w:jc w:val="center"/>
              <w:rPr>
                <w:rFonts w:eastAsia="Times New Roman" w:cstheme="minorHAnsi"/>
                <w:sz w:val="20"/>
                <w:szCs w:val="20"/>
              </w:rPr>
            </w:pPr>
            <w:r w:rsidRPr="003170B1">
              <w:rPr>
                <w:rFonts w:eastAsia="Times New Roman" w:cstheme="minorHAnsi"/>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2A3BAAE5" w14:textId="77777777">
            <w:pPr>
              <w:spacing w:after="0" w:line="240" w:lineRule="auto"/>
              <w:jc w:val="center"/>
              <w:rPr>
                <w:rFonts w:eastAsia="Times New Roman" w:cstheme="minorHAnsi"/>
                <w:sz w:val="20"/>
                <w:szCs w:val="20"/>
              </w:rPr>
            </w:pPr>
            <w:r w:rsidRPr="003170B1">
              <w:rPr>
                <w:rFonts w:eastAsia="Times New Roman" w:cstheme="minorHAnsi"/>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4E17DC79" w14:textId="77777777">
            <w:pPr>
              <w:spacing w:after="0" w:line="240" w:lineRule="auto"/>
              <w:jc w:val="center"/>
              <w:rPr>
                <w:rFonts w:eastAsia="Times New Roman" w:cstheme="minorHAnsi"/>
                <w:sz w:val="20"/>
                <w:szCs w:val="20"/>
              </w:rPr>
            </w:pPr>
            <w:r w:rsidRPr="003170B1">
              <w:rPr>
                <w:rFonts w:eastAsia="Times New Roman" w:cstheme="minorHAnsi"/>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0471DA2A"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1ECB2652"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7289DFF1" w14:textId="77777777">
            <w:pPr>
              <w:spacing w:after="0" w:line="240" w:lineRule="auto"/>
              <w:jc w:val="right"/>
              <w:rPr>
                <w:rFonts w:eastAsia="Times New Roman" w:cstheme="minorHAnsi"/>
                <w:color w:val="000000"/>
                <w:sz w:val="20"/>
                <w:szCs w:val="20"/>
              </w:rPr>
            </w:pPr>
            <w:r w:rsidRPr="003170B1">
              <w:rPr>
                <w:rFonts w:eastAsia="Times New Roman" w:cstheme="minorHAnsi"/>
                <w:color w:val="000000"/>
                <w:sz w:val="20"/>
                <w:szCs w:val="20"/>
              </w:rPr>
              <w:t> </w:t>
            </w:r>
          </w:p>
        </w:tc>
      </w:tr>
      <w:tr w14:paraId="52D3385C" w14:textId="77777777" w:rsidTr="00673892">
        <w:tblPrEx>
          <w:tblW w:w="0" w:type="auto"/>
          <w:tblInd w:w="108" w:type="dxa"/>
          <w:tblLook w:val="04A0"/>
        </w:tblPrEx>
        <w:trPr>
          <w:trHeight w:val="290"/>
        </w:trPr>
        <w:tc>
          <w:tcPr>
            <w:tcW w:w="0" w:type="auto"/>
            <w:tcBorders>
              <w:top w:val="nil"/>
              <w:left w:val="single" w:sz="4" w:space="0" w:color="auto"/>
              <w:bottom w:val="single" w:sz="4" w:space="0" w:color="auto"/>
              <w:right w:val="single" w:sz="4" w:space="0" w:color="auto"/>
            </w:tcBorders>
            <w:vAlign w:val="center"/>
            <w:hideMark/>
          </w:tcPr>
          <w:p w:rsidR="00673892" w:rsidRPr="003170B1" w:rsidP="00673892" w14:paraId="5EBC833C" w14:textId="77777777">
            <w:pPr>
              <w:spacing w:after="0" w:line="240" w:lineRule="auto"/>
              <w:ind w:firstLine="200" w:firstLineChars="100"/>
              <w:rPr>
                <w:rFonts w:eastAsia="Times New Roman" w:cstheme="minorHAnsi"/>
                <w:sz w:val="20"/>
                <w:szCs w:val="20"/>
              </w:rPr>
            </w:pPr>
            <w:r w:rsidRPr="003170B1">
              <w:rPr>
                <w:rFonts w:eastAsia="Times New Roman" w:cstheme="minorHAnsi"/>
                <w:sz w:val="20"/>
                <w:szCs w:val="20"/>
              </w:rPr>
              <w:t>F. Audits</w:t>
            </w:r>
          </w:p>
        </w:tc>
        <w:tc>
          <w:tcPr>
            <w:tcW w:w="0" w:type="auto"/>
            <w:tcBorders>
              <w:top w:val="nil"/>
              <w:left w:val="nil"/>
              <w:bottom w:val="single" w:sz="4" w:space="0" w:color="auto"/>
              <w:right w:val="single" w:sz="4" w:space="0" w:color="auto"/>
            </w:tcBorders>
            <w:vAlign w:val="center"/>
            <w:hideMark/>
          </w:tcPr>
          <w:p w:rsidR="00673892" w:rsidRPr="003170B1" w:rsidP="00673892" w14:paraId="01038BA3" w14:textId="77777777">
            <w:pPr>
              <w:spacing w:after="0" w:line="240" w:lineRule="auto"/>
              <w:jc w:val="center"/>
              <w:rPr>
                <w:rFonts w:eastAsia="Times New Roman" w:cstheme="minorHAnsi"/>
                <w:sz w:val="20"/>
                <w:szCs w:val="20"/>
              </w:rPr>
            </w:pPr>
            <w:r w:rsidRPr="003170B1">
              <w:rPr>
                <w:rFonts w:eastAsia="Times New Roman" w:cstheme="minorHAnsi"/>
                <w:sz w:val="20"/>
                <w:szCs w:val="20"/>
              </w:rPr>
              <w:t>N/A</w:t>
            </w:r>
          </w:p>
        </w:tc>
        <w:tc>
          <w:tcPr>
            <w:tcW w:w="0" w:type="auto"/>
            <w:tcBorders>
              <w:top w:val="nil"/>
              <w:left w:val="nil"/>
              <w:bottom w:val="single" w:sz="4" w:space="0" w:color="auto"/>
              <w:right w:val="single" w:sz="4" w:space="0" w:color="auto"/>
            </w:tcBorders>
            <w:vAlign w:val="bottom"/>
            <w:hideMark/>
          </w:tcPr>
          <w:p w:rsidR="00673892" w:rsidRPr="003170B1" w:rsidP="00673892" w14:paraId="0010A2D8" w14:textId="77777777">
            <w:pPr>
              <w:spacing w:after="0" w:line="240" w:lineRule="auto"/>
              <w:jc w:val="center"/>
              <w:rPr>
                <w:rFonts w:eastAsia="Times New Roman" w:cstheme="minorHAnsi"/>
                <w:sz w:val="20"/>
                <w:szCs w:val="20"/>
              </w:rPr>
            </w:pPr>
            <w:r w:rsidRPr="003170B1">
              <w:rPr>
                <w:rFonts w:eastAsia="Times New Roman" w:cstheme="minorHAnsi"/>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1943D58B" w14:textId="77777777">
            <w:pPr>
              <w:spacing w:after="0" w:line="240" w:lineRule="auto"/>
              <w:jc w:val="center"/>
              <w:rPr>
                <w:rFonts w:eastAsia="Times New Roman" w:cstheme="minorHAnsi"/>
                <w:sz w:val="20"/>
                <w:szCs w:val="20"/>
              </w:rPr>
            </w:pPr>
            <w:r w:rsidRPr="003170B1">
              <w:rPr>
                <w:rFonts w:eastAsia="Times New Roman" w:cstheme="minorHAnsi"/>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5A6406C1" w14:textId="77777777">
            <w:pPr>
              <w:spacing w:after="0" w:line="240" w:lineRule="auto"/>
              <w:jc w:val="center"/>
              <w:rPr>
                <w:rFonts w:eastAsia="Times New Roman" w:cstheme="minorHAnsi"/>
                <w:sz w:val="20"/>
                <w:szCs w:val="20"/>
              </w:rPr>
            </w:pPr>
            <w:r w:rsidRPr="003170B1">
              <w:rPr>
                <w:rFonts w:eastAsia="Times New Roman" w:cstheme="minorHAnsi"/>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4A63F1DF" w14:textId="77777777">
            <w:pPr>
              <w:spacing w:after="0" w:line="240" w:lineRule="auto"/>
              <w:jc w:val="center"/>
              <w:rPr>
                <w:rFonts w:eastAsia="Times New Roman" w:cstheme="minorHAnsi"/>
                <w:sz w:val="20"/>
                <w:szCs w:val="20"/>
              </w:rPr>
            </w:pPr>
            <w:r w:rsidRPr="003170B1">
              <w:rPr>
                <w:rFonts w:eastAsia="Times New Roman" w:cstheme="minorHAnsi"/>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7742E4E1"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5C538904"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w:t>
            </w:r>
          </w:p>
        </w:tc>
        <w:tc>
          <w:tcPr>
            <w:tcW w:w="0" w:type="auto"/>
            <w:tcBorders>
              <w:top w:val="nil"/>
              <w:left w:val="nil"/>
              <w:bottom w:val="single" w:sz="4" w:space="0" w:color="auto"/>
              <w:right w:val="single" w:sz="4" w:space="0" w:color="auto"/>
            </w:tcBorders>
            <w:vAlign w:val="bottom"/>
            <w:hideMark/>
          </w:tcPr>
          <w:p w:rsidR="00673892" w:rsidRPr="003170B1" w:rsidP="00673892" w14:paraId="0BBC5345" w14:textId="77777777">
            <w:pPr>
              <w:spacing w:after="0" w:line="240" w:lineRule="auto"/>
              <w:jc w:val="right"/>
              <w:rPr>
                <w:rFonts w:eastAsia="Times New Roman" w:cstheme="minorHAnsi"/>
                <w:color w:val="000000"/>
                <w:sz w:val="20"/>
                <w:szCs w:val="20"/>
              </w:rPr>
            </w:pPr>
            <w:r w:rsidRPr="003170B1">
              <w:rPr>
                <w:rFonts w:eastAsia="Times New Roman" w:cstheme="minorHAnsi"/>
                <w:color w:val="000000"/>
                <w:sz w:val="20"/>
                <w:szCs w:val="20"/>
              </w:rPr>
              <w:t> </w:t>
            </w:r>
          </w:p>
        </w:tc>
      </w:tr>
      <w:tr w14:paraId="11BB3CC3" w14:textId="77777777" w:rsidTr="00673892">
        <w:tblPrEx>
          <w:tblW w:w="0" w:type="auto"/>
          <w:tblInd w:w="108" w:type="dxa"/>
          <w:tblLook w:val="04A0"/>
        </w:tblPrEx>
        <w:trPr>
          <w:trHeight w:val="290"/>
        </w:trPr>
        <w:tc>
          <w:tcPr>
            <w:tcW w:w="0" w:type="auto"/>
            <w:gridSpan w:val="5"/>
            <w:tcBorders>
              <w:top w:val="single" w:sz="4" w:space="0" w:color="auto"/>
              <w:left w:val="single" w:sz="4" w:space="0" w:color="auto"/>
              <w:bottom w:val="single" w:sz="4" w:space="0" w:color="auto"/>
              <w:right w:val="single" w:sz="4" w:space="0" w:color="000000"/>
            </w:tcBorders>
            <w:vAlign w:val="bottom"/>
            <w:hideMark/>
          </w:tcPr>
          <w:p w:rsidR="00673892" w:rsidRPr="003170B1" w:rsidP="00673892" w14:paraId="0C260767" w14:textId="77777777">
            <w:pPr>
              <w:spacing w:after="0" w:line="240" w:lineRule="auto"/>
              <w:rPr>
                <w:rFonts w:eastAsia="Times New Roman" w:cstheme="minorHAnsi"/>
                <w:b/>
                <w:bCs/>
                <w:i/>
                <w:iCs/>
                <w:color w:val="000000"/>
                <w:sz w:val="20"/>
                <w:szCs w:val="20"/>
              </w:rPr>
            </w:pPr>
            <w:r w:rsidRPr="003170B1">
              <w:rPr>
                <w:rFonts w:eastAsia="Times New Roman" w:cstheme="minorHAnsi"/>
                <w:b/>
                <w:bCs/>
                <w:i/>
                <w:iCs/>
                <w:color w:val="000000"/>
                <w:sz w:val="20"/>
                <w:szCs w:val="20"/>
              </w:rPr>
              <w:t>Subtotal for Recordkeeping Requirements</w:t>
            </w:r>
          </w:p>
        </w:tc>
        <w:tc>
          <w:tcPr>
            <w:tcW w:w="0" w:type="auto"/>
            <w:gridSpan w:val="3"/>
            <w:tcBorders>
              <w:top w:val="single" w:sz="4" w:space="0" w:color="auto"/>
              <w:left w:val="nil"/>
              <w:bottom w:val="single" w:sz="4" w:space="0" w:color="auto"/>
              <w:right w:val="single" w:sz="4" w:space="0" w:color="000000"/>
            </w:tcBorders>
            <w:vAlign w:val="bottom"/>
            <w:hideMark/>
          </w:tcPr>
          <w:p w:rsidR="00673892" w:rsidRPr="003170B1" w:rsidP="00673892" w14:paraId="29F6B610" w14:textId="77777777">
            <w:pPr>
              <w:spacing w:after="0" w:line="240" w:lineRule="auto"/>
              <w:jc w:val="center"/>
              <w:rPr>
                <w:rFonts w:eastAsia="Times New Roman" w:cstheme="minorHAnsi"/>
                <w:b/>
                <w:bCs/>
                <w:i/>
                <w:iCs/>
                <w:color w:val="000000"/>
                <w:sz w:val="20"/>
                <w:szCs w:val="20"/>
              </w:rPr>
            </w:pPr>
            <w:r w:rsidRPr="003170B1">
              <w:rPr>
                <w:rFonts w:eastAsia="Times New Roman" w:cstheme="minorHAnsi"/>
                <w:b/>
                <w:bCs/>
                <w:i/>
                <w:iCs/>
                <w:color w:val="000000"/>
                <w:sz w:val="20"/>
                <w:szCs w:val="20"/>
              </w:rPr>
              <w:t>1,202</w:t>
            </w:r>
          </w:p>
        </w:tc>
        <w:tc>
          <w:tcPr>
            <w:tcW w:w="0" w:type="auto"/>
            <w:tcBorders>
              <w:top w:val="nil"/>
              <w:left w:val="nil"/>
              <w:bottom w:val="single" w:sz="4" w:space="0" w:color="auto"/>
              <w:right w:val="single" w:sz="4" w:space="0" w:color="auto"/>
            </w:tcBorders>
            <w:vAlign w:val="bottom"/>
            <w:hideMark/>
          </w:tcPr>
          <w:p w:rsidR="00673892" w:rsidRPr="003170B1" w:rsidP="00673892" w14:paraId="78B34DC3" w14:textId="77777777">
            <w:pPr>
              <w:spacing w:after="0" w:line="240" w:lineRule="auto"/>
              <w:jc w:val="right"/>
              <w:rPr>
                <w:rFonts w:eastAsia="Times New Roman" w:cstheme="minorHAnsi"/>
                <w:b/>
                <w:bCs/>
                <w:color w:val="000000"/>
                <w:sz w:val="20"/>
                <w:szCs w:val="20"/>
              </w:rPr>
            </w:pPr>
            <w:r w:rsidRPr="003170B1">
              <w:rPr>
                <w:rFonts w:eastAsia="Times New Roman" w:cstheme="minorHAnsi"/>
                <w:b/>
                <w:bCs/>
                <w:color w:val="000000"/>
                <w:sz w:val="20"/>
                <w:szCs w:val="20"/>
              </w:rPr>
              <w:t xml:space="preserve">$164,594 </w:t>
            </w:r>
          </w:p>
        </w:tc>
      </w:tr>
      <w:tr w14:paraId="749B84D9" w14:textId="77777777" w:rsidTr="00673892">
        <w:tblPrEx>
          <w:tblW w:w="0" w:type="auto"/>
          <w:tblInd w:w="108" w:type="dxa"/>
          <w:tblLook w:val="04A0"/>
        </w:tblPrEx>
        <w:trPr>
          <w:trHeight w:val="290"/>
        </w:trPr>
        <w:tc>
          <w:tcPr>
            <w:tcW w:w="0" w:type="auto"/>
            <w:gridSpan w:val="5"/>
            <w:tcBorders>
              <w:top w:val="single" w:sz="4" w:space="0" w:color="auto"/>
              <w:left w:val="single" w:sz="4" w:space="0" w:color="auto"/>
              <w:bottom w:val="single" w:sz="4" w:space="0" w:color="auto"/>
              <w:right w:val="single" w:sz="4" w:space="0" w:color="000000"/>
            </w:tcBorders>
            <w:vAlign w:val="bottom"/>
            <w:hideMark/>
          </w:tcPr>
          <w:p w:rsidR="00673892" w:rsidRPr="003170B1" w:rsidP="00673892" w14:paraId="5716AF53" w14:textId="77777777">
            <w:pPr>
              <w:spacing w:after="0" w:line="240" w:lineRule="auto"/>
              <w:rPr>
                <w:rFonts w:eastAsia="Times New Roman" w:cstheme="minorHAnsi"/>
                <w:b/>
                <w:bCs/>
                <w:sz w:val="20"/>
                <w:szCs w:val="20"/>
              </w:rPr>
            </w:pPr>
            <w:r w:rsidRPr="003170B1">
              <w:rPr>
                <w:rFonts w:eastAsia="Times New Roman" w:cstheme="minorHAnsi"/>
                <w:b/>
                <w:bCs/>
                <w:sz w:val="20"/>
                <w:szCs w:val="20"/>
              </w:rPr>
              <w:t xml:space="preserve">Total Labor Burden and Costs (rounded) </w:t>
            </w:r>
            <w:r w:rsidRPr="003170B1">
              <w:rPr>
                <w:rFonts w:eastAsia="Times New Roman" w:cstheme="minorHAnsi"/>
                <w:b/>
                <w:bCs/>
                <w:sz w:val="20"/>
                <w:szCs w:val="20"/>
                <w:vertAlign w:val="superscript"/>
              </w:rPr>
              <w:t>k</w:t>
            </w:r>
          </w:p>
        </w:tc>
        <w:tc>
          <w:tcPr>
            <w:tcW w:w="0" w:type="auto"/>
            <w:gridSpan w:val="3"/>
            <w:tcBorders>
              <w:top w:val="single" w:sz="4" w:space="0" w:color="auto"/>
              <w:left w:val="nil"/>
              <w:bottom w:val="single" w:sz="4" w:space="0" w:color="auto"/>
              <w:right w:val="single" w:sz="4" w:space="0" w:color="000000"/>
            </w:tcBorders>
            <w:vAlign w:val="bottom"/>
            <w:hideMark/>
          </w:tcPr>
          <w:p w:rsidR="00673892" w:rsidRPr="003170B1" w:rsidP="00673892" w14:paraId="1C50DC9F" w14:textId="77777777">
            <w:pPr>
              <w:spacing w:after="0" w:line="240" w:lineRule="auto"/>
              <w:jc w:val="center"/>
              <w:rPr>
                <w:rFonts w:eastAsia="Times New Roman" w:cstheme="minorHAnsi"/>
                <w:b/>
                <w:bCs/>
                <w:i/>
                <w:iCs/>
                <w:sz w:val="20"/>
                <w:szCs w:val="20"/>
              </w:rPr>
            </w:pPr>
            <w:r w:rsidRPr="003170B1">
              <w:rPr>
                <w:rFonts w:eastAsia="Times New Roman" w:cstheme="minorHAnsi"/>
                <w:b/>
                <w:bCs/>
                <w:i/>
                <w:iCs/>
                <w:sz w:val="20"/>
                <w:szCs w:val="20"/>
              </w:rPr>
              <w:t>4,380</w:t>
            </w:r>
          </w:p>
        </w:tc>
        <w:tc>
          <w:tcPr>
            <w:tcW w:w="0" w:type="auto"/>
            <w:tcBorders>
              <w:top w:val="nil"/>
              <w:left w:val="nil"/>
              <w:bottom w:val="single" w:sz="4" w:space="0" w:color="auto"/>
              <w:right w:val="single" w:sz="4" w:space="0" w:color="auto"/>
            </w:tcBorders>
            <w:vAlign w:val="bottom"/>
            <w:hideMark/>
          </w:tcPr>
          <w:p w:rsidR="00673892" w:rsidRPr="003170B1" w:rsidP="00673892" w14:paraId="652C6E97" w14:textId="77777777">
            <w:pPr>
              <w:spacing w:after="0" w:line="240" w:lineRule="auto"/>
              <w:jc w:val="right"/>
              <w:rPr>
                <w:rFonts w:eastAsia="Times New Roman" w:cstheme="minorHAnsi"/>
                <w:b/>
                <w:bCs/>
                <w:i/>
                <w:iCs/>
                <w:color w:val="000000"/>
                <w:sz w:val="20"/>
                <w:szCs w:val="20"/>
              </w:rPr>
            </w:pPr>
            <w:r w:rsidRPr="003170B1">
              <w:rPr>
                <w:rFonts w:eastAsia="Times New Roman" w:cstheme="minorHAnsi"/>
                <w:b/>
                <w:bCs/>
                <w:i/>
                <w:iCs/>
                <w:color w:val="000000"/>
                <w:sz w:val="20"/>
                <w:szCs w:val="20"/>
              </w:rPr>
              <w:t xml:space="preserve">$599,000 </w:t>
            </w:r>
          </w:p>
        </w:tc>
      </w:tr>
      <w:tr w14:paraId="3F2AA57E" w14:textId="77777777" w:rsidTr="00673892">
        <w:tblPrEx>
          <w:tblW w:w="0" w:type="auto"/>
          <w:tblInd w:w="108" w:type="dxa"/>
          <w:tblLook w:val="04A0"/>
        </w:tblPrEx>
        <w:trPr>
          <w:trHeight w:val="405"/>
        </w:trPr>
        <w:tc>
          <w:tcPr>
            <w:tcW w:w="0" w:type="auto"/>
            <w:gridSpan w:val="8"/>
            <w:tcBorders>
              <w:top w:val="single" w:sz="4" w:space="0" w:color="auto"/>
              <w:left w:val="single" w:sz="4" w:space="0" w:color="auto"/>
              <w:bottom w:val="single" w:sz="4" w:space="0" w:color="auto"/>
              <w:right w:val="single" w:sz="4" w:space="0" w:color="000000"/>
            </w:tcBorders>
            <w:vAlign w:val="bottom"/>
            <w:hideMark/>
          </w:tcPr>
          <w:p w:rsidR="00673892" w:rsidRPr="003170B1" w:rsidP="00673892" w14:paraId="0D446B8D" w14:textId="77777777">
            <w:pPr>
              <w:spacing w:after="0" w:line="240" w:lineRule="auto"/>
              <w:rPr>
                <w:rFonts w:eastAsia="Times New Roman" w:cstheme="minorHAnsi"/>
                <w:b/>
                <w:bCs/>
                <w:sz w:val="20"/>
                <w:szCs w:val="20"/>
              </w:rPr>
            </w:pPr>
            <w:r w:rsidRPr="003170B1">
              <w:rPr>
                <w:rFonts w:eastAsia="Times New Roman" w:cstheme="minorHAnsi"/>
                <w:b/>
                <w:bCs/>
                <w:sz w:val="20"/>
                <w:szCs w:val="20"/>
              </w:rPr>
              <w:t xml:space="preserve">Total Capital and O&amp;M Cost (rounded): </w:t>
            </w:r>
            <w:r w:rsidRPr="003170B1">
              <w:rPr>
                <w:rFonts w:eastAsia="Times New Roman" w:cstheme="minorHAnsi"/>
                <w:b/>
                <w:bCs/>
                <w:sz w:val="20"/>
                <w:szCs w:val="20"/>
                <w:vertAlign w:val="superscript"/>
              </w:rPr>
              <w:t>k</w:t>
            </w:r>
          </w:p>
        </w:tc>
        <w:tc>
          <w:tcPr>
            <w:tcW w:w="0" w:type="auto"/>
            <w:tcBorders>
              <w:top w:val="nil"/>
              <w:left w:val="nil"/>
              <w:bottom w:val="single" w:sz="4" w:space="0" w:color="auto"/>
              <w:right w:val="single" w:sz="4" w:space="0" w:color="auto"/>
            </w:tcBorders>
            <w:noWrap/>
            <w:vAlign w:val="bottom"/>
            <w:hideMark/>
          </w:tcPr>
          <w:p w:rsidR="00673892" w:rsidRPr="003170B1" w:rsidP="00673892" w14:paraId="14DEB74C" w14:textId="77777777">
            <w:pPr>
              <w:spacing w:after="0" w:line="240" w:lineRule="auto"/>
              <w:jc w:val="right"/>
              <w:rPr>
                <w:rFonts w:eastAsia="Times New Roman" w:cstheme="minorHAnsi"/>
                <w:b/>
                <w:bCs/>
                <w:i/>
                <w:iCs/>
                <w:sz w:val="20"/>
                <w:szCs w:val="20"/>
              </w:rPr>
            </w:pPr>
            <w:r w:rsidRPr="003170B1">
              <w:rPr>
                <w:rFonts w:eastAsia="Times New Roman" w:cstheme="minorHAnsi"/>
                <w:b/>
                <w:bCs/>
                <w:i/>
                <w:iCs/>
                <w:sz w:val="20"/>
                <w:szCs w:val="20"/>
              </w:rPr>
              <w:t>$7,370</w:t>
            </w:r>
          </w:p>
        </w:tc>
      </w:tr>
      <w:tr w14:paraId="1A7A6A8D" w14:textId="77777777" w:rsidTr="00673892">
        <w:tblPrEx>
          <w:tblW w:w="0" w:type="auto"/>
          <w:tblInd w:w="108" w:type="dxa"/>
          <w:tblLook w:val="04A0"/>
        </w:tblPrEx>
        <w:trPr>
          <w:trHeight w:val="290"/>
        </w:trPr>
        <w:tc>
          <w:tcPr>
            <w:tcW w:w="0" w:type="auto"/>
            <w:gridSpan w:val="8"/>
            <w:tcBorders>
              <w:top w:val="single" w:sz="4" w:space="0" w:color="auto"/>
              <w:left w:val="single" w:sz="4" w:space="0" w:color="auto"/>
              <w:bottom w:val="single" w:sz="4" w:space="0" w:color="auto"/>
              <w:right w:val="single" w:sz="4" w:space="0" w:color="000000"/>
            </w:tcBorders>
            <w:vAlign w:val="bottom"/>
            <w:hideMark/>
          </w:tcPr>
          <w:p w:rsidR="00673892" w:rsidRPr="003170B1" w:rsidP="00673892" w14:paraId="621BA62B" w14:textId="77777777">
            <w:pPr>
              <w:spacing w:after="0" w:line="240" w:lineRule="auto"/>
              <w:rPr>
                <w:rFonts w:eastAsia="Times New Roman" w:cstheme="minorHAnsi"/>
                <w:b/>
                <w:bCs/>
                <w:sz w:val="20"/>
                <w:szCs w:val="20"/>
              </w:rPr>
            </w:pPr>
            <w:r w:rsidRPr="003170B1">
              <w:rPr>
                <w:rFonts w:eastAsia="Times New Roman" w:cstheme="minorHAnsi"/>
                <w:b/>
                <w:bCs/>
                <w:sz w:val="20"/>
                <w:szCs w:val="20"/>
              </w:rPr>
              <w:t xml:space="preserve">GRAND TOTAL (rounded): </w:t>
            </w:r>
            <w:r w:rsidRPr="003170B1">
              <w:rPr>
                <w:rFonts w:eastAsia="Times New Roman" w:cstheme="minorHAnsi"/>
                <w:b/>
                <w:bCs/>
                <w:sz w:val="20"/>
                <w:szCs w:val="20"/>
                <w:vertAlign w:val="superscript"/>
              </w:rPr>
              <w:t>k</w:t>
            </w:r>
          </w:p>
        </w:tc>
        <w:tc>
          <w:tcPr>
            <w:tcW w:w="0" w:type="auto"/>
            <w:tcBorders>
              <w:top w:val="nil"/>
              <w:left w:val="nil"/>
              <w:bottom w:val="single" w:sz="4" w:space="0" w:color="auto"/>
              <w:right w:val="single" w:sz="4" w:space="0" w:color="auto"/>
            </w:tcBorders>
            <w:vAlign w:val="bottom"/>
            <w:hideMark/>
          </w:tcPr>
          <w:p w:rsidR="00673892" w:rsidRPr="003170B1" w:rsidP="00673892" w14:paraId="59C29FD4" w14:textId="77777777">
            <w:pPr>
              <w:spacing w:after="0" w:line="240" w:lineRule="auto"/>
              <w:jc w:val="right"/>
              <w:rPr>
                <w:rFonts w:eastAsia="Times New Roman" w:cstheme="minorHAnsi"/>
                <w:b/>
                <w:bCs/>
                <w:i/>
                <w:iCs/>
                <w:color w:val="000000"/>
                <w:sz w:val="20"/>
                <w:szCs w:val="20"/>
              </w:rPr>
            </w:pPr>
            <w:r w:rsidRPr="003170B1">
              <w:rPr>
                <w:rFonts w:eastAsia="Times New Roman" w:cstheme="minorHAnsi"/>
                <w:b/>
                <w:bCs/>
                <w:i/>
                <w:iCs/>
                <w:color w:val="000000"/>
                <w:sz w:val="20"/>
                <w:szCs w:val="20"/>
              </w:rPr>
              <w:t xml:space="preserve">$606,000 </w:t>
            </w:r>
          </w:p>
        </w:tc>
      </w:tr>
      <w:tr w14:paraId="4E04A386" w14:textId="77777777" w:rsidTr="00673892">
        <w:tblPrEx>
          <w:tblW w:w="0" w:type="auto"/>
          <w:tblInd w:w="108" w:type="dxa"/>
          <w:tblLook w:val="04A0"/>
        </w:tblPrEx>
        <w:trPr>
          <w:trHeight w:val="345"/>
        </w:trPr>
        <w:tc>
          <w:tcPr>
            <w:tcW w:w="0" w:type="auto"/>
            <w:tcBorders>
              <w:top w:val="nil"/>
              <w:left w:val="nil"/>
              <w:bottom w:val="nil"/>
              <w:right w:val="nil"/>
            </w:tcBorders>
            <w:noWrap/>
            <w:vAlign w:val="bottom"/>
            <w:hideMark/>
          </w:tcPr>
          <w:p w:rsidR="00673892" w:rsidRPr="003170B1" w:rsidP="00673892" w14:paraId="6556513A" w14:textId="77777777">
            <w:pPr>
              <w:spacing w:after="0" w:line="240" w:lineRule="auto"/>
              <w:jc w:val="right"/>
              <w:rPr>
                <w:rFonts w:eastAsia="Times New Roman" w:cstheme="minorHAnsi"/>
                <w:b/>
                <w:bCs/>
                <w:i/>
                <w:iCs/>
                <w:color w:val="000000"/>
                <w:sz w:val="20"/>
                <w:szCs w:val="20"/>
              </w:rPr>
            </w:pPr>
          </w:p>
        </w:tc>
        <w:tc>
          <w:tcPr>
            <w:tcW w:w="0" w:type="auto"/>
            <w:tcBorders>
              <w:top w:val="nil"/>
              <w:left w:val="nil"/>
              <w:bottom w:val="nil"/>
              <w:right w:val="nil"/>
            </w:tcBorders>
            <w:noWrap/>
            <w:vAlign w:val="bottom"/>
            <w:hideMark/>
          </w:tcPr>
          <w:p w:rsidR="00673892" w:rsidRPr="003170B1" w:rsidP="00673892" w14:paraId="3B770C24" w14:textId="77777777">
            <w:pPr>
              <w:spacing w:after="0" w:line="240" w:lineRule="auto"/>
              <w:rPr>
                <w:rFonts w:eastAsia="Times New Roman" w:cstheme="minorHAnsi"/>
                <w:sz w:val="20"/>
                <w:szCs w:val="20"/>
              </w:rPr>
            </w:pPr>
          </w:p>
        </w:tc>
        <w:tc>
          <w:tcPr>
            <w:tcW w:w="0" w:type="auto"/>
            <w:tcBorders>
              <w:top w:val="nil"/>
              <w:left w:val="nil"/>
              <w:bottom w:val="nil"/>
              <w:right w:val="nil"/>
            </w:tcBorders>
            <w:noWrap/>
            <w:vAlign w:val="bottom"/>
            <w:hideMark/>
          </w:tcPr>
          <w:p w:rsidR="00673892" w:rsidRPr="003170B1" w:rsidP="00673892" w14:paraId="61199466" w14:textId="77777777">
            <w:pPr>
              <w:spacing w:after="0" w:line="240" w:lineRule="auto"/>
              <w:rPr>
                <w:rFonts w:eastAsia="Times New Roman" w:cstheme="minorHAnsi"/>
                <w:sz w:val="20"/>
                <w:szCs w:val="20"/>
              </w:rPr>
            </w:pPr>
          </w:p>
        </w:tc>
        <w:tc>
          <w:tcPr>
            <w:tcW w:w="0" w:type="auto"/>
            <w:tcBorders>
              <w:top w:val="nil"/>
              <w:left w:val="nil"/>
              <w:bottom w:val="nil"/>
              <w:right w:val="nil"/>
            </w:tcBorders>
            <w:noWrap/>
            <w:vAlign w:val="bottom"/>
            <w:hideMark/>
          </w:tcPr>
          <w:p w:rsidR="00673892" w:rsidRPr="003170B1" w:rsidP="00673892" w14:paraId="2D5EE64C" w14:textId="77777777">
            <w:pPr>
              <w:spacing w:after="0" w:line="240" w:lineRule="auto"/>
              <w:rPr>
                <w:rFonts w:eastAsia="Times New Roman" w:cstheme="minorHAnsi"/>
                <w:sz w:val="20"/>
                <w:szCs w:val="20"/>
              </w:rPr>
            </w:pPr>
          </w:p>
        </w:tc>
        <w:tc>
          <w:tcPr>
            <w:tcW w:w="0" w:type="auto"/>
            <w:tcBorders>
              <w:top w:val="nil"/>
              <w:left w:val="nil"/>
              <w:bottom w:val="nil"/>
              <w:right w:val="nil"/>
            </w:tcBorders>
            <w:noWrap/>
            <w:vAlign w:val="bottom"/>
            <w:hideMark/>
          </w:tcPr>
          <w:p w:rsidR="00673892" w:rsidRPr="003170B1" w:rsidP="00673892" w14:paraId="2CB5B1E6" w14:textId="77777777">
            <w:pPr>
              <w:spacing w:after="0" w:line="240" w:lineRule="auto"/>
              <w:rPr>
                <w:rFonts w:eastAsia="Times New Roman" w:cstheme="minorHAnsi"/>
                <w:sz w:val="20"/>
                <w:szCs w:val="20"/>
              </w:rPr>
            </w:pPr>
          </w:p>
        </w:tc>
        <w:tc>
          <w:tcPr>
            <w:tcW w:w="0" w:type="auto"/>
            <w:tcBorders>
              <w:top w:val="nil"/>
              <w:left w:val="nil"/>
              <w:bottom w:val="nil"/>
              <w:right w:val="nil"/>
            </w:tcBorders>
            <w:noWrap/>
            <w:vAlign w:val="bottom"/>
            <w:hideMark/>
          </w:tcPr>
          <w:p w:rsidR="00673892" w:rsidRPr="003170B1" w:rsidP="00673892" w14:paraId="5176988C" w14:textId="77777777">
            <w:pPr>
              <w:spacing w:after="0" w:line="240" w:lineRule="auto"/>
              <w:rPr>
                <w:rFonts w:eastAsia="Times New Roman" w:cstheme="minorHAnsi"/>
                <w:sz w:val="20"/>
                <w:szCs w:val="20"/>
              </w:rPr>
            </w:pPr>
          </w:p>
        </w:tc>
        <w:tc>
          <w:tcPr>
            <w:tcW w:w="0" w:type="auto"/>
            <w:tcBorders>
              <w:top w:val="nil"/>
              <w:left w:val="nil"/>
              <w:bottom w:val="nil"/>
              <w:right w:val="nil"/>
            </w:tcBorders>
            <w:noWrap/>
            <w:vAlign w:val="bottom"/>
            <w:hideMark/>
          </w:tcPr>
          <w:p w:rsidR="00673892" w:rsidRPr="003170B1" w:rsidP="00673892" w14:paraId="4DC72473" w14:textId="77777777">
            <w:pPr>
              <w:spacing w:after="0" w:line="240" w:lineRule="auto"/>
              <w:rPr>
                <w:rFonts w:eastAsia="Times New Roman" w:cstheme="minorHAnsi"/>
                <w:sz w:val="20"/>
                <w:szCs w:val="20"/>
              </w:rPr>
            </w:pPr>
          </w:p>
        </w:tc>
        <w:tc>
          <w:tcPr>
            <w:tcW w:w="0" w:type="auto"/>
            <w:tcBorders>
              <w:top w:val="nil"/>
              <w:left w:val="nil"/>
              <w:bottom w:val="nil"/>
              <w:right w:val="nil"/>
            </w:tcBorders>
            <w:noWrap/>
            <w:vAlign w:val="bottom"/>
            <w:hideMark/>
          </w:tcPr>
          <w:p w:rsidR="00673892" w:rsidRPr="003170B1" w:rsidP="00673892" w14:paraId="6BCE37B3" w14:textId="77777777">
            <w:pPr>
              <w:spacing w:after="0" w:line="240" w:lineRule="auto"/>
              <w:rPr>
                <w:rFonts w:eastAsia="Times New Roman" w:cstheme="minorHAnsi"/>
                <w:sz w:val="20"/>
                <w:szCs w:val="20"/>
              </w:rPr>
            </w:pPr>
          </w:p>
        </w:tc>
        <w:tc>
          <w:tcPr>
            <w:tcW w:w="0" w:type="auto"/>
            <w:tcBorders>
              <w:top w:val="nil"/>
              <w:left w:val="nil"/>
              <w:bottom w:val="nil"/>
              <w:right w:val="nil"/>
            </w:tcBorders>
            <w:noWrap/>
            <w:vAlign w:val="bottom"/>
            <w:hideMark/>
          </w:tcPr>
          <w:p w:rsidR="00673892" w:rsidRPr="003170B1" w:rsidP="00673892" w14:paraId="613BCBC1" w14:textId="77777777">
            <w:pPr>
              <w:spacing w:after="0" w:line="240" w:lineRule="auto"/>
              <w:rPr>
                <w:rFonts w:eastAsia="Times New Roman" w:cstheme="minorHAnsi"/>
                <w:sz w:val="20"/>
                <w:szCs w:val="20"/>
              </w:rPr>
            </w:pPr>
          </w:p>
        </w:tc>
      </w:tr>
      <w:tr w14:paraId="7D67496B" w14:textId="77777777" w:rsidTr="00673892">
        <w:tblPrEx>
          <w:tblW w:w="0" w:type="auto"/>
          <w:tblInd w:w="108" w:type="dxa"/>
          <w:tblLook w:val="04A0"/>
        </w:tblPrEx>
        <w:trPr>
          <w:trHeight w:val="345"/>
        </w:trPr>
        <w:tc>
          <w:tcPr>
            <w:tcW w:w="0" w:type="auto"/>
            <w:tcBorders>
              <w:top w:val="nil"/>
              <w:left w:val="nil"/>
              <w:bottom w:val="nil"/>
              <w:right w:val="nil"/>
            </w:tcBorders>
            <w:noWrap/>
            <w:vAlign w:val="bottom"/>
            <w:hideMark/>
          </w:tcPr>
          <w:p w:rsidR="00673892" w:rsidRPr="003170B1" w:rsidP="00673892" w14:paraId="2302218D" w14:textId="77777777">
            <w:pPr>
              <w:spacing w:after="0" w:line="240" w:lineRule="auto"/>
              <w:rPr>
                <w:rFonts w:eastAsia="Times New Roman" w:cstheme="minorHAnsi"/>
                <w:b/>
                <w:bCs/>
                <w:color w:val="000000"/>
                <w:sz w:val="20"/>
                <w:szCs w:val="20"/>
              </w:rPr>
            </w:pPr>
            <w:r w:rsidRPr="003170B1">
              <w:rPr>
                <w:rFonts w:eastAsia="Times New Roman" w:cstheme="minorHAnsi"/>
                <w:b/>
                <w:bCs/>
                <w:color w:val="000000"/>
                <w:sz w:val="20"/>
                <w:szCs w:val="20"/>
              </w:rPr>
              <w:t>Assumptions:</w:t>
            </w:r>
          </w:p>
        </w:tc>
        <w:tc>
          <w:tcPr>
            <w:tcW w:w="0" w:type="auto"/>
            <w:tcBorders>
              <w:top w:val="nil"/>
              <w:left w:val="nil"/>
              <w:bottom w:val="nil"/>
              <w:right w:val="nil"/>
            </w:tcBorders>
            <w:noWrap/>
            <w:vAlign w:val="bottom"/>
            <w:hideMark/>
          </w:tcPr>
          <w:p w:rsidR="00673892" w:rsidRPr="003170B1" w:rsidP="00673892" w14:paraId="23CDD7D8" w14:textId="77777777">
            <w:pPr>
              <w:spacing w:after="0" w:line="240" w:lineRule="auto"/>
              <w:rPr>
                <w:rFonts w:eastAsia="Times New Roman" w:cstheme="minorHAnsi"/>
                <w:b/>
                <w:bCs/>
                <w:color w:val="000000"/>
                <w:sz w:val="20"/>
                <w:szCs w:val="20"/>
              </w:rPr>
            </w:pPr>
          </w:p>
        </w:tc>
        <w:tc>
          <w:tcPr>
            <w:tcW w:w="0" w:type="auto"/>
            <w:tcBorders>
              <w:top w:val="nil"/>
              <w:left w:val="nil"/>
              <w:bottom w:val="nil"/>
              <w:right w:val="nil"/>
            </w:tcBorders>
            <w:noWrap/>
            <w:vAlign w:val="bottom"/>
            <w:hideMark/>
          </w:tcPr>
          <w:p w:rsidR="00673892" w:rsidRPr="003170B1" w:rsidP="00673892" w14:paraId="2ADE4719" w14:textId="77777777">
            <w:pPr>
              <w:spacing w:after="0" w:line="240" w:lineRule="auto"/>
              <w:rPr>
                <w:rFonts w:eastAsia="Times New Roman" w:cstheme="minorHAnsi"/>
                <w:sz w:val="20"/>
                <w:szCs w:val="20"/>
              </w:rPr>
            </w:pPr>
          </w:p>
        </w:tc>
        <w:tc>
          <w:tcPr>
            <w:tcW w:w="0" w:type="auto"/>
            <w:tcBorders>
              <w:top w:val="nil"/>
              <w:left w:val="nil"/>
              <w:bottom w:val="nil"/>
              <w:right w:val="nil"/>
            </w:tcBorders>
            <w:noWrap/>
            <w:vAlign w:val="bottom"/>
            <w:hideMark/>
          </w:tcPr>
          <w:p w:rsidR="00673892" w:rsidRPr="003170B1" w:rsidP="00673892" w14:paraId="2C5A4474" w14:textId="77777777">
            <w:pPr>
              <w:spacing w:after="0" w:line="240" w:lineRule="auto"/>
              <w:rPr>
                <w:rFonts w:eastAsia="Times New Roman" w:cstheme="minorHAnsi"/>
                <w:sz w:val="20"/>
                <w:szCs w:val="20"/>
              </w:rPr>
            </w:pPr>
          </w:p>
        </w:tc>
        <w:tc>
          <w:tcPr>
            <w:tcW w:w="0" w:type="auto"/>
            <w:tcBorders>
              <w:top w:val="nil"/>
              <w:left w:val="nil"/>
              <w:bottom w:val="nil"/>
              <w:right w:val="nil"/>
            </w:tcBorders>
            <w:noWrap/>
            <w:vAlign w:val="bottom"/>
            <w:hideMark/>
          </w:tcPr>
          <w:p w:rsidR="00673892" w:rsidRPr="003170B1" w:rsidP="00673892" w14:paraId="1E00DCBA" w14:textId="77777777">
            <w:pPr>
              <w:spacing w:after="0" w:line="240" w:lineRule="auto"/>
              <w:rPr>
                <w:rFonts w:eastAsia="Times New Roman" w:cstheme="minorHAnsi"/>
                <w:sz w:val="20"/>
                <w:szCs w:val="20"/>
              </w:rPr>
            </w:pPr>
          </w:p>
        </w:tc>
        <w:tc>
          <w:tcPr>
            <w:tcW w:w="0" w:type="auto"/>
            <w:tcBorders>
              <w:top w:val="nil"/>
              <w:left w:val="nil"/>
              <w:bottom w:val="nil"/>
              <w:right w:val="nil"/>
            </w:tcBorders>
            <w:noWrap/>
            <w:vAlign w:val="bottom"/>
            <w:hideMark/>
          </w:tcPr>
          <w:p w:rsidR="00673892" w:rsidRPr="003170B1" w:rsidP="00673892" w14:paraId="22208318" w14:textId="77777777">
            <w:pPr>
              <w:spacing w:after="0" w:line="240" w:lineRule="auto"/>
              <w:rPr>
                <w:rFonts w:eastAsia="Times New Roman" w:cstheme="minorHAnsi"/>
                <w:sz w:val="20"/>
                <w:szCs w:val="20"/>
              </w:rPr>
            </w:pPr>
          </w:p>
        </w:tc>
        <w:tc>
          <w:tcPr>
            <w:tcW w:w="0" w:type="auto"/>
            <w:tcBorders>
              <w:top w:val="nil"/>
              <w:left w:val="nil"/>
              <w:bottom w:val="nil"/>
              <w:right w:val="nil"/>
            </w:tcBorders>
            <w:noWrap/>
            <w:vAlign w:val="bottom"/>
            <w:hideMark/>
          </w:tcPr>
          <w:p w:rsidR="00673892" w:rsidRPr="003170B1" w:rsidP="00673892" w14:paraId="5451FA0C" w14:textId="77777777">
            <w:pPr>
              <w:spacing w:after="0" w:line="240" w:lineRule="auto"/>
              <w:rPr>
                <w:rFonts w:eastAsia="Times New Roman" w:cstheme="minorHAnsi"/>
                <w:sz w:val="20"/>
                <w:szCs w:val="20"/>
              </w:rPr>
            </w:pPr>
          </w:p>
        </w:tc>
        <w:tc>
          <w:tcPr>
            <w:tcW w:w="0" w:type="auto"/>
            <w:tcBorders>
              <w:top w:val="nil"/>
              <w:left w:val="nil"/>
              <w:bottom w:val="nil"/>
              <w:right w:val="nil"/>
            </w:tcBorders>
            <w:noWrap/>
            <w:vAlign w:val="bottom"/>
            <w:hideMark/>
          </w:tcPr>
          <w:p w:rsidR="00673892" w:rsidRPr="003170B1" w:rsidP="00673892" w14:paraId="67F27F64" w14:textId="77777777">
            <w:pPr>
              <w:spacing w:after="0" w:line="240" w:lineRule="auto"/>
              <w:rPr>
                <w:rFonts w:eastAsia="Times New Roman" w:cstheme="minorHAnsi"/>
                <w:sz w:val="20"/>
                <w:szCs w:val="20"/>
              </w:rPr>
            </w:pPr>
          </w:p>
        </w:tc>
        <w:tc>
          <w:tcPr>
            <w:tcW w:w="0" w:type="auto"/>
            <w:tcBorders>
              <w:top w:val="nil"/>
              <w:left w:val="nil"/>
              <w:bottom w:val="nil"/>
              <w:right w:val="nil"/>
            </w:tcBorders>
            <w:noWrap/>
            <w:vAlign w:val="bottom"/>
            <w:hideMark/>
          </w:tcPr>
          <w:p w:rsidR="00673892" w:rsidRPr="003170B1" w:rsidP="00673892" w14:paraId="5D0E01C8" w14:textId="77777777">
            <w:pPr>
              <w:spacing w:after="0" w:line="240" w:lineRule="auto"/>
              <w:rPr>
                <w:rFonts w:eastAsia="Times New Roman" w:cstheme="minorHAnsi"/>
                <w:sz w:val="20"/>
                <w:szCs w:val="20"/>
              </w:rPr>
            </w:pPr>
          </w:p>
        </w:tc>
      </w:tr>
      <w:tr w14:paraId="6FD5B8C1" w14:textId="77777777" w:rsidTr="00673892">
        <w:tblPrEx>
          <w:tblW w:w="0" w:type="auto"/>
          <w:tblInd w:w="108" w:type="dxa"/>
          <w:tblLook w:val="04A0"/>
        </w:tblPrEx>
        <w:trPr>
          <w:trHeight w:val="465"/>
        </w:trPr>
        <w:tc>
          <w:tcPr>
            <w:tcW w:w="0" w:type="auto"/>
            <w:gridSpan w:val="9"/>
            <w:tcBorders>
              <w:top w:val="nil"/>
              <w:left w:val="nil"/>
              <w:bottom w:val="nil"/>
              <w:right w:val="nil"/>
            </w:tcBorders>
            <w:vAlign w:val="center"/>
            <w:hideMark/>
          </w:tcPr>
          <w:p w:rsidR="00673892" w:rsidRPr="003170B1" w:rsidP="00673892" w14:paraId="7E78800F" w14:textId="7D8752A3">
            <w:pPr>
              <w:spacing w:after="0" w:line="240" w:lineRule="auto"/>
              <w:rPr>
                <w:rFonts w:eastAsia="Times New Roman" w:cstheme="minorHAnsi"/>
                <w:sz w:val="24"/>
                <w:szCs w:val="24"/>
              </w:rPr>
            </w:pPr>
            <w:r w:rsidRPr="003170B1">
              <w:rPr>
                <w:rFonts w:eastAsia="Times New Roman" w:cstheme="minorHAnsi"/>
                <w:sz w:val="24"/>
                <w:szCs w:val="24"/>
                <w:vertAlign w:val="superscript"/>
              </w:rPr>
              <w:t>a</w:t>
            </w:r>
            <w:r w:rsidRPr="003170B1" w:rsidR="00752A40">
              <w:rPr>
                <w:rFonts w:eastAsia="Times New Roman" w:cstheme="minorHAnsi"/>
                <w:sz w:val="20"/>
                <w:szCs w:val="20"/>
              </w:rPr>
              <w:t xml:space="preserve"> </w:t>
            </w:r>
            <w:r w:rsidRPr="003170B1">
              <w:rPr>
                <w:rFonts w:eastAsia="Times New Roman" w:cstheme="minorHAnsi"/>
                <w:sz w:val="20"/>
                <w:szCs w:val="20"/>
              </w:rPr>
              <w:t>We have assumed that there are 10 respondents subject to the rule, with no additional new or reconstructed sources becoming subject to the rule over the next three years.</w:t>
            </w:r>
            <w:r w:rsidRPr="003170B1" w:rsidR="00752A40">
              <w:rPr>
                <w:rFonts w:eastAsia="Times New Roman" w:cstheme="minorHAnsi"/>
                <w:sz w:val="20"/>
                <w:szCs w:val="20"/>
              </w:rPr>
              <w:t xml:space="preserve"> </w:t>
            </w:r>
          </w:p>
        </w:tc>
      </w:tr>
      <w:tr w14:paraId="12742401" w14:textId="77777777" w:rsidTr="00673892">
        <w:tblPrEx>
          <w:tblW w:w="0" w:type="auto"/>
          <w:tblInd w:w="108" w:type="dxa"/>
          <w:tblLook w:val="04A0"/>
        </w:tblPrEx>
        <w:trPr>
          <w:trHeight w:val="1200"/>
        </w:trPr>
        <w:tc>
          <w:tcPr>
            <w:tcW w:w="0" w:type="auto"/>
            <w:gridSpan w:val="9"/>
            <w:tcBorders>
              <w:top w:val="nil"/>
              <w:left w:val="nil"/>
              <w:bottom w:val="nil"/>
              <w:right w:val="nil"/>
            </w:tcBorders>
            <w:vAlign w:val="center"/>
            <w:hideMark/>
          </w:tcPr>
          <w:p w:rsidR="00673892" w:rsidRPr="003170B1" w:rsidP="00673892" w14:paraId="751DC74F" w14:textId="28A1AD28">
            <w:pPr>
              <w:spacing w:after="0" w:line="240" w:lineRule="auto"/>
              <w:rPr>
                <w:rFonts w:eastAsia="Times New Roman" w:cstheme="minorHAnsi"/>
                <w:sz w:val="24"/>
                <w:szCs w:val="24"/>
              </w:rPr>
            </w:pPr>
            <w:r w:rsidRPr="003170B1">
              <w:rPr>
                <w:rFonts w:eastAsia="Times New Roman" w:cstheme="minorHAnsi"/>
                <w:sz w:val="24"/>
                <w:szCs w:val="24"/>
                <w:vertAlign w:val="superscript"/>
              </w:rPr>
              <w:t>b</w:t>
            </w:r>
            <w:r w:rsidRPr="003170B1" w:rsidR="00752A40">
              <w:rPr>
                <w:rFonts w:eastAsia="Times New Roman" w:cstheme="minorHAnsi"/>
                <w:sz w:val="24"/>
                <w:szCs w:val="24"/>
                <w:vertAlign w:val="superscript"/>
              </w:rPr>
              <w:t xml:space="preserve"> </w:t>
            </w:r>
            <w:r w:rsidRPr="003170B1">
              <w:rPr>
                <w:rFonts w:eastAsia="Times New Roman" w:cstheme="minorHAnsi"/>
                <w:sz w:val="20"/>
                <w:szCs w:val="20"/>
              </w:rPr>
              <w:t>This ICR uses the following labor rates: Managerial $172.41 ($82.10+ 110%); Technical $141.75 ($67.50 + 110%); and Clerical $71.36 ($33.98 + 110%). These rates are from the United States Department of Labor, Bureau of Labor Statistics, December 2023, “Table 2. Civilian workers by occupational and industry group.” The rates are from column 1, “Total compensation.” The rates are increased by 110 percent to account for varying industry wage rates and the additional overhead business costs of employing workers beyond their wages and benefits, including business expenses associated with hiring, training, and equipping their employees. This ICR assumes that Managerial hours are 5 percent of Technical hours, and Clerical hours are 10 percent of Technical hours.</w:t>
            </w:r>
          </w:p>
        </w:tc>
      </w:tr>
      <w:tr w14:paraId="6E1A2B0D" w14:textId="77777777" w:rsidTr="00673892">
        <w:tblPrEx>
          <w:tblW w:w="0" w:type="auto"/>
          <w:tblInd w:w="108" w:type="dxa"/>
          <w:tblLook w:val="04A0"/>
        </w:tblPrEx>
        <w:trPr>
          <w:trHeight w:val="660"/>
        </w:trPr>
        <w:tc>
          <w:tcPr>
            <w:tcW w:w="0" w:type="auto"/>
            <w:gridSpan w:val="9"/>
            <w:tcBorders>
              <w:top w:val="nil"/>
              <w:left w:val="nil"/>
              <w:bottom w:val="nil"/>
              <w:right w:val="nil"/>
            </w:tcBorders>
            <w:vAlign w:val="center"/>
            <w:hideMark/>
          </w:tcPr>
          <w:p w:rsidR="00673892" w:rsidRPr="003170B1" w:rsidP="00673892" w14:paraId="0C95E90C" w14:textId="12124DAE">
            <w:pPr>
              <w:spacing w:after="0" w:line="240" w:lineRule="auto"/>
              <w:rPr>
                <w:rFonts w:eastAsia="Times New Roman" w:cstheme="minorHAnsi"/>
                <w:sz w:val="20"/>
                <w:szCs w:val="20"/>
              </w:rPr>
            </w:pPr>
            <w:r w:rsidRPr="003170B1">
              <w:rPr>
                <w:rFonts w:eastAsia="Times New Roman" w:cstheme="minorHAnsi"/>
                <w:sz w:val="20"/>
                <w:szCs w:val="20"/>
                <w:vertAlign w:val="superscript"/>
              </w:rPr>
              <w:t>c</w:t>
            </w:r>
            <w:r w:rsidRPr="003170B1" w:rsidR="00752A40">
              <w:rPr>
                <w:rFonts w:eastAsia="Times New Roman" w:cstheme="minorHAnsi"/>
                <w:sz w:val="20"/>
                <w:szCs w:val="20"/>
              </w:rPr>
              <w:t xml:space="preserve"> </w:t>
            </w:r>
            <w:r w:rsidRPr="003170B1">
              <w:rPr>
                <w:rFonts w:eastAsia="Times New Roman" w:cstheme="minorHAnsi"/>
                <w:sz w:val="20"/>
                <w:szCs w:val="20"/>
              </w:rPr>
              <w:t>We assume that a new source will use an add-on control device to comply with the rule. Sources using an add-on control will use a CPMS to verify compliance with the rule. Because there are no new sources, no initial performance tests are expected to occur.</w:t>
            </w:r>
          </w:p>
        </w:tc>
      </w:tr>
      <w:tr w14:paraId="000BCBE7" w14:textId="77777777" w:rsidTr="00673892">
        <w:tblPrEx>
          <w:tblW w:w="0" w:type="auto"/>
          <w:tblInd w:w="108" w:type="dxa"/>
          <w:tblLook w:val="04A0"/>
        </w:tblPrEx>
        <w:trPr>
          <w:trHeight w:val="345"/>
        </w:trPr>
        <w:tc>
          <w:tcPr>
            <w:tcW w:w="0" w:type="auto"/>
            <w:gridSpan w:val="9"/>
            <w:tcBorders>
              <w:top w:val="nil"/>
              <w:left w:val="nil"/>
              <w:bottom w:val="nil"/>
              <w:right w:val="nil"/>
            </w:tcBorders>
            <w:noWrap/>
            <w:vAlign w:val="center"/>
            <w:hideMark/>
          </w:tcPr>
          <w:p w:rsidR="00673892" w:rsidRPr="003170B1" w:rsidP="00673892" w14:paraId="7CF28CAD" w14:textId="61DB1D75">
            <w:pPr>
              <w:spacing w:after="0" w:line="240" w:lineRule="auto"/>
              <w:rPr>
                <w:rFonts w:eastAsia="Times New Roman" w:cstheme="minorHAnsi"/>
                <w:sz w:val="20"/>
                <w:szCs w:val="20"/>
              </w:rPr>
            </w:pPr>
            <w:r w:rsidRPr="003170B1">
              <w:rPr>
                <w:rFonts w:eastAsia="Times New Roman" w:cstheme="minorHAnsi"/>
                <w:sz w:val="20"/>
                <w:szCs w:val="20"/>
                <w:vertAlign w:val="superscript"/>
              </w:rPr>
              <w:t>d</w:t>
            </w:r>
            <w:r w:rsidRPr="003170B1" w:rsidR="00752A40">
              <w:rPr>
                <w:rFonts w:eastAsia="Times New Roman" w:cstheme="minorHAnsi"/>
                <w:sz w:val="20"/>
                <w:szCs w:val="20"/>
              </w:rPr>
              <w:t xml:space="preserve"> </w:t>
            </w:r>
            <w:r w:rsidRPr="003170B1">
              <w:rPr>
                <w:rFonts w:eastAsia="Times New Roman" w:cstheme="minorHAnsi"/>
                <w:sz w:val="20"/>
                <w:szCs w:val="20"/>
              </w:rPr>
              <w:t>We have assumed that it will take four hours for existing respondents to refamiliarize themselves with rule requirements.</w:t>
            </w:r>
          </w:p>
        </w:tc>
      </w:tr>
      <w:tr w14:paraId="32AD98CD" w14:textId="77777777" w:rsidTr="00673892">
        <w:tblPrEx>
          <w:tblW w:w="0" w:type="auto"/>
          <w:tblInd w:w="108" w:type="dxa"/>
          <w:tblLook w:val="04A0"/>
        </w:tblPrEx>
        <w:trPr>
          <w:trHeight w:val="345"/>
        </w:trPr>
        <w:tc>
          <w:tcPr>
            <w:tcW w:w="0" w:type="auto"/>
            <w:gridSpan w:val="9"/>
            <w:tcBorders>
              <w:top w:val="nil"/>
              <w:left w:val="nil"/>
              <w:bottom w:val="nil"/>
              <w:right w:val="nil"/>
            </w:tcBorders>
            <w:noWrap/>
            <w:vAlign w:val="center"/>
            <w:hideMark/>
          </w:tcPr>
          <w:p w:rsidR="00673892" w:rsidRPr="003170B1" w:rsidP="00673892" w14:paraId="5F9A048E" w14:textId="38808E55">
            <w:pPr>
              <w:spacing w:after="0" w:line="240" w:lineRule="auto"/>
              <w:rPr>
                <w:rFonts w:eastAsia="Times New Roman" w:cstheme="minorHAnsi"/>
                <w:sz w:val="20"/>
                <w:szCs w:val="20"/>
              </w:rPr>
            </w:pPr>
            <w:r w:rsidRPr="003170B1">
              <w:rPr>
                <w:rFonts w:eastAsia="Times New Roman" w:cstheme="minorHAnsi"/>
                <w:sz w:val="20"/>
                <w:szCs w:val="20"/>
                <w:vertAlign w:val="superscript"/>
              </w:rPr>
              <w:t>e</w:t>
            </w:r>
            <w:r w:rsidRPr="003170B1" w:rsidR="00752A40">
              <w:rPr>
                <w:rFonts w:eastAsia="Times New Roman" w:cstheme="minorHAnsi"/>
                <w:sz w:val="20"/>
                <w:szCs w:val="20"/>
              </w:rPr>
              <w:t xml:space="preserve"> </w:t>
            </w:r>
            <w:r w:rsidRPr="003170B1">
              <w:rPr>
                <w:rFonts w:eastAsia="Times New Roman" w:cstheme="minorHAnsi"/>
                <w:sz w:val="20"/>
                <w:szCs w:val="20"/>
              </w:rPr>
              <w:t>We have assumed that it will take eight hours for each respondent to plan activities and eight hours for training.</w:t>
            </w:r>
          </w:p>
        </w:tc>
      </w:tr>
      <w:tr w14:paraId="492F1E00" w14:textId="77777777" w:rsidTr="00673892">
        <w:tblPrEx>
          <w:tblW w:w="0" w:type="auto"/>
          <w:tblInd w:w="108" w:type="dxa"/>
          <w:tblLook w:val="04A0"/>
        </w:tblPrEx>
        <w:trPr>
          <w:trHeight w:val="345"/>
        </w:trPr>
        <w:tc>
          <w:tcPr>
            <w:tcW w:w="0" w:type="auto"/>
            <w:gridSpan w:val="9"/>
            <w:tcBorders>
              <w:top w:val="nil"/>
              <w:left w:val="nil"/>
              <w:bottom w:val="nil"/>
              <w:right w:val="nil"/>
            </w:tcBorders>
            <w:noWrap/>
            <w:vAlign w:val="center"/>
            <w:hideMark/>
          </w:tcPr>
          <w:p w:rsidR="00673892" w:rsidRPr="003170B1" w:rsidP="00673892" w14:paraId="48CBB016" w14:textId="78A57331">
            <w:pPr>
              <w:spacing w:after="0" w:line="240" w:lineRule="auto"/>
              <w:rPr>
                <w:rFonts w:eastAsia="Times New Roman" w:cstheme="minorHAnsi"/>
                <w:sz w:val="20"/>
                <w:szCs w:val="20"/>
              </w:rPr>
            </w:pPr>
            <w:r w:rsidRPr="003170B1">
              <w:rPr>
                <w:rFonts w:eastAsia="Times New Roman" w:cstheme="minorHAnsi"/>
                <w:sz w:val="20"/>
                <w:szCs w:val="20"/>
                <w:vertAlign w:val="superscript"/>
              </w:rPr>
              <w:t>f</w:t>
            </w:r>
            <w:r w:rsidRPr="003170B1" w:rsidR="00752A40">
              <w:rPr>
                <w:rFonts w:eastAsia="Times New Roman" w:cstheme="minorHAnsi"/>
                <w:sz w:val="20"/>
                <w:szCs w:val="20"/>
              </w:rPr>
              <w:t xml:space="preserve"> </w:t>
            </w:r>
            <w:r w:rsidRPr="003170B1">
              <w:rPr>
                <w:rFonts w:eastAsia="Times New Roman" w:cstheme="minorHAnsi"/>
                <w:sz w:val="20"/>
                <w:szCs w:val="20"/>
              </w:rPr>
              <w:t>We have assumed that each respondent will take twelve hours twelve times per year to complete task.</w:t>
            </w:r>
          </w:p>
        </w:tc>
      </w:tr>
      <w:tr w14:paraId="75D10831" w14:textId="77777777" w:rsidTr="00673892">
        <w:tblPrEx>
          <w:tblW w:w="0" w:type="auto"/>
          <w:tblInd w:w="108" w:type="dxa"/>
          <w:tblLook w:val="04A0"/>
        </w:tblPrEx>
        <w:trPr>
          <w:trHeight w:val="345"/>
        </w:trPr>
        <w:tc>
          <w:tcPr>
            <w:tcW w:w="0" w:type="auto"/>
            <w:gridSpan w:val="9"/>
            <w:tcBorders>
              <w:top w:val="nil"/>
              <w:left w:val="nil"/>
              <w:bottom w:val="nil"/>
              <w:right w:val="nil"/>
            </w:tcBorders>
            <w:noWrap/>
            <w:vAlign w:val="center"/>
            <w:hideMark/>
          </w:tcPr>
          <w:p w:rsidR="00673892" w:rsidRPr="003170B1" w:rsidP="00673892" w14:paraId="2F9EAFF5" w14:textId="22DF2015">
            <w:pPr>
              <w:spacing w:after="0" w:line="240" w:lineRule="auto"/>
              <w:rPr>
                <w:rFonts w:eastAsia="Times New Roman" w:cstheme="minorHAnsi"/>
                <w:color w:val="000000"/>
                <w:sz w:val="20"/>
                <w:szCs w:val="20"/>
              </w:rPr>
            </w:pPr>
            <w:r w:rsidRPr="003170B1">
              <w:rPr>
                <w:rFonts w:eastAsia="Times New Roman" w:cstheme="minorHAnsi"/>
                <w:color w:val="000000"/>
                <w:sz w:val="20"/>
                <w:szCs w:val="20"/>
                <w:vertAlign w:val="superscript"/>
              </w:rPr>
              <w:t>g</w:t>
            </w:r>
            <w:r w:rsidRPr="003170B1" w:rsidR="00752A40">
              <w:rPr>
                <w:rFonts w:eastAsia="Times New Roman" w:cstheme="minorHAnsi"/>
                <w:color w:val="000000"/>
                <w:sz w:val="20"/>
                <w:szCs w:val="20"/>
              </w:rPr>
              <w:t xml:space="preserve"> </w:t>
            </w:r>
            <w:r w:rsidRPr="003170B1">
              <w:rPr>
                <w:rFonts w:eastAsia="Times New Roman" w:cstheme="minorHAnsi"/>
                <w:color w:val="000000"/>
                <w:sz w:val="20"/>
                <w:szCs w:val="20"/>
              </w:rPr>
              <w:t>We have assumed that each respondent will take eight hours twelve times per year to complete task.</w:t>
            </w:r>
          </w:p>
        </w:tc>
      </w:tr>
      <w:tr w14:paraId="412987E3" w14:textId="77777777" w:rsidTr="00673892">
        <w:tblPrEx>
          <w:tblW w:w="0" w:type="auto"/>
          <w:tblInd w:w="108" w:type="dxa"/>
          <w:tblLook w:val="04A0"/>
        </w:tblPrEx>
        <w:trPr>
          <w:trHeight w:val="1320"/>
        </w:trPr>
        <w:tc>
          <w:tcPr>
            <w:tcW w:w="0" w:type="auto"/>
            <w:gridSpan w:val="9"/>
            <w:tcBorders>
              <w:top w:val="nil"/>
              <w:left w:val="nil"/>
              <w:bottom w:val="nil"/>
              <w:right w:val="nil"/>
            </w:tcBorders>
            <w:hideMark/>
          </w:tcPr>
          <w:p w:rsidR="00673892" w:rsidRPr="003170B1" w:rsidP="00673892" w14:paraId="6F3436DC" w14:textId="46E14695">
            <w:pPr>
              <w:spacing w:after="0" w:line="240" w:lineRule="auto"/>
              <w:rPr>
                <w:rFonts w:eastAsia="Times New Roman" w:cstheme="minorHAnsi"/>
                <w:color w:val="000000"/>
                <w:sz w:val="20"/>
                <w:szCs w:val="20"/>
              </w:rPr>
            </w:pPr>
            <w:r w:rsidRPr="003170B1">
              <w:rPr>
                <w:rFonts w:eastAsia="Times New Roman" w:cstheme="minorHAnsi"/>
                <w:color w:val="000000"/>
                <w:sz w:val="20"/>
                <w:szCs w:val="20"/>
                <w:vertAlign w:val="superscript"/>
              </w:rPr>
              <w:t>h</w:t>
            </w:r>
            <w:r w:rsidRPr="003170B1" w:rsidR="00752A40">
              <w:rPr>
                <w:rFonts w:eastAsia="Times New Roman" w:cstheme="minorHAnsi"/>
                <w:color w:val="000000"/>
                <w:sz w:val="20"/>
                <w:szCs w:val="20"/>
                <w:vertAlign w:val="superscript"/>
              </w:rPr>
              <w:t xml:space="preserve"> </w:t>
            </w:r>
            <w:r w:rsidRPr="003170B1">
              <w:rPr>
                <w:rFonts w:eastAsia="Times New Roman" w:cstheme="minorHAnsi"/>
                <w:color w:val="000000"/>
                <w:sz w:val="20"/>
                <w:szCs w:val="20"/>
              </w:rPr>
              <w:t>Facilities that comply using emission capture systems and add-on controls conduct air emissions performance testing before March 15, 2022. Labor totals include hours for the facility to obtain the testing contractor, plan and attend the test, review the test report, and load it to ERT. We assume 5% of tests will fail and have to re-test. Permits indicate that nine of the ten facilities are using the compliant materials option or the emission rate without add-on controls option to demonstrate compliance and one facility using add-on controls is required to perform testing as part of their 40 CFR part 70 operating permit renewal. Therefore, the periodic testing requirement from the 2019 RTR amendment does not add any new testing burden.</w:t>
            </w:r>
          </w:p>
        </w:tc>
      </w:tr>
      <w:tr w14:paraId="7CF154A4" w14:textId="77777777" w:rsidTr="00673892">
        <w:tblPrEx>
          <w:tblW w:w="0" w:type="auto"/>
          <w:tblInd w:w="108" w:type="dxa"/>
          <w:tblLook w:val="04A0"/>
        </w:tblPrEx>
        <w:trPr>
          <w:trHeight w:val="310"/>
        </w:trPr>
        <w:tc>
          <w:tcPr>
            <w:tcW w:w="0" w:type="auto"/>
            <w:gridSpan w:val="9"/>
            <w:tcBorders>
              <w:top w:val="nil"/>
              <w:left w:val="nil"/>
              <w:bottom w:val="nil"/>
              <w:right w:val="nil"/>
            </w:tcBorders>
            <w:noWrap/>
            <w:vAlign w:val="center"/>
            <w:hideMark/>
          </w:tcPr>
          <w:p w:rsidR="00673892" w:rsidRPr="003170B1" w:rsidP="00673892" w14:paraId="714EF3F1" w14:textId="61D083C8">
            <w:pPr>
              <w:spacing w:after="0" w:line="240" w:lineRule="auto"/>
              <w:rPr>
                <w:rFonts w:eastAsia="Times New Roman" w:cstheme="minorHAnsi"/>
                <w:color w:val="000000"/>
                <w:sz w:val="20"/>
                <w:szCs w:val="20"/>
              </w:rPr>
            </w:pPr>
            <w:r w:rsidRPr="003170B1">
              <w:rPr>
                <w:rFonts w:eastAsia="Times New Roman" w:cstheme="minorHAnsi"/>
                <w:color w:val="000000"/>
                <w:sz w:val="20"/>
                <w:szCs w:val="20"/>
                <w:vertAlign w:val="superscript"/>
              </w:rPr>
              <w:t>i</w:t>
            </w:r>
            <w:r w:rsidRPr="003170B1" w:rsidR="00752A40">
              <w:rPr>
                <w:rFonts w:eastAsia="Times New Roman" w:cstheme="minorHAnsi"/>
                <w:color w:val="000000"/>
                <w:sz w:val="20"/>
                <w:szCs w:val="20"/>
              </w:rPr>
              <w:t xml:space="preserve"> </w:t>
            </w:r>
            <w:r w:rsidRPr="003170B1">
              <w:rPr>
                <w:rFonts w:eastAsia="Times New Roman" w:cstheme="minorHAnsi"/>
                <w:color w:val="000000"/>
                <w:sz w:val="20"/>
                <w:szCs w:val="20"/>
              </w:rPr>
              <w:t>We have assumed that each respondent will take eight hours twice per year to complete reports.</w:t>
            </w:r>
          </w:p>
        </w:tc>
      </w:tr>
      <w:tr w14:paraId="7A9B36FD" w14:textId="77777777" w:rsidTr="00673892">
        <w:tblPrEx>
          <w:tblW w:w="0" w:type="auto"/>
          <w:tblInd w:w="108" w:type="dxa"/>
          <w:tblLook w:val="04A0"/>
        </w:tblPrEx>
        <w:trPr>
          <w:trHeight w:val="310"/>
        </w:trPr>
        <w:tc>
          <w:tcPr>
            <w:tcW w:w="0" w:type="auto"/>
            <w:gridSpan w:val="9"/>
            <w:tcBorders>
              <w:top w:val="nil"/>
              <w:left w:val="nil"/>
              <w:bottom w:val="nil"/>
              <w:right w:val="nil"/>
            </w:tcBorders>
            <w:noWrap/>
            <w:vAlign w:val="center"/>
            <w:hideMark/>
          </w:tcPr>
          <w:p w:rsidR="00673892" w:rsidRPr="003170B1" w:rsidP="00673892" w14:paraId="51490D97" w14:textId="505BF265">
            <w:pPr>
              <w:spacing w:after="0" w:line="240" w:lineRule="auto"/>
              <w:rPr>
                <w:rFonts w:eastAsia="Times New Roman" w:cstheme="minorHAnsi"/>
                <w:color w:val="000000"/>
                <w:sz w:val="20"/>
                <w:szCs w:val="20"/>
              </w:rPr>
            </w:pPr>
            <w:r w:rsidRPr="003170B1">
              <w:rPr>
                <w:rFonts w:eastAsia="Times New Roman" w:cstheme="minorHAnsi"/>
                <w:color w:val="000000"/>
                <w:sz w:val="20"/>
                <w:szCs w:val="20"/>
                <w:vertAlign w:val="superscript"/>
              </w:rPr>
              <w:t>j</w:t>
            </w:r>
            <w:r w:rsidRPr="003170B1" w:rsidR="00752A40">
              <w:rPr>
                <w:rFonts w:eastAsia="Times New Roman" w:cstheme="minorHAnsi"/>
                <w:color w:val="000000"/>
                <w:sz w:val="20"/>
                <w:szCs w:val="20"/>
              </w:rPr>
              <w:t xml:space="preserve"> </w:t>
            </w:r>
            <w:r w:rsidRPr="003170B1">
              <w:rPr>
                <w:rFonts w:eastAsia="Times New Roman" w:cstheme="minorHAnsi"/>
                <w:color w:val="000000"/>
                <w:sz w:val="20"/>
                <w:szCs w:val="20"/>
              </w:rPr>
              <w:t>We have assumed that each respondent will take two hours each week to record and disclose information.</w:t>
            </w:r>
          </w:p>
        </w:tc>
      </w:tr>
      <w:tr w14:paraId="2EC2C0F9" w14:textId="77777777" w:rsidTr="00673892">
        <w:tblPrEx>
          <w:tblW w:w="0" w:type="auto"/>
          <w:tblInd w:w="108" w:type="dxa"/>
          <w:tblLook w:val="04A0"/>
        </w:tblPrEx>
        <w:trPr>
          <w:trHeight w:val="310"/>
        </w:trPr>
        <w:tc>
          <w:tcPr>
            <w:tcW w:w="0" w:type="auto"/>
            <w:gridSpan w:val="9"/>
            <w:tcBorders>
              <w:top w:val="nil"/>
              <w:left w:val="nil"/>
              <w:bottom w:val="nil"/>
              <w:right w:val="nil"/>
            </w:tcBorders>
            <w:noWrap/>
            <w:vAlign w:val="center"/>
            <w:hideMark/>
          </w:tcPr>
          <w:p w:rsidR="00673892" w:rsidRPr="003170B1" w:rsidP="00673892" w14:paraId="2F997FA6" w14:textId="21B1968C">
            <w:pPr>
              <w:spacing w:after="0" w:line="240" w:lineRule="auto"/>
              <w:rPr>
                <w:rFonts w:eastAsia="Times New Roman" w:cstheme="minorHAnsi"/>
                <w:color w:val="000000"/>
                <w:sz w:val="20"/>
                <w:szCs w:val="20"/>
              </w:rPr>
            </w:pPr>
            <w:r w:rsidRPr="003170B1">
              <w:rPr>
                <w:rFonts w:eastAsia="Times New Roman" w:cstheme="minorHAnsi"/>
                <w:color w:val="000000"/>
                <w:sz w:val="20"/>
                <w:szCs w:val="20"/>
                <w:vertAlign w:val="superscript"/>
              </w:rPr>
              <w:t>k</w:t>
            </w:r>
            <w:r w:rsidRPr="003170B1" w:rsidR="00752A40">
              <w:rPr>
                <w:rFonts w:eastAsia="Times New Roman" w:cstheme="minorHAnsi"/>
                <w:color w:val="000000"/>
                <w:sz w:val="20"/>
                <w:szCs w:val="20"/>
                <w:vertAlign w:val="superscript"/>
              </w:rPr>
              <w:t xml:space="preserve"> </w:t>
            </w:r>
            <w:r w:rsidRPr="003170B1">
              <w:rPr>
                <w:rFonts w:eastAsia="Times New Roman" w:cstheme="minorHAnsi"/>
                <w:color w:val="000000"/>
                <w:sz w:val="20"/>
                <w:szCs w:val="20"/>
              </w:rPr>
              <w:t xml:space="preserve">Totals have been rounded to three significant digits. Figures may not add exactly due to rounding. </w:t>
            </w:r>
          </w:p>
        </w:tc>
      </w:tr>
    </w:tbl>
    <w:p w:rsidR="004444A3" w:rsidRPr="007F5384" w:rsidP="001641AA" w14:paraId="4E1E38FD" w14:textId="77777777">
      <w:pPr>
        <w:spacing w:before="240"/>
        <w:rPr>
          <w:rFonts w:cstheme="minorHAnsi"/>
          <w:b/>
          <w:bCs/>
          <w:sz w:val="24"/>
          <w:szCs w:val="24"/>
        </w:rPr>
      </w:pPr>
    </w:p>
    <w:p w:rsidR="00BC42B7" w14:paraId="2CD68589" w14:textId="77777777">
      <w:pPr>
        <w:rPr>
          <w:rFonts w:cstheme="minorHAnsi"/>
          <w:b/>
          <w:bCs/>
          <w:sz w:val="24"/>
          <w:szCs w:val="24"/>
        </w:rPr>
      </w:pPr>
      <w:r>
        <w:rPr>
          <w:rFonts w:cstheme="minorHAnsi"/>
          <w:b/>
          <w:bCs/>
          <w:sz w:val="24"/>
          <w:szCs w:val="24"/>
        </w:rPr>
        <w:br w:type="page"/>
      </w:r>
    </w:p>
    <w:p w:rsidR="00DC1290" w:rsidP="001641AA" w14:paraId="3FFBFBEB" w14:textId="1D534ED8">
      <w:pPr>
        <w:spacing w:before="240"/>
        <w:rPr>
          <w:rFonts w:cstheme="minorHAnsi"/>
          <w:b/>
          <w:bCs/>
          <w:noProof/>
          <w:sz w:val="24"/>
          <w:szCs w:val="24"/>
        </w:rPr>
      </w:pPr>
      <w:r w:rsidRPr="00F0667A">
        <w:rPr>
          <w:rFonts w:cstheme="minorHAnsi"/>
          <w:b/>
          <w:bCs/>
          <w:sz w:val="24"/>
          <w:szCs w:val="24"/>
        </w:rPr>
        <w:t xml:space="preserve">Table 2: Average Annual </w:t>
      </w:r>
      <w:r w:rsidRPr="00BC42B7">
        <w:rPr>
          <w:rFonts w:cstheme="minorHAnsi"/>
          <w:b/>
          <w:bCs/>
          <w:sz w:val="24"/>
          <w:szCs w:val="24"/>
        </w:rPr>
        <w:t xml:space="preserve">EPA Burden and Cost – </w:t>
      </w:r>
      <w:r w:rsidRPr="00BC42B7">
        <w:rPr>
          <w:rFonts w:cstheme="minorHAnsi"/>
          <w:b/>
          <w:bCs/>
          <w:noProof/>
          <w:sz w:val="24"/>
          <w:szCs w:val="24"/>
        </w:rPr>
        <w:t xml:space="preserve">NESHAP for the Surface Coating of Large Household and </w:t>
      </w:r>
      <w:r w:rsidR="00B70F1C">
        <w:rPr>
          <w:rFonts w:cstheme="minorHAnsi"/>
          <w:b/>
          <w:bCs/>
          <w:noProof/>
          <w:sz w:val="24"/>
          <w:szCs w:val="24"/>
        </w:rPr>
        <w:t>Commercial</w:t>
      </w:r>
      <w:r w:rsidRPr="00BC42B7">
        <w:rPr>
          <w:rFonts w:cstheme="minorHAnsi"/>
          <w:b/>
          <w:bCs/>
          <w:noProof/>
          <w:sz w:val="24"/>
          <w:szCs w:val="24"/>
        </w:rPr>
        <w:t xml:space="preserve"> Appliances (40 CFR </w:t>
      </w:r>
      <w:r w:rsidRPr="00BC42B7" w:rsidR="0059177A">
        <w:rPr>
          <w:rFonts w:cstheme="minorHAnsi"/>
          <w:b/>
          <w:bCs/>
          <w:noProof/>
          <w:sz w:val="24"/>
          <w:szCs w:val="24"/>
        </w:rPr>
        <w:t>Part 63</w:t>
      </w:r>
      <w:r w:rsidRPr="00BC42B7">
        <w:rPr>
          <w:rFonts w:cstheme="minorHAnsi"/>
          <w:b/>
          <w:bCs/>
          <w:noProof/>
          <w:sz w:val="24"/>
          <w:szCs w:val="24"/>
        </w:rPr>
        <w:t>, Subpart NNNN) (Renewal)</w:t>
      </w:r>
    </w:p>
    <w:tbl>
      <w:tblPr>
        <w:tblW w:w="0" w:type="auto"/>
        <w:tblInd w:w="108" w:type="dxa"/>
        <w:tblLook w:val="04A0"/>
      </w:tblPr>
      <w:tblGrid>
        <w:gridCol w:w="1702"/>
        <w:gridCol w:w="1438"/>
        <w:gridCol w:w="1412"/>
        <w:gridCol w:w="1420"/>
        <w:gridCol w:w="1389"/>
        <w:gridCol w:w="1503"/>
        <w:gridCol w:w="1544"/>
        <w:gridCol w:w="1484"/>
        <w:gridCol w:w="1176"/>
      </w:tblGrid>
      <w:tr w14:paraId="27E59D20" w14:textId="77777777" w:rsidTr="00383094">
        <w:tblPrEx>
          <w:tblW w:w="0" w:type="auto"/>
          <w:tblInd w:w="108" w:type="dxa"/>
          <w:tblLook w:val="04A0"/>
        </w:tblPrEx>
        <w:trPr>
          <w:trHeight w:val="315"/>
        </w:trPr>
        <w:tc>
          <w:tcPr>
            <w:tcW w:w="0" w:type="auto"/>
            <w:vMerge w:val="restart"/>
            <w:tcBorders>
              <w:top w:val="single" w:sz="4" w:space="0" w:color="auto"/>
              <w:left w:val="single" w:sz="4" w:space="0" w:color="auto"/>
              <w:bottom w:val="nil"/>
              <w:right w:val="single" w:sz="4" w:space="0" w:color="auto"/>
            </w:tcBorders>
            <w:vAlign w:val="center"/>
            <w:hideMark/>
          </w:tcPr>
          <w:p w:rsidR="00383094" w:rsidRPr="003170B1" w:rsidP="00383094" w14:paraId="16E233C4"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Activity</w:t>
            </w:r>
          </w:p>
        </w:tc>
        <w:tc>
          <w:tcPr>
            <w:tcW w:w="0" w:type="auto"/>
            <w:tcBorders>
              <w:top w:val="single" w:sz="4" w:space="0" w:color="auto"/>
              <w:left w:val="nil"/>
              <w:bottom w:val="single" w:sz="4" w:space="0" w:color="auto"/>
              <w:right w:val="single" w:sz="4" w:space="0" w:color="auto"/>
            </w:tcBorders>
            <w:hideMark/>
          </w:tcPr>
          <w:p w:rsidR="00383094" w:rsidRPr="003170B1" w:rsidP="00383094" w14:paraId="7EE8976D"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(A)</w:t>
            </w:r>
          </w:p>
        </w:tc>
        <w:tc>
          <w:tcPr>
            <w:tcW w:w="0" w:type="auto"/>
            <w:tcBorders>
              <w:top w:val="single" w:sz="4" w:space="0" w:color="auto"/>
              <w:left w:val="nil"/>
              <w:bottom w:val="single" w:sz="4" w:space="0" w:color="auto"/>
              <w:right w:val="single" w:sz="4" w:space="0" w:color="auto"/>
            </w:tcBorders>
            <w:hideMark/>
          </w:tcPr>
          <w:p w:rsidR="00383094" w:rsidRPr="003170B1" w:rsidP="00383094" w14:paraId="3C063DC3"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(B)</w:t>
            </w:r>
          </w:p>
        </w:tc>
        <w:tc>
          <w:tcPr>
            <w:tcW w:w="0" w:type="auto"/>
            <w:tcBorders>
              <w:top w:val="single" w:sz="4" w:space="0" w:color="auto"/>
              <w:left w:val="nil"/>
              <w:bottom w:val="single" w:sz="4" w:space="0" w:color="auto"/>
              <w:right w:val="single" w:sz="4" w:space="0" w:color="auto"/>
            </w:tcBorders>
            <w:hideMark/>
          </w:tcPr>
          <w:p w:rsidR="00383094" w:rsidRPr="003170B1" w:rsidP="00383094" w14:paraId="567C43C5"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(C)</w:t>
            </w:r>
          </w:p>
        </w:tc>
        <w:tc>
          <w:tcPr>
            <w:tcW w:w="0" w:type="auto"/>
            <w:tcBorders>
              <w:top w:val="single" w:sz="4" w:space="0" w:color="auto"/>
              <w:left w:val="nil"/>
              <w:bottom w:val="single" w:sz="4" w:space="0" w:color="auto"/>
              <w:right w:val="single" w:sz="4" w:space="0" w:color="auto"/>
            </w:tcBorders>
            <w:hideMark/>
          </w:tcPr>
          <w:p w:rsidR="00383094" w:rsidRPr="003170B1" w:rsidP="00383094" w14:paraId="7840C5EA"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(D)</w:t>
            </w:r>
          </w:p>
        </w:tc>
        <w:tc>
          <w:tcPr>
            <w:tcW w:w="0" w:type="auto"/>
            <w:tcBorders>
              <w:top w:val="single" w:sz="4" w:space="0" w:color="auto"/>
              <w:left w:val="nil"/>
              <w:bottom w:val="single" w:sz="4" w:space="0" w:color="auto"/>
              <w:right w:val="single" w:sz="4" w:space="0" w:color="auto"/>
            </w:tcBorders>
            <w:hideMark/>
          </w:tcPr>
          <w:p w:rsidR="00383094" w:rsidRPr="003170B1" w:rsidP="00383094" w14:paraId="67F58AAE" w14:textId="77777777">
            <w:pPr>
              <w:spacing w:after="0" w:line="240" w:lineRule="auto"/>
              <w:jc w:val="center"/>
              <w:rPr>
                <w:rFonts w:eastAsia="Times New Roman" w:cstheme="minorHAnsi"/>
                <w:sz w:val="20"/>
                <w:szCs w:val="20"/>
              </w:rPr>
            </w:pPr>
            <w:r w:rsidRPr="003170B1">
              <w:rPr>
                <w:rFonts w:eastAsia="Times New Roman" w:cstheme="minorHAnsi"/>
                <w:sz w:val="20"/>
                <w:szCs w:val="20"/>
              </w:rPr>
              <w:t>(E)</w:t>
            </w:r>
          </w:p>
        </w:tc>
        <w:tc>
          <w:tcPr>
            <w:tcW w:w="0" w:type="auto"/>
            <w:tcBorders>
              <w:top w:val="single" w:sz="4" w:space="0" w:color="auto"/>
              <w:left w:val="nil"/>
              <w:bottom w:val="single" w:sz="4" w:space="0" w:color="auto"/>
              <w:right w:val="single" w:sz="4" w:space="0" w:color="auto"/>
            </w:tcBorders>
            <w:hideMark/>
          </w:tcPr>
          <w:p w:rsidR="00383094" w:rsidRPr="003170B1" w:rsidP="00383094" w14:paraId="51D62BF9" w14:textId="77777777">
            <w:pPr>
              <w:spacing w:after="0" w:line="240" w:lineRule="auto"/>
              <w:jc w:val="center"/>
              <w:rPr>
                <w:rFonts w:eastAsia="Times New Roman" w:cstheme="minorHAnsi"/>
                <w:sz w:val="20"/>
                <w:szCs w:val="20"/>
              </w:rPr>
            </w:pPr>
            <w:r w:rsidRPr="003170B1">
              <w:rPr>
                <w:rFonts w:eastAsia="Times New Roman" w:cstheme="minorHAnsi"/>
                <w:sz w:val="20"/>
                <w:szCs w:val="20"/>
              </w:rPr>
              <w:t>(F)</w:t>
            </w:r>
          </w:p>
        </w:tc>
        <w:tc>
          <w:tcPr>
            <w:tcW w:w="0" w:type="auto"/>
            <w:tcBorders>
              <w:top w:val="single" w:sz="4" w:space="0" w:color="auto"/>
              <w:left w:val="nil"/>
              <w:bottom w:val="single" w:sz="4" w:space="0" w:color="auto"/>
              <w:right w:val="single" w:sz="4" w:space="0" w:color="auto"/>
            </w:tcBorders>
            <w:hideMark/>
          </w:tcPr>
          <w:p w:rsidR="00383094" w:rsidRPr="003170B1" w:rsidP="00383094" w14:paraId="2061C57A" w14:textId="77777777">
            <w:pPr>
              <w:spacing w:after="0" w:line="240" w:lineRule="auto"/>
              <w:jc w:val="center"/>
              <w:rPr>
                <w:rFonts w:eastAsia="Times New Roman" w:cstheme="minorHAnsi"/>
                <w:sz w:val="20"/>
                <w:szCs w:val="20"/>
              </w:rPr>
            </w:pPr>
            <w:r w:rsidRPr="003170B1">
              <w:rPr>
                <w:rFonts w:eastAsia="Times New Roman" w:cstheme="minorHAnsi"/>
                <w:sz w:val="20"/>
                <w:szCs w:val="20"/>
              </w:rPr>
              <w:t>(G)</w:t>
            </w:r>
          </w:p>
        </w:tc>
        <w:tc>
          <w:tcPr>
            <w:tcW w:w="0" w:type="auto"/>
            <w:tcBorders>
              <w:top w:val="single" w:sz="4" w:space="0" w:color="auto"/>
              <w:left w:val="nil"/>
              <w:bottom w:val="single" w:sz="4" w:space="0" w:color="auto"/>
              <w:right w:val="single" w:sz="4" w:space="0" w:color="auto"/>
            </w:tcBorders>
            <w:hideMark/>
          </w:tcPr>
          <w:p w:rsidR="00383094" w:rsidRPr="003170B1" w:rsidP="00383094" w14:paraId="61E1A0E0"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(H)</w:t>
            </w:r>
          </w:p>
        </w:tc>
      </w:tr>
      <w:tr w14:paraId="2F8C719B" w14:textId="77777777" w:rsidTr="00383094">
        <w:tblPrEx>
          <w:tblW w:w="0" w:type="auto"/>
          <w:tblInd w:w="108" w:type="dxa"/>
          <w:tblLook w:val="04A0"/>
        </w:tblPrEx>
        <w:trPr>
          <w:trHeight w:val="1040"/>
        </w:trPr>
        <w:tc>
          <w:tcPr>
            <w:tcW w:w="0" w:type="auto"/>
            <w:vMerge/>
            <w:tcBorders>
              <w:top w:val="single" w:sz="4" w:space="0" w:color="auto"/>
              <w:left w:val="single" w:sz="4" w:space="0" w:color="auto"/>
              <w:bottom w:val="nil"/>
              <w:right w:val="single" w:sz="4" w:space="0" w:color="auto"/>
            </w:tcBorders>
            <w:vAlign w:val="center"/>
            <w:hideMark/>
          </w:tcPr>
          <w:p w:rsidR="00383094" w:rsidRPr="003170B1" w:rsidP="00383094" w14:paraId="2EC98FBF" w14:textId="77777777">
            <w:pPr>
              <w:spacing w:after="0" w:line="240" w:lineRule="auto"/>
              <w:rPr>
                <w:rFonts w:eastAsia="Times New Roman" w:cstheme="minorHAnsi"/>
                <w:color w:val="000000"/>
                <w:sz w:val="20"/>
                <w:szCs w:val="20"/>
              </w:rPr>
            </w:pPr>
          </w:p>
        </w:tc>
        <w:tc>
          <w:tcPr>
            <w:tcW w:w="0" w:type="auto"/>
            <w:tcBorders>
              <w:top w:val="nil"/>
              <w:left w:val="nil"/>
              <w:bottom w:val="single" w:sz="4" w:space="0" w:color="auto"/>
              <w:right w:val="single" w:sz="4" w:space="0" w:color="auto"/>
            </w:tcBorders>
            <w:hideMark/>
          </w:tcPr>
          <w:p w:rsidR="00383094" w:rsidRPr="003170B1" w:rsidP="00383094" w14:paraId="059C51EE"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Person</w:t>
            </w:r>
            <w:r w:rsidRPr="003170B1">
              <w:rPr>
                <w:rFonts w:eastAsia="Times New Roman" w:cstheme="minorHAnsi"/>
                <w:color w:val="000000"/>
                <w:sz w:val="20"/>
                <w:szCs w:val="20"/>
              </w:rPr>
              <w:noBreakHyphen/>
              <w:t>hours per activity</w:t>
            </w:r>
          </w:p>
        </w:tc>
        <w:tc>
          <w:tcPr>
            <w:tcW w:w="0" w:type="auto"/>
            <w:tcBorders>
              <w:top w:val="nil"/>
              <w:left w:val="nil"/>
              <w:bottom w:val="single" w:sz="4" w:space="0" w:color="auto"/>
              <w:right w:val="single" w:sz="4" w:space="0" w:color="auto"/>
            </w:tcBorders>
            <w:hideMark/>
          </w:tcPr>
          <w:p w:rsidR="00383094" w:rsidRPr="003170B1" w:rsidP="00383094" w14:paraId="58FFCC22"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Number of occurrences per year</w:t>
            </w:r>
          </w:p>
        </w:tc>
        <w:tc>
          <w:tcPr>
            <w:tcW w:w="0" w:type="auto"/>
            <w:tcBorders>
              <w:top w:val="nil"/>
              <w:left w:val="nil"/>
              <w:bottom w:val="single" w:sz="4" w:space="0" w:color="auto"/>
              <w:right w:val="single" w:sz="4" w:space="0" w:color="auto"/>
            </w:tcBorders>
            <w:hideMark/>
          </w:tcPr>
          <w:p w:rsidR="00383094" w:rsidRPr="003170B1" w:rsidP="00383094" w14:paraId="684728CA"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xml:space="preserve">Person hours per respondent per year </w:t>
            </w:r>
            <w:r w:rsidRPr="003170B1">
              <w:rPr>
                <w:rFonts w:eastAsia="Times New Roman" w:cstheme="minorHAnsi"/>
                <w:color w:val="000000"/>
                <w:sz w:val="20"/>
                <w:szCs w:val="20"/>
              </w:rPr>
              <w:br/>
              <w:t>(C = A*B)</w:t>
            </w:r>
          </w:p>
        </w:tc>
        <w:tc>
          <w:tcPr>
            <w:tcW w:w="0" w:type="auto"/>
            <w:tcBorders>
              <w:top w:val="nil"/>
              <w:left w:val="nil"/>
              <w:bottom w:val="single" w:sz="4" w:space="0" w:color="auto"/>
              <w:right w:val="single" w:sz="4" w:space="0" w:color="auto"/>
            </w:tcBorders>
            <w:hideMark/>
          </w:tcPr>
          <w:p w:rsidR="00383094" w:rsidRPr="003170B1" w:rsidP="00383094" w14:paraId="0CF4B191"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xml:space="preserve">Respondents per </w:t>
            </w:r>
            <w:r w:rsidRPr="003170B1">
              <w:rPr>
                <w:rFonts w:eastAsia="Times New Roman" w:cstheme="minorHAnsi"/>
                <w:color w:val="000000"/>
                <w:sz w:val="20"/>
                <w:szCs w:val="20"/>
              </w:rPr>
              <w:t>year</w:t>
            </w:r>
            <w:r w:rsidRPr="003170B1">
              <w:rPr>
                <w:rFonts w:eastAsia="Times New Roman" w:cstheme="minorHAnsi"/>
                <w:color w:val="000000"/>
                <w:sz w:val="20"/>
                <w:szCs w:val="20"/>
                <w:vertAlign w:val="superscript"/>
              </w:rPr>
              <w:t>a</w:t>
            </w:r>
          </w:p>
        </w:tc>
        <w:tc>
          <w:tcPr>
            <w:tcW w:w="0" w:type="auto"/>
            <w:tcBorders>
              <w:top w:val="nil"/>
              <w:left w:val="nil"/>
              <w:bottom w:val="single" w:sz="4" w:space="0" w:color="auto"/>
              <w:right w:val="single" w:sz="4" w:space="0" w:color="auto"/>
            </w:tcBorders>
            <w:hideMark/>
          </w:tcPr>
          <w:p w:rsidR="00383094" w:rsidRPr="003170B1" w:rsidP="00383094" w14:paraId="224CB589"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Technical person</w:t>
            </w:r>
            <w:r w:rsidRPr="003170B1">
              <w:rPr>
                <w:rFonts w:eastAsia="Times New Roman" w:cstheme="minorHAnsi"/>
                <w:color w:val="000000"/>
                <w:sz w:val="20"/>
                <w:szCs w:val="20"/>
              </w:rPr>
              <w:noBreakHyphen/>
              <w:t>hours per year</w:t>
            </w:r>
            <w:r w:rsidRPr="003170B1">
              <w:rPr>
                <w:rFonts w:eastAsia="Times New Roman" w:cstheme="minorHAnsi"/>
                <w:color w:val="000000"/>
                <w:sz w:val="20"/>
                <w:szCs w:val="20"/>
              </w:rPr>
              <w:br/>
              <w:t>(E=C*D)</w:t>
            </w:r>
          </w:p>
        </w:tc>
        <w:tc>
          <w:tcPr>
            <w:tcW w:w="0" w:type="auto"/>
            <w:tcBorders>
              <w:top w:val="nil"/>
              <w:left w:val="nil"/>
              <w:bottom w:val="single" w:sz="4" w:space="0" w:color="auto"/>
              <w:right w:val="single" w:sz="4" w:space="0" w:color="auto"/>
            </w:tcBorders>
            <w:hideMark/>
          </w:tcPr>
          <w:p w:rsidR="00383094" w:rsidRPr="003170B1" w:rsidP="00383094" w14:paraId="73DD0289"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Management person</w:t>
            </w:r>
            <w:r w:rsidRPr="003170B1">
              <w:rPr>
                <w:rFonts w:eastAsia="Times New Roman" w:cstheme="minorHAnsi"/>
                <w:color w:val="000000"/>
                <w:sz w:val="20"/>
                <w:szCs w:val="20"/>
              </w:rPr>
              <w:noBreakHyphen/>
              <w:t>hours per year</w:t>
            </w:r>
            <w:r w:rsidRPr="003170B1">
              <w:rPr>
                <w:rFonts w:eastAsia="Times New Roman" w:cstheme="minorHAnsi"/>
                <w:color w:val="000000"/>
                <w:sz w:val="20"/>
                <w:szCs w:val="20"/>
              </w:rPr>
              <w:br/>
              <w:t>(F=E*0.05)</w:t>
            </w:r>
          </w:p>
        </w:tc>
        <w:tc>
          <w:tcPr>
            <w:tcW w:w="0" w:type="auto"/>
            <w:tcBorders>
              <w:top w:val="nil"/>
              <w:left w:val="nil"/>
              <w:bottom w:val="single" w:sz="4" w:space="0" w:color="auto"/>
              <w:right w:val="single" w:sz="4" w:space="0" w:color="auto"/>
            </w:tcBorders>
            <w:hideMark/>
          </w:tcPr>
          <w:p w:rsidR="00383094" w:rsidRPr="003170B1" w:rsidP="00383094" w14:paraId="00B743B3"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Clerical person</w:t>
            </w:r>
            <w:r w:rsidRPr="003170B1">
              <w:rPr>
                <w:rFonts w:eastAsia="Times New Roman" w:cstheme="minorHAnsi"/>
                <w:color w:val="000000"/>
                <w:sz w:val="20"/>
                <w:szCs w:val="20"/>
              </w:rPr>
              <w:noBreakHyphen/>
              <w:t>hours per year</w:t>
            </w:r>
            <w:r w:rsidRPr="003170B1">
              <w:rPr>
                <w:rFonts w:eastAsia="Times New Roman" w:cstheme="minorHAnsi"/>
                <w:color w:val="000000"/>
                <w:sz w:val="20"/>
                <w:szCs w:val="20"/>
              </w:rPr>
              <w:br/>
              <w:t>(G=E*0.1)</w:t>
            </w:r>
          </w:p>
        </w:tc>
        <w:tc>
          <w:tcPr>
            <w:tcW w:w="0" w:type="auto"/>
            <w:tcBorders>
              <w:top w:val="nil"/>
              <w:left w:val="nil"/>
              <w:bottom w:val="single" w:sz="4" w:space="0" w:color="auto"/>
              <w:right w:val="single" w:sz="4" w:space="0" w:color="auto"/>
            </w:tcBorders>
            <w:hideMark/>
          </w:tcPr>
          <w:p w:rsidR="00383094" w:rsidRPr="003170B1" w:rsidP="00383094" w14:paraId="11ACDC4F"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Annual</w:t>
            </w:r>
            <w:r w:rsidRPr="003170B1">
              <w:rPr>
                <w:rFonts w:eastAsia="Times New Roman" w:cstheme="minorHAnsi"/>
                <w:color w:val="000000"/>
                <w:sz w:val="20"/>
                <w:szCs w:val="20"/>
              </w:rPr>
              <w:br/>
              <w:t xml:space="preserve"> Costs ($/yr) </w:t>
            </w:r>
            <w:r w:rsidRPr="003170B1">
              <w:rPr>
                <w:rFonts w:eastAsia="Times New Roman" w:cstheme="minorHAnsi"/>
                <w:color w:val="000000"/>
                <w:sz w:val="20"/>
                <w:szCs w:val="20"/>
                <w:vertAlign w:val="superscript"/>
              </w:rPr>
              <w:t>b</w:t>
            </w:r>
          </w:p>
        </w:tc>
      </w:tr>
      <w:tr w14:paraId="0AAB8970" w14:textId="77777777" w:rsidTr="00383094">
        <w:tblPrEx>
          <w:tblW w:w="0" w:type="auto"/>
          <w:tblInd w:w="108" w:type="dxa"/>
          <w:tblLook w:val="04A0"/>
        </w:tblPrEx>
        <w:trPr>
          <w:trHeight w:val="320"/>
        </w:trPr>
        <w:tc>
          <w:tcPr>
            <w:tcW w:w="0" w:type="auto"/>
            <w:tcBorders>
              <w:top w:val="single" w:sz="4" w:space="0" w:color="auto"/>
              <w:left w:val="single" w:sz="4" w:space="0" w:color="auto"/>
              <w:bottom w:val="single" w:sz="4" w:space="0" w:color="auto"/>
              <w:right w:val="single" w:sz="4" w:space="0" w:color="auto"/>
            </w:tcBorders>
            <w:vAlign w:val="bottom"/>
            <w:hideMark/>
          </w:tcPr>
          <w:p w:rsidR="00383094" w:rsidRPr="003170B1" w:rsidP="00383094" w14:paraId="39EF2169" w14:textId="77777777">
            <w:pPr>
              <w:spacing w:after="0" w:line="240" w:lineRule="auto"/>
              <w:rPr>
                <w:rFonts w:eastAsia="Times New Roman" w:cstheme="minorHAnsi"/>
                <w:sz w:val="20"/>
                <w:szCs w:val="20"/>
              </w:rPr>
            </w:pPr>
            <w:r w:rsidRPr="003170B1">
              <w:rPr>
                <w:rFonts w:eastAsia="Times New Roman" w:cstheme="minorHAnsi"/>
                <w:sz w:val="20"/>
                <w:szCs w:val="20"/>
              </w:rPr>
              <w:t xml:space="preserve">1. Initial add-on control performance test </w:t>
            </w:r>
            <w:r w:rsidRPr="003170B1">
              <w:rPr>
                <w:rFonts w:eastAsia="Times New Roman" w:cstheme="minorHAnsi"/>
                <w:sz w:val="20"/>
                <w:szCs w:val="20"/>
                <w:vertAlign w:val="superscript"/>
              </w:rPr>
              <w:t>c</w:t>
            </w:r>
          </w:p>
        </w:tc>
        <w:tc>
          <w:tcPr>
            <w:tcW w:w="0" w:type="auto"/>
            <w:tcBorders>
              <w:top w:val="nil"/>
              <w:left w:val="nil"/>
              <w:bottom w:val="single" w:sz="4" w:space="0" w:color="auto"/>
              <w:right w:val="single" w:sz="4" w:space="0" w:color="auto"/>
            </w:tcBorders>
            <w:vAlign w:val="bottom"/>
            <w:hideMark/>
          </w:tcPr>
          <w:p w:rsidR="00383094" w:rsidRPr="003170B1" w:rsidP="00383094" w14:paraId="25E19007"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24</w:t>
            </w:r>
          </w:p>
        </w:tc>
        <w:tc>
          <w:tcPr>
            <w:tcW w:w="0" w:type="auto"/>
            <w:tcBorders>
              <w:top w:val="nil"/>
              <w:left w:val="nil"/>
              <w:bottom w:val="single" w:sz="4" w:space="0" w:color="auto"/>
              <w:right w:val="single" w:sz="4" w:space="0" w:color="auto"/>
            </w:tcBorders>
            <w:vAlign w:val="bottom"/>
            <w:hideMark/>
          </w:tcPr>
          <w:p w:rsidR="00383094" w:rsidRPr="003170B1" w:rsidP="00383094" w14:paraId="595F144A"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0" w:type="auto"/>
            <w:tcBorders>
              <w:top w:val="nil"/>
              <w:left w:val="nil"/>
              <w:bottom w:val="single" w:sz="4" w:space="0" w:color="auto"/>
              <w:right w:val="single" w:sz="4" w:space="0" w:color="auto"/>
            </w:tcBorders>
            <w:vAlign w:val="bottom"/>
            <w:hideMark/>
          </w:tcPr>
          <w:p w:rsidR="00383094" w:rsidRPr="003170B1" w:rsidP="00383094" w14:paraId="2F9A3A1E"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0" w:type="auto"/>
            <w:tcBorders>
              <w:top w:val="nil"/>
              <w:left w:val="nil"/>
              <w:bottom w:val="single" w:sz="4" w:space="0" w:color="auto"/>
              <w:right w:val="single" w:sz="4" w:space="0" w:color="auto"/>
            </w:tcBorders>
            <w:vAlign w:val="bottom"/>
            <w:hideMark/>
          </w:tcPr>
          <w:p w:rsidR="00383094" w:rsidRPr="003170B1" w:rsidP="00383094" w14:paraId="4AB46591" w14:textId="77777777">
            <w:pPr>
              <w:spacing w:after="0" w:line="240" w:lineRule="auto"/>
              <w:jc w:val="center"/>
              <w:rPr>
                <w:rFonts w:eastAsia="Times New Roman" w:cstheme="minorHAnsi"/>
                <w:sz w:val="20"/>
                <w:szCs w:val="20"/>
              </w:rPr>
            </w:pPr>
            <w:r w:rsidRPr="003170B1">
              <w:rPr>
                <w:rFonts w:eastAsia="Times New Roman" w:cstheme="minorHAnsi"/>
                <w:sz w:val="20"/>
                <w:szCs w:val="20"/>
              </w:rPr>
              <w:t>0</w:t>
            </w:r>
          </w:p>
        </w:tc>
        <w:tc>
          <w:tcPr>
            <w:tcW w:w="0" w:type="auto"/>
            <w:tcBorders>
              <w:top w:val="nil"/>
              <w:left w:val="nil"/>
              <w:bottom w:val="single" w:sz="4" w:space="0" w:color="auto"/>
              <w:right w:val="single" w:sz="4" w:space="0" w:color="auto"/>
            </w:tcBorders>
            <w:vAlign w:val="bottom"/>
            <w:hideMark/>
          </w:tcPr>
          <w:p w:rsidR="00383094" w:rsidRPr="003170B1" w:rsidP="00383094" w14:paraId="05A94F42"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0" w:type="auto"/>
            <w:tcBorders>
              <w:top w:val="nil"/>
              <w:left w:val="nil"/>
              <w:bottom w:val="single" w:sz="4" w:space="0" w:color="auto"/>
              <w:right w:val="single" w:sz="4" w:space="0" w:color="auto"/>
            </w:tcBorders>
            <w:vAlign w:val="bottom"/>
            <w:hideMark/>
          </w:tcPr>
          <w:p w:rsidR="00383094" w:rsidRPr="003170B1" w:rsidP="00383094" w14:paraId="4B5259D0"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0" w:type="auto"/>
            <w:tcBorders>
              <w:top w:val="nil"/>
              <w:left w:val="nil"/>
              <w:bottom w:val="single" w:sz="4" w:space="0" w:color="auto"/>
              <w:right w:val="single" w:sz="4" w:space="0" w:color="auto"/>
            </w:tcBorders>
            <w:vAlign w:val="bottom"/>
            <w:hideMark/>
          </w:tcPr>
          <w:p w:rsidR="00383094" w:rsidRPr="003170B1" w:rsidP="00383094" w14:paraId="314C5B4D"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0" w:type="auto"/>
            <w:tcBorders>
              <w:top w:val="nil"/>
              <w:left w:val="nil"/>
              <w:bottom w:val="single" w:sz="4" w:space="0" w:color="auto"/>
              <w:right w:val="single" w:sz="4" w:space="0" w:color="auto"/>
            </w:tcBorders>
            <w:vAlign w:val="bottom"/>
            <w:hideMark/>
          </w:tcPr>
          <w:p w:rsidR="00383094" w:rsidRPr="003170B1" w:rsidP="00383094" w14:paraId="59577189" w14:textId="77777777">
            <w:pPr>
              <w:spacing w:after="0" w:line="240" w:lineRule="auto"/>
              <w:jc w:val="right"/>
              <w:rPr>
                <w:rFonts w:eastAsia="Times New Roman" w:cstheme="minorHAnsi"/>
                <w:color w:val="000000"/>
                <w:sz w:val="20"/>
                <w:szCs w:val="20"/>
              </w:rPr>
            </w:pPr>
            <w:r w:rsidRPr="003170B1">
              <w:rPr>
                <w:rFonts w:eastAsia="Times New Roman" w:cstheme="minorHAnsi"/>
                <w:color w:val="000000"/>
                <w:sz w:val="20"/>
                <w:szCs w:val="20"/>
              </w:rPr>
              <w:t xml:space="preserve">$0 </w:t>
            </w:r>
          </w:p>
        </w:tc>
      </w:tr>
      <w:tr w14:paraId="446FE205" w14:textId="77777777" w:rsidTr="00383094">
        <w:tblPrEx>
          <w:tblW w:w="0" w:type="auto"/>
          <w:tblInd w:w="108" w:type="dxa"/>
          <w:tblLook w:val="04A0"/>
        </w:tblPrEx>
        <w:trPr>
          <w:trHeight w:val="420"/>
        </w:trPr>
        <w:tc>
          <w:tcPr>
            <w:tcW w:w="0" w:type="auto"/>
            <w:tcBorders>
              <w:top w:val="nil"/>
              <w:left w:val="single" w:sz="4" w:space="0" w:color="auto"/>
              <w:bottom w:val="single" w:sz="4" w:space="0" w:color="auto"/>
              <w:right w:val="single" w:sz="4" w:space="0" w:color="auto"/>
            </w:tcBorders>
            <w:vAlign w:val="bottom"/>
            <w:hideMark/>
          </w:tcPr>
          <w:p w:rsidR="00383094" w:rsidRPr="003170B1" w:rsidP="00383094" w14:paraId="71C43A0B" w14:textId="77777777">
            <w:pPr>
              <w:spacing w:after="0" w:line="240" w:lineRule="auto"/>
              <w:rPr>
                <w:rFonts w:eastAsia="Times New Roman" w:cstheme="minorHAnsi"/>
                <w:sz w:val="20"/>
                <w:szCs w:val="20"/>
              </w:rPr>
            </w:pPr>
            <w:r w:rsidRPr="003170B1">
              <w:rPr>
                <w:rFonts w:eastAsia="Times New Roman" w:cstheme="minorHAnsi"/>
                <w:sz w:val="20"/>
                <w:szCs w:val="20"/>
              </w:rPr>
              <w:t xml:space="preserve">2. Repeat add-on control performance test </w:t>
            </w:r>
            <w:r w:rsidRPr="003170B1">
              <w:rPr>
                <w:rFonts w:eastAsia="Times New Roman" w:cstheme="minorHAnsi"/>
                <w:sz w:val="20"/>
                <w:szCs w:val="20"/>
                <w:vertAlign w:val="superscript"/>
              </w:rPr>
              <w:t>c</w:t>
            </w:r>
          </w:p>
        </w:tc>
        <w:tc>
          <w:tcPr>
            <w:tcW w:w="0" w:type="auto"/>
            <w:tcBorders>
              <w:top w:val="nil"/>
              <w:left w:val="nil"/>
              <w:bottom w:val="single" w:sz="4" w:space="0" w:color="auto"/>
              <w:right w:val="single" w:sz="4" w:space="0" w:color="auto"/>
            </w:tcBorders>
            <w:vAlign w:val="bottom"/>
            <w:hideMark/>
          </w:tcPr>
          <w:p w:rsidR="00383094" w:rsidRPr="003170B1" w:rsidP="00383094" w14:paraId="0FF3A638"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24</w:t>
            </w:r>
          </w:p>
        </w:tc>
        <w:tc>
          <w:tcPr>
            <w:tcW w:w="0" w:type="auto"/>
            <w:tcBorders>
              <w:top w:val="nil"/>
              <w:left w:val="nil"/>
              <w:bottom w:val="single" w:sz="4" w:space="0" w:color="auto"/>
              <w:right w:val="single" w:sz="4" w:space="0" w:color="auto"/>
            </w:tcBorders>
            <w:vAlign w:val="bottom"/>
            <w:hideMark/>
          </w:tcPr>
          <w:p w:rsidR="00383094" w:rsidRPr="003170B1" w:rsidP="00383094" w14:paraId="113C6D51"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0" w:type="auto"/>
            <w:tcBorders>
              <w:top w:val="nil"/>
              <w:left w:val="nil"/>
              <w:bottom w:val="single" w:sz="4" w:space="0" w:color="auto"/>
              <w:right w:val="single" w:sz="4" w:space="0" w:color="auto"/>
            </w:tcBorders>
            <w:vAlign w:val="bottom"/>
            <w:hideMark/>
          </w:tcPr>
          <w:p w:rsidR="00383094" w:rsidRPr="003170B1" w:rsidP="00383094" w14:paraId="563A6E07"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0" w:type="auto"/>
            <w:tcBorders>
              <w:top w:val="nil"/>
              <w:left w:val="nil"/>
              <w:bottom w:val="single" w:sz="4" w:space="0" w:color="auto"/>
              <w:right w:val="single" w:sz="4" w:space="0" w:color="auto"/>
            </w:tcBorders>
            <w:vAlign w:val="bottom"/>
            <w:hideMark/>
          </w:tcPr>
          <w:p w:rsidR="00383094" w:rsidRPr="003170B1" w:rsidP="00383094" w14:paraId="1A9BE5D3" w14:textId="77777777">
            <w:pPr>
              <w:spacing w:after="0" w:line="240" w:lineRule="auto"/>
              <w:jc w:val="center"/>
              <w:rPr>
                <w:rFonts w:eastAsia="Times New Roman" w:cstheme="minorHAnsi"/>
                <w:sz w:val="20"/>
                <w:szCs w:val="20"/>
              </w:rPr>
            </w:pPr>
            <w:r w:rsidRPr="003170B1">
              <w:rPr>
                <w:rFonts w:eastAsia="Times New Roman" w:cstheme="minorHAnsi"/>
                <w:sz w:val="20"/>
                <w:szCs w:val="20"/>
              </w:rPr>
              <w:t>0</w:t>
            </w:r>
          </w:p>
        </w:tc>
        <w:tc>
          <w:tcPr>
            <w:tcW w:w="0" w:type="auto"/>
            <w:tcBorders>
              <w:top w:val="nil"/>
              <w:left w:val="nil"/>
              <w:bottom w:val="single" w:sz="4" w:space="0" w:color="auto"/>
              <w:right w:val="single" w:sz="4" w:space="0" w:color="auto"/>
            </w:tcBorders>
            <w:vAlign w:val="bottom"/>
            <w:hideMark/>
          </w:tcPr>
          <w:p w:rsidR="00383094" w:rsidRPr="003170B1" w:rsidP="00383094" w14:paraId="69CC9CFA"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0" w:type="auto"/>
            <w:tcBorders>
              <w:top w:val="nil"/>
              <w:left w:val="nil"/>
              <w:bottom w:val="single" w:sz="4" w:space="0" w:color="auto"/>
              <w:right w:val="single" w:sz="4" w:space="0" w:color="auto"/>
            </w:tcBorders>
            <w:vAlign w:val="bottom"/>
            <w:hideMark/>
          </w:tcPr>
          <w:p w:rsidR="00383094" w:rsidRPr="003170B1" w:rsidP="00383094" w14:paraId="69AF0E0A"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0" w:type="auto"/>
            <w:tcBorders>
              <w:top w:val="nil"/>
              <w:left w:val="nil"/>
              <w:bottom w:val="single" w:sz="4" w:space="0" w:color="auto"/>
              <w:right w:val="single" w:sz="4" w:space="0" w:color="auto"/>
            </w:tcBorders>
            <w:vAlign w:val="bottom"/>
            <w:hideMark/>
          </w:tcPr>
          <w:p w:rsidR="00383094" w:rsidRPr="003170B1" w:rsidP="00383094" w14:paraId="7BBA930F"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0" w:type="auto"/>
            <w:tcBorders>
              <w:top w:val="nil"/>
              <w:left w:val="nil"/>
              <w:bottom w:val="single" w:sz="4" w:space="0" w:color="auto"/>
              <w:right w:val="single" w:sz="4" w:space="0" w:color="auto"/>
            </w:tcBorders>
            <w:vAlign w:val="bottom"/>
            <w:hideMark/>
          </w:tcPr>
          <w:p w:rsidR="00383094" w:rsidRPr="003170B1" w:rsidP="00383094" w14:paraId="3FA8A933" w14:textId="77777777">
            <w:pPr>
              <w:spacing w:after="0" w:line="240" w:lineRule="auto"/>
              <w:jc w:val="right"/>
              <w:rPr>
                <w:rFonts w:eastAsia="Times New Roman" w:cstheme="minorHAnsi"/>
                <w:color w:val="000000"/>
                <w:sz w:val="20"/>
                <w:szCs w:val="20"/>
              </w:rPr>
            </w:pPr>
            <w:r w:rsidRPr="003170B1">
              <w:rPr>
                <w:rFonts w:eastAsia="Times New Roman" w:cstheme="minorHAnsi"/>
                <w:color w:val="000000"/>
                <w:sz w:val="20"/>
                <w:szCs w:val="20"/>
              </w:rPr>
              <w:t xml:space="preserve">$0 </w:t>
            </w:r>
          </w:p>
        </w:tc>
      </w:tr>
      <w:tr w14:paraId="13906428" w14:textId="77777777" w:rsidTr="00383094">
        <w:tblPrEx>
          <w:tblW w:w="0" w:type="auto"/>
          <w:tblInd w:w="108" w:type="dxa"/>
          <w:tblLook w:val="04A0"/>
        </w:tblPrEx>
        <w:trPr>
          <w:trHeight w:val="320"/>
        </w:trPr>
        <w:tc>
          <w:tcPr>
            <w:tcW w:w="0" w:type="auto"/>
            <w:tcBorders>
              <w:top w:val="nil"/>
              <w:left w:val="single" w:sz="4" w:space="0" w:color="auto"/>
              <w:bottom w:val="single" w:sz="4" w:space="0" w:color="auto"/>
              <w:right w:val="single" w:sz="4" w:space="0" w:color="auto"/>
            </w:tcBorders>
            <w:vAlign w:val="bottom"/>
            <w:hideMark/>
          </w:tcPr>
          <w:p w:rsidR="00383094" w:rsidRPr="003170B1" w:rsidP="00383094" w14:paraId="133EA127" w14:textId="77777777">
            <w:pPr>
              <w:spacing w:after="0" w:line="240" w:lineRule="auto"/>
              <w:rPr>
                <w:rFonts w:eastAsia="Times New Roman" w:cstheme="minorHAnsi"/>
                <w:color w:val="000000"/>
                <w:sz w:val="20"/>
                <w:szCs w:val="20"/>
              </w:rPr>
            </w:pPr>
            <w:r w:rsidRPr="003170B1">
              <w:rPr>
                <w:rFonts w:eastAsia="Times New Roman" w:cstheme="minorHAnsi"/>
                <w:color w:val="000000"/>
                <w:sz w:val="20"/>
                <w:szCs w:val="20"/>
              </w:rPr>
              <w:t xml:space="preserve">3. Review notifications and reports - new sources </w:t>
            </w:r>
            <w:r w:rsidRPr="003170B1">
              <w:rPr>
                <w:rFonts w:eastAsia="Times New Roman" w:cstheme="minorHAnsi"/>
                <w:color w:val="000000"/>
                <w:sz w:val="20"/>
                <w:szCs w:val="20"/>
                <w:vertAlign w:val="superscript"/>
              </w:rPr>
              <w:t>d</w:t>
            </w:r>
          </w:p>
        </w:tc>
        <w:tc>
          <w:tcPr>
            <w:tcW w:w="0" w:type="auto"/>
            <w:tcBorders>
              <w:top w:val="nil"/>
              <w:left w:val="nil"/>
              <w:bottom w:val="single" w:sz="4" w:space="0" w:color="auto"/>
              <w:right w:val="single" w:sz="4" w:space="0" w:color="auto"/>
            </w:tcBorders>
            <w:vAlign w:val="bottom"/>
            <w:hideMark/>
          </w:tcPr>
          <w:p w:rsidR="00383094" w:rsidRPr="003170B1" w:rsidP="00383094" w14:paraId="64B905A5"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w:t>
            </w:r>
          </w:p>
        </w:tc>
        <w:tc>
          <w:tcPr>
            <w:tcW w:w="0" w:type="auto"/>
            <w:tcBorders>
              <w:top w:val="nil"/>
              <w:left w:val="nil"/>
              <w:bottom w:val="single" w:sz="4" w:space="0" w:color="auto"/>
              <w:right w:val="single" w:sz="4" w:space="0" w:color="auto"/>
            </w:tcBorders>
            <w:vAlign w:val="bottom"/>
            <w:hideMark/>
          </w:tcPr>
          <w:p w:rsidR="00383094" w:rsidRPr="003170B1" w:rsidP="00383094" w14:paraId="291A78CA" w14:textId="77777777">
            <w:pPr>
              <w:spacing w:after="0" w:line="240" w:lineRule="auto"/>
              <w:jc w:val="center"/>
              <w:rPr>
                <w:rFonts w:eastAsia="Times New Roman" w:cstheme="minorHAnsi"/>
                <w:sz w:val="20"/>
                <w:szCs w:val="20"/>
              </w:rPr>
            </w:pPr>
            <w:r w:rsidRPr="003170B1">
              <w:rPr>
                <w:rFonts w:eastAsia="Times New Roman" w:cstheme="minorHAnsi"/>
                <w:sz w:val="20"/>
                <w:szCs w:val="20"/>
              </w:rPr>
              <w:t> </w:t>
            </w:r>
          </w:p>
        </w:tc>
        <w:tc>
          <w:tcPr>
            <w:tcW w:w="0" w:type="auto"/>
            <w:tcBorders>
              <w:top w:val="nil"/>
              <w:left w:val="nil"/>
              <w:bottom w:val="single" w:sz="4" w:space="0" w:color="auto"/>
              <w:right w:val="single" w:sz="4" w:space="0" w:color="auto"/>
            </w:tcBorders>
            <w:vAlign w:val="bottom"/>
            <w:hideMark/>
          </w:tcPr>
          <w:p w:rsidR="00383094" w:rsidRPr="003170B1" w:rsidP="00383094" w14:paraId="77989BCC"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w:t>
            </w:r>
          </w:p>
        </w:tc>
        <w:tc>
          <w:tcPr>
            <w:tcW w:w="0" w:type="auto"/>
            <w:tcBorders>
              <w:top w:val="nil"/>
              <w:left w:val="nil"/>
              <w:bottom w:val="single" w:sz="4" w:space="0" w:color="auto"/>
              <w:right w:val="single" w:sz="4" w:space="0" w:color="auto"/>
            </w:tcBorders>
            <w:vAlign w:val="bottom"/>
            <w:hideMark/>
          </w:tcPr>
          <w:p w:rsidR="00383094" w:rsidRPr="003170B1" w:rsidP="00383094" w14:paraId="349DC6B7" w14:textId="77777777">
            <w:pPr>
              <w:spacing w:after="0" w:line="240" w:lineRule="auto"/>
              <w:jc w:val="center"/>
              <w:rPr>
                <w:rFonts w:eastAsia="Times New Roman" w:cstheme="minorHAnsi"/>
                <w:sz w:val="20"/>
                <w:szCs w:val="20"/>
              </w:rPr>
            </w:pPr>
            <w:r w:rsidRPr="003170B1">
              <w:rPr>
                <w:rFonts w:eastAsia="Times New Roman" w:cstheme="minorHAnsi"/>
                <w:sz w:val="20"/>
                <w:szCs w:val="20"/>
              </w:rPr>
              <w:t> </w:t>
            </w:r>
          </w:p>
        </w:tc>
        <w:tc>
          <w:tcPr>
            <w:tcW w:w="0" w:type="auto"/>
            <w:tcBorders>
              <w:top w:val="nil"/>
              <w:left w:val="nil"/>
              <w:bottom w:val="single" w:sz="4" w:space="0" w:color="auto"/>
              <w:right w:val="single" w:sz="4" w:space="0" w:color="auto"/>
            </w:tcBorders>
            <w:vAlign w:val="bottom"/>
            <w:hideMark/>
          </w:tcPr>
          <w:p w:rsidR="00383094" w:rsidRPr="003170B1" w:rsidP="00383094" w14:paraId="23DD19A6"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w:t>
            </w:r>
          </w:p>
        </w:tc>
        <w:tc>
          <w:tcPr>
            <w:tcW w:w="0" w:type="auto"/>
            <w:tcBorders>
              <w:top w:val="nil"/>
              <w:left w:val="nil"/>
              <w:bottom w:val="single" w:sz="4" w:space="0" w:color="auto"/>
              <w:right w:val="single" w:sz="4" w:space="0" w:color="auto"/>
            </w:tcBorders>
            <w:vAlign w:val="bottom"/>
            <w:hideMark/>
          </w:tcPr>
          <w:p w:rsidR="00383094" w:rsidRPr="003170B1" w:rsidP="00383094" w14:paraId="742DAD80"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w:t>
            </w:r>
          </w:p>
        </w:tc>
        <w:tc>
          <w:tcPr>
            <w:tcW w:w="0" w:type="auto"/>
            <w:tcBorders>
              <w:top w:val="nil"/>
              <w:left w:val="nil"/>
              <w:bottom w:val="single" w:sz="4" w:space="0" w:color="auto"/>
              <w:right w:val="single" w:sz="4" w:space="0" w:color="auto"/>
            </w:tcBorders>
            <w:vAlign w:val="bottom"/>
            <w:hideMark/>
          </w:tcPr>
          <w:p w:rsidR="00383094" w:rsidRPr="003170B1" w:rsidP="00383094" w14:paraId="1765EA2F"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w:t>
            </w:r>
          </w:p>
        </w:tc>
        <w:tc>
          <w:tcPr>
            <w:tcW w:w="0" w:type="auto"/>
            <w:tcBorders>
              <w:top w:val="nil"/>
              <w:left w:val="nil"/>
              <w:bottom w:val="single" w:sz="4" w:space="0" w:color="auto"/>
              <w:right w:val="single" w:sz="4" w:space="0" w:color="auto"/>
            </w:tcBorders>
            <w:vAlign w:val="bottom"/>
            <w:hideMark/>
          </w:tcPr>
          <w:p w:rsidR="00383094" w:rsidRPr="003170B1" w:rsidP="00383094" w14:paraId="3BD5C918" w14:textId="77777777">
            <w:pPr>
              <w:spacing w:after="0" w:line="240" w:lineRule="auto"/>
              <w:jc w:val="right"/>
              <w:rPr>
                <w:rFonts w:eastAsia="Times New Roman" w:cstheme="minorHAnsi"/>
                <w:color w:val="000000"/>
                <w:sz w:val="20"/>
                <w:szCs w:val="20"/>
              </w:rPr>
            </w:pPr>
            <w:r w:rsidRPr="003170B1">
              <w:rPr>
                <w:rFonts w:eastAsia="Times New Roman" w:cstheme="minorHAnsi"/>
                <w:color w:val="000000"/>
                <w:sz w:val="20"/>
                <w:szCs w:val="20"/>
              </w:rPr>
              <w:t> </w:t>
            </w:r>
          </w:p>
        </w:tc>
      </w:tr>
      <w:tr w14:paraId="130DD11D" w14:textId="77777777" w:rsidTr="00383094">
        <w:tblPrEx>
          <w:tblW w:w="0" w:type="auto"/>
          <w:tblInd w:w="108" w:type="dxa"/>
          <w:tblLook w:val="04A0"/>
        </w:tblPrEx>
        <w:trPr>
          <w:trHeight w:val="290"/>
        </w:trPr>
        <w:tc>
          <w:tcPr>
            <w:tcW w:w="0" w:type="auto"/>
            <w:tcBorders>
              <w:top w:val="nil"/>
              <w:left w:val="single" w:sz="4" w:space="0" w:color="auto"/>
              <w:bottom w:val="single" w:sz="4" w:space="0" w:color="auto"/>
              <w:right w:val="single" w:sz="4" w:space="0" w:color="auto"/>
            </w:tcBorders>
            <w:vAlign w:val="bottom"/>
            <w:hideMark/>
          </w:tcPr>
          <w:p w:rsidR="00383094" w:rsidRPr="003170B1" w:rsidP="00383094" w14:paraId="255EFC1E" w14:textId="77777777">
            <w:pPr>
              <w:spacing w:after="0" w:line="240" w:lineRule="auto"/>
              <w:ind w:firstLine="200" w:firstLineChars="100"/>
              <w:rPr>
                <w:rFonts w:eastAsia="Times New Roman" w:cstheme="minorHAnsi"/>
                <w:sz w:val="20"/>
                <w:szCs w:val="20"/>
              </w:rPr>
            </w:pPr>
            <w:r w:rsidRPr="003170B1">
              <w:rPr>
                <w:rFonts w:eastAsia="Times New Roman" w:cstheme="minorHAnsi"/>
                <w:sz w:val="20"/>
                <w:szCs w:val="20"/>
              </w:rPr>
              <w:t xml:space="preserve">A. Initial notification </w:t>
            </w:r>
          </w:p>
        </w:tc>
        <w:tc>
          <w:tcPr>
            <w:tcW w:w="0" w:type="auto"/>
            <w:tcBorders>
              <w:top w:val="nil"/>
              <w:left w:val="nil"/>
              <w:bottom w:val="single" w:sz="4" w:space="0" w:color="auto"/>
              <w:right w:val="single" w:sz="4" w:space="0" w:color="auto"/>
            </w:tcBorders>
            <w:vAlign w:val="bottom"/>
            <w:hideMark/>
          </w:tcPr>
          <w:p w:rsidR="00383094" w:rsidRPr="003170B1" w:rsidP="00383094" w14:paraId="47FADD78" w14:textId="77777777">
            <w:pPr>
              <w:spacing w:after="0" w:line="240" w:lineRule="auto"/>
              <w:jc w:val="center"/>
              <w:rPr>
                <w:rFonts w:eastAsia="Times New Roman" w:cstheme="minorHAnsi"/>
                <w:sz w:val="20"/>
                <w:szCs w:val="20"/>
              </w:rPr>
            </w:pPr>
            <w:r w:rsidRPr="003170B1">
              <w:rPr>
                <w:rFonts w:eastAsia="Times New Roman" w:cstheme="minorHAnsi"/>
                <w:sz w:val="20"/>
                <w:szCs w:val="20"/>
              </w:rPr>
              <w:t>4</w:t>
            </w:r>
          </w:p>
        </w:tc>
        <w:tc>
          <w:tcPr>
            <w:tcW w:w="0" w:type="auto"/>
            <w:tcBorders>
              <w:top w:val="nil"/>
              <w:left w:val="nil"/>
              <w:bottom w:val="single" w:sz="4" w:space="0" w:color="auto"/>
              <w:right w:val="single" w:sz="4" w:space="0" w:color="auto"/>
            </w:tcBorders>
            <w:vAlign w:val="bottom"/>
            <w:hideMark/>
          </w:tcPr>
          <w:p w:rsidR="00383094" w:rsidRPr="003170B1" w:rsidP="00383094" w14:paraId="7E0F24E0"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1</w:t>
            </w:r>
          </w:p>
        </w:tc>
        <w:tc>
          <w:tcPr>
            <w:tcW w:w="0" w:type="auto"/>
            <w:tcBorders>
              <w:top w:val="nil"/>
              <w:left w:val="nil"/>
              <w:bottom w:val="single" w:sz="4" w:space="0" w:color="auto"/>
              <w:right w:val="single" w:sz="4" w:space="0" w:color="auto"/>
            </w:tcBorders>
            <w:vAlign w:val="bottom"/>
            <w:hideMark/>
          </w:tcPr>
          <w:p w:rsidR="00383094" w:rsidRPr="003170B1" w:rsidP="00383094" w14:paraId="26068EE0" w14:textId="77777777">
            <w:pPr>
              <w:spacing w:after="0" w:line="240" w:lineRule="auto"/>
              <w:jc w:val="center"/>
              <w:rPr>
                <w:rFonts w:eastAsia="Times New Roman" w:cstheme="minorHAnsi"/>
                <w:sz w:val="20"/>
                <w:szCs w:val="20"/>
              </w:rPr>
            </w:pPr>
            <w:r w:rsidRPr="003170B1">
              <w:rPr>
                <w:rFonts w:eastAsia="Times New Roman" w:cstheme="minorHAnsi"/>
                <w:sz w:val="20"/>
                <w:szCs w:val="20"/>
              </w:rPr>
              <w:t>4</w:t>
            </w:r>
          </w:p>
        </w:tc>
        <w:tc>
          <w:tcPr>
            <w:tcW w:w="0" w:type="auto"/>
            <w:tcBorders>
              <w:top w:val="nil"/>
              <w:left w:val="nil"/>
              <w:bottom w:val="single" w:sz="4" w:space="0" w:color="auto"/>
              <w:right w:val="single" w:sz="4" w:space="0" w:color="auto"/>
            </w:tcBorders>
            <w:vAlign w:val="bottom"/>
            <w:hideMark/>
          </w:tcPr>
          <w:p w:rsidR="00383094" w:rsidRPr="003170B1" w:rsidP="00383094" w14:paraId="64A3F79F" w14:textId="77777777">
            <w:pPr>
              <w:spacing w:after="0" w:line="240" w:lineRule="auto"/>
              <w:jc w:val="center"/>
              <w:rPr>
                <w:rFonts w:eastAsia="Times New Roman" w:cstheme="minorHAnsi"/>
                <w:sz w:val="20"/>
                <w:szCs w:val="20"/>
              </w:rPr>
            </w:pPr>
            <w:r w:rsidRPr="003170B1">
              <w:rPr>
                <w:rFonts w:eastAsia="Times New Roman" w:cstheme="minorHAnsi"/>
                <w:sz w:val="20"/>
                <w:szCs w:val="20"/>
              </w:rPr>
              <w:t>0</w:t>
            </w:r>
          </w:p>
        </w:tc>
        <w:tc>
          <w:tcPr>
            <w:tcW w:w="0" w:type="auto"/>
            <w:tcBorders>
              <w:top w:val="nil"/>
              <w:left w:val="nil"/>
              <w:bottom w:val="single" w:sz="4" w:space="0" w:color="auto"/>
              <w:right w:val="single" w:sz="4" w:space="0" w:color="auto"/>
            </w:tcBorders>
            <w:vAlign w:val="bottom"/>
            <w:hideMark/>
          </w:tcPr>
          <w:p w:rsidR="00383094" w:rsidRPr="003170B1" w:rsidP="00383094" w14:paraId="015F7D36"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0" w:type="auto"/>
            <w:tcBorders>
              <w:top w:val="nil"/>
              <w:left w:val="nil"/>
              <w:bottom w:val="single" w:sz="4" w:space="0" w:color="auto"/>
              <w:right w:val="single" w:sz="4" w:space="0" w:color="auto"/>
            </w:tcBorders>
            <w:vAlign w:val="bottom"/>
            <w:hideMark/>
          </w:tcPr>
          <w:p w:rsidR="00383094" w:rsidRPr="003170B1" w:rsidP="00383094" w14:paraId="47532A0D"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0" w:type="auto"/>
            <w:tcBorders>
              <w:top w:val="nil"/>
              <w:left w:val="nil"/>
              <w:bottom w:val="single" w:sz="4" w:space="0" w:color="auto"/>
              <w:right w:val="single" w:sz="4" w:space="0" w:color="auto"/>
            </w:tcBorders>
            <w:vAlign w:val="bottom"/>
            <w:hideMark/>
          </w:tcPr>
          <w:p w:rsidR="00383094" w:rsidRPr="003170B1" w:rsidP="00383094" w14:paraId="5C811FB8"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0" w:type="auto"/>
            <w:tcBorders>
              <w:top w:val="nil"/>
              <w:left w:val="nil"/>
              <w:bottom w:val="single" w:sz="4" w:space="0" w:color="auto"/>
              <w:right w:val="single" w:sz="4" w:space="0" w:color="auto"/>
            </w:tcBorders>
            <w:vAlign w:val="bottom"/>
            <w:hideMark/>
          </w:tcPr>
          <w:p w:rsidR="00383094" w:rsidRPr="003170B1" w:rsidP="00383094" w14:paraId="60AAC9D5" w14:textId="77777777">
            <w:pPr>
              <w:spacing w:after="0" w:line="240" w:lineRule="auto"/>
              <w:jc w:val="right"/>
              <w:rPr>
                <w:rFonts w:eastAsia="Times New Roman" w:cstheme="minorHAnsi"/>
                <w:color w:val="000000"/>
                <w:sz w:val="20"/>
                <w:szCs w:val="20"/>
              </w:rPr>
            </w:pPr>
            <w:r w:rsidRPr="003170B1">
              <w:rPr>
                <w:rFonts w:eastAsia="Times New Roman" w:cstheme="minorHAnsi"/>
                <w:color w:val="000000"/>
                <w:sz w:val="20"/>
                <w:szCs w:val="20"/>
              </w:rPr>
              <w:t xml:space="preserve">$0 </w:t>
            </w:r>
          </w:p>
        </w:tc>
      </w:tr>
      <w:tr w14:paraId="3C58A347" w14:textId="77777777" w:rsidTr="00383094">
        <w:tblPrEx>
          <w:tblW w:w="0" w:type="auto"/>
          <w:tblInd w:w="108" w:type="dxa"/>
          <w:tblLook w:val="04A0"/>
        </w:tblPrEx>
        <w:trPr>
          <w:trHeight w:val="330"/>
        </w:trPr>
        <w:tc>
          <w:tcPr>
            <w:tcW w:w="0" w:type="auto"/>
            <w:tcBorders>
              <w:top w:val="nil"/>
              <w:left w:val="single" w:sz="4" w:space="0" w:color="auto"/>
              <w:bottom w:val="single" w:sz="4" w:space="0" w:color="auto"/>
              <w:right w:val="single" w:sz="4" w:space="0" w:color="auto"/>
            </w:tcBorders>
            <w:vAlign w:val="bottom"/>
            <w:hideMark/>
          </w:tcPr>
          <w:p w:rsidR="00383094" w:rsidRPr="003170B1" w:rsidP="00383094" w14:paraId="141C0C1F" w14:textId="77777777">
            <w:pPr>
              <w:spacing w:after="0" w:line="240" w:lineRule="auto"/>
              <w:ind w:firstLine="200" w:firstLineChars="100"/>
              <w:rPr>
                <w:rFonts w:eastAsia="Times New Roman" w:cstheme="minorHAnsi"/>
                <w:color w:val="000000"/>
                <w:sz w:val="20"/>
                <w:szCs w:val="20"/>
              </w:rPr>
            </w:pPr>
            <w:r w:rsidRPr="003170B1">
              <w:rPr>
                <w:rFonts w:eastAsia="Times New Roman" w:cstheme="minorHAnsi"/>
                <w:color w:val="000000"/>
                <w:sz w:val="20"/>
                <w:szCs w:val="20"/>
              </w:rPr>
              <w:t xml:space="preserve">B. Notification of performance test </w:t>
            </w:r>
          </w:p>
        </w:tc>
        <w:tc>
          <w:tcPr>
            <w:tcW w:w="0" w:type="auto"/>
            <w:tcBorders>
              <w:top w:val="nil"/>
              <w:left w:val="nil"/>
              <w:bottom w:val="single" w:sz="4" w:space="0" w:color="auto"/>
              <w:right w:val="single" w:sz="4" w:space="0" w:color="auto"/>
            </w:tcBorders>
            <w:vAlign w:val="bottom"/>
            <w:hideMark/>
          </w:tcPr>
          <w:p w:rsidR="00383094" w:rsidRPr="003170B1" w:rsidP="00383094" w14:paraId="1309B8C9"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8</w:t>
            </w:r>
          </w:p>
        </w:tc>
        <w:tc>
          <w:tcPr>
            <w:tcW w:w="0" w:type="auto"/>
            <w:tcBorders>
              <w:top w:val="nil"/>
              <w:left w:val="nil"/>
              <w:bottom w:val="single" w:sz="4" w:space="0" w:color="auto"/>
              <w:right w:val="single" w:sz="4" w:space="0" w:color="auto"/>
            </w:tcBorders>
            <w:vAlign w:val="bottom"/>
            <w:hideMark/>
          </w:tcPr>
          <w:p w:rsidR="00383094" w:rsidRPr="003170B1" w:rsidP="00383094" w14:paraId="7702C158"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1</w:t>
            </w:r>
          </w:p>
        </w:tc>
        <w:tc>
          <w:tcPr>
            <w:tcW w:w="0" w:type="auto"/>
            <w:tcBorders>
              <w:top w:val="nil"/>
              <w:left w:val="nil"/>
              <w:bottom w:val="single" w:sz="4" w:space="0" w:color="auto"/>
              <w:right w:val="single" w:sz="4" w:space="0" w:color="auto"/>
            </w:tcBorders>
            <w:vAlign w:val="bottom"/>
            <w:hideMark/>
          </w:tcPr>
          <w:p w:rsidR="00383094" w:rsidRPr="003170B1" w:rsidP="00383094" w14:paraId="3FC0545D"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8</w:t>
            </w:r>
          </w:p>
        </w:tc>
        <w:tc>
          <w:tcPr>
            <w:tcW w:w="0" w:type="auto"/>
            <w:tcBorders>
              <w:top w:val="nil"/>
              <w:left w:val="nil"/>
              <w:bottom w:val="single" w:sz="4" w:space="0" w:color="auto"/>
              <w:right w:val="single" w:sz="4" w:space="0" w:color="auto"/>
            </w:tcBorders>
            <w:vAlign w:val="bottom"/>
            <w:hideMark/>
          </w:tcPr>
          <w:p w:rsidR="00383094" w:rsidRPr="003170B1" w:rsidP="00383094" w14:paraId="50715651" w14:textId="77777777">
            <w:pPr>
              <w:spacing w:after="0" w:line="240" w:lineRule="auto"/>
              <w:jc w:val="center"/>
              <w:rPr>
                <w:rFonts w:eastAsia="Times New Roman" w:cstheme="minorHAnsi"/>
                <w:sz w:val="20"/>
                <w:szCs w:val="20"/>
              </w:rPr>
            </w:pPr>
            <w:r w:rsidRPr="003170B1">
              <w:rPr>
                <w:rFonts w:eastAsia="Times New Roman" w:cstheme="minorHAnsi"/>
                <w:sz w:val="20"/>
                <w:szCs w:val="20"/>
              </w:rPr>
              <w:t>0</w:t>
            </w:r>
          </w:p>
        </w:tc>
        <w:tc>
          <w:tcPr>
            <w:tcW w:w="0" w:type="auto"/>
            <w:tcBorders>
              <w:top w:val="nil"/>
              <w:left w:val="nil"/>
              <w:bottom w:val="single" w:sz="4" w:space="0" w:color="auto"/>
              <w:right w:val="single" w:sz="4" w:space="0" w:color="auto"/>
            </w:tcBorders>
            <w:vAlign w:val="bottom"/>
            <w:hideMark/>
          </w:tcPr>
          <w:p w:rsidR="00383094" w:rsidRPr="003170B1" w:rsidP="00383094" w14:paraId="270935CC"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0" w:type="auto"/>
            <w:tcBorders>
              <w:top w:val="nil"/>
              <w:left w:val="nil"/>
              <w:bottom w:val="single" w:sz="4" w:space="0" w:color="auto"/>
              <w:right w:val="single" w:sz="4" w:space="0" w:color="auto"/>
            </w:tcBorders>
            <w:vAlign w:val="bottom"/>
            <w:hideMark/>
          </w:tcPr>
          <w:p w:rsidR="00383094" w:rsidRPr="003170B1" w:rsidP="00383094" w14:paraId="27619AD1"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0" w:type="auto"/>
            <w:tcBorders>
              <w:top w:val="nil"/>
              <w:left w:val="nil"/>
              <w:bottom w:val="single" w:sz="4" w:space="0" w:color="auto"/>
              <w:right w:val="single" w:sz="4" w:space="0" w:color="auto"/>
            </w:tcBorders>
            <w:vAlign w:val="bottom"/>
            <w:hideMark/>
          </w:tcPr>
          <w:p w:rsidR="00383094" w:rsidRPr="003170B1" w:rsidP="00383094" w14:paraId="667D173E"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0" w:type="auto"/>
            <w:tcBorders>
              <w:top w:val="nil"/>
              <w:left w:val="nil"/>
              <w:bottom w:val="single" w:sz="4" w:space="0" w:color="auto"/>
              <w:right w:val="single" w:sz="4" w:space="0" w:color="auto"/>
            </w:tcBorders>
            <w:vAlign w:val="bottom"/>
            <w:hideMark/>
          </w:tcPr>
          <w:p w:rsidR="00383094" w:rsidRPr="003170B1" w:rsidP="00383094" w14:paraId="67F1A520" w14:textId="77777777">
            <w:pPr>
              <w:spacing w:after="0" w:line="240" w:lineRule="auto"/>
              <w:jc w:val="right"/>
              <w:rPr>
                <w:rFonts w:eastAsia="Times New Roman" w:cstheme="minorHAnsi"/>
                <w:color w:val="000000"/>
                <w:sz w:val="20"/>
                <w:szCs w:val="20"/>
              </w:rPr>
            </w:pPr>
            <w:r w:rsidRPr="003170B1">
              <w:rPr>
                <w:rFonts w:eastAsia="Times New Roman" w:cstheme="minorHAnsi"/>
                <w:color w:val="000000"/>
                <w:sz w:val="20"/>
                <w:szCs w:val="20"/>
              </w:rPr>
              <w:t xml:space="preserve">$0 </w:t>
            </w:r>
          </w:p>
        </w:tc>
      </w:tr>
      <w:tr w14:paraId="4AC06AB2" w14:textId="77777777" w:rsidTr="00383094">
        <w:tblPrEx>
          <w:tblW w:w="0" w:type="auto"/>
          <w:tblInd w:w="108" w:type="dxa"/>
          <w:tblLook w:val="04A0"/>
        </w:tblPrEx>
        <w:trPr>
          <w:trHeight w:val="390"/>
        </w:trPr>
        <w:tc>
          <w:tcPr>
            <w:tcW w:w="0" w:type="auto"/>
            <w:tcBorders>
              <w:top w:val="nil"/>
              <w:left w:val="single" w:sz="4" w:space="0" w:color="auto"/>
              <w:bottom w:val="single" w:sz="4" w:space="0" w:color="auto"/>
              <w:right w:val="single" w:sz="4" w:space="0" w:color="auto"/>
            </w:tcBorders>
            <w:vAlign w:val="bottom"/>
            <w:hideMark/>
          </w:tcPr>
          <w:p w:rsidR="00383094" w:rsidRPr="003170B1" w:rsidP="00383094" w14:paraId="2F7CAECA" w14:textId="77777777">
            <w:pPr>
              <w:spacing w:after="0" w:line="240" w:lineRule="auto"/>
              <w:ind w:firstLine="200" w:firstLineChars="100"/>
              <w:rPr>
                <w:rFonts w:eastAsia="Times New Roman" w:cstheme="minorHAnsi"/>
                <w:color w:val="000000"/>
                <w:sz w:val="20"/>
                <w:szCs w:val="20"/>
              </w:rPr>
            </w:pPr>
            <w:r w:rsidRPr="003170B1">
              <w:rPr>
                <w:rFonts w:eastAsia="Times New Roman" w:cstheme="minorHAnsi"/>
                <w:color w:val="000000"/>
                <w:sz w:val="20"/>
                <w:szCs w:val="20"/>
              </w:rPr>
              <w:t xml:space="preserve">C. Notification of compliance status </w:t>
            </w:r>
          </w:p>
        </w:tc>
        <w:tc>
          <w:tcPr>
            <w:tcW w:w="0" w:type="auto"/>
            <w:tcBorders>
              <w:top w:val="nil"/>
              <w:left w:val="nil"/>
              <w:bottom w:val="single" w:sz="4" w:space="0" w:color="auto"/>
              <w:right w:val="single" w:sz="4" w:space="0" w:color="auto"/>
            </w:tcBorders>
            <w:vAlign w:val="bottom"/>
            <w:hideMark/>
          </w:tcPr>
          <w:p w:rsidR="00383094" w:rsidRPr="003170B1" w:rsidP="00383094" w14:paraId="5D4A469C"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8</w:t>
            </w:r>
          </w:p>
        </w:tc>
        <w:tc>
          <w:tcPr>
            <w:tcW w:w="0" w:type="auto"/>
            <w:tcBorders>
              <w:top w:val="nil"/>
              <w:left w:val="nil"/>
              <w:bottom w:val="single" w:sz="4" w:space="0" w:color="auto"/>
              <w:right w:val="single" w:sz="4" w:space="0" w:color="auto"/>
            </w:tcBorders>
            <w:vAlign w:val="bottom"/>
            <w:hideMark/>
          </w:tcPr>
          <w:p w:rsidR="00383094" w:rsidRPr="003170B1" w:rsidP="00383094" w14:paraId="0583B69A"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1</w:t>
            </w:r>
          </w:p>
        </w:tc>
        <w:tc>
          <w:tcPr>
            <w:tcW w:w="0" w:type="auto"/>
            <w:tcBorders>
              <w:top w:val="nil"/>
              <w:left w:val="nil"/>
              <w:bottom w:val="single" w:sz="4" w:space="0" w:color="auto"/>
              <w:right w:val="single" w:sz="4" w:space="0" w:color="auto"/>
            </w:tcBorders>
            <w:vAlign w:val="bottom"/>
            <w:hideMark/>
          </w:tcPr>
          <w:p w:rsidR="00383094" w:rsidRPr="003170B1" w:rsidP="00383094" w14:paraId="2900E2F3"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8</w:t>
            </w:r>
          </w:p>
        </w:tc>
        <w:tc>
          <w:tcPr>
            <w:tcW w:w="0" w:type="auto"/>
            <w:tcBorders>
              <w:top w:val="nil"/>
              <w:left w:val="nil"/>
              <w:bottom w:val="single" w:sz="4" w:space="0" w:color="auto"/>
              <w:right w:val="single" w:sz="4" w:space="0" w:color="auto"/>
            </w:tcBorders>
            <w:vAlign w:val="bottom"/>
            <w:hideMark/>
          </w:tcPr>
          <w:p w:rsidR="00383094" w:rsidRPr="003170B1" w:rsidP="00383094" w14:paraId="220F562D" w14:textId="77777777">
            <w:pPr>
              <w:spacing w:after="0" w:line="240" w:lineRule="auto"/>
              <w:jc w:val="center"/>
              <w:rPr>
                <w:rFonts w:eastAsia="Times New Roman" w:cstheme="minorHAnsi"/>
                <w:sz w:val="20"/>
                <w:szCs w:val="20"/>
              </w:rPr>
            </w:pPr>
            <w:r w:rsidRPr="003170B1">
              <w:rPr>
                <w:rFonts w:eastAsia="Times New Roman" w:cstheme="minorHAnsi"/>
                <w:sz w:val="20"/>
                <w:szCs w:val="20"/>
              </w:rPr>
              <w:t>0</w:t>
            </w:r>
          </w:p>
        </w:tc>
        <w:tc>
          <w:tcPr>
            <w:tcW w:w="0" w:type="auto"/>
            <w:tcBorders>
              <w:top w:val="nil"/>
              <w:left w:val="nil"/>
              <w:bottom w:val="single" w:sz="4" w:space="0" w:color="auto"/>
              <w:right w:val="single" w:sz="4" w:space="0" w:color="auto"/>
            </w:tcBorders>
            <w:vAlign w:val="bottom"/>
            <w:hideMark/>
          </w:tcPr>
          <w:p w:rsidR="00383094" w:rsidRPr="003170B1" w:rsidP="00383094" w14:paraId="4169C447"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0" w:type="auto"/>
            <w:tcBorders>
              <w:top w:val="nil"/>
              <w:left w:val="nil"/>
              <w:bottom w:val="single" w:sz="4" w:space="0" w:color="auto"/>
              <w:right w:val="single" w:sz="4" w:space="0" w:color="auto"/>
            </w:tcBorders>
            <w:vAlign w:val="bottom"/>
            <w:hideMark/>
          </w:tcPr>
          <w:p w:rsidR="00383094" w:rsidRPr="003170B1" w:rsidP="00383094" w14:paraId="119BC005"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0" w:type="auto"/>
            <w:tcBorders>
              <w:top w:val="nil"/>
              <w:left w:val="nil"/>
              <w:bottom w:val="single" w:sz="4" w:space="0" w:color="auto"/>
              <w:right w:val="single" w:sz="4" w:space="0" w:color="auto"/>
            </w:tcBorders>
            <w:vAlign w:val="bottom"/>
            <w:hideMark/>
          </w:tcPr>
          <w:p w:rsidR="00383094" w:rsidRPr="003170B1" w:rsidP="00383094" w14:paraId="1F224CB2"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0" w:type="auto"/>
            <w:tcBorders>
              <w:top w:val="nil"/>
              <w:left w:val="nil"/>
              <w:bottom w:val="single" w:sz="4" w:space="0" w:color="auto"/>
              <w:right w:val="single" w:sz="4" w:space="0" w:color="auto"/>
            </w:tcBorders>
            <w:vAlign w:val="bottom"/>
            <w:hideMark/>
          </w:tcPr>
          <w:p w:rsidR="00383094" w:rsidRPr="003170B1" w:rsidP="00383094" w14:paraId="01E50A15" w14:textId="77777777">
            <w:pPr>
              <w:spacing w:after="0" w:line="240" w:lineRule="auto"/>
              <w:jc w:val="right"/>
              <w:rPr>
                <w:rFonts w:eastAsia="Times New Roman" w:cstheme="minorHAnsi"/>
                <w:color w:val="000000"/>
                <w:sz w:val="20"/>
                <w:szCs w:val="20"/>
              </w:rPr>
            </w:pPr>
            <w:r w:rsidRPr="003170B1">
              <w:rPr>
                <w:rFonts w:eastAsia="Times New Roman" w:cstheme="minorHAnsi"/>
                <w:color w:val="000000"/>
                <w:sz w:val="20"/>
                <w:szCs w:val="20"/>
              </w:rPr>
              <w:t xml:space="preserve">$0 </w:t>
            </w:r>
          </w:p>
        </w:tc>
      </w:tr>
      <w:tr w14:paraId="3F859398" w14:textId="77777777" w:rsidTr="00383094">
        <w:tblPrEx>
          <w:tblW w:w="0" w:type="auto"/>
          <w:tblInd w:w="108" w:type="dxa"/>
          <w:tblLook w:val="04A0"/>
        </w:tblPrEx>
        <w:trPr>
          <w:trHeight w:val="390"/>
        </w:trPr>
        <w:tc>
          <w:tcPr>
            <w:tcW w:w="0" w:type="auto"/>
            <w:tcBorders>
              <w:top w:val="nil"/>
              <w:left w:val="single" w:sz="4" w:space="0" w:color="auto"/>
              <w:bottom w:val="single" w:sz="4" w:space="0" w:color="auto"/>
              <w:right w:val="single" w:sz="4" w:space="0" w:color="auto"/>
            </w:tcBorders>
            <w:vAlign w:val="bottom"/>
            <w:hideMark/>
          </w:tcPr>
          <w:p w:rsidR="00383094" w:rsidRPr="003170B1" w:rsidP="00383094" w14:paraId="52CA08CE" w14:textId="77777777">
            <w:pPr>
              <w:spacing w:after="0" w:line="240" w:lineRule="auto"/>
              <w:ind w:firstLine="200" w:firstLineChars="100"/>
              <w:rPr>
                <w:rFonts w:eastAsia="Times New Roman" w:cstheme="minorHAnsi"/>
                <w:color w:val="000000"/>
                <w:sz w:val="20"/>
                <w:szCs w:val="20"/>
              </w:rPr>
            </w:pPr>
            <w:r w:rsidRPr="003170B1">
              <w:rPr>
                <w:rFonts w:eastAsia="Times New Roman" w:cstheme="minorHAnsi"/>
                <w:color w:val="000000"/>
                <w:sz w:val="20"/>
                <w:szCs w:val="20"/>
              </w:rPr>
              <w:t xml:space="preserve">D. Performance test report and CPMS evaluation </w:t>
            </w:r>
          </w:p>
        </w:tc>
        <w:tc>
          <w:tcPr>
            <w:tcW w:w="0" w:type="auto"/>
            <w:tcBorders>
              <w:top w:val="nil"/>
              <w:left w:val="nil"/>
              <w:bottom w:val="single" w:sz="4" w:space="0" w:color="auto"/>
              <w:right w:val="single" w:sz="4" w:space="0" w:color="auto"/>
            </w:tcBorders>
            <w:vAlign w:val="bottom"/>
            <w:hideMark/>
          </w:tcPr>
          <w:p w:rsidR="00383094" w:rsidRPr="003170B1" w:rsidP="00383094" w14:paraId="2BC0A506"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8</w:t>
            </w:r>
          </w:p>
        </w:tc>
        <w:tc>
          <w:tcPr>
            <w:tcW w:w="0" w:type="auto"/>
            <w:tcBorders>
              <w:top w:val="nil"/>
              <w:left w:val="nil"/>
              <w:bottom w:val="single" w:sz="4" w:space="0" w:color="auto"/>
              <w:right w:val="single" w:sz="4" w:space="0" w:color="auto"/>
            </w:tcBorders>
            <w:vAlign w:val="bottom"/>
            <w:hideMark/>
          </w:tcPr>
          <w:p w:rsidR="00383094" w:rsidRPr="003170B1" w:rsidP="00383094" w14:paraId="18879705"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1</w:t>
            </w:r>
          </w:p>
        </w:tc>
        <w:tc>
          <w:tcPr>
            <w:tcW w:w="0" w:type="auto"/>
            <w:tcBorders>
              <w:top w:val="nil"/>
              <w:left w:val="nil"/>
              <w:bottom w:val="single" w:sz="4" w:space="0" w:color="auto"/>
              <w:right w:val="single" w:sz="4" w:space="0" w:color="auto"/>
            </w:tcBorders>
            <w:vAlign w:val="bottom"/>
            <w:hideMark/>
          </w:tcPr>
          <w:p w:rsidR="00383094" w:rsidRPr="003170B1" w:rsidP="00383094" w14:paraId="24B96B5E"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8</w:t>
            </w:r>
          </w:p>
        </w:tc>
        <w:tc>
          <w:tcPr>
            <w:tcW w:w="0" w:type="auto"/>
            <w:tcBorders>
              <w:top w:val="nil"/>
              <w:left w:val="nil"/>
              <w:bottom w:val="single" w:sz="4" w:space="0" w:color="auto"/>
              <w:right w:val="single" w:sz="4" w:space="0" w:color="auto"/>
            </w:tcBorders>
            <w:vAlign w:val="bottom"/>
            <w:hideMark/>
          </w:tcPr>
          <w:p w:rsidR="00383094" w:rsidRPr="003170B1" w:rsidP="00383094" w14:paraId="7858B2BD" w14:textId="77777777">
            <w:pPr>
              <w:spacing w:after="0" w:line="240" w:lineRule="auto"/>
              <w:jc w:val="center"/>
              <w:rPr>
                <w:rFonts w:eastAsia="Times New Roman" w:cstheme="minorHAnsi"/>
                <w:sz w:val="20"/>
                <w:szCs w:val="20"/>
              </w:rPr>
            </w:pPr>
            <w:r w:rsidRPr="003170B1">
              <w:rPr>
                <w:rFonts w:eastAsia="Times New Roman" w:cstheme="minorHAnsi"/>
                <w:sz w:val="20"/>
                <w:szCs w:val="20"/>
              </w:rPr>
              <w:t>0</w:t>
            </w:r>
          </w:p>
        </w:tc>
        <w:tc>
          <w:tcPr>
            <w:tcW w:w="0" w:type="auto"/>
            <w:tcBorders>
              <w:top w:val="nil"/>
              <w:left w:val="nil"/>
              <w:bottom w:val="single" w:sz="4" w:space="0" w:color="auto"/>
              <w:right w:val="single" w:sz="4" w:space="0" w:color="auto"/>
            </w:tcBorders>
            <w:vAlign w:val="bottom"/>
            <w:hideMark/>
          </w:tcPr>
          <w:p w:rsidR="00383094" w:rsidRPr="003170B1" w:rsidP="00383094" w14:paraId="7DCDE256"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0" w:type="auto"/>
            <w:tcBorders>
              <w:top w:val="nil"/>
              <w:left w:val="nil"/>
              <w:bottom w:val="single" w:sz="4" w:space="0" w:color="auto"/>
              <w:right w:val="single" w:sz="4" w:space="0" w:color="auto"/>
            </w:tcBorders>
            <w:vAlign w:val="bottom"/>
            <w:hideMark/>
          </w:tcPr>
          <w:p w:rsidR="00383094" w:rsidRPr="003170B1" w:rsidP="00383094" w14:paraId="5E70E9D0"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0" w:type="auto"/>
            <w:tcBorders>
              <w:top w:val="nil"/>
              <w:left w:val="nil"/>
              <w:bottom w:val="single" w:sz="4" w:space="0" w:color="auto"/>
              <w:right w:val="single" w:sz="4" w:space="0" w:color="auto"/>
            </w:tcBorders>
            <w:vAlign w:val="bottom"/>
            <w:hideMark/>
          </w:tcPr>
          <w:p w:rsidR="00383094" w:rsidRPr="003170B1" w:rsidP="00383094" w14:paraId="2CC6B20C"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0" w:type="auto"/>
            <w:tcBorders>
              <w:top w:val="nil"/>
              <w:left w:val="nil"/>
              <w:bottom w:val="single" w:sz="4" w:space="0" w:color="auto"/>
              <w:right w:val="single" w:sz="4" w:space="0" w:color="auto"/>
            </w:tcBorders>
            <w:vAlign w:val="bottom"/>
            <w:hideMark/>
          </w:tcPr>
          <w:p w:rsidR="00383094" w:rsidRPr="003170B1" w:rsidP="00383094" w14:paraId="5DA935E6" w14:textId="77777777">
            <w:pPr>
              <w:spacing w:after="0" w:line="240" w:lineRule="auto"/>
              <w:jc w:val="right"/>
              <w:rPr>
                <w:rFonts w:eastAsia="Times New Roman" w:cstheme="minorHAnsi"/>
                <w:color w:val="000000"/>
                <w:sz w:val="20"/>
                <w:szCs w:val="20"/>
              </w:rPr>
            </w:pPr>
            <w:r w:rsidRPr="003170B1">
              <w:rPr>
                <w:rFonts w:eastAsia="Times New Roman" w:cstheme="minorHAnsi"/>
                <w:color w:val="000000"/>
                <w:sz w:val="20"/>
                <w:szCs w:val="20"/>
              </w:rPr>
              <w:t xml:space="preserve">$0 </w:t>
            </w:r>
          </w:p>
        </w:tc>
      </w:tr>
      <w:tr w14:paraId="607234C7" w14:textId="77777777" w:rsidTr="00383094">
        <w:tblPrEx>
          <w:tblW w:w="0" w:type="auto"/>
          <w:tblInd w:w="108" w:type="dxa"/>
          <w:tblLook w:val="04A0"/>
        </w:tblPrEx>
        <w:trPr>
          <w:trHeight w:val="320"/>
        </w:trPr>
        <w:tc>
          <w:tcPr>
            <w:tcW w:w="0" w:type="auto"/>
            <w:tcBorders>
              <w:top w:val="nil"/>
              <w:left w:val="single" w:sz="4" w:space="0" w:color="auto"/>
              <w:bottom w:val="single" w:sz="4" w:space="0" w:color="auto"/>
              <w:right w:val="single" w:sz="4" w:space="0" w:color="auto"/>
            </w:tcBorders>
            <w:vAlign w:val="bottom"/>
            <w:hideMark/>
          </w:tcPr>
          <w:p w:rsidR="00383094" w:rsidRPr="003170B1" w:rsidP="00383094" w14:paraId="027BFC4C" w14:textId="77777777">
            <w:pPr>
              <w:spacing w:after="0" w:line="240" w:lineRule="auto"/>
              <w:rPr>
                <w:rFonts w:eastAsia="Times New Roman" w:cstheme="minorHAnsi"/>
                <w:color w:val="000000"/>
                <w:sz w:val="20"/>
                <w:szCs w:val="20"/>
              </w:rPr>
            </w:pPr>
            <w:r w:rsidRPr="003170B1">
              <w:rPr>
                <w:rFonts w:eastAsia="Times New Roman" w:cstheme="minorHAnsi"/>
                <w:color w:val="000000"/>
                <w:sz w:val="20"/>
                <w:szCs w:val="20"/>
              </w:rPr>
              <w:t xml:space="preserve">3. Periodic Testing </w:t>
            </w:r>
            <w:r w:rsidRPr="003170B1">
              <w:rPr>
                <w:rFonts w:eastAsia="Times New Roman" w:cstheme="minorHAnsi"/>
                <w:color w:val="000000"/>
                <w:sz w:val="20"/>
                <w:szCs w:val="20"/>
                <w:vertAlign w:val="superscript"/>
              </w:rPr>
              <w:t>e</w:t>
            </w:r>
          </w:p>
        </w:tc>
        <w:tc>
          <w:tcPr>
            <w:tcW w:w="0" w:type="auto"/>
            <w:tcBorders>
              <w:top w:val="nil"/>
              <w:left w:val="nil"/>
              <w:bottom w:val="single" w:sz="4" w:space="0" w:color="auto"/>
              <w:right w:val="single" w:sz="4" w:space="0" w:color="auto"/>
            </w:tcBorders>
            <w:vAlign w:val="bottom"/>
            <w:hideMark/>
          </w:tcPr>
          <w:p w:rsidR="00383094" w:rsidRPr="003170B1" w:rsidP="00383094" w14:paraId="698AAD6C"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w:t>
            </w:r>
          </w:p>
        </w:tc>
        <w:tc>
          <w:tcPr>
            <w:tcW w:w="0" w:type="auto"/>
            <w:tcBorders>
              <w:top w:val="nil"/>
              <w:left w:val="nil"/>
              <w:bottom w:val="single" w:sz="4" w:space="0" w:color="auto"/>
              <w:right w:val="single" w:sz="4" w:space="0" w:color="auto"/>
            </w:tcBorders>
            <w:vAlign w:val="bottom"/>
            <w:hideMark/>
          </w:tcPr>
          <w:p w:rsidR="00383094" w:rsidRPr="003170B1" w:rsidP="00383094" w14:paraId="082C02D3"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w:t>
            </w:r>
          </w:p>
        </w:tc>
        <w:tc>
          <w:tcPr>
            <w:tcW w:w="0" w:type="auto"/>
            <w:tcBorders>
              <w:top w:val="nil"/>
              <w:left w:val="nil"/>
              <w:bottom w:val="single" w:sz="4" w:space="0" w:color="auto"/>
              <w:right w:val="single" w:sz="4" w:space="0" w:color="auto"/>
            </w:tcBorders>
            <w:vAlign w:val="bottom"/>
            <w:hideMark/>
          </w:tcPr>
          <w:p w:rsidR="00383094" w:rsidRPr="003170B1" w:rsidP="00383094" w14:paraId="1B750310"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w:t>
            </w:r>
          </w:p>
        </w:tc>
        <w:tc>
          <w:tcPr>
            <w:tcW w:w="0" w:type="auto"/>
            <w:tcBorders>
              <w:top w:val="nil"/>
              <w:left w:val="nil"/>
              <w:bottom w:val="single" w:sz="4" w:space="0" w:color="auto"/>
              <w:right w:val="single" w:sz="4" w:space="0" w:color="auto"/>
            </w:tcBorders>
            <w:vAlign w:val="bottom"/>
            <w:hideMark/>
          </w:tcPr>
          <w:p w:rsidR="00383094" w:rsidRPr="003170B1" w:rsidP="00383094" w14:paraId="73034F4E" w14:textId="77777777">
            <w:pPr>
              <w:spacing w:after="0" w:line="240" w:lineRule="auto"/>
              <w:jc w:val="center"/>
              <w:rPr>
                <w:rFonts w:eastAsia="Times New Roman" w:cstheme="minorHAnsi"/>
                <w:sz w:val="20"/>
                <w:szCs w:val="20"/>
              </w:rPr>
            </w:pPr>
            <w:r w:rsidRPr="003170B1">
              <w:rPr>
                <w:rFonts w:eastAsia="Times New Roman" w:cstheme="minorHAnsi"/>
                <w:sz w:val="20"/>
                <w:szCs w:val="20"/>
              </w:rPr>
              <w:t> </w:t>
            </w:r>
          </w:p>
        </w:tc>
        <w:tc>
          <w:tcPr>
            <w:tcW w:w="0" w:type="auto"/>
            <w:tcBorders>
              <w:top w:val="nil"/>
              <w:left w:val="nil"/>
              <w:bottom w:val="single" w:sz="4" w:space="0" w:color="auto"/>
              <w:right w:val="single" w:sz="4" w:space="0" w:color="auto"/>
            </w:tcBorders>
            <w:vAlign w:val="bottom"/>
            <w:hideMark/>
          </w:tcPr>
          <w:p w:rsidR="00383094" w:rsidRPr="003170B1" w:rsidP="00383094" w14:paraId="61066303"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w:t>
            </w:r>
          </w:p>
        </w:tc>
        <w:tc>
          <w:tcPr>
            <w:tcW w:w="0" w:type="auto"/>
            <w:tcBorders>
              <w:top w:val="nil"/>
              <w:left w:val="nil"/>
              <w:bottom w:val="single" w:sz="4" w:space="0" w:color="auto"/>
              <w:right w:val="single" w:sz="4" w:space="0" w:color="auto"/>
            </w:tcBorders>
            <w:vAlign w:val="bottom"/>
            <w:hideMark/>
          </w:tcPr>
          <w:p w:rsidR="00383094" w:rsidRPr="003170B1" w:rsidP="00383094" w14:paraId="4D1157B6"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w:t>
            </w:r>
          </w:p>
        </w:tc>
        <w:tc>
          <w:tcPr>
            <w:tcW w:w="0" w:type="auto"/>
            <w:tcBorders>
              <w:top w:val="nil"/>
              <w:left w:val="nil"/>
              <w:bottom w:val="single" w:sz="4" w:space="0" w:color="auto"/>
              <w:right w:val="single" w:sz="4" w:space="0" w:color="auto"/>
            </w:tcBorders>
            <w:vAlign w:val="bottom"/>
            <w:hideMark/>
          </w:tcPr>
          <w:p w:rsidR="00383094" w:rsidRPr="003170B1" w:rsidP="00383094" w14:paraId="2D5EB0FE"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w:t>
            </w:r>
          </w:p>
        </w:tc>
        <w:tc>
          <w:tcPr>
            <w:tcW w:w="0" w:type="auto"/>
            <w:tcBorders>
              <w:top w:val="nil"/>
              <w:left w:val="nil"/>
              <w:bottom w:val="single" w:sz="4" w:space="0" w:color="auto"/>
              <w:right w:val="single" w:sz="4" w:space="0" w:color="auto"/>
            </w:tcBorders>
            <w:vAlign w:val="bottom"/>
            <w:hideMark/>
          </w:tcPr>
          <w:p w:rsidR="00383094" w:rsidRPr="003170B1" w:rsidP="00383094" w14:paraId="24B8CBE1" w14:textId="77777777">
            <w:pPr>
              <w:spacing w:after="0" w:line="240" w:lineRule="auto"/>
              <w:jc w:val="right"/>
              <w:rPr>
                <w:rFonts w:eastAsia="Times New Roman" w:cstheme="minorHAnsi"/>
                <w:color w:val="000000"/>
                <w:sz w:val="20"/>
                <w:szCs w:val="20"/>
              </w:rPr>
            </w:pPr>
            <w:r w:rsidRPr="003170B1">
              <w:rPr>
                <w:rFonts w:eastAsia="Times New Roman" w:cstheme="minorHAnsi"/>
                <w:color w:val="000000"/>
                <w:sz w:val="20"/>
                <w:szCs w:val="20"/>
              </w:rPr>
              <w:t> </w:t>
            </w:r>
          </w:p>
        </w:tc>
      </w:tr>
      <w:tr w14:paraId="4919ADA1" w14:textId="77777777" w:rsidTr="00383094">
        <w:tblPrEx>
          <w:tblW w:w="0" w:type="auto"/>
          <w:tblInd w:w="108" w:type="dxa"/>
          <w:tblLook w:val="04A0"/>
        </w:tblPrEx>
        <w:trPr>
          <w:trHeight w:val="290"/>
        </w:trPr>
        <w:tc>
          <w:tcPr>
            <w:tcW w:w="0" w:type="auto"/>
            <w:tcBorders>
              <w:top w:val="nil"/>
              <w:left w:val="single" w:sz="4" w:space="0" w:color="auto"/>
              <w:bottom w:val="single" w:sz="4" w:space="0" w:color="auto"/>
              <w:right w:val="single" w:sz="4" w:space="0" w:color="auto"/>
            </w:tcBorders>
            <w:vAlign w:val="bottom"/>
            <w:hideMark/>
          </w:tcPr>
          <w:p w:rsidR="00383094" w:rsidRPr="003170B1" w:rsidP="00383094" w14:paraId="185F9F6C" w14:textId="77777777">
            <w:pPr>
              <w:spacing w:after="0" w:line="240" w:lineRule="auto"/>
              <w:ind w:firstLine="200" w:firstLineChars="100"/>
              <w:rPr>
                <w:rFonts w:eastAsia="Times New Roman" w:cstheme="minorHAnsi"/>
                <w:color w:val="000000"/>
                <w:sz w:val="20"/>
                <w:szCs w:val="20"/>
              </w:rPr>
            </w:pPr>
            <w:r w:rsidRPr="003170B1">
              <w:rPr>
                <w:rFonts w:eastAsia="Times New Roman" w:cstheme="minorHAnsi"/>
                <w:color w:val="000000"/>
                <w:sz w:val="20"/>
                <w:szCs w:val="20"/>
              </w:rPr>
              <w:t>A. Review notification of performance test</w:t>
            </w:r>
          </w:p>
        </w:tc>
        <w:tc>
          <w:tcPr>
            <w:tcW w:w="0" w:type="auto"/>
            <w:tcBorders>
              <w:top w:val="nil"/>
              <w:left w:val="nil"/>
              <w:bottom w:val="single" w:sz="4" w:space="0" w:color="auto"/>
              <w:right w:val="single" w:sz="4" w:space="0" w:color="auto"/>
            </w:tcBorders>
            <w:vAlign w:val="bottom"/>
            <w:hideMark/>
          </w:tcPr>
          <w:p w:rsidR="00383094" w:rsidRPr="003170B1" w:rsidP="00383094" w14:paraId="27739FA5"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4</w:t>
            </w:r>
          </w:p>
        </w:tc>
        <w:tc>
          <w:tcPr>
            <w:tcW w:w="0" w:type="auto"/>
            <w:tcBorders>
              <w:top w:val="nil"/>
              <w:left w:val="nil"/>
              <w:bottom w:val="single" w:sz="4" w:space="0" w:color="auto"/>
              <w:right w:val="single" w:sz="4" w:space="0" w:color="auto"/>
            </w:tcBorders>
            <w:vAlign w:val="bottom"/>
            <w:hideMark/>
          </w:tcPr>
          <w:p w:rsidR="00383094" w:rsidRPr="003170B1" w:rsidP="00383094" w14:paraId="19C03344"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1</w:t>
            </w:r>
          </w:p>
        </w:tc>
        <w:tc>
          <w:tcPr>
            <w:tcW w:w="0" w:type="auto"/>
            <w:tcBorders>
              <w:top w:val="nil"/>
              <w:left w:val="nil"/>
              <w:bottom w:val="single" w:sz="4" w:space="0" w:color="auto"/>
              <w:right w:val="single" w:sz="4" w:space="0" w:color="auto"/>
            </w:tcBorders>
            <w:vAlign w:val="bottom"/>
            <w:hideMark/>
          </w:tcPr>
          <w:p w:rsidR="00383094" w:rsidRPr="003170B1" w:rsidP="00383094" w14:paraId="7D7B85A0"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4</w:t>
            </w:r>
          </w:p>
        </w:tc>
        <w:tc>
          <w:tcPr>
            <w:tcW w:w="0" w:type="auto"/>
            <w:tcBorders>
              <w:top w:val="nil"/>
              <w:left w:val="nil"/>
              <w:bottom w:val="single" w:sz="4" w:space="0" w:color="auto"/>
              <w:right w:val="single" w:sz="4" w:space="0" w:color="auto"/>
            </w:tcBorders>
            <w:vAlign w:val="bottom"/>
            <w:hideMark/>
          </w:tcPr>
          <w:p w:rsidR="00383094" w:rsidRPr="003170B1" w:rsidP="00383094" w14:paraId="06C247BC" w14:textId="77777777">
            <w:pPr>
              <w:spacing w:after="0" w:line="240" w:lineRule="auto"/>
              <w:jc w:val="center"/>
              <w:rPr>
                <w:rFonts w:eastAsia="Times New Roman" w:cstheme="minorHAnsi"/>
                <w:sz w:val="20"/>
                <w:szCs w:val="20"/>
              </w:rPr>
            </w:pPr>
            <w:r w:rsidRPr="003170B1">
              <w:rPr>
                <w:rFonts w:eastAsia="Times New Roman" w:cstheme="minorHAnsi"/>
                <w:sz w:val="20"/>
                <w:szCs w:val="20"/>
              </w:rPr>
              <w:t>0</w:t>
            </w:r>
          </w:p>
        </w:tc>
        <w:tc>
          <w:tcPr>
            <w:tcW w:w="0" w:type="auto"/>
            <w:tcBorders>
              <w:top w:val="nil"/>
              <w:left w:val="nil"/>
              <w:bottom w:val="single" w:sz="4" w:space="0" w:color="auto"/>
              <w:right w:val="single" w:sz="4" w:space="0" w:color="auto"/>
            </w:tcBorders>
            <w:vAlign w:val="bottom"/>
            <w:hideMark/>
          </w:tcPr>
          <w:p w:rsidR="00383094" w:rsidRPr="003170B1" w:rsidP="00383094" w14:paraId="6646AD78"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0" w:type="auto"/>
            <w:tcBorders>
              <w:top w:val="nil"/>
              <w:left w:val="nil"/>
              <w:bottom w:val="single" w:sz="4" w:space="0" w:color="auto"/>
              <w:right w:val="single" w:sz="4" w:space="0" w:color="auto"/>
            </w:tcBorders>
            <w:vAlign w:val="bottom"/>
            <w:hideMark/>
          </w:tcPr>
          <w:p w:rsidR="00383094" w:rsidRPr="003170B1" w:rsidP="00383094" w14:paraId="4079BAF2"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0" w:type="auto"/>
            <w:tcBorders>
              <w:top w:val="nil"/>
              <w:left w:val="nil"/>
              <w:bottom w:val="single" w:sz="4" w:space="0" w:color="auto"/>
              <w:right w:val="single" w:sz="4" w:space="0" w:color="auto"/>
            </w:tcBorders>
            <w:vAlign w:val="bottom"/>
            <w:hideMark/>
          </w:tcPr>
          <w:p w:rsidR="00383094" w:rsidRPr="003170B1" w:rsidP="00383094" w14:paraId="1905B467"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0" w:type="auto"/>
            <w:tcBorders>
              <w:top w:val="nil"/>
              <w:left w:val="nil"/>
              <w:bottom w:val="single" w:sz="4" w:space="0" w:color="auto"/>
              <w:right w:val="single" w:sz="4" w:space="0" w:color="auto"/>
            </w:tcBorders>
            <w:vAlign w:val="bottom"/>
            <w:hideMark/>
          </w:tcPr>
          <w:p w:rsidR="00383094" w:rsidRPr="003170B1" w:rsidP="00383094" w14:paraId="0AE688C5" w14:textId="77777777">
            <w:pPr>
              <w:spacing w:after="0" w:line="240" w:lineRule="auto"/>
              <w:jc w:val="right"/>
              <w:rPr>
                <w:rFonts w:eastAsia="Times New Roman" w:cstheme="minorHAnsi"/>
                <w:color w:val="000000"/>
                <w:sz w:val="20"/>
                <w:szCs w:val="20"/>
              </w:rPr>
            </w:pPr>
            <w:r w:rsidRPr="003170B1">
              <w:rPr>
                <w:rFonts w:eastAsia="Times New Roman" w:cstheme="minorHAnsi"/>
                <w:color w:val="000000"/>
                <w:sz w:val="20"/>
                <w:szCs w:val="20"/>
              </w:rPr>
              <w:t xml:space="preserve">$0 </w:t>
            </w:r>
          </w:p>
        </w:tc>
      </w:tr>
      <w:tr w14:paraId="2C4DDF4E" w14:textId="77777777" w:rsidTr="00383094">
        <w:tblPrEx>
          <w:tblW w:w="0" w:type="auto"/>
          <w:tblInd w:w="108" w:type="dxa"/>
          <w:tblLook w:val="04A0"/>
        </w:tblPrEx>
        <w:trPr>
          <w:trHeight w:val="290"/>
        </w:trPr>
        <w:tc>
          <w:tcPr>
            <w:tcW w:w="0" w:type="auto"/>
            <w:tcBorders>
              <w:top w:val="nil"/>
              <w:left w:val="single" w:sz="4" w:space="0" w:color="auto"/>
              <w:bottom w:val="single" w:sz="4" w:space="0" w:color="auto"/>
              <w:right w:val="single" w:sz="4" w:space="0" w:color="auto"/>
            </w:tcBorders>
            <w:vAlign w:val="bottom"/>
            <w:hideMark/>
          </w:tcPr>
          <w:p w:rsidR="00383094" w:rsidRPr="003170B1" w:rsidP="00383094" w14:paraId="7926DEF0" w14:textId="77777777">
            <w:pPr>
              <w:spacing w:after="0" w:line="240" w:lineRule="auto"/>
              <w:ind w:firstLine="200" w:firstLineChars="100"/>
              <w:rPr>
                <w:rFonts w:eastAsia="Times New Roman" w:cstheme="minorHAnsi"/>
                <w:color w:val="000000"/>
                <w:sz w:val="20"/>
                <w:szCs w:val="20"/>
              </w:rPr>
            </w:pPr>
            <w:r w:rsidRPr="003170B1">
              <w:rPr>
                <w:rFonts w:eastAsia="Times New Roman" w:cstheme="minorHAnsi"/>
                <w:color w:val="000000"/>
                <w:sz w:val="20"/>
                <w:szCs w:val="20"/>
              </w:rPr>
              <w:t>B. Review add-on control performance test report</w:t>
            </w:r>
          </w:p>
        </w:tc>
        <w:tc>
          <w:tcPr>
            <w:tcW w:w="0" w:type="auto"/>
            <w:tcBorders>
              <w:top w:val="nil"/>
              <w:left w:val="nil"/>
              <w:bottom w:val="single" w:sz="4" w:space="0" w:color="auto"/>
              <w:right w:val="single" w:sz="4" w:space="0" w:color="auto"/>
            </w:tcBorders>
            <w:vAlign w:val="bottom"/>
            <w:hideMark/>
          </w:tcPr>
          <w:p w:rsidR="00383094" w:rsidRPr="003170B1" w:rsidP="00383094" w14:paraId="63439B24"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8</w:t>
            </w:r>
          </w:p>
        </w:tc>
        <w:tc>
          <w:tcPr>
            <w:tcW w:w="0" w:type="auto"/>
            <w:tcBorders>
              <w:top w:val="nil"/>
              <w:left w:val="nil"/>
              <w:bottom w:val="single" w:sz="4" w:space="0" w:color="auto"/>
              <w:right w:val="single" w:sz="4" w:space="0" w:color="auto"/>
            </w:tcBorders>
            <w:vAlign w:val="bottom"/>
            <w:hideMark/>
          </w:tcPr>
          <w:p w:rsidR="00383094" w:rsidRPr="003170B1" w:rsidP="00383094" w14:paraId="33A39AF5"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1</w:t>
            </w:r>
          </w:p>
        </w:tc>
        <w:tc>
          <w:tcPr>
            <w:tcW w:w="0" w:type="auto"/>
            <w:tcBorders>
              <w:top w:val="nil"/>
              <w:left w:val="nil"/>
              <w:bottom w:val="single" w:sz="4" w:space="0" w:color="auto"/>
              <w:right w:val="single" w:sz="4" w:space="0" w:color="auto"/>
            </w:tcBorders>
            <w:vAlign w:val="bottom"/>
            <w:hideMark/>
          </w:tcPr>
          <w:p w:rsidR="00383094" w:rsidRPr="003170B1" w:rsidP="00383094" w14:paraId="267C6B8B"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8</w:t>
            </w:r>
          </w:p>
        </w:tc>
        <w:tc>
          <w:tcPr>
            <w:tcW w:w="0" w:type="auto"/>
            <w:tcBorders>
              <w:top w:val="nil"/>
              <w:left w:val="nil"/>
              <w:bottom w:val="single" w:sz="4" w:space="0" w:color="auto"/>
              <w:right w:val="single" w:sz="4" w:space="0" w:color="auto"/>
            </w:tcBorders>
            <w:vAlign w:val="bottom"/>
            <w:hideMark/>
          </w:tcPr>
          <w:p w:rsidR="00383094" w:rsidRPr="003170B1" w:rsidP="00383094" w14:paraId="0E36725D" w14:textId="77777777">
            <w:pPr>
              <w:spacing w:after="0" w:line="240" w:lineRule="auto"/>
              <w:jc w:val="center"/>
              <w:rPr>
                <w:rFonts w:eastAsia="Times New Roman" w:cstheme="minorHAnsi"/>
                <w:sz w:val="20"/>
                <w:szCs w:val="20"/>
              </w:rPr>
            </w:pPr>
            <w:r w:rsidRPr="003170B1">
              <w:rPr>
                <w:rFonts w:eastAsia="Times New Roman" w:cstheme="minorHAnsi"/>
                <w:sz w:val="20"/>
                <w:szCs w:val="20"/>
              </w:rPr>
              <w:t>0</w:t>
            </w:r>
          </w:p>
        </w:tc>
        <w:tc>
          <w:tcPr>
            <w:tcW w:w="0" w:type="auto"/>
            <w:tcBorders>
              <w:top w:val="nil"/>
              <w:left w:val="nil"/>
              <w:bottom w:val="single" w:sz="4" w:space="0" w:color="auto"/>
              <w:right w:val="single" w:sz="4" w:space="0" w:color="auto"/>
            </w:tcBorders>
            <w:vAlign w:val="bottom"/>
            <w:hideMark/>
          </w:tcPr>
          <w:p w:rsidR="00383094" w:rsidRPr="003170B1" w:rsidP="00383094" w14:paraId="59CE1C78"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0" w:type="auto"/>
            <w:tcBorders>
              <w:top w:val="nil"/>
              <w:left w:val="nil"/>
              <w:bottom w:val="single" w:sz="4" w:space="0" w:color="auto"/>
              <w:right w:val="single" w:sz="4" w:space="0" w:color="auto"/>
            </w:tcBorders>
            <w:vAlign w:val="bottom"/>
            <w:hideMark/>
          </w:tcPr>
          <w:p w:rsidR="00383094" w:rsidRPr="003170B1" w:rsidP="00383094" w14:paraId="53271AC2"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0" w:type="auto"/>
            <w:tcBorders>
              <w:top w:val="nil"/>
              <w:left w:val="nil"/>
              <w:bottom w:val="single" w:sz="4" w:space="0" w:color="auto"/>
              <w:right w:val="single" w:sz="4" w:space="0" w:color="auto"/>
            </w:tcBorders>
            <w:vAlign w:val="bottom"/>
            <w:hideMark/>
          </w:tcPr>
          <w:p w:rsidR="00383094" w:rsidRPr="003170B1" w:rsidP="00383094" w14:paraId="1E3A6549"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0" w:type="auto"/>
            <w:tcBorders>
              <w:top w:val="nil"/>
              <w:left w:val="nil"/>
              <w:bottom w:val="single" w:sz="4" w:space="0" w:color="auto"/>
              <w:right w:val="single" w:sz="4" w:space="0" w:color="auto"/>
            </w:tcBorders>
            <w:vAlign w:val="bottom"/>
            <w:hideMark/>
          </w:tcPr>
          <w:p w:rsidR="00383094" w:rsidRPr="003170B1" w:rsidP="00383094" w14:paraId="414C6F12" w14:textId="77777777">
            <w:pPr>
              <w:spacing w:after="0" w:line="240" w:lineRule="auto"/>
              <w:jc w:val="right"/>
              <w:rPr>
                <w:rFonts w:eastAsia="Times New Roman" w:cstheme="minorHAnsi"/>
                <w:color w:val="000000"/>
                <w:sz w:val="20"/>
                <w:szCs w:val="20"/>
              </w:rPr>
            </w:pPr>
            <w:r w:rsidRPr="003170B1">
              <w:rPr>
                <w:rFonts w:eastAsia="Times New Roman" w:cstheme="minorHAnsi"/>
                <w:color w:val="000000"/>
                <w:sz w:val="20"/>
                <w:szCs w:val="20"/>
              </w:rPr>
              <w:t xml:space="preserve">$0 </w:t>
            </w:r>
          </w:p>
        </w:tc>
      </w:tr>
      <w:tr w14:paraId="4507635B" w14:textId="77777777" w:rsidTr="00383094">
        <w:tblPrEx>
          <w:tblW w:w="0" w:type="auto"/>
          <w:tblInd w:w="108" w:type="dxa"/>
          <w:tblLook w:val="04A0"/>
        </w:tblPrEx>
        <w:trPr>
          <w:trHeight w:val="405"/>
        </w:trPr>
        <w:tc>
          <w:tcPr>
            <w:tcW w:w="0" w:type="auto"/>
            <w:tcBorders>
              <w:top w:val="nil"/>
              <w:left w:val="single" w:sz="4" w:space="0" w:color="auto"/>
              <w:bottom w:val="single" w:sz="4" w:space="0" w:color="auto"/>
              <w:right w:val="single" w:sz="4" w:space="0" w:color="auto"/>
            </w:tcBorders>
            <w:vAlign w:val="bottom"/>
            <w:hideMark/>
          </w:tcPr>
          <w:p w:rsidR="00383094" w:rsidRPr="003170B1" w:rsidP="00383094" w14:paraId="427C7E0A" w14:textId="77777777">
            <w:pPr>
              <w:spacing w:after="0" w:line="240" w:lineRule="auto"/>
              <w:rPr>
                <w:rFonts w:eastAsia="Times New Roman" w:cstheme="minorHAnsi"/>
                <w:color w:val="000000"/>
                <w:sz w:val="20"/>
                <w:szCs w:val="20"/>
              </w:rPr>
            </w:pPr>
            <w:r w:rsidRPr="003170B1">
              <w:rPr>
                <w:rFonts w:eastAsia="Times New Roman" w:cstheme="minorHAnsi"/>
                <w:color w:val="000000"/>
                <w:sz w:val="20"/>
                <w:szCs w:val="20"/>
              </w:rPr>
              <w:t xml:space="preserve">4. Semiannual report review </w:t>
            </w:r>
            <w:r w:rsidRPr="003170B1">
              <w:rPr>
                <w:rFonts w:eastAsia="Times New Roman" w:cstheme="minorHAnsi"/>
                <w:color w:val="000000"/>
                <w:sz w:val="20"/>
                <w:szCs w:val="20"/>
                <w:vertAlign w:val="superscript"/>
              </w:rPr>
              <w:t>f</w:t>
            </w:r>
          </w:p>
        </w:tc>
        <w:tc>
          <w:tcPr>
            <w:tcW w:w="0" w:type="auto"/>
            <w:tcBorders>
              <w:top w:val="nil"/>
              <w:left w:val="nil"/>
              <w:bottom w:val="single" w:sz="4" w:space="0" w:color="auto"/>
              <w:right w:val="single" w:sz="4" w:space="0" w:color="auto"/>
            </w:tcBorders>
            <w:vAlign w:val="bottom"/>
            <w:hideMark/>
          </w:tcPr>
          <w:p w:rsidR="00383094" w:rsidRPr="003170B1" w:rsidP="00383094" w14:paraId="3CFC2325"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12</w:t>
            </w:r>
          </w:p>
        </w:tc>
        <w:tc>
          <w:tcPr>
            <w:tcW w:w="0" w:type="auto"/>
            <w:tcBorders>
              <w:top w:val="nil"/>
              <w:left w:val="nil"/>
              <w:bottom w:val="single" w:sz="4" w:space="0" w:color="auto"/>
              <w:right w:val="single" w:sz="4" w:space="0" w:color="auto"/>
            </w:tcBorders>
            <w:vAlign w:val="bottom"/>
            <w:hideMark/>
          </w:tcPr>
          <w:p w:rsidR="00383094" w:rsidRPr="003170B1" w:rsidP="00383094" w14:paraId="2FDD104B"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2</w:t>
            </w:r>
          </w:p>
        </w:tc>
        <w:tc>
          <w:tcPr>
            <w:tcW w:w="0" w:type="auto"/>
            <w:tcBorders>
              <w:top w:val="nil"/>
              <w:left w:val="nil"/>
              <w:bottom w:val="single" w:sz="4" w:space="0" w:color="auto"/>
              <w:right w:val="single" w:sz="4" w:space="0" w:color="auto"/>
            </w:tcBorders>
            <w:vAlign w:val="bottom"/>
            <w:hideMark/>
          </w:tcPr>
          <w:p w:rsidR="00383094" w:rsidRPr="003170B1" w:rsidP="00383094" w14:paraId="4EC6DC85"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24</w:t>
            </w:r>
          </w:p>
        </w:tc>
        <w:tc>
          <w:tcPr>
            <w:tcW w:w="0" w:type="auto"/>
            <w:tcBorders>
              <w:top w:val="nil"/>
              <w:left w:val="nil"/>
              <w:bottom w:val="single" w:sz="4" w:space="0" w:color="auto"/>
              <w:right w:val="single" w:sz="4" w:space="0" w:color="auto"/>
            </w:tcBorders>
            <w:vAlign w:val="bottom"/>
            <w:hideMark/>
          </w:tcPr>
          <w:p w:rsidR="00383094" w:rsidRPr="003170B1" w:rsidP="00383094" w14:paraId="3E06BAE6" w14:textId="77777777">
            <w:pPr>
              <w:spacing w:after="0" w:line="240" w:lineRule="auto"/>
              <w:jc w:val="center"/>
              <w:rPr>
                <w:rFonts w:eastAsia="Times New Roman" w:cstheme="minorHAnsi"/>
                <w:sz w:val="20"/>
                <w:szCs w:val="20"/>
              </w:rPr>
            </w:pPr>
            <w:r w:rsidRPr="003170B1">
              <w:rPr>
                <w:rFonts w:eastAsia="Times New Roman" w:cstheme="minorHAnsi"/>
                <w:sz w:val="20"/>
                <w:szCs w:val="20"/>
              </w:rPr>
              <w:t>10</w:t>
            </w:r>
          </w:p>
        </w:tc>
        <w:tc>
          <w:tcPr>
            <w:tcW w:w="0" w:type="auto"/>
            <w:tcBorders>
              <w:top w:val="nil"/>
              <w:left w:val="nil"/>
              <w:bottom w:val="single" w:sz="4" w:space="0" w:color="auto"/>
              <w:right w:val="single" w:sz="4" w:space="0" w:color="auto"/>
            </w:tcBorders>
            <w:vAlign w:val="bottom"/>
            <w:hideMark/>
          </w:tcPr>
          <w:p w:rsidR="00383094" w:rsidRPr="003170B1" w:rsidP="00383094" w14:paraId="233CE891"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240</w:t>
            </w:r>
          </w:p>
        </w:tc>
        <w:tc>
          <w:tcPr>
            <w:tcW w:w="0" w:type="auto"/>
            <w:tcBorders>
              <w:top w:val="nil"/>
              <w:left w:val="nil"/>
              <w:bottom w:val="single" w:sz="4" w:space="0" w:color="auto"/>
              <w:right w:val="single" w:sz="4" w:space="0" w:color="auto"/>
            </w:tcBorders>
            <w:vAlign w:val="bottom"/>
            <w:hideMark/>
          </w:tcPr>
          <w:p w:rsidR="00383094" w:rsidRPr="003170B1" w:rsidP="00383094" w14:paraId="72B2C270"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12</w:t>
            </w:r>
          </w:p>
        </w:tc>
        <w:tc>
          <w:tcPr>
            <w:tcW w:w="0" w:type="auto"/>
            <w:tcBorders>
              <w:top w:val="nil"/>
              <w:left w:val="nil"/>
              <w:bottom w:val="single" w:sz="4" w:space="0" w:color="auto"/>
              <w:right w:val="single" w:sz="4" w:space="0" w:color="auto"/>
            </w:tcBorders>
            <w:vAlign w:val="bottom"/>
            <w:hideMark/>
          </w:tcPr>
          <w:p w:rsidR="00383094" w:rsidRPr="003170B1" w:rsidP="00383094" w14:paraId="4EDA32A1"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24</w:t>
            </w:r>
          </w:p>
        </w:tc>
        <w:tc>
          <w:tcPr>
            <w:tcW w:w="0" w:type="auto"/>
            <w:tcBorders>
              <w:top w:val="nil"/>
              <w:left w:val="nil"/>
              <w:bottom w:val="single" w:sz="4" w:space="0" w:color="auto"/>
              <w:right w:val="single" w:sz="4" w:space="0" w:color="auto"/>
            </w:tcBorders>
            <w:vAlign w:val="bottom"/>
            <w:hideMark/>
          </w:tcPr>
          <w:p w:rsidR="00383094" w:rsidRPr="003170B1" w:rsidP="00383094" w14:paraId="23D532B7" w14:textId="77777777">
            <w:pPr>
              <w:spacing w:after="0" w:line="240" w:lineRule="auto"/>
              <w:jc w:val="right"/>
              <w:rPr>
                <w:rFonts w:eastAsia="Times New Roman" w:cstheme="minorHAnsi"/>
                <w:color w:val="000000"/>
                <w:sz w:val="20"/>
                <w:szCs w:val="20"/>
              </w:rPr>
            </w:pPr>
            <w:r w:rsidRPr="003170B1">
              <w:rPr>
                <w:rFonts w:eastAsia="Times New Roman" w:cstheme="minorHAnsi"/>
                <w:color w:val="000000"/>
                <w:sz w:val="20"/>
                <w:szCs w:val="20"/>
              </w:rPr>
              <w:t xml:space="preserve">$15,361.34 </w:t>
            </w:r>
          </w:p>
        </w:tc>
      </w:tr>
      <w:tr w14:paraId="22384D0C" w14:textId="77777777" w:rsidTr="00383094">
        <w:tblPrEx>
          <w:tblW w:w="0" w:type="auto"/>
          <w:tblInd w:w="108" w:type="dxa"/>
          <w:tblLook w:val="04A0"/>
        </w:tblPrEx>
        <w:trPr>
          <w:trHeight w:val="310"/>
        </w:trPr>
        <w:tc>
          <w:tcPr>
            <w:tcW w:w="0" w:type="auto"/>
            <w:tcBorders>
              <w:top w:val="nil"/>
              <w:left w:val="single" w:sz="4" w:space="0" w:color="auto"/>
              <w:bottom w:val="single" w:sz="4" w:space="0" w:color="auto"/>
              <w:right w:val="single" w:sz="4" w:space="0" w:color="auto"/>
            </w:tcBorders>
            <w:vAlign w:val="bottom"/>
            <w:hideMark/>
          </w:tcPr>
          <w:p w:rsidR="00383094" w:rsidRPr="003170B1" w:rsidP="00383094" w14:paraId="477B81D6" w14:textId="77777777">
            <w:pPr>
              <w:spacing w:after="0" w:line="240" w:lineRule="auto"/>
              <w:rPr>
                <w:rFonts w:eastAsia="Times New Roman" w:cstheme="minorHAnsi"/>
                <w:b/>
                <w:bCs/>
                <w:color w:val="000000"/>
                <w:sz w:val="20"/>
                <w:szCs w:val="20"/>
              </w:rPr>
            </w:pPr>
            <w:r w:rsidRPr="003170B1">
              <w:rPr>
                <w:rFonts w:eastAsia="Times New Roman" w:cstheme="minorHAnsi"/>
                <w:b/>
                <w:bCs/>
                <w:color w:val="000000"/>
                <w:sz w:val="20"/>
                <w:szCs w:val="20"/>
              </w:rPr>
              <w:t xml:space="preserve">TOTAL (rounded) </w:t>
            </w:r>
            <w:r w:rsidRPr="003170B1">
              <w:rPr>
                <w:rFonts w:eastAsia="Times New Roman" w:cstheme="minorHAnsi"/>
                <w:b/>
                <w:bCs/>
                <w:color w:val="000000"/>
                <w:sz w:val="20"/>
                <w:szCs w:val="20"/>
                <w:vertAlign w:val="superscript"/>
              </w:rPr>
              <w:t>g</w:t>
            </w:r>
          </w:p>
        </w:tc>
        <w:tc>
          <w:tcPr>
            <w:tcW w:w="0" w:type="auto"/>
            <w:tcBorders>
              <w:top w:val="nil"/>
              <w:left w:val="nil"/>
              <w:bottom w:val="single" w:sz="4" w:space="0" w:color="auto"/>
              <w:right w:val="single" w:sz="4" w:space="0" w:color="auto"/>
            </w:tcBorders>
            <w:vAlign w:val="bottom"/>
            <w:hideMark/>
          </w:tcPr>
          <w:p w:rsidR="00383094" w:rsidRPr="003170B1" w:rsidP="00383094" w14:paraId="6830B82B"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w:t>
            </w:r>
          </w:p>
        </w:tc>
        <w:tc>
          <w:tcPr>
            <w:tcW w:w="0" w:type="auto"/>
            <w:tcBorders>
              <w:top w:val="nil"/>
              <w:left w:val="nil"/>
              <w:bottom w:val="single" w:sz="4" w:space="0" w:color="auto"/>
              <w:right w:val="single" w:sz="4" w:space="0" w:color="auto"/>
            </w:tcBorders>
            <w:vAlign w:val="bottom"/>
            <w:hideMark/>
          </w:tcPr>
          <w:p w:rsidR="00383094" w:rsidRPr="003170B1" w:rsidP="00383094" w14:paraId="30164A20"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w:t>
            </w:r>
          </w:p>
        </w:tc>
        <w:tc>
          <w:tcPr>
            <w:tcW w:w="0" w:type="auto"/>
            <w:tcBorders>
              <w:top w:val="nil"/>
              <w:left w:val="nil"/>
              <w:bottom w:val="single" w:sz="4" w:space="0" w:color="auto"/>
              <w:right w:val="single" w:sz="4" w:space="0" w:color="auto"/>
            </w:tcBorders>
            <w:vAlign w:val="bottom"/>
            <w:hideMark/>
          </w:tcPr>
          <w:p w:rsidR="00383094" w:rsidRPr="003170B1" w:rsidP="00383094" w14:paraId="622674CE"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w:t>
            </w:r>
          </w:p>
        </w:tc>
        <w:tc>
          <w:tcPr>
            <w:tcW w:w="0" w:type="auto"/>
            <w:tcBorders>
              <w:top w:val="nil"/>
              <w:left w:val="nil"/>
              <w:bottom w:val="single" w:sz="4" w:space="0" w:color="auto"/>
              <w:right w:val="single" w:sz="4" w:space="0" w:color="auto"/>
            </w:tcBorders>
            <w:vAlign w:val="bottom"/>
            <w:hideMark/>
          </w:tcPr>
          <w:p w:rsidR="00383094" w:rsidRPr="003170B1" w:rsidP="00383094" w14:paraId="785BF21A" w14:textId="77777777">
            <w:pPr>
              <w:spacing w:after="0" w:line="240" w:lineRule="auto"/>
              <w:jc w:val="center"/>
              <w:rPr>
                <w:rFonts w:eastAsia="Times New Roman" w:cstheme="minorHAnsi"/>
                <w:sz w:val="20"/>
                <w:szCs w:val="20"/>
              </w:rPr>
            </w:pPr>
            <w:r w:rsidRPr="003170B1">
              <w:rPr>
                <w:rFonts w:eastAsia="Times New Roman" w:cstheme="minorHAnsi"/>
                <w:sz w:val="20"/>
                <w:szCs w:val="20"/>
              </w:rPr>
              <w:t> </w:t>
            </w:r>
          </w:p>
        </w:tc>
        <w:tc>
          <w:tcPr>
            <w:tcW w:w="0" w:type="auto"/>
            <w:gridSpan w:val="3"/>
            <w:tcBorders>
              <w:top w:val="single" w:sz="4" w:space="0" w:color="auto"/>
              <w:left w:val="nil"/>
              <w:bottom w:val="single" w:sz="4" w:space="0" w:color="auto"/>
              <w:right w:val="single" w:sz="4" w:space="0" w:color="auto"/>
            </w:tcBorders>
            <w:vAlign w:val="bottom"/>
            <w:hideMark/>
          </w:tcPr>
          <w:p w:rsidR="00383094" w:rsidRPr="003170B1" w:rsidP="00383094" w14:paraId="7A63C587" w14:textId="77777777">
            <w:pPr>
              <w:spacing w:after="0" w:line="240" w:lineRule="auto"/>
              <w:jc w:val="center"/>
              <w:rPr>
                <w:rFonts w:eastAsia="Times New Roman" w:cstheme="minorHAnsi"/>
                <w:b/>
                <w:bCs/>
                <w:color w:val="000000"/>
                <w:sz w:val="20"/>
                <w:szCs w:val="20"/>
              </w:rPr>
            </w:pPr>
            <w:r w:rsidRPr="003170B1">
              <w:rPr>
                <w:rFonts w:eastAsia="Times New Roman" w:cstheme="minorHAnsi"/>
                <w:b/>
                <w:bCs/>
                <w:color w:val="000000"/>
                <w:sz w:val="20"/>
                <w:szCs w:val="20"/>
              </w:rPr>
              <w:t>276</w:t>
            </w:r>
          </w:p>
        </w:tc>
        <w:tc>
          <w:tcPr>
            <w:tcW w:w="0" w:type="auto"/>
            <w:tcBorders>
              <w:top w:val="nil"/>
              <w:left w:val="nil"/>
              <w:bottom w:val="single" w:sz="4" w:space="0" w:color="auto"/>
              <w:right w:val="single" w:sz="4" w:space="0" w:color="auto"/>
            </w:tcBorders>
            <w:vAlign w:val="bottom"/>
            <w:hideMark/>
          </w:tcPr>
          <w:p w:rsidR="00383094" w:rsidRPr="003170B1" w:rsidP="00383094" w14:paraId="609DD66F" w14:textId="77777777">
            <w:pPr>
              <w:spacing w:after="0" w:line="240" w:lineRule="auto"/>
              <w:jc w:val="right"/>
              <w:rPr>
                <w:rFonts w:eastAsia="Times New Roman" w:cstheme="minorHAnsi"/>
                <w:b/>
                <w:bCs/>
                <w:color w:val="000000"/>
                <w:sz w:val="20"/>
                <w:szCs w:val="20"/>
              </w:rPr>
            </w:pPr>
            <w:r w:rsidRPr="003170B1">
              <w:rPr>
                <w:rFonts w:eastAsia="Times New Roman" w:cstheme="minorHAnsi"/>
                <w:b/>
                <w:bCs/>
                <w:color w:val="000000"/>
                <w:sz w:val="20"/>
                <w:szCs w:val="20"/>
              </w:rPr>
              <w:t xml:space="preserve">$15,400 </w:t>
            </w:r>
          </w:p>
        </w:tc>
      </w:tr>
      <w:tr w14:paraId="63A0C88A" w14:textId="77777777" w:rsidTr="00383094">
        <w:tblPrEx>
          <w:tblW w:w="0" w:type="auto"/>
          <w:tblInd w:w="108" w:type="dxa"/>
          <w:tblLook w:val="04A0"/>
        </w:tblPrEx>
        <w:trPr>
          <w:trHeight w:val="290"/>
        </w:trPr>
        <w:tc>
          <w:tcPr>
            <w:tcW w:w="0" w:type="auto"/>
            <w:tcBorders>
              <w:top w:val="nil"/>
              <w:left w:val="nil"/>
              <w:bottom w:val="nil"/>
              <w:right w:val="nil"/>
            </w:tcBorders>
            <w:noWrap/>
            <w:vAlign w:val="bottom"/>
            <w:hideMark/>
          </w:tcPr>
          <w:p w:rsidR="00383094" w:rsidRPr="003170B1" w:rsidP="00383094" w14:paraId="64F08E56" w14:textId="77777777">
            <w:pPr>
              <w:spacing w:after="0" w:line="240" w:lineRule="auto"/>
              <w:jc w:val="right"/>
              <w:rPr>
                <w:rFonts w:eastAsia="Times New Roman" w:cstheme="minorHAnsi"/>
                <w:b/>
                <w:bCs/>
                <w:color w:val="000000"/>
                <w:sz w:val="20"/>
                <w:szCs w:val="20"/>
              </w:rPr>
            </w:pPr>
          </w:p>
        </w:tc>
        <w:tc>
          <w:tcPr>
            <w:tcW w:w="0" w:type="auto"/>
            <w:tcBorders>
              <w:top w:val="nil"/>
              <w:left w:val="nil"/>
              <w:bottom w:val="nil"/>
              <w:right w:val="nil"/>
            </w:tcBorders>
            <w:noWrap/>
            <w:vAlign w:val="bottom"/>
            <w:hideMark/>
          </w:tcPr>
          <w:p w:rsidR="00383094" w:rsidRPr="003170B1" w:rsidP="00383094" w14:paraId="7B91764B" w14:textId="77777777">
            <w:pPr>
              <w:spacing w:after="0" w:line="240" w:lineRule="auto"/>
              <w:rPr>
                <w:rFonts w:eastAsia="Times New Roman" w:cstheme="minorHAnsi"/>
                <w:sz w:val="20"/>
                <w:szCs w:val="20"/>
              </w:rPr>
            </w:pPr>
          </w:p>
        </w:tc>
        <w:tc>
          <w:tcPr>
            <w:tcW w:w="0" w:type="auto"/>
            <w:tcBorders>
              <w:top w:val="nil"/>
              <w:left w:val="nil"/>
              <w:bottom w:val="nil"/>
              <w:right w:val="nil"/>
            </w:tcBorders>
            <w:noWrap/>
            <w:vAlign w:val="bottom"/>
            <w:hideMark/>
          </w:tcPr>
          <w:p w:rsidR="00383094" w:rsidRPr="003170B1" w:rsidP="00383094" w14:paraId="16742185" w14:textId="77777777">
            <w:pPr>
              <w:spacing w:after="0" w:line="240" w:lineRule="auto"/>
              <w:rPr>
                <w:rFonts w:eastAsia="Times New Roman" w:cstheme="minorHAnsi"/>
                <w:sz w:val="20"/>
                <w:szCs w:val="20"/>
              </w:rPr>
            </w:pPr>
          </w:p>
        </w:tc>
        <w:tc>
          <w:tcPr>
            <w:tcW w:w="0" w:type="auto"/>
            <w:tcBorders>
              <w:top w:val="nil"/>
              <w:left w:val="nil"/>
              <w:bottom w:val="nil"/>
              <w:right w:val="nil"/>
            </w:tcBorders>
            <w:noWrap/>
            <w:vAlign w:val="bottom"/>
            <w:hideMark/>
          </w:tcPr>
          <w:p w:rsidR="00383094" w:rsidRPr="003170B1" w:rsidP="00383094" w14:paraId="0036B1FA" w14:textId="77777777">
            <w:pPr>
              <w:spacing w:after="0" w:line="240" w:lineRule="auto"/>
              <w:rPr>
                <w:rFonts w:eastAsia="Times New Roman" w:cstheme="minorHAnsi"/>
                <w:sz w:val="20"/>
                <w:szCs w:val="20"/>
              </w:rPr>
            </w:pPr>
          </w:p>
        </w:tc>
        <w:tc>
          <w:tcPr>
            <w:tcW w:w="0" w:type="auto"/>
            <w:tcBorders>
              <w:top w:val="nil"/>
              <w:left w:val="nil"/>
              <w:bottom w:val="nil"/>
              <w:right w:val="nil"/>
            </w:tcBorders>
            <w:noWrap/>
            <w:vAlign w:val="bottom"/>
            <w:hideMark/>
          </w:tcPr>
          <w:p w:rsidR="00383094" w:rsidRPr="003170B1" w:rsidP="00383094" w14:paraId="4D56824F" w14:textId="77777777">
            <w:pPr>
              <w:spacing w:after="0" w:line="240" w:lineRule="auto"/>
              <w:rPr>
                <w:rFonts w:eastAsia="Times New Roman" w:cstheme="minorHAnsi"/>
                <w:sz w:val="20"/>
                <w:szCs w:val="20"/>
              </w:rPr>
            </w:pPr>
          </w:p>
        </w:tc>
        <w:tc>
          <w:tcPr>
            <w:tcW w:w="0" w:type="auto"/>
            <w:tcBorders>
              <w:top w:val="nil"/>
              <w:left w:val="nil"/>
              <w:bottom w:val="nil"/>
              <w:right w:val="nil"/>
            </w:tcBorders>
            <w:noWrap/>
            <w:vAlign w:val="bottom"/>
            <w:hideMark/>
          </w:tcPr>
          <w:p w:rsidR="00383094" w:rsidRPr="003170B1" w:rsidP="00383094" w14:paraId="0AD1FD46" w14:textId="77777777">
            <w:pPr>
              <w:spacing w:after="0" w:line="240" w:lineRule="auto"/>
              <w:rPr>
                <w:rFonts w:eastAsia="Times New Roman" w:cstheme="minorHAnsi"/>
                <w:sz w:val="20"/>
                <w:szCs w:val="20"/>
              </w:rPr>
            </w:pPr>
          </w:p>
        </w:tc>
        <w:tc>
          <w:tcPr>
            <w:tcW w:w="0" w:type="auto"/>
            <w:tcBorders>
              <w:top w:val="nil"/>
              <w:left w:val="nil"/>
              <w:bottom w:val="nil"/>
              <w:right w:val="nil"/>
            </w:tcBorders>
            <w:noWrap/>
            <w:vAlign w:val="bottom"/>
            <w:hideMark/>
          </w:tcPr>
          <w:p w:rsidR="00383094" w:rsidRPr="003170B1" w:rsidP="00383094" w14:paraId="34EE2FDC" w14:textId="77777777">
            <w:pPr>
              <w:spacing w:after="0" w:line="240" w:lineRule="auto"/>
              <w:rPr>
                <w:rFonts w:eastAsia="Times New Roman" w:cstheme="minorHAnsi"/>
                <w:sz w:val="20"/>
                <w:szCs w:val="20"/>
              </w:rPr>
            </w:pPr>
          </w:p>
        </w:tc>
        <w:tc>
          <w:tcPr>
            <w:tcW w:w="0" w:type="auto"/>
            <w:tcBorders>
              <w:top w:val="nil"/>
              <w:left w:val="nil"/>
              <w:bottom w:val="nil"/>
              <w:right w:val="nil"/>
            </w:tcBorders>
            <w:noWrap/>
            <w:vAlign w:val="bottom"/>
            <w:hideMark/>
          </w:tcPr>
          <w:p w:rsidR="00383094" w:rsidRPr="003170B1" w:rsidP="00383094" w14:paraId="30AEE510" w14:textId="77777777">
            <w:pPr>
              <w:spacing w:after="0" w:line="240" w:lineRule="auto"/>
              <w:rPr>
                <w:rFonts w:eastAsia="Times New Roman" w:cstheme="minorHAnsi"/>
                <w:sz w:val="20"/>
                <w:szCs w:val="20"/>
              </w:rPr>
            </w:pPr>
          </w:p>
        </w:tc>
        <w:tc>
          <w:tcPr>
            <w:tcW w:w="0" w:type="auto"/>
            <w:tcBorders>
              <w:top w:val="nil"/>
              <w:left w:val="nil"/>
              <w:bottom w:val="nil"/>
              <w:right w:val="nil"/>
            </w:tcBorders>
            <w:noWrap/>
            <w:vAlign w:val="bottom"/>
            <w:hideMark/>
          </w:tcPr>
          <w:p w:rsidR="00383094" w:rsidRPr="003170B1" w:rsidP="00383094" w14:paraId="40965DFF" w14:textId="77777777">
            <w:pPr>
              <w:spacing w:after="0" w:line="240" w:lineRule="auto"/>
              <w:rPr>
                <w:rFonts w:eastAsia="Times New Roman" w:cstheme="minorHAnsi"/>
                <w:sz w:val="20"/>
                <w:szCs w:val="20"/>
              </w:rPr>
            </w:pPr>
          </w:p>
        </w:tc>
      </w:tr>
      <w:tr w14:paraId="1BC83F56" w14:textId="77777777" w:rsidTr="00383094">
        <w:tblPrEx>
          <w:tblW w:w="0" w:type="auto"/>
          <w:tblInd w:w="108" w:type="dxa"/>
          <w:tblLook w:val="04A0"/>
        </w:tblPrEx>
        <w:trPr>
          <w:trHeight w:val="290"/>
        </w:trPr>
        <w:tc>
          <w:tcPr>
            <w:tcW w:w="0" w:type="auto"/>
            <w:tcBorders>
              <w:top w:val="nil"/>
              <w:left w:val="nil"/>
              <w:bottom w:val="nil"/>
              <w:right w:val="nil"/>
            </w:tcBorders>
            <w:noWrap/>
            <w:vAlign w:val="bottom"/>
            <w:hideMark/>
          </w:tcPr>
          <w:p w:rsidR="00383094" w:rsidRPr="003170B1" w:rsidP="00383094" w14:paraId="2A3A4C39" w14:textId="77777777">
            <w:pPr>
              <w:spacing w:after="0" w:line="240" w:lineRule="auto"/>
              <w:rPr>
                <w:rFonts w:eastAsia="Times New Roman" w:cstheme="minorHAnsi"/>
                <w:b/>
                <w:bCs/>
                <w:color w:val="000000"/>
                <w:sz w:val="20"/>
                <w:szCs w:val="20"/>
              </w:rPr>
            </w:pPr>
            <w:r w:rsidRPr="003170B1">
              <w:rPr>
                <w:rFonts w:eastAsia="Times New Roman" w:cstheme="minorHAnsi"/>
                <w:b/>
                <w:bCs/>
                <w:color w:val="000000"/>
                <w:sz w:val="20"/>
                <w:szCs w:val="20"/>
              </w:rPr>
              <w:t>Assumptions:</w:t>
            </w:r>
          </w:p>
        </w:tc>
        <w:tc>
          <w:tcPr>
            <w:tcW w:w="0" w:type="auto"/>
            <w:tcBorders>
              <w:top w:val="nil"/>
              <w:left w:val="nil"/>
              <w:bottom w:val="nil"/>
              <w:right w:val="nil"/>
            </w:tcBorders>
            <w:noWrap/>
            <w:vAlign w:val="bottom"/>
            <w:hideMark/>
          </w:tcPr>
          <w:p w:rsidR="00383094" w:rsidRPr="003170B1" w:rsidP="00383094" w14:paraId="198AE460" w14:textId="77777777">
            <w:pPr>
              <w:spacing w:after="0" w:line="240" w:lineRule="auto"/>
              <w:rPr>
                <w:rFonts w:eastAsia="Times New Roman" w:cstheme="minorHAnsi"/>
                <w:b/>
                <w:bCs/>
                <w:color w:val="000000"/>
                <w:sz w:val="20"/>
                <w:szCs w:val="20"/>
              </w:rPr>
            </w:pPr>
          </w:p>
        </w:tc>
        <w:tc>
          <w:tcPr>
            <w:tcW w:w="0" w:type="auto"/>
            <w:tcBorders>
              <w:top w:val="nil"/>
              <w:left w:val="nil"/>
              <w:bottom w:val="nil"/>
              <w:right w:val="nil"/>
            </w:tcBorders>
            <w:noWrap/>
            <w:vAlign w:val="bottom"/>
            <w:hideMark/>
          </w:tcPr>
          <w:p w:rsidR="00383094" w:rsidRPr="003170B1" w:rsidP="00383094" w14:paraId="0067FD29" w14:textId="77777777">
            <w:pPr>
              <w:spacing w:after="0" w:line="240" w:lineRule="auto"/>
              <w:rPr>
                <w:rFonts w:eastAsia="Times New Roman" w:cstheme="minorHAnsi"/>
                <w:sz w:val="20"/>
                <w:szCs w:val="20"/>
              </w:rPr>
            </w:pPr>
          </w:p>
        </w:tc>
        <w:tc>
          <w:tcPr>
            <w:tcW w:w="0" w:type="auto"/>
            <w:tcBorders>
              <w:top w:val="nil"/>
              <w:left w:val="nil"/>
              <w:bottom w:val="nil"/>
              <w:right w:val="nil"/>
            </w:tcBorders>
            <w:noWrap/>
            <w:vAlign w:val="bottom"/>
            <w:hideMark/>
          </w:tcPr>
          <w:p w:rsidR="00383094" w:rsidRPr="003170B1" w:rsidP="00383094" w14:paraId="3067CFE8" w14:textId="77777777">
            <w:pPr>
              <w:spacing w:after="0" w:line="240" w:lineRule="auto"/>
              <w:rPr>
                <w:rFonts w:eastAsia="Times New Roman" w:cstheme="minorHAnsi"/>
                <w:sz w:val="20"/>
                <w:szCs w:val="20"/>
              </w:rPr>
            </w:pPr>
          </w:p>
        </w:tc>
        <w:tc>
          <w:tcPr>
            <w:tcW w:w="0" w:type="auto"/>
            <w:tcBorders>
              <w:top w:val="nil"/>
              <w:left w:val="nil"/>
              <w:bottom w:val="nil"/>
              <w:right w:val="nil"/>
            </w:tcBorders>
            <w:noWrap/>
            <w:vAlign w:val="bottom"/>
            <w:hideMark/>
          </w:tcPr>
          <w:p w:rsidR="00383094" w:rsidRPr="003170B1" w:rsidP="00383094" w14:paraId="199FD219" w14:textId="77777777">
            <w:pPr>
              <w:spacing w:after="0" w:line="240" w:lineRule="auto"/>
              <w:rPr>
                <w:rFonts w:eastAsia="Times New Roman" w:cstheme="minorHAnsi"/>
                <w:sz w:val="20"/>
                <w:szCs w:val="20"/>
              </w:rPr>
            </w:pPr>
          </w:p>
        </w:tc>
        <w:tc>
          <w:tcPr>
            <w:tcW w:w="0" w:type="auto"/>
            <w:tcBorders>
              <w:top w:val="nil"/>
              <w:left w:val="nil"/>
              <w:bottom w:val="nil"/>
              <w:right w:val="nil"/>
            </w:tcBorders>
            <w:noWrap/>
            <w:vAlign w:val="bottom"/>
            <w:hideMark/>
          </w:tcPr>
          <w:p w:rsidR="00383094" w:rsidRPr="003170B1" w:rsidP="00383094" w14:paraId="234BD0A4" w14:textId="77777777">
            <w:pPr>
              <w:spacing w:after="0" w:line="240" w:lineRule="auto"/>
              <w:rPr>
                <w:rFonts w:eastAsia="Times New Roman" w:cstheme="minorHAnsi"/>
                <w:sz w:val="20"/>
                <w:szCs w:val="20"/>
              </w:rPr>
            </w:pPr>
          </w:p>
        </w:tc>
        <w:tc>
          <w:tcPr>
            <w:tcW w:w="0" w:type="auto"/>
            <w:tcBorders>
              <w:top w:val="nil"/>
              <w:left w:val="nil"/>
              <w:bottom w:val="nil"/>
              <w:right w:val="nil"/>
            </w:tcBorders>
            <w:noWrap/>
            <w:vAlign w:val="bottom"/>
            <w:hideMark/>
          </w:tcPr>
          <w:p w:rsidR="00383094" w:rsidRPr="003170B1" w:rsidP="00383094" w14:paraId="2E8FE8F7" w14:textId="77777777">
            <w:pPr>
              <w:spacing w:after="0" w:line="240" w:lineRule="auto"/>
              <w:rPr>
                <w:rFonts w:eastAsia="Times New Roman" w:cstheme="minorHAnsi"/>
                <w:sz w:val="20"/>
                <w:szCs w:val="20"/>
              </w:rPr>
            </w:pPr>
          </w:p>
        </w:tc>
        <w:tc>
          <w:tcPr>
            <w:tcW w:w="0" w:type="auto"/>
            <w:tcBorders>
              <w:top w:val="nil"/>
              <w:left w:val="nil"/>
              <w:bottom w:val="nil"/>
              <w:right w:val="nil"/>
            </w:tcBorders>
            <w:noWrap/>
            <w:vAlign w:val="bottom"/>
            <w:hideMark/>
          </w:tcPr>
          <w:p w:rsidR="00383094" w:rsidRPr="003170B1" w:rsidP="00383094" w14:paraId="61E906D9" w14:textId="77777777">
            <w:pPr>
              <w:spacing w:after="0" w:line="240" w:lineRule="auto"/>
              <w:rPr>
                <w:rFonts w:eastAsia="Times New Roman" w:cstheme="minorHAnsi"/>
                <w:sz w:val="20"/>
                <w:szCs w:val="20"/>
              </w:rPr>
            </w:pPr>
          </w:p>
        </w:tc>
        <w:tc>
          <w:tcPr>
            <w:tcW w:w="0" w:type="auto"/>
            <w:tcBorders>
              <w:top w:val="nil"/>
              <w:left w:val="nil"/>
              <w:bottom w:val="nil"/>
              <w:right w:val="nil"/>
            </w:tcBorders>
            <w:noWrap/>
            <w:vAlign w:val="bottom"/>
            <w:hideMark/>
          </w:tcPr>
          <w:p w:rsidR="00383094" w:rsidRPr="003170B1" w:rsidP="00383094" w14:paraId="43B898BC" w14:textId="77777777">
            <w:pPr>
              <w:spacing w:after="0" w:line="240" w:lineRule="auto"/>
              <w:rPr>
                <w:rFonts w:eastAsia="Times New Roman" w:cstheme="minorHAnsi"/>
                <w:sz w:val="20"/>
                <w:szCs w:val="20"/>
              </w:rPr>
            </w:pPr>
          </w:p>
        </w:tc>
      </w:tr>
      <w:tr w14:paraId="6B70CB9A" w14:textId="77777777" w:rsidTr="00383094">
        <w:tblPrEx>
          <w:tblW w:w="0" w:type="auto"/>
          <w:tblInd w:w="108" w:type="dxa"/>
          <w:tblLook w:val="04A0"/>
        </w:tblPrEx>
        <w:trPr>
          <w:trHeight w:val="750"/>
        </w:trPr>
        <w:tc>
          <w:tcPr>
            <w:tcW w:w="0" w:type="auto"/>
            <w:gridSpan w:val="9"/>
            <w:tcBorders>
              <w:top w:val="nil"/>
              <w:left w:val="nil"/>
              <w:bottom w:val="nil"/>
              <w:right w:val="nil"/>
            </w:tcBorders>
            <w:vAlign w:val="center"/>
            <w:hideMark/>
          </w:tcPr>
          <w:p w:rsidR="00383094" w:rsidRPr="003170B1" w:rsidP="00383094" w14:paraId="6C329451" w14:textId="6228106E">
            <w:pPr>
              <w:spacing w:after="0" w:line="240" w:lineRule="auto"/>
              <w:rPr>
                <w:rFonts w:eastAsia="Times New Roman" w:cstheme="minorHAnsi"/>
                <w:sz w:val="24"/>
                <w:szCs w:val="24"/>
              </w:rPr>
            </w:pPr>
            <w:r w:rsidRPr="003170B1">
              <w:rPr>
                <w:rFonts w:eastAsia="Times New Roman" w:cstheme="minorHAnsi"/>
                <w:sz w:val="24"/>
                <w:szCs w:val="24"/>
                <w:vertAlign w:val="superscript"/>
              </w:rPr>
              <w:t>a</w:t>
            </w:r>
            <w:r w:rsidRPr="003170B1" w:rsidR="00752A40">
              <w:rPr>
                <w:rFonts w:eastAsia="Times New Roman" w:cstheme="minorHAnsi"/>
                <w:sz w:val="24"/>
                <w:szCs w:val="24"/>
                <w:vertAlign w:val="superscript"/>
              </w:rPr>
              <w:t xml:space="preserve"> </w:t>
            </w:r>
            <w:r w:rsidRPr="003170B1">
              <w:rPr>
                <w:rFonts w:eastAsia="Times New Roman" w:cstheme="minorHAnsi"/>
                <w:sz w:val="20"/>
                <w:szCs w:val="20"/>
              </w:rPr>
              <w:t>We have assumed that there are 10 respondents subject to the rule, with no additional new or reconstructed sources becoming subject to the rule over the next three years. Because there are no new sources, no initial performance tests are expected to occur.</w:t>
            </w:r>
            <w:r w:rsidRPr="003170B1" w:rsidR="00752A40">
              <w:rPr>
                <w:rFonts w:eastAsia="Times New Roman" w:cstheme="minorHAnsi"/>
                <w:sz w:val="20"/>
                <w:szCs w:val="20"/>
              </w:rPr>
              <w:t xml:space="preserve"> </w:t>
            </w:r>
          </w:p>
        </w:tc>
      </w:tr>
      <w:tr w14:paraId="67BF741F" w14:textId="77777777" w:rsidTr="00383094">
        <w:tblPrEx>
          <w:tblW w:w="0" w:type="auto"/>
          <w:tblInd w:w="108" w:type="dxa"/>
          <w:tblLook w:val="04A0"/>
        </w:tblPrEx>
        <w:trPr>
          <w:trHeight w:val="900"/>
        </w:trPr>
        <w:tc>
          <w:tcPr>
            <w:tcW w:w="0" w:type="auto"/>
            <w:gridSpan w:val="9"/>
            <w:tcBorders>
              <w:top w:val="nil"/>
              <w:left w:val="nil"/>
              <w:bottom w:val="nil"/>
              <w:right w:val="nil"/>
            </w:tcBorders>
            <w:vAlign w:val="bottom"/>
            <w:hideMark/>
          </w:tcPr>
          <w:p w:rsidR="00383094" w:rsidRPr="003170B1" w:rsidP="00383094" w14:paraId="613FCD9A" w14:textId="44495738">
            <w:pPr>
              <w:spacing w:after="0" w:line="240" w:lineRule="auto"/>
              <w:rPr>
                <w:rFonts w:eastAsia="Times New Roman" w:cstheme="minorHAnsi"/>
                <w:sz w:val="24"/>
                <w:szCs w:val="24"/>
              </w:rPr>
            </w:pPr>
            <w:r w:rsidRPr="003170B1">
              <w:rPr>
                <w:rFonts w:eastAsia="Times New Roman" w:cstheme="minorHAnsi"/>
                <w:sz w:val="24"/>
                <w:szCs w:val="24"/>
                <w:vertAlign w:val="superscript"/>
              </w:rPr>
              <w:t>b</w:t>
            </w:r>
            <w:r w:rsidRPr="003170B1" w:rsidR="00752A40">
              <w:rPr>
                <w:rFonts w:eastAsia="Times New Roman" w:cstheme="minorHAnsi"/>
                <w:sz w:val="24"/>
                <w:szCs w:val="24"/>
                <w:vertAlign w:val="superscript"/>
              </w:rPr>
              <w:t xml:space="preserve"> </w:t>
            </w:r>
            <w:r w:rsidRPr="003170B1">
              <w:rPr>
                <w:rFonts w:eastAsia="Times New Roman" w:cstheme="minorHAnsi"/>
                <w:sz w:val="20"/>
                <w:szCs w:val="20"/>
              </w:rPr>
              <w:t>This cost is based on the average hourly labor rate as follows: Managerial $76.91 (GS-13, Step 5, $48.07 + 60%); Technical $57.07 (GS-12, Step 1, $35.67 + 60%); and Clerical $30.88 (GS-6, Step 3, $19.30+ 60%). This ICR assumes that Managerial hours are 5 percent of Technical hours, and Clerical hours are 10 percent of Technical hours. These rates are from the Office of Personnel Management (OPM), 2024 General Schedule, which excludes locality, rates of pay. The rates have been increased by 60 percent to account for the benefit packages available to government employees.</w:t>
            </w:r>
          </w:p>
        </w:tc>
      </w:tr>
      <w:tr w14:paraId="63EB463A" w14:textId="77777777" w:rsidTr="00383094">
        <w:tblPrEx>
          <w:tblW w:w="0" w:type="auto"/>
          <w:tblInd w:w="108" w:type="dxa"/>
          <w:tblLook w:val="04A0"/>
        </w:tblPrEx>
        <w:trPr>
          <w:trHeight w:val="360"/>
        </w:trPr>
        <w:tc>
          <w:tcPr>
            <w:tcW w:w="0" w:type="auto"/>
            <w:gridSpan w:val="9"/>
            <w:tcBorders>
              <w:top w:val="nil"/>
              <w:left w:val="nil"/>
              <w:bottom w:val="nil"/>
              <w:right w:val="nil"/>
            </w:tcBorders>
            <w:vAlign w:val="center"/>
            <w:hideMark/>
          </w:tcPr>
          <w:p w:rsidR="00383094" w:rsidRPr="003170B1" w:rsidP="00383094" w14:paraId="36D6A7AC" w14:textId="4317E588">
            <w:pPr>
              <w:spacing w:after="0" w:line="240" w:lineRule="auto"/>
              <w:rPr>
                <w:rFonts w:eastAsia="Times New Roman" w:cstheme="minorHAnsi"/>
                <w:sz w:val="20"/>
                <w:szCs w:val="20"/>
              </w:rPr>
            </w:pPr>
            <w:r w:rsidRPr="003170B1">
              <w:rPr>
                <w:rFonts w:eastAsia="Times New Roman" w:cstheme="minorHAnsi"/>
                <w:sz w:val="20"/>
                <w:szCs w:val="20"/>
                <w:vertAlign w:val="superscript"/>
              </w:rPr>
              <w:t>c</w:t>
            </w:r>
            <w:r w:rsidRPr="003170B1" w:rsidR="00752A40">
              <w:rPr>
                <w:rFonts w:eastAsia="Times New Roman" w:cstheme="minorHAnsi"/>
                <w:sz w:val="20"/>
                <w:szCs w:val="20"/>
              </w:rPr>
              <w:t xml:space="preserve"> </w:t>
            </w:r>
            <w:r w:rsidRPr="003170B1">
              <w:rPr>
                <w:rFonts w:eastAsia="Times New Roman" w:cstheme="minorHAnsi"/>
                <w:sz w:val="20"/>
                <w:szCs w:val="20"/>
              </w:rPr>
              <w:t xml:space="preserve">There are no new sources. Therefore, no initial performance tests are expected to occur. </w:t>
            </w:r>
          </w:p>
        </w:tc>
      </w:tr>
      <w:tr w14:paraId="0767D77B" w14:textId="77777777" w:rsidTr="00383094">
        <w:tblPrEx>
          <w:tblW w:w="0" w:type="auto"/>
          <w:tblInd w:w="108" w:type="dxa"/>
          <w:tblLook w:val="04A0"/>
        </w:tblPrEx>
        <w:trPr>
          <w:trHeight w:val="615"/>
        </w:trPr>
        <w:tc>
          <w:tcPr>
            <w:tcW w:w="0" w:type="auto"/>
            <w:gridSpan w:val="9"/>
            <w:tcBorders>
              <w:top w:val="nil"/>
              <w:left w:val="nil"/>
              <w:bottom w:val="nil"/>
              <w:right w:val="nil"/>
            </w:tcBorders>
            <w:vAlign w:val="center"/>
            <w:hideMark/>
          </w:tcPr>
          <w:p w:rsidR="00383094" w:rsidRPr="003170B1" w:rsidP="00383094" w14:paraId="53F2099E" w14:textId="142E427F">
            <w:pPr>
              <w:spacing w:after="0" w:line="240" w:lineRule="auto"/>
              <w:rPr>
                <w:rFonts w:eastAsia="Times New Roman" w:cstheme="minorHAnsi"/>
                <w:sz w:val="20"/>
                <w:szCs w:val="20"/>
              </w:rPr>
            </w:pPr>
            <w:r w:rsidRPr="003170B1">
              <w:rPr>
                <w:rFonts w:eastAsia="Times New Roman" w:cstheme="minorHAnsi"/>
                <w:sz w:val="20"/>
                <w:szCs w:val="20"/>
                <w:vertAlign w:val="superscript"/>
              </w:rPr>
              <w:t>d</w:t>
            </w:r>
            <w:r w:rsidRPr="003170B1" w:rsidR="00752A40">
              <w:rPr>
                <w:rFonts w:eastAsia="Times New Roman" w:cstheme="minorHAnsi"/>
                <w:sz w:val="20"/>
                <w:szCs w:val="20"/>
              </w:rPr>
              <w:t xml:space="preserve"> </w:t>
            </w:r>
            <w:r w:rsidRPr="003170B1">
              <w:rPr>
                <w:rFonts w:eastAsia="Times New Roman" w:cstheme="minorHAnsi"/>
                <w:sz w:val="20"/>
                <w:szCs w:val="20"/>
              </w:rPr>
              <w:t>Based on Agency experience, we assume that it will take four hours to review the initial notification, 8 hours to review the notification of the test, 8 hours to review the notification of compliance status, and 8 hours to review the performance test report and CPMS evaluation.</w:t>
            </w:r>
          </w:p>
        </w:tc>
      </w:tr>
      <w:tr w14:paraId="77E1FD5D" w14:textId="77777777" w:rsidTr="00383094">
        <w:tblPrEx>
          <w:tblW w:w="0" w:type="auto"/>
          <w:tblInd w:w="108" w:type="dxa"/>
          <w:tblLook w:val="04A0"/>
        </w:tblPrEx>
        <w:trPr>
          <w:trHeight w:val="450"/>
        </w:trPr>
        <w:tc>
          <w:tcPr>
            <w:tcW w:w="0" w:type="auto"/>
            <w:gridSpan w:val="9"/>
            <w:tcBorders>
              <w:top w:val="nil"/>
              <w:left w:val="nil"/>
              <w:bottom w:val="nil"/>
              <w:right w:val="nil"/>
            </w:tcBorders>
            <w:vAlign w:val="center"/>
            <w:hideMark/>
          </w:tcPr>
          <w:p w:rsidR="00383094" w:rsidRPr="003170B1" w:rsidP="00383094" w14:paraId="35C23E6F" w14:textId="6C5E8CD4">
            <w:pPr>
              <w:spacing w:after="0" w:line="240" w:lineRule="auto"/>
              <w:rPr>
                <w:rFonts w:eastAsia="Times New Roman" w:cstheme="minorHAnsi"/>
                <w:sz w:val="20"/>
                <w:szCs w:val="20"/>
              </w:rPr>
            </w:pPr>
            <w:r w:rsidRPr="003170B1">
              <w:rPr>
                <w:rFonts w:eastAsia="Times New Roman" w:cstheme="minorHAnsi"/>
                <w:sz w:val="20"/>
                <w:szCs w:val="20"/>
                <w:vertAlign w:val="superscript"/>
              </w:rPr>
              <w:t>e</w:t>
            </w:r>
            <w:r w:rsidRPr="003170B1" w:rsidR="00752A40">
              <w:rPr>
                <w:rFonts w:eastAsia="Times New Roman" w:cstheme="minorHAnsi"/>
                <w:sz w:val="20"/>
                <w:szCs w:val="20"/>
              </w:rPr>
              <w:t xml:space="preserve"> </w:t>
            </w:r>
            <w:r w:rsidRPr="003170B1">
              <w:rPr>
                <w:rFonts w:eastAsia="Times New Roman" w:cstheme="minorHAnsi"/>
                <w:sz w:val="20"/>
                <w:szCs w:val="20"/>
              </w:rPr>
              <w:t>Based on Agency experience, we assume that it will take four hours to review the notification of the test and 8 hours to review the performance test report.</w:t>
            </w:r>
          </w:p>
        </w:tc>
      </w:tr>
      <w:tr w14:paraId="2F9CC900" w14:textId="77777777" w:rsidTr="00383094">
        <w:tblPrEx>
          <w:tblW w:w="0" w:type="auto"/>
          <w:tblInd w:w="108" w:type="dxa"/>
          <w:tblLook w:val="04A0"/>
        </w:tblPrEx>
        <w:trPr>
          <w:trHeight w:val="435"/>
        </w:trPr>
        <w:tc>
          <w:tcPr>
            <w:tcW w:w="0" w:type="auto"/>
            <w:gridSpan w:val="9"/>
            <w:tcBorders>
              <w:top w:val="nil"/>
              <w:left w:val="nil"/>
              <w:bottom w:val="nil"/>
              <w:right w:val="nil"/>
            </w:tcBorders>
            <w:vAlign w:val="center"/>
            <w:hideMark/>
          </w:tcPr>
          <w:p w:rsidR="00383094" w:rsidRPr="003170B1" w:rsidP="00383094" w14:paraId="33C1DF35" w14:textId="75882606">
            <w:pPr>
              <w:spacing w:after="0" w:line="240" w:lineRule="auto"/>
              <w:rPr>
                <w:rFonts w:eastAsia="Times New Roman" w:cstheme="minorHAnsi"/>
                <w:sz w:val="20"/>
                <w:szCs w:val="20"/>
              </w:rPr>
            </w:pPr>
            <w:r w:rsidRPr="003170B1">
              <w:rPr>
                <w:rFonts w:eastAsia="Times New Roman" w:cstheme="minorHAnsi"/>
                <w:sz w:val="20"/>
                <w:szCs w:val="20"/>
                <w:vertAlign w:val="superscript"/>
              </w:rPr>
              <w:t>f</w:t>
            </w:r>
            <w:r w:rsidRPr="003170B1" w:rsidR="00752A40">
              <w:rPr>
                <w:rFonts w:eastAsia="Times New Roman" w:cstheme="minorHAnsi"/>
                <w:sz w:val="20"/>
                <w:szCs w:val="20"/>
              </w:rPr>
              <w:t xml:space="preserve"> </w:t>
            </w:r>
            <w:r w:rsidRPr="003170B1">
              <w:rPr>
                <w:rFonts w:eastAsia="Times New Roman" w:cstheme="minorHAnsi"/>
                <w:sz w:val="20"/>
                <w:szCs w:val="20"/>
              </w:rPr>
              <w:t xml:space="preserve">We have assumed that it will take the Agency 12 hours to review the semiannual report for each respondent. </w:t>
            </w:r>
          </w:p>
        </w:tc>
      </w:tr>
      <w:tr w14:paraId="6D4DF526" w14:textId="77777777" w:rsidTr="00383094">
        <w:tblPrEx>
          <w:tblW w:w="0" w:type="auto"/>
          <w:tblInd w:w="108" w:type="dxa"/>
          <w:tblLook w:val="04A0"/>
        </w:tblPrEx>
        <w:trPr>
          <w:trHeight w:val="435"/>
        </w:trPr>
        <w:tc>
          <w:tcPr>
            <w:tcW w:w="0" w:type="auto"/>
            <w:gridSpan w:val="9"/>
            <w:tcBorders>
              <w:top w:val="nil"/>
              <w:left w:val="nil"/>
              <w:bottom w:val="nil"/>
              <w:right w:val="nil"/>
            </w:tcBorders>
            <w:vAlign w:val="center"/>
            <w:hideMark/>
          </w:tcPr>
          <w:p w:rsidR="00383094" w:rsidRPr="003170B1" w:rsidP="00383094" w14:paraId="2CD7C930" w14:textId="23FB2AF8">
            <w:pPr>
              <w:spacing w:after="0" w:line="240" w:lineRule="auto"/>
              <w:rPr>
                <w:rFonts w:eastAsia="Times New Roman" w:cstheme="minorHAnsi"/>
                <w:sz w:val="20"/>
                <w:szCs w:val="20"/>
              </w:rPr>
            </w:pPr>
            <w:r w:rsidRPr="003170B1">
              <w:rPr>
                <w:rFonts w:eastAsia="Times New Roman" w:cstheme="minorHAnsi"/>
                <w:sz w:val="20"/>
                <w:szCs w:val="20"/>
                <w:vertAlign w:val="superscript"/>
              </w:rPr>
              <w:t>g</w:t>
            </w:r>
            <w:r w:rsidRPr="003170B1" w:rsidR="00752A40">
              <w:rPr>
                <w:rFonts w:eastAsia="Times New Roman" w:cstheme="minorHAnsi"/>
                <w:sz w:val="20"/>
                <w:szCs w:val="20"/>
                <w:vertAlign w:val="superscript"/>
              </w:rPr>
              <w:t xml:space="preserve"> </w:t>
            </w:r>
            <w:r w:rsidRPr="003170B1">
              <w:rPr>
                <w:rFonts w:eastAsia="Times New Roman" w:cstheme="minorHAnsi"/>
                <w:sz w:val="20"/>
                <w:szCs w:val="20"/>
              </w:rPr>
              <w:t xml:space="preserve">Totals have been rounded to three significant digits. Figures may not add exactly due to rounding. </w:t>
            </w:r>
          </w:p>
        </w:tc>
      </w:tr>
    </w:tbl>
    <w:p w:rsidR="00673892" w:rsidRPr="007F5384" w:rsidP="001641AA" w14:paraId="1A3AE762" w14:textId="77777777">
      <w:pPr>
        <w:spacing w:before="240"/>
        <w:rPr>
          <w:rFonts w:cstheme="minorHAnsi"/>
          <w:b/>
          <w:bCs/>
          <w:sz w:val="24"/>
          <w:szCs w:val="24"/>
        </w:rPr>
      </w:pPr>
    </w:p>
    <w:p w:rsidR="00021BE2" w14:paraId="40FC314D" w14:textId="0431F956">
      <w:pPr>
        <w:rPr>
          <w:rFonts w:cstheme="minorHAnsi"/>
          <w:b/>
          <w:bCs/>
          <w:sz w:val="24"/>
          <w:szCs w:val="24"/>
        </w:rPr>
      </w:pPr>
      <w:r>
        <w:rPr>
          <w:rFonts w:cstheme="minorHAnsi"/>
          <w:b/>
          <w:bCs/>
          <w:sz w:val="24"/>
          <w:szCs w:val="24"/>
        </w:rPr>
        <w:br w:type="page"/>
      </w:r>
    </w:p>
    <w:p w:rsidR="00DC1290" w:rsidP="00BB3410" w14:paraId="0C37190F" w14:textId="77777777">
      <w:pPr>
        <w:pStyle w:val="ListParagraph"/>
        <w:spacing w:before="240"/>
        <w:ind w:left="0"/>
        <w:rPr>
          <w:rFonts w:cstheme="minorHAnsi"/>
          <w:b/>
          <w:bCs/>
          <w:sz w:val="24"/>
          <w:szCs w:val="24"/>
        </w:rPr>
      </w:pPr>
    </w:p>
    <w:tbl>
      <w:tblPr>
        <w:tblW w:w="9000" w:type="dxa"/>
        <w:tblInd w:w="113" w:type="dxa"/>
        <w:tblLook w:val="04A0"/>
      </w:tblPr>
      <w:tblGrid>
        <w:gridCol w:w="1500"/>
        <w:gridCol w:w="1500"/>
        <w:gridCol w:w="1500"/>
        <w:gridCol w:w="1500"/>
        <w:gridCol w:w="1500"/>
        <w:gridCol w:w="1500"/>
      </w:tblGrid>
      <w:tr w14:paraId="717140BC" w14:textId="77777777" w:rsidTr="00D1770A">
        <w:tblPrEx>
          <w:tblW w:w="9000" w:type="dxa"/>
          <w:tblInd w:w="113" w:type="dxa"/>
          <w:tblLook w:val="04A0"/>
        </w:tblPrEx>
        <w:trPr>
          <w:trHeight w:val="300"/>
        </w:trPr>
        <w:tc>
          <w:tcPr>
            <w:tcW w:w="9000" w:type="dxa"/>
            <w:gridSpan w:val="6"/>
            <w:tcBorders>
              <w:top w:val="single" w:sz="4" w:space="0" w:color="auto"/>
              <w:left w:val="single" w:sz="4" w:space="0" w:color="auto"/>
              <w:bottom w:val="single" w:sz="4" w:space="0" w:color="auto"/>
              <w:right w:val="single" w:sz="4" w:space="0" w:color="auto"/>
            </w:tcBorders>
            <w:vAlign w:val="center"/>
            <w:hideMark/>
          </w:tcPr>
          <w:p w:rsidR="00D1770A" w:rsidRPr="003170B1" w:rsidP="00D1770A" w14:paraId="168E7027" w14:textId="77777777">
            <w:pPr>
              <w:spacing w:after="0" w:line="240" w:lineRule="auto"/>
              <w:jc w:val="center"/>
              <w:rPr>
                <w:rFonts w:eastAsia="Times New Roman" w:cstheme="minorHAnsi"/>
                <w:b/>
                <w:bCs/>
                <w:color w:val="000000"/>
                <w:sz w:val="24"/>
                <w:szCs w:val="24"/>
              </w:rPr>
            </w:pPr>
            <w:r w:rsidRPr="003170B1">
              <w:rPr>
                <w:rFonts w:eastAsia="Times New Roman" w:cstheme="minorHAnsi"/>
                <w:b/>
                <w:bCs/>
                <w:color w:val="000000"/>
                <w:sz w:val="24"/>
                <w:szCs w:val="24"/>
              </w:rPr>
              <w:t>Number of Respondents</w:t>
            </w:r>
          </w:p>
        </w:tc>
      </w:tr>
      <w:tr w14:paraId="77D5A499" w14:textId="77777777" w:rsidTr="00D1770A">
        <w:tblPrEx>
          <w:tblW w:w="9000" w:type="dxa"/>
          <w:tblInd w:w="113" w:type="dxa"/>
          <w:tblLook w:val="04A0"/>
        </w:tblPrEx>
        <w:trPr>
          <w:trHeight w:val="690"/>
        </w:trPr>
        <w:tc>
          <w:tcPr>
            <w:tcW w:w="1500" w:type="dxa"/>
            <w:tcBorders>
              <w:top w:val="nil"/>
              <w:left w:val="single" w:sz="4" w:space="0" w:color="auto"/>
              <w:bottom w:val="single" w:sz="4" w:space="0" w:color="auto"/>
              <w:right w:val="single" w:sz="4" w:space="0" w:color="auto"/>
            </w:tcBorders>
            <w:vAlign w:val="center"/>
            <w:hideMark/>
          </w:tcPr>
          <w:p w:rsidR="00D1770A" w:rsidRPr="003170B1" w:rsidP="00D1770A" w14:paraId="20CD71D2" w14:textId="77777777">
            <w:pPr>
              <w:spacing w:after="0" w:line="240" w:lineRule="auto"/>
              <w:rPr>
                <w:rFonts w:eastAsia="Times New Roman" w:cstheme="minorHAnsi"/>
                <w:b/>
                <w:bCs/>
                <w:color w:val="000000"/>
                <w:sz w:val="24"/>
                <w:szCs w:val="24"/>
              </w:rPr>
            </w:pPr>
            <w:r w:rsidRPr="003170B1">
              <w:rPr>
                <w:rFonts w:eastAsia="Times New Roman" w:cstheme="minorHAnsi"/>
                <w:b/>
                <w:bCs/>
                <w:color w:val="000000"/>
                <w:sz w:val="24"/>
                <w:szCs w:val="24"/>
              </w:rPr>
              <w:t> </w:t>
            </w:r>
          </w:p>
        </w:tc>
        <w:tc>
          <w:tcPr>
            <w:tcW w:w="3000" w:type="dxa"/>
            <w:gridSpan w:val="2"/>
            <w:tcBorders>
              <w:top w:val="single" w:sz="4" w:space="0" w:color="auto"/>
              <w:left w:val="nil"/>
              <w:bottom w:val="single" w:sz="4" w:space="0" w:color="auto"/>
              <w:right w:val="single" w:sz="4" w:space="0" w:color="auto"/>
            </w:tcBorders>
            <w:vAlign w:val="center"/>
            <w:hideMark/>
          </w:tcPr>
          <w:p w:rsidR="00D1770A" w:rsidRPr="003170B1" w:rsidP="00D1770A" w14:paraId="04945325" w14:textId="77777777">
            <w:pPr>
              <w:spacing w:after="0" w:line="240" w:lineRule="auto"/>
              <w:rPr>
                <w:rFonts w:eastAsia="Times New Roman" w:cstheme="minorHAnsi"/>
                <w:color w:val="000000"/>
                <w:sz w:val="18"/>
                <w:szCs w:val="18"/>
              </w:rPr>
            </w:pPr>
            <w:r w:rsidRPr="003170B1">
              <w:rPr>
                <w:rFonts w:eastAsia="Times New Roman" w:cstheme="minorHAnsi"/>
                <w:color w:val="000000"/>
                <w:sz w:val="18"/>
                <w:szCs w:val="18"/>
              </w:rPr>
              <w:t>Respondents That Submit Reports</w:t>
            </w:r>
          </w:p>
        </w:tc>
        <w:tc>
          <w:tcPr>
            <w:tcW w:w="1500" w:type="dxa"/>
            <w:tcBorders>
              <w:top w:val="nil"/>
              <w:left w:val="nil"/>
              <w:bottom w:val="single" w:sz="4" w:space="0" w:color="auto"/>
              <w:right w:val="single" w:sz="4" w:space="0" w:color="auto"/>
            </w:tcBorders>
            <w:vAlign w:val="center"/>
            <w:hideMark/>
          </w:tcPr>
          <w:p w:rsidR="00D1770A" w:rsidRPr="003170B1" w:rsidP="00D1770A" w14:paraId="49465B5A" w14:textId="77777777">
            <w:pPr>
              <w:spacing w:after="0" w:line="240" w:lineRule="auto"/>
              <w:rPr>
                <w:rFonts w:eastAsia="Times New Roman" w:cstheme="minorHAnsi"/>
                <w:color w:val="000000"/>
                <w:sz w:val="18"/>
                <w:szCs w:val="18"/>
              </w:rPr>
            </w:pPr>
            <w:r w:rsidRPr="003170B1">
              <w:rPr>
                <w:rFonts w:eastAsia="Times New Roman" w:cstheme="minorHAnsi"/>
                <w:color w:val="000000"/>
                <w:sz w:val="18"/>
                <w:szCs w:val="18"/>
              </w:rPr>
              <w:t>Respondents That Do Not Submit Any Reports</w:t>
            </w:r>
          </w:p>
        </w:tc>
        <w:tc>
          <w:tcPr>
            <w:tcW w:w="1500" w:type="dxa"/>
            <w:tcBorders>
              <w:top w:val="nil"/>
              <w:left w:val="nil"/>
              <w:bottom w:val="single" w:sz="4" w:space="0" w:color="auto"/>
              <w:right w:val="single" w:sz="4" w:space="0" w:color="auto"/>
            </w:tcBorders>
            <w:vAlign w:val="center"/>
            <w:hideMark/>
          </w:tcPr>
          <w:p w:rsidR="00D1770A" w:rsidRPr="003170B1" w:rsidP="00D1770A" w14:paraId="2B2B6C48" w14:textId="77777777">
            <w:pPr>
              <w:spacing w:after="0" w:line="240" w:lineRule="auto"/>
              <w:rPr>
                <w:rFonts w:eastAsia="Times New Roman" w:cstheme="minorHAnsi"/>
                <w:color w:val="000000"/>
                <w:sz w:val="18"/>
                <w:szCs w:val="18"/>
              </w:rPr>
            </w:pPr>
            <w:r w:rsidRPr="003170B1">
              <w:rPr>
                <w:rFonts w:eastAsia="Times New Roman" w:cstheme="minorHAnsi"/>
                <w:color w:val="000000"/>
                <w:sz w:val="18"/>
                <w:szCs w:val="18"/>
              </w:rPr>
              <w:t> </w:t>
            </w:r>
          </w:p>
        </w:tc>
        <w:tc>
          <w:tcPr>
            <w:tcW w:w="1500" w:type="dxa"/>
            <w:tcBorders>
              <w:top w:val="nil"/>
              <w:left w:val="nil"/>
              <w:bottom w:val="single" w:sz="4" w:space="0" w:color="auto"/>
              <w:right w:val="single" w:sz="4" w:space="0" w:color="auto"/>
            </w:tcBorders>
            <w:vAlign w:val="center"/>
            <w:hideMark/>
          </w:tcPr>
          <w:p w:rsidR="00D1770A" w:rsidRPr="003170B1" w:rsidP="00D1770A" w14:paraId="3BE5BECD" w14:textId="77777777">
            <w:pPr>
              <w:spacing w:after="0" w:line="240" w:lineRule="auto"/>
              <w:rPr>
                <w:rFonts w:eastAsia="Times New Roman" w:cstheme="minorHAnsi"/>
                <w:color w:val="000000"/>
                <w:sz w:val="18"/>
                <w:szCs w:val="18"/>
              </w:rPr>
            </w:pPr>
            <w:r w:rsidRPr="003170B1">
              <w:rPr>
                <w:rFonts w:eastAsia="Times New Roman" w:cstheme="minorHAnsi"/>
                <w:color w:val="000000"/>
                <w:sz w:val="18"/>
                <w:szCs w:val="18"/>
              </w:rPr>
              <w:t> </w:t>
            </w:r>
          </w:p>
        </w:tc>
      </w:tr>
      <w:tr w14:paraId="2C2CB378" w14:textId="77777777" w:rsidTr="00D1770A">
        <w:tblPrEx>
          <w:tblW w:w="9000" w:type="dxa"/>
          <w:tblInd w:w="113" w:type="dxa"/>
          <w:tblLook w:val="04A0"/>
        </w:tblPrEx>
        <w:trPr>
          <w:trHeight w:val="290"/>
        </w:trPr>
        <w:tc>
          <w:tcPr>
            <w:tcW w:w="1500" w:type="dxa"/>
            <w:vMerge w:val="restart"/>
            <w:tcBorders>
              <w:top w:val="nil"/>
              <w:left w:val="single" w:sz="4" w:space="0" w:color="auto"/>
              <w:bottom w:val="single" w:sz="4" w:space="0" w:color="auto"/>
              <w:right w:val="single" w:sz="4" w:space="0" w:color="auto"/>
            </w:tcBorders>
            <w:vAlign w:val="center"/>
            <w:hideMark/>
          </w:tcPr>
          <w:p w:rsidR="00D1770A" w:rsidRPr="003170B1" w:rsidP="00D1770A" w14:paraId="5A187186"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Year</w:t>
            </w:r>
          </w:p>
        </w:tc>
        <w:tc>
          <w:tcPr>
            <w:tcW w:w="1500" w:type="dxa"/>
            <w:tcBorders>
              <w:top w:val="nil"/>
              <w:left w:val="nil"/>
              <w:bottom w:val="single" w:sz="4" w:space="0" w:color="auto"/>
              <w:right w:val="single" w:sz="4" w:space="0" w:color="auto"/>
            </w:tcBorders>
            <w:vAlign w:val="center"/>
            <w:hideMark/>
          </w:tcPr>
          <w:p w:rsidR="00D1770A" w:rsidRPr="003170B1" w:rsidP="00D1770A" w14:paraId="76C809E7"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(A)</w:t>
            </w:r>
          </w:p>
        </w:tc>
        <w:tc>
          <w:tcPr>
            <w:tcW w:w="1500" w:type="dxa"/>
            <w:tcBorders>
              <w:top w:val="nil"/>
              <w:left w:val="nil"/>
              <w:bottom w:val="single" w:sz="4" w:space="0" w:color="auto"/>
              <w:right w:val="single" w:sz="4" w:space="0" w:color="auto"/>
            </w:tcBorders>
            <w:vAlign w:val="center"/>
            <w:hideMark/>
          </w:tcPr>
          <w:p w:rsidR="00D1770A" w:rsidRPr="003170B1" w:rsidP="00D1770A" w14:paraId="7330D628"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(B)</w:t>
            </w:r>
          </w:p>
        </w:tc>
        <w:tc>
          <w:tcPr>
            <w:tcW w:w="1500" w:type="dxa"/>
            <w:tcBorders>
              <w:top w:val="nil"/>
              <w:left w:val="nil"/>
              <w:bottom w:val="single" w:sz="4" w:space="0" w:color="auto"/>
              <w:right w:val="single" w:sz="4" w:space="0" w:color="auto"/>
            </w:tcBorders>
            <w:vAlign w:val="center"/>
            <w:hideMark/>
          </w:tcPr>
          <w:p w:rsidR="00D1770A" w:rsidRPr="003170B1" w:rsidP="00D1770A" w14:paraId="3394A475"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(C)</w:t>
            </w:r>
          </w:p>
        </w:tc>
        <w:tc>
          <w:tcPr>
            <w:tcW w:w="1500" w:type="dxa"/>
            <w:tcBorders>
              <w:top w:val="nil"/>
              <w:left w:val="nil"/>
              <w:bottom w:val="single" w:sz="4" w:space="0" w:color="auto"/>
              <w:right w:val="single" w:sz="4" w:space="0" w:color="auto"/>
            </w:tcBorders>
            <w:vAlign w:val="center"/>
            <w:hideMark/>
          </w:tcPr>
          <w:p w:rsidR="00D1770A" w:rsidRPr="003170B1" w:rsidP="00D1770A" w14:paraId="6875F3F1"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(D)</w:t>
            </w:r>
          </w:p>
        </w:tc>
        <w:tc>
          <w:tcPr>
            <w:tcW w:w="1500" w:type="dxa"/>
            <w:tcBorders>
              <w:top w:val="nil"/>
              <w:left w:val="nil"/>
              <w:bottom w:val="single" w:sz="4" w:space="0" w:color="auto"/>
              <w:right w:val="single" w:sz="4" w:space="0" w:color="auto"/>
            </w:tcBorders>
            <w:vAlign w:val="center"/>
            <w:hideMark/>
          </w:tcPr>
          <w:p w:rsidR="00D1770A" w:rsidRPr="003170B1" w:rsidP="00D1770A" w14:paraId="101C63C8"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(E)</w:t>
            </w:r>
          </w:p>
        </w:tc>
      </w:tr>
      <w:tr w14:paraId="1C939832" w14:textId="77777777" w:rsidTr="00D1770A">
        <w:tblPrEx>
          <w:tblW w:w="9000" w:type="dxa"/>
          <w:tblInd w:w="113" w:type="dxa"/>
          <w:tblLook w:val="04A0"/>
        </w:tblPrEx>
        <w:trPr>
          <w:trHeight w:val="1560"/>
        </w:trPr>
        <w:tc>
          <w:tcPr>
            <w:tcW w:w="1500" w:type="dxa"/>
            <w:vMerge/>
            <w:tcBorders>
              <w:top w:val="nil"/>
              <w:left w:val="single" w:sz="4" w:space="0" w:color="auto"/>
              <w:bottom w:val="single" w:sz="4" w:space="0" w:color="auto"/>
              <w:right w:val="single" w:sz="4" w:space="0" w:color="auto"/>
            </w:tcBorders>
            <w:vAlign w:val="center"/>
            <w:hideMark/>
          </w:tcPr>
          <w:p w:rsidR="00D1770A" w:rsidRPr="003170B1" w:rsidP="00D1770A" w14:paraId="49EDC4D5" w14:textId="77777777">
            <w:pPr>
              <w:spacing w:after="0" w:line="240" w:lineRule="auto"/>
              <w:rPr>
                <w:rFonts w:eastAsia="Times New Roman" w:cstheme="minorHAnsi"/>
                <w:color w:val="000000"/>
                <w:sz w:val="20"/>
                <w:szCs w:val="20"/>
              </w:rPr>
            </w:pPr>
          </w:p>
        </w:tc>
        <w:tc>
          <w:tcPr>
            <w:tcW w:w="1500" w:type="dxa"/>
            <w:tcBorders>
              <w:top w:val="nil"/>
              <w:left w:val="nil"/>
              <w:bottom w:val="single" w:sz="4" w:space="0" w:color="auto"/>
              <w:right w:val="single" w:sz="4" w:space="0" w:color="auto"/>
            </w:tcBorders>
            <w:vAlign w:val="center"/>
            <w:hideMark/>
          </w:tcPr>
          <w:p w:rsidR="00D1770A" w:rsidRPr="003170B1" w:rsidP="00D1770A" w14:paraId="41A4E8BC" w14:textId="77777777">
            <w:pPr>
              <w:spacing w:after="0" w:line="240" w:lineRule="auto"/>
              <w:rPr>
                <w:rFonts w:eastAsia="Times New Roman" w:cstheme="minorHAnsi"/>
                <w:color w:val="000000"/>
                <w:sz w:val="20"/>
                <w:szCs w:val="20"/>
              </w:rPr>
            </w:pPr>
            <w:r w:rsidRPr="003170B1">
              <w:rPr>
                <w:rFonts w:eastAsia="Times New Roman" w:cstheme="minorHAnsi"/>
                <w:color w:val="000000"/>
                <w:sz w:val="20"/>
                <w:szCs w:val="20"/>
              </w:rPr>
              <w:t xml:space="preserve">Number of New Respondents </w:t>
            </w:r>
            <w:r w:rsidRPr="003170B1">
              <w:rPr>
                <w:rFonts w:eastAsia="Times New Roman" w:cstheme="minorHAnsi"/>
                <w:color w:val="000000"/>
                <w:sz w:val="20"/>
                <w:szCs w:val="20"/>
                <w:vertAlign w:val="superscript"/>
              </w:rPr>
              <w:t>a</w:t>
            </w:r>
          </w:p>
        </w:tc>
        <w:tc>
          <w:tcPr>
            <w:tcW w:w="1500" w:type="dxa"/>
            <w:tcBorders>
              <w:top w:val="nil"/>
              <w:left w:val="nil"/>
              <w:bottom w:val="single" w:sz="4" w:space="0" w:color="auto"/>
              <w:right w:val="single" w:sz="4" w:space="0" w:color="auto"/>
            </w:tcBorders>
            <w:vAlign w:val="center"/>
            <w:hideMark/>
          </w:tcPr>
          <w:p w:rsidR="00D1770A" w:rsidRPr="003170B1" w:rsidP="00D1770A" w14:paraId="6E814777" w14:textId="77777777">
            <w:pPr>
              <w:spacing w:after="0" w:line="240" w:lineRule="auto"/>
              <w:rPr>
                <w:rFonts w:eastAsia="Times New Roman" w:cstheme="minorHAnsi"/>
                <w:color w:val="000000"/>
                <w:sz w:val="20"/>
                <w:szCs w:val="20"/>
              </w:rPr>
            </w:pPr>
            <w:r w:rsidRPr="003170B1">
              <w:rPr>
                <w:rFonts w:eastAsia="Times New Roman" w:cstheme="minorHAnsi"/>
                <w:color w:val="000000"/>
                <w:sz w:val="20"/>
                <w:szCs w:val="20"/>
              </w:rPr>
              <w:t>Number of Existing Respondents</w:t>
            </w:r>
          </w:p>
        </w:tc>
        <w:tc>
          <w:tcPr>
            <w:tcW w:w="1500" w:type="dxa"/>
            <w:tcBorders>
              <w:top w:val="nil"/>
              <w:left w:val="nil"/>
              <w:bottom w:val="single" w:sz="4" w:space="0" w:color="auto"/>
              <w:right w:val="single" w:sz="4" w:space="0" w:color="auto"/>
            </w:tcBorders>
            <w:vAlign w:val="center"/>
            <w:hideMark/>
          </w:tcPr>
          <w:p w:rsidR="00D1770A" w:rsidRPr="003170B1" w:rsidP="00D1770A" w14:paraId="709F91E5" w14:textId="77777777">
            <w:pPr>
              <w:spacing w:after="0" w:line="240" w:lineRule="auto"/>
              <w:rPr>
                <w:rFonts w:eastAsia="Times New Roman" w:cstheme="minorHAnsi"/>
                <w:color w:val="000000"/>
                <w:sz w:val="20"/>
                <w:szCs w:val="20"/>
              </w:rPr>
            </w:pPr>
            <w:r w:rsidRPr="003170B1">
              <w:rPr>
                <w:rFonts w:eastAsia="Times New Roman" w:cstheme="minorHAnsi"/>
                <w:color w:val="000000"/>
                <w:sz w:val="20"/>
                <w:szCs w:val="20"/>
              </w:rPr>
              <w:t>Number of Existing Respondents that keep records but do not submit reports</w:t>
            </w:r>
          </w:p>
        </w:tc>
        <w:tc>
          <w:tcPr>
            <w:tcW w:w="1500" w:type="dxa"/>
            <w:tcBorders>
              <w:top w:val="nil"/>
              <w:left w:val="nil"/>
              <w:bottom w:val="single" w:sz="4" w:space="0" w:color="auto"/>
              <w:right w:val="single" w:sz="4" w:space="0" w:color="auto"/>
            </w:tcBorders>
            <w:vAlign w:val="center"/>
            <w:hideMark/>
          </w:tcPr>
          <w:p w:rsidR="00D1770A" w:rsidRPr="003170B1" w:rsidP="00D1770A" w14:paraId="34ACED29" w14:textId="77777777">
            <w:pPr>
              <w:spacing w:after="0" w:line="240" w:lineRule="auto"/>
              <w:rPr>
                <w:rFonts w:eastAsia="Times New Roman" w:cstheme="minorHAnsi"/>
                <w:color w:val="000000"/>
                <w:sz w:val="20"/>
                <w:szCs w:val="20"/>
              </w:rPr>
            </w:pPr>
            <w:r w:rsidRPr="003170B1">
              <w:rPr>
                <w:rFonts w:eastAsia="Times New Roman" w:cstheme="minorHAnsi"/>
                <w:color w:val="000000"/>
                <w:sz w:val="20"/>
                <w:szCs w:val="20"/>
              </w:rPr>
              <w:t>Number of Existing Respondents That Are Also New Respondents</w:t>
            </w:r>
          </w:p>
        </w:tc>
        <w:tc>
          <w:tcPr>
            <w:tcW w:w="1500" w:type="dxa"/>
            <w:tcBorders>
              <w:top w:val="nil"/>
              <w:left w:val="nil"/>
              <w:bottom w:val="single" w:sz="4" w:space="0" w:color="auto"/>
              <w:right w:val="single" w:sz="4" w:space="0" w:color="auto"/>
            </w:tcBorders>
            <w:vAlign w:val="center"/>
            <w:hideMark/>
          </w:tcPr>
          <w:p w:rsidR="00D1770A" w:rsidRPr="003170B1" w:rsidP="00D1770A" w14:paraId="6913182E" w14:textId="77777777">
            <w:pPr>
              <w:spacing w:after="0" w:line="240" w:lineRule="auto"/>
              <w:rPr>
                <w:rFonts w:eastAsia="Times New Roman" w:cstheme="minorHAnsi"/>
                <w:color w:val="000000"/>
                <w:sz w:val="20"/>
                <w:szCs w:val="20"/>
              </w:rPr>
            </w:pPr>
            <w:r w:rsidRPr="003170B1">
              <w:rPr>
                <w:rFonts w:eastAsia="Times New Roman" w:cstheme="minorHAnsi"/>
                <w:color w:val="000000"/>
                <w:sz w:val="20"/>
                <w:szCs w:val="20"/>
              </w:rPr>
              <w:t>Number of Respondents (E=A+B+C-D)</w:t>
            </w:r>
          </w:p>
        </w:tc>
      </w:tr>
      <w:tr w14:paraId="359CB499" w14:textId="77777777" w:rsidTr="00D1770A">
        <w:tblPrEx>
          <w:tblW w:w="9000" w:type="dxa"/>
          <w:tblInd w:w="113" w:type="dxa"/>
          <w:tblLook w:val="04A0"/>
        </w:tblPrEx>
        <w:trPr>
          <w:trHeight w:val="290"/>
        </w:trPr>
        <w:tc>
          <w:tcPr>
            <w:tcW w:w="1500" w:type="dxa"/>
            <w:tcBorders>
              <w:top w:val="nil"/>
              <w:left w:val="single" w:sz="4" w:space="0" w:color="auto"/>
              <w:bottom w:val="single" w:sz="4" w:space="0" w:color="auto"/>
              <w:right w:val="single" w:sz="4" w:space="0" w:color="auto"/>
            </w:tcBorders>
            <w:vAlign w:val="center"/>
            <w:hideMark/>
          </w:tcPr>
          <w:p w:rsidR="00D1770A" w:rsidRPr="003170B1" w:rsidP="00D1770A" w14:paraId="654276D3"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1</w:t>
            </w:r>
          </w:p>
        </w:tc>
        <w:tc>
          <w:tcPr>
            <w:tcW w:w="1500" w:type="dxa"/>
            <w:tcBorders>
              <w:top w:val="nil"/>
              <w:left w:val="nil"/>
              <w:bottom w:val="single" w:sz="4" w:space="0" w:color="auto"/>
              <w:right w:val="single" w:sz="4" w:space="0" w:color="auto"/>
            </w:tcBorders>
            <w:vAlign w:val="center"/>
            <w:hideMark/>
          </w:tcPr>
          <w:p w:rsidR="00D1770A" w:rsidRPr="003170B1" w:rsidP="00D1770A" w14:paraId="41D5737D"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1500" w:type="dxa"/>
            <w:tcBorders>
              <w:top w:val="nil"/>
              <w:left w:val="nil"/>
              <w:bottom w:val="single" w:sz="4" w:space="0" w:color="auto"/>
              <w:right w:val="single" w:sz="4" w:space="0" w:color="auto"/>
            </w:tcBorders>
            <w:vAlign w:val="center"/>
            <w:hideMark/>
          </w:tcPr>
          <w:p w:rsidR="00D1770A" w:rsidRPr="003170B1" w:rsidP="00D1770A" w14:paraId="34BC5F66"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10</w:t>
            </w:r>
          </w:p>
        </w:tc>
        <w:tc>
          <w:tcPr>
            <w:tcW w:w="1500" w:type="dxa"/>
            <w:tcBorders>
              <w:top w:val="nil"/>
              <w:left w:val="nil"/>
              <w:bottom w:val="single" w:sz="4" w:space="0" w:color="auto"/>
              <w:right w:val="single" w:sz="4" w:space="0" w:color="auto"/>
            </w:tcBorders>
            <w:vAlign w:val="center"/>
            <w:hideMark/>
          </w:tcPr>
          <w:p w:rsidR="00D1770A" w:rsidRPr="003170B1" w:rsidP="00D1770A" w14:paraId="39A48F7E"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1500" w:type="dxa"/>
            <w:tcBorders>
              <w:top w:val="nil"/>
              <w:left w:val="nil"/>
              <w:bottom w:val="single" w:sz="4" w:space="0" w:color="auto"/>
              <w:right w:val="single" w:sz="4" w:space="0" w:color="auto"/>
            </w:tcBorders>
            <w:vAlign w:val="center"/>
            <w:hideMark/>
          </w:tcPr>
          <w:p w:rsidR="00D1770A" w:rsidRPr="003170B1" w:rsidP="00D1770A" w14:paraId="79219A87"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1500" w:type="dxa"/>
            <w:tcBorders>
              <w:top w:val="nil"/>
              <w:left w:val="nil"/>
              <w:bottom w:val="single" w:sz="4" w:space="0" w:color="auto"/>
              <w:right w:val="single" w:sz="4" w:space="0" w:color="auto"/>
            </w:tcBorders>
            <w:vAlign w:val="center"/>
            <w:hideMark/>
          </w:tcPr>
          <w:p w:rsidR="00D1770A" w:rsidRPr="003170B1" w:rsidP="00D1770A" w14:paraId="1932315E"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10</w:t>
            </w:r>
          </w:p>
        </w:tc>
      </w:tr>
      <w:tr w14:paraId="4AC219C6" w14:textId="77777777" w:rsidTr="00D1770A">
        <w:tblPrEx>
          <w:tblW w:w="9000" w:type="dxa"/>
          <w:tblInd w:w="113" w:type="dxa"/>
          <w:tblLook w:val="04A0"/>
        </w:tblPrEx>
        <w:trPr>
          <w:trHeight w:val="290"/>
        </w:trPr>
        <w:tc>
          <w:tcPr>
            <w:tcW w:w="1500" w:type="dxa"/>
            <w:tcBorders>
              <w:top w:val="nil"/>
              <w:left w:val="single" w:sz="4" w:space="0" w:color="auto"/>
              <w:bottom w:val="single" w:sz="4" w:space="0" w:color="auto"/>
              <w:right w:val="single" w:sz="4" w:space="0" w:color="auto"/>
            </w:tcBorders>
            <w:vAlign w:val="center"/>
            <w:hideMark/>
          </w:tcPr>
          <w:p w:rsidR="00D1770A" w:rsidRPr="003170B1" w:rsidP="00D1770A" w14:paraId="57C91611" w14:textId="77777777">
            <w:pPr>
              <w:spacing w:after="0" w:line="240" w:lineRule="auto"/>
              <w:jc w:val="center"/>
              <w:rPr>
                <w:rFonts w:eastAsia="Times New Roman" w:cstheme="minorHAnsi"/>
                <w:color w:val="000000"/>
                <w:sz w:val="18"/>
                <w:szCs w:val="18"/>
              </w:rPr>
            </w:pPr>
            <w:r w:rsidRPr="003170B1">
              <w:rPr>
                <w:rFonts w:eastAsia="Times New Roman" w:cstheme="minorHAnsi"/>
                <w:color w:val="000000"/>
                <w:sz w:val="18"/>
                <w:szCs w:val="18"/>
              </w:rPr>
              <w:t>2</w:t>
            </w:r>
          </w:p>
        </w:tc>
        <w:tc>
          <w:tcPr>
            <w:tcW w:w="1500" w:type="dxa"/>
            <w:tcBorders>
              <w:top w:val="nil"/>
              <w:left w:val="nil"/>
              <w:bottom w:val="single" w:sz="4" w:space="0" w:color="auto"/>
              <w:right w:val="single" w:sz="4" w:space="0" w:color="auto"/>
            </w:tcBorders>
            <w:vAlign w:val="center"/>
            <w:hideMark/>
          </w:tcPr>
          <w:p w:rsidR="00D1770A" w:rsidRPr="003170B1" w:rsidP="00D1770A" w14:paraId="586064C3"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1500" w:type="dxa"/>
            <w:tcBorders>
              <w:top w:val="nil"/>
              <w:left w:val="nil"/>
              <w:bottom w:val="single" w:sz="4" w:space="0" w:color="auto"/>
              <w:right w:val="single" w:sz="4" w:space="0" w:color="auto"/>
            </w:tcBorders>
            <w:vAlign w:val="center"/>
            <w:hideMark/>
          </w:tcPr>
          <w:p w:rsidR="00D1770A" w:rsidRPr="003170B1" w:rsidP="00D1770A" w14:paraId="05067DD6"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10</w:t>
            </w:r>
          </w:p>
        </w:tc>
        <w:tc>
          <w:tcPr>
            <w:tcW w:w="1500" w:type="dxa"/>
            <w:tcBorders>
              <w:top w:val="nil"/>
              <w:left w:val="nil"/>
              <w:bottom w:val="single" w:sz="4" w:space="0" w:color="auto"/>
              <w:right w:val="single" w:sz="4" w:space="0" w:color="auto"/>
            </w:tcBorders>
            <w:vAlign w:val="center"/>
            <w:hideMark/>
          </w:tcPr>
          <w:p w:rsidR="00D1770A" w:rsidRPr="003170B1" w:rsidP="00D1770A" w14:paraId="65162AEB"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1500" w:type="dxa"/>
            <w:tcBorders>
              <w:top w:val="nil"/>
              <w:left w:val="nil"/>
              <w:bottom w:val="single" w:sz="4" w:space="0" w:color="auto"/>
              <w:right w:val="single" w:sz="4" w:space="0" w:color="auto"/>
            </w:tcBorders>
            <w:vAlign w:val="center"/>
            <w:hideMark/>
          </w:tcPr>
          <w:p w:rsidR="00D1770A" w:rsidRPr="003170B1" w:rsidP="00D1770A" w14:paraId="1E7971B5"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1500" w:type="dxa"/>
            <w:tcBorders>
              <w:top w:val="nil"/>
              <w:left w:val="nil"/>
              <w:bottom w:val="single" w:sz="4" w:space="0" w:color="auto"/>
              <w:right w:val="single" w:sz="4" w:space="0" w:color="auto"/>
            </w:tcBorders>
            <w:vAlign w:val="center"/>
            <w:hideMark/>
          </w:tcPr>
          <w:p w:rsidR="00D1770A" w:rsidRPr="003170B1" w:rsidP="00D1770A" w14:paraId="340BFBA8"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10</w:t>
            </w:r>
          </w:p>
        </w:tc>
      </w:tr>
      <w:tr w14:paraId="20546BBD" w14:textId="77777777" w:rsidTr="00D1770A">
        <w:tblPrEx>
          <w:tblW w:w="9000" w:type="dxa"/>
          <w:tblInd w:w="113" w:type="dxa"/>
          <w:tblLook w:val="04A0"/>
        </w:tblPrEx>
        <w:trPr>
          <w:trHeight w:val="290"/>
        </w:trPr>
        <w:tc>
          <w:tcPr>
            <w:tcW w:w="1500" w:type="dxa"/>
            <w:tcBorders>
              <w:top w:val="nil"/>
              <w:left w:val="single" w:sz="4" w:space="0" w:color="auto"/>
              <w:bottom w:val="single" w:sz="4" w:space="0" w:color="auto"/>
              <w:right w:val="single" w:sz="4" w:space="0" w:color="auto"/>
            </w:tcBorders>
            <w:vAlign w:val="center"/>
            <w:hideMark/>
          </w:tcPr>
          <w:p w:rsidR="00D1770A" w:rsidRPr="003170B1" w:rsidP="00D1770A" w14:paraId="13638E2F" w14:textId="77777777">
            <w:pPr>
              <w:spacing w:after="0" w:line="240" w:lineRule="auto"/>
              <w:jc w:val="center"/>
              <w:rPr>
                <w:rFonts w:eastAsia="Times New Roman" w:cstheme="minorHAnsi"/>
                <w:color w:val="000000"/>
                <w:sz w:val="18"/>
                <w:szCs w:val="18"/>
              </w:rPr>
            </w:pPr>
            <w:r w:rsidRPr="003170B1">
              <w:rPr>
                <w:rFonts w:eastAsia="Times New Roman" w:cstheme="minorHAnsi"/>
                <w:color w:val="000000"/>
                <w:sz w:val="18"/>
                <w:szCs w:val="18"/>
              </w:rPr>
              <w:t>3</w:t>
            </w:r>
          </w:p>
        </w:tc>
        <w:tc>
          <w:tcPr>
            <w:tcW w:w="1500" w:type="dxa"/>
            <w:tcBorders>
              <w:top w:val="nil"/>
              <w:left w:val="nil"/>
              <w:bottom w:val="single" w:sz="4" w:space="0" w:color="auto"/>
              <w:right w:val="single" w:sz="4" w:space="0" w:color="auto"/>
            </w:tcBorders>
            <w:vAlign w:val="center"/>
            <w:hideMark/>
          </w:tcPr>
          <w:p w:rsidR="00D1770A" w:rsidRPr="003170B1" w:rsidP="00D1770A" w14:paraId="6D525EF6"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1500" w:type="dxa"/>
            <w:tcBorders>
              <w:top w:val="nil"/>
              <w:left w:val="nil"/>
              <w:bottom w:val="single" w:sz="4" w:space="0" w:color="auto"/>
              <w:right w:val="single" w:sz="4" w:space="0" w:color="auto"/>
            </w:tcBorders>
            <w:vAlign w:val="center"/>
            <w:hideMark/>
          </w:tcPr>
          <w:p w:rsidR="00D1770A" w:rsidRPr="003170B1" w:rsidP="00D1770A" w14:paraId="0C1204EC"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10</w:t>
            </w:r>
          </w:p>
        </w:tc>
        <w:tc>
          <w:tcPr>
            <w:tcW w:w="1500" w:type="dxa"/>
            <w:tcBorders>
              <w:top w:val="nil"/>
              <w:left w:val="nil"/>
              <w:bottom w:val="single" w:sz="4" w:space="0" w:color="auto"/>
              <w:right w:val="single" w:sz="4" w:space="0" w:color="auto"/>
            </w:tcBorders>
            <w:vAlign w:val="center"/>
            <w:hideMark/>
          </w:tcPr>
          <w:p w:rsidR="00D1770A" w:rsidRPr="003170B1" w:rsidP="00D1770A" w14:paraId="2A538776"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1500" w:type="dxa"/>
            <w:tcBorders>
              <w:top w:val="nil"/>
              <w:left w:val="nil"/>
              <w:bottom w:val="single" w:sz="4" w:space="0" w:color="auto"/>
              <w:right w:val="single" w:sz="4" w:space="0" w:color="auto"/>
            </w:tcBorders>
            <w:vAlign w:val="center"/>
            <w:hideMark/>
          </w:tcPr>
          <w:p w:rsidR="00D1770A" w:rsidRPr="003170B1" w:rsidP="00D1770A" w14:paraId="61807668"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1500" w:type="dxa"/>
            <w:tcBorders>
              <w:top w:val="nil"/>
              <w:left w:val="nil"/>
              <w:bottom w:val="single" w:sz="4" w:space="0" w:color="auto"/>
              <w:right w:val="single" w:sz="4" w:space="0" w:color="auto"/>
            </w:tcBorders>
            <w:vAlign w:val="center"/>
            <w:hideMark/>
          </w:tcPr>
          <w:p w:rsidR="00D1770A" w:rsidRPr="003170B1" w:rsidP="00D1770A" w14:paraId="184B6AFF"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10</w:t>
            </w:r>
          </w:p>
        </w:tc>
      </w:tr>
      <w:tr w14:paraId="4A6B9E2B" w14:textId="77777777" w:rsidTr="00D1770A">
        <w:tblPrEx>
          <w:tblW w:w="9000" w:type="dxa"/>
          <w:tblInd w:w="113" w:type="dxa"/>
          <w:tblLook w:val="04A0"/>
        </w:tblPrEx>
        <w:trPr>
          <w:trHeight w:val="290"/>
        </w:trPr>
        <w:tc>
          <w:tcPr>
            <w:tcW w:w="1500" w:type="dxa"/>
            <w:tcBorders>
              <w:top w:val="nil"/>
              <w:left w:val="single" w:sz="4" w:space="0" w:color="auto"/>
              <w:bottom w:val="single" w:sz="4" w:space="0" w:color="auto"/>
              <w:right w:val="single" w:sz="4" w:space="0" w:color="auto"/>
            </w:tcBorders>
            <w:vAlign w:val="center"/>
            <w:hideMark/>
          </w:tcPr>
          <w:p w:rsidR="00D1770A" w:rsidRPr="003170B1" w:rsidP="00D1770A" w14:paraId="61B606DA" w14:textId="77777777">
            <w:pPr>
              <w:spacing w:after="0" w:line="240" w:lineRule="auto"/>
              <w:jc w:val="center"/>
              <w:rPr>
                <w:rFonts w:eastAsia="Times New Roman" w:cstheme="minorHAnsi"/>
                <w:b/>
                <w:bCs/>
                <w:color w:val="000000"/>
                <w:sz w:val="18"/>
                <w:szCs w:val="18"/>
              </w:rPr>
            </w:pPr>
            <w:r w:rsidRPr="003170B1">
              <w:rPr>
                <w:rFonts w:eastAsia="Times New Roman" w:cstheme="minorHAnsi"/>
                <w:b/>
                <w:bCs/>
                <w:color w:val="000000"/>
                <w:sz w:val="18"/>
                <w:szCs w:val="18"/>
              </w:rPr>
              <w:t>Average</w:t>
            </w:r>
          </w:p>
        </w:tc>
        <w:tc>
          <w:tcPr>
            <w:tcW w:w="1500" w:type="dxa"/>
            <w:tcBorders>
              <w:top w:val="nil"/>
              <w:left w:val="nil"/>
              <w:bottom w:val="single" w:sz="4" w:space="0" w:color="auto"/>
              <w:right w:val="single" w:sz="4" w:space="0" w:color="auto"/>
            </w:tcBorders>
            <w:vAlign w:val="center"/>
            <w:hideMark/>
          </w:tcPr>
          <w:p w:rsidR="00D1770A" w:rsidRPr="003170B1" w:rsidP="00D1770A" w14:paraId="1F31C731" w14:textId="77777777">
            <w:pPr>
              <w:spacing w:after="0" w:line="240" w:lineRule="auto"/>
              <w:jc w:val="center"/>
              <w:rPr>
                <w:rFonts w:eastAsia="Times New Roman" w:cstheme="minorHAnsi"/>
                <w:b/>
                <w:bCs/>
                <w:color w:val="000000"/>
                <w:sz w:val="20"/>
                <w:szCs w:val="20"/>
              </w:rPr>
            </w:pPr>
            <w:r w:rsidRPr="003170B1">
              <w:rPr>
                <w:rFonts w:eastAsia="Times New Roman" w:cstheme="minorHAnsi"/>
                <w:b/>
                <w:bCs/>
                <w:color w:val="000000"/>
                <w:sz w:val="20"/>
                <w:szCs w:val="20"/>
              </w:rPr>
              <w:t>0</w:t>
            </w:r>
          </w:p>
        </w:tc>
        <w:tc>
          <w:tcPr>
            <w:tcW w:w="1500" w:type="dxa"/>
            <w:tcBorders>
              <w:top w:val="nil"/>
              <w:left w:val="nil"/>
              <w:bottom w:val="single" w:sz="4" w:space="0" w:color="auto"/>
              <w:right w:val="single" w:sz="4" w:space="0" w:color="auto"/>
            </w:tcBorders>
            <w:vAlign w:val="center"/>
            <w:hideMark/>
          </w:tcPr>
          <w:p w:rsidR="00D1770A" w:rsidRPr="003170B1" w:rsidP="00D1770A" w14:paraId="53B36F27" w14:textId="77777777">
            <w:pPr>
              <w:spacing w:after="0" w:line="240" w:lineRule="auto"/>
              <w:jc w:val="center"/>
              <w:rPr>
                <w:rFonts w:eastAsia="Times New Roman" w:cstheme="minorHAnsi"/>
                <w:b/>
                <w:bCs/>
                <w:color w:val="000000"/>
                <w:sz w:val="20"/>
                <w:szCs w:val="20"/>
              </w:rPr>
            </w:pPr>
            <w:r w:rsidRPr="003170B1">
              <w:rPr>
                <w:rFonts w:eastAsia="Times New Roman" w:cstheme="minorHAnsi"/>
                <w:b/>
                <w:bCs/>
                <w:color w:val="000000"/>
                <w:sz w:val="20"/>
                <w:szCs w:val="20"/>
              </w:rPr>
              <w:t>10</w:t>
            </w:r>
          </w:p>
        </w:tc>
        <w:tc>
          <w:tcPr>
            <w:tcW w:w="1500" w:type="dxa"/>
            <w:tcBorders>
              <w:top w:val="nil"/>
              <w:left w:val="nil"/>
              <w:bottom w:val="single" w:sz="4" w:space="0" w:color="auto"/>
              <w:right w:val="single" w:sz="4" w:space="0" w:color="auto"/>
            </w:tcBorders>
            <w:vAlign w:val="center"/>
            <w:hideMark/>
          </w:tcPr>
          <w:p w:rsidR="00D1770A" w:rsidRPr="003170B1" w:rsidP="00D1770A" w14:paraId="25BC0888" w14:textId="77777777">
            <w:pPr>
              <w:spacing w:after="0" w:line="240" w:lineRule="auto"/>
              <w:jc w:val="center"/>
              <w:rPr>
                <w:rFonts w:eastAsia="Times New Roman" w:cstheme="minorHAnsi"/>
                <w:b/>
                <w:bCs/>
                <w:color w:val="000000"/>
                <w:sz w:val="20"/>
                <w:szCs w:val="20"/>
              </w:rPr>
            </w:pPr>
            <w:r w:rsidRPr="003170B1">
              <w:rPr>
                <w:rFonts w:eastAsia="Times New Roman" w:cstheme="minorHAnsi"/>
                <w:b/>
                <w:bCs/>
                <w:color w:val="000000"/>
                <w:sz w:val="20"/>
                <w:szCs w:val="20"/>
              </w:rPr>
              <w:t>0</w:t>
            </w:r>
          </w:p>
        </w:tc>
        <w:tc>
          <w:tcPr>
            <w:tcW w:w="1500" w:type="dxa"/>
            <w:tcBorders>
              <w:top w:val="nil"/>
              <w:left w:val="nil"/>
              <w:bottom w:val="single" w:sz="4" w:space="0" w:color="auto"/>
              <w:right w:val="single" w:sz="4" w:space="0" w:color="auto"/>
            </w:tcBorders>
            <w:vAlign w:val="center"/>
            <w:hideMark/>
          </w:tcPr>
          <w:p w:rsidR="00D1770A" w:rsidRPr="003170B1" w:rsidP="00D1770A" w14:paraId="39A00952" w14:textId="77777777">
            <w:pPr>
              <w:spacing w:after="0" w:line="240" w:lineRule="auto"/>
              <w:jc w:val="center"/>
              <w:rPr>
                <w:rFonts w:eastAsia="Times New Roman" w:cstheme="minorHAnsi"/>
                <w:b/>
                <w:bCs/>
                <w:color w:val="000000"/>
                <w:sz w:val="20"/>
                <w:szCs w:val="20"/>
              </w:rPr>
            </w:pPr>
            <w:r w:rsidRPr="003170B1">
              <w:rPr>
                <w:rFonts w:eastAsia="Times New Roman" w:cstheme="minorHAnsi"/>
                <w:b/>
                <w:bCs/>
                <w:color w:val="000000"/>
                <w:sz w:val="20"/>
                <w:szCs w:val="20"/>
              </w:rPr>
              <w:t>0</w:t>
            </w:r>
          </w:p>
        </w:tc>
        <w:tc>
          <w:tcPr>
            <w:tcW w:w="1500" w:type="dxa"/>
            <w:tcBorders>
              <w:top w:val="nil"/>
              <w:left w:val="nil"/>
              <w:bottom w:val="single" w:sz="4" w:space="0" w:color="auto"/>
              <w:right w:val="single" w:sz="4" w:space="0" w:color="auto"/>
            </w:tcBorders>
            <w:vAlign w:val="center"/>
            <w:hideMark/>
          </w:tcPr>
          <w:p w:rsidR="00D1770A" w:rsidRPr="003170B1" w:rsidP="00D1770A" w14:paraId="4B92664E" w14:textId="77777777">
            <w:pPr>
              <w:spacing w:after="0" w:line="240" w:lineRule="auto"/>
              <w:jc w:val="center"/>
              <w:rPr>
                <w:rFonts w:eastAsia="Times New Roman" w:cstheme="minorHAnsi"/>
                <w:b/>
                <w:bCs/>
                <w:color w:val="000000"/>
                <w:sz w:val="20"/>
                <w:szCs w:val="20"/>
              </w:rPr>
            </w:pPr>
            <w:r w:rsidRPr="003170B1">
              <w:rPr>
                <w:rFonts w:eastAsia="Times New Roman" w:cstheme="minorHAnsi"/>
                <w:b/>
                <w:bCs/>
                <w:color w:val="000000"/>
                <w:sz w:val="20"/>
                <w:szCs w:val="20"/>
              </w:rPr>
              <w:t>10</w:t>
            </w:r>
          </w:p>
        </w:tc>
      </w:tr>
    </w:tbl>
    <w:p w:rsidR="00DC1290" w:rsidRPr="003170B1" w:rsidP="00021BE2" w14:paraId="54D88508" w14:textId="67AE67ED">
      <w:pPr>
        <w:spacing w:after="0" w:line="240" w:lineRule="auto"/>
        <w:rPr>
          <w:rFonts w:eastAsia="Times New Roman" w:cstheme="minorHAnsi"/>
          <w:color w:val="000000"/>
          <w:sz w:val="20"/>
          <w:szCs w:val="20"/>
        </w:rPr>
      </w:pPr>
      <w:r w:rsidRPr="003170B1">
        <w:rPr>
          <w:rFonts w:eastAsia="Times New Roman" w:cstheme="minorHAnsi"/>
          <w:color w:val="000000"/>
          <w:sz w:val="20"/>
          <w:szCs w:val="20"/>
          <w:vertAlign w:val="superscript"/>
        </w:rPr>
        <w:t>a</w:t>
      </w:r>
      <w:r w:rsidRPr="003170B1" w:rsidR="00752A40">
        <w:rPr>
          <w:rFonts w:eastAsia="Times New Roman" w:cstheme="minorHAnsi"/>
          <w:color w:val="000000"/>
          <w:sz w:val="20"/>
          <w:szCs w:val="20"/>
          <w:vertAlign w:val="superscript"/>
        </w:rPr>
        <w:t xml:space="preserve"> </w:t>
      </w:r>
      <w:r w:rsidRPr="003170B1" w:rsidR="001E00A5">
        <w:rPr>
          <w:rFonts w:eastAsia="Times New Roman" w:cstheme="minorHAnsi"/>
          <w:color w:val="000000"/>
          <w:sz w:val="20"/>
          <w:szCs w:val="20"/>
        </w:rPr>
        <w:t>New respondents include sources with constructed, reconstructed and modified affected facilities.</w:t>
      </w:r>
    </w:p>
    <w:p w:rsidR="001E00A5" w14:paraId="4D5AE90C" w14:textId="1A3016D4">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br w:type="page"/>
      </w:r>
    </w:p>
    <w:p w:rsidR="00285662" w:rsidRPr="00021BE2" w:rsidP="00021BE2" w14:paraId="41E886FA" w14:textId="77777777">
      <w:pPr>
        <w:spacing w:after="0" w:line="240" w:lineRule="auto"/>
        <w:rPr>
          <w:rFonts w:ascii="Times New Roman" w:eastAsia="Times New Roman" w:hAnsi="Times New Roman" w:cs="Times New Roman"/>
          <w:color w:val="000000"/>
          <w:sz w:val="20"/>
          <w:szCs w:val="20"/>
        </w:rPr>
      </w:pPr>
    </w:p>
    <w:tbl>
      <w:tblPr>
        <w:tblW w:w="7500" w:type="dxa"/>
        <w:tblInd w:w="113" w:type="dxa"/>
        <w:tblLook w:val="04A0"/>
      </w:tblPr>
      <w:tblGrid>
        <w:gridCol w:w="1500"/>
        <w:gridCol w:w="1500"/>
        <w:gridCol w:w="1500"/>
        <w:gridCol w:w="1500"/>
        <w:gridCol w:w="1500"/>
      </w:tblGrid>
      <w:tr w14:paraId="7CE6A4D7" w14:textId="77777777" w:rsidTr="00F02271">
        <w:tblPrEx>
          <w:tblW w:w="7500" w:type="dxa"/>
          <w:tblInd w:w="113" w:type="dxa"/>
          <w:tblLook w:val="04A0"/>
        </w:tblPrEx>
        <w:trPr>
          <w:trHeight w:val="300"/>
        </w:trPr>
        <w:tc>
          <w:tcPr>
            <w:tcW w:w="7500" w:type="dxa"/>
            <w:gridSpan w:val="5"/>
            <w:tcBorders>
              <w:top w:val="single" w:sz="4" w:space="0" w:color="auto"/>
              <w:left w:val="single" w:sz="4" w:space="0" w:color="auto"/>
              <w:bottom w:val="single" w:sz="4" w:space="0" w:color="auto"/>
              <w:right w:val="single" w:sz="4" w:space="0" w:color="auto"/>
            </w:tcBorders>
            <w:vAlign w:val="center"/>
            <w:hideMark/>
          </w:tcPr>
          <w:p w:rsidR="00F02271" w:rsidRPr="003170B1" w:rsidP="00F02271" w14:paraId="74F1D789" w14:textId="77777777">
            <w:pPr>
              <w:spacing w:after="0" w:line="240" w:lineRule="auto"/>
              <w:jc w:val="center"/>
              <w:rPr>
                <w:rFonts w:eastAsia="Times New Roman" w:cstheme="minorHAnsi"/>
                <w:b/>
                <w:bCs/>
                <w:color w:val="000000"/>
                <w:sz w:val="24"/>
                <w:szCs w:val="24"/>
              </w:rPr>
            </w:pPr>
            <w:r w:rsidRPr="003170B1">
              <w:rPr>
                <w:rFonts w:eastAsia="Times New Roman" w:cstheme="minorHAnsi"/>
                <w:b/>
                <w:bCs/>
                <w:color w:val="000000"/>
                <w:sz w:val="24"/>
                <w:szCs w:val="24"/>
              </w:rPr>
              <w:t>Total Annual Responses</w:t>
            </w:r>
          </w:p>
        </w:tc>
      </w:tr>
      <w:tr w14:paraId="65C7DDCA" w14:textId="77777777" w:rsidTr="00F02271">
        <w:tblPrEx>
          <w:tblW w:w="7500" w:type="dxa"/>
          <w:tblInd w:w="113" w:type="dxa"/>
          <w:tblLook w:val="04A0"/>
        </w:tblPrEx>
        <w:trPr>
          <w:trHeight w:val="290"/>
        </w:trPr>
        <w:tc>
          <w:tcPr>
            <w:tcW w:w="1500" w:type="dxa"/>
            <w:tcBorders>
              <w:top w:val="nil"/>
              <w:left w:val="single" w:sz="4" w:space="0" w:color="auto"/>
              <w:bottom w:val="single" w:sz="4" w:space="0" w:color="auto"/>
              <w:right w:val="single" w:sz="4" w:space="0" w:color="auto"/>
            </w:tcBorders>
            <w:vAlign w:val="center"/>
            <w:hideMark/>
          </w:tcPr>
          <w:p w:rsidR="00F02271" w:rsidRPr="003170B1" w:rsidP="00F02271" w14:paraId="374ED8E6"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(A)</w:t>
            </w:r>
          </w:p>
        </w:tc>
        <w:tc>
          <w:tcPr>
            <w:tcW w:w="1500" w:type="dxa"/>
            <w:tcBorders>
              <w:top w:val="nil"/>
              <w:left w:val="nil"/>
              <w:bottom w:val="single" w:sz="4" w:space="0" w:color="auto"/>
              <w:right w:val="single" w:sz="4" w:space="0" w:color="auto"/>
            </w:tcBorders>
            <w:vAlign w:val="center"/>
            <w:hideMark/>
          </w:tcPr>
          <w:p w:rsidR="00F02271" w:rsidRPr="003170B1" w:rsidP="00F02271" w14:paraId="66E3AEB8"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(B)</w:t>
            </w:r>
          </w:p>
        </w:tc>
        <w:tc>
          <w:tcPr>
            <w:tcW w:w="1500" w:type="dxa"/>
            <w:tcBorders>
              <w:top w:val="nil"/>
              <w:left w:val="nil"/>
              <w:bottom w:val="single" w:sz="4" w:space="0" w:color="auto"/>
              <w:right w:val="single" w:sz="4" w:space="0" w:color="auto"/>
            </w:tcBorders>
            <w:vAlign w:val="center"/>
            <w:hideMark/>
          </w:tcPr>
          <w:p w:rsidR="00F02271" w:rsidRPr="003170B1" w:rsidP="00F02271" w14:paraId="47B2A767"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(C)</w:t>
            </w:r>
          </w:p>
        </w:tc>
        <w:tc>
          <w:tcPr>
            <w:tcW w:w="1500" w:type="dxa"/>
            <w:tcBorders>
              <w:top w:val="nil"/>
              <w:left w:val="nil"/>
              <w:bottom w:val="single" w:sz="4" w:space="0" w:color="auto"/>
              <w:right w:val="single" w:sz="4" w:space="0" w:color="auto"/>
            </w:tcBorders>
            <w:vAlign w:val="center"/>
            <w:hideMark/>
          </w:tcPr>
          <w:p w:rsidR="00F02271" w:rsidRPr="003170B1" w:rsidP="00F02271" w14:paraId="2BCCFD1A"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(D)</w:t>
            </w:r>
          </w:p>
        </w:tc>
        <w:tc>
          <w:tcPr>
            <w:tcW w:w="1500" w:type="dxa"/>
            <w:tcBorders>
              <w:top w:val="nil"/>
              <w:left w:val="nil"/>
              <w:bottom w:val="single" w:sz="4" w:space="0" w:color="auto"/>
              <w:right w:val="single" w:sz="4" w:space="0" w:color="auto"/>
            </w:tcBorders>
            <w:vAlign w:val="center"/>
            <w:hideMark/>
          </w:tcPr>
          <w:p w:rsidR="00F02271" w:rsidRPr="003170B1" w:rsidP="00F02271" w14:paraId="72168A63"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(E)</w:t>
            </w:r>
          </w:p>
        </w:tc>
      </w:tr>
      <w:tr w14:paraId="543257FC" w14:textId="77777777" w:rsidTr="00F02271">
        <w:tblPrEx>
          <w:tblW w:w="7500" w:type="dxa"/>
          <w:tblInd w:w="113" w:type="dxa"/>
          <w:tblLook w:val="04A0"/>
        </w:tblPrEx>
        <w:trPr>
          <w:trHeight w:val="1560"/>
        </w:trPr>
        <w:tc>
          <w:tcPr>
            <w:tcW w:w="1500" w:type="dxa"/>
            <w:tcBorders>
              <w:top w:val="nil"/>
              <w:left w:val="single" w:sz="4" w:space="0" w:color="auto"/>
              <w:bottom w:val="single" w:sz="4" w:space="0" w:color="auto"/>
              <w:right w:val="single" w:sz="4" w:space="0" w:color="auto"/>
            </w:tcBorders>
            <w:vAlign w:val="center"/>
            <w:hideMark/>
          </w:tcPr>
          <w:p w:rsidR="00F02271" w:rsidRPr="003170B1" w:rsidP="00F02271" w14:paraId="3F9488E4"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Information Collection Activity</w:t>
            </w:r>
          </w:p>
        </w:tc>
        <w:tc>
          <w:tcPr>
            <w:tcW w:w="1500" w:type="dxa"/>
            <w:tcBorders>
              <w:top w:val="nil"/>
              <w:left w:val="nil"/>
              <w:bottom w:val="single" w:sz="4" w:space="0" w:color="auto"/>
              <w:right w:val="single" w:sz="4" w:space="0" w:color="auto"/>
            </w:tcBorders>
            <w:vAlign w:val="center"/>
            <w:hideMark/>
          </w:tcPr>
          <w:p w:rsidR="00F02271" w:rsidRPr="003170B1" w:rsidP="00F02271" w14:paraId="40546BFE"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Number of Respondents</w:t>
            </w:r>
          </w:p>
        </w:tc>
        <w:tc>
          <w:tcPr>
            <w:tcW w:w="1500" w:type="dxa"/>
            <w:tcBorders>
              <w:top w:val="nil"/>
              <w:left w:val="nil"/>
              <w:bottom w:val="single" w:sz="4" w:space="0" w:color="auto"/>
              <w:right w:val="single" w:sz="4" w:space="0" w:color="auto"/>
            </w:tcBorders>
            <w:vAlign w:val="center"/>
            <w:hideMark/>
          </w:tcPr>
          <w:p w:rsidR="00F02271" w:rsidRPr="003170B1" w:rsidP="00F02271" w14:paraId="01BFCEF6"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Number of Responses</w:t>
            </w:r>
          </w:p>
        </w:tc>
        <w:tc>
          <w:tcPr>
            <w:tcW w:w="1500" w:type="dxa"/>
            <w:tcBorders>
              <w:top w:val="nil"/>
              <w:left w:val="nil"/>
              <w:bottom w:val="single" w:sz="4" w:space="0" w:color="auto"/>
              <w:right w:val="single" w:sz="4" w:space="0" w:color="auto"/>
            </w:tcBorders>
            <w:vAlign w:val="center"/>
            <w:hideMark/>
          </w:tcPr>
          <w:p w:rsidR="00F02271" w:rsidRPr="003170B1" w:rsidP="00F02271" w14:paraId="3673651F"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Number of Existing Respondents That Keep Records But Do Not Submit Reports</w:t>
            </w:r>
          </w:p>
        </w:tc>
        <w:tc>
          <w:tcPr>
            <w:tcW w:w="1500" w:type="dxa"/>
            <w:tcBorders>
              <w:top w:val="nil"/>
              <w:left w:val="nil"/>
              <w:bottom w:val="single" w:sz="4" w:space="0" w:color="auto"/>
              <w:right w:val="single" w:sz="4" w:space="0" w:color="auto"/>
            </w:tcBorders>
            <w:vAlign w:val="center"/>
            <w:hideMark/>
          </w:tcPr>
          <w:p w:rsidR="00F02271" w:rsidRPr="003170B1" w:rsidP="00F02271" w14:paraId="03FB211F"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Total Annual Responses E=(</w:t>
            </w:r>
            <w:r w:rsidRPr="003170B1">
              <w:rPr>
                <w:rFonts w:eastAsia="Times New Roman" w:cstheme="minorHAnsi"/>
                <w:color w:val="000000"/>
                <w:sz w:val="20"/>
                <w:szCs w:val="20"/>
              </w:rPr>
              <w:t>BxC</w:t>
            </w:r>
            <w:r w:rsidRPr="003170B1">
              <w:rPr>
                <w:rFonts w:eastAsia="Times New Roman" w:cstheme="minorHAnsi"/>
                <w:color w:val="000000"/>
                <w:sz w:val="20"/>
                <w:szCs w:val="20"/>
              </w:rPr>
              <w:t>)+D</w:t>
            </w:r>
          </w:p>
        </w:tc>
      </w:tr>
      <w:tr w14:paraId="5E067C56" w14:textId="77777777" w:rsidTr="00F02271">
        <w:tblPrEx>
          <w:tblW w:w="7500" w:type="dxa"/>
          <w:tblInd w:w="113" w:type="dxa"/>
          <w:tblLook w:val="04A0"/>
        </w:tblPrEx>
        <w:trPr>
          <w:trHeight w:val="520"/>
        </w:trPr>
        <w:tc>
          <w:tcPr>
            <w:tcW w:w="1500" w:type="dxa"/>
            <w:tcBorders>
              <w:top w:val="nil"/>
              <w:left w:val="single" w:sz="4" w:space="0" w:color="auto"/>
              <w:bottom w:val="single" w:sz="4" w:space="0" w:color="auto"/>
              <w:right w:val="single" w:sz="4" w:space="0" w:color="auto"/>
            </w:tcBorders>
            <w:vAlign w:val="center"/>
            <w:hideMark/>
          </w:tcPr>
          <w:p w:rsidR="00F02271" w:rsidRPr="003170B1" w:rsidP="00F02271" w14:paraId="2A664174" w14:textId="77777777">
            <w:pPr>
              <w:spacing w:after="0" w:line="240" w:lineRule="auto"/>
              <w:rPr>
                <w:rFonts w:eastAsia="Times New Roman" w:cstheme="minorHAnsi"/>
                <w:sz w:val="20"/>
                <w:szCs w:val="20"/>
              </w:rPr>
            </w:pPr>
            <w:r w:rsidRPr="003170B1">
              <w:rPr>
                <w:rFonts w:eastAsia="Times New Roman" w:cstheme="minorHAnsi"/>
                <w:sz w:val="20"/>
                <w:szCs w:val="20"/>
              </w:rPr>
              <w:t>Initial notification</w:t>
            </w:r>
          </w:p>
        </w:tc>
        <w:tc>
          <w:tcPr>
            <w:tcW w:w="1500" w:type="dxa"/>
            <w:tcBorders>
              <w:top w:val="nil"/>
              <w:left w:val="nil"/>
              <w:bottom w:val="single" w:sz="4" w:space="0" w:color="auto"/>
              <w:right w:val="single" w:sz="4" w:space="0" w:color="auto"/>
            </w:tcBorders>
            <w:vAlign w:val="center"/>
            <w:hideMark/>
          </w:tcPr>
          <w:p w:rsidR="00F02271" w:rsidRPr="003170B1" w:rsidP="00F02271" w14:paraId="2FE9CFFD"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1500" w:type="dxa"/>
            <w:tcBorders>
              <w:top w:val="nil"/>
              <w:left w:val="nil"/>
              <w:bottom w:val="single" w:sz="4" w:space="0" w:color="auto"/>
              <w:right w:val="single" w:sz="4" w:space="0" w:color="auto"/>
            </w:tcBorders>
            <w:vAlign w:val="center"/>
            <w:hideMark/>
          </w:tcPr>
          <w:p w:rsidR="00F02271" w:rsidRPr="003170B1" w:rsidP="00F02271" w14:paraId="37DCF660"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1</w:t>
            </w:r>
          </w:p>
        </w:tc>
        <w:tc>
          <w:tcPr>
            <w:tcW w:w="1500" w:type="dxa"/>
            <w:tcBorders>
              <w:top w:val="nil"/>
              <w:left w:val="nil"/>
              <w:bottom w:val="single" w:sz="4" w:space="0" w:color="auto"/>
              <w:right w:val="single" w:sz="4" w:space="0" w:color="auto"/>
            </w:tcBorders>
            <w:vAlign w:val="center"/>
            <w:hideMark/>
          </w:tcPr>
          <w:p w:rsidR="00F02271" w:rsidRPr="003170B1" w:rsidP="00F02271" w14:paraId="32E49612"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1500" w:type="dxa"/>
            <w:tcBorders>
              <w:top w:val="nil"/>
              <w:left w:val="nil"/>
              <w:bottom w:val="single" w:sz="4" w:space="0" w:color="auto"/>
              <w:right w:val="single" w:sz="4" w:space="0" w:color="auto"/>
            </w:tcBorders>
            <w:vAlign w:val="center"/>
            <w:hideMark/>
          </w:tcPr>
          <w:p w:rsidR="00F02271" w:rsidRPr="003170B1" w:rsidP="00F02271" w14:paraId="065DF82D"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r>
      <w:tr w14:paraId="5E7CB1EB" w14:textId="77777777" w:rsidTr="00F02271">
        <w:tblPrEx>
          <w:tblW w:w="7500" w:type="dxa"/>
          <w:tblInd w:w="113" w:type="dxa"/>
          <w:tblLook w:val="04A0"/>
        </w:tblPrEx>
        <w:trPr>
          <w:trHeight w:val="520"/>
        </w:trPr>
        <w:tc>
          <w:tcPr>
            <w:tcW w:w="1500" w:type="dxa"/>
            <w:tcBorders>
              <w:top w:val="nil"/>
              <w:left w:val="single" w:sz="4" w:space="0" w:color="auto"/>
              <w:bottom w:val="single" w:sz="4" w:space="0" w:color="auto"/>
              <w:right w:val="single" w:sz="4" w:space="0" w:color="auto"/>
            </w:tcBorders>
            <w:vAlign w:val="center"/>
            <w:hideMark/>
          </w:tcPr>
          <w:p w:rsidR="00F02271" w:rsidRPr="003170B1" w:rsidP="00F02271" w14:paraId="39DCCC9B" w14:textId="77777777">
            <w:pPr>
              <w:spacing w:after="0" w:line="240" w:lineRule="auto"/>
              <w:rPr>
                <w:rFonts w:eastAsia="Times New Roman" w:cstheme="minorHAnsi"/>
                <w:sz w:val="20"/>
                <w:szCs w:val="20"/>
              </w:rPr>
            </w:pPr>
            <w:r w:rsidRPr="003170B1">
              <w:rPr>
                <w:rFonts w:eastAsia="Times New Roman" w:cstheme="minorHAnsi"/>
                <w:sz w:val="20"/>
                <w:szCs w:val="20"/>
              </w:rPr>
              <w:t>Notification of performance test</w:t>
            </w:r>
          </w:p>
        </w:tc>
        <w:tc>
          <w:tcPr>
            <w:tcW w:w="1500" w:type="dxa"/>
            <w:tcBorders>
              <w:top w:val="nil"/>
              <w:left w:val="nil"/>
              <w:bottom w:val="single" w:sz="4" w:space="0" w:color="auto"/>
              <w:right w:val="single" w:sz="4" w:space="0" w:color="auto"/>
            </w:tcBorders>
            <w:vAlign w:val="center"/>
            <w:hideMark/>
          </w:tcPr>
          <w:p w:rsidR="00F02271" w:rsidRPr="003170B1" w:rsidP="00F02271" w14:paraId="66A21638"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1500" w:type="dxa"/>
            <w:tcBorders>
              <w:top w:val="nil"/>
              <w:left w:val="nil"/>
              <w:bottom w:val="single" w:sz="4" w:space="0" w:color="auto"/>
              <w:right w:val="single" w:sz="4" w:space="0" w:color="auto"/>
            </w:tcBorders>
            <w:vAlign w:val="center"/>
            <w:hideMark/>
          </w:tcPr>
          <w:p w:rsidR="00F02271" w:rsidRPr="003170B1" w:rsidP="00F02271" w14:paraId="733B6038"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1</w:t>
            </w:r>
          </w:p>
        </w:tc>
        <w:tc>
          <w:tcPr>
            <w:tcW w:w="1500" w:type="dxa"/>
            <w:tcBorders>
              <w:top w:val="nil"/>
              <w:left w:val="nil"/>
              <w:bottom w:val="single" w:sz="4" w:space="0" w:color="auto"/>
              <w:right w:val="single" w:sz="4" w:space="0" w:color="auto"/>
            </w:tcBorders>
            <w:vAlign w:val="center"/>
            <w:hideMark/>
          </w:tcPr>
          <w:p w:rsidR="00F02271" w:rsidRPr="003170B1" w:rsidP="00F02271" w14:paraId="47E74A8A"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1500" w:type="dxa"/>
            <w:tcBorders>
              <w:top w:val="nil"/>
              <w:left w:val="nil"/>
              <w:bottom w:val="single" w:sz="4" w:space="0" w:color="auto"/>
              <w:right w:val="single" w:sz="4" w:space="0" w:color="auto"/>
            </w:tcBorders>
            <w:vAlign w:val="center"/>
            <w:hideMark/>
          </w:tcPr>
          <w:p w:rsidR="00F02271" w:rsidRPr="003170B1" w:rsidP="00F02271" w14:paraId="0F237643"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r>
      <w:tr w14:paraId="675CE71C" w14:textId="77777777" w:rsidTr="00F02271">
        <w:tblPrEx>
          <w:tblW w:w="7500" w:type="dxa"/>
          <w:tblInd w:w="113" w:type="dxa"/>
          <w:tblLook w:val="04A0"/>
        </w:tblPrEx>
        <w:trPr>
          <w:trHeight w:val="520"/>
        </w:trPr>
        <w:tc>
          <w:tcPr>
            <w:tcW w:w="1500" w:type="dxa"/>
            <w:tcBorders>
              <w:top w:val="nil"/>
              <w:left w:val="single" w:sz="4" w:space="0" w:color="auto"/>
              <w:bottom w:val="single" w:sz="4" w:space="0" w:color="auto"/>
              <w:right w:val="single" w:sz="4" w:space="0" w:color="auto"/>
            </w:tcBorders>
            <w:vAlign w:val="center"/>
            <w:hideMark/>
          </w:tcPr>
          <w:p w:rsidR="00F02271" w:rsidRPr="003170B1" w:rsidP="00F02271" w14:paraId="70C26C72" w14:textId="77777777">
            <w:pPr>
              <w:spacing w:after="0" w:line="240" w:lineRule="auto"/>
              <w:rPr>
                <w:rFonts w:eastAsia="Times New Roman" w:cstheme="minorHAnsi"/>
                <w:sz w:val="20"/>
                <w:szCs w:val="20"/>
              </w:rPr>
            </w:pPr>
            <w:r w:rsidRPr="003170B1">
              <w:rPr>
                <w:rFonts w:eastAsia="Times New Roman" w:cstheme="minorHAnsi"/>
                <w:sz w:val="20"/>
                <w:szCs w:val="20"/>
              </w:rPr>
              <w:t>Notification of compliance status</w:t>
            </w:r>
          </w:p>
        </w:tc>
        <w:tc>
          <w:tcPr>
            <w:tcW w:w="1500" w:type="dxa"/>
            <w:tcBorders>
              <w:top w:val="nil"/>
              <w:left w:val="nil"/>
              <w:bottom w:val="single" w:sz="4" w:space="0" w:color="auto"/>
              <w:right w:val="single" w:sz="4" w:space="0" w:color="auto"/>
            </w:tcBorders>
            <w:vAlign w:val="center"/>
            <w:hideMark/>
          </w:tcPr>
          <w:p w:rsidR="00F02271" w:rsidRPr="003170B1" w:rsidP="00F02271" w14:paraId="6DC736B7"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1500" w:type="dxa"/>
            <w:tcBorders>
              <w:top w:val="nil"/>
              <w:left w:val="nil"/>
              <w:bottom w:val="single" w:sz="4" w:space="0" w:color="auto"/>
              <w:right w:val="single" w:sz="4" w:space="0" w:color="auto"/>
            </w:tcBorders>
            <w:vAlign w:val="center"/>
            <w:hideMark/>
          </w:tcPr>
          <w:p w:rsidR="00F02271" w:rsidRPr="003170B1" w:rsidP="00F02271" w14:paraId="0E8AFA80"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1</w:t>
            </w:r>
          </w:p>
        </w:tc>
        <w:tc>
          <w:tcPr>
            <w:tcW w:w="1500" w:type="dxa"/>
            <w:tcBorders>
              <w:top w:val="nil"/>
              <w:left w:val="nil"/>
              <w:bottom w:val="single" w:sz="4" w:space="0" w:color="auto"/>
              <w:right w:val="single" w:sz="4" w:space="0" w:color="auto"/>
            </w:tcBorders>
            <w:vAlign w:val="center"/>
            <w:hideMark/>
          </w:tcPr>
          <w:p w:rsidR="00F02271" w:rsidRPr="003170B1" w:rsidP="00F02271" w14:paraId="04B8C942"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1500" w:type="dxa"/>
            <w:tcBorders>
              <w:top w:val="nil"/>
              <w:left w:val="nil"/>
              <w:bottom w:val="single" w:sz="4" w:space="0" w:color="auto"/>
              <w:right w:val="single" w:sz="4" w:space="0" w:color="auto"/>
            </w:tcBorders>
            <w:vAlign w:val="center"/>
            <w:hideMark/>
          </w:tcPr>
          <w:p w:rsidR="00F02271" w:rsidRPr="003170B1" w:rsidP="00F02271" w14:paraId="400DAAC4"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r>
      <w:tr w14:paraId="2059E341" w14:textId="77777777" w:rsidTr="00F02271">
        <w:tblPrEx>
          <w:tblW w:w="7500" w:type="dxa"/>
          <w:tblInd w:w="113" w:type="dxa"/>
          <w:tblLook w:val="04A0"/>
        </w:tblPrEx>
        <w:trPr>
          <w:trHeight w:val="1040"/>
        </w:trPr>
        <w:tc>
          <w:tcPr>
            <w:tcW w:w="1500" w:type="dxa"/>
            <w:tcBorders>
              <w:top w:val="nil"/>
              <w:left w:val="single" w:sz="4" w:space="0" w:color="auto"/>
              <w:bottom w:val="single" w:sz="4" w:space="0" w:color="auto"/>
              <w:right w:val="single" w:sz="4" w:space="0" w:color="auto"/>
            </w:tcBorders>
            <w:vAlign w:val="center"/>
            <w:hideMark/>
          </w:tcPr>
          <w:p w:rsidR="00F02271" w:rsidRPr="003170B1" w:rsidP="00F02271" w14:paraId="721B0911" w14:textId="77777777">
            <w:pPr>
              <w:spacing w:after="0" w:line="240" w:lineRule="auto"/>
              <w:rPr>
                <w:rFonts w:eastAsia="Times New Roman" w:cstheme="minorHAnsi"/>
                <w:sz w:val="20"/>
                <w:szCs w:val="20"/>
              </w:rPr>
            </w:pPr>
            <w:r w:rsidRPr="003170B1">
              <w:rPr>
                <w:rFonts w:eastAsia="Times New Roman" w:cstheme="minorHAnsi"/>
                <w:sz w:val="20"/>
                <w:szCs w:val="20"/>
              </w:rPr>
              <w:t>Initial performance test report and CMS evaluation</w:t>
            </w:r>
          </w:p>
        </w:tc>
        <w:tc>
          <w:tcPr>
            <w:tcW w:w="1500" w:type="dxa"/>
            <w:tcBorders>
              <w:top w:val="nil"/>
              <w:left w:val="nil"/>
              <w:bottom w:val="single" w:sz="4" w:space="0" w:color="auto"/>
              <w:right w:val="single" w:sz="4" w:space="0" w:color="auto"/>
            </w:tcBorders>
            <w:vAlign w:val="center"/>
            <w:hideMark/>
          </w:tcPr>
          <w:p w:rsidR="00F02271" w:rsidRPr="003170B1" w:rsidP="00F02271" w14:paraId="1237C099"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1500" w:type="dxa"/>
            <w:tcBorders>
              <w:top w:val="nil"/>
              <w:left w:val="nil"/>
              <w:bottom w:val="single" w:sz="4" w:space="0" w:color="auto"/>
              <w:right w:val="single" w:sz="4" w:space="0" w:color="auto"/>
            </w:tcBorders>
            <w:vAlign w:val="center"/>
            <w:hideMark/>
          </w:tcPr>
          <w:p w:rsidR="00F02271" w:rsidRPr="003170B1" w:rsidP="00F02271" w14:paraId="7FE464F3"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1</w:t>
            </w:r>
          </w:p>
        </w:tc>
        <w:tc>
          <w:tcPr>
            <w:tcW w:w="1500" w:type="dxa"/>
            <w:tcBorders>
              <w:top w:val="nil"/>
              <w:left w:val="nil"/>
              <w:bottom w:val="single" w:sz="4" w:space="0" w:color="auto"/>
              <w:right w:val="single" w:sz="4" w:space="0" w:color="auto"/>
            </w:tcBorders>
            <w:vAlign w:val="center"/>
            <w:hideMark/>
          </w:tcPr>
          <w:p w:rsidR="00F02271" w:rsidRPr="003170B1" w:rsidP="00F02271" w14:paraId="7801C765"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1500" w:type="dxa"/>
            <w:tcBorders>
              <w:top w:val="nil"/>
              <w:left w:val="nil"/>
              <w:bottom w:val="single" w:sz="4" w:space="0" w:color="auto"/>
              <w:right w:val="single" w:sz="4" w:space="0" w:color="auto"/>
            </w:tcBorders>
            <w:vAlign w:val="center"/>
            <w:hideMark/>
          </w:tcPr>
          <w:p w:rsidR="00F02271" w:rsidRPr="003170B1" w:rsidP="00F02271" w14:paraId="774B571D"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r>
      <w:tr w14:paraId="18ADF086" w14:textId="77777777" w:rsidTr="00F02271">
        <w:tblPrEx>
          <w:tblW w:w="7500" w:type="dxa"/>
          <w:tblInd w:w="113" w:type="dxa"/>
          <w:tblLook w:val="04A0"/>
        </w:tblPrEx>
        <w:trPr>
          <w:trHeight w:val="1050"/>
        </w:trPr>
        <w:tc>
          <w:tcPr>
            <w:tcW w:w="1500" w:type="dxa"/>
            <w:tcBorders>
              <w:top w:val="nil"/>
              <w:left w:val="single" w:sz="4" w:space="0" w:color="auto"/>
              <w:bottom w:val="single" w:sz="4" w:space="0" w:color="auto"/>
              <w:right w:val="single" w:sz="4" w:space="0" w:color="auto"/>
            </w:tcBorders>
            <w:vAlign w:val="bottom"/>
            <w:hideMark/>
          </w:tcPr>
          <w:p w:rsidR="00F02271" w:rsidRPr="003170B1" w:rsidP="00F02271" w14:paraId="337007DC" w14:textId="77777777">
            <w:pPr>
              <w:spacing w:after="0" w:line="240" w:lineRule="auto"/>
              <w:rPr>
                <w:rFonts w:eastAsia="Times New Roman" w:cstheme="minorHAnsi"/>
                <w:color w:val="000000"/>
                <w:sz w:val="20"/>
                <w:szCs w:val="20"/>
              </w:rPr>
            </w:pPr>
            <w:r w:rsidRPr="003170B1">
              <w:rPr>
                <w:rFonts w:eastAsia="Times New Roman" w:cstheme="minorHAnsi"/>
                <w:color w:val="000000"/>
                <w:sz w:val="20"/>
                <w:szCs w:val="20"/>
              </w:rPr>
              <w:t>Periodic add-on control performance test report</w:t>
            </w:r>
          </w:p>
        </w:tc>
        <w:tc>
          <w:tcPr>
            <w:tcW w:w="1500" w:type="dxa"/>
            <w:tcBorders>
              <w:top w:val="nil"/>
              <w:left w:val="nil"/>
              <w:bottom w:val="single" w:sz="4" w:space="0" w:color="auto"/>
              <w:right w:val="single" w:sz="4" w:space="0" w:color="auto"/>
            </w:tcBorders>
            <w:noWrap/>
            <w:vAlign w:val="center"/>
            <w:hideMark/>
          </w:tcPr>
          <w:p w:rsidR="00F02271" w:rsidRPr="003170B1" w:rsidP="00F02271" w14:paraId="6BEA5531"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1500" w:type="dxa"/>
            <w:tcBorders>
              <w:top w:val="nil"/>
              <w:left w:val="nil"/>
              <w:bottom w:val="single" w:sz="4" w:space="0" w:color="auto"/>
              <w:right w:val="single" w:sz="4" w:space="0" w:color="auto"/>
            </w:tcBorders>
            <w:noWrap/>
            <w:vAlign w:val="center"/>
            <w:hideMark/>
          </w:tcPr>
          <w:p w:rsidR="00F02271" w:rsidRPr="003170B1" w:rsidP="00F02271" w14:paraId="17D32394"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1</w:t>
            </w:r>
          </w:p>
        </w:tc>
        <w:tc>
          <w:tcPr>
            <w:tcW w:w="1500" w:type="dxa"/>
            <w:tcBorders>
              <w:top w:val="nil"/>
              <w:left w:val="nil"/>
              <w:bottom w:val="single" w:sz="4" w:space="0" w:color="auto"/>
              <w:right w:val="single" w:sz="4" w:space="0" w:color="auto"/>
            </w:tcBorders>
            <w:vAlign w:val="center"/>
            <w:hideMark/>
          </w:tcPr>
          <w:p w:rsidR="00F02271" w:rsidRPr="003170B1" w:rsidP="00F02271" w14:paraId="1A08921A"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1500" w:type="dxa"/>
            <w:tcBorders>
              <w:top w:val="nil"/>
              <w:left w:val="nil"/>
              <w:bottom w:val="single" w:sz="4" w:space="0" w:color="auto"/>
              <w:right w:val="single" w:sz="4" w:space="0" w:color="auto"/>
            </w:tcBorders>
            <w:vAlign w:val="center"/>
            <w:hideMark/>
          </w:tcPr>
          <w:p w:rsidR="00F02271" w:rsidRPr="003170B1" w:rsidP="00F02271" w14:paraId="55D99ECD"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r>
      <w:tr w14:paraId="2FB337FF" w14:textId="77777777" w:rsidTr="00F02271">
        <w:tblPrEx>
          <w:tblW w:w="7500" w:type="dxa"/>
          <w:tblInd w:w="113" w:type="dxa"/>
          <w:tblLook w:val="04A0"/>
        </w:tblPrEx>
        <w:trPr>
          <w:trHeight w:val="530"/>
        </w:trPr>
        <w:tc>
          <w:tcPr>
            <w:tcW w:w="1500" w:type="dxa"/>
            <w:tcBorders>
              <w:top w:val="nil"/>
              <w:left w:val="single" w:sz="4" w:space="0" w:color="auto"/>
              <w:bottom w:val="single" w:sz="4" w:space="0" w:color="auto"/>
              <w:right w:val="single" w:sz="4" w:space="0" w:color="auto"/>
            </w:tcBorders>
            <w:vAlign w:val="bottom"/>
            <w:hideMark/>
          </w:tcPr>
          <w:p w:rsidR="00F02271" w:rsidRPr="003170B1" w:rsidP="00F02271" w14:paraId="63F0F42F" w14:textId="77777777">
            <w:pPr>
              <w:spacing w:after="0" w:line="240" w:lineRule="auto"/>
              <w:rPr>
                <w:rFonts w:eastAsia="Times New Roman" w:cstheme="minorHAnsi"/>
                <w:color w:val="000000"/>
                <w:sz w:val="20"/>
                <w:szCs w:val="20"/>
              </w:rPr>
            </w:pPr>
            <w:r w:rsidRPr="003170B1">
              <w:rPr>
                <w:rFonts w:eastAsia="Times New Roman" w:cstheme="minorHAnsi"/>
                <w:color w:val="000000"/>
                <w:sz w:val="20"/>
                <w:szCs w:val="20"/>
              </w:rPr>
              <w:t>Repeat performance test</w:t>
            </w:r>
          </w:p>
        </w:tc>
        <w:tc>
          <w:tcPr>
            <w:tcW w:w="1500" w:type="dxa"/>
            <w:tcBorders>
              <w:top w:val="nil"/>
              <w:left w:val="nil"/>
              <w:bottom w:val="single" w:sz="4" w:space="0" w:color="auto"/>
              <w:right w:val="single" w:sz="4" w:space="0" w:color="auto"/>
            </w:tcBorders>
            <w:noWrap/>
            <w:vAlign w:val="center"/>
            <w:hideMark/>
          </w:tcPr>
          <w:p w:rsidR="00F02271" w:rsidRPr="003170B1" w:rsidP="00F02271" w14:paraId="2DD48F0F"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1500" w:type="dxa"/>
            <w:tcBorders>
              <w:top w:val="nil"/>
              <w:left w:val="nil"/>
              <w:bottom w:val="single" w:sz="4" w:space="0" w:color="auto"/>
              <w:right w:val="single" w:sz="4" w:space="0" w:color="auto"/>
            </w:tcBorders>
            <w:noWrap/>
            <w:vAlign w:val="center"/>
            <w:hideMark/>
          </w:tcPr>
          <w:p w:rsidR="00F02271" w:rsidRPr="003170B1" w:rsidP="00F02271" w14:paraId="4E810013"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0.05</w:t>
            </w:r>
          </w:p>
        </w:tc>
        <w:tc>
          <w:tcPr>
            <w:tcW w:w="1500" w:type="dxa"/>
            <w:tcBorders>
              <w:top w:val="nil"/>
              <w:left w:val="nil"/>
              <w:bottom w:val="single" w:sz="4" w:space="0" w:color="auto"/>
              <w:right w:val="single" w:sz="4" w:space="0" w:color="auto"/>
            </w:tcBorders>
            <w:vAlign w:val="center"/>
            <w:hideMark/>
          </w:tcPr>
          <w:p w:rsidR="00F02271" w:rsidRPr="003170B1" w:rsidP="00F02271" w14:paraId="45ECB9A2"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1500" w:type="dxa"/>
            <w:tcBorders>
              <w:top w:val="nil"/>
              <w:left w:val="nil"/>
              <w:bottom w:val="single" w:sz="4" w:space="0" w:color="auto"/>
              <w:right w:val="single" w:sz="4" w:space="0" w:color="auto"/>
            </w:tcBorders>
            <w:vAlign w:val="center"/>
            <w:hideMark/>
          </w:tcPr>
          <w:p w:rsidR="00F02271" w:rsidRPr="003170B1" w:rsidP="00F02271" w14:paraId="259A68CD"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r>
      <w:tr w14:paraId="06281352" w14:textId="77777777" w:rsidTr="00F02271">
        <w:tblPrEx>
          <w:tblW w:w="7500" w:type="dxa"/>
          <w:tblInd w:w="113" w:type="dxa"/>
          <w:tblLook w:val="04A0"/>
        </w:tblPrEx>
        <w:trPr>
          <w:trHeight w:val="520"/>
        </w:trPr>
        <w:tc>
          <w:tcPr>
            <w:tcW w:w="1500" w:type="dxa"/>
            <w:tcBorders>
              <w:top w:val="nil"/>
              <w:left w:val="single" w:sz="4" w:space="0" w:color="auto"/>
              <w:bottom w:val="single" w:sz="4" w:space="0" w:color="auto"/>
              <w:right w:val="single" w:sz="4" w:space="0" w:color="auto"/>
            </w:tcBorders>
            <w:vAlign w:val="center"/>
            <w:hideMark/>
          </w:tcPr>
          <w:p w:rsidR="00F02271" w:rsidRPr="003170B1" w:rsidP="00F02271" w14:paraId="0977FBF8" w14:textId="77777777">
            <w:pPr>
              <w:spacing w:after="0" w:line="240" w:lineRule="auto"/>
              <w:rPr>
                <w:rFonts w:eastAsia="Times New Roman" w:cstheme="minorHAnsi"/>
                <w:color w:val="000000"/>
                <w:sz w:val="20"/>
                <w:szCs w:val="20"/>
              </w:rPr>
            </w:pPr>
            <w:r w:rsidRPr="003170B1">
              <w:rPr>
                <w:rFonts w:eastAsia="Times New Roman" w:cstheme="minorHAnsi"/>
                <w:color w:val="000000"/>
                <w:sz w:val="20"/>
                <w:szCs w:val="20"/>
              </w:rPr>
              <w:t xml:space="preserve">Semiannual report </w:t>
            </w:r>
          </w:p>
        </w:tc>
        <w:tc>
          <w:tcPr>
            <w:tcW w:w="1500" w:type="dxa"/>
            <w:tcBorders>
              <w:top w:val="nil"/>
              <w:left w:val="nil"/>
              <w:bottom w:val="single" w:sz="4" w:space="0" w:color="auto"/>
              <w:right w:val="single" w:sz="4" w:space="0" w:color="auto"/>
            </w:tcBorders>
            <w:vAlign w:val="center"/>
            <w:hideMark/>
          </w:tcPr>
          <w:p w:rsidR="00F02271" w:rsidRPr="003170B1" w:rsidP="00F02271" w14:paraId="5B0A13C3"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10</w:t>
            </w:r>
          </w:p>
        </w:tc>
        <w:tc>
          <w:tcPr>
            <w:tcW w:w="1500" w:type="dxa"/>
            <w:tcBorders>
              <w:top w:val="nil"/>
              <w:left w:val="nil"/>
              <w:bottom w:val="single" w:sz="4" w:space="0" w:color="auto"/>
              <w:right w:val="single" w:sz="4" w:space="0" w:color="auto"/>
            </w:tcBorders>
            <w:vAlign w:val="center"/>
            <w:hideMark/>
          </w:tcPr>
          <w:p w:rsidR="00F02271" w:rsidRPr="003170B1" w:rsidP="00F02271" w14:paraId="2CA5024C"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2</w:t>
            </w:r>
          </w:p>
        </w:tc>
        <w:tc>
          <w:tcPr>
            <w:tcW w:w="1500" w:type="dxa"/>
            <w:tcBorders>
              <w:top w:val="nil"/>
              <w:left w:val="nil"/>
              <w:bottom w:val="single" w:sz="4" w:space="0" w:color="auto"/>
              <w:right w:val="single" w:sz="4" w:space="0" w:color="auto"/>
            </w:tcBorders>
            <w:vAlign w:val="center"/>
            <w:hideMark/>
          </w:tcPr>
          <w:p w:rsidR="00F02271" w:rsidRPr="003170B1" w:rsidP="00F02271" w14:paraId="5155EB02"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1500" w:type="dxa"/>
            <w:tcBorders>
              <w:top w:val="nil"/>
              <w:left w:val="nil"/>
              <w:bottom w:val="single" w:sz="4" w:space="0" w:color="auto"/>
              <w:right w:val="single" w:sz="4" w:space="0" w:color="auto"/>
            </w:tcBorders>
            <w:vAlign w:val="center"/>
            <w:hideMark/>
          </w:tcPr>
          <w:p w:rsidR="00F02271" w:rsidRPr="003170B1" w:rsidP="00F02271" w14:paraId="68259DEA"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20</w:t>
            </w:r>
          </w:p>
        </w:tc>
      </w:tr>
      <w:tr w14:paraId="45A2694F" w14:textId="77777777" w:rsidTr="00F02271">
        <w:tblPrEx>
          <w:tblW w:w="7500" w:type="dxa"/>
          <w:tblInd w:w="113" w:type="dxa"/>
          <w:tblLook w:val="04A0"/>
        </w:tblPrEx>
        <w:trPr>
          <w:trHeight w:val="290"/>
        </w:trPr>
        <w:tc>
          <w:tcPr>
            <w:tcW w:w="1500" w:type="dxa"/>
            <w:tcBorders>
              <w:top w:val="nil"/>
              <w:left w:val="single" w:sz="4" w:space="0" w:color="auto"/>
              <w:bottom w:val="single" w:sz="4" w:space="0" w:color="auto"/>
              <w:right w:val="single" w:sz="4" w:space="0" w:color="auto"/>
            </w:tcBorders>
            <w:vAlign w:val="center"/>
            <w:hideMark/>
          </w:tcPr>
          <w:p w:rsidR="00F02271" w:rsidRPr="003170B1" w:rsidP="00F02271" w14:paraId="4A79E730" w14:textId="77777777">
            <w:pPr>
              <w:spacing w:after="0" w:line="240" w:lineRule="auto"/>
              <w:rPr>
                <w:rFonts w:eastAsia="Times New Roman" w:cstheme="minorHAnsi"/>
                <w:b/>
                <w:bCs/>
                <w:color w:val="000000"/>
                <w:sz w:val="20"/>
                <w:szCs w:val="20"/>
              </w:rPr>
            </w:pPr>
            <w:r w:rsidRPr="003170B1">
              <w:rPr>
                <w:rFonts w:eastAsia="Times New Roman" w:cstheme="minorHAnsi"/>
                <w:b/>
                <w:bCs/>
                <w:color w:val="000000"/>
                <w:sz w:val="20"/>
                <w:szCs w:val="20"/>
              </w:rPr>
              <w:t>Total</w:t>
            </w:r>
          </w:p>
        </w:tc>
        <w:tc>
          <w:tcPr>
            <w:tcW w:w="1500" w:type="dxa"/>
            <w:tcBorders>
              <w:top w:val="nil"/>
              <w:left w:val="nil"/>
              <w:bottom w:val="single" w:sz="4" w:space="0" w:color="auto"/>
              <w:right w:val="single" w:sz="4" w:space="0" w:color="auto"/>
            </w:tcBorders>
            <w:vAlign w:val="center"/>
            <w:hideMark/>
          </w:tcPr>
          <w:p w:rsidR="00F02271" w:rsidRPr="003170B1" w:rsidP="00F02271" w14:paraId="41A6F155"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w:t>
            </w:r>
          </w:p>
        </w:tc>
        <w:tc>
          <w:tcPr>
            <w:tcW w:w="1500" w:type="dxa"/>
            <w:tcBorders>
              <w:top w:val="nil"/>
              <w:left w:val="nil"/>
              <w:bottom w:val="single" w:sz="4" w:space="0" w:color="auto"/>
              <w:right w:val="single" w:sz="4" w:space="0" w:color="auto"/>
            </w:tcBorders>
            <w:vAlign w:val="center"/>
            <w:hideMark/>
          </w:tcPr>
          <w:p w:rsidR="00F02271" w:rsidRPr="003170B1" w:rsidP="00F02271" w14:paraId="3C851C00"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w:t>
            </w:r>
          </w:p>
        </w:tc>
        <w:tc>
          <w:tcPr>
            <w:tcW w:w="1500" w:type="dxa"/>
            <w:tcBorders>
              <w:top w:val="nil"/>
              <w:left w:val="nil"/>
              <w:bottom w:val="single" w:sz="4" w:space="0" w:color="auto"/>
              <w:right w:val="single" w:sz="4" w:space="0" w:color="auto"/>
            </w:tcBorders>
            <w:vAlign w:val="center"/>
            <w:hideMark/>
          </w:tcPr>
          <w:p w:rsidR="00F02271" w:rsidRPr="003170B1" w:rsidP="00F02271" w14:paraId="599008D6"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w:t>
            </w:r>
          </w:p>
        </w:tc>
        <w:tc>
          <w:tcPr>
            <w:tcW w:w="1500" w:type="dxa"/>
            <w:tcBorders>
              <w:top w:val="nil"/>
              <w:left w:val="nil"/>
              <w:bottom w:val="single" w:sz="4" w:space="0" w:color="auto"/>
              <w:right w:val="single" w:sz="4" w:space="0" w:color="auto"/>
            </w:tcBorders>
            <w:vAlign w:val="center"/>
            <w:hideMark/>
          </w:tcPr>
          <w:p w:rsidR="00F02271" w:rsidRPr="003170B1" w:rsidP="00F02271" w14:paraId="05AFD59C" w14:textId="77777777">
            <w:pPr>
              <w:spacing w:after="0" w:line="240" w:lineRule="auto"/>
              <w:jc w:val="center"/>
              <w:rPr>
                <w:rFonts w:eastAsia="Times New Roman" w:cstheme="minorHAnsi"/>
                <w:b/>
                <w:bCs/>
                <w:color w:val="000000"/>
                <w:sz w:val="20"/>
                <w:szCs w:val="20"/>
              </w:rPr>
            </w:pPr>
            <w:r w:rsidRPr="003170B1">
              <w:rPr>
                <w:rFonts w:eastAsia="Times New Roman" w:cstheme="minorHAnsi"/>
                <w:b/>
                <w:bCs/>
                <w:color w:val="000000"/>
                <w:sz w:val="20"/>
                <w:szCs w:val="20"/>
              </w:rPr>
              <w:t>20</w:t>
            </w:r>
          </w:p>
        </w:tc>
      </w:tr>
    </w:tbl>
    <w:p w:rsidR="00D1770A" w:rsidP="00BB3410" w14:paraId="6CF0A47D" w14:textId="77777777">
      <w:pPr>
        <w:pStyle w:val="ListParagraph"/>
        <w:spacing w:before="240"/>
        <w:ind w:left="0"/>
        <w:rPr>
          <w:rFonts w:cstheme="minorHAnsi"/>
          <w:b/>
          <w:bCs/>
          <w:sz w:val="24"/>
          <w:szCs w:val="24"/>
        </w:rPr>
      </w:pPr>
    </w:p>
    <w:p w:rsidR="00DC1290" w:rsidP="00BB3410" w14:paraId="1174544F" w14:textId="77777777">
      <w:pPr>
        <w:pStyle w:val="ListParagraph"/>
        <w:spacing w:before="240"/>
        <w:ind w:left="0"/>
        <w:rPr>
          <w:rFonts w:cstheme="minorHAnsi"/>
          <w:b/>
          <w:bCs/>
          <w:sz w:val="24"/>
          <w:szCs w:val="24"/>
        </w:rPr>
      </w:pPr>
    </w:p>
    <w:p w:rsidR="00F02271" w:rsidP="00BB3410" w14:paraId="22263017" w14:textId="108EF4FF">
      <w:pPr>
        <w:pStyle w:val="ListParagraph"/>
        <w:spacing w:before="240"/>
        <w:ind w:left="0"/>
        <w:rPr>
          <w:rFonts w:cstheme="minorHAnsi"/>
          <w:b/>
          <w:bCs/>
          <w:sz w:val="24"/>
          <w:szCs w:val="24"/>
        </w:rPr>
      </w:pPr>
    </w:p>
    <w:tbl>
      <w:tblPr>
        <w:tblW w:w="10760" w:type="dxa"/>
        <w:tblInd w:w="113" w:type="dxa"/>
        <w:tblLook w:val="04A0"/>
      </w:tblPr>
      <w:tblGrid>
        <w:gridCol w:w="2686"/>
        <w:gridCol w:w="1457"/>
        <w:gridCol w:w="1380"/>
        <w:gridCol w:w="1457"/>
        <w:gridCol w:w="1380"/>
        <w:gridCol w:w="1380"/>
        <w:gridCol w:w="1020"/>
      </w:tblGrid>
      <w:tr w14:paraId="4A6B6F46" w14:textId="77777777" w:rsidTr="00F02271">
        <w:tblPrEx>
          <w:tblW w:w="10760" w:type="dxa"/>
          <w:tblInd w:w="113" w:type="dxa"/>
          <w:tblLook w:val="04A0"/>
        </w:tblPrEx>
        <w:trPr>
          <w:trHeight w:val="300"/>
        </w:trPr>
        <w:tc>
          <w:tcPr>
            <w:tcW w:w="10760" w:type="dxa"/>
            <w:gridSpan w:val="7"/>
            <w:tcBorders>
              <w:top w:val="single" w:sz="4" w:space="0" w:color="auto"/>
              <w:left w:val="single" w:sz="4" w:space="0" w:color="auto"/>
              <w:bottom w:val="single" w:sz="4" w:space="0" w:color="auto"/>
              <w:right w:val="single" w:sz="4" w:space="0" w:color="auto"/>
            </w:tcBorders>
            <w:vAlign w:val="center"/>
            <w:hideMark/>
          </w:tcPr>
          <w:p w:rsidR="00F02271" w:rsidRPr="003170B1" w:rsidP="00F02271" w14:paraId="243CC557" w14:textId="77777777">
            <w:pPr>
              <w:spacing w:after="0" w:line="240" w:lineRule="auto"/>
              <w:jc w:val="center"/>
              <w:rPr>
                <w:rFonts w:eastAsia="Times New Roman" w:cstheme="minorHAnsi"/>
                <w:b/>
                <w:bCs/>
                <w:color w:val="000000"/>
                <w:sz w:val="24"/>
                <w:szCs w:val="24"/>
              </w:rPr>
            </w:pPr>
            <w:r w:rsidRPr="003170B1">
              <w:rPr>
                <w:rFonts w:eastAsia="Times New Roman" w:cstheme="minorHAnsi"/>
                <w:b/>
                <w:bCs/>
                <w:color w:val="000000"/>
                <w:sz w:val="24"/>
                <w:szCs w:val="24"/>
              </w:rPr>
              <w:t>Capital/Startup vs. Operation and Maintenance (O&amp;M) Costs</w:t>
            </w:r>
          </w:p>
        </w:tc>
      </w:tr>
      <w:tr w14:paraId="25181771" w14:textId="77777777" w:rsidTr="00F02271">
        <w:tblPrEx>
          <w:tblW w:w="10760" w:type="dxa"/>
          <w:tblInd w:w="113" w:type="dxa"/>
          <w:tblLook w:val="04A0"/>
        </w:tblPrEx>
        <w:trPr>
          <w:trHeight w:val="280"/>
        </w:trPr>
        <w:tc>
          <w:tcPr>
            <w:tcW w:w="2840" w:type="dxa"/>
            <w:tcBorders>
              <w:top w:val="nil"/>
              <w:left w:val="single" w:sz="4" w:space="0" w:color="auto"/>
              <w:bottom w:val="single" w:sz="4" w:space="0" w:color="auto"/>
              <w:right w:val="single" w:sz="4" w:space="0" w:color="auto"/>
            </w:tcBorders>
            <w:vAlign w:val="center"/>
            <w:hideMark/>
          </w:tcPr>
          <w:p w:rsidR="00F02271" w:rsidRPr="003170B1" w:rsidP="00F02271" w14:paraId="1698B403"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(A)</w:t>
            </w:r>
          </w:p>
        </w:tc>
        <w:tc>
          <w:tcPr>
            <w:tcW w:w="1380" w:type="dxa"/>
            <w:tcBorders>
              <w:top w:val="nil"/>
              <w:left w:val="nil"/>
              <w:bottom w:val="single" w:sz="4" w:space="0" w:color="auto"/>
              <w:right w:val="single" w:sz="4" w:space="0" w:color="auto"/>
            </w:tcBorders>
            <w:vAlign w:val="center"/>
            <w:hideMark/>
          </w:tcPr>
          <w:p w:rsidR="00F02271" w:rsidRPr="003170B1" w:rsidP="00F02271" w14:paraId="7B3E99EC"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(B)</w:t>
            </w:r>
          </w:p>
        </w:tc>
        <w:tc>
          <w:tcPr>
            <w:tcW w:w="1380" w:type="dxa"/>
            <w:tcBorders>
              <w:top w:val="nil"/>
              <w:left w:val="nil"/>
              <w:bottom w:val="single" w:sz="4" w:space="0" w:color="auto"/>
              <w:right w:val="single" w:sz="4" w:space="0" w:color="auto"/>
            </w:tcBorders>
            <w:vAlign w:val="center"/>
            <w:hideMark/>
          </w:tcPr>
          <w:p w:rsidR="00F02271" w:rsidRPr="003170B1" w:rsidP="00F02271" w14:paraId="2BA3F3D6"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(C)</w:t>
            </w:r>
          </w:p>
        </w:tc>
        <w:tc>
          <w:tcPr>
            <w:tcW w:w="1380" w:type="dxa"/>
            <w:tcBorders>
              <w:top w:val="nil"/>
              <w:left w:val="nil"/>
              <w:bottom w:val="single" w:sz="4" w:space="0" w:color="auto"/>
              <w:right w:val="single" w:sz="4" w:space="0" w:color="auto"/>
            </w:tcBorders>
            <w:vAlign w:val="center"/>
            <w:hideMark/>
          </w:tcPr>
          <w:p w:rsidR="00F02271" w:rsidRPr="003170B1" w:rsidP="00F02271" w14:paraId="4BCE3162"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(D)</w:t>
            </w:r>
          </w:p>
        </w:tc>
        <w:tc>
          <w:tcPr>
            <w:tcW w:w="1380" w:type="dxa"/>
            <w:tcBorders>
              <w:top w:val="nil"/>
              <w:left w:val="nil"/>
              <w:bottom w:val="single" w:sz="4" w:space="0" w:color="auto"/>
              <w:right w:val="single" w:sz="4" w:space="0" w:color="auto"/>
            </w:tcBorders>
            <w:vAlign w:val="center"/>
            <w:hideMark/>
          </w:tcPr>
          <w:p w:rsidR="00F02271" w:rsidRPr="003170B1" w:rsidP="00F02271" w14:paraId="404951DF"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(E)</w:t>
            </w:r>
          </w:p>
        </w:tc>
        <w:tc>
          <w:tcPr>
            <w:tcW w:w="1380" w:type="dxa"/>
            <w:tcBorders>
              <w:top w:val="nil"/>
              <w:left w:val="nil"/>
              <w:bottom w:val="single" w:sz="4" w:space="0" w:color="auto"/>
              <w:right w:val="single" w:sz="4" w:space="0" w:color="auto"/>
            </w:tcBorders>
            <w:vAlign w:val="center"/>
            <w:hideMark/>
          </w:tcPr>
          <w:p w:rsidR="00F02271" w:rsidRPr="003170B1" w:rsidP="00F02271" w14:paraId="57D6A69C"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(F)</w:t>
            </w:r>
          </w:p>
        </w:tc>
        <w:tc>
          <w:tcPr>
            <w:tcW w:w="1020" w:type="dxa"/>
            <w:tcBorders>
              <w:top w:val="nil"/>
              <w:left w:val="nil"/>
              <w:bottom w:val="single" w:sz="4" w:space="0" w:color="auto"/>
              <w:right w:val="single" w:sz="4" w:space="0" w:color="auto"/>
            </w:tcBorders>
            <w:vAlign w:val="center"/>
            <w:hideMark/>
          </w:tcPr>
          <w:p w:rsidR="00F02271" w:rsidRPr="003170B1" w:rsidP="00F02271" w14:paraId="60C29D44"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(G)</w:t>
            </w:r>
          </w:p>
        </w:tc>
      </w:tr>
      <w:tr w14:paraId="25DE0455" w14:textId="77777777" w:rsidTr="00F02271">
        <w:tblPrEx>
          <w:tblW w:w="10760" w:type="dxa"/>
          <w:tblInd w:w="113" w:type="dxa"/>
          <w:tblLook w:val="04A0"/>
        </w:tblPrEx>
        <w:trPr>
          <w:trHeight w:val="830"/>
        </w:trPr>
        <w:tc>
          <w:tcPr>
            <w:tcW w:w="2840" w:type="dxa"/>
            <w:tcBorders>
              <w:top w:val="nil"/>
              <w:left w:val="single" w:sz="4" w:space="0" w:color="auto"/>
              <w:bottom w:val="single" w:sz="4" w:space="0" w:color="auto"/>
              <w:right w:val="single" w:sz="4" w:space="0" w:color="auto"/>
            </w:tcBorders>
            <w:vAlign w:val="center"/>
            <w:hideMark/>
          </w:tcPr>
          <w:p w:rsidR="00F02271" w:rsidRPr="003170B1" w:rsidP="00F02271" w14:paraId="28480672"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Continuous Monitoring Device</w:t>
            </w:r>
          </w:p>
        </w:tc>
        <w:tc>
          <w:tcPr>
            <w:tcW w:w="1380" w:type="dxa"/>
            <w:tcBorders>
              <w:top w:val="nil"/>
              <w:left w:val="nil"/>
              <w:bottom w:val="single" w:sz="4" w:space="0" w:color="auto"/>
              <w:right w:val="single" w:sz="4" w:space="0" w:color="auto"/>
            </w:tcBorders>
            <w:vAlign w:val="center"/>
            <w:hideMark/>
          </w:tcPr>
          <w:p w:rsidR="00F02271" w:rsidRPr="003170B1" w:rsidP="00F02271" w14:paraId="6E2C0653"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Capital/Startup Cost for One Respondent</w:t>
            </w:r>
          </w:p>
        </w:tc>
        <w:tc>
          <w:tcPr>
            <w:tcW w:w="1380" w:type="dxa"/>
            <w:tcBorders>
              <w:top w:val="nil"/>
              <w:left w:val="nil"/>
              <w:bottom w:val="single" w:sz="4" w:space="0" w:color="auto"/>
              <w:right w:val="single" w:sz="4" w:space="0" w:color="auto"/>
            </w:tcBorders>
            <w:vAlign w:val="center"/>
            <w:hideMark/>
          </w:tcPr>
          <w:p w:rsidR="00F02271" w:rsidRPr="003170B1" w:rsidP="00F02271" w14:paraId="29FB7FDC"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xml:space="preserve">Number of New Respondents </w:t>
            </w:r>
          </w:p>
        </w:tc>
        <w:tc>
          <w:tcPr>
            <w:tcW w:w="1380" w:type="dxa"/>
            <w:tcBorders>
              <w:top w:val="nil"/>
              <w:left w:val="nil"/>
              <w:bottom w:val="single" w:sz="4" w:space="0" w:color="auto"/>
              <w:right w:val="single" w:sz="4" w:space="0" w:color="auto"/>
            </w:tcBorders>
            <w:vAlign w:val="center"/>
            <w:hideMark/>
          </w:tcPr>
          <w:p w:rsidR="00F02271" w:rsidRPr="003170B1" w:rsidP="00F02271" w14:paraId="3064EF5E"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Total Capital/Startup Cost, (B X C)</w:t>
            </w:r>
          </w:p>
        </w:tc>
        <w:tc>
          <w:tcPr>
            <w:tcW w:w="1380" w:type="dxa"/>
            <w:tcBorders>
              <w:top w:val="nil"/>
              <w:left w:val="nil"/>
              <w:bottom w:val="single" w:sz="4" w:space="0" w:color="auto"/>
              <w:right w:val="single" w:sz="4" w:space="0" w:color="auto"/>
            </w:tcBorders>
            <w:vAlign w:val="center"/>
            <w:hideMark/>
          </w:tcPr>
          <w:p w:rsidR="00F02271" w:rsidRPr="003170B1" w:rsidP="00F02271" w14:paraId="2B3FB7D3"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xml:space="preserve">Annual O&amp;M Costs for One Respondent </w:t>
            </w:r>
            <w:r w:rsidRPr="003170B1">
              <w:rPr>
                <w:rFonts w:eastAsia="Times New Roman" w:cstheme="minorHAnsi"/>
                <w:color w:val="000000"/>
                <w:sz w:val="20"/>
                <w:szCs w:val="20"/>
                <w:vertAlign w:val="superscript"/>
              </w:rPr>
              <w:t>a</w:t>
            </w:r>
          </w:p>
        </w:tc>
        <w:tc>
          <w:tcPr>
            <w:tcW w:w="1380" w:type="dxa"/>
            <w:tcBorders>
              <w:top w:val="nil"/>
              <w:left w:val="nil"/>
              <w:bottom w:val="single" w:sz="4" w:space="0" w:color="auto"/>
              <w:right w:val="single" w:sz="4" w:space="0" w:color="auto"/>
            </w:tcBorders>
            <w:vAlign w:val="center"/>
            <w:hideMark/>
          </w:tcPr>
          <w:p w:rsidR="00F02271" w:rsidRPr="003170B1" w:rsidP="00F02271" w14:paraId="467BE8DA"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xml:space="preserve">Number of Respondents with O&amp;M </w:t>
            </w:r>
            <w:r w:rsidRPr="003170B1">
              <w:rPr>
                <w:rFonts w:eastAsia="Times New Roman" w:cstheme="minorHAnsi"/>
                <w:color w:val="000000"/>
                <w:sz w:val="20"/>
                <w:szCs w:val="20"/>
                <w:vertAlign w:val="superscript"/>
              </w:rPr>
              <w:t>b</w:t>
            </w:r>
          </w:p>
        </w:tc>
        <w:tc>
          <w:tcPr>
            <w:tcW w:w="1020" w:type="dxa"/>
            <w:tcBorders>
              <w:top w:val="nil"/>
              <w:left w:val="nil"/>
              <w:bottom w:val="single" w:sz="4" w:space="0" w:color="auto"/>
              <w:right w:val="single" w:sz="4" w:space="0" w:color="auto"/>
            </w:tcBorders>
            <w:vAlign w:val="center"/>
            <w:hideMark/>
          </w:tcPr>
          <w:p w:rsidR="00F02271" w:rsidRPr="003170B1" w:rsidP="00F02271" w14:paraId="1AA0CCD0"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xml:space="preserve">Total O&amp;M, </w:t>
            </w:r>
            <w:r w:rsidRPr="003170B1">
              <w:rPr>
                <w:rFonts w:eastAsia="Times New Roman" w:cstheme="minorHAnsi"/>
                <w:color w:val="000000"/>
                <w:sz w:val="20"/>
                <w:szCs w:val="20"/>
              </w:rPr>
              <w:br/>
              <w:t>(E X F)</w:t>
            </w:r>
          </w:p>
        </w:tc>
      </w:tr>
      <w:tr w14:paraId="573BB4D9" w14:textId="77777777" w:rsidTr="00F02271">
        <w:tblPrEx>
          <w:tblW w:w="10760" w:type="dxa"/>
          <w:tblInd w:w="113" w:type="dxa"/>
          <w:tblLook w:val="04A0"/>
        </w:tblPrEx>
        <w:trPr>
          <w:trHeight w:val="280"/>
        </w:trPr>
        <w:tc>
          <w:tcPr>
            <w:tcW w:w="2840" w:type="dxa"/>
            <w:tcBorders>
              <w:top w:val="nil"/>
              <w:left w:val="single" w:sz="4" w:space="0" w:color="auto"/>
              <w:bottom w:val="single" w:sz="4" w:space="0" w:color="auto"/>
              <w:right w:val="single" w:sz="4" w:space="0" w:color="auto"/>
            </w:tcBorders>
            <w:vAlign w:val="center"/>
            <w:hideMark/>
          </w:tcPr>
          <w:p w:rsidR="00F02271" w:rsidRPr="003170B1" w:rsidP="00F02271" w14:paraId="5158F044"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Continuous Monitoring Device</w:t>
            </w:r>
          </w:p>
        </w:tc>
        <w:tc>
          <w:tcPr>
            <w:tcW w:w="1380" w:type="dxa"/>
            <w:tcBorders>
              <w:top w:val="nil"/>
              <w:left w:val="nil"/>
              <w:bottom w:val="single" w:sz="4" w:space="0" w:color="auto"/>
              <w:right w:val="single" w:sz="4" w:space="0" w:color="auto"/>
            </w:tcBorders>
            <w:vAlign w:val="center"/>
            <w:hideMark/>
          </w:tcPr>
          <w:p w:rsidR="00F02271" w:rsidRPr="003170B1" w:rsidP="00F02271" w14:paraId="5C06542B" w14:textId="0B851B98">
            <w:pPr>
              <w:spacing w:after="0" w:line="240" w:lineRule="auto"/>
              <w:jc w:val="center"/>
              <w:rPr>
                <w:rFonts w:eastAsia="Times New Roman" w:cstheme="minorHAnsi"/>
                <w:color w:val="000000" w:themeColor="text1"/>
                <w:sz w:val="20"/>
                <w:szCs w:val="20"/>
              </w:rPr>
            </w:pPr>
            <w:r w:rsidRPr="003170B1">
              <w:rPr>
                <w:rFonts w:eastAsia="Times New Roman" w:cstheme="minorHAnsi"/>
                <w:color w:val="000000" w:themeColor="text1"/>
                <w:sz w:val="20"/>
                <w:szCs w:val="20"/>
              </w:rPr>
              <w:t>$</w:t>
            </w:r>
            <w:r w:rsidRPr="003170B1" w:rsidR="00A20962">
              <w:rPr>
                <w:rFonts w:eastAsia="Times New Roman" w:cstheme="minorHAnsi"/>
                <w:color w:val="000000" w:themeColor="text1"/>
                <w:sz w:val="20"/>
                <w:szCs w:val="20"/>
              </w:rPr>
              <w:t>24,409</w:t>
            </w:r>
            <w:r w:rsidRPr="003170B1">
              <w:rPr>
                <w:rFonts w:eastAsia="Times New Roman" w:cstheme="minorHAnsi"/>
                <w:color w:val="000000" w:themeColor="text1"/>
                <w:sz w:val="20"/>
                <w:szCs w:val="20"/>
              </w:rPr>
              <w:t xml:space="preserve"> </w:t>
            </w:r>
          </w:p>
        </w:tc>
        <w:tc>
          <w:tcPr>
            <w:tcW w:w="1380" w:type="dxa"/>
            <w:tcBorders>
              <w:top w:val="nil"/>
              <w:left w:val="nil"/>
              <w:bottom w:val="single" w:sz="4" w:space="0" w:color="auto"/>
              <w:right w:val="single" w:sz="4" w:space="0" w:color="auto"/>
            </w:tcBorders>
            <w:vAlign w:val="center"/>
            <w:hideMark/>
          </w:tcPr>
          <w:p w:rsidR="00F02271" w:rsidRPr="003170B1" w:rsidP="00F02271" w14:paraId="79D7CBEF"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0</w:t>
            </w:r>
          </w:p>
        </w:tc>
        <w:tc>
          <w:tcPr>
            <w:tcW w:w="1380" w:type="dxa"/>
            <w:tcBorders>
              <w:top w:val="nil"/>
              <w:left w:val="nil"/>
              <w:bottom w:val="single" w:sz="4" w:space="0" w:color="auto"/>
              <w:right w:val="single" w:sz="4" w:space="0" w:color="auto"/>
            </w:tcBorders>
            <w:vAlign w:val="center"/>
            <w:hideMark/>
          </w:tcPr>
          <w:p w:rsidR="00F02271" w:rsidRPr="003170B1" w:rsidP="00F02271" w14:paraId="66B7999E"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xml:space="preserve">$0 </w:t>
            </w:r>
          </w:p>
        </w:tc>
        <w:tc>
          <w:tcPr>
            <w:tcW w:w="1380" w:type="dxa"/>
            <w:tcBorders>
              <w:top w:val="nil"/>
              <w:left w:val="nil"/>
              <w:bottom w:val="single" w:sz="4" w:space="0" w:color="auto"/>
              <w:right w:val="single" w:sz="4" w:space="0" w:color="auto"/>
            </w:tcBorders>
            <w:vAlign w:val="center"/>
            <w:hideMark/>
          </w:tcPr>
          <w:p w:rsidR="00F02271" w:rsidRPr="003170B1" w:rsidP="00F02271" w14:paraId="2C8D1DBD"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xml:space="preserve">$7,371 </w:t>
            </w:r>
          </w:p>
        </w:tc>
        <w:tc>
          <w:tcPr>
            <w:tcW w:w="1380" w:type="dxa"/>
            <w:tcBorders>
              <w:top w:val="nil"/>
              <w:left w:val="nil"/>
              <w:bottom w:val="single" w:sz="4" w:space="0" w:color="auto"/>
              <w:right w:val="single" w:sz="4" w:space="0" w:color="auto"/>
            </w:tcBorders>
            <w:vAlign w:val="center"/>
            <w:hideMark/>
          </w:tcPr>
          <w:p w:rsidR="00F02271" w:rsidRPr="003170B1" w:rsidP="00F02271" w14:paraId="3CBA9F3F"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1</w:t>
            </w:r>
          </w:p>
        </w:tc>
        <w:tc>
          <w:tcPr>
            <w:tcW w:w="1020" w:type="dxa"/>
            <w:tcBorders>
              <w:top w:val="nil"/>
              <w:left w:val="nil"/>
              <w:bottom w:val="single" w:sz="4" w:space="0" w:color="auto"/>
              <w:right w:val="single" w:sz="4" w:space="0" w:color="auto"/>
            </w:tcBorders>
            <w:vAlign w:val="center"/>
            <w:hideMark/>
          </w:tcPr>
          <w:p w:rsidR="00F02271" w:rsidRPr="003170B1" w:rsidP="00F02271" w14:paraId="5E7C0795" w14:textId="77777777">
            <w:pPr>
              <w:spacing w:after="0" w:line="240" w:lineRule="auto"/>
              <w:jc w:val="center"/>
              <w:rPr>
                <w:rFonts w:eastAsia="Times New Roman" w:cstheme="minorHAnsi"/>
                <w:color w:val="000000"/>
                <w:sz w:val="20"/>
                <w:szCs w:val="20"/>
              </w:rPr>
            </w:pPr>
            <w:r w:rsidRPr="003170B1">
              <w:rPr>
                <w:rFonts w:eastAsia="Times New Roman" w:cstheme="minorHAnsi"/>
                <w:color w:val="000000"/>
                <w:sz w:val="20"/>
                <w:szCs w:val="20"/>
              </w:rPr>
              <w:t xml:space="preserve">$7,371 </w:t>
            </w:r>
          </w:p>
        </w:tc>
      </w:tr>
      <w:tr w14:paraId="48EDF996" w14:textId="77777777" w:rsidTr="00F02271">
        <w:tblPrEx>
          <w:tblW w:w="10760" w:type="dxa"/>
          <w:tblInd w:w="113" w:type="dxa"/>
          <w:tblLook w:val="04A0"/>
        </w:tblPrEx>
        <w:trPr>
          <w:trHeight w:val="300"/>
        </w:trPr>
        <w:tc>
          <w:tcPr>
            <w:tcW w:w="2840" w:type="dxa"/>
            <w:tcBorders>
              <w:top w:val="nil"/>
              <w:left w:val="single" w:sz="4" w:space="0" w:color="auto"/>
              <w:bottom w:val="single" w:sz="4" w:space="0" w:color="auto"/>
              <w:right w:val="single" w:sz="4" w:space="0" w:color="auto"/>
            </w:tcBorders>
            <w:vAlign w:val="center"/>
            <w:hideMark/>
          </w:tcPr>
          <w:p w:rsidR="00F02271" w:rsidRPr="003170B1" w:rsidP="00F02271" w14:paraId="2895BAE1" w14:textId="77777777">
            <w:pPr>
              <w:spacing w:after="0" w:line="240" w:lineRule="auto"/>
              <w:jc w:val="center"/>
              <w:rPr>
                <w:rFonts w:eastAsia="Times New Roman" w:cstheme="minorHAnsi"/>
                <w:b/>
                <w:bCs/>
                <w:color w:val="000000"/>
                <w:sz w:val="20"/>
                <w:szCs w:val="20"/>
              </w:rPr>
            </w:pPr>
            <w:r w:rsidRPr="003170B1">
              <w:rPr>
                <w:rFonts w:eastAsia="Times New Roman" w:cstheme="minorHAnsi"/>
                <w:b/>
                <w:bCs/>
                <w:color w:val="000000"/>
                <w:sz w:val="20"/>
                <w:szCs w:val="20"/>
              </w:rPr>
              <w:t xml:space="preserve">Total (rounded) </w:t>
            </w:r>
            <w:r w:rsidRPr="003170B1">
              <w:rPr>
                <w:rFonts w:eastAsia="Times New Roman" w:cstheme="minorHAnsi"/>
                <w:b/>
                <w:bCs/>
                <w:color w:val="000000"/>
                <w:sz w:val="20"/>
                <w:szCs w:val="20"/>
                <w:vertAlign w:val="superscript"/>
              </w:rPr>
              <w:t>c</w:t>
            </w:r>
          </w:p>
        </w:tc>
        <w:tc>
          <w:tcPr>
            <w:tcW w:w="1380" w:type="dxa"/>
            <w:tcBorders>
              <w:top w:val="nil"/>
              <w:left w:val="nil"/>
              <w:bottom w:val="single" w:sz="4" w:space="0" w:color="auto"/>
              <w:right w:val="single" w:sz="4" w:space="0" w:color="auto"/>
            </w:tcBorders>
            <w:vAlign w:val="center"/>
            <w:hideMark/>
          </w:tcPr>
          <w:p w:rsidR="00F02271" w:rsidRPr="003170B1" w:rsidP="00F02271" w14:paraId="132F1F9C" w14:textId="77777777">
            <w:pPr>
              <w:spacing w:after="0" w:line="240" w:lineRule="auto"/>
              <w:jc w:val="center"/>
              <w:rPr>
                <w:rFonts w:eastAsia="Times New Roman" w:cstheme="minorHAnsi"/>
                <w:b/>
                <w:bCs/>
                <w:color w:val="000000"/>
                <w:sz w:val="20"/>
                <w:szCs w:val="20"/>
              </w:rPr>
            </w:pPr>
            <w:r w:rsidRPr="003170B1">
              <w:rPr>
                <w:rFonts w:eastAsia="Times New Roman" w:cstheme="minorHAnsi"/>
                <w:b/>
                <w:bCs/>
                <w:color w:val="000000"/>
                <w:sz w:val="20"/>
                <w:szCs w:val="20"/>
              </w:rPr>
              <w:t> </w:t>
            </w:r>
          </w:p>
        </w:tc>
        <w:tc>
          <w:tcPr>
            <w:tcW w:w="1380" w:type="dxa"/>
            <w:tcBorders>
              <w:top w:val="nil"/>
              <w:left w:val="nil"/>
              <w:bottom w:val="single" w:sz="4" w:space="0" w:color="auto"/>
              <w:right w:val="single" w:sz="4" w:space="0" w:color="auto"/>
            </w:tcBorders>
            <w:vAlign w:val="center"/>
            <w:hideMark/>
          </w:tcPr>
          <w:p w:rsidR="00F02271" w:rsidRPr="003170B1" w:rsidP="00F02271" w14:paraId="11DC5D4B" w14:textId="77777777">
            <w:pPr>
              <w:spacing w:after="0" w:line="240" w:lineRule="auto"/>
              <w:jc w:val="center"/>
              <w:rPr>
                <w:rFonts w:eastAsia="Times New Roman" w:cstheme="minorHAnsi"/>
                <w:b/>
                <w:bCs/>
                <w:color w:val="000000"/>
                <w:sz w:val="20"/>
                <w:szCs w:val="20"/>
              </w:rPr>
            </w:pPr>
            <w:r w:rsidRPr="003170B1">
              <w:rPr>
                <w:rFonts w:eastAsia="Times New Roman" w:cstheme="minorHAnsi"/>
                <w:b/>
                <w:bCs/>
                <w:color w:val="000000"/>
                <w:sz w:val="20"/>
                <w:szCs w:val="20"/>
              </w:rPr>
              <w:t> </w:t>
            </w:r>
          </w:p>
        </w:tc>
        <w:tc>
          <w:tcPr>
            <w:tcW w:w="1380" w:type="dxa"/>
            <w:tcBorders>
              <w:top w:val="nil"/>
              <w:left w:val="nil"/>
              <w:bottom w:val="single" w:sz="4" w:space="0" w:color="auto"/>
              <w:right w:val="single" w:sz="4" w:space="0" w:color="auto"/>
            </w:tcBorders>
            <w:vAlign w:val="center"/>
            <w:hideMark/>
          </w:tcPr>
          <w:p w:rsidR="00F02271" w:rsidRPr="003170B1" w:rsidP="00F02271" w14:paraId="4DF3D3DF" w14:textId="77777777">
            <w:pPr>
              <w:spacing w:after="0" w:line="240" w:lineRule="auto"/>
              <w:jc w:val="center"/>
              <w:rPr>
                <w:rFonts w:eastAsia="Times New Roman" w:cstheme="minorHAnsi"/>
                <w:b/>
                <w:bCs/>
                <w:color w:val="000000"/>
                <w:sz w:val="20"/>
                <w:szCs w:val="20"/>
              </w:rPr>
            </w:pPr>
            <w:r w:rsidRPr="003170B1">
              <w:rPr>
                <w:rFonts w:eastAsia="Times New Roman" w:cstheme="minorHAnsi"/>
                <w:b/>
                <w:bCs/>
                <w:color w:val="000000"/>
                <w:sz w:val="20"/>
                <w:szCs w:val="20"/>
              </w:rPr>
              <w:t xml:space="preserve">$0 </w:t>
            </w:r>
          </w:p>
        </w:tc>
        <w:tc>
          <w:tcPr>
            <w:tcW w:w="1380" w:type="dxa"/>
            <w:tcBorders>
              <w:top w:val="nil"/>
              <w:left w:val="nil"/>
              <w:bottom w:val="single" w:sz="4" w:space="0" w:color="auto"/>
              <w:right w:val="single" w:sz="4" w:space="0" w:color="auto"/>
            </w:tcBorders>
            <w:vAlign w:val="center"/>
            <w:hideMark/>
          </w:tcPr>
          <w:p w:rsidR="00F02271" w:rsidRPr="003170B1" w:rsidP="00F02271" w14:paraId="1E13F2BF" w14:textId="77777777">
            <w:pPr>
              <w:spacing w:after="0" w:line="240" w:lineRule="auto"/>
              <w:jc w:val="center"/>
              <w:rPr>
                <w:rFonts w:eastAsia="Times New Roman" w:cstheme="minorHAnsi"/>
                <w:b/>
                <w:bCs/>
                <w:color w:val="000000"/>
                <w:sz w:val="20"/>
                <w:szCs w:val="20"/>
              </w:rPr>
            </w:pPr>
            <w:r w:rsidRPr="003170B1">
              <w:rPr>
                <w:rFonts w:eastAsia="Times New Roman" w:cstheme="minorHAnsi"/>
                <w:b/>
                <w:bCs/>
                <w:color w:val="000000"/>
                <w:sz w:val="20"/>
                <w:szCs w:val="20"/>
              </w:rPr>
              <w:t> </w:t>
            </w:r>
          </w:p>
        </w:tc>
        <w:tc>
          <w:tcPr>
            <w:tcW w:w="1380" w:type="dxa"/>
            <w:tcBorders>
              <w:top w:val="nil"/>
              <w:left w:val="nil"/>
              <w:bottom w:val="single" w:sz="4" w:space="0" w:color="auto"/>
              <w:right w:val="single" w:sz="4" w:space="0" w:color="auto"/>
            </w:tcBorders>
            <w:vAlign w:val="center"/>
            <w:hideMark/>
          </w:tcPr>
          <w:p w:rsidR="00F02271" w:rsidRPr="003170B1" w:rsidP="00F02271" w14:paraId="7E544FF7" w14:textId="77777777">
            <w:pPr>
              <w:spacing w:after="0" w:line="240" w:lineRule="auto"/>
              <w:jc w:val="center"/>
              <w:rPr>
                <w:rFonts w:eastAsia="Times New Roman" w:cstheme="minorHAnsi"/>
                <w:b/>
                <w:bCs/>
                <w:color w:val="000000"/>
                <w:sz w:val="20"/>
                <w:szCs w:val="20"/>
              </w:rPr>
            </w:pPr>
            <w:r w:rsidRPr="003170B1">
              <w:rPr>
                <w:rFonts w:eastAsia="Times New Roman" w:cstheme="minorHAnsi"/>
                <w:b/>
                <w:bCs/>
                <w:color w:val="000000"/>
                <w:sz w:val="20"/>
                <w:szCs w:val="20"/>
              </w:rPr>
              <w:t> </w:t>
            </w:r>
          </w:p>
        </w:tc>
        <w:tc>
          <w:tcPr>
            <w:tcW w:w="1020" w:type="dxa"/>
            <w:tcBorders>
              <w:top w:val="nil"/>
              <w:left w:val="nil"/>
              <w:bottom w:val="single" w:sz="4" w:space="0" w:color="auto"/>
              <w:right w:val="single" w:sz="4" w:space="0" w:color="auto"/>
            </w:tcBorders>
            <w:vAlign w:val="center"/>
            <w:hideMark/>
          </w:tcPr>
          <w:p w:rsidR="00F02271" w:rsidRPr="003170B1" w:rsidP="00F02271" w14:paraId="038CBAFC" w14:textId="77777777">
            <w:pPr>
              <w:spacing w:after="0" w:line="240" w:lineRule="auto"/>
              <w:jc w:val="center"/>
              <w:rPr>
                <w:rFonts w:eastAsia="Times New Roman" w:cstheme="minorHAnsi"/>
                <w:b/>
                <w:bCs/>
                <w:color w:val="000000"/>
                <w:sz w:val="20"/>
                <w:szCs w:val="20"/>
              </w:rPr>
            </w:pPr>
            <w:r w:rsidRPr="003170B1">
              <w:rPr>
                <w:rFonts w:eastAsia="Times New Roman" w:cstheme="minorHAnsi"/>
                <w:b/>
                <w:bCs/>
                <w:color w:val="000000"/>
                <w:sz w:val="20"/>
                <w:szCs w:val="20"/>
              </w:rPr>
              <w:t xml:space="preserve">$7,370 </w:t>
            </w:r>
          </w:p>
        </w:tc>
      </w:tr>
      <w:tr w14:paraId="7233DB1B" w14:textId="77777777" w:rsidTr="00F02271">
        <w:tblPrEx>
          <w:tblW w:w="10760" w:type="dxa"/>
          <w:tblInd w:w="113" w:type="dxa"/>
          <w:tblLook w:val="04A0"/>
        </w:tblPrEx>
        <w:trPr>
          <w:trHeight w:val="1005"/>
        </w:trPr>
        <w:tc>
          <w:tcPr>
            <w:tcW w:w="10760" w:type="dxa"/>
            <w:gridSpan w:val="7"/>
            <w:tcBorders>
              <w:top w:val="nil"/>
              <w:left w:val="nil"/>
              <w:bottom w:val="nil"/>
              <w:right w:val="nil"/>
            </w:tcBorders>
            <w:vAlign w:val="center"/>
            <w:hideMark/>
          </w:tcPr>
          <w:p w:rsidR="00F02271" w:rsidRPr="003170B1" w:rsidP="00F02271" w14:paraId="6C8CD77E" w14:textId="31083D21">
            <w:pPr>
              <w:spacing w:after="0" w:line="240" w:lineRule="auto"/>
              <w:rPr>
                <w:rFonts w:eastAsia="Times New Roman" w:cstheme="minorHAnsi"/>
                <w:color w:val="000000"/>
                <w:sz w:val="20"/>
                <w:szCs w:val="20"/>
              </w:rPr>
            </w:pPr>
            <w:r w:rsidRPr="003170B1">
              <w:rPr>
                <w:rFonts w:eastAsia="Times New Roman" w:cstheme="minorHAnsi"/>
                <w:color w:val="000000"/>
                <w:sz w:val="20"/>
                <w:szCs w:val="20"/>
                <w:vertAlign w:val="superscript"/>
              </w:rPr>
              <w:t>a</w:t>
            </w:r>
            <w:r w:rsidRPr="003170B1" w:rsidR="00752A40">
              <w:rPr>
                <w:rFonts w:eastAsia="Times New Roman" w:cstheme="minorHAnsi"/>
                <w:color w:val="000000"/>
                <w:sz w:val="20"/>
                <w:szCs w:val="20"/>
                <w:vertAlign w:val="superscript"/>
              </w:rPr>
              <w:t xml:space="preserve"> </w:t>
            </w:r>
            <w:r w:rsidRPr="003170B1">
              <w:rPr>
                <w:rFonts w:eastAsia="Times New Roman" w:cstheme="minorHAnsi"/>
                <w:color w:val="000000"/>
                <w:sz w:val="20"/>
                <w:szCs w:val="20"/>
              </w:rPr>
              <w:t>Comments received from Whirlpool Corporation during</w:t>
            </w:r>
            <w:r w:rsidRPr="003170B1" w:rsidR="00913FFF">
              <w:rPr>
                <w:rFonts w:eastAsia="Times New Roman" w:cstheme="minorHAnsi"/>
                <w:color w:val="000000"/>
                <w:sz w:val="20"/>
                <w:szCs w:val="20"/>
              </w:rPr>
              <w:t xml:space="preserve"> previous</w:t>
            </w:r>
            <w:r w:rsidRPr="003170B1">
              <w:rPr>
                <w:rFonts w:eastAsia="Times New Roman" w:cstheme="minorHAnsi"/>
                <w:color w:val="000000"/>
                <w:sz w:val="20"/>
                <w:szCs w:val="20"/>
              </w:rPr>
              <w:t xml:space="preserve"> industry consultation suggested that annual O&amp;M cost can vary from 24 to 80 hours at a technician’s pay grade. To calculate annual O&amp;M costs, an average of 52 hours was assumed and multiplied by the technical labor rate of $141.75.</w:t>
            </w:r>
          </w:p>
        </w:tc>
      </w:tr>
      <w:tr w14:paraId="4EA0A887" w14:textId="77777777" w:rsidTr="00F02271">
        <w:tblPrEx>
          <w:tblW w:w="10760" w:type="dxa"/>
          <w:tblInd w:w="113" w:type="dxa"/>
          <w:tblLook w:val="04A0"/>
        </w:tblPrEx>
        <w:trPr>
          <w:trHeight w:val="405"/>
        </w:trPr>
        <w:tc>
          <w:tcPr>
            <w:tcW w:w="10760" w:type="dxa"/>
            <w:gridSpan w:val="7"/>
            <w:tcBorders>
              <w:top w:val="nil"/>
              <w:left w:val="nil"/>
              <w:bottom w:val="nil"/>
              <w:right w:val="nil"/>
            </w:tcBorders>
            <w:vAlign w:val="center"/>
            <w:hideMark/>
          </w:tcPr>
          <w:p w:rsidR="00F02271" w:rsidRPr="003170B1" w:rsidP="00F02271" w14:paraId="4A698F06" w14:textId="2C62F965">
            <w:pPr>
              <w:spacing w:after="0" w:line="240" w:lineRule="auto"/>
              <w:rPr>
                <w:rFonts w:eastAsia="Times New Roman" w:cstheme="minorHAnsi"/>
                <w:color w:val="000000"/>
                <w:sz w:val="20"/>
                <w:szCs w:val="20"/>
              </w:rPr>
            </w:pPr>
            <w:r w:rsidRPr="003170B1">
              <w:rPr>
                <w:rFonts w:eastAsia="Times New Roman" w:cstheme="minorHAnsi"/>
                <w:color w:val="000000"/>
                <w:sz w:val="20"/>
                <w:szCs w:val="20"/>
                <w:vertAlign w:val="superscript"/>
              </w:rPr>
              <w:t>b</w:t>
            </w:r>
            <w:r w:rsidRPr="003170B1" w:rsidR="00752A40">
              <w:rPr>
                <w:rFonts w:eastAsia="Times New Roman" w:cstheme="minorHAnsi"/>
                <w:color w:val="000000"/>
                <w:sz w:val="20"/>
                <w:szCs w:val="20"/>
              </w:rPr>
              <w:t xml:space="preserve"> </w:t>
            </w:r>
            <w:r w:rsidRPr="003170B1">
              <w:rPr>
                <w:rFonts w:eastAsia="Times New Roman" w:cstheme="minorHAnsi"/>
                <w:color w:val="000000"/>
                <w:sz w:val="20"/>
                <w:szCs w:val="20"/>
              </w:rPr>
              <w:t>Permit data indicates that only one affected source uses an emission control device to comply with the NESHAP.</w:t>
            </w:r>
          </w:p>
        </w:tc>
      </w:tr>
      <w:tr w14:paraId="1164E41C" w14:textId="77777777" w:rsidTr="00F02271">
        <w:tblPrEx>
          <w:tblW w:w="10760" w:type="dxa"/>
          <w:tblInd w:w="113" w:type="dxa"/>
          <w:tblLook w:val="04A0"/>
        </w:tblPrEx>
        <w:trPr>
          <w:trHeight w:val="405"/>
        </w:trPr>
        <w:tc>
          <w:tcPr>
            <w:tcW w:w="10760" w:type="dxa"/>
            <w:gridSpan w:val="7"/>
            <w:tcBorders>
              <w:top w:val="nil"/>
              <w:left w:val="nil"/>
              <w:bottom w:val="nil"/>
              <w:right w:val="nil"/>
            </w:tcBorders>
            <w:noWrap/>
            <w:vAlign w:val="center"/>
            <w:hideMark/>
          </w:tcPr>
          <w:p w:rsidR="00F02271" w:rsidRPr="003170B1" w:rsidP="00F02271" w14:paraId="046E2A99" w14:textId="4DBFC5C5">
            <w:pPr>
              <w:spacing w:after="0" w:line="240" w:lineRule="auto"/>
              <w:rPr>
                <w:rFonts w:eastAsia="Times New Roman" w:cstheme="minorHAnsi"/>
                <w:color w:val="000000"/>
                <w:sz w:val="20"/>
                <w:szCs w:val="20"/>
              </w:rPr>
            </w:pPr>
            <w:r w:rsidRPr="003170B1">
              <w:rPr>
                <w:rFonts w:eastAsia="Times New Roman" w:cstheme="minorHAnsi"/>
                <w:color w:val="000000"/>
                <w:sz w:val="20"/>
                <w:szCs w:val="20"/>
                <w:vertAlign w:val="superscript"/>
              </w:rPr>
              <w:t>c</w:t>
            </w:r>
            <w:r w:rsidRPr="003170B1" w:rsidR="00752A40">
              <w:rPr>
                <w:rFonts w:eastAsia="Times New Roman" w:cstheme="minorHAnsi"/>
                <w:color w:val="000000"/>
                <w:sz w:val="20"/>
                <w:szCs w:val="20"/>
              </w:rPr>
              <w:t xml:space="preserve"> </w:t>
            </w:r>
            <w:r w:rsidRPr="003170B1">
              <w:rPr>
                <w:rFonts w:eastAsia="Times New Roman" w:cstheme="minorHAnsi"/>
                <w:color w:val="000000"/>
                <w:sz w:val="20"/>
                <w:szCs w:val="20"/>
              </w:rPr>
              <w:t xml:space="preserve">Totals have been rounded to 3 significant digits. Figures may not add exactly due to rounding. </w:t>
            </w:r>
          </w:p>
        </w:tc>
      </w:tr>
    </w:tbl>
    <w:p w:rsidR="00F02271" w:rsidP="00BB3410" w14:paraId="36D30A5B" w14:textId="33EAACB0">
      <w:pPr>
        <w:pStyle w:val="ListParagraph"/>
        <w:spacing w:before="240"/>
        <w:ind w:left="0"/>
        <w:rPr>
          <w:rFonts w:cstheme="minorHAnsi"/>
          <w:b/>
          <w:bCs/>
          <w:sz w:val="24"/>
          <w:szCs w:val="24"/>
        </w:rPr>
        <w:sectPr w:rsidSect="00DC1290">
          <w:pgSz w:w="15840" w:h="12240" w:orient="landscape"/>
          <w:pgMar w:top="1440" w:right="1440" w:bottom="1440" w:left="1440" w:header="720" w:footer="720" w:gutter="0"/>
          <w:cols w:space="720"/>
          <w:docGrid w:linePitch="360"/>
        </w:sectPr>
      </w:pPr>
    </w:p>
    <w:p w:rsidR="00DC1290" w:rsidRPr="00BB3410" w:rsidP="00BB3410" w14:paraId="59410C9D" w14:textId="77777777">
      <w:pPr>
        <w:pStyle w:val="ListParagraph"/>
        <w:spacing w:before="240"/>
        <w:ind w:left="0"/>
        <w:rPr>
          <w:rFonts w:cstheme="minorHAnsi"/>
          <w:sz w:val="24"/>
          <w:szCs w:val="24"/>
        </w:rPr>
      </w:pPr>
    </w:p>
    <w:sectPr w:rsidSect="00DC1290">
      <w:type w:val="continuous"/>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C1290" w14:paraId="2D73EA0B" w14:textId="77777777">
    <w:pPr>
      <w:framePr w:wrap="notBeside" w:hAnchor="text" w:xAlign="center"/>
    </w:pPr>
    <w:r>
      <w:fldChar w:fldCharType="begin"/>
    </w:r>
    <w:r>
      <w:instrText xml:space="preserve"> PAGE  </w:instrText>
    </w:r>
    <w:r>
      <w:fldChar w:fldCharType="separate"/>
    </w:r>
    <w:r>
      <w:rPr>
        <w:noProof/>
      </w:rPr>
      <w:t>2</w:t>
    </w:r>
    <w:r>
      <w:fldChar w:fldCharType="end"/>
    </w:r>
  </w:p>
  <w:p w:rsidR="00DC1290" w14:paraId="52E6673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D7D0A" w:rsidP="002335AB" w14:paraId="4D474878" w14:textId="77777777">
      <w:pPr>
        <w:spacing w:after="0" w:line="240" w:lineRule="auto"/>
      </w:pPr>
      <w:r>
        <w:separator/>
      </w:r>
    </w:p>
  </w:footnote>
  <w:footnote w:type="continuationSeparator" w:id="1">
    <w:p w:rsidR="00FD7D0A" w:rsidP="002335AB" w14:paraId="0E5ED961" w14:textId="77777777">
      <w:pPr>
        <w:spacing w:after="0" w:line="240" w:lineRule="auto"/>
      </w:pPr>
      <w:r>
        <w:continuationSeparator/>
      </w:r>
    </w:p>
  </w:footnote>
  <w:footnote w:type="continuationNotice" w:id="2">
    <w:p w:rsidR="00FD7D0A" w14:paraId="3485AC72" w14:textId="77777777">
      <w:pPr>
        <w:spacing w:after="0" w:line="240" w:lineRule="auto"/>
      </w:pPr>
    </w:p>
  </w:footnote>
  <w:footnote w:id="3">
    <w:p w:rsidR="00BB16E7" w:rsidP="00BB16E7" w14:paraId="2C296E19" w14:textId="77777777">
      <w:pPr>
        <w:pStyle w:val="FootnoteText"/>
      </w:pPr>
      <w:r w:rsidRPr="00834E90">
        <w:rPr>
          <w:rStyle w:val="FootnoteReference"/>
        </w:rPr>
        <w:footnoteRef/>
      </w:r>
      <w:r>
        <w:t xml:space="preserve"> </w:t>
      </w:r>
      <w:r w:rsidRPr="0086352F">
        <w:rPr>
          <w:color w:val="000000"/>
        </w:rPr>
        <w:t xml:space="preserve">The Surface Coating of Large Appliances NESHAP (40 CFR 63.4081) defines a “large appliance part or product” as “a component of a large appliance product manufactured for household, recreational, institutional, commercial, or industrial use” including but not limited to “cooking equipment; refrigerators, freezers, and refrigerated cabinets and cases; laundry equipment; dishwashers, trash compactors, and water heaters; and heating, ventilation, and air-conditioning (HVAC) units, air-conditioning (except motor vehicle) units, air-conditioning and heating combination units, comfort furnaces, and electric heat pumps. Specifically excluded are heat transfer coils and large commercial and industrial chillers.” </w:t>
      </w:r>
      <w:r>
        <w:rPr>
          <w:color w:val="000000"/>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1">
    <w:nsid w:val="01903223"/>
    <w:multiLevelType w:val="hybridMultilevel"/>
    <w:tmpl w:val="F8B0FF42"/>
    <w:lvl w:ilvl="0">
      <w:start w:val="2"/>
      <w:numFmt w:val="lowerLetter"/>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 w15:restartNumberingAfterBreak="1">
    <w:nsid w:val="04264FD9"/>
    <w:multiLevelType w:val="hybridMultilevel"/>
    <w:tmpl w:val="FDF42D1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054F65C9"/>
    <w:multiLevelType w:val="hybridMultilevel"/>
    <w:tmpl w:val="3D4296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15:restartNumberingAfterBreak="1">
    <w:nsid w:val="15077397"/>
    <w:multiLevelType w:val="hybridMultilevel"/>
    <w:tmpl w:val="8B3C0F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1">
    <w:nsid w:val="2E1F0975"/>
    <w:multiLevelType w:val="hybridMultilevel"/>
    <w:tmpl w:val="F7BC74E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1">
    <w:nsid w:val="31D1527F"/>
    <w:multiLevelType w:val="hybridMultilevel"/>
    <w:tmpl w:val="1C88143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6" w15:restartNumberingAfterBreak="1">
    <w:nsid w:val="34CB7FDC"/>
    <w:multiLevelType w:val="hybridMultilevel"/>
    <w:tmpl w:val="239C82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1">
    <w:nsid w:val="362913ED"/>
    <w:multiLevelType w:val="hybridMultilevel"/>
    <w:tmpl w:val="2722B66A"/>
    <w:lvl w:ilvl="0">
      <w:start w:val="6"/>
      <w:numFmt w:val="bullet"/>
      <w:lvlText w:val="-"/>
      <w:lvlJc w:val="left"/>
      <w:pPr>
        <w:ind w:left="720" w:hanging="360"/>
      </w:pPr>
      <w:rPr>
        <w:rFonts w:ascii="Calibri" w:hAnsi="Calibri" w:eastAsiaTheme="minorEastAsia"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1">
    <w:nsid w:val="384D1A38"/>
    <w:multiLevelType w:val="hybridMultilevel"/>
    <w:tmpl w:val="26E44B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15:restartNumberingAfterBreak="1">
    <w:nsid w:val="38E27A01"/>
    <w:multiLevelType w:val="hybridMultilevel"/>
    <w:tmpl w:val="AB463FC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15:restartNumberingAfterBreak="1">
    <w:nsid w:val="3A7014F6"/>
    <w:multiLevelType w:val="hybridMultilevel"/>
    <w:tmpl w:val="BDE48DC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1">
    <w:nsid w:val="3D00615A"/>
    <w:multiLevelType w:val="hybridMultilevel"/>
    <w:tmpl w:val="244AB73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1">
    <w:nsid w:val="412610D7"/>
    <w:multiLevelType w:val="hybridMultilevel"/>
    <w:tmpl w:val="56CC27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1">
    <w:nsid w:val="416D282B"/>
    <w:multiLevelType w:val="hybridMultilevel"/>
    <w:tmpl w:val="89C49D8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1">
    <w:nsid w:val="4AFE3844"/>
    <w:multiLevelType w:val="hybridMultilevel"/>
    <w:tmpl w:val="98428FD0"/>
    <w:lvl w:ilvl="0">
      <w:start w:val="1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1">
    <w:nsid w:val="4BFA0529"/>
    <w:multiLevelType w:val="hybridMultilevel"/>
    <w:tmpl w:val="F57E7A04"/>
    <w:lvl w:ilvl="0">
      <w:start w:val="1"/>
      <w:numFmt w:val="decimal"/>
      <w:lvlText w:val="%1."/>
      <w:lvlJc w:val="left"/>
      <w:pPr>
        <w:ind w:left="360" w:hanging="360"/>
      </w:pPr>
    </w:lvl>
    <w:lvl w:ilvl="1">
      <w:start w:val="16"/>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1">
    <w:nsid w:val="55C833D8"/>
    <w:multiLevelType w:val="hybridMultilevel"/>
    <w:tmpl w:val="194E2C3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1">
    <w:nsid w:val="5BD66B84"/>
    <w:multiLevelType w:val="hybridMultilevel"/>
    <w:tmpl w:val="C754803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1">
    <w:nsid w:val="66813907"/>
    <w:multiLevelType w:val="hybridMultilevel"/>
    <w:tmpl w:val="E8C6B4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1">
    <w:nsid w:val="69274807"/>
    <w:multiLevelType w:val="hybridMultilevel"/>
    <w:tmpl w:val="D2F6D978"/>
    <w:lvl w:ilvl="0">
      <w:start w:val="16"/>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1">
    <w:nsid w:val="6B3C3049"/>
    <w:multiLevelType w:val="hybridMultilevel"/>
    <w:tmpl w:val="6B5C28FC"/>
    <w:lvl w:ilvl="0">
      <w:start w:val="1"/>
      <w:numFmt w:val="lowerRoman"/>
      <w:lvlText w:val="(%1)"/>
      <w:lvlJc w:val="left"/>
      <w:pPr>
        <w:ind w:left="716" w:hanging="720"/>
      </w:pPr>
      <w:rPr>
        <w:rFonts w:hint="default"/>
      </w:rPr>
    </w:lvl>
    <w:lvl w:ilvl="1">
      <w:start w:val="1"/>
      <w:numFmt w:val="lowerLetter"/>
      <w:lvlText w:val="%2."/>
      <w:lvlJc w:val="left"/>
      <w:pPr>
        <w:ind w:left="1076" w:hanging="360"/>
      </w:pPr>
    </w:lvl>
    <w:lvl w:ilvl="2" w:tentative="1">
      <w:start w:val="1"/>
      <w:numFmt w:val="lowerRoman"/>
      <w:lvlText w:val="%3."/>
      <w:lvlJc w:val="right"/>
      <w:pPr>
        <w:ind w:left="1796" w:hanging="180"/>
      </w:pPr>
    </w:lvl>
    <w:lvl w:ilvl="3" w:tentative="1">
      <w:start w:val="1"/>
      <w:numFmt w:val="decimal"/>
      <w:lvlText w:val="%4."/>
      <w:lvlJc w:val="left"/>
      <w:pPr>
        <w:ind w:left="2516" w:hanging="360"/>
      </w:pPr>
    </w:lvl>
    <w:lvl w:ilvl="4" w:tentative="1">
      <w:start w:val="1"/>
      <w:numFmt w:val="lowerLetter"/>
      <w:lvlText w:val="%5."/>
      <w:lvlJc w:val="left"/>
      <w:pPr>
        <w:ind w:left="3236" w:hanging="360"/>
      </w:pPr>
    </w:lvl>
    <w:lvl w:ilvl="5" w:tentative="1">
      <w:start w:val="1"/>
      <w:numFmt w:val="lowerRoman"/>
      <w:lvlText w:val="%6."/>
      <w:lvlJc w:val="right"/>
      <w:pPr>
        <w:ind w:left="3956" w:hanging="180"/>
      </w:pPr>
    </w:lvl>
    <w:lvl w:ilvl="6" w:tentative="1">
      <w:start w:val="1"/>
      <w:numFmt w:val="decimal"/>
      <w:lvlText w:val="%7."/>
      <w:lvlJc w:val="left"/>
      <w:pPr>
        <w:ind w:left="4676" w:hanging="360"/>
      </w:pPr>
    </w:lvl>
    <w:lvl w:ilvl="7" w:tentative="1">
      <w:start w:val="1"/>
      <w:numFmt w:val="lowerLetter"/>
      <w:lvlText w:val="%8."/>
      <w:lvlJc w:val="left"/>
      <w:pPr>
        <w:ind w:left="5396" w:hanging="360"/>
      </w:pPr>
    </w:lvl>
    <w:lvl w:ilvl="8" w:tentative="1">
      <w:start w:val="1"/>
      <w:numFmt w:val="lowerRoman"/>
      <w:lvlText w:val="%9."/>
      <w:lvlJc w:val="right"/>
      <w:pPr>
        <w:ind w:left="6116" w:hanging="180"/>
      </w:pPr>
    </w:lvl>
  </w:abstractNum>
  <w:abstractNum w:abstractNumId="21" w15:restartNumberingAfterBreak="1">
    <w:nsid w:val="6C0968ED"/>
    <w:multiLevelType w:val="multilevel"/>
    <w:tmpl w:val="F9249250"/>
    <w:lvl w:ilvl="0">
      <w:start w:val="15"/>
      <w:numFmt w:val="decimal"/>
      <w:lvlText w:val="%1)"/>
      <w:lvlJc w:val="left"/>
      <w:pPr>
        <w:ind w:left="360" w:hanging="360"/>
      </w:pPr>
      <w:rPr>
        <w:rFonts w:hint="default"/>
      </w:rPr>
    </w:lvl>
    <w:lvl w:ilvl="1">
      <w:start w:val="14"/>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1">
    <w:nsid w:val="6DC6032B"/>
    <w:multiLevelType w:val="hybridMultilevel"/>
    <w:tmpl w:val="5CF82860"/>
    <w:lvl w:ilvl="0">
      <w:start w:val="13"/>
      <w:numFmt w:val="decimal"/>
      <w:lvlText w:val="%1."/>
      <w:lvlJc w:val="left"/>
      <w:pPr>
        <w:ind w:left="356"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6EE21228"/>
    <w:multiLevelType w:val="hybridMultilevel"/>
    <w:tmpl w:val="66E2437E"/>
    <w:lvl w:ilvl="0">
      <w:start w:val="0"/>
      <w:numFmt w:val="bullet"/>
      <w:lvlText w:val="•"/>
      <w:lvlJc w:val="left"/>
      <w:pPr>
        <w:ind w:left="1080" w:hanging="360"/>
      </w:pPr>
      <w:rPr>
        <w:rFonts w:ascii="Calibri" w:hAnsi="Calibri" w:eastAsiaTheme="minorEastAsia" w:cs="Calibri"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4" w15:restartNumberingAfterBreak="1">
    <w:nsid w:val="71215467"/>
    <w:multiLevelType w:val="hybridMultilevel"/>
    <w:tmpl w:val="540A6BC6"/>
    <w:lvl w:ilvl="0">
      <w:start w:val="1"/>
      <w:numFmt w:val="bullet"/>
      <w:lvlText w:val=""/>
      <w:lvlJc w:val="left"/>
      <w:pPr>
        <w:ind w:left="2160" w:hanging="360"/>
      </w:pPr>
      <w:rPr>
        <w:rFonts w:ascii="Symbol" w:hAnsi="Symbol" w:hint="default"/>
      </w:rPr>
    </w:lvl>
    <w:lvl w:ilvl="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25" w15:restartNumberingAfterBreak="1">
    <w:nsid w:val="72307831"/>
    <w:multiLevelType w:val="multilevel"/>
    <w:tmpl w:val="2D50DCE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5"/>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1">
    <w:nsid w:val="7DAF68DD"/>
    <w:multiLevelType w:val="hybridMultilevel"/>
    <w:tmpl w:val="4BAEE2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15:restartNumberingAfterBreak="1">
    <w:nsid w:val="7E33326B"/>
    <w:multiLevelType w:val="hybridMultilevel"/>
    <w:tmpl w:val="69206B4E"/>
    <w:lvl w:ilvl="0">
      <w:start w:val="15"/>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992127513">
    <w:abstractNumId w:val="11"/>
  </w:num>
  <w:num w:numId="2" w16cid:durableId="1032609060">
    <w:abstractNumId w:val="4"/>
  </w:num>
  <w:num w:numId="3" w16cid:durableId="1158494831">
    <w:abstractNumId w:val="2"/>
  </w:num>
  <w:num w:numId="4" w16cid:durableId="493573829">
    <w:abstractNumId w:val="26"/>
  </w:num>
  <w:num w:numId="5" w16cid:durableId="2055687918">
    <w:abstractNumId w:val="16"/>
  </w:num>
  <w:num w:numId="6" w16cid:durableId="1603025219">
    <w:abstractNumId w:val="24"/>
  </w:num>
  <w:num w:numId="7" w16cid:durableId="423957196">
    <w:abstractNumId w:val="14"/>
  </w:num>
  <w:num w:numId="8" w16cid:durableId="2031829208">
    <w:abstractNumId w:val="19"/>
  </w:num>
  <w:num w:numId="9" w16cid:durableId="218439549">
    <w:abstractNumId w:val="7"/>
  </w:num>
  <w:num w:numId="10" w16cid:durableId="1285231924">
    <w:abstractNumId w:val="3"/>
  </w:num>
  <w:num w:numId="11" w16cid:durableId="327370686">
    <w:abstractNumId w:val="6"/>
  </w:num>
  <w:num w:numId="12" w16cid:durableId="1802993385">
    <w:abstractNumId w:val="9"/>
  </w:num>
  <w:num w:numId="13" w16cid:durableId="1792938267">
    <w:abstractNumId w:val="27"/>
  </w:num>
  <w:num w:numId="14" w16cid:durableId="239490726">
    <w:abstractNumId w:val="5"/>
  </w:num>
  <w:num w:numId="15" w16cid:durableId="1395350314">
    <w:abstractNumId w:val="8"/>
  </w:num>
  <w:num w:numId="16" w16cid:durableId="441535906">
    <w:abstractNumId w:val="12"/>
  </w:num>
  <w:num w:numId="17" w16cid:durableId="2008243381">
    <w:abstractNumId w:val="20"/>
  </w:num>
  <w:num w:numId="18" w16cid:durableId="840463183">
    <w:abstractNumId w:val="18"/>
  </w:num>
  <w:num w:numId="19" w16cid:durableId="469980091">
    <w:abstractNumId w:val="22"/>
  </w:num>
  <w:num w:numId="20" w16cid:durableId="2126730031">
    <w:abstractNumId w:val="10"/>
  </w:num>
  <w:num w:numId="21" w16cid:durableId="106124704">
    <w:abstractNumId w:val="1"/>
  </w:num>
  <w:num w:numId="22" w16cid:durableId="1552418013">
    <w:abstractNumId w:val="13"/>
  </w:num>
  <w:num w:numId="23" w16cid:durableId="1598828334">
    <w:abstractNumId w:val="25"/>
  </w:num>
  <w:num w:numId="24" w16cid:durableId="2051031068">
    <w:abstractNumId w:val="0"/>
  </w:num>
  <w:num w:numId="25" w16cid:durableId="258569098">
    <w:abstractNumId w:val="15"/>
  </w:num>
  <w:num w:numId="26" w16cid:durableId="331181582">
    <w:abstractNumId w:val="17"/>
  </w:num>
  <w:num w:numId="27" w16cid:durableId="1015961391">
    <w:abstractNumId w:val="21"/>
  </w:num>
  <w:num w:numId="28" w16cid:durableId="1407142032">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revisionView w:comments="1" w:formatting="1" w:inkAnnotations="1" w:insDel="1" w:markup="0"/>
  <w:documentProtection w:edit="trackedChanges" w:enforcement="0"/>
  <w:defaultTabStop w:val="720"/>
  <w:characterSpacingControl w:val="doNotCompress"/>
  <w:footnotePr>
    <w:footnote w:id="0"/>
    <w:footnote w:id="1"/>
    <w:footnote w:id="2"/>
  </w:footnotePr>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609"/>
    <w:rsid w:val="0000050D"/>
    <w:rsid w:val="0000329D"/>
    <w:rsid w:val="00003D64"/>
    <w:rsid w:val="0000432B"/>
    <w:rsid w:val="00004678"/>
    <w:rsid w:val="000069AF"/>
    <w:rsid w:val="000069C3"/>
    <w:rsid w:val="00006C95"/>
    <w:rsid w:val="00007FB5"/>
    <w:rsid w:val="00010EEE"/>
    <w:rsid w:val="000129E1"/>
    <w:rsid w:val="00013852"/>
    <w:rsid w:val="00013CE8"/>
    <w:rsid w:val="00014B10"/>
    <w:rsid w:val="00015FF6"/>
    <w:rsid w:val="0001637F"/>
    <w:rsid w:val="00017B90"/>
    <w:rsid w:val="000201BF"/>
    <w:rsid w:val="00020791"/>
    <w:rsid w:val="00021BE2"/>
    <w:rsid w:val="00023EFE"/>
    <w:rsid w:val="000267E1"/>
    <w:rsid w:val="00030670"/>
    <w:rsid w:val="0003166C"/>
    <w:rsid w:val="00032552"/>
    <w:rsid w:val="00033219"/>
    <w:rsid w:val="00036CF2"/>
    <w:rsid w:val="00037107"/>
    <w:rsid w:val="00042F77"/>
    <w:rsid w:val="000445D1"/>
    <w:rsid w:val="0004467E"/>
    <w:rsid w:val="000452DC"/>
    <w:rsid w:val="000459E3"/>
    <w:rsid w:val="000461BA"/>
    <w:rsid w:val="00047160"/>
    <w:rsid w:val="000500B1"/>
    <w:rsid w:val="00050BB4"/>
    <w:rsid w:val="00051045"/>
    <w:rsid w:val="000521D6"/>
    <w:rsid w:val="00053570"/>
    <w:rsid w:val="000544D0"/>
    <w:rsid w:val="0005572E"/>
    <w:rsid w:val="0005629D"/>
    <w:rsid w:val="000571F5"/>
    <w:rsid w:val="0005783D"/>
    <w:rsid w:val="00060163"/>
    <w:rsid w:val="0006085E"/>
    <w:rsid w:val="0006128A"/>
    <w:rsid w:val="00061A77"/>
    <w:rsid w:val="00061BCE"/>
    <w:rsid w:val="00063CA7"/>
    <w:rsid w:val="00065167"/>
    <w:rsid w:val="00065411"/>
    <w:rsid w:val="00066059"/>
    <w:rsid w:val="00070074"/>
    <w:rsid w:val="000728E0"/>
    <w:rsid w:val="00073C3D"/>
    <w:rsid w:val="000746BB"/>
    <w:rsid w:val="00074917"/>
    <w:rsid w:val="00074E51"/>
    <w:rsid w:val="00075C7A"/>
    <w:rsid w:val="000762A8"/>
    <w:rsid w:val="00076439"/>
    <w:rsid w:val="00076F0F"/>
    <w:rsid w:val="00077D8A"/>
    <w:rsid w:val="00082412"/>
    <w:rsid w:val="00082A72"/>
    <w:rsid w:val="00083D4A"/>
    <w:rsid w:val="00084BF3"/>
    <w:rsid w:val="00090627"/>
    <w:rsid w:val="00090750"/>
    <w:rsid w:val="000911D6"/>
    <w:rsid w:val="00091EB4"/>
    <w:rsid w:val="0009219E"/>
    <w:rsid w:val="000925BD"/>
    <w:rsid w:val="00093C6D"/>
    <w:rsid w:val="00093DC2"/>
    <w:rsid w:val="00094023"/>
    <w:rsid w:val="0009492C"/>
    <w:rsid w:val="00095F01"/>
    <w:rsid w:val="00096319"/>
    <w:rsid w:val="000970D0"/>
    <w:rsid w:val="000978FD"/>
    <w:rsid w:val="000A1198"/>
    <w:rsid w:val="000A11F1"/>
    <w:rsid w:val="000A170A"/>
    <w:rsid w:val="000A25B4"/>
    <w:rsid w:val="000A397C"/>
    <w:rsid w:val="000A4527"/>
    <w:rsid w:val="000A49BC"/>
    <w:rsid w:val="000B3576"/>
    <w:rsid w:val="000B461B"/>
    <w:rsid w:val="000B5F1C"/>
    <w:rsid w:val="000B61F2"/>
    <w:rsid w:val="000B7BBA"/>
    <w:rsid w:val="000C04C0"/>
    <w:rsid w:val="000C1182"/>
    <w:rsid w:val="000C21A3"/>
    <w:rsid w:val="000C41A7"/>
    <w:rsid w:val="000C43C8"/>
    <w:rsid w:val="000C608D"/>
    <w:rsid w:val="000D224E"/>
    <w:rsid w:val="000D251E"/>
    <w:rsid w:val="000D2D5D"/>
    <w:rsid w:val="000D3C22"/>
    <w:rsid w:val="000D45B2"/>
    <w:rsid w:val="000D516A"/>
    <w:rsid w:val="000D5863"/>
    <w:rsid w:val="000D6FA4"/>
    <w:rsid w:val="000D720B"/>
    <w:rsid w:val="000E1158"/>
    <w:rsid w:val="000E184B"/>
    <w:rsid w:val="000E19CB"/>
    <w:rsid w:val="000E1FE8"/>
    <w:rsid w:val="000E3298"/>
    <w:rsid w:val="000E348B"/>
    <w:rsid w:val="000E5609"/>
    <w:rsid w:val="000E7DC1"/>
    <w:rsid w:val="000F0186"/>
    <w:rsid w:val="000F29EE"/>
    <w:rsid w:val="000F338A"/>
    <w:rsid w:val="000F3AC3"/>
    <w:rsid w:val="000F4DBB"/>
    <w:rsid w:val="000F6D04"/>
    <w:rsid w:val="00100432"/>
    <w:rsid w:val="00100499"/>
    <w:rsid w:val="00100BF7"/>
    <w:rsid w:val="00100FA6"/>
    <w:rsid w:val="00101362"/>
    <w:rsid w:val="0010158E"/>
    <w:rsid w:val="0010258D"/>
    <w:rsid w:val="00102EE5"/>
    <w:rsid w:val="0010317A"/>
    <w:rsid w:val="00103DD8"/>
    <w:rsid w:val="00105F52"/>
    <w:rsid w:val="00106C2C"/>
    <w:rsid w:val="00107505"/>
    <w:rsid w:val="0010DB22"/>
    <w:rsid w:val="00111663"/>
    <w:rsid w:val="00112360"/>
    <w:rsid w:val="00112675"/>
    <w:rsid w:val="001141DA"/>
    <w:rsid w:val="00116064"/>
    <w:rsid w:val="001172FE"/>
    <w:rsid w:val="00117FE1"/>
    <w:rsid w:val="001235F7"/>
    <w:rsid w:val="00127970"/>
    <w:rsid w:val="0013006A"/>
    <w:rsid w:val="00130CF9"/>
    <w:rsid w:val="001310E0"/>
    <w:rsid w:val="00132921"/>
    <w:rsid w:val="001329B3"/>
    <w:rsid w:val="00135B93"/>
    <w:rsid w:val="00135EAD"/>
    <w:rsid w:val="00136237"/>
    <w:rsid w:val="00137EB8"/>
    <w:rsid w:val="00141AC2"/>
    <w:rsid w:val="00145DAE"/>
    <w:rsid w:val="00146F35"/>
    <w:rsid w:val="00147B68"/>
    <w:rsid w:val="0015084F"/>
    <w:rsid w:val="00152A80"/>
    <w:rsid w:val="0015347D"/>
    <w:rsid w:val="00160461"/>
    <w:rsid w:val="00161846"/>
    <w:rsid w:val="001636DA"/>
    <w:rsid w:val="00163C69"/>
    <w:rsid w:val="00164169"/>
    <w:rsid w:val="001641AA"/>
    <w:rsid w:val="0016658D"/>
    <w:rsid w:val="00166B27"/>
    <w:rsid w:val="00170329"/>
    <w:rsid w:val="00170689"/>
    <w:rsid w:val="00170EB8"/>
    <w:rsid w:val="00171DC0"/>
    <w:rsid w:val="00173337"/>
    <w:rsid w:val="00173422"/>
    <w:rsid w:val="00173E50"/>
    <w:rsid w:val="00176BA8"/>
    <w:rsid w:val="001775F3"/>
    <w:rsid w:val="00180511"/>
    <w:rsid w:val="00184011"/>
    <w:rsid w:val="00185251"/>
    <w:rsid w:val="00185B4B"/>
    <w:rsid w:val="001912D6"/>
    <w:rsid w:val="0019149E"/>
    <w:rsid w:val="0019182F"/>
    <w:rsid w:val="00191C72"/>
    <w:rsid w:val="001925B3"/>
    <w:rsid w:val="0019580A"/>
    <w:rsid w:val="00195BEB"/>
    <w:rsid w:val="00197A23"/>
    <w:rsid w:val="001A18F8"/>
    <w:rsid w:val="001A1B89"/>
    <w:rsid w:val="001A20B0"/>
    <w:rsid w:val="001A21A7"/>
    <w:rsid w:val="001A3351"/>
    <w:rsid w:val="001A53A7"/>
    <w:rsid w:val="001A74AB"/>
    <w:rsid w:val="001A76B3"/>
    <w:rsid w:val="001A7DEF"/>
    <w:rsid w:val="001B1773"/>
    <w:rsid w:val="001B1962"/>
    <w:rsid w:val="001B2D25"/>
    <w:rsid w:val="001B4565"/>
    <w:rsid w:val="001B46D7"/>
    <w:rsid w:val="001B4BEC"/>
    <w:rsid w:val="001B7B47"/>
    <w:rsid w:val="001C0151"/>
    <w:rsid w:val="001C04B9"/>
    <w:rsid w:val="001C1010"/>
    <w:rsid w:val="001C260A"/>
    <w:rsid w:val="001C2D48"/>
    <w:rsid w:val="001C3106"/>
    <w:rsid w:val="001C3D5A"/>
    <w:rsid w:val="001C4634"/>
    <w:rsid w:val="001C6741"/>
    <w:rsid w:val="001C7470"/>
    <w:rsid w:val="001C7D35"/>
    <w:rsid w:val="001C7D52"/>
    <w:rsid w:val="001D01BB"/>
    <w:rsid w:val="001D294E"/>
    <w:rsid w:val="001D2CC2"/>
    <w:rsid w:val="001D47F8"/>
    <w:rsid w:val="001D4CDC"/>
    <w:rsid w:val="001D4D40"/>
    <w:rsid w:val="001D4F2F"/>
    <w:rsid w:val="001D51D8"/>
    <w:rsid w:val="001D5CED"/>
    <w:rsid w:val="001E00A5"/>
    <w:rsid w:val="001E0924"/>
    <w:rsid w:val="001E211E"/>
    <w:rsid w:val="001E3A31"/>
    <w:rsid w:val="001E43D7"/>
    <w:rsid w:val="001E534A"/>
    <w:rsid w:val="001E548A"/>
    <w:rsid w:val="001E54CA"/>
    <w:rsid w:val="001E601A"/>
    <w:rsid w:val="001E6291"/>
    <w:rsid w:val="001E6E50"/>
    <w:rsid w:val="001E7480"/>
    <w:rsid w:val="001E74E1"/>
    <w:rsid w:val="001F0834"/>
    <w:rsid w:val="001F0D3B"/>
    <w:rsid w:val="001F1A52"/>
    <w:rsid w:val="001F1F14"/>
    <w:rsid w:val="001F34A5"/>
    <w:rsid w:val="001F370A"/>
    <w:rsid w:val="001F5541"/>
    <w:rsid w:val="001F75D9"/>
    <w:rsid w:val="001F7B1A"/>
    <w:rsid w:val="001F7DF2"/>
    <w:rsid w:val="0020142E"/>
    <w:rsid w:val="00201886"/>
    <w:rsid w:val="002064A4"/>
    <w:rsid w:val="00210F2E"/>
    <w:rsid w:val="00211627"/>
    <w:rsid w:val="0021345A"/>
    <w:rsid w:val="00213AE6"/>
    <w:rsid w:val="00216C6A"/>
    <w:rsid w:val="00220258"/>
    <w:rsid w:val="00222530"/>
    <w:rsid w:val="0022259D"/>
    <w:rsid w:val="0022416D"/>
    <w:rsid w:val="00224BB3"/>
    <w:rsid w:val="00224D61"/>
    <w:rsid w:val="00224F14"/>
    <w:rsid w:val="00226D49"/>
    <w:rsid w:val="0022710C"/>
    <w:rsid w:val="002272EE"/>
    <w:rsid w:val="00227759"/>
    <w:rsid w:val="00230F45"/>
    <w:rsid w:val="00233342"/>
    <w:rsid w:val="002335AB"/>
    <w:rsid w:val="00234B8D"/>
    <w:rsid w:val="002350D5"/>
    <w:rsid w:val="00235E79"/>
    <w:rsid w:val="002360BC"/>
    <w:rsid w:val="00240F23"/>
    <w:rsid w:val="0024175E"/>
    <w:rsid w:val="002420F2"/>
    <w:rsid w:val="002455F0"/>
    <w:rsid w:val="0024599B"/>
    <w:rsid w:val="00246A7E"/>
    <w:rsid w:val="00247198"/>
    <w:rsid w:val="0025051F"/>
    <w:rsid w:val="00251151"/>
    <w:rsid w:val="00252A4E"/>
    <w:rsid w:val="0025319A"/>
    <w:rsid w:val="00253DBC"/>
    <w:rsid w:val="0025617C"/>
    <w:rsid w:val="0026050F"/>
    <w:rsid w:val="00260FB7"/>
    <w:rsid w:val="00261599"/>
    <w:rsid w:val="002648CF"/>
    <w:rsid w:val="00265FE7"/>
    <w:rsid w:val="00266408"/>
    <w:rsid w:val="00270940"/>
    <w:rsid w:val="002732F9"/>
    <w:rsid w:val="0027497D"/>
    <w:rsid w:val="0027766D"/>
    <w:rsid w:val="00277A03"/>
    <w:rsid w:val="0028340E"/>
    <w:rsid w:val="00283764"/>
    <w:rsid w:val="00283AE9"/>
    <w:rsid w:val="00283C66"/>
    <w:rsid w:val="00283E91"/>
    <w:rsid w:val="002847BB"/>
    <w:rsid w:val="002853F5"/>
    <w:rsid w:val="00285662"/>
    <w:rsid w:val="00285782"/>
    <w:rsid w:val="00285A68"/>
    <w:rsid w:val="00286FA0"/>
    <w:rsid w:val="00287F46"/>
    <w:rsid w:val="00287F94"/>
    <w:rsid w:val="00290BEB"/>
    <w:rsid w:val="00290FEE"/>
    <w:rsid w:val="00291493"/>
    <w:rsid w:val="00291589"/>
    <w:rsid w:val="00291CB7"/>
    <w:rsid w:val="002933D6"/>
    <w:rsid w:val="00295B71"/>
    <w:rsid w:val="00295CBD"/>
    <w:rsid w:val="0029755D"/>
    <w:rsid w:val="002A43D0"/>
    <w:rsid w:val="002A6075"/>
    <w:rsid w:val="002A676B"/>
    <w:rsid w:val="002A6E4E"/>
    <w:rsid w:val="002A774D"/>
    <w:rsid w:val="002A7860"/>
    <w:rsid w:val="002A78D3"/>
    <w:rsid w:val="002B0036"/>
    <w:rsid w:val="002B4615"/>
    <w:rsid w:val="002B7383"/>
    <w:rsid w:val="002B77A2"/>
    <w:rsid w:val="002C0623"/>
    <w:rsid w:val="002C1434"/>
    <w:rsid w:val="002C1646"/>
    <w:rsid w:val="002C4713"/>
    <w:rsid w:val="002C7DDE"/>
    <w:rsid w:val="002D3E1A"/>
    <w:rsid w:val="002E0316"/>
    <w:rsid w:val="002E0999"/>
    <w:rsid w:val="002E2569"/>
    <w:rsid w:val="002E275B"/>
    <w:rsid w:val="002E4E93"/>
    <w:rsid w:val="002E5BAD"/>
    <w:rsid w:val="002E6047"/>
    <w:rsid w:val="002E6D1D"/>
    <w:rsid w:val="002F0614"/>
    <w:rsid w:val="002F077A"/>
    <w:rsid w:val="002F10BE"/>
    <w:rsid w:val="002F11F4"/>
    <w:rsid w:val="002F13DA"/>
    <w:rsid w:val="002F15EB"/>
    <w:rsid w:val="002F3CE0"/>
    <w:rsid w:val="002F5668"/>
    <w:rsid w:val="002F5DCC"/>
    <w:rsid w:val="002F6A76"/>
    <w:rsid w:val="00300363"/>
    <w:rsid w:val="003005BB"/>
    <w:rsid w:val="00303DE5"/>
    <w:rsid w:val="00304842"/>
    <w:rsid w:val="003060D3"/>
    <w:rsid w:val="00307411"/>
    <w:rsid w:val="00310FDB"/>
    <w:rsid w:val="00312370"/>
    <w:rsid w:val="00312F28"/>
    <w:rsid w:val="003132A5"/>
    <w:rsid w:val="00313941"/>
    <w:rsid w:val="00314125"/>
    <w:rsid w:val="00316194"/>
    <w:rsid w:val="003169B4"/>
    <w:rsid w:val="00316BE6"/>
    <w:rsid w:val="003170B1"/>
    <w:rsid w:val="00317844"/>
    <w:rsid w:val="00317A6C"/>
    <w:rsid w:val="00317D89"/>
    <w:rsid w:val="003224B7"/>
    <w:rsid w:val="00322A16"/>
    <w:rsid w:val="0032350D"/>
    <w:rsid w:val="00323E74"/>
    <w:rsid w:val="00324F21"/>
    <w:rsid w:val="003256A4"/>
    <w:rsid w:val="00330B87"/>
    <w:rsid w:val="00331168"/>
    <w:rsid w:val="0033211D"/>
    <w:rsid w:val="00333489"/>
    <w:rsid w:val="00342882"/>
    <w:rsid w:val="00342DB5"/>
    <w:rsid w:val="00343CEF"/>
    <w:rsid w:val="00344CB0"/>
    <w:rsid w:val="003467C8"/>
    <w:rsid w:val="00347C3C"/>
    <w:rsid w:val="0035079F"/>
    <w:rsid w:val="003527C1"/>
    <w:rsid w:val="00352C25"/>
    <w:rsid w:val="003565B6"/>
    <w:rsid w:val="00356A66"/>
    <w:rsid w:val="00357418"/>
    <w:rsid w:val="00357D8B"/>
    <w:rsid w:val="0036059B"/>
    <w:rsid w:val="00360B75"/>
    <w:rsid w:val="00361737"/>
    <w:rsid w:val="00363F41"/>
    <w:rsid w:val="00366D56"/>
    <w:rsid w:val="00367871"/>
    <w:rsid w:val="00367DAD"/>
    <w:rsid w:val="0037007A"/>
    <w:rsid w:val="0037342A"/>
    <w:rsid w:val="00373CC8"/>
    <w:rsid w:val="00374E24"/>
    <w:rsid w:val="00375E2A"/>
    <w:rsid w:val="00376609"/>
    <w:rsid w:val="0037795D"/>
    <w:rsid w:val="00380506"/>
    <w:rsid w:val="00383094"/>
    <w:rsid w:val="0038330C"/>
    <w:rsid w:val="003856DC"/>
    <w:rsid w:val="003901B8"/>
    <w:rsid w:val="003963EE"/>
    <w:rsid w:val="003A01D9"/>
    <w:rsid w:val="003A0E52"/>
    <w:rsid w:val="003A1D0D"/>
    <w:rsid w:val="003A38FB"/>
    <w:rsid w:val="003A41A0"/>
    <w:rsid w:val="003A6BEF"/>
    <w:rsid w:val="003B04B9"/>
    <w:rsid w:val="003B0A8F"/>
    <w:rsid w:val="003B153D"/>
    <w:rsid w:val="003B4D4F"/>
    <w:rsid w:val="003B65AF"/>
    <w:rsid w:val="003B76C8"/>
    <w:rsid w:val="003C0ACA"/>
    <w:rsid w:val="003C0DBC"/>
    <w:rsid w:val="003C1314"/>
    <w:rsid w:val="003C16BD"/>
    <w:rsid w:val="003C2B04"/>
    <w:rsid w:val="003C321D"/>
    <w:rsid w:val="003C5631"/>
    <w:rsid w:val="003C68C2"/>
    <w:rsid w:val="003C6CE9"/>
    <w:rsid w:val="003D06CD"/>
    <w:rsid w:val="003D0C03"/>
    <w:rsid w:val="003D1457"/>
    <w:rsid w:val="003D23D5"/>
    <w:rsid w:val="003D29E8"/>
    <w:rsid w:val="003D2F77"/>
    <w:rsid w:val="003D3498"/>
    <w:rsid w:val="003D3D42"/>
    <w:rsid w:val="003D598C"/>
    <w:rsid w:val="003D7167"/>
    <w:rsid w:val="003D73D1"/>
    <w:rsid w:val="003D7919"/>
    <w:rsid w:val="003D7B2A"/>
    <w:rsid w:val="003E133B"/>
    <w:rsid w:val="003E4B7A"/>
    <w:rsid w:val="003E5AAE"/>
    <w:rsid w:val="003E5D61"/>
    <w:rsid w:val="003E7E56"/>
    <w:rsid w:val="003F0A11"/>
    <w:rsid w:val="003F1F7D"/>
    <w:rsid w:val="003F36DC"/>
    <w:rsid w:val="003F5429"/>
    <w:rsid w:val="003F639F"/>
    <w:rsid w:val="003F6664"/>
    <w:rsid w:val="003F72BB"/>
    <w:rsid w:val="00401C79"/>
    <w:rsid w:val="00402C51"/>
    <w:rsid w:val="00403FAB"/>
    <w:rsid w:val="00404886"/>
    <w:rsid w:val="0040643E"/>
    <w:rsid w:val="004064AA"/>
    <w:rsid w:val="004078E7"/>
    <w:rsid w:val="004113CD"/>
    <w:rsid w:val="00412B2A"/>
    <w:rsid w:val="00414BB8"/>
    <w:rsid w:val="00415248"/>
    <w:rsid w:val="00415988"/>
    <w:rsid w:val="00415F7C"/>
    <w:rsid w:val="00417612"/>
    <w:rsid w:val="0042383B"/>
    <w:rsid w:val="0042409F"/>
    <w:rsid w:val="00424DDE"/>
    <w:rsid w:val="00424F93"/>
    <w:rsid w:val="004252C1"/>
    <w:rsid w:val="0042541E"/>
    <w:rsid w:val="00427079"/>
    <w:rsid w:val="004277E1"/>
    <w:rsid w:val="004306A8"/>
    <w:rsid w:val="00430EDC"/>
    <w:rsid w:val="00430FA6"/>
    <w:rsid w:val="00431D3F"/>
    <w:rsid w:val="00432AC2"/>
    <w:rsid w:val="0043515D"/>
    <w:rsid w:val="00435B1A"/>
    <w:rsid w:val="00436FD0"/>
    <w:rsid w:val="00437139"/>
    <w:rsid w:val="00441783"/>
    <w:rsid w:val="004420DA"/>
    <w:rsid w:val="004434DB"/>
    <w:rsid w:val="004444A3"/>
    <w:rsid w:val="00444707"/>
    <w:rsid w:val="004455F6"/>
    <w:rsid w:val="00445751"/>
    <w:rsid w:val="004468C2"/>
    <w:rsid w:val="00446B8D"/>
    <w:rsid w:val="00450C44"/>
    <w:rsid w:val="00456E33"/>
    <w:rsid w:val="004600ED"/>
    <w:rsid w:val="004620CA"/>
    <w:rsid w:val="00463285"/>
    <w:rsid w:val="00465846"/>
    <w:rsid w:val="00466349"/>
    <w:rsid w:val="00466B43"/>
    <w:rsid w:val="00470E22"/>
    <w:rsid w:val="00472D33"/>
    <w:rsid w:val="00475BA6"/>
    <w:rsid w:val="00477D70"/>
    <w:rsid w:val="00481849"/>
    <w:rsid w:val="004831CC"/>
    <w:rsid w:val="00485567"/>
    <w:rsid w:val="004855BE"/>
    <w:rsid w:val="00486860"/>
    <w:rsid w:val="00486BA0"/>
    <w:rsid w:val="00491CC3"/>
    <w:rsid w:val="00491ED9"/>
    <w:rsid w:val="00492617"/>
    <w:rsid w:val="00495623"/>
    <w:rsid w:val="00496F19"/>
    <w:rsid w:val="0049718B"/>
    <w:rsid w:val="004A0C7A"/>
    <w:rsid w:val="004A2646"/>
    <w:rsid w:val="004A284B"/>
    <w:rsid w:val="004A2961"/>
    <w:rsid w:val="004A2CDE"/>
    <w:rsid w:val="004A2EBF"/>
    <w:rsid w:val="004A3ABF"/>
    <w:rsid w:val="004A4B8D"/>
    <w:rsid w:val="004A5B46"/>
    <w:rsid w:val="004A6B13"/>
    <w:rsid w:val="004B0167"/>
    <w:rsid w:val="004B710E"/>
    <w:rsid w:val="004C17A6"/>
    <w:rsid w:val="004C43EA"/>
    <w:rsid w:val="004C4445"/>
    <w:rsid w:val="004C53AD"/>
    <w:rsid w:val="004C6291"/>
    <w:rsid w:val="004C65F0"/>
    <w:rsid w:val="004C680C"/>
    <w:rsid w:val="004C6EC4"/>
    <w:rsid w:val="004C7205"/>
    <w:rsid w:val="004D0275"/>
    <w:rsid w:val="004D59E6"/>
    <w:rsid w:val="004D5E8D"/>
    <w:rsid w:val="004D6404"/>
    <w:rsid w:val="004E1414"/>
    <w:rsid w:val="004E336F"/>
    <w:rsid w:val="004E3CB0"/>
    <w:rsid w:val="004E5457"/>
    <w:rsid w:val="004E5A83"/>
    <w:rsid w:val="004E7F0A"/>
    <w:rsid w:val="004F05F2"/>
    <w:rsid w:val="004F106A"/>
    <w:rsid w:val="004F1136"/>
    <w:rsid w:val="004F1426"/>
    <w:rsid w:val="004F1F71"/>
    <w:rsid w:val="004F3C8A"/>
    <w:rsid w:val="004F40F5"/>
    <w:rsid w:val="004F4CDB"/>
    <w:rsid w:val="004F4FDD"/>
    <w:rsid w:val="004F6CF4"/>
    <w:rsid w:val="0050085E"/>
    <w:rsid w:val="005016D0"/>
    <w:rsid w:val="00501DE1"/>
    <w:rsid w:val="005024CE"/>
    <w:rsid w:val="00502BAA"/>
    <w:rsid w:val="00504949"/>
    <w:rsid w:val="00506171"/>
    <w:rsid w:val="005062F5"/>
    <w:rsid w:val="00507513"/>
    <w:rsid w:val="00510C48"/>
    <w:rsid w:val="005119F4"/>
    <w:rsid w:val="00511DDD"/>
    <w:rsid w:val="00511EC7"/>
    <w:rsid w:val="00512F2D"/>
    <w:rsid w:val="00513479"/>
    <w:rsid w:val="0051499C"/>
    <w:rsid w:val="00515993"/>
    <w:rsid w:val="00517F46"/>
    <w:rsid w:val="00520209"/>
    <w:rsid w:val="0052076B"/>
    <w:rsid w:val="00520CEC"/>
    <w:rsid w:val="00524059"/>
    <w:rsid w:val="00524350"/>
    <w:rsid w:val="005263EC"/>
    <w:rsid w:val="00526DFC"/>
    <w:rsid w:val="00526F71"/>
    <w:rsid w:val="005270B6"/>
    <w:rsid w:val="00527EB0"/>
    <w:rsid w:val="005303CA"/>
    <w:rsid w:val="00530DF8"/>
    <w:rsid w:val="00531CA7"/>
    <w:rsid w:val="005324A6"/>
    <w:rsid w:val="00534376"/>
    <w:rsid w:val="005346D7"/>
    <w:rsid w:val="00535D3D"/>
    <w:rsid w:val="00536768"/>
    <w:rsid w:val="005372F7"/>
    <w:rsid w:val="00537322"/>
    <w:rsid w:val="00542227"/>
    <w:rsid w:val="005424B5"/>
    <w:rsid w:val="00542CEE"/>
    <w:rsid w:val="00546097"/>
    <w:rsid w:val="00546B65"/>
    <w:rsid w:val="00546FB4"/>
    <w:rsid w:val="005519F6"/>
    <w:rsid w:val="00552A7B"/>
    <w:rsid w:val="00552BE0"/>
    <w:rsid w:val="005544CE"/>
    <w:rsid w:val="00554865"/>
    <w:rsid w:val="00555466"/>
    <w:rsid w:val="0055616B"/>
    <w:rsid w:val="00556D62"/>
    <w:rsid w:val="00557C19"/>
    <w:rsid w:val="00557E8F"/>
    <w:rsid w:val="005609B4"/>
    <w:rsid w:val="00560A26"/>
    <w:rsid w:val="005636FA"/>
    <w:rsid w:val="0056373A"/>
    <w:rsid w:val="00564A1B"/>
    <w:rsid w:val="00564BF4"/>
    <w:rsid w:val="00565A5E"/>
    <w:rsid w:val="00566F71"/>
    <w:rsid w:val="00571C92"/>
    <w:rsid w:val="00571D24"/>
    <w:rsid w:val="005723B9"/>
    <w:rsid w:val="005726BA"/>
    <w:rsid w:val="0057299B"/>
    <w:rsid w:val="00573D5C"/>
    <w:rsid w:val="00574C83"/>
    <w:rsid w:val="005810DF"/>
    <w:rsid w:val="00583101"/>
    <w:rsid w:val="005836B3"/>
    <w:rsid w:val="00583AAC"/>
    <w:rsid w:val="00584D72"/>
    <w:rsid w:val="0058662D"/>
    <w:rsid w:val="005900C3"/>
    <w:rsid w:val="00590A21"/>
    <w:rsid w:val="0059177A"/>
    <w:rsid w:val="005932EC"/>
    <w:rsid w:val="005966D8"/>
    <w:rsid w:val="0059769C"/>
    <w:rsid w:val="00597A92"/>
    <w:rsid w:val="005A0F75"/>
    <w:rsid w:val="005A129A"/>
    <w:rsid w:val="005A2ABF"/>
    <w:rsid w:val="005A35B4"/>
    <w:rsid w:val="005A422E"/>
    <w:rsid w:val="005A7235"/>
    <w:rsid w:val="005A7BA6"/>
    <w:rsid w:val="005B2E2D"/>
    <w:rsid w:val="005B4322"/>
    <w:rsid w:val="005B499E"/>
    <w:rsid w:val="005B5695"/>
    <w:rsid w:val="005B5DA7"/>
    <w:rsid w:val="005B6A8D"/>
    <w:rsid w:val="005C195D"/>
    <w:rsid w:val="005C2031"/>
    <w:rsid w:val="005C40A3"/>
    <w:rsid w:val="005C7C24"/>
    <w:rsid w:val="005C7C43"/>
    <w:rsid w:val="005D0ACB"/>
    <w:rsid w:val="005D140B"/>
    <w:rsid w:val="005D1C36"/>
    <w:rsid w:val="005D1F2E"/>
    <w:rsid w:val="005D2654"/>
    <w:rsid w:val="005D2D34"/>
    <w:rsid w:val="005D2E6F"/>
    <w:rsid w:val="005D5624"/>
    <w:rsid w:val="005D5865"/>
    <w:rsid w:val="005D5F1D"/>
    <w:rsid w:val="005E023A"/>
    <w:rsid w:val="005E03A2"/>
    <w:rsid w:val="005E35C4"/>
    <w:rsid w:val="005E4A7B"/>
    <w:rsid w:val="005E4C2F"/>
    <w:rsid w:val="005E588F"/>
    <w:rsid w:val="005E5A18"/>
    <w:rsid w:val="005E5BEC"/>
    <w:rsid w:val="005E5D2D"/>
    <w:rsid w:val="005E6FAB"/>
    <w:rsid w:val="005F1234"/>
    <w:rsid w:val="005F13AA"/>
    <w:rsid w:val="005F484B"/>
    <w:rsid w:val="005F4CBD"/>
    <w:rsid w:val="005F5F0A"/>
    <w:rsid w:val="00601660"/>
    <w:rsid w:val="00601B3B"/>
    <w:rsid w:val="00602636"/>
    <w:rsid w:val="006036CD"/>
    <w:rsid w:val="00603CAA"/>
    <w:rsid w:val="00603CC1"/>
    <w:rsid w:val="0060451D"/>
    <w:rsid w:val="00604681"/>
    <w:rsid w:val="00604D35"/>
    <w:rsid w:val="0060549C"/>
    <w:rsid w:val="006071E2"/>
    <w:rsid w:val="0060750F"/>
    <w:rsid w:val="006079C2"/>
    <w:rsid w:val="00611426"/>
    <w:rsid w:val="00613362"/>
    <w:rsid w:val="0061462A"/>
    <w:rsid w:val="006150A3"/>
    <w:rsid w:val="006161DD"/>
    <w:rsid w:val="0061689C"/>
    <w:rsid w:val="006210DF"/>
    <w:rsid w:val="0062163B"/>
    <w:rsid w:val="00622434"/>
    <w:rsid w:val="00622500"/>
    <w:rsid w:val="00622738"/>
    <w:rsid w:val="00623817"/>
    <w:rsid w:val="0062391D"/>
    <w:rsid w:val="00624119"/>
    <w:rsid w:val="00624BE7"/>
    <w:rsid w:val="0062570F"/>
    <w:rsid w:val="006262C0"/>
    <w:rsid w:val="006268D1"/>
    <w:rsid w:val="00627768"/>
    <w:rsid w:val="00630DD6"/>
    <w:rsid w:val="00632312"/>
    <w:rsid w:val="00635E63"/>
    <w:rsid w:val="006364B9"/>
    <w:rsid w:val="00637244"/>
    <w:rsid w:val="00640646"/>
    <w:rsid w:val="006406C5"/>
    <w:rsid w:val="00640DB6"/>
    <w:rsid w:val="00642467"/>
    <w:rsid w:val="00642D76"/>
    <w:rsid w:val="00643FF8"/>
    <w:rsid w:val="00644EBE"/>
    <w:rsid w:val="00645A18"/>
    <w:rsid w:val="00645B0D"/>
    <w:rsid w:val="00646D55"/>
    <w:rsid w:val="00651606"/>
    <w:rsid w:val="0065161C"/>
    <w:rsid w:val="00652B35"/>
    <w:rsid w:val="00652EE5"/>
    <w:rsid w:val="00653D08"/>
    <w:rsid w:val="0065454C"/>
    <w:rsid w:val="00660027"/>
    <w:rsid w:val="00660B98"/>
    <w:rsid w:val="00661B95"/>
    <w:rsid w:val="00665EAF"/>
    <w:rsid w:val="00666566"/>
    <w:rsid w:val="00666D5A"/>
    <w:rsid w:val="00670897"/>
    <w:rsid w:val="00672A20"/>
    <w:rsid w:val="006737EC"/>
    <w:rsid w:val="00673892"/>
    <w:rsid w:val="006739CE"/>
    <w:rsid w:val="0068304A"/>
    <w:rsid w:val="00683207"/>
    <w:rsid w:val="006866E0"/>
    <w:rsid w:val="00686D59"/>
    <w:rsid w:val="00687254"/>
    <w:rsid w:val="00687583"/>
    <w:rsid w:val="00691828"/>
    <w:rsid w:val="00691A07"/>
    <w:rsid w:val="00692B88"/>
    <w:rsid w:val="00693D40"/>
    <w:rsid w:val="006971C6"/>
    <w:rsid w:val="00697598"/>
    <w:rsid w:val="006A01ED"/>
    <w:rsid w:val="006A0C6C"/>
    <w:rsid w:val="006A173F"/>
    <w:rsid w:val="006A1AC5"/>
    <w:rsid w:val="006A231D"/>
    <w:rsid w:val="006A29EB"/>
    <w:rsid w:val="006A6A9E"/>
    <w:rsid w:val="006A6EDB"/>
    <w:rsid w:val="006B102F"/>
    <w:rsid w:val="006B15F9"/>
    <w:rsid w:val="006B18D6"/>
    <w:rsid w:val="006B20E9"/>
    <w:rsid w:val="006B2749"/>
    <w:rsid w:val="006B42B0"/>
    <w:rsid w:val="006B490F"/>
    <w:rsid w:val="006B57A3"/>
    <w:rsid w:val="006B58DB"/>
    <w:rsid w:val="006B6448"/>
    <w:rsid w:val="006B6B7D"/>
    <w:rsid w:val="006B738C"/>
    <w:rsid w:val="006B770D"/>
    <w:rsid w:val="006C142E"/>
    <w:rsid w:val="006C1677"/>
    <w:rsid w:val="006C4CAA"/>
    <w:rsid w:val="006C68A7"/>
    <w:rsid w:val="006C780F"/>
    <w:rsid w:val="006C79DB"/>
    <w:rsid w:val="006D09D6"/>
    <w:rsid w:val="006D1400"/>
    <w:rsid w:val="006D419B"/>
    <w:rsid w:val="006D5118"/>
    <w:rsid w:val="006D6C61"/>
    <w:rsid w:val="006D7A1A"/>
    <w:rsid w:val="006E009D"/>
    <w:rsid w:val="006E0122"/>
    <w:rsid w:val="006E0960"/>
    <w:rsid w:val="006E116F"/>
    <w:rsid w:val="006E13FF"/>
    <w:rsid w:val="006E197A"/>
    <w:rsid w:val="006E1DC0"/>
    <w:rsid w:val="006E4817"/>
    <w:rsid w:val="006E550C"/>
    <w:rsid w:val="006E6819"/>
    <w:rsid w:val="006E6A2C"/>
    <w:rsid w:val="006E6C7E"/>
    <w:rsid w:val="006E7D37"/>
    <w:rsid w:val="006F1F1D"/>
    <w:rsid w:val="006F4946"/>
    <w:rsid w:val="00700983"/>
    <w:rsid w:val="007020F8"/>
    <w:rsid w:val="007025A2"/>
    <w:rsid w:val="007029CB"/>
    <w:rsid w:val="00702E91"/>
    <w:rsid w:val="00702F36"/>
    <w:rsid w:val="00703FEF"/>
    <w:rsid w:val="00704459"/>
    <w:rsid w:val="007045C4"/>
    <w:rsid w:val="00704CBA"/>
    <w:rsid w:val="00706B15"/>
    <w:rsid w:val="00706F41"/>
    <w:rsid w:val="007072D8"/>
    <w:rsid w:val="00710A21"/>
    <w:rsid w:val="00712749"/>
    <w:rsid w:val="007128E1"/>
    <w:rsid w:val="007139DB"/>
    <w:rsid w:val="00714D14"/>
    <w:rsid w:val="00714E66"/>
    <w:rsid w:val="007167A3"/>
    <w:rsid w:val="00716971"/>
    <w:rsid w:val="007169A1"/>
    <w:rsid w:val="00716CE1"/>
    <w:rsid w:val="00716D1D"/>
    <w:rsid w:val="007177A8"/>
    <w:rsid w:val="00724442"/>
    <w:rsid w:val="00724815"/>
    <w:rsid w:val="00726EFA"/>
    <w:rsid w:val="007279D9"/>
    <w:rsid w:val="00731652"/>
    <w:rsid w:val="00732759"/>
    <w:rsid w:val="00732A40"/>
    <w:rsid w:val="00735197"/>
    <w:rsid w:val="00735C37"/>
    <w:rsid w:val="0073767D"/>
    <w:rsid w:val="0074077E"/>
    <w:rsid w:val="00741CD7"/>
    <w:rsid w:val="00742631"/>
    <w:rsid w:val="00742DE0"/>
    <w:rsid w:val="00743A10"/>
    <w:rsid w:val="00743BAD"/>
    <w:rsid w:val="00745A5F"/>
    <w:rsid w:val="00746F8F"/>
    <w:rsid w:val="00747678"/>
    <w:rsid w:val="00750796"/>
    <w:rsid w:val="00752A40"/>
    <w:rsid w:val="007534F8"/>
    <w:rsid w:val="0075404F"/>
    <w:rsid w:val="0075537F"/>
    <w:rsid w:val="007558ED"/>
    <w:rsid w:val="007560F1"/>
    <w:rsid w:val="00762228"/>
    <w:rsid w:val="00763E34"/>
    <w:rsid w:val="00763EB3"/>
    <w:rsid w:val="00764EF9"/>
    <w:rsid w:val="007674E8"/>
    <w:rsid w:val="00770A34"/>
    <w:rsid w:val="00770FC4"/>
    <w:rsid w:val="007711BC"/>
    <w:rsid w:val="007713C7"/>
    <w:rsid w:val="00772C87"/>
    <w:rsid w:val="00772D61"/>
    <w:rsid w:val="00775025"/>
    <w:rsid w:val="00776596"/>
    <w:rsid w:val="00776C0D"/>
    <w:rsid w:val="0077747C"/>
    <w:rsid w:val="00780787"/>
    <w:rsid w:val="007837C6"/>
    <w:rsid w:val="007838DA"/>
    <w:rsid w:val="0078463B"/>
    <w:rsid w:val="007853D4"/>
    <w:rsid w:val="007860F8"/>
    <w:rsid w:val="00786880"/>
    <w:rsid w:val="00791DFE"/>
    <w:rsid w:val="007927B8"/>
    <w:rsid w:val="007937AD"/>
    <w:rsid w:val="00794978"/>
    <w:rsid w:val="00796ED4"/>
    <w:rsid w:val="007972CF"/>
    <w:rsid w:val="007975D8"/>
    <w:rsid w:val="007A0115"/>
    <w:rsid w:val="007A2883"/>
    <w:rsid w:val="007A3403"/>
    <w:rsid w:val="007A3539"/>
    <w:rsid w:val="007A3C78"/>
    <w:rsid w:val="007A4ADE"/>
    <w:rsid w:val="007A4FD8"/>
    <w:rsid w:val="007A5180"/>
    <w:rsid w:val="007A5A6C"/>
    <w:rsid w:val="007A5EE5"/>
    <w:rsid w:val="007B00E3"/>
    <w:rsid w:val="007B14AA"/>
    <w:rsid w:val="007B22C1"/>
    <w:rsid w:val="007B2A30"/>
    <w:rsid w:val="007B41DD"/>
    <w:rsid w:val="007B5199"/>
    <w:rsid w:val="007B5773"/>
    <w:rsid w:val="007B74AA"/>
    <w:rsid w:val="007C285F"/>
    <w:rsid w:val="007C3A41"/>
    <w:rsid w:val="007C6DDA"/>
    <w:rsid w:val="007C7191"/>
    <w:rsid w:val="007C7392"/>
    <w:rsid w:val="007D1451"/>
    <w:rsid w:val="007D1B8B"/>
    <w:rsid w:val="007D2824"/>
    <w:rsid w:val="007D3C4B"/>
    <w:rsid w:val="007D4381"/>
    <w:rsid w:val="007D47D8"/>
    <w:rsid w:val="007D58A8"/>
    <w:rsid w:val="007D5F7F"/>
    <w:rsid w:val="007D6073"/>
    <w:rsid w:val="007E0597"/>
    <w:rsid w:val="007E0985"/>
    <w:rsid w:val="007E1BD7"/>
    <w:rsid w:val="007E1DEB"/>
    <w:rsid w:val="007E2E4D"/>
    <w:rsid w:val="007E403E"/>
    <w:rsid w:val="007E4B86"/>
    <w:rsid w:val="007E6E0D"/>
    <w:rsid w:val="007F11C3"/>
    <w:rsid w:val="007F1FD4"/>
    <w:rsid w:val="007F246C"/>
    <w:rsid w:val="007F2A90"/>
    <w:rsid w:val="007F5265"/>
    <w:rsid w:val="007F5384"/>
    <w:rsid w:val="007F60B7"/>
    <w:rsid w:val="007F7757"/>
    <w:rsid w:val="0080187D"/>
    <w:rsid w:val="00802495"/>
    <w:rsid w:val="0080293D"/>
    <w:rsid w:val="00802D56"/>
    <w:rsid w:val="00803457"/>
    <w:rsid w:val="008042DB"/>
    <w:rsid w:val="00806D50"/>
    <w:rsid w:val="00807B4F"/>
    <w:rsid w:val="00811D22"/>
    <w:rsid w:val="00811FC2"/>
    <w:rsid w:val="008144DD"/>
    <w:rsid w:val="0081485B"/>
    <w:rsid w:val="00814975"/>
    <w:rsid w:val="00815A4C"/>
    <w:rsid w:val="00816010"/>
    <w:rsid w:val="008201BE"/>
    <w:rsid w:val="008202C9"/>
    <w:rsid w:val="008208CD"/>
    <w:rsid w:val="008219AA"/>
    <w:rsid w:val="008240E3"/>
    <w:rsid w:val="00824837"/>
    <w:rsid w:val="00826415"/>
    <w:rsid w:val="00827596"/>
    <w:rsid w:val="0082798D"/>
    <w:rsid w:val="00830F44"/>
    <w:rsid w:val="008310D5"/>
    <w:rsid w:val="008316D7"/>
    <w:rsid w:val="00831944"/>
    <w:rsid w:val="00831B47"/>
    <w:rsid w:val="008343F1"/>
    <w:rsid w:val="008366EC"/>
    <w:rsid w:val="00840AE4"/>
    <w:rsid w:val="008413B2"/>
    <w:rsid w:val="008416DF"/>
    <w:rsid w:val="008423AA"/>
    <w:rsid w:val="008443B3"/>
    <w:rsid w:val="00846433"/>
    <w:rsid w:val="0084668A"/>
    <w:rsid w:val="00850DF4"/>
    <w:rsid w:val="00851082"/>
    <w:rsid w:val="008510C7"/>
    <w:rsid w:val="0085150A"/>
    <w:rsid w:val="0085160F"/>
    <w:rsid w:val="00852A45"/>
    <w:rsid w:val="00853133"/>
    <w:rsid w:val="0085327B"/>
    <w:rsid w:val="0085352F"/>
    <w:rsid w:val="00853B1E"/>
    <w:rsid w:val="00853BF8"/>
    <w:rsid w:val="00854AAE"/>
    <w:rsid w:val="00856CDB"/>
    <w:rsid w:val="00860243"/>
    <w:rsid w:val="00862ACA"/>
    <w:rsid w:val="0086352F"/>
    <w:rsid w:val="00863B5C"/>
    <w:rsid w:val="00863E35"/>
    <w:rsid w:val="0086480C"/>
    <w:rsid w:val="008663D4"/>
    <w:rsid w:val="0086680C"/>
    <w:rsid w:val="00866A4F"/>
    <w:rsid w:val="00866F44"/>
    <w:rsid w:val="00867706"/>
    <w:rsid w:val="00870F86"/>
    <w:rsid w:val="00873EFF"/>
    <w:rsid w:val="008749E8"/>
    <w:rsid w:val="00876774"/>
    <w:rsid w:val="00876C6F"/>
    <w:rsid w:val="008803DA"/>
    <w:rsid w:val="00881794"/>
    <w:rsid w:val="00881CAD"/>
    <w:rsid w:val="00883A58"/>
    <w:rsid w:val="00884546"/>
    <w:rsid w:val="0089326A"/>
    <w:rsid w:val="0089358E"/>
    <w:rsid w:val="00893F67"/>
    <w:rsid w:val="0089472D"/>
    <w:rsid w:val="00895E6F"/>
    <w:rsid w:val="00896989"/>
    <w:rsid w:val="008A0297"/>
    <w:rsid w:val="008A034D"/>
    <w:rsid w:val="008A1004"/>
    <w:rsid w:val="008A15C2"/>
    <w:rsid w:val="008A2C8A"/>
    <w:rsid w:val="008A2F96"/>
    <w:rsid w:val="008A34CB"/>
    <w:rsid w:val="008A474D"/>
    <w:rsid w:val="008A6835"/>
    <w:rsid w:val="008B0300"/>
    <w:rsid w:val="008B07A2"/>
    <w:rsid w:val="008B170E"/>
    <w:rsid w:val="008B206E"/>
    <w:rsid w:val="008B37A1"/>
    <w:rsid w:val="008B4625"/>
    <w:rsid w:val="008B467F"/>
    <w:rsid w:val="008B4968"/>
    <w:rsid w:val="008B57B0"/>
    <w:rsid w:val="008C06CB"/>
    <w:rsid w:val="008C0C83"/>
    <w:rsid w:val="008C1846"/>
    <w:rsid w:val="008C2DE3"/>
    <w:rsid w:val="008C34EF"/>
    <w:rsid w:val="008C582D"/>
    <w:rsid w:val="008C6A5F"/>
    <w:rsid w:val="008C6FED"/>
    <w:rsid w:val="008C7F35"/>
    <w:rsid w:val="008D0B32"/>
    <w:rsid w:val="008D2A1E"/>
    <w:rsid w:val="008D2CA0"/>
    <w:rsid w:val="008D3B33"/>
    <w:rsid w:val="008D4703"/>
    <w:rsid w:val="008D659E"/>
    <w:rsid w:val="008D6656"/>
    <w:rsid w:val="008E2B3A"/>
    <w:rsid w:val="008E3EF5"/>
    <w:rsid w:val="008E4DC6"/>
    <w:rsid w:val="008E5DFF"/>
    <w:rsid w:val="008E6B14"/>
    <w:rsid w:val="008E6FC3"/>
    <w:rsid w:val="008F0A00"/>
    <w:rsid w:val="008F0EEB"/>
    <w:rsid w:val="008F1F04"/>
    <w:rsid w:val="008F2C24"/>
    <w:rsid w:val="008F48A5"/>
    <w:rsid w:val="008F4B28"/>
    <w:rsid w:val="008F5FAF"/>
    <w:rsid w:val="008F74C2"/>
    <w:rsid w:val="008F7CEE"/>
    <w:rsid w:val="00900B1C"/>
    <w:rsid w:val="00900E6C"/>
    <w:rsid w:val="00900E6F"/>
    <w:rsid w:val="00901C53"/>
    <w:rsid w:val="00901F4C"/>
    <w:rsid w:val="00901F51"/>
    <w:rsid w:val="00901FAE"/>
    <w:rsid w:val="00902767"/>
    <w:rsid w:val="00902BB7"/>
    <w:rsid w:val="00903836"/>
    <w:rsid w:val="009048BF"/>
    <w:rsid w:val="00906C13"/>
    <w:rsid w:val="00911E06"/>
    <w:rsid w:val="009124E7"/>
    <w:rsid w:val="00912F15"/>
    <w:rsid w:val="00913FFF"/>
    <w:rsid w:val="00916658"/>
    <w:rsid w:val="00916674"/>
    <w:rsid w:val="00916D23"/>
    <w:rsid w:val="0091768B"/>
    <w:rsid w:val="00921B62"/>
    <w:rsid w:val="00922AA7"/>
    <w:rsid w:val="00922C6F"/>
    <w:rsid w:val="00922D6B"/>
    <w:rsid w:val="00923155"/>
    <w:rsid w:val="00925391"/>
    <w:rsid w:val="009254E0"/>
    <w:rsid w:val="00925CEA"/>
    <w:rsid w:val="00927A0F"/>
    <w:rsid w:val="00927A30"/>
    <w:rsid w:val="00927D97"/>
    <w:rsid w:val="00927DC6"/>
    <w:rsid w:val="0093123F"/>
    <w:rsid w:val="00931E9D"/>
    <w:rsid w:val="009328B3"/>
    <w:rsid w:val="00934B86"/>
    <w:rsid w:val="00936A54"/>
    <w:rsid w:val="00937543"/>
    <w:rsid w:val="00937AC9"/>
    <w:rsid w:val="00940165"/>
    <w:rsid w:val="009409E4"/>
    <w:rsid w:val="00940B0E"/>
    <w:rsid w:val="00940F81"/>
    <w:rsid w:val="00941552"/>
    <w:rsid w:val="009429A4"/>
    <w:rsid w:val="00942B82"/>
    <w:rsid w:val="0094321E"/>
    <w:rsid w:val="00943C5A"/>
    <w:rsid w:val="00944273"/>
    <w:rsid w:val="00944C1D"/>
    <w:rsid w:val="00945D12"/>
    <w:rsid w:val="00946AF5"/>
    <w:rsid w:val="0095227C"/>
    <w:rsid w:val="009523A7"/>
    <w:rsid w:val="009523F2"/>
    <w:rsid w:val="00953FB7"/>
    <w:rsid w:val="009551C5"/>
    <w:rsid w:val="00956636"/>
    <w:rsid w:val="00961FE9"/>
    <w:rsid w:val="009620C0"/>
    <w:rsid w:val="009628DB"/>
    <w:rsid w:val="00962BB9"/>
    <w:rsid w:val="00963312"/>
    <w:rsid w:val="0096386A"/>
    <w:rsid w:val="0096508A"/>
    <w:rsid w:val="00965ABF"/>
    <w:rsid w:val="00971823"/>
    <w:rsid w:val="00971A41"/>
    <w:rsid w:val="00973B0C"/>
    <w:rsid w:val="00975BE8"/>
    <w:rsid w:val="00976A58"/>
    <w:rsid w:val="00977AA1"/>
    <w:rsid w:val="00980058"/>
    <w:rsid w:val="00982055"/>
    <w:rsid w:val="00982445"/>
    <w:rsid w:val="00982545"/>
    <w:rsid w:val="00982777"/>
    <w:rsid w:val="00982C40"/>
    <w:rsid w:val="0098375D"/>
    <w:rsid w:val="00985752"/>
    <w:rsid w:val="00986137"/>
    <w:rsid w:val="00986389"/>
    <w:rsid w:val="009872CD"/>
    <w:rsid w:val="00987A8B"/>
    <w:rsid w:val="00987C8D"/>
    <w:rsid w:val="00990A46"/>
    <w:rsid w:val="00990AB9"/>
    <w:rsid w:val="009912BB"/>
    <w:rsid w:val="009920E2"/>
    <w:rsid w:val="00992702"/>
    <w:rsid w:val="00994217"/>
    <w:rsid w:val="00994618"/>
    <w:rsid w:val="00996B9F"/>
    <w:rsid w:val="00996CD5"/>
    <w:rsid w:val="00997E71"/>
    <w:rsid w:val="009A09EC"/>
    <w:rsid w:val="009A0E02"/>
    <w:rsid w:val="009A151F"/>
    <w:rsid w:val="009A24BC"/>
    <w:rsid w:val="009A26BB"/>
    <w:rsid w:val="009A442C"/>
    <w:rsid w:val="009A5C07"/>
    <w:rsid w:val="009A6AF8"/>
    <w:rsid w:val="009A7ED7"/>
    <w:rsid w:val="009A7EF0"/>
    <w:rsid w:val="009B2A92"/>
    <w:rsid w:val="009B3C05"/>
    <w:rsid w:val="009B46F6"/>
    <w:rsid w:val="009B5CB4"/>
    <w:rsid w:val="009B5E96"/>
    <w:rsid w:val="009B76F3"/>
    <w:rsid w:val="009B7753"/>
    <w:rsid w:val="009C2087"/>
    <w:rsid w:val="009C24FF"/>
    <w:rsid w:val="009C2DE1"/>
    <w:rsid w:val="009C3712"/>
    <w:rsid w:val="009C3901"/>
    <w:rsid w:val="009C3BA8"/>
    <w:rsid w:val="009C3C64"/>
    <w:rsid w:val="009C66BD"/>
    <w:rsid w:val="009D040F"/>
    <w:rsid w:val="009D043F"/>
    <w:rsid w:val="009D090E"/>
    <w:rsid w:val="009D1603"/>
    <w:rsid w:val="009D1FF1"/>
    <w:rsid w:val="009D23AF"/>
    <w:rsid w:val="009D2F92"/>
    <w:rsid w:val="009D4058"/>
    <w:rsid w:val="009D4B0D"/>
    <w:rsid w:val="009D57EC"/>
    <w:rsid w:val="009D5839"/>
    <w:rsid w:val="009D5AD5"/>
    <w:rsid w:val="009D607F"/>
    <w:rsid w:val="009D640D"/>
    <w:rsid w:val="009D6EDD"/>
    <w:rsid w:val="009D75E4"/>
    <w:rsid w:val="009D7CC1"/>
    <w:rsid w:val="009D7EC1"/>
    <w:rsid w:val="009E0CD5"/>
    <w:rsid w:val="009E107C"/>
    <w:rsid w:val="009E1340"/>
    <w:rsid w:val="009E1EB9"/>
    <w:rsid w:val="009E25DF"/>
    <w:rsid w:val="009E33E8"/>
    <w:rsid w:val="009E3400"/>
    <w:rsid w:val="009E39DB"/>
    <w:rsid w:val="009E3F6A"/>
    <w:rsid w:val="009E40F8"/>
    <w:rsid w:val="009E5EDB"/>
    <w:rsid w:val="009F04E6"/>
    <w:rsid w:val="009F06DE"/>
    <w:rsid w:val="009F1184"/>
    <w:rsid w:val="009F1E00"/>
    <w:rsid w:val="009F3011"/>
    <w:rsid w:val="009F45ED"/>
    <w:rsid w:val="009F4801"/>
    <w:rsid w:val="009F550B"/>
    <w:rsid w:val="00A02D1A"/>
    <w:rsid w:val="00A03078"/>
    <w:rsid w:val="00A0627A"/>
    <w:rsid w:val="00A078CC"/>
    <w:rsid w:val="00A10781"/>
    <w:rsid w:val="00A10C30"/>
    <w:rsid w:val="00A1163D"/>
    <w:rsid w:val="00A12B93"/>
    <w:rsid w:val="00A12BD8"/>
    <w:rsid w:val="00A15F64"/>
    <w:rsid w:val="00A20962"/>
    <w:rsid w:val="00A227AA"/>
    <w:rsid w:val="00A233E0"/>
    <w:rsid w:val="00A24F5B"/>
    <w:rsid w:val="00A26353"/>
    <w:rsid w:val="00A266EE"/>
    <w:rsid w:val="00A26E89"/>
    <w:rsid w:val="00A274B4"/>
    <w:rsid w:val="00A27E5C"/>
    <w:rsid w:val="00A306EB"/>
    <w:rsid w:val="00A31484"/>
    <w:rsid w:val="00A31A25"/>
    <w:rsid w:val="00A352DB"/>
    <w:rsid w:val="00A358CC"/>
    <w:rsid w:val="00A35BC3"/>
    <w:rsid w:val="00A35F5B"/>
    <w:rsid w:val="00A361CE"/>
    <w:rsid w:val="00A45770"/>
    <w:rsid w:val="00A45865"/>
    <w:rsid w:val="00A5226D"/>
    <w:rsid w:val="00A53BD4"/>
    <w:rsid w:val="00A53C9A"/>
    <w:rsid w:val="00A54598"/>
    <w:rsid w:val="00A55764"/>
    <w:rsid w:val="00A56C84"/>
    <w:rsid w:val="00A60384"/>
    <w:rsid w:val="00A6282F"/>
    <w:rsid w:val="00A62AFA"/>
    <w:rsid w:val="00A64B54"/>
    <w:rsid w:val="00A67FC6"/>
    <w:rsid w:val="00A68791"/>
    <w:rsid w:val="00A71397"/>
    <w:rsid w:val="00A71F84"/>
    <w:rsid w:val="00A72623"/>
    <w:rsid w:val="00A768D2"/>
    <w:rsid w:val="00A80A27"/>
    <w:rsid w:val="00A816BC"/>
    <w:rsid w:val="00A82647"/>
    <w:rsid w:val="00A8542E"/>
    <w:rsid w:val="00A8593A"/>
    <w:rsid w:val="00A9188B"/>
    <w:rsid w:val="00A91EFC"/>
    <w:rsid w:val="00A955EC"/>
    <w:rsid w:val="00A9734E"/>
    <w:rsid w:val="00A975AC"/>
    <w:rsid w:val="00A976AA"/>
    <w:rsid w:val="00A97EE9"/>
    <w:rsid w:val="00AA26C8"/>
    <w:rsid w:val="00AA2AE3"/>
    <w:rsid w:val="00AA3857"/>
    <w:rsid w:val="00AA4A5E"/>
    <w:rsid w:val="00AA4F24"/>
    <w:rsid w:val="00AA5BD7"/>
    <w:rsid w:val="00AA67A0"/>
    <w:rsid w:val="00AA74E9"/>
    <w:rsid w:val="00AB03C3"/>
    <w:rsid w:val="00AB58D2"/>
    <w:rsid w:val="00AB61DE"/>
    <w:rsid w:val="00AC0743"/>
    <w:rsid w:val="00AC105E"/>
    <w:rsid w:val="00AC1131"/>
    <w:rsid w:val="00AC1AC4"/>
    <w:rsid w:val="00AC5472"/>
    <w:rsid w:val="00AD15AC"/>
    <w:rsid w:val="00AD1B66"/>
    <w:rsid w:val="00AD1CFF"/>
    <w:rsid w:val="00AD2447"/>
    <w:rsid w:val="00AD3F78"/>
    <w:rsid w:val="00AD46F7"/>
    <w:rsid w:val="00AE026A"/>
    <w:rsid w:val="00AE1346"/>
    <w:rsid w:val="00AE2594"/>
    <w:rsid w:val="00AE274D"/>
    <w:rsid w:val="00AE34FF"/>
    <w:rsid w:val="00AE3624"/>
    <w:rsid w:val="00AE3760"/>
    <w:rsid w:val="00AE3894"/>
    <w:rsid w:val="00AE3F7E"/>
    <w:rsid w:val="00AE63B1"/>
    <w:rsid w:val="00AE70A5"/>
    <w:rsid w:val="00AE7A5F"/>
    <w:rsid w:val="00AE7BE7"/>
    <w:rsid w:val="00AE7FC5"/>
    <w:rsid w:val="00AF2486"/>
    <w:rsid w:val="00AF24FA"/>
    <w:rsid w:val="00AF29EC"/>
    <w:rsid w:val="00AF3D20"/>
    <w:rsid w:val="00AF4218"/>
    <w:rsid w:val="00AF676E"/>
    <w:rsid w:val="00AF6F5C"/>
    <w:rsid w:val="00B01FE1"/>
    <w:rsid w:val="00B027C5"/>
    <w:rsid w:val="00B02874"/>
    <w:rsid w:val="00B044B2"/>
    <w:rsid w:val="00B04655"/>
    <w:rsid w:val="00B04A5C"/>
    <w:rsid w:val="00B06750"/>
    <w:rsid w:val="00B07337"/>
    <w:rsid w:val="00B11B2A"/>
    <w:rsid w:val="00B13545"/>
    <w:rsid w:val="00B13DEC"/>
    <w:rsid w:val="00B15AEE"/>
    <w:rsid w:val="00B15B9E"/>
    <w:rsid w:val="00B16228"/>
    <w:rsid w:val="00B219C7"/>
    <w:rsid w:val="00B222EC"/>
    <w:rsid w:val="00B22810"/>
    <w:rsid w:val="00B22F84"/>
    <w:rsid w:val="00B2326A"/>
    <w:rsid w:val="00B23E0D"/>
    <w:rsid w:val="00B24852"/>
    <w:rsid w:val="00B26757"/>
    <w:rsid w:val="00B31C31"/>
    <w:rsid w:val="00B33CF6"/>
    <w:rsid w:val="00B37C28"/>
    <w:rsid w:val="00B400AE"/>
    <w:rsid w:val="00B4169D"/>
    <w:rsid w:val="00B42ADE"/>
    <w:rsid w:val="00B434D7"/>
    <w:rsid w:val="00B45BEF"/>
    <w:rsid w:val="00B47058"/>
    <w:rsid w:val="00B475BB"/>
    <w:rsid w:val="00B5068E"/>
    <w:rsid w:val="00B51024"/>
    <w:rsid w:val="00B524A9"/>
    <w:rsid w:val="00B603E4"/>
    <w:rsid w:val="00B60539"/>
    <w:rsid w:val="00B62988"/>
    <w:rsid w:val="00B6361B"/>
    <w:rsid w:val="00B63B97"/>
    <w:rsid w:val="00B63C02"/>
    <w:rsid w:val="00B65237"/>
    <w:rsid w:val="00B666CD"/>
    <w:rsid w:val="00B67894"/>
    <w:rsid w:val="00B70A49"/>
    <w:rsid w:val="00B70F1C"/>
    <w:rsid w:val="00B72371"/>
    <w:rsid w:val="00B737EF"/>
    <w:rsid w:val="00B74D25"/>
    <w:rsid w:val="00B7519D"/>
    <w:rsid w:val="00B77C81"/>
    <w:rsid w:val="00B80F76"/>
    <w:rsid w:val="00B818B8"/>
    <w:rsid w:val="00B81A2E"/>
    <w:rsid w:val="00B81E1F"/>
    <w:rsid w:val="00B82E99"/>
    <w:rsid w:val="00B83587"/>
    <w:rsid w:val="00B8407F"/>
    <w:rsid w:val="00B8491D"/>
    <w:rsid w:val="00B85B34"/>
    <w:rsid w:val="00B8742C"/>
    <w:rsid w:val="00B90437"/>
    <w:rsid w:val="00B92005"/>
    <w:rsid w:val="00B92284"/>
    <w:rsid w:val="00B9379D"/>
    <w:rsid w:val="00B93F50"/>
    <w:rsid w:val="00B9424F"/>
    <w:rsid w:val="00B9504D"/>
    <w:rsid w:val="00B957FA"/>
    <w:rsid w:val="00B95BD0"/>
    <w:rsid w:val="00B9602F"/>
    <w:rsid w:val="00BA1A18"/>
    <w:rsid w:val="00BA45E6"/>
    <w:rsid w:val="00BA5E6F"/>
    <w:rsid w:val="00BB0D04"/>
    <w:rsid w:val="00BB16E7"/>
    <w:rsid w:val="00BB29FA"/>
    <w:rsid w:val="00BB2B15"/>
    <w:rsid w:val="00BB3410"/>
    <w:rsid w:val="00BB432F"/>
    <w:rsid w:val="00BB49A7"/>
    <w:rsid w:val="00BB49C0"/>
    <w:rsid w:val="00BB6F4C"/>
    <w:rsid w:val="00BB6FB5"/>
    <w:rsid w:val="00BB753F"/>
    <w:rsid w:val="00BB7977"/>
    <w:rsid w:val="00BB7DA0"/>
    <w:rsid w:val="00BB7FF2"/>
    <w:rsid w:val="00BC0B1A"/>
    <w:rsid w:val="00BC1522"/>
    <w:rsid w:val="00BC1BF0"/>
    <w:rsid w:val="00BC3541"/>
    <w:rsid w:val="00BC3DD2"/>
    <w:rsid w:val="00BC42B7"/>
    <w:rsid w:val="00BC6426"/>
    <w:rsid w:val="00BD12E4"/>
    <w:rsid w:val="00BD2A6D"/>
    <w:rsid w:val="00BD6B16"/>
    <w:rsid w:val="00BE03A9"/>
    <w:rsid w:val="00BE12E1"/>
    <w:rsid w:val="00BE1B26"/>
    <w:rsid w:val="00BE1F44"/>
    <w:rsid w:val="00BE2721"/>
    <w:rsid w:val="00BE3D6F"/>
    <w:rsid w:val="00BE4548"/>
    <w:rsid w:val="00BE46F3"/>
    <w:rsid w:val="00BE53BF"/>
    <w:rsid w:val="00BE63D7"/>
    <w:rsid w:val="00BE63F6"/>
    <w:rsid w:val="00BF0CAD"/>
    <w:rsid w:val="00BF2700"/>
    <w:rsid w:val="00BF2A34"/>
    <w:rsid w:val="00BF2DF6"/>
    <w:rsid w:val="00BF5699"/>
    <w:rsid w:val="00BF6721"/>
    <w:rsid w:val="00BF6C47"/>
    <w:rsid w:val="00C02D9A"/>
    <w:rsid w:val="00C033E9"/>
    <w:rsid w:val="00C0389F"/>
    <w:rsid w:val="00C04326"/>
    <w:rsid w:val="00C046AD"/>
    <w:rsid w:val="00C054E3"/>
    <w:rsid w:val="00C066B7"/>
    <w:rsid w:val="00C07AAE"/>
    <w:rsid w:val="00C07D74"/>
    <w:rsid w:val="00C11ED5"/>
    <w:rsid w:val="00C13B84"/>
    <w:rsid w:val="00C14B7B"/>
    <w:rsid w:val="00C14D9D"/>
    <w:rsid w:val="00C1628D"/>
    <w:rsid w:val="00C20372"/>
    <w:rsid w:val="00C2356F"/>
    <w:rsid w:val="00C24C6C"/>
    <w:rsid w:val="00C25A7A"/>
    <w:rsid w:val="00C2600C"/>
    <w:rsid w:val="00C26DDC"/>
    <w:rsid w:val="00C27150"/>
    <w:rsid w:val="00C30469"/>
    <w:rsid w:val="00C3183C"/>
    <w:rsid w:val="00C32359"/>
    <w:rsid w:val="00C32D5B"/>
    <w:rsid w:val="00C33E98"/>
    <w:rsid w:val="00C347F1"/>
    <w:rsid w:val="00C34842"/>
    <w:rsid w:val="00C36AEE"/>
    <w:rsid w:val="00C36E61"/>
    <w:rsid w:val="00C375CA"/>
    <w:rsid w:val="00C4086C"/>
    <w:rsid w:val="00C4298A"/>
    <w:rsid w:val="00C42F7B"/>
    <w:rsid w:val="00C441E0"/>
    <w:rsid w:val="00C44A9E"/>
    <w:rsid w:val="00C457F1"/>
    <w:rsid w:val="00C45979"/>
    <w:rsid w:val="00C46175"/>
    <w:rsid w:val="00C47AFE"/>
    <w:rsid w:val="00C51D4B"/>
    <w:rsid w:val="00C538F7"/>
    <w:rsid w:val="00C541C4"/>
    <w:rsid w:val="00C54E17"/>
    <w:rsid w:val="00C54FDB"/>
    <w:rsid w:val="00C573BC"/>
    <w:rsid w:val="00C60DDA"/>
    <w:rsid w:val="00C613DC"/>
    <w:rsid w:val="00C620F0"/>
    <w:rsid w:val="00C6228D"/>
    <w:rsid w:val="00C63846"/>
    <w:rsid w:val="00C67D9C"/>
    <w:rsid w:val="00C706D7"/>
    <w:rsid w:val="00C709B5"/>
    <w:rsid w:val="00C72590"/>
    <w:rsid w:val="00C72CCD"/>
    <w:rsid w:val="00C733F7"/>
    <w:rsid w:val="00C754FD"/>
    <w:rsid w:val="00C76FDB"/>
    <w:rsid w:val="00C80081"/>
    <w:rsid w:val="00C80E50"/>
    <w:rsid w:val="00C81982"/>
    <w:rsid w:val="00C81E8A"/>
    <w:rsid w:val="00C82983"/>
    <w:rsid w:val="00C83ECD"/>
    <w:rsid w:val="00C8408B"/>
    <w:rsid w:val="00C86ABE"/>
    <w:rsid w:val="00C8720B"/>
    <w:rsid w:val="00C87C08"/>
    <w:rsid w:val="00C87E71"/>
    <w:rsid w:val="00C91270"/>
    <w:rsid w:val="00C9141A"/>
    <w:rsid w:val="00C916DE"/>
    <w:rsid w:val="00C93634"/>
    <w:rsid w:val="00C943C6"/>
    <w:rsid w:val="00C94D70"/>
    <w:rsid w:val="00C9517E"/>
    <w:rsid w:val="00C96032"/>
    <w:rsid w:val="00C96BDE"/>
    <w:rsid w:val="00CA27B9"/>
    <w:rsid w:val="00CA32FE"/>
    <w:rsid w:val="00CA4137"/>
    <w:rsid w:val="00CA57F9"/>
    <w:rsid w:val="00CA5AE4"/>
    <w:rsid w:val="00CA6D14"/>
    <w:rsid w:val="00CA7D74"/>
    <w:rsid w:val="00CB02A1"/>
    <w:rsid w:val="00CB038B"/>
    <w:rsid w:val="00CB1797"/>
    <w:rsid w:val="00CB4B04"/>
    <w:rsid w:val="00CB6AD7"/>
    <w:rsid w:val="00CC03C4"/>
    <w:rsid w:val="00CC25F7"/>
    <w:rsid w:val="00CC2643"/>
    <w:rsid w:val="00CC338D"/>
    <w:rsid w:val="00CC3C26"/>
    <w:rsid w:val="00CC43C3"/>
    <w:rsid w:val="00CC43C5"/>
    <w:rsid w:val="00CC43CD"/>
    <w:rsid w:val="00CC4618"/>
    <w:rsid w:val="00CC62EE"/>
    <w:rsid w:val="00CD1614"/>
    <w:rsid w:val="00CD1836"/>
    <w:rsid w:val="00CD1E2C"/>
    <w:rsid w:val="00CD1FF2"/>
    <w:rsid w:val="00CD206D"/>
    <w:rsid w:val="00CD275E"/>
    <w:rsid w:val="00CD2EF7"/>
    <w:rsid w:val="00CD38AB"/>
    <w:rsid w:val="00CD4100"/>
    <w:rsid w:val="00CD4338"/>
    <w:rsid w:val="00CD4809"/>
    <w:rsid w:val="00CD5A92"/>
    <w:rsid w:val="00CE0942"/>
    <w:rsid w:val="00CE1EF9"/>
    <w:rsid w:val="00CE2CB1"/>
    <w:rsid w:val="00CE3ACF"/>
    <w:rsid w:val="00CE4292"/>
    <w:rsid w:val="00CE4DEB"/>
    <w:rsid w:val="00CE4F47"/>
    <w:rsid w:val="00CE5752"/>
    <w:rsid w:val="00CE5773"/>
    <w:rsid w:val="00CE6F2D"/>
    <w:rsid w:val="00CF23B4"/>
    <w:rsid w:val="00CF242E"/>
    <w:rsid w:val="00CF413A"/>
    <w:rsid w:val="00CF4631"/>
    <w:rsid w:val="00CF5A3C"/>
    <w:rsid w:val="00CF5EFF"/>
    <w:rsid w:val="00D00106"/>
    <w:rsid w:val="00D00D33"/>
    <w:rsid w:val="00D00E9F"/>
    <w:rsid w:val="00D01A8F"/>
    <w:rsid w:val="00D04072"/>
    <w:rsid w:val="00D043F3"/>
    <w:rsid w:val="00D10B82"/>
    <w:rsid w:val="00D12D20"/>
    <w:rsid w:val="00D14A68"/>
    <w:rsid w:val="00D163B0"/>
    <w:rsid w:val="00D1770A"/>
    <w:rsid w:val="00D17BB9"/>
    <w:rsid w:val="00D210DB"/>
    <w:rsid w:val="00D225E2"/>
    <w:rsid w:val="00D234AD"/>
    <w:rsid w:val="00D24AC0"/>
    <w:rsid w:val="00D26124"/>
    <w:rsid w:val="00D31DCE"/>
    <w:rsid w:val="00D33817"/>
    <w:rsid w:val="00D36464"/>
    <w:rsid w:val="00D37D03"/>
    <w:rsid w:val="00D37D3F"/>
    <w:rsid w:val="00D414EB"/>
    <w:rsid w:val="00D4260C"/>
    <w:rsid w:val="00D43278"/>
    <w:rsid w:val="00D432B7"/>
    <w:rsid w:val="00D437E5"/>
    <w:rsid w:val="00D4483E"/>
    <w:rsid w:val="00D4591C"/>
    <w:rsid w:val="00D45C8A"/>
    <w:rsid w:val="00D4666A"/>
    <w:rsid w:val="00D47C16"/>
    <w:rsid w:val="00D47C2B"/>
    <w:rsid w:val="00D47CB3"/>
    <w:rsid w:val="00D50960"/>
    <w:rsid w:val="00D50C3C"/>
    <w:rsid w:val="00D51356"/>
    <w:rsid w:val="00D517F0"/>
    <w:rsid w:val="00D5260D"/>
    <w:rsid w:val="00D54334"/>
    <w:rsid w:val="00D544EC"/>
    <w:rsid w:val="00D553AC"/>
    <w:rsid w:val="00D55926"/>
    <w:rsid w:val="00D55EB1"/>
    <w:rsid w:val="00D57716"/>
    <w:rsid w:val="00D61EDC"/>
    <w:rsid w:val="00D64254"/>
    <w:rsid w:val="00D665E5"/>
    <w:rsid w:val="00D71532"/>
    <w:rsid w:val="00D73509"/>
    <w:rsid w:val="00D73DBE"/>
    <w:rsid w:val="00D73E09"/>
    <w:rsid w:val="00D74290"/>
    <w:rsid w:val="00D74D4B"/>
    <w:rsid w:val="00D76DB3"/>
    <w:rsid w:val="00D77C8D"/>
    <w:rsid w:val="00D81AF6"/>
    <w:rsid w:val="00D87764"/>
    <w:rsid w:val="00D90653"/>
    <w:rsid w:val="00D92416"/>
    <w:rsid w:val="00D92ED6"/>
    <w:rsid w:val="00D958FD"/>
    <w:rsid w:val="00D9599C"/>
    <w:rsid w:val="00DA4019"/>
    <w:rsid w:val="00DA4E0C"/>
    <w:rsid w:val="00DA53F8"/>
    <w:rsid w:val="00DA56A6"/>
    <w:rsid w:val="00DA7843"/>
    <w:rsid w:val="00DA7E80"/>
    <w:rsid w:val="00DB0E66"/>
    <w:rsid w:val="00DB13CB"/>
    <w:rsid w:val="00DB4A0C"/>
    <w:rsid w:val="00DB523F"/>
    <w:rsid w:val="00DB52E0"/>
    <w:rsid w:val="00DB5E95"/>
    <w:rsid w:val="00DB6062"/>
    <w:rsid w:val="00DB7775"/>
    <w:rsid w:val="00DB799B"/>
    <w:rsid w:val="00DC1290"/>
    <w:rsid w:val="00DC1889"/>
    <w:rsid w:val="00DC1EEC"/>
    <w:rsid w:val="00DC2D99"/>
    <w:rsid w:val="00DC57CD"/>
    <w:rsid w:val="00DC6593"/>
    <w:rsid w:val="00DD2682"/>
    <w:rsid w:val="00DD35B0"/>
    <w:rsid w:val="00DD4E7A"/>
    <w:rsid w:val="00DD6533"/>
    <w:rsid w:val="00DD718B"/>
    <w:rsid w:val="00DE15D8"/>
    <w:rsid w:val="00DE26D9"/>
    <w:rsid w:val="00DE3DF8"/>
    <w:rsid w:val="00DE4BC3"/>
    <w:rsid w:val="00DE4E0C"/>
    <w:rsid w:val="00DE50FF"/>
    <w:rsid w:val="00DE5FD4"/>
    <w:rsid w:val="00DE60DC"/>
    <w:rsid w:val="00DE68CB"/>
    <w:rsid w:val="00DE71E7"/>
    <w:rsid w:val="00DF0955"/>
    <w:rsid w:val="00DF3AA1"/>
    <w:rsid w:val="00DF4973"/>
    <w:rsid w:val="00DF6030"/>
    <w:rsid w:val="00DF7E5D"/>
    <w:rsid w:val="00E00589"/>
    <w:rsid w:val="00E0220E"/>
    <w:rsid w:val="00E034D9"/>
    <w:rsid w:val="00E03FC8"/>
    <w:rsid w:val="00E04947"/>
    <w:rsid w:val="00E076DF"/>
    <w:rsid w:val="00E10927"/>
    <w:rsid w:val="00E1154E"/>
    <w:rsid w:val="00E128B1"/>
    <w:rsid w:val="00E12A4B"/>
    <w:rsid w:val="00E14467"/>
    <w:rsid w:val="00E14BF3"/>
    <w:rsid w:val="00E16410"/>
    <w:rsid w:val="00E205A3"/>
    <w:rsid w:val="00E2389F"/>
    <w:rsid w:val="00E25157"/>
    <w:rsid w:val="00E27B14"/>
    <w:rsid w:val="00E27F78"/>
    <w:rsid w:val="00E30153"/>
    <w:rsid w:val="00E30F8E"/>
    <w:rsid w:val="00E3122D"/>
    <w:rsid w:val="00E33FC1"/>
    <w:rsid w:val="00E3518D"/>
    <w:rsid w:val="00E35BF8"/>
    <w:rsid w:val="00E37A2B"/>
    <w:rsid w:val="00E40D81"/>
    <w:rsid w:val="00E41F7F"/>
    <w:rsid w:val="00E42EA6"/>
    <w:rsid w:val="00E439D8"/>
    <w:rsid w:val="00E463E4"/>
    <w:rsid w:val="00E47562"/>
    <w:rsid w:val="00E50CD6"/>
    <w:rsid w:val="00E5222A"/>
    <w:rsid w:val="00E5311D"/>
    <w:rsid w:val="00E54B97"/>
    <w:rsid w:val="00E55DD0"/>
    <w:rsid w:val="00E55F68"/>
    <w:rsid w:val="00E604E8"/>
    <w:rsid w:val="00E63258"/>
    <w:rsid w:val="00E63B7C"/>
    <w:rsid w:val="00E64357"/>
    <w:rsid w:val="00E64889"/>
    <w:rsid w:val="00E64935"/>
    <w:rsid w:val="00E64F9E"/>
    <w:rsid w:val="00E65E9F"/>
    <w:rsid w:val="00E663AF"/>
    <w:rsid w:val="00E6714A"/>
    <w:rsid w:val="00E671A5"/>
    <w:rsid w:val="00E67AA0"/>
    <w:rsid w:val="00E70167"/>
    <w:rsid w:val="00E70181"/>
    <w:rsid w:val="00E705EC"/>
    <w:rsid w:val="00E71E8B"/>
    <w:rsid w:val="00E72DB0"/>
    <w:rsid w:val="00E73765"/>
    <w:rsid w:val="00E73E81"/>
    <w:rsid w:val="00E74511"/>
    <w:rsid w:val="00E75438"/>
    <w:rsid w:val="00E75DBD"/>
    <w:rsid w:val="00E76AA6"/>
    <w:rsid w:val="00E777B0"/>
    <w:rsid w:val="00E77E40"/>
    <w:rsid w:val="00E815E1"/>
    <w:rsid w:val="00E833F8"/>
    <w:rsid w:val="00E83D5C"/>
    <w:rsid w:val="00E85622"/>
    <w:rsid w:val="00E87F99"/>
    <w:rsid w:val="00E87FCD"/>
    <w:rsid w:val="00E908BE"/>
    <w:rsid w:val="00E91C6A"/>
    <w:rsid w:val="00E94E34"/>
    <w:rsid w:val="00E957A4"/>
    <w:rsid w:val="00E97093"/>
    <w:rsid w:val="00EA0CF2"/>
    <w:rsid w:val="00EA0D20"/>
    <w:rsid w:val="00EA1F47"/>
    <w:rsid w:val="00EA3AE4"/>
    <w:rsid w:val="00EA4A33"/>
    <w:rsid w:val="00EA58E6"/>
    <w:rsid w:val="00EA5D83"/>
    <w:rsid w:val="00EA6184"/>
    <w:rsid w:val="00EA6BDC"/>
    <w:rsid w:val="00EB00A2"/>
    <w:rsid w:val="00EB0A8E"/>
    <w:rsid w:val="00EB0C83"/>
    <w:rsid w:val="00EB1912"/>
    <w:rsid w:val="00EB1C08"/>
    <w:rsid w:val="00EB2A3A"/>
    <w:rsid w:val="00EB34A6"/>
    <w:rsid w:val="00EB4C2F"/>
    <w:rsid w:val="00EB7EC4"/>
    <w:rsid w:val="00EC04E3"/>
    <w:rsid w:val="00EC0D68"/>
    <w:rsid w:val="00EC1141"/>
    <w:rsid w:val="00EC11F9"/>
    <w:rsid w:val="00EC122D"/>
    <w:rsid w:val="00EC1979"/>
    <w:rsid w:val="00EC1E26"/>
    <w:rsid w:val="00EC1EAB"/>
    <w:rsid w:val="00EC230D"/>
    <w:rsid w:val="00EC45E1"/>
    <w:rsid w:val="00EC5598"/>
    <w:rsid w:val="00EC6B27"/>
    <w:rsid w:val="00EC700B"/>
    <w:rsid w:val="00EC7AEE"/>
    <w:rsid w:val="00ED0082"/>
    <w:rsid w:val="00ED1842"/>
    <w:rsid w:val="00ED1C59"/>
    <w:rsid w:val="00ED1FB9"/>
    <w:rsid w:val="00ED2C2E"/>
    <w:rsid w:val="00ED31BD"/>
    <w:rsid w:val="00ED3C90"/>
    <w:rsid w:val="00ED4385"/>
    <w:rsid w:val="00ED44A3"/>
    <w:rsid w:val="00ED4AF5"/>
    <w:rsid w:val="00ED57A4"/>
    <w:rsid w:val="00ED6496"/>
    <w:rsid w:val="00ED687F"/>
    <w:rsid w:val="00EE038B"/>
    <w:rsid w:val="00EE2072"/>
    <w:rsid w:val="00EE2403"/>
    <w:rsid w:val="00EE2B2F"/>
    <w:rsid w:val="00EE5AC9"/>
    <w:rsid w:val="00EE68B7"/>
    <w:rsid w:val="00EE7609"/>
    <w:rsid w:val="00EE782C"/>
    <w:rsid w:val="00EF2E9D"/>
    <w:rsid w:val="00EF3B34"/>
    <w:rsid w:val="00EF434A"/>
    <w:rsid w:val="00EF71E8"/>
    <w:rsid w:val="00EF7A31"/>
    <w:rsid w:val="00EF7B2E"/>
    <w:rsid w:val="00EF7D9F"/>
    <w:rsid w:val="00F0015C"/>
    <w:rsid w:val="00F02003"/>
    <w:rsid w:val="00F02271"/>
    <w:rsid w:val="00F0667A"/>
    <w:rsid w:val="00F0705E"/>
    <w:rsid w:val="00F071BE"/>
    <w:rsid w:val="00F10CF0"/>
    <w:rsid w:val="00F13098"/>
    <w:rsid w:val="00F13918"/>
    <w:rsid w:val="00F1590C"/>
    <w:rsid w:val="00F15CFE"/>
    <w:rsid w:val="00F171C6"/>
    <w:rsid w:val="00F1773A"/>
    <w:rsid w:val="00F17AC5"/>
    <w:rsid w:val="00F17E88"/>
    <w:rsid w:val="00F17F8C"/>
    <w:rsid w:val="00F20097"/>
    <w:rsid w:val="00F2237E"/>
    <w:rsid w:val="00F229AC"/>
    <w:rsid w:val="00F24AD5"/>
    <w:rsid w:val="00F252CD"/>
    <w:rsid w:val="00F2554C"/>
    <w:rsid w:val="00F27BD2"/>
    <w:rsid w:val="00F3030A"/>
    <w:rsid w:val="00F31DEE"/>
    <w:rsid w:val="00F32BF6"/>
    <w:rsid w:val="00F33388"/>
    <w:rsid w:val="00F33E4D"/>
    <w:rsid w:val="00F34178"/>
    <w:rsid w:val="00F34BCA"/>
    <w:rsid w:val="00F36723"/>
    <w:rsid w:val="00F37D13"/>
    <w:rsid w:val="00F405E9"/>
    <w:rsid w:val="00F412AC"/>
    <w:rsid w:val="00F42EA6"/>
    <w:rsid w:val="00F43533"/>
    <w:rsid w:val="00F440BC"/>
    <w:rsid w:val="00F462DB"/>
    <w:rsid w:val="00F47EAC"/>
    <w:rsid w:val="00F5019F"/>
    <w:rsid w:val="00F509FD"/>
    <w:rsid w:val="00F50C29"/>
    <w:rsid w:val="00F51F05"/>
    <w:rsid w:val="00F52ECD"/>
    <w:rsid w:val="00F532D6"/>
    <w:rsid w:val="00F56114"/>
    <w:rsid w:val="00F573CC"/>
    <w:rsid w:val="00F57EAD"/>
    <w:rsid w:val="00F601B4"/>
    <w:rsid w:val="00F60488"/>
    <w:rsid w:val="00F613DA"/>
    <w:rsid w:val="00F62C65"/>
    <w:rsid w:val="00F63290"/>
    <w:rsid w:val="00F652A6"/>
    <w:rsid w:val="00F66728"/>
    <w:rsid w:val="00F67649"/>
    <w:rsid w:val="00F67B5E"/>
    <w:rsid w:val="00F67C9A"/>
    <w:rsid w:val="00F7072E"/>
    <w:rsid w:val="00F71C27"/>
    <w:rsid w:val="00F7283C"/>
    <w:rsid w:val="00F741CB"/>
    <w:rsid w:val="00F74FF8"/>
    <w:rsid w:val="00F7776D"/>
    <w:rsid w:val="00F823FF"/>
    <w:rsid w:val="00F84AF9"/>
    <w:rsid w:val="00F85BB1"/>
    <w:rsid w:val="00F8697C"/>
    <w:rsid w:val="00F904F9"/>
    <w:rsid w:val="00F90ACE"/>
    <w:rsid w:val="00F9157A"/>
    <w:rsid w:val="00F916E8"/>
    <w:rsid w:val="00F91707"/>
    <w:rsid w:val="00F919C9"/>
    <w:rsid w:val="00F91EF0"/>
    <w:rsid w:val="00F92596"/>
    <w:rsid w:val="00F94728"/>
    <w:rsid w:val="00F95973"/>
    <w:rsid w:val="00FA0F0D"/>
    <w:rsid w:val="00FA243A"/>
    <w:rsid w:val="00FA4C93"/>
    <w:rsid w:val="00FA5FC1"/>
    <w:rsid w:val="00FA7931"/>
    <w:rsid w:val="00FB012C"/>
    <w:rsid w:val="00FB2200"/>
    <w:rsid w:val="00FB28AA"/>
    <w:rsid w:val="00FB37E2"/>
    <w:rsid w:val="00FB38ED"/>
    <w:rsid w:val="00FB6E02"/>
    <w:rsid w:val="00FB72D9"/>
    <w:rsid w:val="00FB7E9F"/>
    <w:rsid w:val="00FC02BD"/>
    <w:rsid w:val="00FC0F42"/>
    <w:rsid w:val="00FC2365"/>
    <w:rsid w:val="00FC4CC6"/>
    <w:rsid w:val="00FC4FBB"/>
    <w:rsid w:val="00FC53C7"/>
    <w:rsid w:val="00FC601F"/>
    <w:rsid w:val="00FC6545"/>
    <w:rsid w:val="00FC7E37"/>
    <w:rsid w:val="00FD0324"/>
    <w:rsid w:val="00FD071A"/>
    <w:rsid w:val="00FD0D81"/>
    <w:rsid w:val="00FD2F8F"/>
    <w:rsid w:val="00FD3EF8"/>
    <w:rsid w:val="00FD54EB"/>
    <w:rsid w:val="00FD7196"/>
    <w:rsid w:val="00FD7D0A"/>
    <w:rsid w:val="00FE090D"/>
    <w:rsid w:val="00FE0BEA"/>
    <w:rsid w:val="00FE0D6A"/>
    <w:rsid w:val="00FE1682"/>
    <w:rsid w:val="00FE2C1F"/>
    <w:rsid w:val="00FE4665"/>
    <w:rsid w:val="00FE539F"/>
    <w:rsid w:val="00FF04B1"/>
    <w:rsid w:val="00FF0CC3"/>
    <w:rsid w:val="00FF0DE8"/>
    <w:rsid w:val="00FF11A9"/>
    <w:rsid w:val="00FF165F"/>
    <w:rsid w:val="00FF16DB"/>
    <w:rsid w:val="00FF3DDF"/>
    <w:rsid w:val="00FF4B69"/>
    <w:rsid w:val="00FF5265"/>
    <w:rsid w:val="00FF55F1"/>
    <w:rsid w:val="00FF6FC8"/>
    <w:rsid w:val="01AFBD83"/>
    <w:rsid w:val="01DBE774"/>
    <w:rsid w:val="01EE46BA"/>
    <w:rsid w:val="01EF6AF3"/>
    <w:rsid w:val="02369EEC"/>
    <w:rsid w:val="0248A40C"/>
    <w:rsid w:val="025EBAC4"/>
    <w:rsid w:val="02AC709B"/>
    <w:rsid w:val="02D22C48"/>
    <w:rsid w:val="02FFC142"/>
    <w:rsid w:val="03324726"/>
    <w:rsid w:val="0340C7B5"/>
    <w:rsid w:val="03563071"/>
    <w:rsid w:val="0358D710"/>
    <w:rsid w:val="0359EF17"/>
    <w:rsid w:val="0365DAEE"/>
    <w:rsid w:val="0372BE5B"/>
    <w:rsid w:val="0389EECB"/>
    <w:rsid w:val="038B508C"/>
    <w:rsid w:val="03E4746D"/>
    <w:rsid w:val="043A4EAC"/>
    <w:rsid w:val="0478847D"/>
    <w:rsid w:val="05031D9C"/>
    <w:rsid w:val="056DDD49"/>
    <w:rsid w:val="0589CF88"/>
    <w:rsid w:val="06070A83"/>
    <w:rsid w:val="0613B2CE"/>
    <w:rsid w:val="065BDB83"/>
    <w:rsid w:val="065EDDB5"/>
    <w:rsid w:val="067503E0"/>
    <w:rsid w:val="0688745E"/>
    <w:rsid w:val="06D233E7"/>
    <w:rsid w:val="0768A609"/>
    <w:rsid w:val="07DA50B0"/>
    <w:rsid w:val="08462F7E"/>
    <w:rsid w:val="084F7F16"/>
    <w:rsid w:val="0856A253"/>
    <w:rsid w:val="08742A6B"/>
    <w:rsid w:val="09A58165"/>
    <w:rsid w:val="09DA399C"/>
    <w:rsid w:val="0A60FF51"/>
    <w:rsid w:val="0A61D18E"/>
    <w:rsid w:val="0A7BADC9"/>
    <w:rsid w:val="0A87B1B4"/>
    <w:rsid w:val="0A9A8022"/>
    <w:rsid w:val="0AA3A86F"/>
    <w:rsid w:val="0AFB87B1"/>
    <w:rsid w:val="0C14FBF0"/>
    <w:rsid w:val="0C550549"/>
    <w:rsid w:val="0C9D8B4A"/>
    <w:rsid w:val="0CAA651B"/>
    <w:rsid w:val="0D05FC5C"/>
    <w:rsid w:val="0D36C0D2"/>
    <w:rsid w:val="0D9C6C8E"/>
    <w:rsid w:val="0E24BC54"/>
    <w:rsid w:val="0E27C4FB"/>
    <w:rsid w:val="0E379206"/>
    <w:rsid w:val="0E421184"/>
    <w:rsid w:val="0E7B3485"/>
    <w:rsid w:val="0F24E44C"/>
    <w:rsid w:val="0F26F43C"/>
    <w:rsid w:val="0F43C128"/>
    <w:rsid w:val="0FE6717B"/>
    <w:rsid w:val="104196CA"/>
    <w:rsid w:val="104361D7"/>
    <w:rsid w:val="105625C4"/>
    <w:rsid w:val="106176CF"/>
    <w:rsid w:val="10BBB88C"/>
    <w:rsid w:val="10CC20C5"/>
    <w:rsid w:val="112D3373"/>
    <w:rsid w:val="11410993"/>
    <w:rsid w:val="11AB4B38"/>
    <w:rsid w:val="129B6C98"/>
    <w:rsid w:val="12BD9676"/>
    <w:rsid w:val="131FD8A5"/>
    <w:rsid w:val="13CB0A04"/>
    <w:rsid w:val="13F72327"/>
    <w:rsid w:val="14C791E6"/>
    <w:rsid w:val="1543CD3F"/>
    <w:rsid w:val="15BD4994"/>
    <w:rsid w:val="1655B9ED"/>
    <w:rsid w:val="166451EE"/>
    <w:rsid w:val="16971CCD"/>
    <w:rsid w:val="16B4A4E5"/>
    <w:rsid w:val="16D612E6"/>
    <w:rsid w:val="173E4C25"/>
    <w:rsid w:val="177504D9"/>
    <w:rsid w:val="17897176"/>
    <w:rsid w:val="17D03F3F"/>
    <w:rsid w:val="17E67368"/>
    <w:rsid w:val="181E39F3"/>
    <w:rsid w:val="184778CF"/>
    <w:rsid w:val="1855D6E5"/>
    <w:rsid w:val="187D4DCF"/>
    <w:rsid w:val="18874C03"/>
    <w:rsid w:val="188778EA"/>
    <w:rsid w:val="18A01C93"/>
    <w:rsid w:val="18AE5026"/>
    <w:rsid w:val="18DC5CAE"/>
    <w:rsid w:val="193C70FB"/>
    <w:rsid w:val="197C0B15"/>
    <w:rsid w:val="198CBA07"/>
    <w:rsid w:val="19D0DF69"/>
    <w:rsid w:val="1A4C914E"/>
    <w:rsid w:val="1A889B5B"/>
    <w:rsid w:val="1A9C409B"/>
    <w:rsid w:val="1AC73956"/>
    <w:rsid w:val="1ACFC339"/>
    <w:rsid w:val="1BB23D1F"/>
    <w:rsid w:val="1C3ACA4E"/>
    <w:rsid w:val="1C8F0082"/>
    <w:rsid w:val="1D24AEC1"/>
    <w:rsid w:val="1D88378A"/>
    <w:rsid w:val="1D92A723"/>
    <w:rsid w:val="1DC75DB1"/>
    <w:rsid w:val="1DE31029"/>
    <w:rsid w:val="1E453E56"/>
    <w:rsid w:val="1ED51596"/>
    <w:rsid w:val="1F1C394A"/>
    <w:rsid w:val="1F5487D7"/>
    <w:rsid w:val="1F7C4270"/>
    <w:rsid w:val="1FA29A87"/>
    <w:rsid w:val="1FA62F62"/>
    <w:rsid w:val="203D5B12"/>
    <w:rsid w:val="20968CC8"/>
    <w:rsid w:val="20DF4F37"/>
    <w:rsid w:val="20FB9EC2"/>
    <w:rsid w:val="211AF725"/>
    <w:rsid w:val="213A3980"/>
    <w:rsid w:val="218D4418"/>
    <w:rsid w:val="21AE98AB"/>
    <w:rsid w:val="221F5CE0"/>
    <w:rsid w:val="222512CE"/>
    <w:rsid w:val="22325D29"/>
    <w:rsid w:val="22773A0F"/>
    <w:rsid w:val="22826A13"/>
    <w:rsid w:val="23B29CB5"/>
    <w:rsid w:val="240E6710"/>
    <w:rsid w:val="2465FC40"/>
    <w:rsid w:val="24CA7F1E"/>
    <w:rsid w:val="25373DF2"/>
    <w:rsid w:val="25887D1F"/>
    <w:rsid w:val="25A37DC1"/>
    <w:rsid w:val="25CAEC98"/>
    <w:rsid w:val="263A7A08"/>
    <w:rsid w:val="266CA112"/>
    <w:rsid w:val="27274B2F"/>
    <w:rsid w:val="275FA0AA"/>
    <w:rsid w:val="279052A7"/>
    <w:rsid w:val="2792BB1F"/>
    <w:rsid w:val="27BDE7A1"/>
    <w:rsid w:val="27BE8256"/>
    <w:rsid w:val="27E825D9"/>
    <w:rsid w:val="286300B2"/>
    <w:rsid w:val="287DB562"/>
    <w:rsid w:val="28A8953E"/>
    <w:rsid w:val="2912FBA6"/>
    <w:rsid w:val="2990A606"/>
    <w:rsid w:val="2A00A404"/>
    <w:rsid w:val="2A8EDDB9"/>
    <w:rsid w:val="2AA44433"/>
    <w:rsid w:val="2AB2567D"/>
    <w:rsid w:val="2B4B5582"/>
    <w:rsid w:val="2BE32438"/>
    <w:rsid w:val="2C0DB51F"/>
    <w:rsid w:val="2C4E5B0E"/>
    <w:rsid w:val="2D40FCE6"/>
    <w:rsid w:val="2D9223AC"/>
    <w:rsid w:val="2E4B5F0D"/>
    <w:rsid w:val="2E5E4AEF"/>
    <w:rsid w:val="2ED600DC"/>
    <w:rsid w:val="2EE5F300"/>
    <w:rsid w:val="2F01D88F"/>
    <w:rsid w:val="2F21E837"/>
    <w:rsid w:val="2F3FE089"/>
    <w:rsid w:val="2F89C750"/>
    <w:rsid w:val="2F97CE1F"/>
    <w:rsid w:val="2FD90668"/>
    <w:rsid w:val="3022F585"/>
    <w:rsid w:val="30313B04"/>
    <w:rsid w:val="309F3366"/>
    <w:rsid w:val="31099FF3"/>
    <w:rsid w:val="3121CC31"/>
    <w:rsid w:val="320B6F4B"/>
    <w:rsid w:val="326B2CC6"/>
    <w:rsid w:val="329F570B"/>
    <w:rsid w:val="32E3142D"/>
    <w:rsid w:val="331FED17"/>
    <w:rsid w:val="3343CE0C"/>
    <w:rsid w:val="33446247"/>
    <w:rsid w:val="337291F6"/>
    <w:rsid w:val="3432FB36"/>
    <w:rsid w:val="34573AA0"/>
    <w:rsid w:val="35871221"/>
    <w:rsid w:val="35FD5EF2"/>
    <w:rsid w:val="366A66C8"/>
    <w:rsid w:val="36AD647E"/>
    <w:rsid w:val="374D12E5"/>
    <w:rsid w:val="37708A51"/>
    <w:rsid w:val="37DBF8F1"/>
    <w:rsid w:val="37F1FC62"/>
    <w:rsid w:val="3810C2BE"/>
    <w:rsid w:val="384D55EA"/>
    <w:rsid w:val="38547927"/>
    <w:rsid w:val="38AB8210"/>
    <w:rsid w:val="38BE1427"/>
    <w:rsid w:val="38CF9107"/>
    <w:rsid w:val="3963E91D"/>
    <w:rsid w:val="3A1B83DF"/>
    <w:rsid w:val="3A5210FE"/>
    <w:rsid w:val="3A57C0BD"/>
    <w:rsid w:val="3A815CE5"/>
    <w:rsid w:val="3AAD53C7"/>
    <w:rsid w:val="3AB552BC"/>
    <w:rsid w:val="3AFFB97E"/>
    <w:rsid w:val="3B0BE252"/>
    <w:rsid w:val="3B0E920A"/>
    <w:rsid w:val="3BAB6869"/>
    <w:rsid w:val="3BEB04C5"/>
    <w:rsid w:val="3C9B89DF"/>
    <w:rsid w:val="3CB852BE"/>
    <w:rsid w:val="3D15E52A"/>
    <w:rsid w:val="3E102B8C"/>
    <w:rsid w:val="3E256BBE"/>
    <w:rsid w:val="3E2DE675"/>
    <w:rsid w:val="3E65CE30"/>
    <w:rsid w:val="3E9CD3A0"/>
    <w:rsid w:val="3EB7B85F"/>
    <w:rsid w:val="3EE3A51C"/>
    <w:rsid w:val="3EE6D5A6"/>
    <w:rsid w:val="3F2B31E0"/>
    <w:rsid w:val="3F62E1B1"/>
    <w:rsid w:val="3FA31006"/>
    <w:rsid w:val="402AD2D5"/>
    <w:rsid w:val="40797F11"/>
    <w:rsid w:val="407CE14E"/>
    <w:rsid w:val="417ABBDB"/>
    <w:rsid w:val="419D6EF2"/>
    <w:rsid w:val="41BFBFA4"/>
    <w:rsid w:val="4261741E"/>
    <w:rsid w:val="435E80BA"/>
    <w:rsid w:val="437E5AB7"/>
    <w:rsid w:val="439D51F1"/>
    <w:rsid w:val="43EE9002"/>
    <w:rsid w:val="4421770F"/>
    <w:rsid w:val="448F848A"/>
    <w:rsid w:val="44D2B511"/>
    <w:rsid w:val="451ABEE3"/>
    <w:rsid w:val="4520F70F"/>
    <w:rsid w:val="4590F584"/>
    <w:rsid w:val="459FC8F5"/>
    <w:rsid w:val="45D22335"/>
    <w:rsid w:val="4613F2F6"/>
    <w:rsid w:val="46201964"/>
    <w:rsid w:val="46681301"/>
    <w:rsid w:val="46985145"/>
    <w:rsid w:val="472ACC5B"/>
    <w:rsid w:val="477A0BC4"/>
    <w:rsid w:val="477FD07D"/>
    <w:rsid w:val="4804911A"/>
    <w:rsid w:val="4818FDB7"/>
    <w:rsid w:val="481F7EE4"/>
    <w:rsid w:val="48CDBC3D"/>
    <w:rsid w:val="48D3DA8E"/>
    <w:rsid w:val="49133A93"/>
    <w:rsid w:val="49248A83"/>
    <w:rsid w:val="498764AB"/>
    <w:rsid w:val="4A018F5E"/>
    <w:rsid w:val="4A2B536C"/>
    <w:rsid w:val="4A9C43CA"/>
    <w:rsid w:val="4AD72224"/>
    <w:rsid w:val="4B8C1788"/>
    <w:rsid w:val="4BDBF0A0"/>
    <w:rsid w:val="4BE53EA6"/>
    <w:rsid w:val="4C04BBF2"/>
    <w:rsid w:val="4C270B2A"/>
    <w:rsid w:val="4C5807F8"/>
    <w:rsid w:val="4C929F63"/>
    <w:rsid w:val="4CA5DD10"/>
    <w:rsid w:val="4CD146E4"/>
    <w:rsid w:val="4D24F240"/>
    <w:rsid w:val="4D857A98"/>
    <w:rsid w:val="4DA32AA6"/>
    <w:rsid w:val="4E1EA890"/>
    <w:rsid w:val="4E28B7CE"/>
    <w:rsid w:val="4E684EAB"/>
    <w:rsid w:val="4EA0E14A"/>
    <w:rsid w:val="4EAE4F8E"/>
    <w:rsid w:val="4EB83457"/>
    <w:rsid w:val="4EC8A5E0"/>
    <w:rsid w:val="4ECED983"/>
    <w:rsid w:val="4F344174"/>
    <w:rsid w:val="4F580799"/>
    <w:rsid w:val="4F90C958"/>
    <w:rsid w:val="4FDF4D6F"/>
    <w:rsid w:val="4FE7D2BE"/>
    <w:rsid w:val="5035202F"/>
    <w:rsid w:val="5050A6CE"/>
    <w:rsid w:val="50D011D5"/>
    <w:rsid w:val="50DAAFDA"/>
    <w:rsid w:val="51CD8467"/>
    <w:rsid w:val="521911B3"/>
    <w:rsid w:val="5286A8AB"/>
    <w:rsid w:val="528A0761"/>
    <w:rsid w:val="52A0F47C"/>
    <w:rsid w:val="52C9A661"/>
    <w:rsid w:val="52DA71F9"/>
    <w:rsid w:val="534A0648"/>
    <w:rsid w:val="53B8BDE3"/>
    <w:rsid w:val="53BC4006"/>
    <w:rsid w:val="542209E4"/>
    <w:rsid w:val="54C8E03D"/>
    <w:rsid w:val="54EBB54E"/>
    <w:rsid w:val="54EF6163"/>
    <w:rsid w:val="54F09390"/>
    <w:rsid w:val="55C46F90"/>
    <w:rsid w:val="562AFBC0"/>
    <w:rsid w:val="57AB9424"/>
    <w:rsid w:val="57AC274C"/>
    <w:rsid w:val="5806B8EF"/>
    <w:rsid w:val="5835B083"/>
    <w:rsid w:val="58B028F7"/>
    <w:rsid w:val="58B54621"/>
    <w:rsid w:val="58E8061A"/>
    <w:rsid w:val="5907D66A"/>
    <w:rsid w:val="59397F5D"/>
    <w:rsid w:val="59C5FCF1"/>
    <w:rsid w:val="5A0E3882"/>
    <w:rsid w:val="5A199BC4"/>
    <w:rsid w:val="5A2AA4C5"/>
    <w:rsid w:val="5A5B07D4"/>
    <w:rsid w:val="5A83D67B"/>
    <w:rsid w:val="5B00145C"/>
    <w:rsid w:val="5B2DA956"/>
    <w:rsid w:val="5B3D24DA"/>
    <w:rsid w:val="5B56F2EA"/>
    <w:rsid w:val="5B62618D"/>
    <w:rsid w:val="5BB14082"/>
    <w:rsid w:val="5BBB9343"/>
    <w:rsid w:val="5C20C024"/>
    <w:rsid w:val="5C37D93F"/>
    <w:rsid w:val="5C7C89F5"/>
    <w:rsid w:val="5D05D99B"/>
    <w:rsid w:val="5D661202"/>
    <w:rsid w:val="5DAE2CE2"/>
    <w:rsid w:val="5DD1D3A6"/>
    <w:rsid w:val="5E0A2024"/>
    <w:rsid w:val="5EB44CFC"/>
    <w:rsid w:val="5F0A01BF"/>
    <w:rsid w:val="5F264E0D"/>
    <w:rsid w:val="5FA42750"/>
    <w:rsid w:val="600A041E"/>
    <w:rsid w:val="602069F4"/>
    <w:rsid w:val="605B484E"/>
    <w:rsid w:val="60BF5BE7"/>
    <w:rsid w:val="61144901"/>
    <w:rsid w:val="6144C413"/>
    <w:rsid w:val="618FD68D"/>
    <w:rsid w:val="61BC3A55"/>
    <w:rsid w:val="6230FBE5"/>
    <w:rsid w:val="62427667"/>
    <w:rsid w:val="6275C003"/>
    <w:rsid w:val="62C6FCEF"/>
    <w:rsid w:val="62C86836"/>
    <w:rsid w:val="62D2B05F"/>
    <w:rsid w:val="62EF0CA2"/>
    <w:rsid w:val="63004559"/>
    <w:rsid w:val="632133F9"/>
    <w:rsid w:val="633062C5"/>
    <w:rsid w:val="636198AD"/>
    <w:rsid w:val="63753164"/>
    <w:rsid w:val="63A29E6B"/>
    <w:rsid w:val="63B366FE"/>
    <w:rsid w:val="63F1DF7F"/>
    <w:rsid w:val="643A07D3"/>
    <w:rsid w:val="64625D75"/>
    <w:rsid w:val="648F9301"/>
    <w:rsid w:val="6497165D"/>
    <w:rsid w:val="64A95F1A"/>
    <w:rsid w:val="64D3BA6C"/>
    <w:rsid w:val="6502FD70"/>
    <w:rsid w:val="652A4E96"/>
    <w:rsid w:val="66FC4F7A"/>
    <w:rsid w:val="67A12CA8"/>
    <w:rsid w:val="67B0064B"/>
    <w:rsid w:val="67EAAB8B"/>
    <w:rsid w:val="6840832B"/>
    <w:rsid w:val="6919E450"/>
    <w:rsid w:val="693BCAC5"/>
    <w:rsid w:val="69734583"/>
    <w:rsid w:val="69C0983C"/>
    <w:rsid w:val="69C65CF5"/>
    <w:rsid w:val="6A27ADA6"/>
    <w:rsid w:val="6A3C75AE"/>
    <w:rsid w:val="6A72FDEA"/>
    <w:rsid w:val="6A797A9F"/>
    <w:rsid w:val="6A84908E"/>
    <w:rsid w:val="6AA64786"/>
    <w:rsid w:val="6AA89EEA"/>
    <w:rsid w:val="6AA91BA3"/>
    <w:rsid w:val="6AD20ED4"/>
    <w:rsid w:val="6BAE07D7"/>
    <w:rsid w:val="6BD47994"/>
    <w:rsid w:val="6C06BB6F"/>
    <w:rsid w:val="6C1A47A6"/>
    <w:rsid w:val="6C662F01"/>
    <w:rsid w:val="6CAD4DC2"/>
    <w:rsid w:val="6CD068BD"/>
    <w:rsid w:val="6D31ABFA"/>
    <w:rsid w:val="6D72E780"/>
    <w:rsid w:val="6DAEF4CA"/>
    <w:rsid w:val="6DE0BC65"/>
    <w:rsid w:val="6E6D5E88"/>
    <w:rsid w:val="6EBC1B3C"/>
    <w:rsid w:val="6EFA4A49"/>
    <w:rsid w:val="6F4FE255"/>
    <w:rsid w:val="6F6C6E4E"/>
    <w:rsid w:val="6F7C8CC6"/>
    <w:rsid w:val="6F800330"/>
    <w:rsid w:val="70B9CADB"/>
    <w:rsid w:val="70C1EA7D"/>
    <w:rsid w:val="71016B6C"/>
    <w:rsid w:val="71083EAF"/>
    <w:rsid w:val="71B73D84"/>
    <w:rsid w:val="71C942A4"/>
    <w:rsid w:val="72100CD5"/>
    <w:rsid w:val="721A1AE9"/>
    <w:rsid w:val="723B9BBC"/>
    <w:rsid w:val="729599FD"/>
    <w:rsid w:val="72E08E85"/>
    <w:rsid w:val="72FBE242"/>
    <w:rsid w:val="730C8C6A"/>
    <w:rsid w:val="7333BF65"/>
    <w:rsid w:val="733415EF"/>
    <w:rsid w:val="73A2B3E6"/>
    <w:rsid w:val="73EBD8BA"/>
    <w:rsid w:val="73F98B3F"/>
    <w:rsid w:val="740E8C24"/>
    <w:rsid w:val="7483A86B"/>
    <w:rsid w:val="74B96759"/>
    <w:rsid w:val="74C611E6"/>
    <w:rsid w:val="756D3DCA"/>
    <w:rsid w:val="75AD869D"/>
    <w:rsid w:val="76450E62"/>
    <w:rsid w:val="767124E0"/>
    <w:rsid w:val="767F2AB4"/>
    <w:rsid w:val="76D274F7"/>
    <w:rsid w:val="76F5E482"/>
    <w:rsid w:val="76F8507D"/>
    <w:rsid w:val="771357ED"/>
    <w:rsid w:val="7758C1E7"/>
    <w:rsid w:val="778EDDEE"/>
    <w:rsid w:val="77CE5746"/>
    <w:rsid w:val="77F83150"/>
    <w:rsid w:val="78674B66"/>
    <w:rsid w:val="78BF49DD"/>
    <w:rsid w:val="790B3138"/>
    <w:rsid w:val="799DA319"/>
    <w:rsid w:val="79A48D3C"/>
    <w:rsid w:val="79B20E76"/>
    <w:rsid w:val="79C64322"/>
    <w:rsid w:val="79D5BFE7"/>
    <w:rsid w:val="7B85C3CB"/>
    <w:rsid w:val="7BD2E15A"/>
    <w:rsid w:val="7C02D676"/>
    <w:rsid w:val="7C55E10E"/>
    <w:rsid w:val="7C6523A7"/>
    <w:rsid w:val="7D0C0225"/>
    <w:rsid w:val="7D4D62A7"/>
    <w:rsid w:val="7D4DE6BD"/>
    <w:rsid w:val="7D7D5244"/>
    <w:rsid w:val="7E06B584"/>
    <w:rsid w:val="7E3A3F11"/>
    <w:rsid w:val="7E50821F"/>
    <w:rsid w:val="7F7F9DBB"/>
    <w:rsid w:val="7FD666F9"/>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117C8029"/>
  <w15:docId w15:val="{EDCDEDAF-B3A7-4576-8090-097223695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34A5"/>
  </w:style>
  <w:style w:type="paragraph" w:styleId="Heading1">
    <w:name w:val="heading 1"/>
    <w:basedOn w:val="Normal"/>
    <w:next w:val="Normal"/>
    <w:link w:val="Heading1Char"/>
    <w:uiPriority w:val="9"/>
    <w:qFormat/>
    <w:rsid w:val="005E588F"/>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Heading2">
    <w:name w:val="heading 2"/>
    <w:basedOn w:val="Normal"/>
    <w:next w:val="Normal"/>
    <w:link w:val="Heading2Char"/>
    <w:uiPriority w:val="9"/>
    <w:unhideWhenUsed/>
    <w:qFormat/>
    <w:rsid w:val="005E588F"/>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Heading3">
    <w:name w:val="heading 3"/>
    <w:basedOn w:val="Normal"/>
    <w:next w:val="Normal"/>
    <w:link w:val="Heading3Char"/>
    <w:uiPriority w:val="9"/>
    <w:unhideWhenUsed/>
    <w:qFormat/>
    <w:rsid w:val="005E588F"/>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Heading4Char"/>
    <w:uiPriority w:val="9"/>
    <w:semiHidden/>
    <w:unhideWhenUsed/>
    <w:qFormat/>
    <w:rsid w:val="005E588F"/>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Heading5">
    <w:name w:val="heading 5"/>
    <w:basedOn w:val="Normal"/>
    <w:next w:val="Normal"/>
    <w:link w:val="Heading5Char"/>
    <w:uiPriority w:val="9"/>
    <w:semiHidden/>
    <w:unhideWhenUsed/>
    <w:qFormat/>
    <w:rsid w:val="005E588F"/>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5E588F"/>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uiPriority w:val="9"/>
    <w:semiHidden/>
    <w:unhideWhenUsed/>
    <w:qFormat/>
    <w:rsid w:val="005E588F"/>
    <w:pPr>
      <w:keepNext/>
      <w:keepLines/>
      <w:spacing w:before="40" w:after="0"/>
      <w:outlineLvl w:val="6"/>
    </w:pPr>
    <w:rPr>
      <w:rFonts w:asciiTheme="majorHAnsi" w:eastAsiaTheme="majorEastAsia" w:hAnsiTheme="majorHAnsi" w:cstheme="majorBidi"/>
      <w:color w:val="1F3864" w:themeColor="accent1" w:themeShade="80"/>
    </w:rPr>
  </w:style>
  <w:style w:type="paragraph" w:styleId="Heading8">
    <w:name w:val="heading 8"/>
    <w:basedOn w:val="Normal"/>
    <w:next w:val="Normal"/>
    <w:link w:val="Heading8Char"/>
    <w:uiPriority w:val="9"/>
    <w:semiHidden/>
    <w:unhideWhenUsed/>
    <w:qFormat/>
    <w:rsid w:val="005E588F"/>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5E588F"/>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62DB"/>
    <w:rPr>
      <w:color w:val="808080"/>
    </w:rPr>
  </w:style>
  <w:style w:type="character" w:customStyle="1" w:styleId="Heading1Char">
    <w:name w:val="Heading 1 Char"/>
    <w:basedOn w:val="DefaultParagraphFont"/>
    <w:link w:val="Heading1"/>
    <w:uiPriority w:val="9"/>
    <w:rsid w:val="005E588F"/>
    <w:rPr>
      <w:rFonts w:asciiTheme="majorHAnsi" w:eastAsiaTheme="majorEastAsia" w:hAnsiTheme="majorHAnsi" w:cstheme="majorBidi"/>
      <w:color w:val="2F5496" w:themeColor="accent1" w:themeShade="BF"/>
      <w:sz w:val="30"/>
      <w:szCs w:val="30"/>
    </w:rPr>
  </w:style>
  <w:style w:type="paragraph" w:styleId="TOCHeading">
    <w:name w:val="TOC Heading"/>
    <w:basedOn w:val="Heading1"/>
    <w:next w:val="Normal"/>
    <w:uiPriority w:val="39"/>
    <w:unhideWhenUsed/>
    <w:qFormat/>
    <w:rsid w:val="005E588F"/>
    <w:pPr>
      <w:outlineLvl w:val="9"/>
    </w:pPr>
  </w:style>
  <w:style w:type="paragraph" w:styleId="TOC2">
    <w:name w:val="toc 2"/>
    <w:basedOn w:val="Normal"/>
    <w:next w:val="Normal"/>
    <w:autoRedefine/>
    <w:uiPriority w:val="39"/>
    <w:unhideWhenUsed/>
    <w:rsid w:val="00E076DF"/>
    <w:pPr>
      <w:tabs>
        <w:tab w:val="left" w:pos="880"/>
        <w:tab w:val="right" w:leader="dot" w:pos="9350"/>
      </w:tabs>
      <w:spacing w:after="100"/>
      <w:ind w:left="220"/>
    </w:pPr>
    <w:rPr>
      <w:rFonts w:cs="Times New Roman"/>
    </w:rPr>
  </w:style>
  <w:style w:type="paragraph" w:styleId="TOC1">
    <w:name w:val="toc 1"/>
    <w:basedOn w:val="Normal"/>
    <w:next w:val="Normal"/>
    <w:autoRedefine/>
    <w:uiPriority w:val="39"/>
    <w:unhideWhenUsed/>
    <w:rsid w:val="00E076DF"/>
    <w:pPr>
      <w:tabs>
        <w:tab w:val="right" w:leader="dot" w:pos="9350"/>
      </w:tabs>
      <w:spacing w:after="100"/>
    </w:pPr>
    <w:rPr>
      <w:rFonts w:cs="Times New Roman"/>
    </w:rPr>
  </w:style>
  <w:style w:type="paragraph" w:styleId="TOC3">
    <w:name w:val="toc 3"/>
    <w:basedOn w:val="Normal"/>
    <w:next w:val="Normal"/>
    <w:autoRedefine/>
    <w:uiPriority w:val="39"/>
    <w:unhideWhenUsed/>
    <w:rsid w:val="00F462DB"/>
    <w:pPr>
      <w:spacing w:after="100"/>
      <w:ind w:left="440"/>
    </w:pPr>
    <w:rPr>
      <w:rFonts w:cs="Times New Roman"/>
    </w:rPr>
  </w:style>
  <w:style w:type="character" w:styleId="Hyperlink">
    <w:name w:val="Hyperlink"/>
    <w:basedOn w:val="DefaultParagraphFont"/>
    <w:unhideWhenUsed/>
    <w:rsid w:val="00F17F8C"/>
    <w:rPr>
      <w:color w:val="0563C1" w:themeColor="hyperlink"/>
      <w:u w:val="single"/>
    </w:rPr>
  </w:style>
  <w:style w:type="character" w:styleId="UnresolvedMention">
    <w:name w:val="Unresolved Mention"/>
    <w:basedOn w:val="DefaultParagraphFont"/>
    <w:uiPriority w:val="99"/>
    <w:unhideWhenUsed/>
    <w:rsid w:val="00F17F8C"/>
    <w:rPr>
      <w:color w:val="605E5C"/>
      <w:shd w:val="clear" w:color="auto" w:fill="E1DFDD"/>
    </w:rPr>
  </w:style>
  <w:style w:type="character" w:styleId="FollowedHyperlink">
    <w:name w:val="FollowedHyperlink"/>
    <w:basedOn w:val="DefaultParagraphFont"/>
    <w:uiPriority w:val="99"/>
    <w:semiHidden/>
    <w:unhideWhenUsed/>
    <w:rsid w:val="00F17F8C"/>
    <w:rPr>
      <w:color w:val="954F72" w:themeColor="followedHyperlink"/>
      <w:u w:val="single"/>
    </w:rPr>
  </w:style>
  <w:style w:type="paragraph" w:styleId="BalloonText">
    <w:name w:val="Balloon Text"/>
    <w:basedOn w:val="Normal"/>
    <w:link w:val="BalloonTextChar"/>
    <w:uiPriority w:val="99"/>
    <w:semiHidden/>
    <w:unhideWhenUsed/>
    <w:rsid w:val="004252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2C1"/>
    <w:rPr>
      <w:rFonts w:ascii="Segoe UI" w:hAnsi="Segoe UI" w:cs="Segoe UI"/>
      <w:sz w:val="18"/>
      <w:szCs w:val="18"/>
    </w:rPr>
  </w:style>
  <w:style w:type="character" w:customStyle="1" w:styleId="FootnoteRef">
    <w:name w:val="Footnote Ref"/>
    <w:rsid w:val="002335AB"/>
    <w:rPr>
      <w:sz w:val="20"/>
      <w:szCs w:val="20"/>
      <w:vertAlign w:val="superscript"/>
    </w:rPr>
  </w:style>
  <w:style w:type="paragraph" w:customStyle="1" w:styleId="a">
    <w:name w:val="!"/>
    <w:rsid w:val="002335AB"/>
    <w:pPr>
      <w:autoSpaceDE w:val="0"/>
      <w:autoSpaceDN w:val="0"/>
      <w:adjustRightInd w:val="0"/>
      <w:spacing w:after="0" w:line="240" w:lineRule="auto"/>
      <w:ind w:left="-1440"/>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5E588F"/>
    <w:pPr>
      <w:spacing w:line="240" w:lineRule="auto"/>
    </w:pPr>
    <w:rPr>
      <w:b/>
      <w:bCs/>
      <w:smallCaps/>
      <w:color w:val="4472C4" w:themeColor="accent1"/>
      <w:spacing w:val="6"/>
    </w:rPr>
  </w:style>
  <w:style w:type="character" w:customStyle="1" w:styleId="Level-02">
    <w:name w:val="Level-02"/>
    <w:rsid w:val="004A4B8D"/>
    <w:rPr>
      <w:sz w:val="20"/>
      <w:szCs w:val="20"/>
    </w:rPr>
  </w:style>
  <w:style w:type="paragraph" w:styleId="Header">
    <w:name w:val="header"/>
    <w:basedOn w:val="Normal"/>
    <w:link w:val="HeaderChar"/>
    <w:unhideWhenUsed/>
    <w:rsid w:val="00997E71"/>
    <w:pPr>
      <w:tabs>
        <w:tab w:val="center" w:pos="4680"/>
        <w:tab w:val="right" w:pos="9360"/>
      </w:tabs>
      <w:spacing w:after="0" w:line="240" w:lineRule="auto"/>
    </w:pPr>
  </w:style>
  <w:style w:type="character" w:customStyle="1" w:styleId="HeaderChar">
    <w:name w:val="Header Char"/>
    <w:basedOn w:val="DefaultParagraphFont"/>
    <w:link w:val="Header"/>
    <w:rsid w:val="00997E71"/>
  </w:style>
  <w:style w:type="paragraph" w:styleId="Footer">
    <w:name w:val="footer"/>
    <w:basedOn w:val="Normal"/>
    <w:link w:val="FooterChar"/>
    <w:unhideWhenUsed/>
    <w:rsid w:val="00997E71"/>
    <w:pPr>
      <w:tabs>
        <w:tab w:val="center" w:pos="4680"/>
        <w:tab w:val="right" w:pos="9360"/>
      </w:tabs>
      <w:spacing w:after="0" w:line="240" w:lineRule="auto"/>
    </w:pPr>
  </w:style>
  <w:style w:type="character" w:customStyle="1" w:styleId="FooterChar">
    <w:name w:val="Footer Char"/>
    <w:basedOn w:val="DefaultParagraphFont"/>
    <w:link w:val="Footer"/>
    <w:rsid w:val="00997E71"/>
  </w:style>
  <w:style w:type="paragraph" w:styleId="CommentText">
    <w:name w:val="annotation text"/>
    <w:basedOn w:val="Normal"/>
    <w:link w:val="CommentTextChar"/>
    <w:uiPriority w:val="99"/>
    <w:unhideWhenUsed/>
    <w:rsid w:val="00997E71"/>
    <w:pPr>
      <w:spacing w:line="240" w:lineRule="auto"/>
    </w:pPr>
    <w:rPr>
      <w:sz w:val="20"/>
      <w:szCs w:val="20"/>
    </w:rPr>
  </w:style>
  <w:style w:type="character" w:customStyle="1" w:styleId="CommentTextChar">
    <w:name w:val="Comment Text Char"/>
    <w:basedOn w:val="DefaultParagraphFont"/>
    <w:link w:val="CommentText"/>
    <w:uiPriority w:val="99"/>
    <w:rsid w:val="00997E71"/>
    <w:rPr>
      <w:sz w:val="20"/>
      <w:szCs w:val="20"/>
    </w:rPr>
  </w:style>
  <w:style w:type="character" w:styleId="CommentReference">
    <w:name w:val="annotation reference"/>
    <w:basedOn w:val="DefaultParagraphFont"/>
    <w:uiPriority w:val="99"/>
    <w:unhideWhenUsed/>
    <w:rsid w:val="00997E71"/>
    <w:rPr>
      <w:sz w:val="16"/>
      <w:szCs w:val="16"/>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rsid w:val="00427079"/>
    <w:rPr>
      <w:b/>
      <w:bCs/>
    </w:rPr>
  </w:style>
  <w:style w:type="character" w:customStyle="1" w:styleId="CommentSubjectChar">
    <w:name w:val="Comment Subject Char"/>
    <w:basedOn w:val="CommentTextChar"/>
    <w:link w:val="CommentSubject"/>
    <w:uiPriority w:val="99"/>
    <w:semiHidden/>
    <w:rsid w:val="00427079"/>
    <w:rPr>
      <w:b/>
      <w:bCs/>
      <w:sz w:val="20"/>
      <w:szCs w:val="20"/>
    </w:rPr>
  </w:style>
  <w:style w:type="paragraph" w:styleId="Revision">
    <w:name w:val="Revision"/>
    <w:hidden/>
    <w:uiPriority w:val="99"/>
    <w:semiHidden/>
    <w:rsid w:val="00100432"/>
    <w:pPr>
      <w:spacing w:after="0" w:line="240" w:lineRule="auto"/>
    </w:pPr>
  </w:style>
  <w:style w:type="paragraph" w:styleId="FootnoteText">
    <w:name w:val="footnote text"/>
    <w:basedOn w:val="Normal"/>
    <w:link w:val="FootnoteTextChar"/>
    <w:unhideWhenUsed/>
    <w:rsid w:val="005723B9"/>
    <w:pPr>
      <w:spacing w:after="0" w:line="240" w:lineRule="auto"/>
    </w:pPr>
    <w:rPr>
      <w:sz w:val="20"/>
      <w:szCs w:val="20"/>
    </w:rPr>
  </w:style>
  <w:style w:type="character" w:customStyle="1" w:styleId="FootnoteTextChar">
    <w:name w:val="Footnote Text Char"/>
    <w:basedOn w:val="DefaultParagraphFont"/>
    <w:link w:val="FootnoteText"/>
    <w:rsid w:val="005723B9"/>
    <w:rPr>
      <w:sz w:val="20"/>
      <w:szCs w:val="20"/>
    </w:rPr>
  </w:style>
  <w:style w:type="character" w:styleId="FootnoteReference">
    <w:name w:val="footnote reference"/>
    <w:basedOn w:val="DefaultParagraphFont"/>
    <w:unhideWhenUsed/>
    <w:rsid w:val="005723B9"/>
    <w:rPr>
      <w:vertAlign w:val="superscript"/>
    </w:rPr>
  </w:style>
  <w:style w:type="character" w:customStyle="1" w:styleId="Heading2Char">
    <w:name w:val="Heading 2 Char"/>
    <w:basedOn w:val="DefaultParagraphFont"/>
    <w:link w:val="Heading2"/>
    <w:uiPriority w:val="9"/>
    <w:rsid w:val="005E588F"/>
    <w:rPr>
      <w:rFonts w:asciiTheme="majorHAnsi" w:eastAsiaTheme="majorEastAsia" w:hAnsiTheme="majorHAnsi" w:cstheme="majorBidi"/>
      <w:color w:val="C45911" w:themeColor="accent2" w:themeShade="BF"/>
      <w:sz w:val="28"/>
      <w:szCs w:val="28"/>
    </w:rPr>
  </w:style>
  <w:style w:type="character" w:customStyle="1" w:styleId="Heading3Char">
    <w:name w:val="Heading 3 Char"/>
    <w:basedOn w:val="DefaultParagraphFont"/>
    <w:link w:val="Heading3"/>
    <w:uiPriority w:val="9"/>
    <w:rsid w:val="005E588F"/>
    <w:rPr>
      <w:rFonts w:asciiTheme="majorHAnsi" w:eastAsiaTheme="majorEastAsia" w:hAnsiTheme="majorHAnsi" w:cstheme="majorBidi"/>
      <w:color w:val="538135" w:themeColor="accent6" w:themeShade="BF"/>
      <w:sz w:val="26"/>
      <w:szCs w:val="26"/>
    </w:rPr>
  </w:style>
  <w:style w:type="character" w:customStyle="1" w:styleId="Heading4Char">
    <w:name w:val="Heading 4 Char"/>
    <w:basedOn w:val="DefaultParagraphFont"/>
    <w:link w:val="Heading4"/>
    <w:uiPriority w:val="9"/>
    <w:semiHidden/>
    <w:rsid w:val="005E588F"/>
    <w:rPr>
      <w:rFonts w:asciiTheme="majorHAnsi" w:eastAsiaTheme="majorEastAsia" w:hAnsiTheme="majorHAnsi" w:cstheme="majorBidi"/>
      <w:i/>
      <w:iCs/>
      <w:color w:val="2E74B5" w:themeColor="accent5" w:themeShade="BF"/>
      <w:sz w:val="25"/>
      <w:szCs w:val="25"/>
    </w:rPr>
  </w:style>
  <w:style w:type="character" w:customStyle="1" w:styleId="Heading5Char">
    <w:name w:val="Heading 5 Char"/>
    <w:basedOn w:val="DefaultParagraphFont"/>
    <w:link w:val="Heading5"/>
    <w:uiPriority w:val="9"/>
    <w:semiHidden/>
    <w:rsid w:val="005E588F"/>
    <w:rPr>
      <w:rFonts w:asciiTheme="majorHAnsi" w:eastAsiaTheme="majorEastAsia" w:hAnsiTheme="majorHAnsi" w:cstheme="majorBidi"/>
      <w:i/>
      <w:iCs/>
      <w:color w:val="833C0B" w:themeColor="accent2" w:themeShade="80"/>
      <w:sz w:val="24"/>
      <w:szCs w:val="24"/>
    </w:rPr>
  </w:style>
  <w:style w:type="character" w:customStyle="1" w:styleId="Heading6Char">
    <w:name w:val="Heading 6 Char"/>
    <w:basedOn w:val="DefaultParagraphFont"/>
    <w:link w:val="Heading6"/>
    <w:uiPriority w:val="9"/>
    <w:semiHidden/>
    <w:rsid w:val="005E588F"/>
    <w:rPr>
      <w:rFonts w:asciiTheme="majorHAnsi" w:eastAsiaTheme="majorEastAsia" w:hAnsiTheme="majorHAnsi" w:cstheme="majorBidi"/>
      <w:i/>
      <w:iCs/>
      <w:color w:val="385623" w:themeColor="accent6" w:themeShade="80"/>
      <w:sz w:val="23"/>
      <w:szCs w:val="23"/>
    </w:rPr>
  </w:style>
  <w:style w:type="character" w:customStyle="1" w:styleId="Heading7Char">
    <w:name w:val="Heading 7 Char"/>
    <w:basedOn w:val="DefaultParagraphFont"/>
    <w:link w:val="Heading7"/>
    <w:uiPriority w:val="9"/>
    <w:semiHidden/>
    <w:rsid w:val="005E588F"/>
    <w:rPr>
      <w:rFonts w:asciiTheme="majorHAnsi" w:eastAsiaTheme="majorEastAsia" w:hAnsiTheme="majorHAnsi" w:cstheme="majorBidi"/>
      <w:color w:val="1F3864" w:themeColor="accent1" w:themeShade="80"/>
    </w:rPr>
  </w:style>
  <w:style w:type="character" w:customStyle="1" w:styleId="Heading8Char">
    <w:name w:val="Heading 8 Char"/>
    <w:basedOn w:val="DefaultParagraphFont"/>
    <w:link w:val="Heading8"/>
    <w:uiPriority w:val="9"/>
    <w:semiHidden/>
    <w:rsid w:val="005E588F"/>
    <w:rPr>
      <w:rFonts w:asciiTheme="majorHAnsi" w:eastAsiaTheme="majorEastAsia" w:hAnsiTheme="majorHAnsi" w:cstheme="majorBidi"/>
      <w:color w:val="833C0B" w:themeColor="accent2" w:themeShade="80"/>
      <w:sz w:val="21"/>
      <w:szCs w:val="21"/>
    </w:rPr>
  </w:style>
  <w:style w:type="character" w:customStyle="1" w:styleId="Heading9Char">
    <w:name w:val="Heading 9 Char"/>
    <w:basedOn w:val="DefaultParagraphFont"/>
    <w:link w:val="Heading9"/>
    <w:uiPriority w:val="9"/>
    <w:semiHidden/>
    <w:rsid w:val="005E588F"/>
    <w:rPr>
      <w:rFonts w:asciiTheme="majorHAnsi" w:eastAsiaTheme="majorEastAsia" w:hAnsiTheme="majorHAnsi" w:cstheme="majorBidi"/>
      <w:color w:val="385623" w:themeColor="accent6" w:themeShade="80"/>
    </w:rPr>
  </w:style>
  <w:style w:type="paragraph" w:styleId="Title">
    <w:name w:val="Title"/>
    <w:basedOn w:val="Normal"/>
    <w:next w:val="Normal"/>
    <w:link w:val="TitleChar"/>
    <w:uiPriority w:val="10"/>
    <w:qFormat/>
    <w:rsid w:val="005E588F"/>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character" w:customStyle="1" w:styleId="TitleChar">
    <w:name w:val="Title Char"/>
    <w:basedOn w:val="DefaultParagraphFont"/>
    <w:link w:val="Title"/>
    <w:uiPriority w:val="10"/>
    <w:rsid w:val="005E588F"/>
    <w:rPr>
      <w:rFonts w:asciiTheme="majorHAnsi" w:eastAsiaTheme="majorEastAsia" w:hAnsiTheme="majorHAnsi" w:cstheme="majorBidi"/>
      <w:color w:val="2F5496" w:themeColor="accent1" w:themeShade="BF"/>
      <w:spacing w:val="-10"/>
      <w:sz w:val="52"/>
      <w:szCs w:val="52"/>
    </w:rPr>
  </w:style>
  <w:style w:type="paragraph" w:styleId="Subtitle">
    <w:name w:val="Subtitle"/>
    <w:basedOn w:val="Normal"/>
    <w:next w:val="Normal"/>
    <w:link w:val="SubtitleChar"/>
    <w:uiPriority w:val="11"/>
    <w:qFormat/>
    <w:rsid w:val="005E588F"/>
    <w:pPr>
      <w:numPr>
        <w:ilvl w:val="1"/>
      </w:numPr>
      <w:spacing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5E588F"/>
    <w:rPr>
      <w:rFonts w:asciiTheme="majorHAnsi" w:eastAsiaTheme="majorEastAsia" w:hAnsiTheme="majorHAnsi" w:cstheme="majorBidi"/>
    </w:rPr>
  </w:style>
  <w:style w:type="character" w:styleId="Strong">
    <w:name w:val="Strong"/>
    <w:basedOn w:val="DefaultParagraphFont"/>
    <w:uiPriority w:val="22"/>
    <w:qFormat/>
    <w:rsid w:val="005E588F"/>
    <w:rPr>
      <w:b/>
      <w:bCs/>
    </w:rPr>
  </w:style>
  <w:style w:type="character" w:styleId="Emphasis">
    <w:name w:val="Emphasis"/>
    <w:basedOn w:val="DefaultParagraphFont"/>
    <w:uiPriority w:val="20"/>
    <w:qFormat/>
    <w:rsid w:val="005E588F"/>
    <w:rPr>
      <w:i/>
      <w:iCs/>
    </w:rPr>
  </w:style>
  <w:style w:type="paragraph" w:styleId="NoSpacing">
    <w:name w:val="No Spacing"/>
    <w:uiPriority w:val="1"/>
    <w:qFormat/>
    <w:rsid w:val="005E588F"/>
    <w:pPr>
      <w:spacing w:after="0" w:line="240" w:lineRule="auto"/>
    </w:pPr>
  </w:style>
  <w:style w:type="paragraph" w:styleId="Quote">
    <w:name w:val="Quote"/>
    <w:basedOn w:val="Normal"/>
    <w:next w:val="Normal"/>
    <w:link w:val="QuoteChar"/>
    <w:uiPriority w:val="29"/>
    <w:qFormat/>
    <w:rsid w:val="005E588F"/>
    <w:pPr>
      <w:spacing w:before="120"/>
      <w:ind w:left="720" w:right="720"/>
      <w:jc w:val="center"/>
    </w:pPr>
    <w:rPr>
      <w:i/>
      <w:iCs/>
    </w:rPr>
  </w:style>
  <w:style w:type="character" w:customStyle="1" w:styleId="QuoteChar">
    <w:name w:val="Quote Char"/>
    <w:basedOn w:val="DefaultParagraphFont"/>
    <w:link w:val="Quote"/>
    <w:uiPriority w:val="29"/>
    <w:rsid w:val="005E588F"/>
    <w:rPr>
      <w:i/>
      <w:iCs/>
    </w:rPr>
  </w:style>
  <w:style w:type="paragraph" w:styleId="IntenseQuote">
    <w:name w:val="Intense Quote"/>
    <w:basedOn w:val="Normal"/>
    <w:next w:val="Normal"/>
    <w:link w:val="IntenseQuoteChar"/>
    <w:uiPriority w:val="30"/>
    <w:qFormat/>
    <w:rsid w:val="005E588F"/>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IntenseQuoteChar">
    <w:name w:val="Intense Quote Char"/>
    <w:basedOn w:val="DefaultParagraphFont"/>
    <w:link w:val="IntenseQuote"/>
    <w:uiPriority w:val="30"/>
    <w:rsid w:val="005E588F"/>
    <w:rPr>
      <w:rFonts w:asciiTheme="majorHAnsi" w:eastAsiaTheme="majorEastAsia" w:hAnsiTheme="majorHAnsi" w:cstheme="majorBidi"/>
      <w:color w:val="4472C4" w:themeColor="accent1"/>
      <w:sz w:val="24"/>
      <w:szCs w:val="24"/>
    </w:rPr>
  </w:style>
  <w:style w:type="character" w:styleId="SubtleEmphasis">
    <w:name w:val="Subtle Emphasis"/>
    <w:basedOn w:val="DefaultParagraphFont"/>
    <w:uiPriority w:val="19"/>
    <w:qFormat/>
    <w:rsid w:val="005E588F"/>
    <w:rPr>
      <w:i/>
      <w:iCs/>
      <w:color w:val="404040" w:themeColor="text1" w:themeTint="BF"/>
    </w:rPr>
  </w:style>
  <w:style w:type="character" w:styleId="IntenseEmphasis">
    <w:name w:val="Intense Emphasis"/>
    <w:basedOn w:val="DefaultParagraphFont"/>
    <w:uiPriority w:val="21"/>
    <w:qFormat/>
    <w:rsid w:val="005E588F"/>
    <w:rPr>
      <w:b w:val="0"/>
      <w:bCs w:val="0"/>
      <w:i/>
      <w:iCs/>
      <w:color w:val="4472C4" w:themeColor="accent1"/>
    </w:rPr>
  </w:style>
  <w:style w:type="character" w:styleId="SubtleReference">
    <w:name w:val="Subtle Reference"/>
    <w:basedOn w:val="DefaultParagraphFont"/>
    <w:uiPriority w:val="31"/>
    <w:qFormat/>
    <w:rsid w:val="005E588F"/>
    <w:rPr>
      <w:smallCaps/>
      <w:color w:val="404040" w:themeColor="text1" w:themeTint="BF"/>
      <w:u w:val="single" w:color="7F7F7F"/>
    </w:rPr>
  </w:style>
  <w:style w:type="character" w:styleId="IntenseReference">
    <w:name w:val="Intense Reference"/>
    <w:basedOn w:val="DefaultParagraphFont"/>
    <w:uiPriority w:val="32"/>
    <w:qFormat/>
    <w:rsid w:val="005E588F"/>
    <w:rPr>
      <w:b/>
      <w:bCs/>
      <w:smallCaps/>
      <w:color w:val="4472C4" w:themeColor="accent1"/>
      <w:spacing w:val="5"/>
      <w:u w:val="single"/>
    </w:rPr>
  </w:style>
  <w:style w:type="character" w:styleId="BookTitle">
    <w:name w:val="Book Title"/>
    <w:basedOn w:val="DefaultParagraphFont"/>
    <w:uiPriority w:val="33"/>
    <w:qFormat/>
    <w:rsid w:val="005E588F"/>
    <w:rPr>
      <w:b/>
      <w:bCs/>
      <w:smallCaps/>
    </w:rPr>
  </w:style>
  <w:style w:type="character" w:customStyle="1" w:styleId="normaltextrun">
    <w:name w:val="normaltextrun"/>
    <w:basedOn w:val="DefaultParagraphFont"/>
    <w:rsid w:val="00EF7A31"/>
  </w:style>
  <w:style w:type="character" w:customStyle="1" w:styleId="eop">
    <w:name w:val="eop"/>
    <w:basedOn w:val="DefaultParagraphFont"/>
    <w:rsid w:val="00EF7A31"/>
  </w:style>
  <w:style w:type="paragraph" w:customStyle="1" w:styleId="paragraph">
    <w:name w:val="paragraph"/>
    <w:basedOn w:val="Normal"/>
    <w:rsid w:val="003565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xtualspellingandgrammarerror">
    <w:name w:val="contextualspellingandgrammarerror"/>
    <w:basedOn w:val="DefaultParagraphFont"/>
    <w:rsid w:val="003565B6"/>
  </w:style>
  <w:style w:type="character" w:customStyle="1" w:styleId="advancedproofingissue">
    <w:name w:val="advancedproofingissue"/>
    <w:basedOn w:val="DefaultParagraphFont"/>
    <w:rsid w:val="002420F2"/>
  </w:style>
  <w:style w:type="table" w:styleId="TableGrid">
    <w:name w:val="Table Grid"/>
    <w:basedOn w:val="TableNormal"/>
    <w:rsid w:val="00A361CE"/>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A361CE"/>
  </w:style>
  <w:style w:type="paragraph" w:styleId="NormalWeb">
    <w:name w:val="Normal (Web)"/>
    <w:basedOn w:val="Normal"/>
    <w:uiPriority w:val="99"/>
    <w:unhideWhenUsed/>
    <w:rsid w:val="00BB432F"/>
    <w:pPr>
      <w:spacing w:after="0" w:line="240" w:lineRule="auto"/>
    </w:pPr>
    <w:rPr>
      <w:rFonts w:ascii="Calibri" w:hAnsi="Calibri" w:eastAsiaTheme="minorHAns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2C2644CEF3BE14BA984F9E32D274554" ma:contentTypeVersion="18" ma:contentTypeDescription="Create a new document." ma:contentTypeScope="" ma:versionID="312d34f8ed2d9a19618b6e7108fb2491">
  <xsd:schema xmlns:xsd="http://www.w3.org/2001/XMLSchema" xmlns:xs="http://www.w3.org/2001/XMLSchema" xmlns:p="http://schemas.microsoft.com/office/2006/metadata/properties" xmlns:ns1="http://schemas.microsoft.com/sharepoint/v3" xmlns:ns2="4ffa91fb-a0ff-4ac5-b2db-65c790d184a4" xmlns:ns3="http://schemas.microsoft.com/sharepoint.v3" xmlns:ns4="http://schemas.microsoft.com/sharepoint/v3/fields" xmlns:ns5="02fe02c4-dc41-46ff-9d52-90c0a1b1f611" xmlns:ns6="96fc5250-dc30-4f01-945b-7e46a880eeb3" targetNamespace="http://schemas.microsoft.com/office/2006/metadata/properties" ma:root="true" ma:fieldsID="a04c65d1dfb247c5fe118c04c81543ed" ns1:_="" ns2:_="" ns3:_="" ns4:_="" ns5:_="" ns6:_="">
    <xsd:import namespace="http://schemas.microsoft.com/sharepoint/v3"/>
    <xsd:import namespace="4ffa91fb-a0ff-4ac5-b2db-65c790d184a4"/>
    <xsd:import namespace="http://schemas.microsoft.com/sharepoint.v3"/>
    <xsd:import namespace="http://schemas.microsoft.com/sharepoint/v3/fields"/>
    <xsd:import namespace="02fe02c4-dc41-46ff-9d52-90c0a1b1f611"/>
    <xsd:import namespace="96fc5250-dc30-4f01-945b-7e46a880eeb3"/>
    <xsd:element name="properties">
      <xsd:complexType>
        <xsd:sequence>
          <xsd:element name="documentManagement">
            <xsd:complexType>
              <xsd:all>
                <xsd:element ref="ns2:Document_x0020_Creation_x0020_Date" minOccurs="0"/>
                <xsd:element ref="ns2:Creator" minOccurs="0"/>
                <xsd:element ref="ns2:EPA_x0020_Office" minOccurs="0"/>
                <xsd:element ref="ns2:Record" minOccurs="0"/>
                <xsd:element ref="ns3:CategoryDescription" minOccurs="0"/>
                <xsd:element ref="ns2:Identifier" minOccurs="0"/>
                <xsd:element ref="ns2:EPA_x0020_Contributor" minOccurs="0"/>
                <xsd:element ref="ns2:External_x0020_Contributor" minOccurs="0"/>
                <xsd:element ref="ns4:_Coverage" minOccurs="0"/>
                <xsd:element ref="ns2:EPA_x0020_Related_x0020_Documents" minOccurs="0"/>
                <xsd:element ref="ns4:_Source" minOccurs="0"/>
                <xsd:element ref="ns2:Rights" minOccurs="0"/>
                <xsd:element ref="ns1:Language" minOccurs="0"/>
                <xsd:element ref="ns2:j747ac98061d40f0aa7bd47e1db5675d" minOccurs="0"/>
                <xsd:element ref="ns2:TaxKeywordTaxHTField" minOccurs="0"/>
                <xsd:element ref="ns2:TaxCatchAllLabel" minOccurs="0"/>
                <xsd:element ref="ns2:TaxCatchAll" minOccurs="0"/>
                <xsd:element ref="ns5:MediaServiceMetadata" minOccurs="0"/>
                <xsd:element ref="ns5:MediaServiceFastMetadata" minOccurs="0"/>
                <xsd:element ref="ns6:SharedWithUsers" minOccurs="0"/>
                <xsd:element ref="ns6:SharedWithDetails" minOccurs="0"/>
                <xsd:element ref="ns5:MediaServiceDateTaken" minOccurs="0"/>
                <xsd:element ref="ns5:MediaServiceAutoTags" minOccurs="0"/>
                <xsd:element ref="ns5:MediaServiceOCR" minOccurs="0"/>
                <xsd:element ref="ns5:MediaServiceGenerationTime" minOccurs="0"/>
                <xsd:element ref="ns5:MediaServiceEventHashCode" minOccurs="0"/>
                <xsd:element ref="ns1:_ip_UnifiedCompliancePolicyProperties" minOccurs="0"/>
                <xsd:element ref="ns1:_ip_UnifiedCompliancePolicyUIAction" minOccurs="0"/>
                <xsd:element ref="ns5:MediaLengthInSeconds" minOccurs="0"/>
                <xsd:element ref="ns5:MediaServiceObjectDetectorVersions" minOccurs="0"/>
                <xsd:element ref="ns5:MediaServiceSearchProperties" minOccurs="0"/>
                <xsd:element ref="ns5: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7" nillable="true" ma:displayName="Language" ma:default="English" ma:description="Select the document language from the drop down."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element name="_ip_UnifiedCompliancePolicyProperties" ma:index="37" nillable="true" ma:displayName="Unified Compliance Policy Properties" ma:hidden="true" ma:internalName="_ip_UnifiedCompliancePolicyProperties">
      <xsd:simpleType>
        <xsd:restriction base="dms:Note"/>
      </xsd:simpleType>
    </xsd:element>
    <xsd:element name="_ip_UnifiedCompliancePolicyUIAction" ma:index="3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fa91fb-a0ff-4ac5-b2db-65c790d184a4" elementFormDefault="qualified">
    <xsd:import namespace="http://schemas.microsoft.com/office/2006/documentManagement/types"/>
    <xsd:import namespace="http://schemas.microsoft.com/office/infopath/2007/PartnerControls"/>
    <xsd:element name="Document_x0020_Creation_x0020_Date" ma:index="2" nillable="true" ma:displayName="Document Date" ma:default="[today]" ma:description="Enter the date this document was last modified. The upload date has been entered by default." ma:format="DateOnly" ma:internalName="Document_x0020_Creation_x0020_Date" ma:readOnly="false">
      <xsd:simpleType>
        <xsd:restriction base="dms:DateTime"/>
      </xsd:simpleType>
    </xsd:element>
    <xsd:element name="Creator" ma:index="3" nillable="true" ma:displayName="Creator" ma:description="Enter the person primarily responsible for the document. The name of the person uploading the document has been entered by default." ma:list="UserInfo" ma:SharePointGroup="0" ma:internalName="Crea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PA_x0020_Office" ma:index="4" nillable="true" ma:displayName="EPA Office" ma:description="Enter the EPA organization primarily responsible for the document. The office of the person uploading the document has been entered by default." ma:internalName="EPA_x0020_Office" ma:readOnly="false">
      <xsd:simpleType>
        <xsd:restriction base="dms:Text">
          <xsd:maxLength value="255"/>
        </xsd:restriction>
      </xsd:simpleType>
    </xsd:element>
    <xsd:element name="Record" ma:index="5" nillable="true" ma:displayName="Record" ma:default="Shared" ma:description="For documents that provide evidence of EPA decisions and actions, select &quot;Shared&quot; (open access) or &quot;Private&quot; (restricted access)." ma:format="Dropdown" ma:internalName="Record">
      <xsd:simpleType>
        <xsd:restriction base="dms:Choice">
          <xsd:enumeration value="None"/>
          <xsd:enumeration value="Shared"/>
          <xsd:enumeration value="Private"/>
        </xsd:restriction>
      </xsd:simpleType>
    </xsd:element>
    <xsd:element name="Identifier" ma:index="9" nillable="true" ma:displayName="Identifier" ma:description="Enter all EPA identification numbers applicable to this document, one on each line." ma:internalName="Identifier" ma:readOnly="false">
      <xsd:simpleType>
        <xsd:restriction base="dms:Note">
          <xsd:maxLength value="255"/>
        </xsd:restriction>
      </xsd:simpleType>
    </xsd:element>
    <xsd:element name="EPA_x0020_Contributor" ma:index="11" nillable="true" ma:displayName="EPA Contributor" ma:description="Enter an EPA person who contributed to the creation of the document but is not the primary author." ma:list="UserInfo" ma:SharePointGroup="0" ma:internalName="EPA_x0020_Contribu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_x0020_Contributor" ma:index="12" nillable="true" ma:displayName="External Contributor" ma:description="Enter a non-EPA person who contributed to the creation of the document but is not the primary author." ma:internalName="External_x0020_Contributor" ma:readOnly="false">
      <xsd:simpleType>
        <xsd:restriction base="dms:Note">
          <xsd:maxLength value="255"/>
        </xsd:restriction>
      </xsd:simpleType>
    </xsd:element>
    <xsd:element name="EPA_x0020_Related_x0020_Documents" ma:index="14" nillable="true" ma:displayName="Other Related Documents" ma:description="Enter any related document." ma:internalName="EPA_x0020_Related_x0020_Documents" ma:readOnly="false">
      <xsd:simpleType>
        <xsd:restriction base="dms:Note">
          <xsd:maxLength value="255"/>
        </xsd:restriction>
      </xsd:simpleType>
    </xsd:element>
    <xsd:element name="Rights" ma:index="16" nillable="true" ma:displayName="Rights" ma:description="Enter information about intellectual property rights held over the document (e.g. copyright, patent, trademark)." ma:internalName="Rights" ma:readOnly="false">
      <xsd:simpleType>
        <xsd:restriction base="dms:Note">
          <xsd:maxLength value="255"/>
        </xsd:restriction>
      </xsd:simpleType>
    </xsd:element>
    <xsd:element name="j747ac98061d40f0aa7bd47e1db5675d" ma:index="19" nillable="true" ma:taxonomy="true" ma:internalName="j747ac98061d40f0aa7bd47e1db5675d" ma:taxonomyFieldName="Document_x0020_Type" ma:displayName="Document Type" ma:readOnly="false" ma:default="" ma:fieldId="{3747ac98-061d-40f0-aa7b-d47e1db5675d}" ma:sspId="29f62856-1543-49d4-a736-4569d363f533" ma:termSetId="e06cd6a9-a175-4da0-81cb-8dba7aa394ab" ma:anchorId="00000000-0000-0000-0000-000000000000" ma:open="false" ma:isKeyword="false">
      <xsd:complexType>
        <xsd:sequence>
          <xsd:element ref="pc:Terms" minOccurs="0" maxOccurs="1"/>
        </xsd:sequence>
      </xsd:complexType>
    </xsd:element>
    <xsd:element name="TaxKeywordTaxHTField" ma:index="21" nillable="true" ma:taxonomy="true" ma:internalName="TaxKeywordTaxHTField" ma:taxonomyFieldName="TaxKeyword" ma:displayName="Enterprise Keywords" ma:readOnly="false" ma:fieldId="{23f27201-bee3-471e-b2e7-b64fd8b7ca38}" ma:taxonomyMulti="true" ma:sspId="29f62856-1543-49d4-a736-4569d363f533" ma:termSetId="00000000-0000-0000-0000-000000000000" ma:anchorId="00000000-0000-0000-0000-000000000000" ma:open="true" ma:isKeyword="true">
      <xsd:complexType>
        <xsd:sequence>
          <xsd:element ref="pc:Terms" minOccurs="0" maxOccurs="1"/>
        </xsd:sequence>
      </xsd:complexType>
    </xsd:element>
    <xsd:element name="TaxCatchAllLabel" ma:index="23" nillable="true" ma:displayName="Taxonomy Catch All Column1" ma:hidden="true" ma:list="{9205dcaf-ae28-4449-b177-6e6c07e37888}" ma:internalName="TaxCatchAllLabel" ma:readOnly="true" ma:showField="CatchAllDataLabel" ma:web="96fc5250-dc30-4f01-945b-7e46a880eeb3">
      <xsd:complexType>
        <xsd:complexContent>
          <xsd:extension base="dms:MultiChoiceLookup">
            <xsd:sequence>
              <xsd:element name="Value" type="dms:Lookup" maxOccurs="unbounded" minOccurs="0" nillable="true"/>
            </xsd:sequence>
          </xsd:extension>
        </xsd:complexContent>
      </xsd:complexType>
    </xsd:element>
    <xsd:element name="TaxCatchAll" ma:index="24" nillable="true" ma:displayName="Taxonomy Catch All Column" ma:hidden="true" ma:list="{9205dcaf-ae28-4449-b177-6e6c07e37888}" ma:internalName="TaxCatchAll" ma:showField="CatchAllData" ma:web="96fc5250-dc30-4f01-945b-7e46a880eeb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description="Enter a brief description." ma:internalName="Category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Coverage" ma:index="13" nillable="true" ma:displayName="Coverage" ma:description="Enter the geographic location, jurisdiction, or time period for which the document is relevant." ma:internalName="_Coverage" ma:readOnly="false">
      <xsd:simpleType>
        <xsd:restriction base="dms:Text">
          <xsd:maxLength value="255"/>
        </xsd:restriction>
      </xsd:simpleType>
    </xsd:element>
    <xsd:element name="_Source" ma:index="15" nillable="true" ma:displayName="Source" ma:description="Enter a source from which the document is derived." ma:internalName="_Source"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fe02c4-dc41-46ff-9d52-90c0a1b1f611"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DateTaken" ma:index="32" nillable="true" ma:displayName="MediaServiceDateTaken" ma:hidden="true" ma:internalName="MediaServiceDateTaken" ma:readOnly="true">
      <xsd:simpleType>
        <xsd:restriction base="dms:Text"/>
      </xsd:simpleType>
    </xsd:element>
    <xsd:element name="MediaServiceAutoTags" ma:index="33" nillable="true" ma:displayName="Tags" ma:internalName="MediaServiceAutoTags" ma:readOnly="true">
      <xsd:simpleType>
        <xsd:restriction base="dms:Text"/>
      </xsd:simpleType>
    </xsd:element>
    <xsd:element name="MediaServiceOCR" ma:index="34" nillable="true" ma:displayName="Extracted Text" ma:internalName="MediaServiceOCR" ma:readOnly="true">
      <xsd:simpleType>
        <xsd:restriction base="dms:Note">
          <xsd:maxLength value="255"/>
        </xsd:restriction>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ObjectDetectorVersions" ma:index="40" nillable="true" ma:displayName="MediaServiceObjectDetectorVersions" ma:hidden="true" ma:indexed="true" ma:internalName="MediaServiceObjectDetectorVersions" ma:readOnly="true">
      <xsd:simpleType>
        <xsd:restriction base="dms:Text"/>
      </xsd:simpleType>
    </xsd:element>
    <xsd:element name="MediaServiceSearchProperties" ma:index="41" nillable="true" ma:displayName="MediaServiceSearchProperties" ma:hidden="true" ma:internalName="MediaServiceSearchProperties" ma:readOnly="true">
      <xsd:simpleType>
        <xsd:restriction base="dms:Note"/>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29f62856-1543-49d4-a736-4569d363f53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6fc5250-dc30-4f01-945b-7e46a880eeb3"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29f62856-1543-49d4-a736-4569d363f533" ContentTypeId="0x0101" PreviousValue="false"/>
</file>

<file path=customXml/item5.xml><?xml version="1.0" encoding="utf-8"?>
<p:properties xmlns:p="http://schemas.microsoft.com/office/2006/metadata/properties" xmlns:xsi="http://www.w3.org/2001/XMLSchema-instance" xmlns:pc="http://schemas.microsoft.com/office/infopath/2007/PartnerControls">
  <documentManagement>
    <SharedWithUsers xmlns="96fc5250-dc30-4f01-945b-7e46a880eeb3">
      <UserInfo>
        <DisplayName/>
        <AccountId xsi:nil="true"/>
        <AccountType/>
      </UserInfo>
    </SharedWithUsers>
    <TaxCatchAll xmlns="4ffa91fb-a0ff-4ac5-b2db-65c790d184a4" xsi:nil="true"/>
    <_Source xmlns="http://schemas.microsoft.com/sharepoint/v3/fields" xsi:nil="true"/>
    <Language xmlns="http://schemas.microsoft.com/sharepoint/v3">English</Language>
    <_ip_UnifiedCompliancePolicyUIAction xmlns="http://schemas.microsoft.com/sharepoint/v3" xsi:nil="true"/>
    <j747ac98061d40f0aa7bd47e1db5675d xmlns="4ffa91fb-a0ff-4ac5-b2db-65c790d184a4">
      <Terms xmlns="http://schemas.microsoft.com/office/infopath/2007/PartnerControls"/>
    </j747ac98061d40f0aa7bd47e1db5675d>
    <External_x0020_Contributor xmlns="4ffa91fb-a0ff-4ac5-b2db-65c790d184a4" xsi:nil="true"/>
    <TaxKeywordTaxHTField xmlns="4ffa91fb-a0ff-4ac5-b2db-65c790d184a4">
      <Terms xmlns="http://schemas.microsoft.com/office/infopath/2007/PartnerControls"/>
    </TaxKeywordTaxHTField>
    <Record xmlns="4ffa91fb-a0ff-4ac5-b2db-65c790d184a4">Shared</Record>
    <_ip_UnifiedCompliancePolicyProperties xmlns="http://schemas.microsoft.com/sharepoint/v3" xsi:nil="true"/>
    <Rights xmlns="4ffa91fb-a0ff-4ac5-b2db-65c790d184a4" xsi:nil="true"/>
    <Document_x0020_Creation_x0020_Date xmlns="4ffa91fb-a0ff-4ac5-b2db-65c790d184a4">2025-05-06T20:48:34+00:00</Document_x0020_Creation_x0020_Date>
    <EPA_x0020_Office xmlns="4ffa91fb-a0ff-4ac5-b2db-65c790d184a4" xsi:nil="true"/>
    <CategoryDescription xmlns="http://schemas.microsoft.com/sharepoint.v3" xsi:nil="true"/>
    <Identifier xmlns="4ffa91fb-a0ff-4ac5-b2db-65c790d184a4" xsi:nil="true"/>
    <_Coverage xmlns="http://schemas.microsoft.com/sharepoint/v3/fields" xsi:nil="true"/>
    <Creator xmlns="4ffa91fb-a0ff-4ac5-b2db-65c790d184a4">
      <UserInfo>
        <DisplayName/>
        <AccountId xsi:nil="true"/>
        <AccountType/>
      </UserInfo>
    </Creator>
    <EPA_x0020_Related_x0020_Documents xmlns="4ffa91fb-a0ff-4ac5-b2db-65c790d184a4" xsi:nil="true"/>
    <EPA_x0020_Contributor xmlns="4ffa91fb-a0ff-4ac5-b2db-65c790d184a4">
      <UserInfo>
        <DisplayName/>
        <AccountId xsi:nil="true"/>
        <AccountType/>
      </UserInfo>
    </EPA_x0020_Contributor>
    <lcf76f155ced4ddcb4097134ff3c332f xmlns="02fe02c4-dc41-46ff-9d52-90c0a1b1f6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03A42AE-7E2D-4A1B-B833-4CF08E3A9D97}">
  <ds:schemaRefs>
    <ds:schemaRef ds:uri="http://schemas.openxmlformats.org/officeDocument/2006/bibliography"/>
  </ds:schemaRefs>
</ds:datastoreItem>
</file>

<file path=customXml/itemProps2.xml><?xml version="1.0" encoding="utf-8"?>
<ds:datastoreItem xmlns:ds="http://schemas.openxmlformats.org/officeDocument/2006/customXml" ds:itemID="{DAC11DD8-5415-43A4-B697-62AC812BCC73}">
  <ds:schemaRefs>
    <ds:schemaRef ds:uri="http://schemas.microsoft.com/sharepoint/v3/contenttype/forms"/>
  </ds:schemaRefs>
</ds:datastoreItem>
</file>

<file path=customXml/itemProps3.xml><?xml version="1.0" encoding="utf-8"?>
<ds:datastoreItem xmlns:ds="http://schemas.openxmlformats.org/officeDocument/2006/customXml" ds:itemID="{77E6DD2D-8149-463D-9815-974F5BCA02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fa91fb-a0ff-4ac5-b2db-65c790d184a4"/>
    <ds:schemaRef ds:uri="http://schemas.microsoft.com/sharepoint.v3"/>
    <ds:schemaRef ds:uri="http://schemas.microsoft.com/sharepoint/v3/fields"/>
    <ds:schemaRef ds:uri="02fe02c4-dc41-46ff-9d52-90c0a1b1f611"/>
    <ds:schemaRef ds:uri="96fc5250-dc30-4f01-945b-7e46a880ee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30214B-DBD7-462F-8F7E-FE1FBE805E59}">
  <ds:schemaRefs>
    <ds:schemaRef ds:uri="Microsoft.SharePoint.Taxonomy.ContentTypeSync"/>
  </ds:schemaRefs>
</ds:datastoreItem>
</file>

<file path=customXml/itemProps5.xml><?xml version="1.0" encoding="utf-8"?>
<ds:datastoreItem xmlns:ds="http://schemas.openxmlformats.org/officeDocument/2006/customXml" ds:itemID="{E5033098-BF7F-4D78-8529-0AFBF5D8899C}">
  <ds:schemaRefs>
    <ds:schemaRef ds:uri="http://schemas.microsoft.com/office/2006/metadata/properties"/>
    <ds:schemaRef ds:uri="http://schemas.microsoft.com/office/infopath/2007/PartnerControls"/>
    <ds:schemaRef ds:uri="96fc5250-dc30-4f01-945b-7e46a880eeb3"/>
    <ds:schemaRef ds:uri="4ffa91fb-a0ff-4ac5-b2db-65c790d184a4"/>
    <ds:schemaRef ds:uri="http://schemas.microsoft.com/sharepoint/v3/fields"/>
    <ds:schemaRef ds:uri="http://schemas.microsoft.com/sharepoint/v3"/>
    <ds:schemaRef ds:uri="http://schemas.microsoft.com/sharepoint.v3"/>
    <ds:schemaRef ds:uri="02fe02c4-dc41-46ff-9d52-90c0a1b1f611"/>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7070</Words>
  <Characters>35988</Characters>
  <Application>Microsoft Office Word</Application>
  <DocSecurity>0</DocSecurity>
  <Lines>877</Lines>
  <Paragraphs>434</Paragraphs>
  <ScaleCrop>false</ScaleCrop>
  <HeadingPairs>
    <vt:vector size="2" baseType="variant">
      <vt:variant>
        <vt:lpstr>Title</vt:lpstr>
      </vt:variant>
      <vt:variant>
        <vt:i4>1</vt:i4>
      </vt:variant>
    </vt:vector>
  </HeadingPairs>
  <TitlesOfParts>
    <vt:vector size="1" baseType="lpstr">
      <vt:lpstr>18Q Supporting Statement Instructions_draft</vt:lpstr>
    </vt:vector>
  </TitlesOfParts>
  <Company/>
  <LinksUpToDate>false</LinksUpToDate>
  <CharactersWithSpaces>42624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18Q Supporting Statement Instructions_draft</dc:title>
  <dc:creator>McGrath, Daniel</dc:creator>
  <cp:lastModifiedBy>Schultz, Eric</cp:lastModifiedBy>
  <cp:revision>3</cp:revision>
  <dcterms:created xsi:type="dcterms:W3CDTF">2026-09-14T22:03:00Z</dcterms:created>
  <dcterms:modified xsi:type="dcterms:W3CDTF">2026-09-14T22:04:00Z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0x01010052C2644CEF3BE14BA984F9E32D274554</vt:lpwstr>
  </property>
  <property fmtid="{D5CDD505-2E9C-101B-9397-08002B2CF9AE}" pid="4" name="Document Type">
    <vt:lpwstr/>
  </property>
  <property fmtid="{D5CDD505-2E9C-101B-9397-08002B2CF9AE}" pid="5" name="Document_x0020_Type">
    <vt:lpwstr/>
  </property>
  <property fmtid="{D5CDD505-2E9C-101B-9397-08002B2CF9AE}" pid="6" name="e3f09c3df709400db2417a7161762d62">
    <vt:lpwstr/>
  </property>
  <property fmtid="{D5CDD505-2E9C-101B-9397-08002B2CF9AE}" pid="7" name="EPA Subject">
    <vt:lpwstr/>
  </property>
  <property fmtid="{D5CDD505-2E9C-101B-9397-08002B2CF9AE}" pid="8" name="EPA_x0020_Subject">
    <vt:lpwstr/>
  </property>
  <property fmtid="{D5CDD505-2E9C-101B-9397-08002B2CF9AE}" pid="9" name="GrammarlyDocumentId">
    <vt:lpwstr>a86e2fc53bbd1bcb0284f45b3c0d02852a05458551506f0bb17e01f1c2acf9c3</vt:lpwstr>
  </property>
  <property fmtid="{D5CDD505-2E9C-101B-9397-08002B2CF9AE}" pid="10" name="MediaServiceImageTags">
    <vt:lpwstr/>
  </property>
  <property fmtid="{D5CDD505-2E9C-101B-9397-08002B2CF9AE}" pid="11" name="Order">
    <vt:r8>227000</vt:r8>
  </property>
  <property fmtid="{D5CDD505-2E9C-101B-9397-08002B2CF9AE}" pid="12" name="TaxKeyword">
    <vt:lpwstr/>
  </property>
  <property fmtid="{D5CDD505-2E9C-101B-9397-08002B2CF9AE}" pid="13" name="TemplateUrl">
    <vt:lpwstr/>
  </property>
  <property fmtid="{D5CDD505-2E9C-101B-9397-08002B2CF9AE}" pid="14" name="TriggerFlowInfo">
    <vt:lpwstr/>
  </property>
  <property fmtid="{D5CDD505-2E9C-101B-9397-08002B2CF9AE}" pid="15" name="xd_ProgID">
    <vt:lpwstr/>
  </property>
  <property fmtid="{D5CDD505-2E9C-101B-9397-08002B2CF9AE}" pid="16" name="xd_Signature">
    <vt:bool>false</vt:bool>
  </property>
  <property fmtid="{D5CDD505-2E9C-101B-9397-08002B2CF9AE}" pid="17" name="_ExtendedDescription">
    <vt:lpwstr/>
  </property>
</Properties>
</file>