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903B6" w:rsidRPr="00831B05" w:rsidP="004903B6" w14:paraId="2877A627" w14:textId="38B8604D">
      <w:pPr>
        <w:keepNext/>
        <w:spacing w:after="120"/>
        <w:jc w:val="center"/>
        <w:outlineLvl w:val="2"/>
        <w:rPr>
          <w:b/>
        </w:rPr>
      </w:pPr>
      <w:r>
        <w:rPr>
          <w:b/>
        </w:rPr>
        <w:t xml:space="preserve"> </w:t>
      </w:r>
      <w:r w:rsidRPr="00831B05" w:rsidR="00E10661">
        <w:rPr>
          <w:b/>
        </w:rPr>
        <w:t>SUPPORTING ST</w:t>
      </w:r>
      <w:r w:rsidR="00AD626E">
        <w:rPr>
          <w:b/>
        </w:rPr>
        <w:t>Fi</w:t>
      </w:r>
      <w:r w:rsidRPr="00831B05" w:rsidR="00E10661">
        <w:rPr>
          <w:b/>
        </w:rPr>
        <w:t>ATEMENT</w:t>
      </w:r>
    </w:p>
    <w:p w:rsidR="00EB7738" w:rsidRPr="00831B05" w:rsidP="00832810" w14:paraId="59CA7859" w14:textId="57BCF6A7">
      <w:pPr>
        <w:spacing w:after="120"/>
      </w:pPr>
      <w:r w:rsidRPr="00831B05">
        <w:tab/>
      </w:r>
      <w:bookmarkStart w:id="0" w:name="_Hlk131145535"/>
      <w:r w:rsidRPr="00831B05" w:rsidR="00E6282C">
        <w:t xml:space="preserve">This submission is being made pursuant to 44 U.S.C. § 3507 of the Paperwork Reduction Act of 1995 to obtain approval from the Office of Management and Budget (OMB) for </w:t>
      </w:r>
      <w:r w:rsidRPr="00831B05" w:rsidR="00DF59D2">
        <w:t xml:space="preserve">a </w:t>
      </w:r>
      <w:r w:rsidRPr="00831B05" w:rsidR="00001E71">
        <w:t>re</w:t>
      </w:r>
      <w:r w:rsidRPr="00831B05" w:rsidR="00004AB2">
        <w:t>vis</w:t>
      </w:r>
      <w:r w:rsidRPr="00831B05" w:rsidR="00DF59D2">
        <w:t>ed</w:t>
      </w:r>
      <w:r w:rsidRPr="00831B05" w:rsidR="00001E71">
        <w:t xml:space="preserve"> </w:t>
      </w:r>
      <w:r w:rsidRPr="00831B05" w:rsidR="00E6282C">
        <w:t>mandatory collection to obtain data and information regarding the provision of incarcerate</w:t>
      </w:r>
      <w:r w:rsidRPr="00831B05" w:rsidR="0047043F">
        <w:t>d</w:t>
      </w:r>
      <w:r w:rsidRPr="00831B05" w:rsidR="00E6282C">
        <w:t xml:space="preserve"> people’s communications service</w:t>
      </w:r>
      <w:r w:rsidRPr="00831B05" w:rsidR="000A472B">
        <w:t>s</w:t>
      </w:r>
      <w:r w:rsidRPr="00831B05" w:rsidR="00E6282C">
        <w:t xml:space="preserve"> (IPCS) from all IPCS providers</w:t>
      </w:r>
      <w:r w:rsidRPr="00831B05" w:rsidR="00242096">
        <w:t>.</w:t>
      </w:r>
    </w:p>
    <w:bookmarkEnd w:id="0"/>
    <w:p w:rsidR="00E10661" w:rsidRPr="00831B05" w:rsidP="00213B73" w14:paraId="5B29FBEE" w14:textId="77777777">
      <w:pPr>
        <w:pStyle w:val="ListParagraph"/>
        <w:keepNext/>
        <w:numPr>
          <w:ilvl w:val="0"/>
          <w:numId w:val="6"/>
        </w:numPr>
        <w:spacing w:after="120"/>
        <w:contextualSpacing w:val="0"/>
        <w:outlineLvl w:val="2"/>
        <w:rPr>
          <w:b/>
          <w:u w:val="single"/>
        </w:rPr>
      </w:pPr>
      <w:r w:rsidRPr="00831B05">
        <w:rPr>
          <w:b/>
          <w:u w:val="single"/>
        </w:rPr>
        <w:t>Justification:</w:t>
      </w:r>
    </w:p>
    <w:p w:rsidR="00EB7738" w:rsidRPr="00831B05" w:rsidP="00213B73" w14:paraId="063F2687" w14:textId="77777777">
      <w:pPr>
        <w:keepNext/>
        <w:spacing w:after="120"/>
        <w:outlineLvl w:val="2"/>
        <w:rPr>
          <w:b/>
          <w:i/>
        </w:rPr>
      </w:pPr>
      <w:r w:rsidRPr="00831B05">
        <w:rPr>
          <w:b/>
          <w:i/>
        </w:rPr>
        <w:t>Circumstances that make the collection necessary:</w:t>
      </w:r>
    </w:p>
    <w:p w:rsidR="00730506" w:rsidRPr="00831B05" w:rsidP="0061347C" w14:paraId="01DA5DC7" w14:textId="1098630D">
      <w:pPr>
        <w:spacing w:after="120"/>
        <w:ind w:firstLine="720"/>
      </w:pPr>
      <w:r w:rsidRPr="00831B05">
        <w:t xml:space="preserve">1.  </w:t>
      </w:r>
      <w:r w:rsidRPr="00831B05">
        <w:t xml:space="preserve">On November 6, 2025, the Commission released the </w:t>
      </w:r>
      <w:r w:rsidRPr="00831B05">
        <w:rPr>
          <w:i/>
          <w:iCs/>
        </w:rPr>
        <w:t>Incarcerated People’s Communications Services; Implementation of the Martha Wright-Reed Act; Rates for Interstate Inmate Calling Services</w:t>
      </w:r>
      <w:r w:rsidRPr="00831B05">
        <w:t xml:space="preserve">, WC Docket Nos. 23-62, 12-375, Report and Order, Order on Reconsideration, </w:t>
      </w:r>
      <w:r w:rsidRPr="00831B05" w:rsidR="000A472B">
        <w:t xml:space="preserve">Further </w:t>
      </w:r>
      <w:r w:rsidRPr="00831B05">
        <w:t xml:space="preserve">Notice of Proposed Rulemaking, FCC 25-75, </w:t>
      </w:r>
      <w:r w:rsidRPr="00831B05" w:rsidR="000A472B">
        <w:t xml:space="preserve">90 FR 56013 (Order) and </w:t>
      </w:r>
      <w:r w:rsidRPr="00831B05">
        <w:t>90 FR 56115 (</w:t>
      </w:r>
      <w:r w:rsidRPr="00831B05" w:rsidR="000A472B">
        <w:t xml:space="preserve">Further </w:t>
      </w:r>
      <w:r w:rsidRPr="00831B05">
        <w:t>Notice of Proposed Rule Making or Notice)</w:t>
      </w:r>
      <w:r w:rsidRPr="00831B05" w:rsidR="000A472B">
        <w:t>,</w:t>
      </w:r>
      <w:r w:rsidRPr="00831B05">
        <w:t xml:space="preserve"> in which it established a regulatory framework </w:t>
      </w:r>
      <w:r w:rsidR="002F6AA0">
        <w:t xml:space="preserve">to implement </w:t>
      </w:r>
      <w:r w:rsidRPr="00831B05">
        <w:t>the Martha Wright-Reed Just and Reasonable Communications Act of 2022, Pub. L. No. 117-338, 136 Stat. 6156 (the</w:t>
      </w:r>
      <w:r w:rsidRPr="00970D1C" w:rsidR="00970D1C">
        <w:t xml:space="preserve"> Martha Wright-Reed</w:t>
      </w:r>
      <w:r w:rsidRPr="00831B05">
        <w:t xml:space="preserve"> Act</w:t>
      </w:r>
      <w:r w:rsidR="00AF3FA6">
        <w:t xml:space="preserve"> or the Act</w:t>
      </w:r>
      <w:r w:rsidRPr="00831B05">
        <w:t xml:space="preserve">) and is also consistent with the record that has developed since its enactment.  The Order created a durable, predictable, and lawful framework that properly balances the Commission’s implementation of the dual statutory mandates of the Martha Wright-Reed Act—just and reasonable rates for consumers and fair compensation for providers—and thereby ensures the continued availability of IPCS to incarcerated people and preserves correctional officials’ ability to provide safe and secure access to IPCS.  </w:t>
      </w:r>
    </w:p>
    <w:p w:rsidR="00C004B7" w:rsidRPr="00831B05" w:rsidP="00C004B7" w14:paraId="36C4E48F" w14:textId="2C5278C9">
      <w:pPr>
        <w:ind w:firstLine="720"/>
      </w:pPr>
      <w:bookmarkStart w:id="1" w:name="_Hlk132208456"/>
      <w:r w:rsidRPr="00831B05">
        <w:t>To ensure that it has the data needed to meet its substantive and procedural responsibilities under the Act, the Commission reaffirmed its prior delegation of authority to the Wireline Competition Bureau (WCB) and the Office of Economics and Analytics (OEA)</w:t>
      </w:r>
      <w:r w:rsidR="00E82EA7">
        <w:t xml:space="preserve"> (collectively, WCB/OEA)</w:t>
      </w:r>
      <w:r w:rsidRPr="00831B05">
        <w:t xml:space="preserve"> to conduct an additional data collection to enable the Commission to set permanent rate caps for both audio and video IPCS.</w:t>
      </w:r>
      <w:r>
        <w:rPr>
          <w:rStyle w:val="FootnoteReference"/>
          <w:sz w:val="22"/>
        </w:rPr>
        <w:footnoteReference w:id="3"/>
      </w:r>
      <w:r w:rsidRPr="00831B05">
        <w:t xml:space="preserve">  The Commission reiterated its delegation of authority to WCB and OEA to “make any appropriate modifications to the structure of the collection and the template and instructions for the collection necessary to provide the Commission an objective basis to establish permanent IPCS rate caps.”</w:t>
      </w:r>
      <w:r>
        <w:rPr>
          <w:rStyle w:val="FootnoteReference"/>
          <w:sz w:val="22"/>
        </w:rPr>
        <w:footnoteReference w:id="4"/>
      </w:r>
      <w:r w:rsidRPr="00831B05">
        <w:t xml:space="preserve">  </w:t>
      </w:r>
    </w:p>
    <w:p w:rsidR="00DB414F" w:rsidRPr="00831B05" w:rsidP="00C879A2" w14:paraId="55E5C871" w14:textId="411C99AD">
      <w:pPr>
        <w:spacing w:after="120"/>
        <w:ind w:firstLine="720"/>
      </w:pPr>
      <w:r w:rsidRPr="00831B05">
        <w:t xml:space="preserve">Pursuant to their delegated authority, WCB and OEA drafted proposed instructions, a </w:t>
      </w:r>
      <w:r w:rsidRPr="00831B05" w:rsidR="000E3871">
        <w:t xml:space="preserve">spreadsheet </w:t>
      </w:r>
      <w:r w:rsidRPr="00831B05">
        <w:t xml:space="preserve">template, </w:t>
      </w:r>
      <w:r w:rsidRPr="00831B05" w:rsidR="000E3871">
        <w:t>a word document template</w:t>
      </w:r>
      <w:r w:rsidRPr="00831B05" w:rsidR="00C7065E">
        <w:t>,</w:t>
      </w:r>
      <w:r w:rsidRPr="00831B05" w:rsidR="000E3871">
        <w:t xml:space="preserve"> </w:t>
      </w:r>
      <w:r w:rsidRPr="00831B05">
        <w:t xml:space="preserve">and a certification form for the proposed 2026 Mandatory Data Collection, which collectively reduced significantly the </w:t>
      </w:r>
      <w:r w:rsidRPr="00831B05" w:rsidR="00D23BCB">
        <w:t xml:space="preserve">reporting </w:t>
      </w:r>
      <w:r w:rsidRPr="00831B05">
        <w:t>burden</w:t>
      </w:r>
      <w:r w:rsidRPr="00831B05" w:rsidR="00D23BCB">
        <w:t>s</w:t>
      </w:r>
      <w:r w:rsidRPr="00831B05">
        <w:t xml:space="preserve"> of the data collection.</w:t>
      </w:r>
      <w:r>
        <w:rPr>
          <w:rStyle w:val="FootnoteReference"/>
          <w:sz w:val="22"/>
        </w:rPr>
        <w:footnoteReference w:id="5"/>
      </w:r>
      <w:r w:rsidRPr="00831B05" w:rsidR="00004563">
        <w:t xml:space="preserve">  </w:t>
      </w:r>
      <w:r w:rsidRPr="00831B05" w:rsidR="00C04896">
        <w:t>On</w:t>
      </w:r>
      <w:r w:rsidRPr="00831B05" w:rsidR="002E50C5">
        <w:t xml:space="preserve"> </w:t>
      </w:r>
      <w:r w:rsidRPr="00831B05" w:rsidR="002B083D">
        <w:t>June 8</w:t>
      </w:r>
      <w:r w:rsidRPr="00831B05" w:rsidR="00C04896">
        <w:t>, 202</w:t>
      </w:r>
      <w:r w:rsidRPr="00831B05" w:rsidR="004F3E01">
        <w:t>6</w:t>
      </w:r>
      <w:r w:rsidRPr="00831B05" w:rsidR="00C04896">
        <w:t>, WCB</w:t>
      </w:r>
      <w:r w:rsidRPr="00831B05" w:rsidR="004F3E01">
        <w:t xml:space="preserve"> and </w:t>
      </w:r>
      <w:r w:rsidRPr="00831B05" w:rsidR="00C04896">
        <w:t xml:space="preserve">OEA released </w:t>
      </w:r>
      <w:r w:rsidRPr="00831B05" w:rsidR="00F44B7D">
        <w:t xml:space="preserve">the </w:t>
      </w:r>
      <w:r w:rsidRPr="00831B05" w:rsidR="00F44B7D">
        <w:rPr>
          <w:i/>
          <w:iCs/>
        </w:rPr>
        <w:t>202</w:t>
      </w:r>
      <w:r w:rsidRPr="00831B05" w:rsidR="004F3E01">
        <w:rPr>
          <w:i/>
          <w:iCs/>
        </w:rPr>
        <w:t>6</w:t>
      </w:r>
      <w:r w:rsidRPr="00831B05" w:rsidR="00F44B7D">
        <w:rPr>
          <w:i/>
          <w:iCs/>
        </w:rPr>
        <w:t xml:space="preserve"> IPCS </w:t>
      </w:r>
      <w:r w:rsidRPr="00831B05" w:rsidR="004F3E01">
        <w:rPr>
          <w:i/>
          <w:iCs/>
        </w:rPr>
        <w:t xml:space="preserve">Mandatory Data Collection </w:t>
      </w:r>
      <w:r w:rsidRPr="00831B05" w:rsidR="00F44B7D">
        <w:rPr>
          <w:i/>
          <w:iCs/>
        </w:rPr>
        <w:t>Public Notice</w:t>
      </w:r>
      <w:r w:rsidRPr="00831B05" w:rsidR="00F44B7D">
        <w:t>,</w:t>
      </w:r>
      <w:r w:rsidRPr="00831B05" w:rsidR="00C04896">
        <w:t xml:space="preserve"> seeking comment on all aspects of the </w:t>
      </w:r>
      <w:r w:rsidRPr="00831B05" w:rsidR="00E266AF">
        <w:t xml:space="preserve">proposed </w:t>
      </w:r>
      <w:r w:rsidRPr="00831B05" w:rsidR="00C04896">
        <w:t>instructio</w:t>
      </w:r>
      <w:r w:rsidRPr="00831B05" w:rsidR="00E50702">
        <w:t xml:space="preserve">ns, </w:t>
      </w:r>
      <w:r w:rsidRPr="00831B05" w:rsidR="00C04896">
        <w:t>template</w:t>
      </w:r>
      <w:r w:rsidRPr="00831B05" w:rsidR="00EE25AC">
        <w:t>s</w:t>
      </w:r>
      <w:r w:rsidRPr="00831B05" w:rsidR="00E266AF">
        <w:t>, and certification form</w:t>
      </w:r>
      <w:r w:rsidRPr="00831B05" w:rsidR="00C04896">
        <w:t>.</w:t>
      </w:r>
      <w:r>
        <w:rPr>
          <w:rStyle w:val="FootnoteReference"/>
          <w:sz w:val="22"/>
        </w:rPr>
        <w:footnoteReference w:id="6"/>
      </w:r>
      <w:r w:rsidRPr="00831B05" w:rsidR="00C04896">
        <w:t xml:space="preserve">  </w:t>
      </w:r>
      <w:r w:rsidRPr="00831B05" w:rsidR="002A0EB7">
        <w:t xml:space="preserve">In the </w:t>
      </w:r>
      <w:r w:rsidRPr="00831B05" w:rsidR="00F44B7D">
        <w:rPr>
          <w:i/>
          <w:iCs/>
        </w:rPr>
        <w:t>202</w:t>
      </w:r>
      <w:r w:rsidRPr="00831B05" w:rsidR="004F3E01">
        <w:rPr>
          <w:i/>
          <w:iCs/>
        </w:rPr>
        <w:t>6</w:t>
      </w:r>
      <w:r w:rsidRPr="00831B05" w:rsidR="00F44B7D">
        <w:rPr>
          <w:i/>
          <w:iCs/>
        </w:rPr>
        <w:t xml:space="preserve"> IPCS </w:t>
      </w:r>
      <w:r w:rsidRPr="00831B05" w:rsidR="004F3E01">
        <w:rPr>
          <w:i/>
          <w:iCs/>
        </w:rPr>
        <w:t xml:space="preserve">Mandatory Data Collection </w:t>
      </w:r>
      <w:r w:rsidRPr="00831B05" w:rsidR="00F44B7D">
        <w:rPr>
          <w:i/>
          <w:iCs/>
        </w:rPr>
        <w:t>Public Notice</w:t>
      </w:r>
      <w:r w:rsidRPr="00831B05" w:rsidR="002A0EB7">
        <w:t xml:space="preserve">, </w:t>
      </w:r>
      <w:r w:rsidRPr="00831B05">
        <w:t>WCB</w:t>
      </w:r>
      <w:r w:rsidRPr="00831B05" w:rsidR="004F3E01">
        <w:t xml:space="preserve"> and </w:t>
      </w:r>
      <w:r w:rsidRPr="00831B05">
        <w:t xml:space="preserve">OEA proposed </w:t>
      </w:r>
      <w:r w:rsidRPr="00831B05" w:rsidR="004F3E01">
        <w:t xml:space="preserve">retaining the overall structure of the two previous collections but reducing the scope of the data collection by eliminating most reporting of site commissions, safety and security measure </w:t>
      </w:r>
      <w:r w:rsidR="00970D1C">
        <w:t xml:space="preserve">category </w:t>
      </w:r>
      <w:r w:rsidRPr="00831B05" w:rsidR="004F3E01">
        <w:t xml:space="preserve">costs, and ancillary service </w:t>
      </w:r>
      <w:r w:rsidR="00970D1C">
        <w:t xml:space="preserve">costs </w:t>
      </w:r>
      <w:r w:rsidRPr="00831B05" w:rsidR="004F3E01">
        <w:t xml:space="preserve">at the company-wide and facility levels.   </w:t>
      </w:r>
      <w:bookmarkEnd w:id="1"/>
    </w:p>
    <w:p w:rsidR="001A2354" w:rsidRPr="00831B05" w:rsidP="00213B73" w14:paraId="3D60BA1C" w14:textId="01406548">
      <w:pPr>
        <w:pStyle w:val="ParaNumChar1"/>
        <w:tabs>
          <w:tab w:val="left" w:pos="720"/>
          <w:tab w:val="clear" w:pos="1080"/>
          <w:tab w:val="clear" w:pos="1440"/>
        </w:tabs>
        <w:spacing w:after="120"/>
        <w:ind w:firstLine="0"/>
      </w:pPr>
      <w:r w:rsidRPr="00831B05">
        <w:tab/>
      </w:r>
      <w:r w:rsidRPr="00831B05" w:rsidR="009215AF">
        <w:t xml:space="preserve">We estimate that approximately </w:t>
      </w:r>
      <w:r w:rsidRPr="00831B05" w:rsidR="00B03726">
        <w:t>3</w:t>
      </w:r>
      <w:r w:rsidRPr="00831B05" w:rsidR="00545530">
        <w:t>0</w:t>
      </w:r>
      <w:r w:rsidRPr="00831B05" w:rsidR="009215AF">
        <w:t xml:space="preserve"> </w:t>
      </w:r>
      <w:r w:rsidRPr="00831B05" w:rsidR="00EE25AC">
        <w:t xml:space="preserve">IPCS </w:t>
      </w:r>
      <w:r w:rsidRPr="00831B05" w:rsidR="009215AF">
        <w:t xml:space="preserve">providers will submit </w:t>
      </w:r>
      <w:r w:rsidRPr="00831B05" w:rsidR="00713D89">
        <w:t xml:space="preserve">responses to </w:t>
      </w:r>
      <w:r w:rsidRPr="00831B05" w:rsidR="00ED1DC9">
        <w:t xml:space="preserve">the 2026 </w:t>
      </w:r>
      <w:r w:rsidRPr="00831B05" w:rsidR="00713D89">
        <w:t>Mandatory Dat</w:t>
      </w:r>
      <w:r w:rsidRPr="00831B05" w:rsidR="00B66B93">
        <w:t>a</w:t>
      </w:r>
      <w:r w:rsidRPr="00831B05" w:rsidR="00713D89">
        <w:t xml:space="preserve"> </w:t>
      </w:r>
      <w:r w:rsidRPr="00831B05" w:rsidR="000A472B">
        <w:t>C</w:t>
      </w:r>
      <w:r w:rsidRPr="00831B05" w:rsidR="00713D89">
        <w:t xml:space="preserve">ollection, consisting of </w:t>
      </w:r>
      <w:r w:rsidRPr="00831B05" w:rsidR="009215AF">
        <w:t>the template</w:t>
      </w:r>
      <w:r w:rsidRPr="00831B05" w:rsidR="00813270">
        <w:t>s</w:t>
      </w:r>
      <w:r w:rsidRPr="00831B05" w:rsidR="00547764">
        <w:t xml:space="preserve">; an audited financial statement or report for </w:t>
      </w:r>
      <w:r w:rsidRPr="00831B05" w:rsidR="002A0888">
        <w:t xml:space="preserve">Calendar </w:t>
      </w:r>
      <w:r w:rsidRPr="00831B05" w:rsidR="00813270">
        <w:t xml:space="preserve">Year </w:t>
      </w:r>
      <w:r w:rsidRPr="00831B05" w:rsidR="00547764">
        <w:t>202</w:t>
      </w:r>
      <w:r w:rsidRPr="00831B05" w:rsidR="002A0888">
        <w:t>5</w:t>
      </w:r>
      <w:r w:rsidRPr="00831B05" w:rsidR="00547764">
        <w:t>;</w:t>
      </w:r>
      <w:r w:rsidRPr="00831B05" w:rsidR="009215AF">
        <w:t xml:space="preserve"> and a signed certification of truthfulness, accuracy, and completeness.</w:t>
      </w:r>
    </w:p>
    <w:p w:rsidR="00F9320B" w:rsidRPr="00831B05" w:rsidP="00213B73" w14:paraId="5894262F" w14:textId="0CCA8BBE">
      <w:pPr>
        <w:pStyle w:val="ParaNumChar1"/>
        <w:tabs>
          <w:tab w:val="left" w:pos="720"/>
          <w:tab w:val="clear" w:pos="1080"/>
          <w:tab w:val="clear" w:pos="1440"/>
        </w:tabs>
        <w:spacing w:after="120"/>
        <w:ind w:firstLine="0"/>
      </w:pPr>
      <w:r w:rsidRPr="00831B05">
        <w:tab/>
      </w:r>
      <w:r w:rsidRPr="00831B05" w:rsidR="004D2E28">
        <w:t>Statutory authority for this information collection is contained in sections 1,</w:t>
      </w:r>
      <w:r w:rsidRPr="00831B05" w:rsidR="00225273">
        <w:t xml:space="preserve"> 2,</w:t>
      </w:r>
      <w:r w:rsidRPr="00831B05" w:rsidR="004D2E28">
        <w:t xml:space="preserve"> 4(i)-(j), </w:t>
      </w:r>
      <w:r w:rsidRPr="00831B05" w:rsidR="001953DE">
        <w:t xml:space="preserve">5(c), </w:t>
      </w:r>
      <w:r w:rsidRPr="00831B05" w:rsidR="004D2E28">
        <w:t xml:space="preserve">201(b), 218, 220, 225, 255, 276, 403, and </w:t>
      </w:r>
      <w:r w:rsidRPr="00831B05" w:rsidR="006119C7">
        <w:t>716</w:t>
      </w:r>
      <w:r w:rsidRPr="00831B05" w:rsidR="0000761D">
        <w:t xml:space="preserve"> </w:t>
      </w:r>
      <w:r w:rsidRPr="00831B05" w:rsidR="004D2E28">
        <w:t>of the Communications Act</w:t>
      </w:r>
      <w:r w:rsidR="002245B8">
        <w:t xml:space="preserve"> of 1934, as amended</w:t>
      </w:r>
      <w:r w:rsidRPr="00831B05" w:rsidR="004D2E28">
        <w:t>, 47 U.S.C. §§</w:t>
      </w:r>
      <w:r w:rsidRPr="00831B05" w:rsidR="008C3F12">
        <w:t> </w:t>
      </w:r>
      <w:r w:rsidRPr="00831B05" w:rsidR="004D2E28">
        <w:t xml:space="preserve">151, </w:t>
      </w:r>
      <w:r w:rsidRPr="00831B05" w:rsidR="00225273">
        <w:t xml:space="preserve">152, </w:t>
      </w:r>
      <w:r w:rsidRPr="00831B05" w:rsidR="004D2E28">
        <w:t>154(i</w:t>
      </w:r>
      <w:r w:rsidRPr="00831B05" w:rsidR="00F25ACF">
        <w:t>)</w:t>
      </w:r>
      <w:r w:rsidRPr="00831B05" w:rsidR="004D2E28">
        <w:t>-</w:t>
      </w:r>
      <w:r w:rsidRPr="00831B05" w:rsidR="00BC04EE">
        <w:t>(</w:t>
      </w:r>
      <w:r w:rsidRPr="00831B05" w:rsidR="004D2E28">
        <w:t xml:space="preserve">j), </w:t>
      </w:r>
      <w:r w:rsidRPr="00831B05" w:rsidR="00AA0F42">
        <w:t xml:space="preserve">155(c), </w:t>
      </w:r>
      <w:r w:rsidRPr="00831B05" w:rsidR="004D2E28">
        <w:t>201(b), 218, 220, 225, 255, 276, 403</w:t>
      </w:r>
      <w:r w:rsidRPr="00831B05" w:rsidR="00AA0D79">
        <w:t>,</w:t>
      </w:r>
      <w:r w:rsidRPr="00831B05" w:rsidR="004D2E28">
        <w:t xml:space="preserve"> and 617</w:t>
      </w:r>
      <w:r w:rsidRPr="00831B05" w:rsidR="003507ED">
        <w:t>, and the Martha Wright-Reed Act, Pub. L. No. 117-338, 136 Stat. 6156 (2022).</w:t>
      </w:r>
    </w:p>
    <w:p w:rsidR="00F9320B" w:rsidRPr="00831B05" w14:paraId="4689B59C" w14:textId="77777777">
      <w:pPr>
        <w:spacing w:after="120"/>
        <w:ind w:firstLine="720"/>
      </w:pPr>
      <w:r w:rsidRPr="00831B05">
        <w:t>This information collection does not affect individuals or households; thus, there are no impacts under the Privacy Act.</w:t>
      </w:r>
    </w:p>
    <w:p w:rsidR="00631B3B" w:rsidRPr="00831B05" w:rsidP="00C66E9C" w14:paraId="6C6882AB" w14:textId="73FE01B5">
      <w:pPr>
        <w:spacing w:after="120"/>
        <w:ind w:firstLine="720"/>
      </w:pPr>
      <w:r w:rsidRPr="00831B05">
        <w:t xml:space="preserve">2. </w:t>
      </w:r>
      <w:r w:rsidRPr="00831B05" w:rsidR="009D7287">
        <w:t xml:space="preserve"> </w:t>
      </w:r>
      <w:r w:rsidRPr="00831B05" w:rsidR="00365FA5">
        <w:t xml:space="preserve">The information </w:t>
      </w:r>
      <w:r w:rsidR="00AF17F5">
        <w:t xml:space="preserve">collection </w:t>
      </w:r>
      <w:r w:rsidRPr="00831B05" w:rsidR="009D7287">
        <w:t xml:space="preserve">requirements set forth below </w:t>
      </w:r>
      <w:r w:rsidRPr="00831B05">
        <w:t xml:space="preserve">will </w:t>
      </w:r>
      <w:r w:rsidRPr="00831B05" w:rsidR="009D7287">
        <w:t xml:space="preserve">ensure that the Commission has access to the data it needs to </w:t>
      </w:r>
      <w:r w:rsidRPr="00831B05" w:rsidR="00365FA5">
        <w:t>fulfill its statutory and regulatory responsibilities</w:t>
      </w:r>
      <w:r w:rsidRPr="00831B05" w:rsidR="006D43E9">
        <w:t xml:space="preserve"> under the </w:t>
      </w:r>
      <w:r w:rsidRPr="00831B05" w:rsidR="004A6402">
        <w:t xml:space="preserve">Martha Wright-Reed Act and the Communications </w:t>
      </w:r>
      <w:r w:rsidRPr="00831B05" w:rsidR="006D43E9">
        <w:t>Act</w:t>
      </w:r>
      <w:r w:rsidRPr="00831B05" w:rsidR="009D7287">
        <w:t xml:space="preserve">, while </w:t>
      </w:r>
      <w:r w:rsidRPr="00831B05" w:rsidR="000A472B">
        <w:t xml:space="preserve">reducing </w:t>
      </w:r>
      <w:r w:rsidRPr="00831B05" w:rsidR="00D23BCB">
        <w:t xml:space="preserve">reporting </w:t>
      </w:r>
      <w:r w:rsidRPr="00831B05" w:rsidR="009D7287">
        <w:t>burden</w:t>
      </w:r>
      <w:r w:rsidRPr="00831B05" w:rsidR="00D23BCB">
        <w:t>s</w:t>
      </w:r>
      <w:r w:rsidRPr="00831B05" w:rsidR="009D7287">
        <w:t xml:space="preserve"> </w:t>
      </w:r>
      <w:r w:rsidRPr="00831B05" w:rsidR="00C17F7F">
        <w:t xml:space="preserve">on </w:t>
      </w:r>
      <w:r w:rsidRPr="00831B05" w:rsidR="009D7287">
        <w:t xml:space="preserve">IPCS providers.  </w:t>
      </w:r>
    </w:p>
    <w:p w:rsidR="00346D45" w:rsidRPr="00831B05" w:rsidP="00B3259E" w14:paraId="71B14550" w14:textId="093B55D3">
      <w:pPr>
        <w:spacing w:after="120"/>
      </w:pPr>
      <w:r w:rsidRPr="00831B05">
        <w:tab/>
        <w:t xml:space="preserve">The use of standardized templates will minimize the burden on </w:t>
      </w:r>
      <w:r w:rsidRPr="00831B05" w:rsidR="00FF431A">
        <w:t xml:space="preserve">IPCS </w:t>
      </w:r>
      <w:r w:rsidRPr="00831B05">
        <w:t xml:space="preserve">providers. </w:t>
      </w:r>
      <w:r w:rsidRPr="00831B05" w:rsidR="00D44114">
        <w:t xml:space="preserve"> </w:t>
      </w:r>
      <w:r w:rsidRPr="00831B05">
        <w:t xml:space="preserve">In addition, the specific information </w:t>
      </w:r>
      <w:r w:rsidRPr="00831B05" w:rsidR="00D44114">
        <w:t>WCB</w:t>
      </w:r>
      <w:r w:rsidRPr="00831B05" w:rsidR="002A0888">
        <w:t xml:space="preserve"> and </w:t>
      </w:r>
      <w:r w:rsidRPr="00831B05" w:rsidR="00D44114">
        <w:t xml:space="preserve">OEA </w:t>
      </w:r>
      <w:r w:rsidRPr="00831B05">
        <w:t xml:space="preserve">propose to collect, and the related instructions (including those relating to cost allocation) parallel </w:t>
      </w:r>
      <w:r w:rsidRPr="00831B05" w:rsidR="002A0888">
        <w:t xml:space="preserve">in many respects </w:t>
      </w:r>
      <w:r w:rsidRPr="00831B05">
        <w:t xml:space="preserve">the information collected by, and the instructions for, the </w:t>
      </w:r>
      <w:r w:rsidRPr="00831B05" w:rsidR="002A0888">
        <w:t xml:space="preserve">2023 </w:t>
      </w:r>
      <w:r w:rsidRPr="00831B05">
        <w:t>Mandatory Data Collection</w:t>
      </w:r>
      <w:r w:rsidRPr="00831B05" w:rsidR="002A0888">
        <w:t>, although with significantly reduced reporting burdens</w:t>
      </w:r>
      <w:r w:rsidRPr="00831B05" w:rsidR="00D23BCB">
        <w:t xml:space="preserve">, including the </w:t>
      </w:r>
      <w:r w:rsidR="00970D1C">
        <w:t xml:space="preserve">elimination </w:t>
      </w:r>
      <w:r w:rsidRPr="00831B05" w:rsidR="00D23BCB">
        <w:t xml:space="preserve">of </w:t>
      </w:r>
      <w:r w:rsidR="00970D1C">
        <w:t xml:space="preserve">certain </w:t>
      </w:r>
      <w:r w:rsidRPr="00831B05" w:rsidR="00D23BCB">
        <w:t>data spreadsheets</w:t>
      </w:r>
      <w:r w:rsidR="00970D1C">
        <w:t xml:space="preserve"> and the </w:t>
      </w:r>
      <w:r w:rsidR="00EE3092">
        <w:t xml:space="preserve">streamlining </w:t>
      </w:r>
      <w:r w:rsidR="00970D1C">
        <w:t>of others</w:t>
      </w:r>
      <w:r w:rsidRPr="00831B05">
        <w:t xml:space="preserve">.  Accordingly, </w:t>
      </w:r>
      <w:r w:rsidRPr="00831B05" w:rsidR="000B120F">
        <w:t xml:space="preserve">IPCS </w:t>
      </w:r>
      <w:r w:rsidRPr="00831B05">
        <w:t xml:space="preserve">providers </w:t>
      </w:r>
      <w:r w:rsidRPr="00831B05" w:rsidR="00FF431A">
        <w:t xml:space="preserve">subject to this data collection </w:t>
      </w:r>
      <w:r w:rsidRPr="00831B05">
        <w:t xml:space="preserve">have had experience responding to </w:t>
      </w:r>
      <w:r w:rsidRPr="00831B05" w:rsidR="00247716">
        <w:t xml:space="preserve">similar </w:t>
      </w:r>
      <w:r w:rsidRPr="00831B05">
        <w:t>information collection requirements.</w:t>
      </w:r>
    </w:p>
    <w:p w:rsidR="00DF3784" w:rsidRPr="00831B05" w:rsidP="00B3259E" w14:paraId="0F4BAEE3" w14:textId="66AF1ED7">
      <w:pPr>
        <w:spacing w:after="120"/>
      </w:pPr>
      <w:r w:rsidRPr="00831B05">
        <w:tab/>
        <w:t xml:space="preserve">The requirement that </w:t>
      </w:r>
      <w:r w:rsidRPr="00831B05" w:rsidR="00D44114">
        <w:t xml:space="preserve">IPCS </w:t>
      </w:r>
      <w:r w:rsidRPr="00831B05">
        <w:t>providers submit audited financial statements and a signed certification of truthfulness, accuracy, and completeness of the responses will ensure that the information submitted will provide the Commission with a complete picture of the cost</w:t>
      </w:r>
      <w:r w:rsidRPr="00831B05" w:rsidR="002A0888">
        <w:t>, usage and revenue</w:t>
      </w:r>
      <w:r w:rsidRPr="00831B05">
        <w:t xml:space="preserve"> data from each provider, in a uniform manner</w:t>
      </w:r>
      <w:r w:rsidRPr="00831B05" w:rsidR="002E2FE9">
        <w:t>.</w:t>
      </w:r>
    </w:p>
    <w:p w:rsidR="00E10661" w:rsidRPr="00831B05" w:rsidP="00213B73" w14:paraId="1EA661E9" w14:textId="3BFFA396">
      <w:pPr>
        <w:tabs>
          <w:tab w:val="left" w:pos="720"/>
        </w:tabs>
        <w:spacing w:after="120"/>
        <w:rPr>
          <w:b/>
        </w:rPr>
      </w:pPr>
      <w:r w:rsidRPr="00831B05">
        <w:tab/>
        <w:t xml:space="preserve">3.  </w:t>
      </w:r>
      <w:r w:rsidRPr="00831B05" w:rsidR="000A400D">
        <w:t>WCB</w:t>
      </w:r>
      <w:r w:rsidRPr="00831B05" w:rsidR="00D23BCB">
        <w:t xml:space="preserve"> and </w:t>
      </w:r>
      <w:r w:rsidRPr="00831B05" w:rsidR="000A400D">
        <w:t xml:space="preserve">OEA </w:t>
      </w:r>
      <w:r w:rsidRPr="00831B05" w:rsidR="00C74E29">
        <w:t xml:space="preserve">have </w:t>
      </w:r>
      <w:r w:rsidRPr="00831B05">
        <w:t>develop</w:t>
      </w:r>
      <w:r w:rsidRPr="00831B05" w:rsidR="0084191D">
        <w:t>ed</w:t>
      </w:r>
      <w:r w:rsidRPr="00831B05">
        <w:t xml:space="preserve"> </w:t>
      </w:r>
      <w:r w:rsidRPr="00831B05" w:rsidR="00A577B2">
        <w:t>instructions aimed at simplifying compliance with, and reducing the burden of, the data collection</w:t>
      </w:r>
      <w:r w:rsidRPr="00831B05" w:rsidR="00B91848">
        <w:t>,</w:t>
      </w:r>
      <w:r w:rsidRPr="00831B05" w:rsidR="00A577B2">
        <w:t xml:space="preserve"> as well as </w:t>
      </w:r>
      <w:r w:rsidRPr="00831B05">
        <w:t xml:space="preserve">standardized </w:t>
      </w:r>
      <w:r w:rsidRPr="00831B05" w:rsidR="00B04AF8">
        <w:t>template</w:t>
      </w:r>
      <w:r w:rsidRPr="00831B05" w:rsidR="007C15EB">
        <w:t>s</w:t>
      </w:r>
      <w:r w:rsidRPr="00831B05" w:rsidR="00B04AF8">
        <w:t xml:space="preserve"> </w:t>
      </w:r>
      <w:r w:rsidRPr="00831B05" w:rsidR="00B614A0">
        <w:t xml:space="preserve">and </w:t>
      </w:r>
      <w:r w:rsidRPr="00831B05" w:rsidR="005058F8">
        <w:t xml:space="preserve">a </w:t>
      </w:r>
      <w:r w:rsidRPr="00831B05" w:rsidR="00B614A0">
        <w:t>certification form</w:t>
      </w:r>
      <w:r w:rsidRPr="00831B05" w:rsidR="003D356F">
        <w:t xml:space="preserve"> </w:t>
      </w:r>
      <w:r w:rsidRPr="00831B05">
        <w:t xml:space="preserve">for the submission of </w:t>
      </w:r>
      <w:r w:rsidRPr="00831B05" w:rsidR="00A577B2">
        <w:t>responses</w:t>
      </w:r>
      <w:r w:rsidRPr="00831B05">
        <w:t xml:space="preserve">.  </w:t>
      </w:r>
      <w:r w:rsidRPr="00831B05" w:rsidR="00016817">
        <w:t xml:space="preserve">IPCS providers </w:t>
      </w:r>
      <w:r w:rsidRPr="00831B05" w:rsidR="00CD65FC">
        <w:t xml:space="preserve">must </w:t>
      </w:r>
      <w:r w:rsidRPr="00831B05">
        <w:t xml:space="preserve">file their </w:t>
      </w:r>
      <w:r w:rsidRPr="00831B05" w:rsidR="00F37FBE">
        <w:t xml:space="preserve">responses </w:t>
      </w:r>
      <w:r w:rsidRPr="00831B05">
        <w:t>electronically via the Commission’s Electronic Comment Filing System.</w:t>
      </w:r>
    </w:p>
    <w:p w:rsidR="00E10661" w:rsidRPr="00831B05" w:rsidP="00213B73" w14:paraId="7006EA2E" w14:textId="66FF0267">
      <w:pPr>
        <w:tabs>
          <w:tab w:val="left" w:pos="720"/>
        </w:tabs>
        <w:spacing w:after="120"/>
      </w:pPr>
      <w:r w:rsidRPr="00831B05">
        <w:tab/>
        <w:t>4.  The Commission is not aware of any similar information already available that can be used or modified for the purposes described in Item 2 above.</w:t>
      </w:r>
    </w:p>
    <w:p w:rsidR="00E10661" w:rsidRPr="00831B05" w:rsidP="00213B73" w14:paraId="5452CBF0" w14:textId="16807285">
      <w:pPr>
        <w:tabs>
          <w:tab w:val="left" w:pos="720"/>
        </w:tabs>
        <w:spacing w:after="120"/>
      </w:pPr>
      <w:r w:rsidRPr="00831B05">
        <w:tab/>
        <w:t>5.  Because all I</w:t>
      </w:r>
      <w:r w:rsidRPr="00831B05" w:rsidR="00FF2FFB">
        <w:t xml:space="preserve">PCS </w:t>
      </w:r>
      <w:r w:rsidRPr="00831B05">
        <w:t xml:space="preserve">providers </w:t>
      </w:r>
      <w:r w:rsidRPr="00831B05" w:rsidR="00D23BCB">
        <w:t xml:space="preserve">will be required </w:t>
      </w:r>
      <w:r w:rsidRPr="00831B05">
        <w:t xml:space="preserve">to comply with the </w:t>
      </w:r>
      <w:r w:rsidRPr="00831B05" w:rsidR="00D23BCB">
        <w:t>2026 M</w:t>
      </w:r>
      <w:r w:rsidRPr="00831B05">
        <w:t xml:space="preserve">andatory </w:t>
      </w:r>
      <w:r w:rsidRPr="00831B05" w:rsidR="00D23BCB">
        <w:t>D</w:t>
      </w:r>
      <w:r w:rsidRPr="00831B05">
        <w:t xml:space="preserve">ata </w:t>
      </w:r>
      <w:r w:rsidRPr="00831B05" w:rsidR="00D23BCB">
        <w:t>C</w:t>
      </w:r>
      <w:r w:rsidRPr="00831B05">
        <w:t>ollection, the collection will affect smaller as well as larger I</w:t>
      </w:r>
      <w:r w:rsidRPr="00831B05" w:rsidR="00FF2FFB">
        <w:t>PCS</w:t>
      </w:r>
      <w:r w:rsidRPr="00831B05">
        <w:t xml:space="preserve"> providers.  The Commission has taken steps to ensure that the data collection template</w:t>
      </w:r>
      <w:r w:rsidRPr="00831B05" w:rsidR="00522497">
        <w:t>s are</w:t>
      </w:r>
      <w:r w:rsidRPr="00831B05">
        <w:t xml:space="preserve"> competitively neutral and not unduly burdensome for any set of providers.</w:t>
      </w:r>
    </w:p>
    <w:p w:rsidR="00E10661" w:rsidRPr="00831B05" w:rsidP="00631B3B" w14:paraId="07669F51" w14:textId="50926C11">
      <w:pPr>
        <w:tabs>
          <w:tab w:val="left" w:pos="720"/>
        </w:tabs>
        <w:spacing w:after="120"/>
      </w:pPr>
      <w:r w:rsidRPr="00831B05">
        <w:tab/>
        <w:t xml:space="preserve">6.  </w:t>
      </w:r>
      <w:r w:rsidRPr="00831B05" w:rsidR="00842F46">
        <w:t>Th</w:t>
      </w:r>
      <w:r w:rsidRPr="00831B05" w:rsidR="00FF2FFB">
        <w:t xml:space="preserve">is </w:t>
      </w:r>
      <w:r w:rsidRPr="00831B05" w:rsidR="003F690A">
        <w:t>proposed 202</w:t>
      </w:r>
      <w:r w:rsidRPr="00831B05" w:rsidR="00D23BCB">
        <w:t>6</w:t>
      </w:r>
      <w:r w:rsidRPr="00831B05" w:rsidR="003F690A">
        <w:t xml:space="preserve"> </w:t>
      </w:r>
      <w:r w:rsidRPr="00831B05" w:rsidR="00FF2FFB">
        <w:t xml:space="preserve">Mandatory </w:t>
      </w:r>
      <w:r w:rsidRPr="00831B05" w:rsidR="00842F46">
        <w:t xml:space="preserve">Data Collection is a one-time </w:t>
      </w:r>
      <w:r w:rsidRPr="00831B05" w:rsidR="00507D5F">
        <w:t>request and does not impose a recurring obligation on providers</w:t>
      </w:r>
      <w:r w:rsidRPr="00831B05" w:rsidR="00842F46">
        <w:t xml:space="preserve">.  </w:t>
      </w:r>
      <w:r w:rsidRPr="00831B05">
        <w:t xml:space="preserve">Not conducting the data collection would </w:t>
      </w:r>
      <w:r w:rsidR="002603C7">
        <w:t xml:space="preserve">impede the Commission’s ability to set permanent rates, </w:t>
      </w:r>
      <w:r w:rsidRPr="00831B05">
        <w:t>depriv</w:t>
      </w:r>
      <w:r w:rsidR="002603C7">
        <w:t>ing</w:t>
      </w:r>
      <w:r w:rsidR="00026ECA">
        <w:t xml:space="preserve"> </w:t>
      </w:r>
      <w:r w:rsidRPr="00831B05">
        <w:t xml:space="preserve"> the Commission of the detailed, industry-wide</w:t>
      </w:r>
      <w:r w:rsidRPr="00831B05" w:rsidR="000D6BFC">
        <w:t>,</w:t>
      </w:r>
      <w:r w:rsidRPr="00831B05">
        <w:t xml:space="preserve"> data necessary </w:t>
      </w:r>
      <w:r w:rsidRPr="00831B05" w:rsidR="00631B3B">
        <w:t xml:space="preserve">to ensure that the rates and charges for all forms of IPCS—whether </w:t>
      </w:r>
      <w:r w:rsidR="00AF17F5">
        <w:t>audio</w:t>
      </w:r>
      <w:r w:rsidRPr="00831B05" w:rsidR="00AF17F5">
        <w:t xml:space="preserve"> </w:t>
      </w:r>
      <w:r w:rsidRPr="00831B05" w:rsidR="00631B3B">
        <w:t xml:space="preserve">or video, </w:t>
      </w:r>
      <w:r w:rsidRPr="00831B05" w:rsidR="00076F6D">
        <w:t xml:space="preserve">or </w:t>
      </w:r>
      <w:r w:rsidRPr="00831B05" w:rsidR="00631B3B">
        <w:t>intrastate</w:t>
      </w:r>
      <w:r w:rsidRPr="00831B05" w:rsidR="00076F6D">
        <w:t>, interstate or international</w:t>
      </w:r>
      <w:r w:rsidRPr="00831B05" w:rsidR="00631B3B">
        <w:t xml:space="preserve">—are just and reasonable and that IPCS providers are </w:t>
      </w:r>
      <w:r w:rsidRPr="00831B05" w:rsidR="0069320F">
        <w:t xml:space="preserve">fairly </w:t>
      </w:r>
      <w:r w:rsidRPr="00831B05" w:rsidR="00631B3B">
        <w:t>compensated</w:t>
      </w:r>
      <w:r w:rsidRPr="00831B05" w:rsidR="001F393F">
        <w:t>.</w:t>
      </w:r>
      <w:r w:rsidRPr="00831B05" w:rsidR="00C66E9C">
        <w:t xml:space="preserve">  The information will also provide incarcerated people, their families, their representatives, and the general public with access to information affecting the provision of IPCS.</w:t>
      </w:r>
    </w:p>
    <w:p w:rsidR="00E10661" w:rsidRPr="00831B05" w:rsidP="00213B73" w14:paraId="06FA93D6" w14:textId="77777777">
      <w:pPr>
        <w:tabs>
          <w:tab w:val="left" w:pos="720"/>
        </w:tabs>
        <w:spacing w:after="120"/>
      </w:pPr>
      <w:r w:rsidRPr="00831B05">
        <w:tab/>
        <w:t xml:space="preserve">7.  No other special circumstances will apply to this information collection. </w:t>
      </w:r>
    </w:p>
    <w:p w:rsidR="00566C8A" w:rsidP="007A5C1F" w14:paraId="6CB93822" w14:textId="1C48AB7F">
      <w:pPr>
        <w:pStyle w:val="Numberedparagraphs"/>
        <w:numPr>
          <w:ilvl w:val="0"/>
          <w:numId w:val="0"/>
        </w:numPr>
        <w:tabs>
          <w:tab w:val="left" w:pos="720"/>
          <w:tab w:val="clear" w:pos="1440"/>
        </w:tabs>
        <w:spacing w:after="120"/>
      </w:pPr>
      <w:r w:rsidRPr="00831B05">
        <w:tab/>
        <w:t xml:space="preserve">8.  </w:t>
      </w:r>
      <w:r w:rsidRPr="00831B05" w:rsidR="00805E59">
        <w:t xml:space="preserve">Pursuant to 5 C.F.R. § 1320.8(d), the Commission published a 60-day </w:t>
      </w:r>
      <w:r w:rsidRPr="00831B05" w:rsidR="00E134B0">
        <w:t>N</w:t>
      </w:r>
      <w:r w:rsidRPr="00831B05" w:rsidR="00805E59">
        <w:t xml:space="preserve">otice in the Federal Register to solicit public comment on </w:t>
      </w:r>
      <w:r w:rsidRPr="00831B05" w:rsidR="00415F94">
        <w:t>the requirements</w:t>
      </w:r>
      <w:r w:rsidRPr="00831B05" w:rsidR="00447EF1">
        <w:t xml:space="preserve"> d</w:t>
      </w:r>
      <w:r w:rsidRPr="00831B05" w:rsidR="009425FB">
        <w:t>escribed below</w:t>
      </w:r>
      <w:r w:rsidRPr="00831B05" w:rsidR="00415F94">
        <w:t xml:space="preserve"> </w:t>
      </w:r>
      <w:r w:rsidRPr="00831B05" w:rsidR="00805E59">
        <w:t>on</w:t>
      </w:r>
      <w:r w:rsidRPr="00831B05" w:rsidR="00384FE3">
        <w:t xml:space="preserve"> </w:t>
      </w:r>
      <w:r w:rsidRPr="00831B05" w:rsidR="002B083D">
        <w:t>June</w:t>
      </w:r>
      <w:r w:rsidRPr="00831B05" w:rsidR="00D23BCB">
        <w:t xml:space="preserve"> </w:t>
      </w:r>
      <w:r w:rsidR="00572A15">
        <w:t>2</w:t>
      </w:r>
      <w:r w:rsidR="00CB3C98">
        <w:t>5</w:t>
      </w:r>
      <w:r w:rsidRPr="00831B05" w:rsidR="00891F1F">
        <w:t>, 20</w:t>
      </w:r>
      <w:r w:rsidRPr="00831B05" w:rsidR="007A5C1F">
        <w:t>2</w:t>
      </w:r>
      <w:r w:rsidRPr="00831B05" w:rsidR="00D23BCB">
        <w:t>6</w:t>
      </w:r>
      <w:r w:rsidRPr="00831B05" w:rsidR="00891F1F">
        <w:t xml:space="preserve"> (</w:t>
      </w:r>
      <w:r w:rsidR="00CB3C98">
        <w:t>91</w:t>
      </w:r>
      <w:r w:rsidRPr="00831B05" w:rsidR="00E16730">
        <w:t xml:space="preserve"> FR </w:t>
      </w:r>
      <w:r w:rsidR="005D15D2">
        <w:t>38435</w:t>
      </w:r>
      <w:r w:rsidRPr="00831B05" w:rsidR="00E16730">
        <w:t xml:space="preserve"> (202</w:t>
      </w:r>
      <w:r w:rsidRPr="00831B05" w:rsidR="00D23BCB">
        <w:t>6</w:t>
      </w:r>
      <w:r w:rsidRPr="00831B05" w:rsidR="00E16730">
        <w:t>)</w:t>
      </w:r>
      <w:r w:rsidRPr="00831B05" w:rsidR="002D1700">
        <w:t>)</w:t>
      </w:r>
      <w:r w:rsidRPr="00831B05" w:rsidR="00E16730">
        <w:t>.</w:t>
      </w:r>
      <w:r w:rsidRPr="00831B05" w:rsidR="005D5F7E">
        <w:t xml:space="preserve"> </w:t>
      </w:r>
      <w:bookmarkStart w:id="2" w:name="_Hlk93270841"/>
      <w:r w:rsidR="00B754ED">
        <w:t xml:space="preserve"> The Commission received a single comment in response to this request for comments, submitted by</w:t>
      </w:r>
      <w:r w:rsidR="00CB50E1">
        <w:t xml:space="preserve"> Global Tel*Link Corporation d/b/a</w:t>
      </w:r>
      <w:r w:rsidR="00B754ED">
        <w:t xml:space="preserve"> ViaPath Technologies (ViaPath).</w:t>
      </w:r>
      <w:r>
        <w:rPr>
          <w:rStyle w:val="FootnoteReference"/>
        </w:rPr>
        <w:footnoteReference w:id="7"/>
      </w:r>
      <w:r w:rsidR="00783060">
        <w:t xml:space="preserve"> </w:t>
      </w:r>
      <w:r w:rsidR="00E55C77">
        <w:t xml:space="preserve"> </w:t>
      </w:r>
    </w:p>
    <w:p w:rsidR="00A610CC" w:rsidP="007A5C1F" w14:paraId="30DB8545" w14:textId="641C1378">
      <w:pPr>
        <w:pStyle w:val="Numberedparagraphs"/>
        <w:numPr>
          <w:ilvl w:val="0"/>
          <w:numId w:val="0"/>
        </w:numPr>
        <w:tabs>
          <w:tab w:val="left" w:pos="720"/>
          <w:tab w:val="clear" w:pos="1440"/>
        </w:tabs>
        <w:spacing w:after="120"/>
      </w:pPr>
      <w:r>
        <w:tab/>
        <w:t>ViaPath a</w:t>
      </w:r>
      <w:r w:rsidR="00987045">
        <w:t>ssert</w:t>
      </w:r>
      <w:r>
        <w:t xml:space="preserve">s that the </w:t>
      </w:r>
      <w:r w:rsidR="00417970">
        <w:t>estimate</w:t>
      </w:r>
      <w:r w:rsidR="00381BF4">
        <w:t xml:space="preserve"> that it will </w:t>
      </w:r>
      <w:r w:rsidR="002C7023">
        <w:t xml:space="preserve">take </w:t>
      </w:r>
      <w:r w:rsidR="00381BF4">
        <w:t>each IPCS provider 165 hours to comply with the information collection requirements is substantially understated.</w:t>
      </w:r>
      <w:r>
        <w:rPr>
          <w:rStyle w:val="FootnoteReference"/>
        </w:rPr>
        <w:footnoteReference w:id="8"/>
      </w:r>
      <w:r w:rsidR="00381BF4">
        <w:t xml:space="preserve">  </w:t>
      </w:r>
      <w:r w:rsidR="00987045">
        <w:t>ViaPath argues that even if it took on</w:t>
      </w:r>
      <w:r w:rsidR="006F1AD1">
        <w:t>ly one hour per facility to collect, compile, and report in the multiple data categories</w:t>
      </w:r>
      <w:r w:rsidR="00F641A9">
        <w:t xml:space="preserve">, </w:t>
      </w:r>
      <w:r w:rsidR="00C77D45">
        <w:t xml:space="preserve">ViaPath would far exceed these estimates because it serves more than 1,000 </w:t>
      </w:r>
      <w:r w:rsidR="00623DCA">
        <w:t>individual facilities across the United States.</w:t>
      </w:r>
      <w:r>
        <w:rPr>
          <w:rStyle w:val="FootnoteReference"/>
        </w:rPr>
        <w:footnoteReference w:id="9"/>
      </w:r>
      <w:r w:rsidR="00F05F8C">
        <w:t xml:space="preserve">  The burden</w:t>
      </w:r>
      <w:r w:rsidR="004955BA">
        <w:t xml:space="preserve"> estimates are </w:t>
      </w:r>
      <w:r w:rsidR="00477F8E">
        <w:t xml:space="preserve">average estimates </w:t>
      </w:r>
      <w:r w:rsidR="004955BA">
        <w:t xml:space="preserve">across the entire IPCS industry, including smaller </w:t>
      </w:r>
      <w:r w:rsidR="008478BE">
        <w:t>IPCS providers</w:t>
      </w:r>
      <w:r w:rsidR="002C7023">
        <w:t xml:space="preserve">, many of which may take less than the Commission’s </w:t>
      </w:r>
      <w:r w:rsidR="00C75E20">
        <w:t xml:space="preserve">estimated </w:t>
      </w:r>
      <w:r w:rsidR="002C7023">
        <w:t>burden hour to comply</w:t>
      </w:r>
      <w:r w:rsidR="00477F8E">
        <w:t xml:space="preserve">.  </w:t>
      </w:r>
      <w:r w:rsidR="00741058">
        <w:t xml:space="preserve">Although we acknowledge that </w:t>
      </w:r>
      <w:r w:rsidR="00C75E20">
        <w:t xml:space="preserve">a large provider like </w:t>
      </w:r>
      <w:r w:rsidR="00741058">
        <w:t xml:space="preserve">ViaPath </w:t>
      </w:r>
      <w:r w:rsidR="00952710">
        <w:t xml:space="preserve">may </w:t>
      </w:r>
      <w:r w:rsidR="002C7023">
        <w:t xml:space="preserve">take </w:t>
      </w:r>
      <w:r w:rsidR="00952710">
        <w:t>more hours to comply with the Mandatory Data Collection</w:t>
      </w:r>
      <w:r w:rsidR="002C7023">
        <w:t xml:space="preserve"> than the average estimate</w:t>
      </w:r>
      <w:r w:rsidR="00952710">
        <w:t xml:space="preserve">, </w:t>
      </w:r>
      <w:r w:rsidR="00517504">
        <w:t xml:space="preserve">ViaPath </w:t>
      </w:r>
      <w:r w:rsidR="002C7023">
        <w:t xml:space="preserve">is also more likely </w:t>
      </w:r>
      <w:r w:rsidR="00517504">
        <w:t>to have</w:t>
      </w:r>
      <w:r w:rsidR="00134252">
        <w:t xml:space="preserve"> </w:t>
      </w:r>
      <w:r w:rsidR="00C75E20">
        <w:t xml:space="preserve">automated internal accounting </w:t>
      </w:r>
      <w:r w:rsidR="00517504">
        <w:t xml:space="preserve">systems </w:t>
      </w:r>
      <w:r w:rsidR="00923F54">
        <w:t xml:space="preserve">that will lessen the </w:t>
      </w:r>
      <w:r w:rsidR="00475F98">
        <w:t xml:space="preserve">reporting </w:t>
      </w:r>
      <w:r w:rsidR="00923F54">
        <w:t>burden.</w:t>
      </w:r>
      <w:r w:rsidR="008478BE">
        <w:t xml:space="preserve">  </w:t>
      </w:r>
      <w:r w:rsidR="002B4C45">
        <w:t>Further, the Commission’s streamline</w:t>
      </w:r>
      <w:r w:rsidR="00C75E20">
        <w:t>d</w:t>
      </w:r>
      <w:r w:rsidR="002B4C45">
        <w:t xml:space="preserve"> </w:t>
      </w:r>
      <w:r w:rsidR="00C75E20">
        <w:t xml:space="preserve">data collection </w:t>
      </w:r>
      <w:r w:rsidR="002B4C45">
        <w:t xml:space="preserve">will </w:t>
      </w:r>
      <w:r w:rsidR="00703863">
        <w:t>substantially lessen the burden on providers to complete the reporting requirements.</w:t>
      </w:r>
    </w:p>
    <w:p w:rsidR="00703863" w:rsidP="007A5C1F" w14:paraId="27ABEBCD" w14:textId="7EB2BB98">
      <w:pPr>
        <w:pStyle w:val="Numberedparagraphs"/>
        <w:numPr>
          <w:ilvl w:val="0"/>
          <w:numId w:val="0"/>
        </w:numPr>
        <w:tabs>
          <w:tab w:val="left" w:pos="720"/>
          <w:tab w:val="clear" w:pos="1440"/>
        </w:tabs>
        <w:spacing w:after="120"/>
      </w:pPr>
      <w:r>
        <w:tab/>
        <w:t xml:space="preserve">ViaPath also </w:t>
      </w:r>
      <w:r w:rsidR="00C75E20">
        <w:t xml:space="preserve">advocates in favor </w:t>
      </w:r>
      <w:r w:rsidR="00BC79ED">
        <w:t xml:space="preserve">of </w:t>
      </w:r>
      <w:r w:rsidR="00C75E20">
        <w:t xml:space="preserve">collecting </w:t>
      </w:r>
      <w:r w:rsidR="002F143E">
        <w:t>contract</w:t>
      </w:r>
      <w:r w:rsidR="00C75E20">
        <w:t>-based data</w:t>
      </w:r>
      <w:r w:rsidR="002F143E">
        <w:t xml:space="preserve"> </w:t>
      </w:r>
      <w:r w:rsidR="00C75E20">
        <w:t xml:space="preserve">instead of </w:t>
      </w:r>
      <w:r w:rsidR="000E6B64">
        <w:t>facility</w:t>
      </w:r>
      <w:r w:rsidR="00C75E20">
        <w:t>-</w:t>
      </w:r>
      <w:r w:rsidR="000E6B64">
        <w:t>level</w:t>
      </w:r>
      <w:r w:rsidR="00C75E20">
        <w:t xml:space="preserve"> data,</w:t>
      </w:r>
      <w:r>
        <w:rPr>
          <w:rStyle w:val="FootnoteReference"/>
        </w:rPr>
        <w:footnoteReference w:id="10"/>
      </w:r>
      <w:r w:rsidR="000E6B64">
        <w:t xml:space="preserve"> </w:t>
      </w:r>
      <w:r w:rsidR="00C75E20">
        <w:t xml:space="preserve">advocacy </w:t>
      </w:r>
      <w:r w:rsidR="00E82EA7">
        <w:t xml:space="preserve">ViaPath </w:t>
      </w:r>
      <w:r w:rsidR="00C75E20">
        <w:t xml:space="preserve">has made </w:t>
      </w:r>
      <w:r w:rsidR="00697D58">
        <w:t>with regard to previous m</w:t>
      </w:r>
      <w:r w:rsidR="009950D3">
        <w:t xml:space="preserve">andatory </w:t>
      </w:r>
      <w:r w:rsidR="00697D58">
        <w:t>d</w:t>
      </w:r>
      <w:r w:rsidR="009950D3">
        <w:t xml:space="preserve">ata </w:t>
      </w:r>
      <w:r w:rsidR="00697D58">
        <w:t>c</w:t>
      </w:r>
      <w:r w:rsidR="009950D3">
        <w:t>ollection</w:t>
      </w:r>
      <w:r w:rsidR="00697D58">
        <w:t>s</w:t>
      </w:r>
      <w:r w:rsidR="009950D3">
        <w:t>.</w:t>
      </w:r>
      <w:r>
        <w:rPr>
          <w:rStyle w:val="FootnoteReference"/>
        </w:rPr>
        <w:footnoteReference w:id="11"/>
      </w:r>
      <w:r w:rsidR="009950D3">
        <w:t xml:space="preserve">  </w:t>
      </w:r>
      <w:r w:rsidR="001D1FA9">
        <w:t xml:space="preserve">The </w:t>
      </w:r>
      <w:r w:rsidR="00475F98">
        <w:t xml:space="preserve">WCB and OEA </w:t>
      </w:r>
      <w:r w:rsidR="001D1FA9">
        <w:t xml:space="preserve">found ViaPath’s arguments unpersuasive in the </w:t>
      </w:r>
      <w:r w:rsidR="00697D58">
        <w:rPr>
          <w:i/>
          <w:iCs/>
        </w:rPr>
        <w:t xml:space="preserve">Third </w:t>
      </w:r>
      <w:r w:rsidR="001D1FA9">
        <w:rPr>
          <w:i/>
          <w:iCs/>
        </w:rPr>
        <w:t>MDC Order</w:t>
      </w:r>
      <w:r w:rsidR="001D1FA9">
        <w:t>,</w:t>
      </w:r>
      <w:r>
        <w:rPr>
          <w:rStyle w:val="FootnoteReference"/>
        </w:rPr>
        <w:footnoteReference w:id="12"/>
      </w:r>
      <w:r w:rsidR="001D1FA9">
        <w:t xml:space="preserve"> </w:t>
      </w:r>
      <w:r w:rsidR="00697D58">
        <w:t xml:space="preserve">a finding </w:t>
      </w:r>
      <w:r w:rsidR="001D1FA9">
        <w:t>we reaffirm today</w:t>
      </w:r>
      <w:r w:rsidR="00697D58">
        <w:t>, particularly in light of the Martha Wright-Reed Act’s direction to the Commission to consider cost differences at the facility level</w:t>
      </w:r>
      <w:r w:rsidR="001D1FA9">
        <w:t>.</w:t>
      </w:r>
      <w:r>
        <w:rPr>
          <w:rStyle w:val="FootnoteReference"/>
        </w:rPr>
        <w:footnoteReference w:id="13"/>
      </w:r>
      <w:r w:rsidR="00A4691C">
        <w:t xml:space="preserve">  </w:t>
      </w:r>
      <w:r w:rsidR="00EF0E2A">
        <w:t xml:space="preserve">Our decision to require facility-level reporting </w:t>
      </w:r>
      <w:r w:rsidR="00697D58">
        <w:t xml:space="preserve">in addition to </w:t>
      </w:r>
      <w:r w:rsidR="00EF0E2A">
        <w:t>contract-level reporting is a direct response to the Commission’s directives to avoid a repeat of the problems that affected prior data collections.</w:t>
      </w:r>
      <w:r>
        <w:rPr>
          <w:rStyle w:val="FootnoteReference"/>
        </w:rPr>
        <w:footnoteReference w:id="14"/>
      </w:r>
      <w:r w:rsidR="005252A8">
        <w:t xml:space="preserve"> </w:t>
      </w:r>
    </w:p>
    <w:p w:rsidR="00E10661" w:rsidRPr="00831B05" w:rsidP="00AF17F5" w14:paraId="46486D1A" w14:textId="30A64849">
      <w:pPr>
        <w:pStyle w:val="Numberedparagraphs"/>
        <w:numPr>
          <w:ilvl w:val="0"/>
          <w:numId w:val="0"/>
        </w:numPr>
        <w:tabs>
          <w:tab w:val="clear" w:pos="1440"/>
        </w:tabs>
        <w:spacing w:after="120"/>
        <w:rPr>
          <w:noProof/>
        </w:rPr>
      </w:pPr>
      <w:r>
        <w:tab/>
      </w:r>
      <w:bookmarkEnd w:id="2"/>
      <w:r w:rsidRPr="00831B05">
        <w:t>9.  The Commission does not anticipate providing any payment or gift to respondents.</w:t>
      </w:r>
    </w:p>
    <w:p w:rsidR="00E10661" w:rsidRPr="00831B05" w:rsidP="00213B73" w14:paraId="638E54B0" w14:textId="6966D001">
      <w:pPr>
        <w:tabs>
          <w:tab w:val="left" w:pos="720"/>
        </w:tabs>
        <w:spacing w:after="120"/>
      </w:pPr>
      <w:r w:rsidRPr="00831B05">
        <w:tab/>
        <w:t xml:space="preserve">10. </w:t>
      </w:r>
      <w:r w:rsidRPr="00831B05" w:rsidR="009C552D">
        <w:t xml:space="preserve">The </w:t>
      </w:r>
      <w:r w:rsidRPr="00831B05" w:rsidR="0040257E">
        <w:rPr>
          <w:i/>
          <w:iCs/>
        </w:rPr>
        <w:t xml:space="preserve">IPCS </w:t>
      </w:r>
      <w:r w:rsidRPr="00831B05" w:rsidR="009C552D">
        <w:rPr>
          <w:i/>
        </w:rPr>
        <w:t>Protective Order</w:t>
      </w:r>
      <w:r w:rsidRPr="00831B05" w:rsidR="009C552D">
        <w:t xml:space="preserve"> in the Commission’s I</w:t>
      </w:r>
      <w:r w:rsidRPr="00831B05" w:rsidR="00FF2FFB">
        <w:t xml:space="preserve">PCS </w:t>
      </w:r>
      <w:r w:rsidRPr="00831B05" w:rsidR="009C552D">
        <w:t>proceeding provides confidential treatment for the proprietary information submitted by I</w:t>
      </w:r>
      <w:r w:rsidRPr="00831B05" w:rsidR="00FF2FFB">
        <w:t>PCS</w:t>
      </w:r>
      <w:r w:rsidRPr="00831B05" w:rsidR="009C552D">
        <w:t xml:space="preserve"> providers in response to the </w:t>
      </w:r>
      <w:r w:rsidRPr="00831B05" w:rsidR="009C552D">
        <w:t>Commission’s directives.</w:t>
      </w:r>
      <w:r>
        <w:rPr>
          <w:rStyle w:val="FootnoteReference"/>
          <w:sz w:val="22"/>
        </w:rPr>
        <w:footnoteReference w:id="15"/>
      </w:r>
      <w:r w:rsidRPr="00831B05" w:rsidR="003B4FD8">
        <w:t xml:space="preserve">  The Commission will treat as presumptively confidential </w:t>
      </w:r>
      <w:r w:rsidRPr="00831B05" w:rsidR="000C4997">
        <w:t xml:space="preserve">any particular information identified as confidential by the provider in accordance with the Freedom of Information Act and Commission rules.  Each confidential document should be stamped and submitted to the Secretary’s Office with an accompanying cover letter, as specified by the </w:t>
      </w:r>
      <w:r w:rsidRPr="00831B05" w:rsidR="001542D2">
        <w:rPr>
          <w:i/>
          <w:iCs/>
        </w:rPr>
        <w:t>IPCS</w:t>
      </w:r>
      <w:r w:rsidRPr="00831B05" w:rsidR="001542D2">
        <w:t xml:space="preserve"> </w:t>
      </w:r>
      <w:r w:rsidRPr="00831B05" w:rsidR="000C4997">
        <w:rPr>
          <w:i/>
        </w:rPr>
        <w:t>Protective Order</w:t>
      </w:r>
      <w:r w:rsidRPr="00831B05" w:rsidR="000C4997">
        <w:t xml:space="preserve">.  This is standard practice when the Commission seeks </w:t>
      </w:r>
      <w:r w:rsidRPr="00831B05" w:rsidR="00B402D6">
        <w:t>comp</w:t>
      </w:r>
      <w:r w:rsidRPr="00831B05" w:rsidR="00D23BCB">
        <w:t>etitiv</w:t>
      </w:r>
      <w:r w:rsidRPr="00831B05" w:rsidR="00B402D6">
        <w:t>ely sensitive information for ratemaking or other purposes.</w:t>
      </w:r>
    </w:p>
    <w:p w:rsidR="00E10661" w:rsidRPr="00831B05" w:rsidP="00213B73" w14:paraId="6653C066" w14:textId="77777777">
      <w:pPr>
        <w:tabs>
          <w:tab w:val="left" w:pos="720"/>
        </w:tabs>
        <w:spacing w:after="120"/>
      </w:pPr>
      <w:r w:rsidRPr="00831B05">
        <w:tab/>
        <w:t>11.  The information collection does not address any matters of a sensitive nature.</w:t>
      </w:r>
    </w:p>
    <w:p w:rsidR="001D05DC" w:rsidRPr="00831B05" w:rsidP="00213B73" w14:paraId="3608E870" w14:textId="77777777">
      <w:pPr>
        <w:tabs>
          <w:tab w:val="left" w:pos="720"/>
        </w:tabs>
        <w:spacing w:after="120"/>
        <w:rPr>
          <w:b/>
          <w:spacing w:val="-3"/>
          <w:u w:val="single"/>
        </w:rPr>
      </w:pPr>
      <w:r w:rsidRPr="00831B05">
        <w:tab/>
        <w:t xml:space="preserve">12.  The following represents the hour burden on the collections of information discussed herein. </w:t>
      </w:r>
    </w:p>
    <w:p w:rsidR="00903379" w:rsidRPr="00831B05" w:rsidP="00E50702" w14:paraId="18A97AC6" w14:textId="02DEAB11">
      <w:pPr>
        <w:keepNext/>
        <w:tabs>
          <w:tab w:val="left" w:pos="720"/>
        </w:tabs>
        <w:spacing w:after="120"/>
        <w:rPr>
          <w:spacing w:val="-3"/>
        </w:rPr>
      </w:pPr>
      <w:r w:rsidRPr="00831B05">
        <w:rPr>
          <w:b/>
          <w:spacing w:val="-3"/>
        </w:rPr>
        <w:t>a.</w:t>
      </w:r>
      <w:r w:rsidRPr="00831B05">
        <w:rPr>
          <w:b/>
          <w:spacing w:val="-3"/>
        </w:rPr>
        <w:tab/>
      </w:r>
      <w:r w:rsidRPr="00831B05" w:rsidR="00E10661">
        <w:rPr>
          <w:b/>
          <w:spacing w:val="-3"/>
        </w:rPr>
        <w:t>Reporting Requirement</w:t>
      </w:r>
      <w:r w:rsidRPr="00831B05" w:rsidR="00E55C3A">
        <w:rPr>
          <w:b/>
          <w:spacing w:val="-3"/>
        </w:rPr>
        <w:t>:</w:t>
      </w:r>
    </w:p>
    <w:p w:rsidR="00E10661" w:rsidRPr="00831B05" w:rsidP="005B056F" w14:paraId="74875F95" w14:textId="50EC048C">
      <w:pPr>
        <w:tabs>
          <w:tab w:val="left" w:pos="720"/>
        </w:tabs>
        <w:spacing w:after="120"/>
        <w:ind w:left="360"/>
        <w:rPr>
          <w:spacing w:val="-3"/>
        </w:rPr>
      </w:pPr>
      <w:r w:rsidRPr="00831B05">
        <w:rPr>
          <w:spacing w:val="-3"/>
        </w:rPr>
        <w:tab/>
        <w:t xml:space="preserve">(1)  </w:t>
      </w:r>
      <w:r w:rsidRPr="00831B05">
        <w:rPr>
          <w:spacing w:val="-3"/>
          <w:u w:val="single"/>
        </w:rPr>
        <w:t>Number of respondents</w:t>
      </w:r>
      <w:r w:rsidRPr="00831B05">
        <w:rPr>
          <w:spacing w:val="-3"/>
        </w:rPr>
        <w:t xml:space="preserve">:  Approximately </w:t>
      </w:r>
      <w:r w:rsidRPr="00831B05" w:rsidR="00B03726">
        <w:rPr>
          <w:spacing w:val="-3"/>
        </w:rPr>
        <w:t>3</w:t>
      </w:r>
      <w:r w:rsidRPr="00831B05" w:rsidR="00545530">
        <w:rPr>
          <w:spacing w:val="-3"/>
        </w:rPr>
        <w:t>0.</w:t>
      </w:r>
    </w:p>
    <w:p w:rsidR="00E10661" w:rsidRPr="00831B05" w:rsidP="00213B73" w14:paraId="027DF01D" w14:textId="46111021">
      <w:pPr>
        <w:keepLines/>
        <w:tabs>
          <w:tab w:val="left" w:pos="-720"/>
        </w:tabs>
        <w:suppressAutoHyphens/>
        <w:spacing w:after="120"/>
        <w:rPr>
          <w:spacing w:val="-3"/>
        </w:rPr>
      </w:pPr>
      <w:r w:rsidRPr="00831B05">
        <w:rPr>
          <w:spacing w:val="-3"/>
        </w:rPr>
        <w:tab/>
        <w:t xml:space="preserve">(2)  </w:t>
      </w:r>
      <w:r w:rsidRPr="00831B05">
        <w:rPr>
          <w:spacing w:val="-3"/>
          <w:u w:val="single"/>
        </w:rPr>
        <w:t>Frequency of response</w:t>
      </w:r>
      <w:r w:rsidRPr="00831B05">
        <w:rPr>
          <w:spacing w:val="-3"/>
        </w:rPr>
        <w:t>:  One-time reporting</w:t>
      </w:r>
      <w:r w:rsidRPr="00831B05" w:rsidR="003131A3">
        <w:rPr>
          <w:spacing w:val="-3"/>
        </w:rPr>
        <w:t xml:space="preserve"> </w:t>
      </w:r>
      <w:r w:rsidRPr="00831B05">
        <w:rPr>
          <w:spacing w:val="-3"/>
        </w:rPr>
        <w:t xml:space="preserve">requirement.  </w:t>
      </w:r>
    </w:p>
    <w:p w:rsidR="00E10661" w:rsidRPr="00831B05" w:rsidP="00213B73" w14:paraId="78909FD2" w14:textId="28BE615A">
      <w:pPr>
        <w:tabs>
          <w:tab w:val="left" w:pos="-720"/>
        </w:tabs>
        <w:suppressAutoHyphens/>
        <w:spacing w:after="120"/>
        <w:rPr>
          <w:spacing w:val="-3"/>
        </w:rPr>
      </w:pPr>
      <w:r w:rsidRPr="00831B05">
        <w:rPr>
          <w:spacing w:val="-3"/>
        </w:rPr>
        <w:tab/>
        <w:t xml:space="preserve">(3)  </w:t>
      </w:r>
      <w:r w:rsidRPr="00831B05">
        <w:rPr>
          <w:spacing w:val="-3"/>
          <w:u w:val="single"/>
        </w:rPr>
        <w:t>Total number of responses annually</w:t>
      </w:r>
      <w:r w:rsidRPr="00831B05">
        <w:rPr>
          <w:spacing w:val="-3"/>
        </w:rPr>
        <w:t xml:space="preserve">:  Approximately </w:t>
      </w:r>
      <w:r w:rsidRPr="00831B05" w:rsidR="00B03726">
        <w:rPr>
          <w:spacing w:val="-3"/>
        </w:rPr>
        <w:t>3</w:t>
      </w:r>
      <w:r w:rsidRPr="00831B05" w:rsidR="00266D2B">
        <w:rPr>
          <w:spacing w:val="-3"/>
        </w:rPr>
        <w:t>0</w:t>
      </w:r>
      <w:r w:rsidRPr="00831B05" w:rsidR="00B03726">
        <w:rPr>
          <w:spacing w:val="-3"/>
        </w:rPr>
        <w:t>.</w:t>
      </w:r>
    </w:p>
    <w:p w:rsidR="00E10661" w:rsidRPr="00831B05" w:rsidP="00213B73" w14:paraId="213E4298" w14:textId="5E530C01">
      <w:pPr>
        <w:tabs>
          <w:tab w:val="left" w:pos="-720"/>
        </w:tabs>
        <w:suppressAutoHyphens/>
        <w:spacing w:after="120"/>
        <w:ind w:left="720"/>
        <w:rPr>
          <w:spacing w:val="-3"/>
        </w:rPr>
      </w:pPr>
      <w:r w:rsidRPr="00831B05">
        <w:rPr>
          <w:spacing w:val="-3"/>
        </w:rPr>
        <w:t xml:space="preserve">(4)  </w:t>
      </w:r>
      <w:r w:rsidRPr="00831B05">
        <w:rPr>
          <w:spacing w:val="-3"/>
          <w:u w:val="single"/>
        </w:rPr>
        <w:t xml:space="preserve">Estimated Time </w:t>
      </w:r>
      <w:r w:rsidRPr="00831B05" w:rsidR="003C282D">
        <w:rPr>
          <w:spacing w:val="-3"/>
          <w:u w:val="single"/>
        </w:rPr>
        <w:t>per</w:t>
      </w:r>
      <w:r w:rsidRPr="00831B05">
        <w:rPr>
          <w:spacing w:val="-3"/>
          <w:u w:val="single"/>
        </w:rPr>
        <w:t xml:space="preserve"> Response</w:t>
      </w:r>
      <w:r w:rsidRPr="00831B05">
        <w:rPr>
          <w:spacing w:val="-3"/>
        </w:rPr>
        <w:t xml:space="preserve">:  </w:t>
      </w:r>
      <w:r w:rsidRPr="00831B05" w:rsidR="00923130">
        <w:rPr>
          <w:spacing w:val="-3"/>
        </w:rPr>
        <w:t>Approximately</w:t>
      </w:r>
      <w:r w:rsidRPr="00831B05" w:rsidR="009F52F9">
        <w:rPr>
          <w:spacing w:val="-3"/>
        </w:rPr>
        <w:t xml:space="preserve"> </w:t>
      </w:r>
      <w:r w:rsidRPr="00831B05" w:rsidR="00577CA7">
        <w:rPr>
          <w:spacing w:val="-3"/>
        </w:rPr>
        <w:t>1</w:t>
      </w:r>
      <w:r w:rsidRPr="00831B05" w:rsidR="0037449B">
        <w:rPr>
          <w:spacing w:val="-3"/>
        </w:rPr>
        <w:t>6</w:t>
      </w:r>
      <w:r w:rsidRPr="00831B05" w:rsidR="00577CA7">
        <w:rPr>
          <w:spacing w:val="-3"/>
        </w:rPr>
        <w:t>0</w:t>
      </w:r>
      <w:r w:rsidRPr="00831B05" w:rsidR="0034304F">
        <w:rPr>
          <w:spacing w:val="-3"/>
        </w:rPr>
        <w:t xml:space="preserve"> </w:t>
      </w:r>
      <w:r w:rsidRPr="00831B05">
        <w:rPr>
          <w:spacing w:val="-3"/>
        </w:rPr>
        <w:t>hours.</w:t>
      </w:r>
      <w:r w:rsidRPr="00831B05" w:rsidR="00827601">
        <w:rPr>
          <w:spacing w:val="-3"/>
        </w:rPr>
        <w:t xml:space="preserve">  </w:t>
      </w:r>
    </w:p>
    <w:p w:rsidR="00E10661" w:rsidRPr="00831B05" w:rsidP="00953D17" w14:paraId="0E6B8CAB" w14:textId="697FF886">
      <w:pPr>
        <w:tabs>
          <w:tab w:val="left" w:pos="-720"/>
        </w:tabs>
        <w:suppressAutoHyphens/>
        <w:spacing w:after="120"/>
        <w:ind w:left="720"/>
        <w:rPr>
          <w:spacing w:val="-3"/>
        </w:rPr>
      </w:pPr>
      <w:r w:rsidRPr="00831B05">
        <w:rPr>
          <w:spacing w:val="-3"/>
        </w:rPr>
        <w:t xml:space="preserve">Approximately </w:t>
      </w:r>
      <w:r w:rsidRPr="00831B05" w:rsidR="00B03726">
        <w:rPr>
          <w:spacing w:val="-3"/>
        </w:rPr>
        <w:t>3</w:t>
      </w:r>
      <w:r w:rsidRPr="00831B05" w:rsidR="00545530">
        <w:rPr>
          <w:spacing w:val="-3"/>
        </w:rPr>
        <w:t>0</w:t>
      </w:r>
      <w:r w:rsidRPr="00831B05" w:rsidR="00B03726">
        <w:rPr>
          <w:spacing w:val="-3"/>
        </w:rPr>
        <w:t xml:space="preserve"> </w:t>
      </w:r>
      <w:r w:rsidRPr="00831B05">
        <w:rPr>
          <w:spacing w:val="-3"/>
        </w:rPr>
        <w:t xml:space="preserve">respondents x </w:t>
      </w:r>
      <w:r w:rsidRPr="00831B05" w:rsidR="00577CA7">
        <w:rPr>
          <w:spacing w:val="-3"/>
        </w:rPr>
        <w:t>1</w:t>
      </w:r>
      <w:r w:rsidRPr="00831B05" w:rsidR="0037449B">
        <w:rPr>
          <w:spacing w:val="-3"/>
        </w:rPr>
        <w:t>6</w:t>
      </w:r>
      <w:r w:rsidRPr="00831B05" w:rsidR="00577CA7">
        <w:rPr>
          <w:spacing w:val="-3"/>
        </w:rPr>
        <w:t>0</w:t>
      </w:r>
      <w:r w:rsidRPr="00831B05" w:rsidR="0034304F">
        <w:rPr>
          <w:b/>
          <w:bCs/>
          <w:spacing w:val="-3"/>
        </w:rPr>
        <w:t xml:space="preserve"> </w:t>
      </w:r>
      <w:r w:rsidRPr="00831B05">
        <w:rPr>
          <w:spacing w:val="-3"/>
        </w:rPr>
        <w:t>hours per response x 1 response per respondent =</w:t>
      </w:r>
      <w:r w:rsidRPr="00831B05" w:rsidR="00923130">
        <w:rPr>
          <w:spacing w:val="-3"/>
        </w:rPr>
        <w:t xml:space="preserve"> </w:t>
      </w:r>
      <w:r w:rsidRPr="00831B05" w:rsidR="0037449B">
        <w:rPr>
          <w:spacing w:val="-3"/>
        </w:rPr>
        <w:t>4</w:t>
      </w:r>
      <w:r w:rsidRPr="00831B05" w:rsidR="003C0CDC">
        <w:rPr>
          <w:spacing w:val="-3"/>
        </w:rPr>
        <w:t>,</w:t>
      </w:r>
      <w:r w:rsidRPr="00831B05" w:rsidR="0037449B">
        <w:rPr>
          <w:spacing w:val="-3"/>
        </w:rPr>
        <w:t>8</w:t>
      </w:r>
      <w:r w:rsidRPr="00831B05" w:rsidR="003C0CDC">
        <w:rPr>
          <w:spacing w:val="-3"/>
        </w:rPr>
        <w:t>00</w:t>
      </w:r>
      <w:r w:rsidRPr="00831B05" w:rsidR="00B03726">
        <w:rPr>
          <w:spacing w:val="-3"/>
        </w:rPr>
        <w:t xml:space="preserve"> </w:t>
      </w:r>
      <w:r w:rsidRPr="00831B05">
        <w:rPr>
          <w:spacing w:val="-3"/>
        </w:rPr>
        <w:t>hours.</w:t>
      </w:r>
    </w:p>
    <w:p w:rsidR="00E10661" w:rsidRPr="00831B05" w:rsidP="00213B73" w14:paraId="578A7718" w14:textId="36D68A9C">
      <w:pPr>
        <w:tabs>
          <w:tab w:val="left" w:pos="-720"/>
        </w:tabs>
        <w:suppressAutoHyphens/>
        <w:spacing w:after="120"/>
        <w:rPr>
          <w:spacing w:val="-3"/>
        </w:rPr>
      </w:pPr>
      <w:r w:rsidRPr="00831B05">
        <w:rPr>
          <w:spacing w:val="-3"/>
        </w:rPr>
        <w:tab/>
        <w:t xml:space="preserve">(5)  </w:t>
      </w:r>
      <w:r w:rsidRPr="00831B05">
        <w:rPr>
          <w:spacing w:val="-3"/>
          <w:u w:val="single"/>
        </w:rPr>
        <w:t>Total burden</w:t>
      </w:r>
      <w:r w:rsidRPr="00831B05">
        <w:rPr>
          <w:spacing w:val="-3"/>
        </w:rPr>
        <w:t xml:space="preserve">:  </w:t>
      </w:r>
      <w:r w:rsidRPr="00831B05" w:rsidR="0037449B">
        <w:rPr>
          <w:b/>
          <w:bCs/>
          <w:spacing w:val="-3"/>
        </w:rPr>
        <w:t>4</w:t>
      </w:r>
      <w:r w:rsidRPr="00831B05" w:rsidR="003C0CDC">
        <w:rPr>
          <w:b/>
          <w:bCs/>
          <w:spacing w:val="-3"/>
        </w:rPr>
        <w:t>,</w:t>
      </w:r>
      <w:r w:rsidRPr="00831B05" w:rsidR="0037449B">
        <w:rPr>
          <w:b/>
          <w:bCs/>
          <w:spacing w:val="-3"/>
        </w:rPr>
        <w:t>8</w:t>
      </w:r>
      <w:r w:rsidRPr="00831B05" w:rsidR="003C0CDC">
        <w:rPr>
          <w:b/>
          <w:bCs/>
          <w:spacing w:val="-3"/>
        </w:rPr>
        <w:t>00</w:t>
      </w:r>
      <w:r w:rsidRPr="00831B05" w:rsidR="00827601">
        <w:rPr>
          <w:b/>
          <w:bCs/>
          <w:spacing w:val="-3"/>
        </w:rPr>
        <w:t xml:space="preserve"> </w:t>
      </w:r>
      <w:r w:rsidRPr="00831B05">
        <w:rPr>
          <w:b/>
          <w:spacing w:val="-3"/>
        </w:rPr>
        <w:t>hours</w:t>
      </w:r>
      <w:r w:rsidRPr="00831B05" w:rsidR="005448FE">
        <w:rPr>
          <w:b/>
          <w:spacing w:val="-3"/>
        </w:rPr>
        <w:t>.</w:t>
      </w:r>
    </w:p>
    <w:p w:rsidR="00E10661" w:rsidRPr="00831B05" w:rsidP="00086C13" w14:paraId="3A6303BE" w14:textId="2AE7E4BB">
      <w:pPr>
        <w:tabs>
          <w:tab w:val="left" w:pos="-720"/>
        </w:tabs>
        <w:suppressAutoHyphens/>
        <w:spacing w:after="120"/>
        <w:ind w:left="1440"/>
        <w:rPr>
          <w:spacing w:val="-3"/>
        </w:rPr>
      </w:pPr>
      <w:r w:rsidRPr="00831B05">
        <w:rPr>
          <w:spacing w:val="-3"/>
        </w:rPr>
        <w:t xml:space="preserve">The Commission estimates that approximately </w:t>
      </w:r>
      <w:r w:rsidRPr="00831B05" w:rsidR="00086C13">
        <w:rPr>
          <w:spacing w:val="-3"/>
        </w:rPr>
        <w:t>3</w:t>
      </w:r>
      <w:r w:rsidRPr="00831B05" w:rsidR="00545530">
        <w:rPr>
          <w:spacing w:val="-3"/>
        </w:rPr>
        <w:t>0</w:t>
      </w:r>
      <w:r w:rsidRPr="00831B05">
        <w:rPr>
          <w:spacing w:val="-3"/>
        </w:rPr>
        <w:t xml:space="preserve"> I</w:t>
      </w:r>
      <w:r w:rsidRPr="00831B05" w:rsidR="00FF2FFB">
        <w:rPr>
          <w:spacing w:val="-3"/>
        </w:rPr>
        <w:t>PCS</w:t>
      </w:r>
      <w:r w:rsidRPr="00831B05">
        <w:rPr>
          <w:spacing w:val="-3"/>
        </w:rPr>
        <w:t xml:space="preserve"> providers will </w:t>
      </w:r>
      <w:r w:rsidRPr="00831B05" w:rsidR="007F4C87">
        <w:rPr>
          <w:spacing w:val="-3"/>
        </w:rPr>
        <w:t xml:space="preserve">average </w:t>
      </w:r>
      <w:r w:rsidRPr="00831B05" w:rsidR="0071736E">
        <w:rPr>
          <w:spacing w:val="-3"/>
        </w:rPr>
        <w:t xml:space="preserve">approximately </w:t>
      </w:r>
      <w:r w:rsidRPr="00831B05" w:rsidR="003C0CDC">
        <w:rPr>
          <w:spacing w:val="-3"/>
        </w:rPr>
        <w:t>1</w:t>
      </w:r>
      <w:r w:rsidRPr="00831B05" w:rsidR="0037449B">
        <w:rPr>
          <w:spacing w:val="-3"/>
        </w:rPr>
        <w:t>6</w:t>
      </w:r>
      <w:r w:rsidRPr="00831B05" w:rsidR="003C0CDC">
        <w:rPr>
          <w:spacing w:val="-3"/>
        </w:rPr>
        <w:t>0</w:t>
      </w:r>
      <w:r w:rsidRPr="00831B05" w:rsidR="006A5ABF">
        <w:rPr>
          <w:b/>
          <w:bCs/>
          <w:spacing w:val="-3"/>
        </w:rPr>
        <w:t xml:space="preserve"> </w:t>
      </w:r>
      <w:r w:rsidRPr="00831B05" w:rsidR="00554FC0">
        <w:rPr>
          <w:spacing w:val="-3"/>
        </w:rPr>
        <w:t>hours o</w:t>
      </w:r>
      <w:r w:rsidRPr="00831B05">
        <w:rPr>
          <w:spacing w:val="-3"/>
        </w:rPr>
        <w:t>f reporting time</w:t>
      </w:r>
      <w:r w:rsidRPr="00831B05" w:rsidR="001D05DC">
        <w:rPr>
          <w:spacing w:val="-3"/>
        </w:rPr>
        <w:t xml:space="preserve"> </w:t>
      </w:r>
      <w:r w:rsidRPr="00831B05" w:rsidR="00B71E51">
        <w:rPr>
          <w:spacing w:val="-3"/>
        </w:rPr>
        <w:t>to</w:t>
      </w:r>
      <w:r w:rsidRPr="00831B05" w:rsidR="001D05DC">
        <w:rPr>
          <w:spacing w:val="-3"/>
        </w:rPr>
        <w:t xml:space="preserve"> </w:t>
      </w:r>
      <w:r w:rsidRPr="00831B05" w:rsidR="00DD6AE5">
        <w:rPr>
          <w:spacing w:val="-3"/>
        </w:rPr>
        <w:t>read the instructions, look through existing records, gather and maintain the required data</w:t>
      </w:r>
      <w:r w:rsidRPr="00831B05" w:rsidR="006207F9">
        <w:rPr>
          <w:spacing w:val="-3"/>
        </w:rPr>
        <w:t>, and complete and review the form</w:t>
      </w:r>
      <w:r w:rsidR="00AF17F5">
        <w:rPr>
          <w:spacing w:val="-3"/>
        </w:rPr>
        <w:t>s</w:t>
      </w:r>
      <w:r w:rsidRPr="00831B05" w:rsidR="006207F9">
        <w:rPr>
          <w:spacing w:val="-3"/>
        </w:rPr>
        <w:t xml:space="preserve">.  </w:t>
      </w:r>
      <w:r w:rsidRPr="00831B05" w:rsidR="009709EB">
        <w:rPr>
          <w:spacing w:val="-3"/>
        </w:rPr>
        <w:t xml:space="preserve">This estimate </w:t>
      </w:r>
      <w:r w:rsidRPr="00831B05" w:rsidR="006207F9">
        <w:rPr>
          <w:spacing w:val="-3"/>
        </w:rPr>
        <w:t xml:space="preserve">also includes the time it will take </w:t>
      </w:r>
      <w:r w:rsidRPr="00831B05" w:rsidR="00AE3323">
        <w:rPr>
          <w:spacing w:val="-3"/>
        </w:rPr>
        <w:t xml:space="preserve">each provider to: (a) submit audited financial statements or </w:t>
      </w:r>
      <w:r w:rsidRPr="00831B05" w:rsidR="00F25657">
        <w:rPr>
          <w:spacing w:val="-3"/>
        </w:rPr>
        <w:t>reports,</w:t>
      </w:r>
      <w:r w:rsidRPr="00831B05" w:rsidR="00F75ABE">
        <w:rPr>
          <w:spacing w:val="-3"/>
        </w:rPr>
        <w:t xml:space="preserve"> or similar documentation</w:t>
      </w:r>
      <w:r w:rsidRPr="00831B05" w:rsidR="00365093">
        <w:rPr>
          <w:spacing w:val="-3"/>
        </w:rPr>
        <w:t>,  to the extent they have been</w:t>
      </w:r>
      <w:r w:rsidRPr="00831B05" w:rsidR="007935AA">
        <w:rPr>
          <w:spacing w:val="-3"/>
        </w:rPr>
        <w:t xml:space="preserve"> produced in the ordinary course of business; (b) respond to any Commission requirement that the provider</w:t>
      </w:r>
      <w:r w:rsidRPr="00831B05" w:rsidR="00EB0239">
        <w:rPr>
          <w:spacing w:val="-3"/>
        </w:rPr>
        <w:t xml:space="preserve"> </w:t>
      </w:r>
      <w:r w:rsidRPr="00831B05" w:rsidR="00424C0F">
        <w:rPr>
          <w:spacing w:val="-3"/>
        </w:rPr>
        <w:t xml:space="preserve">clarify </w:t>
      </w:r>
      <w:r w:rsidRPr="00831B05" w:rsidR="00607FB1">
        <w:rPr>
          <w:spacing w:val="-3"/>
        </w:rPr>
        <w:t xml:space="preserve">or supplement its response to the data collection; and (c) keep all records necessary to </w:t>
      </w:r>
      <w:r w:rsidRPr="00831B05" w:rsidR="00FD005F">
        <w:rPr>
          <w:spacing w:val="-3"/>
        </w:rPr>
        <w:t xml:space="preserve">implement this collection and make such records available to the Commission upon request.  </w:t>
      </w:r>
    </w:p>
    <w:p w:rsidR="007456DC" w:rsidRPr="00545E01" w:rsidP="00213B73" w14:paraId="7A88A654" w14:textId="3F0C017E">
      <w:pPr>
        <w:tabs>
          <w:tab w:val="left" w:pos="-720"/>
        </w:tabs>
        <w:suppressAutoHyphens/>
        <w:spacing w:after="120"/>
        <w:rPr>
          <w:b/>
        </w:rPr>
      </w:pPr>
      <w:r w:rsidRPr="00831B05">
        <w:rPr>
          <w:spacing w:val="-3"/>
        </w:rPr>
        <w:tab/>
        <w:t xml:space="preserve">(6)  </w:t>
      </w:r>
      <w:r w:rsidRPr="00831B05">
        <w:rPr>
          <w:spacing w:val="-3"/>
          <w:u w:val="single"/>
        </w:rPr>
        <w:t>Total estimate of “in house” cost to respondents:</w:t>
      </w:r>
      <w:r w:rsidRPr="00831B05">
        <w:rPr>
          <w:spacing w:val="-3"/>
        </w:rPr>
        <w:t xml:space="preserve">  </w:t>
      </w:r>
      <w:r w:rsidRPr="00831B05">
        <w:rPr>
          <w:b/>
        </w:rPr>
        <w:t>$</w:t>
      </w:r>
      <w:r w:rsidR="00D558F9">
        <w:rPr>
          <w:b/>
        </w:rPr>
        <w:t>515</w:t>
      </w:r>
      <w:r w:rsidRPr="00831B05" w:rsidR="00266D2B">
        <w:rPr>
          <w:b/>
        </w:rPr>
        <w:t>,</w:t>
      </w:r>
      <w:r w:rsidR="00D558F9">
        <w:rPr>
          <w:b/>
        </w:rPr>
        <w:t>904</w:t>
      </w:r>
      <w:r w:rsidRPr="00831B05" w:rsidR="00086C13">
        <w:rPr>
          <w:b/>
        </w:rPr>
        <w:t>.</w:t>
      </w:r>
    </w:p>
    <w:p w:rsidR="00E10661" w:rsidRPr="00831B05" w:rsidP="00213B73" w14:paraId="27E5AC09" w14:textId="77777777">
      <w:pPr>
        <w:tabs>
          <w:tab w:val="left" w:pos="-720"/>
        </w:tabs>
        <w:suppressAutoHyphens/>
        <w:spacing w:after="120"/>
      </w:pPr>
      <w:r w:rsidRPr="00831B05">
        <w:tab/>
        <w:t xml:space="preserve">(7)  </w:t>
      </w:r>
      <w:r w:rsidRPr="00831B05">
        <w:rPr>
          <w:u w:val="single"/>
        </w:rPr>
        <w:t>Explanation of the calculation</w:t>
      </w:r>
      <w:r w:rsidRPr="00831B05">
        <w:t xml:space="preserve">:  </w:t>
      </w:r>
    </w:p>
    <w:p w:rsidR="00E10661" w:rsidRPr="007456DC" w:rsidP="00213B73" w14:paraId="3D530DF0" w14:textId="2798DF79">
      <w:pPr>
        <w:tabs>
          <w:tab w:val="left" w:pos="-720"/>
        </w:tabs>
        <w:suppressAutoHyphens/>
        <w:spacing w:after="120"/>
        <w:ind w:left="1440"/>
      </w:pPr>
      <w:r w:rsidRPr="00831B05">
        <w:t xml:space="preserve">The Commission estimates that approximately </w:t>
      </w:r>
      <w:r w:rsidRPr="00831B05" w:rsidR="00086C13">
        <w:t>3</w:t>
      </w:r>
      <w:r w:rsidRPr="00831B05" w:rsidR="00545530">
        <w:t>0</w:t>
      </w:r>
      <w:r w:rsidRPr="00831B05" w:rsidR="00081196">
        <w:rPr>
          <w:b/>
          <w:bCs/>
        </w:rPr>
        <w:t xml:space="preserve"> </w:t>
      </w:r>
      <w:r w:rsidRPr="00831B05" w:rsidR="00081196">
        <w:t>IPCS</w:t>
      </w:r>
      <w:r w:rsidRPr="00831B05" w:rsidR="00A224EA">
        <w:t xml:space="preserve"> providers</w:t>
      </w:r>
      <w:r w:rsidRPr="00831B05">
        <w:t xml:space="preserve"> will be subject to this o</w:t>
      </w:r>
      <w:r w:rsidRPr="007456DC">
        <w:t>ne-time reporting requirement.</w:t>
      </w:r>
    </w:p>
    <w:p w:rsidR="007456DC" w:rsidRPr="00545E01" w:rsidP="007456DC" w14:paraId="1899BC09" w14:textId="61FFC8B6">
      <w:pPr>
        <w:pStyle w:val="Numberedparagraphs"/>
        <w:numPr>
          <w:ilvl w:val="0"/>
          <w:numId w:val="0"/>
        </w:numPr>
        <w:tabs>
          <w:tab w:val="left" w:pos="720"/>
        </w:tabs>
        <w:ind w:left="1440"/>
        <w:rPr>
          <w:bCs/>
        </w:rPr>
      </w:pPr>
      <w:r w:rsidRPr="00545E01">
        <w:rPr>
          <w:bCs/>
        </w:rPr>
        <w:t xml:space="preserve">We estimate that respondents will use a variety of in-house personnel whose pay is comparable to that of mid-level to senior-level federal employees.  For mid-level employees, we estimate that respondents will use personnel comparable in pay to a GS 13/Step 5 employee </w:t>
      </w:r>
      <w:r w:rsidR="00D558F9">
        <w:rPr>
          <w:bCs/>
        </w:rPr>
        <w:t xml:space="preserve">in the Washington, D.C. area </w:t>
      </w:r>
      <w:r w:rsidRPr="00545E01">
        <w:rPr>
          <w:bCs/>
        </w:rPr>
        <w:t>earning $6</w:t>
      </w:r>
      <w:r w:rsidR="00D558F9">
        <w:rPr>
          <w:bCs/>
        </w:rPr>
        <w:t>6</w:t>
      </w:r>
      <w:r w:rsidRPr="00545E01">
        <w:rPr>
          <w:bCs/>
        </w:rPr>
        <w:t>.</w:t>
      </w:r>
      <w:r w:rsidR="00D558F9">
        <w:rPr>
          <w:bCs/>
        </w:rPr>
        <w:t>14</w:t>
      </w:r>
      <w:r w:rsidRPr="00545E01">
        <w:rPr>
          <w:bCs/>
        </w:rPr>
        <w:t xml:space="preserve"> per hour.  For some specialized functions, we estimate that respondents will use personnel comparable in pay to a GS 14/5 employee earning $7</w:t>
      </w:r>
      <w:r w:rsidR="00D558F9">
        <w:rPr>
          <w:bCs/>
        </w:rPr>
        <w:t>8</w:t>
      </w:r>
      <w:r w:rsidRPr="00545E01">
        <w:rPr>
          <w:bCs/>
        </w:rPr>
        <w:t>.</w:t>
      </w:r>
      <w:r w:rsidR="00D558F9">
        <w:rPr>
          <w:bCs/>
        </w:rPr>
        <w:t>15</w:t>
      </w:r>
      <w:r w:rsidRPr="00545E01">
        <w:rPr>
          <w:bCs/>
        </w:rPr>
        <w:t xml:space="preserve"> per hour.  For regulatory attorneys, we estimate that respondents will use personnel comparable in pay to a GS 15/Step 5 employee earning $91.</w:t>
      </w:r>
      <w:r w:rsidR="00D558F9">
        <w:rPr>
          <w:bCs/>
        </w:rPr>
        <w:t>93</w:t>
      </w:r>
      <w:r w:rsidRPr="00545E01">
        <w:rPr>
          <w:bCs/>
        </w:rPr>
        <w:t xml:space="preserve"> per hour.  For upper management to supervise and review the work performed by the foregoing employees, we estimate that respondents will use personnel comparable in pay to a GS 15/Step 10 employee earning $9</w:t>
      </w:r>
      <w:r w:rsidR="00D558F9">
        <w:rPr>
          <w:bCs/>
        </w:rPr>
        <w:t>4</w:t>
      </w:r>
      <w:r w:rsidRPr="00545E01">
        <w:rPr>
          <w:bCs/>
        </w:rPr>
        <w:t>.</w:t>
      </w:r>
      <w:r w:rsidR="00D558F9">
        <w:rPr>
          <w:bCs/>
        </w:rPr>
        <w:t>49</w:t>
      </w:r>
      <w:r w:rsidRPr="00545E01">
        <w:rPr>
          <w:bCs/>
        </w:rPr>
        <w:t xml:space="preserve"> per hour.  </w:t>
      </w:r>
    </w:p>
    <w:p w:rsidR="007456DC" w:rsidRPr="00545E01" w:rsidP="007456DC" w14:paraId="693C53F0" w14:textId="66E1E7DE">
      <w:pPr>
        <w:pStyle w:val="Numberedparagraphs"/>
        <w:numPr>
          <w:ilvl w:val="0"/>
          <w:numId w:val="0"/>
        </w:numPr>
        <w:tabs>
          <w:tab w:val="left" w:pos="720"/>
          <w:tab w:val="clear" w:pos="1440"/>
        </w:tabs>
        <w:ind w:left="1440"/>
      </w:pPr>
      <w:r w:rsidRPr="00545E01">
        <w:rPr>
          <w:bCs/>
        </w:rPr>
        <w:t>Because we lack the information that would allow us to quantify the extent to which providers will use employees in each of these hourly wage groups</w:t>
      </w:r>
      <w:r>
        <w:rPr>
          <w:bCs/>
        </w:rPr>
        <w:t>, we use</w:t>
      </w:r>
      <w:r w:rsidRPr="00545E01">
        <w:rPr>
          <w:bCs/>
        </w:rPr>
        <w:t xml:space="preserve"> </w:t>
      </w:r>
      <w:r w:rsidR="00E46928">
        <w:rPr>
          <w:bCs/>
        </w:rPr>
        <w:t>t</w:t>
      </w:r>
      <w:r w:rsidRPr="00545E01">
        <w:rPr>
          <w:bCs/>
        </w:rPr>
        <w:t>he simple average of these hourly wages</w:t>
      </w:r>
      <w:r w:rsidR="00E46928">
        <w:rPr>
          <w:bCs/>
        </w:rPr>
        <w:t>, which</w:t>
      </w:r>
      <w:r w:rsidRPr="00545E01">
        <w:rPr>
          <w:bCs/>
        </w:rPr>
        <w:t xml:space="preserve"> is $8</w:t>
      </w:r>
      <w:r w:rsidR="00D558F9">
        <w:rPr>
          <w:bCs/>
        </w:rPr>
        <w:t>2</w:t>
      </w:r>
      <w:r w:rsidRPr="00545E01">
        <w:rPr>
          <w:bCs/>
        </w:rPr>
        <w:t>.</w:t>
      </w:r>
      <w:r w:rsidR="00D558F9">
        <w:rPr>
          <w:bCs/>
        </w:rPr>
        <w:t>68</w:t>
      </w:r>
      <w:r w:rsidRPr="00545E01">
        <w:rPr>
          <w:bCs/>
        </w:rPr>
        <w:t>.  We add a 30% overhead factor ($24.</w:t>
      </w:r>
      <w:r w:rsidR="00D558F9">
        <w:rPr>
          <w:bCs/>
        </w:rPr>
        <w:t>80</w:t>
      </w:r>
      <w:r w:rsidRPr="00545E01">
        <w:rPr>
          <w:bCs/>
        </w:rPr>
        <w:t> = 0.30 x $8</w:t>
      </w:r>
      <w:r w:rsidR="00D558F9">
        <w:rPr>
          <w:bCs/>
        </w:rPr>
        <w:t>2</w:t>
      </w:r>
      <w:r w:rsidRPr="00545E01">
        <w:rPr>
          <w:bCs/>
        </w:rPr>
        <w:t>.</w:t>
      </w:r>
      <w:r w:rsidR="00D558F9">
        <w:rPr>
          <w:bCs/>
        </w:rPr>
        <w:t>68</w:t>
      </w:r>
      <w:r w:rsidRPr="00545E01">
        <w:rPr>
          <w:bCs/>
        </w:rPr>
        <w:t xml:space="preserve">) to this amount to </w:t>
      </w:r>
      <w:r w:rsidR="00A96914">
        <w:rPr>
          <w:bCs/>
        </w:rPr>
        <w:t xml:space="preserve">estimate </w:t>
      </w:r>
      <w:r w:rsidRPr="00545E01">
        <w:rPr>
          <w:bCs/>
        </w:rPr>
        <w:t xml:space="preserve">the full range of costs providers will incur in complying with this information collection.  </w:t>
      </w:r>
      <w:r w:rsidR="00C153B9">
        <w:rPr>
          <w:bCs/>
        </w:rPr>
        <w:t>Finally</w:t>
      </w:r>
      <w:r w:rsidR="009243E6">
        <w:rPr>
          <w:bCs/>
        </w:rPr>
        <w:t xml:space="preserve">, </w:t>
      </w:r>
      <w:r w:rsidRPr="00545E01">
        <w:rPr>
          <w:bCs/>
        </w:rPr>
        <w:t>we use the sum of these figures, $10</w:t>
      </w:r>
      <w:r w:rsidR="00475F98">
        <w:rPr>
          <w:bCs/>
        </w:rPr>
        <w:t>7</w:t>
      </w:r>
      <w:r w:rsidRPr="00545E01">
        <w:rPr>
          <w:bCs/>
        </w:rPr>
        <w:t>.4</w:t>
      </w:r>
      <w:r w:rsidR="00475F98">
        <w:rPr>
          <w:bCs/>
        </w:rPr>
        <w:t>8</w:t>
      </w:r>
      <w:r w:rsidRPr="00545E01">
        <w:rPr>
          <w:bCs/>
        </w:rPr>
        <w:t xml:space="preserve"> ($8</w:t>
      </w:r>
      <w:r w:rsidR="00D558F9">
        <w:rPr>
          <w:bCs/>
        </w:rPr>
        <w:t>2</w:t>
      </w:r>
      <w:r w:rsidRPr="00545E01">
        <w:rPr>
          <w:bCs/>
        </w:rPr>
        <w:t>.</w:t>
      </w:r>
      <w:r w:rsidR="00D558F9">
        <w:rPr>
          <w:bCs/>
        </w:rPr>
        <w:t>68</w:t>
      </w:r>
      <w:r w:rsidRPr="00545E01">
        <w:rPr>
          <w:bCs/>
        </w:rPr>
        <w:t xml:space="preserve"> + $24.</w:t>
      </w:r>
      <w:r w:rsidR="00D558F9">
        <w:rPr>
          <w:bCs/>
        </w:rPr>
        <w:t>80</w:t>
      </w:r>
      <w:r w:rsidRPr="00545E01">
        <w:rPr>
          <w:bCs/>
        </w:rPr>
        <w:t>)</w:t>
      </w:r>
      <w:r w:rsidR="00EC640E">
        <w:rPr>
          <w:bCs/>
        </w:rPr>
        <w:t xml:space="preserve"> multiplied by the total number of hours</w:t>
      </w:r>
      <w:r w:rsidRPr="00545E01">
        <w:rPr>
          <w:bCs/>
        </w:rPr>
        <w:t xml:space="preserve"> to estimate respondents’ fully loaded in-house costs.</w:t>
      </w:r>
      <w:r w:rsidR="00AF0D04">
        <w:rPr>
          <w:bCs/>
        </w:rPr>
        <w:t xml:space="preserve"> </w:t>
      </w:r>
    </w:p>
    <w:p w:rsidR="009F52F9" w:rsidRPr="007456DC" w:rsidP="00213B73" w14:paraId="5DB3D214" w14:textId="200D9A20">
      <w:pPr>
        <w:tabs>
          <w:tab w:val="left" w:pos="-720"/>
        </w:tabs>
        <w:suppressAutoHyphens/>
        <w:spacing w:after="120"/>
        <w:ind w:left="1440"/>
      </w:pPr>
      <w:r w:rsidRPr="007456DC">
        <w:t xml:space="preserve">Thus, </w:t>
      </w:r>
      <w:r w:rsidRPr="007456DC" w:rsidR="0037449B">
        <w:t>4</w:t>
      </w:r>
      <w:r w:rsidRPr="007456DC" w:rsidR="00086C13">
        <w:t>,</w:t>
      </w:r>
      <w:r w:rsidRPr="007456DC" w:rsidR="0037449B">
        <w:t>8</w:t>
      </w:r>
      <w:r w:rsidRPr="007456DC" w:rsidR="005E6516">
        <w:t>00</w:t>
      </w:r>
      <w:r w:rsidRPr="007456DC" w:rsidR="00E47FDA">
        <w:t xml:space="preserve"> </w:t>
      </w:r>
      <w:r w:rsidRPr="007456DC">
        <w:t>hours x $</w:t>
      </w:r>
      <w:r w:rsidR="00D558F9">
        <w:t>107.48</w:t>
      </w:r>
      <w:r w:rsidR="00475F98">
        <w:t xml:space="preserve"> per hour</w:t>
      </w:r>
      <w:r w:rsidRPr="007456DC">
        <w:t xml:space="preserve"> = </w:t>
      </w:r>
      <w:r w:rsidRPr="007456DC" w:rsidR="00086C13">
        <w:rPr>
          <w:b/>
          <w:bCs/>
        </w:rPr>
        <w:t>$</w:t>
      </w:r>
      <w:r w:rsidR="00D558F9">
        <w:rPr>
          <w:b/>
          <w:bCs/>
        </w:rPr>
        <w:t>515</w:t>
      </w:r>
      <w:r w:rsidRPr="007456DC" w:rsidR="00CD1CF0">
        <w:rPr>
          <w:b/>
          <w:bCs/>
        </w:rPr>
        <w:t>,</w:t>
      </w:r>
      <w:r w:rsidR="00D558F9">
        <w:rPr>
          <w:b/>
          <w:bCs/>
        </w:rPr>
        <w:t>904</w:t>
      </w:r>
      <w:r w:rsidRPr="007456DC" w:rsidR="00086C13">
        <w:rPr>
          <w:b/>
          <w:bCs/>
        </w:rPr>
        <w:t>.</w:t>
      </w:r>
    </w:p>
    <w:p w:rsidR="001D05DC" w:rsidRPr="00831B05" w:rsidP="00A51E2B" w14:paraId="48CF87F0" w14:textId="5B4A0719">
      <w:pPr>
        <w:tabs>
          <w:tab w:val="left" w:pos="720"/>
        </w:tabs>
        <w:spacing w:after="120"/>
        <w:rPr>
          <w:spacing w:val="-3"/>
        </w:rPr>
      </w:pPr>
      <w:r w:rsidRPr="00831B05">
        <w:rPr>
          <w:b/>
          <w:spacing w:val="-3"/>
        </w:rPr>
        <w:t>b.</w:t>
      </w:r>
      <w:r w:rsidRPr="00831B05">
        <w:rPr>
          <w:b/>
          <w:spacing w:val="-3"/>
        </w:rPr>
        <w:tab/>
      </w:r>
      <w:r w:rsidRPr="00831B05">
        <w:rPr>
          <w:b/>
          <w:spacing w:val="-3"/>
        </w:rPr>
        <w:t>Certification Requirement</w:t>
      </w:r>
      <w:r w:rsidRPr="00831B05">
        <w:rPr>
          <w:spacing w:val="-3"/>
        </w:rPr>
        <w:t>:</w:t>
      </w:r>
    </w:p>
    <w:p w:rsidR="001D05DC" w:rsidRPr="00831B05" w:rsidP="00213B73" w14:paraId="5C9EF055" w14:textId="3F2B5BEA">
      <w:pPr>
        <w:keepLines/>
        <w:tabs>
          <w:tab w:val="left" w:pos="-720"/>
        </w:tabs>
        <w:suppressAutoHyphens/>
        <w:spacing w:after="120"/>
        <w:rPr>
          <w:spacing w:val="-3"/>
        </w:rPr>
      </w:pPr>
      <w:r w:rsidRPr="00831B05">
        <w:rPr>
          <w:spacing w:val="-3"/>
        </w:rPr>
        <w:tab/>
        <w:t xml:space="preserve">(1)  </w:t>
      </w:r>
      <w:r w:rsidRPr="00831B05">
        <w:rPr>
          <w:spacing w:val="-3"/>
          <w:u w:val="single"/>
        </w:rPr>
        <w:t>Number of respondents</w:t>
      </w:r>
      <w:r w:rsidRPr="00831B05">
        <w:rPr>
          <w:spacing w:val="-3"/>
        </w:rPr>
        <w:t xml:space="preserve">:  Approximately </w:t>
      </w:r>
      <w:r w:rsidRPr="00831B05" w:rsidR="00953D17">
        <w:rPr>
          <w:spacing w:val="-3"/>
        </w:rPr>
        <w:t>3</w:t>
      </w:r>
      <w:r w:rsidRPr="00831B05" w:rsidR="00545530">
        <w:rPr>
          <w:spacing w:val="-3"/>
        </w:rPr>
        <w:t>0</w:t>
      </w:r>
      <w:r w:rsidRPr="00831B05">
        <w:rPr>
          <w:b/>
          <w:bCs/>
          <w:spacing w:val="-3"/>
        </w:rPr>
        <w:t>.</w:t>
      </w:r>
    </w:p>
    <w:p w:rsidR="001D05DC" w:rsidRPr="00831B05" w:rsidP="00213B73" w14:paraId="5FC391BD" w14:textId="5A107C99">
      <w:pPr>
        <w:keepLines/>
        <w:tabs>
          <w:tab w:val="left" w:pos="-720"/>
        </w:tabs>
        <w:suppressAutoHyphens/>
        <w:spacing w:after="120"/>
        <w:rPr>
          <w:spacing w:val="-3"/>
        </w:rPr>
      </w:pPr>
      <w:r w:rsidRPr="00831B05">
        <w:rPr>
          <w:spacing w:val="-3"/>
        </w:rPr>
        <w:tab/>
        <w:t xml:space="preserve">(2)  </w:t>
      </w:r>
      <w:r w:rsidRPr="00831B05">
        <w:rPr>
          <w:spacing w:val="-3"/>
          <w:u w:val="single"/>
        </w:rPr>
        <w:t>Frequency of response</w:t>
      </w:r>
      <w:r w:rsidRPr="00831B05">
        <w:rPr>
          <w:spacing w:val="-3"/>
        </w:rPr>
        <w:t xml:space="preserve">:  One-time reporting requirement.  </w:t>
      </w:r>
    </w:p>
    <w:p w:rsidR="001D05DC" w:rsidRPr="00831B05" w:rsidP="00213B73" w14:paraId="5930BE69" w14:textId="1665C435">
      <w:pPr>
        <w:tabs>
          <w:tab w:val="left" w:pos="-720"/>
        </w:tabs>
        <w:suppressAutoHyphens/>
        <w:spacing w:after="120"/>
        <w:rPr>
          <w:spacing w:val="-3"/>
        </w:rPr>
      </w:pPr>
      <w:r w:rsidRPr="00831B05">
        <w:rPr>
          <w:spacing w:val="-3"/>
        </w:rPr>
        <w:tab/>
        <w:t xml:space="preserve">(3)  </w:t>
      </w:r>
      <w:r w:rsidRPr="00831B05">
        <w:rPr>
          <w:spacing w:val="-3"/>
          <w:u w:val="single"/>
        </w:rPr>
        <w:t>Total number of responses annually</w:t>
      </w:r>
      <w:r w:rsidRPr="00831B05">
        <w:rPr>
          <w:spacing w:val="-3"/>
        </w:rPr>
        <w:t xml:space="preserve">:  Approximately </w:t>
      </w:r>
      <w:r w:rsidRPr="00831B05" w:rsidR="00953D17">
        <w:rPr>
          <w:spacing w:val="-3"/>
        </w:rPr>
        <w:t>3</w:t>
      </w:r>
      <w:r w:rsidRPr="00831B05" w:rsidR="00545530">
        <w:rPr>
          <w:spacing w:val="-3"/>
        </w:rPr>
        <w:t>0</w:t>
      </w:r>
      <w:r w:rsidRPr="00831B05" w:rsidR="00953D17">
        <w:rPr>
          <w:spacing w:val="-3"/>
        </w:rPr>
        <w:t>.</w:t>
      </w:r>
    </w:p>
    <w:p w:rsidR="00953D17" w:rsidRPr="00831B05" w:rsidP="00953D17" w14:paraId="3BCD3B9A" w14:textId="77777777">
      <w:pPr>
        <w:tabs>
          <w:tab w:val="left" w:pos="-720"/>
        </w:tabs>
        <w:suppressAutoHyphens/>
        <w:spacing w:after="120"/>
        <w:ind w:left="720"/>
        <w:rPr>
          <w:spacing w:val="-3"/>
        </w:rPr>
      </w:pPr>
      <w:r w:rsidRPr="00831B05">
        <w:rPr>
          <w:spacing w:val="-3"/>
        </w:rPr>
        <w:t xml:space="preserve">(4)  </w:t>
      </w:r>
      <w:r w:rsidRPr="00831B05">
        <w:rPr>
          <w:spacing w:val="-3"/>
          <w:u w:val="single"/>
        </w:rPr>
        <w:t>Estimated Time per Response</w:t>
      </w:r>
      <w:r w:rsidRPr="00831B05">
        <w:rPr>
          <w:spacing w:val="-3"/>
        </w:rPr>
        <w:t xml:space="preserve">: </w:t>
      </w:r>
      <w:r w:rsidRPr="00831B05">
        <w:rPr>
          <w:spacing w:val="-3"/>
        </w:rPr>
        <w:t xml:space="preserve"> </w:t>
      </w:r>
      <w:r w:rsidRPr="00831B05" w:rsidR="00923130">
        <w:rPr>
          <w:spacing w:val="-3"/>
        </w:rPr>
        <w:t xml:space="preserve">Approximately </w:t>
      </w:r>
      <w:r w:rsidRPr="00831B05">
        <w:rPr>
          <w:spacing w:val="-3"/>
        </w:rPr>
        <w:t>5</w:t>
      </w:r>
      <w:r w:rsidRPr="00831B05" w:rsidR="00923130">
        <w:rPr>
          <w:spacing w:val="-3"/>
        </w:rPr>
        <w:t xml:space="preserve"> </w:t>
      </w:r>
      <w:r w:rsidRPr="00831B05">
        <w:rPr>
          <w:spacing w:val="-3"/>
        </w:rPr>
        <w:t xml:space="preserve">hours.  </w:t>
      </w:r>
    </w:p>
    <w:p w:rsidR="001D05DC" w:rsidRPr="00831B05" w:rsidP="00953D17" w14:paraId="5FF7F084" w14:textId="449C76D1">
      <w:pPr>
        <w:tabs>
          <w:tab w:val="left" w:pos="-720"/>
        </w:tabs>
        <w:suppressAutoHyphens/>
        <w:spacing w:after="120"/>
        <w:ind w:left="720"/>
        <w:rPr>
          <w:spacing w:val="-3"/>
        </w:rPr>
      </w:pPr>
      <w:r w:rsidRPr="00831B05">
        <w:rPr>
          <w:spacing w:val="-3"/>
        </w:rPr>
        <w:t>Approximately 3</w:t>
      </w:r>
      <w:r w:rsidRPr="00831B05" w:rsidR="00545530">
        <w:rPr>
          <w:spacing w:val="-3"/>
        </w:rPr>
        <w:t>0</w:t>
      </w:r>
      <w:r w:rsidRPr="00831B05">
        <w:rPr>
          <w:b/>
          <w:bCs/>
          <w:spacing w:val="-3"/>
        </w:rPr>
        <w:t xml:space="preserve"> </w:t>
      </w:r>
      <w:r w:rsidRPr="00831B05">
        <w:rPr>
          <w:spacing w:val="-3"/>
        </w:rPr>
        <w:t xml:space="preserve">respondents x </w:t>
      </w:r>
      <w:r w:rsidRPr="00831B05">
        <w:rPr>
          <w:spacing w:val="-3"/>
        </w:rPr>
        <w:t>5</w:t>
      </w:r>
      <w:r w:rsidRPr="00831B05" w:rsidR="00356B1C">
        <w:rPr>
          <w:spacing w:val="-3"/>
        </w:rPr>
        <w:t xml:space="preserve"> </w:t>
      </w:r>
      <w:r w:rsidRPr="00831B05">
        <w:rPr>
          <w:spacing w:val="-3"/>
        </w:rPr>
        <w:t xml:space="preserve">hours per response x 1 response per respondent =  </w:t>
      </w:r>
      <w:r w:rsidRPr="00831B05">
        <w:rPr>
          <w:spacing w:val="-3"/>
        </w:rPr>
        <w:t>15</w:t>
      </w:r>
      <w:r w:rsidRPr="00831B05" w:rsidR="00266D2B">
        <w:rPr>
          <w:spacing w:val="-3"/>
        </w:rPr>
        <w:t>0</w:t>
      </w:r>
      <w:r w:rsidRPr="00831B05" w:rsidR="00612ADA">
        <w:rPr>
          <w:spacing w:val="-3"/>
        </w:rPr>
        <w:t xml:space="preserve"> </w:t>
      </w:r>
      <w:r w:rsidRPr="00831B05">
        <w:rPr>
          <w:spacing w:val="-3"/>
        </w:rPr>
        <w:t>hours.</w:t>
      </w:r>
    </w:p>
    <w:p w:rsidR="001D05DC" w:rsidRPr="00831B05" w:rsidP="00213B73" w14:paraId="483F36F2" w14:textId="1BE700FF">
      <w:pPr>
        <w:tabs>
          <w:tab w:val="left" w:pos="-720"/>
        </w:tabs>
        <w:suppressAutoHyphens/>
        <w:spacing w:after="120"/>
        <w:rPr>
          <w:spacing w:val="-3"/>
        </w:rPr>
      </w:pPr>
      <w:r w:rsidRPr="00831B05">
        <w:rPr>
          <w:spacing w:val="-3"/>
        </w:rPr>
        <w:tab/>
        <w:t xml:space="preserve">(5)  </w:t>
      </w:r>
      <w:r w:rsidRPr="00831B05">
        <w:rPr>
          <w:spacing w:val="-3"/>
          <w:u w:val="single"/>
        </w:rPr>
        <w:t>Total burden</w:t>
      </w:r>
      <w:r w:rsidRPr="00831B05">
        <w:rPr>
          <w:spacing w:val="-3"/>
        </w:rPr>
        <w:t xml:space="preserve">: </w:t>
      </w:r>
      <w:r w:rsidRPr="00831B05" w:rsidR="007D0FDD">
        <w:rPr>
          <w:spacing w:val="-3"/>
        </w:rPr>
        <w:t xml:space="preserve"> </w:t>
      </w:r>
      <w:r w:rsidRPr="00831B05" w:rsidR="00953D17">
        <w:rPr>
          <w:b/>
          <w:bCs/>
          <w:spacing w:val="-3"/>
        </w:rPr>
        <w:t>15</w:t>
      </w:r>
      <w:r w:rsidRPr="00831B05" w:rsidR="00545530">
        <w:rPr>
          <w:b/>
          <w:bCs/>
          <w:spacing w:val="-3"/>
        </w:rPr>
        <w:t>0</w:t>
      </w:r>
      <w:r w:rsidRPr="00831B05">
        <w:rPr>
          <w:b/>
          <w:bCs/>
          <w:spacing w:val="-3"/>
        </w:rPr>
        <w:t xml:space="preserve"> </w:t>
      </w:r>
      <w:r w:rsidRPr="00831B05">
        <w:rPr>
          <w:b/>
          <w:spacing w:val="-3"/>
        </w:rPr>
        <w:t>hours</w:t>
      </w:r>
      <w:r w:rsidRPr="00831B05">
        <w:rPr>
          <w:spacing w:val="-3"/>
        </w:rPr>
        <w:t>.</w:t>
      </w:r>
    </w:p>
    <w:p w:rsidR="001D05DC" w:rsidRPr="00831B05" w:rsidP="00213B73" w14:paraId="76279D43" w14:textId="7EB6ABB0">
      <w:pPr>
        <w:tabs>
          <w:tab w:val="left" w:pos="-720"/>
        </w:tabs>
        <w:suppressAutoHyphens/>
        <w:spacing w:after="120"/>
        <w:ind w:left="1440"/>
        <w:rPr>
          <w:spacing w:val="-3"/>
        </w:rPr>
      </w:pPr>
      <w:r w:rsidRPr="00831B05">
        <w:rPr>
          <w:spacing w:val="-3"/>
        </w:rPr>
        <w:t xml:space="preserve">The Commission estimates that approximately </w:t>
      </w:r>
      <w:r w:rsidRPr="00831B05" w:rsidR="00953D17">
        <w:rPr>
          <w:spacing w:val="-3"/>
        </w:rPr>
        <w:t>3</w:t>
      </w:r>
      <w:r w:rsidRPr="00831B05" w:rsidR="00545530">
        <w:rPr>
          <w:spacing w:val="-3"/>
        </w:rPr>
        <w:t>0</w:t>
      </w:r>
      <w:r w:rsidRPr="00831B05">
        <w:rPr>
          <w:spacing w:val="-3"/>
        </w:rPr>
        <w:t xml:space="preserve"> I</w:t>
      </w:r>
      <w:r w:rsidRPr="00831B05" w:rsidR="001904A3">
        <w:rPr>
          <w:spacing w:val="-3"/>
        </w:rPr>
        <w:t>PCS</w:t>
      </w:r>
      <w:r w:rsidRPr="00831B05">
        <w:rPr>
          <w:spacing w:val="-3"/>
        </w:rPr>
        <w:t xml:space="preserve"> providers will require </w:t>
      </w:r>
      <w:r w:rsidRPr="00831B05" w:rsidR="00953D17">
        <w:rPr>
          <w:spacing w:val="-3"/>
        </w:rPr>
        <w:t>5</w:t>
      </w:r>
      <w:r w:rsidRPr="00831B05" w:rsidR="004358B8">
        <w:rPr>
          <w:spacing w:val="-3"/>
        </w:rPr>
        <w:t xml:space="preserve"> h</w:t>
      </w:r>
      <w:r w:rsidRPr="00831B05">
        <w:rPr>
          <w:spacing w:val="-3"/>
        </w:rPr>
        <w:t>ours of reporting time</w:t>
      </w:r>
      <w:r w:rsidRPr="00831B05" w:rsidR="00D2000B">
        <w:rPr>
          <w:spacing w:val="-3"/>
        </w:rPr>
        <w:t xml:space="preserve"> to complete the certification form.</w:t>
      </w:r>
    </w:p>
    <w:p w:rsidR="001D05DC" w:rsidRPr="00831B05" w:rsidP="00213B73" w14:paraId="058F46C8" w14:textId="71A6C5F8">
      <w:pPr>
        <w:tabs>
          <w:tab w:val="left" w:pos="-720"/>
        </w:tabs>
        <w:suppressAutoHyphens/>
        <w:spacing w:after="120"/>
        <w:ind w:left="1440"/>
        <w:rPr>
          <w:spacing w:val="-3"/>
        </w:rPr>
      </w:pPr>
      <w:r w:rsidRPr="00831B05">
        <w:rPr>
          <w:spacing w:val="-3"/>
        </w:rPr>
        <w:t xml:space="preserve">Approximately </w:t>
      </w:r>
      <w:r w:rsidRPr="00831B05" w:rsidR="00953D17">
        <w:rPr>
          <w:spacing w:val="-3"/>
        </w:rPr>
        <w:t>3</w:t>
      </w:r>
      <w:r w:rsidRPr="00831B05" w:rsidR="00545530">
        <w:rPr>
          <w:spacing w:val="-3"/>
        </w:rPr>
        <w:t>0</w:t>
      </w:r>
      <w:r w:rsidRPr="00831B05">
        <w:rPr>
          <w:spacing w:val="-3"/>
        </w:rPr>
        <w:t xml:space="preserve"> respondents x </w:t>
      </w:r>
      <w:r w:rsidRPr="00831B05" w:rsidR="00953D17">
        <w:rPr>
          <w:spacing w:val="-3"/>
        </w:rPr>
        <w:t>5</w:t>
      </w:r>
      <w:r w:rsidRPr="00831B05">
        <w:rPr>
          <w:spacing w:val="-3"/>
        </w:rPr>
        <w:t xml:space="preserve"> hours per response </w:t>
      </w:r>
      <w:r w:rsidRPr="00831B05" w:rsidR="00953D17">
        <w:rPr>
          <w:spacing w:val="-3"/>
        </w:rPr>
        <w:t xml:space="preserve">x 1 response </w:t>
      </w:r>
      <w:r w:rsidRPr="00831B05">
        <w:rPr>
          <w:spacing w:val="-3"/>
        </w:rPr>
        <w:t xml:space="preserve">= </w:t>
      </w:r>
      <w:r w:rsidRPr="00831B05" w:rsidR="00517B9F">
        <w:rPr>
          <w:spacing w:val="-3"/>
        </w:rPr>
        <w:t>1</w:t>
      </w:r>
      <w:r w:rsidRPr="00831B05" w:rsidR="005C5F54">
        <w:rPr>
          <w:spacing w:val="-3"/>
        </w:rPr>
        <w:t>5</w:t>
      </w:r>
      <w:r w:rsidRPr="00831B05" w:rsidR="00545530">
        <w:rPr>
          <w:spacing w:val="-3"/>
        </w:rPr>
        <w:t>0</w:t>
      </w:r>
      <w:r w:rsidRPr="00831B05">
        <w:rPr>
          <w:spacing w:val="-3"/>
        </w:rPr>
        <w:t xml:space="preserve"> hours.</w:t>
      </w:r>
    </w:p>
    <w:p w:rsidR="001D05DC" w:rsidRPr="00831B05" w:rsidP="00213B73" w14:paraId="2C1E4958" w14:textId="7587CF0F">
      <w:pPr>
        <w:tabs>
          <w:tab w:val="left" w:pos="-720"/>
        </w:tabs>
        <w:suppressAutoHyphens/>
        <w:spacing w:after="120"/>
        <w:rPr>
          <w:spacing w:val="-3"/>
        </w:rPr>
      </w:pPr>
      <w:r w:rsidRPr="00831B05">
        <w:rPr>
          <w:spacing w:val="-3"/>
        </w:rPr>
        <w:tab/>
        <w:t xml:space="preserve">(6)  </w:t>
      </w:r>
      <w:r w:rsidRPr="00831B05">
        <w:rPr>
          <w:spacing w:val="-3"/>
          <w:u w:val="single"/>
        </w:rPr>
        <w:t>Total estimate of “in house” cost to respondents</w:t>
      </w:r>
      <w:r w:rsidRPr="00831B05">
        <w:rPr>
          <w:spacing w:val="-3"/>
        </w:rPr>
        <w:t xml:space="preserve">:  </w:t>
      </w:r>
      <w:r w:rsidRPr="00831B05" w:rsidR="00953D17">
        <w:rPr>
          <w:b/>
        </w:rPr>
        <w:t>$</w:t>
      </w:r>
      <w:r w:rsidR="0051338F">
        <w:rPr>
          <w:b/>
        </w:rPr>
        <w:t>24,375</w:t>
      </w:r>
      <w:r w:rsidRPr="00831B05" w:rsidR="00D31D69">
        <w:rPr>
          <w:b/>
        </w:rPr>
        <w:t>.</w:t>
      </w:r>
    </w:p>
    <w:p w:rsidR="001D05DC" w:rsidRPr="00831B05" w:rsidP="00213B73" w14:paraId="47F10961" w14:textId="69E1B3A4">
      <w:pPr>
        <w:tabs>
          <w:tab w:val="left" w:pos="-720"/>
        </w:tabs>
        <w:suppressAutoHyphens/>
        <w:spacing w:after="120"/>
      </w:pPr>
      <w:r w:rsidRPr="00831B05">
        <w:tab/>
        <w:t xml:space="preserve">(7)  </w:t>
      </w:r>
      <w:r w:rsidRPr="00831B05">
        <w:rPr>
          <w:u w:val="single"/>
        </w:rPr>
        <w:t>Explanation of the calculation</w:t>
      </w:r>
      <w:r w:rsidRPr="00831B05">
        <w:t xml:space="preserve">:  </w:t>
      </w:r>
    </w:p>
    <w:p w:rsidR="001D05DC" w:rsidRPr="00831B05" w:rsidP="00213B73" w14:paraId="2C1B331F" w14:textId="1CB14496">
      <w:pPr>
        <w:tabs>
          <w:tab w:val="left" w:pos="-720"/>
        </w:tabs>
        <w:suppressAutoHyphens/>
        <w:spacing w:after="120"/>
        <w:ind w:left="1440"/>
      </w:pPr>
      <w:r w:rsidRPr="00831B05">
        <w:t xml:space="preserve">The Commission estimates that approximately </w:t>
      </w:r>
      <w:r w:rsidRPr="00831B05" w:rsidR="00953D17">
        <w:t>3</w:t>
      </w:r>
      <w:r w:rsidRPr="00831B05" w:rsidR="00545530">
        <w:t>0</w:t>
      </w:r>
      <w:r w:rsidRPr="00831B05">
        <w:t xml:space="preserve"> </w:t>
      </w:r>
      <w:r w:rsidRPr="00831B05" w:rsidR="000564A6">
        <w:t xml:space="preserve">providers </w:t>
      </w:r>
      <w:r w:rsidRPr="00831B05">
        <w:t>will be subject to this one-time reporting requirement.</w:t>
      </w:r>
    </w:p>
    <w:p w:rsidR="001D05DC" w:rsidRPr="00831B05" w:rsidP="00213B73" w14:paraId="476B3D1D" w14:textId="51FB5969">
      <w:pPr>
        <w:tabs>
          <w:tab w:val="left" w:pos="-720"/>
        </w:tabs>
        <w:suppressAutoHyphens/>
        <w:spacing w:after="120"/>
        <w:ind w:left="1440"/>
      </w:pPr>
      <w:r w:rsidRPr="00831B05">
        <w:t xml:space="preserve">We assume that respondents will use </w:t>
      </w:r>
      <w:r w:rsidRPr="00831B05" w:rsidR="00375E09">
        <w:t xml:space="preserve">approximately </w:t>
      </w:r>
      <w:r w:rsidRPr="00831B05" w:rsidR="00953D17">
        <w:t>5</w:t>
      </w:r>
      <w:r w:rsidRPr="00831B05" w:rsidR="00375E09">
        <w:t xml:space="preserve"> hours of an officer of the company’s time </w:t>
      </w:r>
      <w:r w:rsidRPr="00831B05" w:rsidR="00953D17">
        <w:t>(rate of approximately $125</w:t>
      </w:r>
      <w:r w:rsidRPr="00831B05" w:rsidR="00375E09">
        <w:t xml:space="preserve"> </w:t>
      </w:r>
      <w:r w:rsidRPr="00831B05" w:rsidR="00953D17">
        <w:t xml:space="preserve">per hour) </w:t>
      </w:r>
      <w:r w:rsidRPr="00831B05" w:rsidR="00375E09">
        <w:t>to satisfy the requirement.</w:t>
      </w:r>
    </w:p>
    <w:p w:rsidR="00312FE0" w:rsidRPr="00831B05" w:rsidP="00213B73" w14:paraId="0AF7B675" w14:textId="0062F208">
      <w:pPr>
        <w:tabs>
          <w:tab w:val="left" w:pos="-720"/>
        </w:tabs>
        <w:suppressAutoHyphens/>
        <w:spacing w:after="120"/>
        <w:ind w:left="1440"/>
      </w:pPr>
      <w:r w:rsidRPr="00545E01">
        <w:rPr>
          <w:bCs/>
        </w:rPr>
        <w:t>We add a 30% overhead factor ($</w:t>
      </w:r>
      <w:r w:rsidR="00617BF3">
        <w:rPr>
          <w:bCs/>
        </w:rPr>
        <w:t>37.5</w:t>
      </w:r>
      <w:r>
        <w:rPr>
          <w:bCs/>
        </w:rPr>
        <w:t>0</w:t>
      </w:r>
      <w:r w:rsidRPr="00545E01">
        <w:rPr>
          <w:bCs/>
        </w:rPr>
        <w:t> = 0.30 x $</w:t>
      </w:r>
      <w:r w:rsidR="00617BF3">
        <w:rPr>
          <w:bCs/>
        </w:rPr>
        <w:t>125</w:t>
      </w:r>
      <w:r w:rsidRPr="00545E01">
        <w:rPr>
          <w:bCs/>
        </w:rPr>
        <w:t xml:space="preserve">) to this amount to </w:t>
      </w:r>
      <w:r>
        <w:rPr>
          <w:bCs/>
        </w:rPr>
        <w:t xml:space="preserve">estimate </w:t>
      </w:r>
      <w:r w:rsidRPr="00545E01">
        <w:rPr>
          <w:bCs/>
        </w:rPr>
        <w:t xml:space="preserve">the full range of costs providers will incur in complying with this information collection.  </w:t>
      </w:r>
      <w:r w:rsidR="00A555BF">
        <w:rPr>
          <w:bCs/>
        </w:rPr>
        <w:t>W</w:t>
      </w:r>
      <w:r w:rsidRPr="00545E01">
        <w:rPr>
          <w:bCs/>
        </w:rPr>
        <w:t>e use the sum of these figures, $</w:t>
      </w:r>
      <w:r w:rsidR="00976DC3">
        <w:rPr>
          <w:bCs/>
        </w:rPr>
        <w:t>162.50</w:t>
      </w:r>
      <w:r w:rsidRPr="00545E01">
        <w:rPr>
          <w:bCs/>
        </w:rPr>
        <w:t xml:space="preserve"> ($</w:t>
      </w:r>
      <w:r w:rsidR="00976DC3">
        <w:rPr>
          <w:bCs/>
        </w:rPr>
        <w:t>125</w:t>
      </w:r>
      <w:r w:rsidRPr="00545E01">
        <w:rPr>
          <w:bCs/>
        </w:rPr>
        <w:t xml:space="preserve"> + $</w:t>
      </w:r>
      <w:r w:rsidR="00976DC3">
        <w:rPr>
          <w:bCs/>
        </w:rPr>
        <w:t>37.5</w:t>
      </w:r>
      <w:r>
        <w:rPr>
          <w:bCs/>
        </w:rPr>
        <w:t>0</w:t>
      </w:r>
      <w:r w:rsidRPr="00545E01">
        <w:rPr>
          <w:bCs/>
        </w:rPr>
        <w:t>)</w:t>
      </w:r>
      <w:r w:rsidR="00D23C7A">
        <w:rPr>
          <w:bCs/>
        </w:rPr>
        <w:t>,</w:t>
      </w:r>
      <w:r>
        <w:rPr>
          <w:bCs/>
        </w:rPr>
        <w:t xml:space="preserve"> multiplied by the total number of hours</w:t>
      </w:r>
      <w:r w:rsidRPr="00545E01">
        <w:rPr>
          <w:bCs/>
        </w:rPr>
        <w:t xml:space="preserve"> to estimate respondents’ fully loaded in-house costs.</w:t>
      </w:r>
    </w:p>
    <w:p w:rsidR="00890974" w:rsidRPr="00831B05" w:rsidP="00420E6A" w14:paraId="5501E825" w14:textId="53ACA24A">
      <w:pPr>
        <w:tabs>
          <w:tab w:val="left" w:pos="-720"/>
        </w:tabs>
        <w:suppressAutoHyphens/>
        <w:spacing w:after="120"/>
        <w:ind w:left="1440"/>
      </w:pPr>
      <w:r w:rsidRPr="00831B05">
        <w:t xml:space="preserve">Thus, </w:t>
      </w:r>
      <w:r w:rsidRPr="00831B05" w:rsidR="00953D17">
        <w:t>15</w:t>
      </w:r>
      <w:r w:rsidRPr="00831B05" w:rsidR="00545530">
        <w:t>0</w:t>
      </w:r>
      <w:r w:rsidRPr="00831B05" w:rsidR="00953D17">
        <w:t xml:space="preserve"> </w:t>
      </w:r>
      <w:r w:rsidRPr="00831B05">
        <w:t>hours</w:t>
      </w:r>
      <w:r w:rsidRPr="00831B05" w:rsidR="00243AC6">
        <w:t xml:space="preserve"> </w:t>
      </w:r>
      <w:r w:rsidRPr="00831B05">
        <w:t xml:space="preserve">x </w:t>
      </w:r>
      <w:r w:rsidRPr="00831B05" w:rsidR="00953D17">
        <w:t>$1</w:t>
      </w:r>
      <w:r w:rsidR="005E702A">
        <w:t>62</w:t>
      </w:r>
      <w:r w:rsidR="00B61196">
        <w:t>.50</w:t>
      </w:r>
      <w:r w:rsidRPr="00831B05">
        <w:t xml:space="preserve"> per hour = </w:t>
      </w:r>
      <w:r w:rsidRPr="00831B05">
        <w:rPr>
          <w:b/>
          <w:bCs/>
        </w:rPr>
        <w:t>$</w:t>
      </w:r>
      <w:r w:rsidR="0051338F">
        <w:rPr>
          <w:b/>
          <w:bCs/>
        </w:rPr>
        <w:t>24,375</w:t>
      </w:r>
      <w:r w:rsidRPr="00831B05" w:rsidR="00953D17">
        <w:t>.</w:t>
      </w:r>
    </w:p>
    <w:p w:rsidR="009B7D26" w:rsidRPr="00831B05" w:rsidP="009B7D26" w14:paraId="129A71EA" w14:textId="34470741">
      <w:pPr>
        <w:tabs>
          <w:tab w:val="left" w:pos="-720"/>
        </w:tabs>
        <w:suppressAutoHyphens/>
        <w:spacing w:after="120"/>
        <w:rPr>
          <w:b/>
          <w:bCs/>
        </w:rPr>
      </w:pPr>
      <w:r w:rsidRPr="00831B05">
        <w:tab/>
      </w:r>
      <w:r w:rsidRPr="00831B05">
        <w:rPr>
          <w:b/>
          <w:bCs/>
        </w:rPr>
        <w:t xml:space="preserve">Total Respondents:  </w:t>
      </w:r>
      <w:r w:rsidRPr="00831B05" w:rsidR="004577A5">
        <w:rPr>
          <w:b/>
          <w:bCs/>
        </w:rPr>
        <w:t>3</w:t>
      </w:r>
      <w:r w:rsidRPr="00831B05" w:rsidR="00545530">
        <w:rPr>
          <w:b/>
          <w:bCs/>
        </w:rPr>
        <w:t>0</w:t>
      </w:r>
    </w:p>
    <w:p w:rsidR="009B7D26" w:rsidRPr="00831B05" w:rsidP="009B7D26" w14:paraId="696A3EED" w14:textId="01229406">
      <w:pPr>
        <w:tabs>
          <w:tab w:val="left" w:pos="-720"/>
        </w:tabs>
        <w:suppressAutoHyphens/>
        <w:spacing w:after="120"/>
        <w:rPr>
          <w:b/>
          <w:bCs/>
        </w:rPr>
      </w:pPr>
      <w:r w:rsidRPr="00831B05">
        <w:tab/>
      </w:r>
      <w:r w:rsidRPr="00831B05">
        <w:rPr>
          <w:b/>
          <w:bCs/>
        </w:rPr>
        <w:t xml:space="preserve">Total Responses:  </w:t>
      </w:r>
      <w:r w:rsidRPr="00831B05" w:rsidR="004577A5">
        <w:rPr>
          <w:b/>
          <w:bCs/>
        </w:rPr>
        <w:t>3</w:t>
      </w:r>
      <w:r w:rsidRPr="00831B05" w:rsidR="00545530">
        <w:rPr>
          <w:b/>
          <w:bCs/>
        </w:rPr>
        <w:t>0</w:t>
      </w:r>
    </w:p>
    <w:p w:rsidR="009B7D26" w:rsidRPr="00831B05" w:rsidP="00A224EA" w14:paraId="75E09D4C" w14:textId="3F964728">
      <w:pPr>
        <w:tabs>
          <w:tab w:val="left" w:pos="-720"/>
        </w:tabs>
        <w:suppressAutoHyphens/>
        <w:spacing w:after="120"/>
        <w:rPr>
          <w:b/>
          <w:bCs/>
        </w:rPr>
      </w:pPr>
      <w:r w:rsidRPr="00831B05">
        <w:tab/>
      </w:r>
      <w:r w:rsidRPr="00831B05">
        <w:rPr>
          <w:b/>
          <w:bCs/>
        </w:rPr>
        <w:t>Total Annual Burden Hours</w:t>
      </w:r>
      <w:r w:rsidRPr="00831B05">
        <w:t xml:space="preserve">:  </w:t>
      </w:r>
      <w:r w:rsidRPr="00831B05" w:rsidR="0037449B">
        <w:rPr>
          <w:b/>
          <w:bCs/>
        </w:rPr>
        <w:t>4</w:t>
      </w:r>
      <w:r w:rsidRPr="00831B05" w:rsidR="00545530">
        <w:rPr>
          <w:b/>
          <w:bCs/>
        </w:rPr>
        <w:t>,</w:t>
      </w:r>
      <w:r w:rsidRPr="00831B05" w:rsidR="0037449B">
        <w:rPr>
          <w:b/>
          <w:bCs/>
        </w:rPr>
        <w:t>8</w:t>
      </w:r>
      <w:r w:rsidRPr="00831B05" w:rsidR="00426B34">
        <w:rPr>
          <w:b/>
          <w:bCs/>
        </w:rPr>
        <w:t xml:space="preserve">00 + </w:t>
      </w:r>
      <w:r w:rsidRPr="00831B05" w:rsidR="00BD2262">
        <w:rPr>
          <w:b/>
          <w:bCs/>
        </w:rPr>
        <w:t>15</w:t>
      </w:r>
      <w:r w:rsidRPr="00831B05" w:rsidR="00545530">
        <w:rPr>
          <w:b/>
          <w:bCs/>
        </w:rPr>
        <w:t>0</w:t>
      </w:r>
      <w:r w:rsidRPr="00831B05">
        <w:rPr>
          <w:b/>
          <w:bCs/>
        </w:rPr>
        <w:t xml:space="preserve"> =</w:t>
      </w:r>
      <w:r w:rsidRPr="00831B05" w:rsidR="004577A5">
        <w:rPr>
          <w:b/>
          <w:bCs/>
        </w:rPr>
        <w:t xml:space="preserve"> </w:t>
      </w:r>
      <w:r w:rsidRPr="00831B05" w:rsidR="0037449B">
        <w:rPr>
          <w:b/>
          <w:bCs/>
        </w:rPr>
        <w:t>4</w:t>
      </w:r>
      <w:r w:rsidRPr="00831B05" w:rsidR="00BD2262">
        <w:rPr>
          <w:b/>
          <w:bCs/>
        </w:rPr>
        <w:t>,</w:t>
      </w:r>
      <w:r w:rsidRPr="00831B05" w:rsidR="0037449B">
        <w:rPr>
          <w:b/>
          <w:bCs/>
        </w:rPr>
        <w:t>9</w:t>
      </w:r>
      <w:r w:rsidRPr="00831B05" w:rsidR="00545530">
        <w:rPr>
          <w:b/>
          <w:bCs/>
        </w:rPr>
        <w:t>50</w:t>
      </w:r>
      <w:r w:rsidRPr="00831B05" w:rsidR="004577A5">
        <w:rPr>
          <w:b/>
          <w:bCs/>
        </w:rPr>
        <w:t xml:space="preserve"> hours</w:t>
      </w:r>
      <w:r w:rsidRPr="00831B05" w:rsidR="0072105E">
        <w:rPr>
          <w:b/>
          <w:bCs/>
        </w:rPr>
        <w:t>.</w:t>
      </w:r>
    </w:p>
    <w:p w:rsidR="0009542F" w:rsidRPr="00831B05" w:rsidP="00A224EA" w14:paraId="37999384" w14:textId="579A7454">
      <w:pPr>
        <w:tabs>
          <w:tab w:val="left" w:pos="-720"/>
        </w:tabs>
        <w:suppressAutoHyphens/>
        <w:spacing w:after="120"/>
      </w:pPr>
      <w:r w:rsidRPr="00831B05">
        <w:rPr>
          <w:b/>
          <w:bCs/>
        </w:rPr>
        <w:tab/>
        <w:t>Total In-House Costs:  $</w:t>
      </w:r>
      <w:r w:rsidR="00D558F9">
        <w:rPr>
          <w:b/>
          <w:bCs/>
        </w:rPr>
        <w:t>515</w:t>
      </w:r>
      <w:r w:rsidRPr="007456DC" w:rsidR="00D558F9">
        <w:rPr>
          <w:b/>
          <w:bCs/>
        </w:rPr>
        <w:t>,</w:t>
      </w:r>
      <w:r w:rsidR="00D558F9">
        <w:rPr>
          <w:b/>
          <w:bCs/>
        </w:rPr>
        <w:t>904</w:t>
      </w:r>
      <w:r w:rsidRPr="00831B05">
        <w:rPr>
          <w:b/>
          <w:bCs/>
        </w:rPr>
        <w:t xml:space="preserve"> + $</w:t>
      </w:r>
      <w:r w:rsidR="0051338F">
        <w:rPr>
          <w:b/>
          <w:bCs/>
        </w:rPr>
        <w:t>24,375</w:t>
      </w:r>
      <w:r w:rsidRPr="00831B05">
        <w:rPr>
          <w:b/>
          <w:bCs/>
        </w:rPr>
        <w:t xml:space="preserve"> = $ </w:t>
      </w:r>
      <w:r w:rsidR="00D558F9">
        <w:rPr>
          <w:b/>
          <w:bCs/>
        </w:rPr>
        <w:t>5</w:t>
      </w:r>
      <w:r w:rsidR="00E142D5">
        <w:rPr>
          <w:b/>
          <w:bCs/>
        </w:rPr>
        <w:t>40,279</w:t>
      </w:r>
      <w:r w:rsidRPr="00831B05">
        <w:rPr>
          <w:b/>
          <w:bCs/>
        </w:rPr>
        <w:t>.</w:t>
      </w:r>
      <w:r w:rsidRPr="00831B05">
        <w:rPr>
          <w:b/>
          <w:bCs/>
        </w:rPr>
        <w:tab/>
      </w:r>
    </w:p>
    <w:p w:rsidR="00E10661" w:rsidRPr="00831B05" w:rsidP="00213B73" w14:paraId="35B56875" w14:textId="77777777">
      <w:pPr>
        <w:spacing w:after="120"/>
        <w:ind w:firstLine="720"/>
      </w:pPr>
      <w:r w:rsidRPr="00831B05">
        <w:rPr>
          <w:spacing w:val="-3"/>
        </w:rPr>
        <w:t>13.  E</w:t>
      </w:r>
      <w:r w:rsidRPr="00831B05">
        <w:t>stimated operations and maintenance (O&amp;M) costs of respondents resulting from the collection of information:</w:t>
      </w:r>
    </w:p>
    <w:p w:rsidR="00832810" w:rsidRPr="00831B05" w:rsidP="00832810" w14:paraId="00BC6DEC" w14:textId="5AC03690">
      <w:pPr>
        <w:tabs>
          <w:tab w:val="left" w:pos="720"/>
        </w:tabs>
        <w:spacing w:after="120"/>
      </w:pPr>
      <w:r w:rsidRPr="00831B05">
        <w:tab/>
        <w:t>(</w:t>
      </w:r>
      <w:r w:rsidRPr="00831B05">
        <w:t>1</w:t>
      </w:r>
      <w:r w:rsidRPr="00831B05">
        <w:t>)</w:t>
      </w:r>
      <w:r w:rsidRPr="00831B05">
        <w:t xml:space="preserve">  </w:t>
      </w:r>
      <w:r w:rsidRPr="00831B05">
        <w:rPr>
          <w:u w:val="single"/>
        </w:rPr>
        <w:t>Total capital start-up costs component annualized over its expected useful life</w:t>
      </w:r>
      <w:r w:rsidRPr="00831B05">
        <w:t xml:space="preserve">: $0.  </w:t>
      </w:r>
    </w:p>
    <w:p w:rsidR="00E10661" w:rsidRPr="00831B05" w:rsidP="00213B73" w14:paraId="0B7527CD" w14:textId="73BC1F20">
      <w:pPr>
        <w:tabs>
          <w:tab w:val="left" w:pos="720"/>
        </w:tabs>
        <w:spacing w:after="120"/>
        <w:ind w:left="1440"/>
      </w:pPr>
      <w:r w:rsidRPr="00831B05">
        <w:t xml:space="preserve">The collections will not result in additional capital expenditures such as computers or software.  </w:t>
      </w:r>
    </w:p>
    <w:p w:rsidR="00E10661" w:rsidRPr="00831B05" w:rsidP="00213B73" w14:paraId="2884880A" w14:textId="14886502">
      <w:pPr>
        <w:tabs>
          <w:tab w:val="left" w:pos="720"/>
        </w:tabs>
        <w:spacing w:after="120"/>
      </w:pPr>
      <w:r w:rsidRPr="00831B05">
        <w:tab/>
        <w:t>(</w:t>
      </w:r>
      <w:r w:rsidRPr="00831B05" w:rsidR="00832810">
        <w:t>2</w:t>
      </w:r>
      <w:r w:rsidRPr="00831B05">
        <w:t>)</w:t>
      </w:r>
      <w:r w:rsidRPr="00831B05" w:rsidR="00832810">
        <w:t xml:space="preserve">  </w:t>
      </w:r>
      <w:r w:rsidRPr="00831B05">
        <w:rPr>
          <w:u w:val="single"/>
        </w:rPr>
        <w:t>Total operation and maintenance and purchase of services component</w:t>
      </w:r>
      <w:r w:rsidRPr="00831B05">
        <w:t>:  $0.</w:t>
      </w:r>
    </w:p>
    <w:p w:rsidR="00E10661" w:rsidRPr="00831B05" w:rsidP="00213B73" w14:paraId="7F63B3AE" w14:textId="00FF2B74">
      <w:pPr>
        <w:tabs>
          <w:tab w:val="left" w:pos="720"/>
        </w:tabs>
        <w:spacing w:after="120"/>
      </w:pPr>
      <w:r w:rsidRPr="00831B05">
        <w:tab/>
        <w:t>(</w:t>
      </w:r>
      <w:r w:rsidRPr="00831B05" w:rsidR="00832810">
        <w:t>3</w:t>
      </w:r>
      <w:r w:rsidRPr="00831B05">
        <w:t>)</w:t>
      </w:r>
      <w:r w:rsidRPr="00831B05" w:rsidR="00832810">
        <w:t xml:space="preserve">  </w:t>
      </w:r>
      <w:r w:rsidRPr="00831B05">
        <w:rPr>
          <w:u w:val="single"/>
        </w:rPr>
        <w:t>Total annualized cost requested</w:t>
      </w:r>
      <w:r w:rsidRPr="00831B05">
        <w:t xml:space="preserve">:  </w:t>
      </w:r>
      <w:r w:rsidRPr="00831B05">
        <w:rPr>
          <w:b/>
        </w:rPr>
        <w:t>$</w:t>
      </w:r>
      <w:r w:rsidRPr="00831B05" w:rsidR="00DC40D6">
        <w:rPr>
          <w:b/>
          <w:bCs/>
        </w:rPr>
        <w:t>0</w:t>
      </w:r>
      <w:r w:rsidRPr="00831B05" w:rsidR="00DC40D6">
        <w:t>.</w:t>
      </w:r>
    </w:p>
    <w:p w:rsidR="00E10661" w:rsidRPr="00831B05" w:rsidP="00213B73" w14:paraId="2EF1286D" w14:textId="77777777">
      <w:pPr>
        <w:spacing w:after="120"/>
        <w:ind w:firstLine="720"/>
      </w:pPr>
      <w:r w:rsidRPr="00831B05">
        <w:t xml:space="preserve">14.  There will be no additional costs to the Commission to receive these data.  In addition, the data may be submitted via the Commission’s Electronic Comment Filing System, or via the Secretary’s Office, requiring no additional Commission resources to process. </w:t>
      </w:r>
    </w:p>
    <w:p w:rsidR="00237FC6" w:rsidRPr="00831B05" w:rsidP="00237FC6" w14:paraId="3E979531" w14:textId="39D9C504">
      <w:pPr>
        <w:spacing w:after="120" w:line="276" w:lineRule="auto"/>
        <w:rPr>
          <w:rFonts w:eastAsia="Aptos"/>
          <w:b/>
          <w:bCs/>
          <w:kern w:val="0"/>
        </w:rPr>
      </w:pPr>
      <w:r w:rsidRPr="00831B05">
        <w:tab/>
        <w:t xml:space="preserve">15.  </w:t>
      </w:r>
      <w:r w:rsidRPr="00831B05">
        <w:rPr>
          <w:rFonts w:eastAsia="Aptos"/>
          <w:kern w:val="0"/>
        </w:rPr>
        <w:t xml:space="preserve">The Commission is reporting a program change/decrease to this revised information collection. There is a decrease in the total annual burden hours from </w:t>
      </w:r>
      <w:r w:rsidRPr="00831B05">
        <w:rPr>
          <w:rFonts w:eastAsia="Aptos"/>
          <w:b/>
          <w:bCs/>
          <w:kern w:val="0"/>
        </w:rPr>
        <w:t xml:space="preserve">7,950 to 4,950 </w:t>
      </w:r>
      <w:r w:rsidRPr="002D44BE">
        <w:rPr>
          <w:rFonts w:eastAsia="Aptos"/>
          <w:kern w:val="0"/>
        </w:rPr>
        <w:t>(</w:t>
      </w:r>
      <w:r w:rsidRPr="00831B05">
        <w:rPr>
          <w:rFonts w:eastAsia="Aptos"/>
          <w:b/>
          <w:bCs/>
          <w:kern w:val="0"/>
        </w:rPr>
        <w:t>-3,000</w:t>
      </w:r>
      <w:r w:rsidRPr="00831B05">
        <w:rPr>
          <w:rFonts w:eastAsia="Aptos"/>
          <w:kern w:val="0"/>
        </w:rPr>
        <w:t xml:space="preserve">) due to the reduction in reporting obligations for IPCS providers responding to the Mandatory Data Collection. </w:t>
      </w:r>
      <w:r w:rsidR="009D5786">
        <w:rPr>
          <w:rFonts w:eastAsia="Aptos"/>
          <w:kern w:val="0"/>
        </w:rPr>
        <w:t xml:space="preserve"> </w:t>
      </w:r>
      <w:r w:rsidR="00BC79ED">
        <w:rPr>
          <w:rFonts w:eastAsia="Aptos"/>
          <w:kern w:val="0"/>
        </w:rPr>
        <w:t xml:space="preserve">The total number of respondents and total annual responses remained the same. </w:t>
      </w:r>
    </w:p>
    <w:p w:rsidR="00237FC6" w:rsidRPr="00831B05" w:rsidP="00237FC6" w14:paraId="5843532A" w14:textId="61C0DD24">
      <w:pPr>
        <w:spacing w:after="120" w:line="276" w:lineRule="auto"/>
        <w:rPr>
          <w:rFonts w:eastAsia="Aptos"/>
          <w:kern w:val="0"/>
        </w:rPr>
      </w:pPr>
      <w:r w:rsidRPr="00831B05">
        <w:rPr>
          <w:rFonts w:eastAsia="Aptos"/>
          <w:kern w:val="0"/>
        </w:rPr>
        <w:t xml:space="preserve">No adjustments are being reported. </w:t>
      </w:r>
    </w:p>
    <w:p w:rsidR="00B60478" w:rsidRPr="00831B05" w:rsidP="00213B73" w14:paraId="062DA566" w14:textId="60169B41">
      <w:pPr>
        <w:tabs>
          <w:tab w:val="left" w:pos="720"/>
        </w:tabs>
        <w:spacing w:after="120"/>
      </w:pPr>
      <w:r w:rsidRPr="00831B05">
        <w:tab/>
        <w:t xml:space="preserve">16.  The Commission does not anticipate publishing any of the information collected.  Rather, </w:t>
      </w:r>
      <w:r w:rsidRPr="00831B05" w:rsidR="00FE657A">
        <w:t>any confidential information</w:t>
      </w:r>
      <w:r w:rsidRPr="00831B05">
        <w:t xml:space="preserve"> submitted by I</w:t>
      </w:r>
      <w:r w:rsidRPr="00831B05" w:rsidR="001904A3">
        <w:t>PCS</w:t>
      </w:r>
      <w:r w:rsidRPr="00831B05">
        <w:t xml:space="preserve"> providers will be treated </w:t>
      </w:r>
      <w:r w:rsidRPr="00831B05" w:rsidR="00FE657A">
        <w:t>in accordance with</w:t>
      </w:r>
      <w:r w:rsidRPr="00831B05">
        <w:t xml:space="preserve"> the </w:t>
      </w:r>
      <w:r w:rsidRPr="00831B05" w:rsidR="00534B6D">
        <w:rPr>
          <w:i/>
          <w:iCs/>
        </w:rPr>
        <w:t xml:space="preserve">IPCS </w:t>
      </w:r>
      <w:r w:rsidRPr="00831B05" w:rsidR="00FE657A">
        <w:rPr>
          <w:i/>
          <w:iCs/>
        </w:rPr>
        <w:t>Protective</w:t>
      </w:r>
      <w:r w:rsidRPr="00831B05" w:rsidR="00FE657A">
        <w:t xml:space="preserve"> </w:t>
      </w:r>
      <w:r w:rsidRPr="00831B05" w:rsidR="00FE657A">
        <w:rPr>
          <w:i/>
          <w:iCs/>
        </w:rPr>
        <w:t>Order</w:t>
      </w:r>
      <w:r w:rsidRPr="00831B05" w:rsidR="00FE657A">
        <w:t xml:space="preserve"> </w:t>
      </w:r>
      <w:r w:rsidRPr="00831B05">
        <w:t>specific to WC Docket No</w:t>
      </w:r>
      <w:r w:rsidRPr="00831B05" w:rsidR="00574E28">
        <w:t>s</w:t>
      </w:r>
      <w:r w:rsidRPr="00831B05">
        <w:t xml:space="preserve">. </w:t>
      </w:r>
      <w:r w:rsidRPr="00831B05" w:rsidR="00574E28">
        <w:t xml:space="preserve">23-62 and </w:t>
      </w:r>
      <w:r w:rsidRPr="00831B05">
        <w:t>12-375.</w:t>
      </w:r>
    </w:p>
    <w:p w:rsidR="00B60478" w:rsidRPr="00831B05" w:rsidP="00213B73" w14:paraId="202EF985" w14:textId="77777777">
      <w:pPr>
        <w:tabs>
          <w:tab w:val="left" w:pos="720"/>
        </w:tabs>
        <w:spacing w:after="120"/>
      </w:pPr>
      <w:r w:rsidRPr="00831B05">
        <w:tab/>
        <w:t>17.  The Commission is not seeking approval not to display an OMB expiration date.</w:t>
      </w:r>
    </w:p>
    <w:p w:rsidR="0023228E" w:rsidRPr="00831B05" w:rsidP="00213B73" w14:paraId="0C84A32A" w14:textId="7BD553F9">
      <w:pPr>
        <w:tabs>
          <w:tab w:val="left" w:pos="720"/>
        </w:tabs>
        <w:spacing w:after="120"/>
      </w:pPr>
      <w:r w:rsidRPr="00831B05">
        <w:tab/>
        <w:t xml:space="preserve">18.  </w:t>
      </w:r>
      <w:r w:rsidRPr="00831B05">
        <w:t>There are no</w:t>
      </w:r>
      <w:r w:rsidRPr="00831B05" w:rsidR="001B0CE3">
        <w:t xml:space="preserve"> </w:t>
      </w:r>
      <w:r w:rsidRPr="00831B05">
        <w:t>exceptions to the Certification Statement.</w:t>
      </w:r>
    </w:p>
    <w:p w:rsidR="00E10661" w:rsidRPr="00831B05" w:rsidP="00213B73" w14:paraId="57743FB3" w14:textId="775EB846">
      <w:pPr>
        <w:spacing w:after="120"/>
        <w:rPr>
          <w:b/>
        </w:rPr>
      </w:pPr>
      <w:r w:rsidRPr="00831B05">
        <w:rPr>
          <w:b/>
        </w:rPr>
        <w:t xml:space="preserve">B.  </w:t>
      </w:r>
      <w:r w:rsidRPr="00831B05">
        <w:rPr>
          <w:b/>
        </w:rPr>
        <w:tab/>
      </w:r>
      <w:r w:rsidRPr="00831B05">
        <w:rPr>
          <w:b/>
          <w:u w:val="single"/>
        </w:rPr>
        <w:t>Collections of Information Employing Statistical Methods</w:t>
      </w:r>
    </w:p>
    <w:p w:rsidR="00E10661" w:rsidRPr="00831B05" w:rsidP="00213B73" w14:paraId="59978CF1" w14:textId="3DEBCF34">
      <w:pPr>
        <w:tabs>
          <w:tab w:val="left" w:pos="720"/>
        </w:tabs>
        <w:spacing w:after="120"/>
        <w:rPr>
          <w:bCs/>
        </w:rPr>
      </w:pPr>
      <w:r w:rsidRPr="00831B05">
        <w:rPr>
          <w:b/>
        </w:rPr>
        <w:tab/>
      </w:r>
      <w:r w:rsidRPr="00831B05" w:rsidR="009E4916">
        <w:rPr>
          <w:bCs/>
        </w:rPr>
        <w:t>The Commission does not anticipate that the collection of information will employ statistical methods.</w:t>
      </w:r>
    </w:p>
    <w:p w:rsidR="00A94885" w:rsidRPr="00831B05" w14:paraId="2606D33E" w14:textId="77777777"/>
    <w:sectPr w:rsidSect="00696EA3">
      <w:footerReference w:type="even" r:id="rId9"/>
      <w:footerReference w:type="default" r:id="rId10"/>
      <w:head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6EA3" w:rsidP="00776D8D" w14:paraId="6106EA0B" w14:textId="093D568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B1002">
      <w:rPr>
        <w:rStyle w:val="PageNumber"/>
        <w:noProof/>
      </w:rPr>
      <w:t>2</w:t>
    </w:r>
    <w:r>
      <w:rPr>
        <w:rStyle w:val="PageNumber"/>
      </w:rPr>
      <w:fldChar w:fldCharType="end"/>
    </w:r>
  </w:p>
  <w:p w:rsidR="00696EA3" w:rsidP="00313CF9" w14:paraId="614D8D1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428857938"/>
      <w:docPartObj>
        <w:docPartGallery w:val="Page Numbers (Bottom of Page)"/>
        <w:docPartUnique/>
      </w:docPartObj>
    </w:sdtPr>
    <w:sdtEndPr>
      <w:rPr>
        <w:rStyle w:val="PageNumber"/>
      </w:rPr>
    </w:sdtEndPr>
    <w:sdtContent>
      <w:p w:rsidR="00313CF9" w:rsidRPr="00FA7B36" w:rsidP="00776D8D" w14:paraId="1E768780" w14:textId="77777777">
        <w:pPr>
          <w:pStyle w:val="Footer"/>
          <w:framePr w:wrap="none" w:vAnchor="text" w:hAnchor="margin" w:xAlign="center" w:y="1"/>
          <w:rPr>
            <w:rStyle w:val="PageNumber"/>
          </w:rPr>
        </w:pPr>
        <w:r w:rsidRPr="00FA7B36">
          <w:rPr>
            <w:rStyle w:val="PageNumber"/>
          </w:rPr>
          <w:fldChar w:fldCharType="begin"/>
        </w:r>
        <w:r w:rsidRPr="00FA7B36">
          <w:rPr>
            <w:rStyle w:val="PageNumber"/>
          </w:rPr>
          <w:instrText xml:space="preserve"> PAGE </w:instrText>
        </w:r>
        <w:r w:rsidRPr="00FA7B36">
          <w:rPr>
            <w:rStyle w:val="PageNumber"/>
          </w:rPr>
          <w:fldChar w:fldCharType="separate"/>
        </w:r>
        <w:r w:rsidRPr="00FA7B36">
          <w:rPr>
            <w:rStyle w:val="PageNumber"/>
            <w:noProof/>
          </w:rPr>
          <w:t>3</w:t>
        </w:r>
        <w:r w:rsidRPr="00FA7B36">
          <w:rPr>
            <w:rStyle w:val="PageNumber"/>
          </w:rPr>
          <w:fldChar w:fldCharType="end"/>
        </w:r>
      </w:p>
    </w:sdtContent>
  </w:sdt>
  <w:p w:rsidR="00696EA3" w:rsidRPr="00FA7B36" w:rsidP="00313CF9" w14:paraId="4438F345" w14:textId="77777777">
    <w:pPr>
      <w:pStyle w:val="Footer"/>
      <w:ind w:right="360"/>
      <w:jc w:val="center"/>
    </w:pPr>
  </w:p>
  <w:p w:rsidR="00696EA3" w14:paraId="57D979A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2648F" w:rsidP="00E10661" w14:paraId="0D6FB2B5" w14:textId="77777777">
      <w:r>
        <w:separator/>
      </w:r>
    </w:p>
  </w:footnote>
  <w:footnote w:type="continuationSeparator" w:id="1">
    <w:p w:rsidR="00F2648F" w:rsidP="00E10661" w14:paraId="35045AB3" w14:textId="77777777">
      <w:r>
        <w:continuationSeparator/>
      </w:r>
    </w:p>
  </w:footnote>
  <w:footnote w:type="continuationNotice" w:id="2">
    <w:p w:rsidR="00F2648F" w14:paraId="565E7A74" w14:textId="77777777"/>
  </w:footnote>
  <w:footnote w:id="3">
    <w:p w:rsidR="00730506" w:rsidRPr="00E41755" w14:paraId="5F943D95" w14:textId="5AA35280">
      <w:pPr>
        <w:pStyle w:val="FootnoteText"/>
      </w:pPr>
      <w:r w:rsidRPr="00E41755">
        <w:rPr>
          <w:rStyle w:val="FootnoteReference"/>
        </w:rPr>
        <w:footnoteRef/>
      </w:r>
      <w:r w:rsidRPr="00E41755">
        <w:t xml:space="preserve"> </w:t>
      </w:r>
      <w:r w:rsidRPr="00E41755">
        <w:rPr>
          <w:i/>
          <w:iCs/>
          <w:snapToGrid w:val="0"/>
        </w:rPr>
        <w:t>Incarcerated People’s Communications Services; Implementation of the Martha Wright-Reed Act; Rates for Interstate Inmate Calling Services</w:t>
      </w:r>
      <w:r w:rsidRPr="00E41755">
        <w:rPr>
          <w:snapToGrid w:val="0"/>
        </w:rPr>
        <w:t xml:space="preserve">, WC Docket Nos. 23-62, 12-375, Report and Order, Order on Reconsideration, Notice of Proposed Rulemaking, </w:t>
      </w:r>
      <w:r w:rsidR="00970D1C">
        <w:rPr>
          <w:snapToGrid w:val="0"/>
        </w:rPr>
        <w:t xml:space="preserve">40 FCC </w:t>
      </w:r>
      <w:r w:rsidR="00970D1C">
        <w:rPr>
          <w:snapToGrid w:val="0"/>
        </w:rPr>
        <w:t>Rcd</w:t>
      </w:r>
      <w:r w:rsidR="00970D1C">
        <w:rPr>
          <w:snapToGrid w:val="0"/>
        </w:rPr>
        <w:t xml:space="preserve"> 9365</w:t>
      </w:r>
      <w:r w:rsidRPr="00E41755">
        <w:rPr>
          <w:snapToGrid w:val="0"/>
        </w:rPr>
        <w:t xml:space="preserve">, </w:t>
      </w:r>
      <w:r w:rsidR="00970D1C">
        <w:rPr>
          <w:snapToGrid w:val="0"/>
        </w:rPr>
        <w:t>9404</w:t>
      </w:r>
      <w:r w:rsidRPr="00E41755">
        <w:rPr>
          <w:snapToGrid w:val="0"/>
        </w:rPr>
        <w:t>, para. 81 (2025).</w:t>
      </w:r>
    </w:p>
  </w:footnote>
  <w:footnote w:id="4">
    <w:p w:rsidR="00850D7F" w:rsidRPr="00E41755" w14:paraId="697FC938" w14:textId="73E4D3FE">
      <w:pPr>
        <w:pStyle w:val="FootnoteText"/>
      </w:pPr>
      <w:r w:rsidRPr="00E41755">
        <w:rPr>
          <w:rStyle w:val="FootnoteReference"/>
        </w:rPr>
        <w:footnoteRef/>
      </w:r>
      <w:r w:rsidRPr="00E41755">
        <w:t xml:space="preserve"> </w:t>
      </w:r>
      <w:r w:rsidRPr="00E41755">
        <w:rPr>
          <w:i/>
          <w:iCs/>
        </w:rPr>
        <w:t>Id</w:t>
      </w:r>
      <w:r w:rsidRPr="00E41755">
        <w:t xml:space="preserve">. </w:t>
      </w:r>
    </w:p>
  </w:footnote>
  <w:footnote w:id="5">
    <w:p w:rsidR="00346D45" w:rsidRPr="00E41755" w14:paraId="78C5D2A6" w14:textId="4242E416">
      <w:pPr>
        <w:pStyle w:val="FootnoteText"/>
      </w:pPr>
      <w:r w:rsidRPr="00E41755">
        <w:rPr>
          <w:rStyle w:val="FootnoteReference"/>
        </w:rPr>
        <w:footnoteRef/>
      </w:r>
      <w:r w:rsidRPr="00E41755">
        <w:t xml:space="preserve"> </w:t>
      </w:r>
      <w:r w:rsidRPr="00E41755" w:rsidR="008845BB">
        <w:t xml:space="preserve">Based on the Commission’s experience with </w:t>
      </w:r>
      <w:r w:rsidRPr="00E41755" w:rsidR="00850D7F">
        <w:t xml:space="preserve">previous </w:t>
      </w:r>
      <w:r w:rsidRPr="00E41755" w:rsidR="008845BB">
        <w:t>Mandatory Data Collection</w:t>
      </w:r>
      <w:r w:rsidRPr="00E41755" w:rsidR="00850D7F">
        <w:t>s in this proceeding</w:t>
      </w:r>
      <w:r w:rsidRPr="00E41755" w:rsidR="008845BB">
        <w:t xml:space="preserve">, </w:t>
      </w:r>
      <w:r w:rsidRPr="00E41755">
        <w:t>detailed and specific instructions and templates are essential to ensure that providers use comparable procedures to determine and report their costs, revenues, and other data.</w:t>
      </w:r>
    </w:p>
  </w:footnote>
  <w:footnote w:id="6">
    <w:p w:rsidR="00C04896" w:rsidRPr="00E41755" w:rsidP="003B0640" w14:paraId="6979C54D" w14:textId="428B9C2D">
      <w:pPr>
        <w:pStyle w:val="FootnoteText"/>
      </w:pPr>
      <w:r w:rsidRPr="00E41755">
        <w:rPr>
          <w:rStyle w:val="FootnoteReference"/>
        </w:rPr>
        <w:footnoteRef/>
      </w:r>
      <w:r w:rsidRPr="00E41755">
        <w:t xml:space="preserve"> </w:t>
      </w:r>
      <w:r w:rsidRPr="00E41755" w:rsidR="002B083D">
        <w:rPr>
          <w:i/>
          <w:iCs/>
        </w:rPr>
        <w:t xml:space="preserve">Wireline Competition Bureau and Office of Economics and Analytics </w:t>
      </w:r>
      <w:r w:rsidRPr="00E41755">
        <w:rPr>
          <w:i/>
          <w:iCs/>
        </w:rPr>
        <w:t xml:space="preserve">Seek Comment on </w:t>
      </w:r>
      <w:r w:rsidRPr="00E41755" w:rsidR="008F4A53">
        <w:rPr>
          <w:i/>
          <w:iCs/>
        </w:rPr>
        <w:t xml:space="preserve">Proposed </w:t>
      </w:r>
      <w:r w:rsidRPr="00E41755" w:rsidR="00D40D29">
        <w:rPr>
          <w:i/>
          <w:iCs/>
        </w:rPr>
        <w:t>202</w:t>
      </w:r>
      <w:r w:rsidRPr="00E41755" w:rsidR="004F3E01">
        <w:rPr>
          <w:i/>
          <w:iCs/>
        </w:rPr>
        <w:t>6</w:t>
      </w:r>
      <w:r w:rsidRPr="00E41755" w:rsidR="000A472B">
        <w:rPr>
          <w:i/>
          <w:iCs/>
        </w:rPr>
        <w:t xml:space="preserve"> </w:t>
      </w:r>
      <w:r w:rsidRPr="00E41755">
        <w:rPr>
          <w:i/>
          <w:iCs/>
        </w:rPr>
        <w:t xml:space="preserve">Mandatory Data Collection for </w:t>
      </w:r>
      <w:r w:rsidRPr="00E41755" w:rsidR="00D259FE">
        <w:rPr>
          <w:i/>
          <w:iCs/>
        </w:rPr>
        <w:t>Incarcerated People’s Communications Services</w:t>
      </w:r>
      <w:r w:rsidRPr="00E41755">
        <w:t>, WC Docket No</w:t>
      </w:r>
      <w:r w:rsidRPr="00E41755" w:rsidR="00D40D29">
        <w:t>s</w:t>
      </w:r>
      <w:r w:rsidRPr="00E41755">
        <w:t xml:space="preserve">. </w:t>
      </w:r>
      <w:r w:rsidRPr="00E41755" w:rsidR="00A2428C">
        <w:t xml:space="preserve">23-62, </w:t>
      </w:r>
      <w:r w:rsidRPr="00E41755">
        <w:t>12-375, Public Notice, DA 2</w:t>
      </w:r>
      <w:r w:rsidRPr="00E41755" w:rsidR="004F3E01">
        <w:t>6</w:t>
      </w:r>
      <w:r w:rsidRPr="00E41755">
        <w:t>-</w:t>
      </w:r>
      <w:r w:rsidRPr="00E41755" w:rsidR="002B083D">
        <w:t>567</w:t>
      </w:r>
      <w:r w:rsidRPr="00E41755" w:rsidR="00D57316">
        <w:t xml:space="preserve"> </w:t>
      </w:r>
      <w:r w:rsidRPr="00E41755">
        <w:t xml:space="preserve">(WCB/OEA </w:t>
      </w:r>
      <w:r w:rsidRPr="00E41755" w:rsidR="002B083D">
        <w:t xml:space="preserve">June 9, </w:t>
      </w:r>
      <w:r w:rsidRPr="00E41755">
        <w:t>202</w:t>
      </w:r>
      <w:r w:rsidRPr="00E41755" w:rsidR="004F3E01">
        <w:t>6</w:t>
      </w:r>
      <w:r w:rsidRPr="00E41755">
        <w:t>) (</w:t>
      </w:r>
      <w:r w:rsidRPr="00E41755" w:rsidR="00A2428C">
        <w:rPr>
          <w:i/>
          <w:iCs/>
        </w:rPr>
        <w:t>202</w:t>
      </w:r>
      <w:r w:rsidRPr="00E41755" w:rsidR="00D23BCB">
        <w:rPr>
          <w:i/>
          <w:iCs/>
        </w:rPr>
        <w:t>6</w:t>
      </w:r>
      <w:r w:rsidRPr="00E41755" w:rsidR="00A2428C">
        <w:rPr>
          <w:i/>
          <w:iCs/>
        </w:rPr>
        <w:t xml:space="preserve"> IPCS </w:t>
      </w:r>
      <w:r w:rsidRPr="00E41755" w:rsidR="00643047">
        <w:rPr>
          <w:i/>
          <w:iCs/>
        </w:rPr>
        <w:t xml:space="preserve">Mandatory Data Collection </w:t>
      </w:r>
      <w:r w:rsidRPr="00E41755" w:rsidR="00A2428C">
        <w:rPr>
          <w:i/>
          <w:iCs/>
        </w:rPr>
        <w:t>Public Notice</w:t>
      </w:r>
      <w:r w:rsidRPr="00E41755">
        <w:t>).</w:t>
      </w:r>
    </w:p>
  </w:footnote>
  <w:footnote w:id="7">
    <w:p w:rsidR="00B754ED" w:rsidRPr="00E41755" w14:paraId="34ACA70A" w14:textId="4A625F4B">
      <w:pPr>
        <w:pStyle w:val="FootnoteText"/>
      </w:pPr>
      <w:r w:rsidRPr="00E41755">
        <w:rPr>
          <w:rStyle w:val="FootnoteReference"/>
        </w:rPr>
        <w:footnoteRef/>
      </w:r>
      <w:r w:rsidRPr="00E41755">
        <w:t xml:space="preserve"> </w:t>
      </w:r>
      <w:r w:rsidRPr="00E41755" w:rsidR="00216BF7">
        <w:t xml:space="preserve">Global Tel*Link Corporation d/b/a </w:t>
      </w:r>
      <w:r w:rsidRPr="00E41755" w:rsidR="00BB1FFD">
        <w:t>ViaPath</w:t>
      </w:r>
      <w:r w:rsidRPr="00E41755" w:rsidR="00216BF7">
        <w:t xml:space="preserve"> Technologies</w:t>
      </w:r>
      <w:r w:rsidRPr="00E41755" w:rsidR="00BB1FFD">
        <w:t xml:space="preserve"> Comments</w:t>
      </w:r>
      <w:r w:rsidRPr="00E41755" w:rsidR="00E45C91">
        <w:t>, WC Docket Nos. 23-62 and 12-375,</w:t>
      </w:r>
      <w:r w:rsidRPr="00E41755" w:rsidR="001E0F84">
        <w:t xml:space="preserve"> at 1 </w:t>
      </w:r>
      <w:r w:rsidRPr="00E41755" w:rsidR="00BB1FFD">
        <w:t>(</w:t>
      </w:r>
      <w:r w:rsidRPr="00E41755" w:rsidR="001E0F84">
        <w:t>rec.</w:t>
      </w:r>
      <w:r w:rsidRPr="00E41755" w:rsidR="00BB1FFD">
        <w:t xml:space="preserve"> Aug. 24, 2026)</w:t>
      </w:r>
      <w:r w:rsidRPr="00E41755" w:rsidR="001E0F84">
        <w:t xml:space="preserve"> (</w:t>
      </w:r>
      <w:r w:rsidRPr="00E41755" w:rsidR="001E0F84">
        <w:t>ViaPath</w:t>
      </w:r>
      <w:r w:rsidRPr="00E41755" w:rsidR="001E0F84">
        <w:t xml:space="preserve"> PRA Comments)</w:t>
      </w:r>
      <w:r w:rsidRPr="00E41755" w:rsidR="00BB1FFD">
        <w:t>.</w:t>
      </w:r>
    </w:p>
  </w:footnote>
  <w:footnote w:id="8">
    <w:p w:rsidR="006F1AD1" w:rsidRPr="00E41755" w14:paraId="1B5ACE7E" w14:textId="46A0E598">
      <w:pPr>
        <w:pStyle w:val="FootnoteText"/>
      </w:pPr>
      <w:r w:rsidRPr="00E41755">
        <w:rPr>
          <w:rStyle w:val="FootnoteReference"/>
        </w:rPr>
        <w:footnoteRef/>
      </w:r>
      <w:r w:rsidRPr="00E41755">
        <w:t xml:space="preserve"> </w:t>
      </w:r>
      <w:r w:rsidR="00D642C4">
        <w:rPr>
          <w:i/>
          <w:iCs/>
        </w:rPr>
        <w:t>Id</w:t>
      </w:r>
      <w:r w:rsidR="00D642C4">
        <w:t>.</w:t>
      </w:r>
      <w:r w:rsidRPr="00E41755">
        <w:t xml:space="preserve"> at 4.</w:t>
      </w:r>
    </w:p>
  </w:footnote>
  <w:footnote w:id="9">
    <w:p w:rsidR="00F60383" w:rsidRPr="00E41755" w14:paraId="58C34521" w14:textId="2594E40B">
      <w:pPr>
        <w:pStyle w:val="FootnoteText"/>
      </w:pPr>
      <w:r w:rsidRPr="00E41755">
        <w:rPr>
          <w:rStyle w:val="FootnoteReference"/>
        </w:rPr>
        <w:footnoteRef/>
      </w:r>
      <w:r w:rsidRPr="00E41755">
        <w:t xml:space="preserve"> </w:t>
      </w:r>
      <w:r w:rsidR="00D642C4">
        <w:rPr>
          <w:i/>
          <w:iCs/>
        </w:rPr>
        <w:t>Id</w:t>
      </w:r>
      <w:r w:rsidRPr="00E41755" w:rsidR="00F2768F">
        <w:t>.</w:t>
      </w:r>
    </w:p>
  </w:footnote>
  <w:footnote w:id="10">
    <w:p w:rsidR="000E6B64" w:rsidRPr="00E41755" w14:paraId="5576B8D3" w14:textId="5BFD3C15">
      <w:pPr>
        <w:pStyle w:val="FootnoteText"/>
      </w:pPr>
      <w:r w:rsidRPr="00E41755">
        <w:rPr>
          <w:rStyle w:val="FootnoteReference"/>
        </w:rPr>
        <w:footnoteRef/>
      </w:r>
      <w:r w:rsidRPr="00E41755">
        <w:t xml:space="preserve"> </w:t>
      </w:r>
      <w:r w:rsidR="00D642C4">
        <w:rPr>
          <w:i/>
          <w:iCs/>
        </w:rPr>
        <w:t>Id.</w:t>
      </w:r>
      <w:r w:rsidRPr="00E41755">
        <w:t xml:space="preserve"> at 5</w:t>
      </w:r>
      <w:r w:rsidRPr="00E41755" w:rsidR="00A938E9">
        <w:t xml:space="preserve"> (arguing, </w:t>
      </w:r>
      <w:r w:rsidRPr="00E41755" w:rsidR="00A938E9">
        <w:rPr>
          <w:i/>
          <w:iCs/>
        </w:rPr>
        <w:t>inter alia</w:t>
      </w:r>
      <w:r w:rsidRPr="00E41755" w:rsidR="00A938E9">
        <w:t xml:space="preserve">, that </w:t>
      </w:r>
      <w:r w:rsidRPr="00E41755" w:rsidR="00412505">
        <w:t>IPCS providers maintain data on a contract-by-contract basis, not at the facility level, and that facility level allocation results in “artificial allocations” that do not inform the way costs</w:t>
      </w:r>
      <w:r w:rsidRPr="00E41755" w:rsidR="00935427">
        <w:t xml:space="preserve"> are maintained in the normal course of business)</w:t>
      </w:r>
      <w:r w:rsidRPr="00E41755">
        <w:t xml:space="preserve">. </w:t>
      </w:r>
    </w:p>
  </w:footnote>
  <w:footnote w:id="11">
    <w:p w:rsidR="009950D3" w:rsidRPr="00E41755" w14:paraId="091D7F98" w14:textId="1CF6D36A">
      <w:pPr>
        <w:pStyle w:val="FootnoteText"/>
      </w:pPr>
      <w:r w:rsidRPr="00E41755">
        <w:rPr>
          <w:rStyle w:val="FootnoteReference"/>
        </w:rPr>
        <w:footnoteRef/>
      </w:r>
      <w:r w:rsidRPr="00E41755">
        <w:t xml:space="preserve"> </w:t>
      </w:r>
      <w:r w:rsidRPr="00E41755">
        <w:rPr>
          <w:i/>
          <w:iCs/>
        </w:rPr>
        <w:t>See</w:t>
      </w:r>
      <w:r w:rsidR="00697D58">
        <w:rPr>
          <w:i/>
          <w:iCs/>
        </w:rPr>
        <w:t>, e.g.</w:t>
      </w:r>
      <w:r w:rsidRPr="00545E01" w:rsidR="00697D58">
        <w:t xml:space="preserve">, </w:t>
      </w:r>
      <w:r w:rsidRPr="00E41755">
        <w:rPr>
          <w:i/>
          <w:iCs/>
        </w:rPr>
        <w:t xml:space="preserve"> </w:t>
      </w:r>
      <w:r w:rsidRPr="00E41755" w:rsidR="00E41755">
        <w:t xml:space="preserve">Global Tel*Link Corporation d/b/a </w:t>
      </w:r>
      <w:r w:rsidRPr="00E41755" w:rsidR="00E41755">
        <w:t>ViaPath</w:t>
      </w:r>
      <w:r w:rsidRPr="00E41755" w:rsidR="00E41755">
        <w:t xml:space="preserve"> Technologies Comments, WC Docket No. 12-375, at 1 (rec. </w:t>
      </w:r>
      <w:r w:rsidR="007237EF">
        <w:t>Nov</w:t>
      </w:r>
      <w:r w:rsidRPr="00E41755" w:rsidR="00E41755">
        <w:t xml:space="preserve">. </w:t>
      </w:r>
      <w:r w:rsidR="001D1FA9">
        <w:t>4</w:t>
      </w:r>
      <w:r w:rsidRPr="00E41755" w:rsidR="00E41755">
        <w:t>, 202</w:t>
      </w:r>
      <w:r w:rsidR="00D642C4">
        <w:t>1</w:t>
      </w:r>
      <w:r w:rsidRPr="00E41755" w:rsidR="00E41755">
        <w:t>) (</w:t>
      </w:r>
      <w:r w:rsidRPr="00E41755" w:rsidR="00E41755">
        <w:t>ViaPath</w:t>
      </w:r>
      <w:r w:rsidR="00FB3B26">
        <w:t xml:space="preserve"> </w:t>
      </w:r>
      <w:r w:rsidR="007237EF">
        <w:t>Nov. 4, 2021</w:t>
      </w:r>
      <w:r w:rsidRPr="00E41755" w:rsidR="00E41755">
        <w:t xml:space="preserve"> </w:t>
      </w:r>
      <w:r w:rsidR="00FB3B26">
        <w:t>C</w:t>
      </w:r>
      <w:r w:rsidRPr="00E41755" w:rsidR="00E41755">
        <w:t>omments)</w:t>
      </w:r>
      <w:r w:rsidR="00697D58">
        <w:t>.</w:t>
      </w:r>
    </w:p>
  </w:footnote>
  <w:footnote w:id="12">
    <w:p w:rsidR="001D1FA9" w:rsidRPr="002537FC" w14:paraId="64EF55E5" w14:textId="2829D323">
      <w:pPr>
        <w:pStyle w:val="FootnoteText"/>
      </w:pPr>
      <w:r>
        <w:rPr>
          <w:rStyle w:val="FootnoteReference"/>
        </w:rPr>
        <w:footnoteRef/>
      </w:r>
      <w:r>
        <w:t xml:space="preserve"> </w:t>
      </w:r>
      <w:r w:rsidR="002537FC">
        <w:rPr>
          <w:i/>
          <w:iCs/>
        </w:rPr>
        <w:t>Rates for Interstate Inmate Calling Services</w:t>
      </w:r>
      <w:r w:rsidR="002537FC">
        <w:t>,</w:t>
      </w:r>
      <w:r w:rsidRPr="00E26939" w:rsidR="00E26939">
        <w:t xml:space="preserve"> </w:t>
      </w:r>
      <w:r w:rsidR="00E26939">
        <w:t xml:space="preserve">WC Docket No. 12-375, Order, 37 FCC </w:t>
      </w:r>
      <w:r w:rsidR="00E26939">
        <w:t>Rcd</w:t>
      </w:r>
      <w:r w:rsidR="00E26939">
        <w:t xml:space="preserve"> 368, 384</w:t>
      </w:r>
      <w:r w:rsidR="005331D1">
        <w:t>-85</w:t>
      </w:r>
      <w:r w:rsidR="00E26939">
        <w:t xml:space="preserve">, </w:t>
      </w:r>
      <w:r w:rsidR="005331D1">
        <w:t>para. 43</w:t>
      </w:r>
      <w:r w:rsidR="002537FC">
        <w:t xml:space="preserve"> </w:t>
      </w:r>
      <w:r w:rsidR="005331D1">
        <w:t>(</w:t>
      </w:r>
      <w:r w:rsidR="004A552B">
        <w:t xml:space="preserve">WCB/OEA </w:t>
      </w:r>
      <w:r w:rsidR="005331D1">
        <w:t>2022)</w:t>
      </w:r>
      <w:r w:rsidR="004A552B">
        <w:t xml:space="preserve"> (</w:t>
      </w:r>
      <w:r w:rsidR="00C75E20">
        <w:rPr>
          <w:i/>
          <w:iCs/>
        </w:rPr>
        <w:t xml:space="preserve">Third </w:t>
      </w:r>
      <w:r w:rsidR="004A552B">
        <w:rPr>
          <w:i/>
          <w:iCs/>
        </w:rPr>
        <w:t>MDC Order</w:t>
      </w:r>
      <w:r w:rsidR="004A552B">
        <w:t>)</w:t>
      </w:r>
      <w:r w:rsidR="005331D1">
        <w:t>.</w:t>
      </w:r>
    </w:p>
  </w:footnote>
  <w:footnote w:id="13">
    <w:p w:rsidR="00697D58" w14:paraId="32D985AD" w14:textId="44193E8F">
      <w:pPr>
        <w:pStyle w:val="FootnoteText"/>
      </w:pPr>
      <w:r>
        <w:rPr>
          <w:rStyle w:val="FootnoteReference"/>
        </w:rPr>
        <w:footnoteRef/>
      </w:r>
      <w:r>
        <w:t xml:space="preserve"> Martha Wright-Reed Act </w:t>
      </w:r>
      <w:r w:rsidRPr="00697D58">
        <w:t>§</w:t>
      </w:r>
      <w:r>
        <w:t xml:space="preserve"> 3(b)(2).  </w:t>
      </w:r>
    </w:p>
  </w:footnote>
  <w:footnote w:id="14">
    <w:p w:rsidR="00EF0E2A" w:rsidRPr="005252A8" w14:paraId="4EBCB212" w14:textId="3B46E0C8">
      <w:pPr>
        <w:pStyle w:val="FootnoteText"/>
      </w:pPr>
      <w:r>
        <w:rPr>
          <w:rStyle w:val="FootnoteReference"/>
        </w:rPr>
        <w:footnoteRef/>
      </w:r>
      <w:r>
        <w:t xml:space="preserve"> </w:t>
      </w:r>
      <w:r>
        <w:rPr>
          <w:i/>
          <w:iCs/>
        </w:rPr>
        <w:t xml:space="preserve">See </w:t>
      </w:r>
      <w:r w:rsidR="004A552B">
        <w:rPr>
          <w:i/>
          <w:iCs/>
        </w:rPr>
        <w:t>Rates for Interstate Inmate Calling Services</w:t>
      </w:r>
      <w:r w:rsidR="004A552B">
        <w:t>,</w:t>
      </w:r>
      <w:r w:rsidRPr="00E26939" w:rsidR="004A552B">
        <w:t xml:space="preserve"> </w:t>
      </w:r>
      <w:r w:rsidR="004A552B">
        <w:t xml:space="preserve">WC Docket No. 12-375, Order, 37 FCC </w:t>
      </w:r>
      <w:r w:rsidR="004A552B">
        <w:t>Rcd</w:t>
      </w:r>
      <w:r w:rsidR="004A552B">
        <w:t xml:space="preserve"> 368, 384-85, para. 43 (WCB/OEA 2022)</w:t>
      </w:r>
      <w:r w:rsidR="00E80179">
        <w:t>.</w:t>
      </w:r>
    </w:p>
  </w:footnote>
  <w:footnote w:id="15">
    <w:p w:rsidR="009C552D" w:rsidRPr="00E41755" w:rsidP="003B0640" w14:paraId="1E9E1042" w14:textId="512DF756">
      <w:pPr>
        <w:pStyle w:val="FootnoteText"/>
      </w:pPr>
      <w:r w:rsidRPr="00E41755">
        <w:rPr>
          <w:rStyle w:val="FootnoteReference"/>
        </w:rPr>
        <w:footnoteRef/>
      </w:r>
      <w:r w:rsidRPr="00E41755">
        <w:t xml:space="preserve"> </w:t>
      </w:r>
      <w:r w:rsidRPr="00E41755" w:rsidR="003316DF">
        <w:rPr>
          <w:i/>
          <w:iCs/>
        </w:rPr>
        <w:t xml:space="preserve">Incarcerated People’s Communications Services; Implementation of the Martha Wright-Reed Act; Rates for Interstate </w:t>
      </w:r>
      <w:r w:rsidR="004C091C">
        <w:rPr>
          <w:i/>
          <w:iCs/>
        </w:rPr>
        <w:t xml:space="preserve">Inmate Calling </w:t>
      </w:r>
      <w:r w:rsidRPr="00E41755" w:rsidR="003316DF">
        <w:rPr>
          <w:i/>
          <w:iCs/>
        </w:rPr>
        <w:t>Services</w:t>
      </w:r>
      <w:r w:rsidRPr="00E41755" w:rsidR="003316DF">
        <w:t xml:space="preserve">, </w:t>
      </w:r>
      <w:r w:rsidRPr="00E41755">
        <w:t>WC Docket</w:t>
      </w:r>
      <w:r w:rsidRPr="00E41755" w:rsidR="0010019C">
        <w:t xml:space="preserve"> Nos. 23-62,</w:t>
      </w:r>
      <w:r w:rsidRPr="00E41755">
        <w:t xml:space="preserve"> 12-375, Protective Order,</w:t>
      </w:r>
      <w:r w:rsidRPr="00E41755" w:rsidR="0010019C">
        <w:t xml:space="preserve"> </w:t>
      </w:r>
      <w:r w:rsidR="004C091C">
        <w:t xml:space="preserve">38 FCC </w:t>
      </w:r>
      <w:r w:rsidR="004C091C">
        <w:t>Rcd</w:t>
      </w:r>
      <w:r w:rsidR="004C091C">
        <w:t xml:space="preserve"> 2498 </w:t>
      </w:r>
      <w:r w:rsidRPr="00E41755" w:rsidR="003B4FD8">
        <w:t xml:space="preserve"> </w:t>
      </w:r>
      <w:r w:rsidRPr="00E41755" w:rsidR="00D23BCB">
        <w:t xml:space="preserve">(WCB 2023) </w:t>
      </w:r>
      <w:r w:rsidRPr="00E41755" w:rsidR="003B4FD8">
        <w:t>(</w:t>
      </w:r>
      <w:r w:rsidRPr="00E41755" w:rsidR="0010019C">
        <w:rPr>
          <w:i/>
          <w:iCs/>
        </w:rPr>
        <w:t>IPCS</w:t>
      </w:r>
      <w:r w:rsidRPr="00E41755" w:rsidR="0010019C">
        <w:t xml:space="preserve"> </w:t>
      </w:r>
      <w:r w:rsidRPr="00E41755" w:rsidR="003B4FD8">
        <w:rPr>
          <w:i/>
        </w:rPr>
        <w:t>Protective Order</w:t>
      </w:r>
      <w:r w:rsidRPr="00E41755" w:rsidR="0010019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51DC" w:rsidRPr="00831B05" w:rsidP="00232AC9" w14:paraId="334092A2" w14:textId="61911AF1">
    <w:pPr>
      <w:pStyle w:val="Header"/>
    </w:pPr>
    <w:bookmarkStart w:id="3" w:name="_Hlk132272195"/>
    <w:r w:rsidRPr="00831B05">
      <w:rPr>
        <w:u w:val="single"/>
      </w:rPr>
      <w:t xml:space="preserve">Revised </w:t>
    </w:r>
    <w:r w:rsidRPr="00831B05" w:rsidR="00E6282C">
      <w:rPr>
        <w:u w:val="single"/>
      </w:rPr>
      <w:t>Collection</w:t>
    </w:r>
    <w:r w:rsidRPr="00831B05" w:rsidR="00E6282C">
      <w:t xml:space="preserve">:  </w:t>
    </w:r>
    <w:r w:rsidRPr="00831B05">
      <w:t>Incarcerated People’s Communications Services (IPCS)</w:t>
    </w:r>
    <w:r w:rsidRPr="00831B05">
      <w:tab/>
      <w:t>3060-</w:t>
    </w:r>
    <w:r w:rsidRPr="00831B05" w:rsidR="00001E71">
      <w:t>1314</w:t>
    </w:r>
  </w:p>
  <w:p w:rsidR="004817DC" w:rsidRPr="00831B05" w:rsidP="00031EB2" w14:paraId="3CBD9946" w14:textId="6B5D8E6B">
    <w:pPr>
      <w:pStyle w:val="Header"/>
      <w:tabs>
        <w:tab w:val="left" w:pos="8339"/>
      </w:tabs>
    </w:pPr>
    <w:r w:rsidRPr="00831B05">
      <w:t>202</w:t>
    </w:r>
    <w:r w:rsidRPr="00831B05" w:rsidR="00001E71">
      <w:t>6</w:t>
    </w:r>
    <w:r w:rsidRPr="00831B05">
      <w:t xml:space="preserve"> Mandatory Data Collection, WC Docket Nos. 23-62</w:t>
    </w:r>
    <w:r w:rsidRPr="00831B05" w:rsidR="00D40D29">
      <w:t xml:space="preserve">, </w:t>
    </w:r>
    <w:r w:rsidRPr="00831B05">
      <w:t>12-375, FCC 2</w:t>
    </w:r>
    <w:r w:rsidRPr="00831B05" w:rsidR="00001E71">
      <w:t>5</w:t>
    </w:r>
    <w:r w:rsidRPr="00831B05">
      <w:t>-</w:t>
    </w:r>
    <w:r w:rsidRPr="00831B05" w:rsidR="00001E71">
      <w:t>75</w:t>
    </w:r>
    <w:bookmarkEnd w:id="3"/>
    <w:r w:rsidR="00DA4C00">
      <w:t xml:space="preserve">     </w:t>
    </w:r>
    <w:r w:rsidR="00F204E3">
      <w:t>September</w:t>
    </w:r>
    <w:r w:rsidRPr="00831B05" w:rsidR="00001E71">
      <w:t xml:space="preserve"> </w:t>
    </w:r>
    <w:r w:rsidRPr="00831B05">
      <w:t>202</w:t>
    </w:r>
    <w:r w:rsidRPr="00831B05" w:rsidR="005821E1">
      <w:t>6</w:t>
    </w:r>
  </w:p>
  <w:p w:rsidR="00FB51DC" w:rsidRPr="00831B05" w:rsidP="00232AC9" w14:paraId="7B9B72FD" w14:textId="2ADB9F17">
    <w:pPr>
      <w:pStyle w:val="Header"/>
    </w:pPr>
    <w:r w:rsidRPr="00831B0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4B453C"/>
    <w:multiLevelType w:val="singleLevel"/>
    <w:tmpl w:val="40A8E97A"/>
    <w:lvl w:ilvl="0">
      <w:start w:val="1"/>
      <w:numFmt w:val="decimal"/>
      <w:lvlText w:val="%1."/>
      <w:lvlJc w:val="left"/>
      <w:pPr>
        <w:tabs>
          <w:tab w:val="num" w:pos="1080"/>
        </w:tabs>
        <w:ind w:left="0" w:firstLine="720"/>
      </w:pPr>
    </w:lvl>
  </w:abstractNum>
  <w:abstractNum w:abstractNumId="1">
    <w:nsid w:val="17B51E8E"/>
    <w:multiLevelType w:val="hybridMultilevel"/>
    <w:tmpl w:val="3D3C870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8437F2F"/>
    <w:multiLevelType w:val="hybridMultilevel"/>
    <w:tmpl w:val="685C2584"/>
    <w:lvl w:ilvl="0">
      <w:start w:val="1"/>
      <w:numFmt w:val="lowerLetter"/>
      <w:lvlText w:val="(%1)"/>
      <w:lvlJc w:val="left"/>
      <w:pPr>
        <w:ind w:left="1440" w:hanging="360"/>
      </w:pPr>
      <w:rPr>
        <w:rFonts w:ascii="Times New Roman" w:eastAsia="Times New Roman" w:hAnsi="Times New Roman" w:cs="Times New Roman"/>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1A585AC7"/>
    <w:multiLevelType w:val="hybridMultilevel"/>
    <w:tmpl w:val="8A708A5E"/>
    <w:lvl w:ilvl="0">
      <w:start w:val="3"/>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C2864EB"/>
    <w:multiLevelType w:val="hybridMultilevel"/>
    <w:tmpl w:val="9746C7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3F40A0F"/>
    <w:multiLevelType w:val="singleLevel"/>
    <w:tmpl w:val="3244DD0A"/>
    <w:lvl w:ilvl="0">
      <w:start w:val="1"/>
      <w:numFmt w:val="bullet"/>
      <w:lvlText w:val=""/>
      <w:lvlJc w:val="left"/>
      <w:pPr>
        <w:tabs>
          <w:tab w:val="num" w:pos="360"/>
        </w:tabs>
        <w:ind w:left="360" w:hanging="360"/>
      </w:pPr>
      <w:rPr>
        <w:rFonts w:ascii="Symbol" w:hAnsi="Symbol" w:hint="default"/>
      </w:rPr>
    </w:lvl>
  </w:abstractNum>
  <w:abstractNum w:abstractNumId="6">
    <w:nsid w:val="248246F3"/>
    <w:multiLevelType w:val="singleLevel"/>
    <w:tmpl w:val="B1F45678"/>
    <w:lvl w:ilvl="0">
      <w:start w:val="1"/>
      <w:numFmt w:val="decimal"/>
      <w:lvlText w:val="%1."/>
      <w:lvlJc w:val="left"/>
      <w:pPr>
        <w:tabs>
          <w:tab w:val="num" w:pos="1080"/>
        </w:tabs>
        <w:ind w:left="0" w:firstLine="720"/>
      </w:pPr>
    </w:lvl>
  </w:abstractNum>
  <w:abstractNum w:abstractNumId="7">
    <w:nsid w:val="27E06CBB"/>
    <w:multiLevelType w:val="multilevel"/>
    <w:tmpl w:val="F1A86982"/>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8">
    <w:nsid w:val="3285663A"/>
    <w:multiLevelType w:val="hybridMultilevel"/>
    <w:tmpl w:val="25605F0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47D5534"/>
    <w:multiLevelType w:val="hybridMultilevel"/>
    <w:tmpl w:val="EB50235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6D83D08"/>
    <w:multiLevelType w:val="multilevel"/>
    <w:tmpl w:val="A0567AA2"/>
    <w:lvl w:ilvl="0">
      <w:start w:val="1"/>
      <w:numFmt w:val="upperRoman"/>
      <w:suff w:val="nothing"/>
      <w:lvlText w:val="%1.  "/>
      <w:lvlJc w:val="left"/>
      <w:pPr>
        <w:ind w:left="0" w:firstLine="0"/>
      </w:pPr>
      <w:rPr>
        <w:rFonts w:ascii="Times New Roman" w:hAnsi="Times New Roman" w:hint="default"/>
        <w:b/>
        <w:i w:val="0"/>
        <w:sz w:val="22"/>
      </w:rPr>
    </w:lvl>
    <w:lvl w:ilvl="1">
      <w:start w:val="1"/>
      <w:numFmt w:val="upperLetter"/>
      <w:lvlText w:val="%2."/>
      <w:lvlJc w:val="left"/>
      <w:pPr>
        <w:tabs>
          <w:tab w:val="num" w:pos="1080"/>
        </w:tabs>
        <w:ind w:left="720" w:firstLine="0"/>
      </w:pPr>
    </w:lvl>
    <w:lvl w:ilvl="2">
      <w:start w:val="2"/>
      <w:numFmt w:val="decimal"/>
      <w:lvlRestart w:val="0"/>
      <w:pStyle w:val="Numberedparagraphs"/>
      <w:lvlText w:val="%3."/>
      <w:lvlJc w:val="left"/>
      <w:pPr>
        <w:tabs>
          <w:tab w:val="num" w:pos="1260"/>
        </w:tabs>
        <w:ind w:left="180" w:firstLine="720"/>
      </w:pPr>
      <w:rPr>
        <w:rFonts w:ascii="Times New Roman" w:eastAsia="Times New Roman" w:hAnsi="Times New Roman" w:cs="Times New Roman"/>
        <w:b w:val="0"/>
        <w:i w:val="0"/>
        <w:sz w:val="22"/>
      </w:r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nsid w:val="3E5206BD"/>
    <w:multiLevelType w:val="hybridMultilevel"/>
    <w:tmpl w:val="E31AFE5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3A1FCD"/>
    <w:multiLevelType w:val="hybridMultilevel"/>
    <w:tmpl w:val="5A92214A"/>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B8E3E7C"/>
    <w:multiLevelType w:val="hybridMultilevel"/>
    <w:tmpl w:val="8EDCFC06"/>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4DF61CE4"/>
    <w:multiLevelType w:val="multilevel"/>
    <w:tmpl w:val="F1A86982"/>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5">
    <w:nsid w:val="57C03A99"/>
    <w:multiLevelType w:val="hybridMultilevel"/>
    <w:tmpl w:val="DEEA3A1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5EFB1191"/>
    <w:multiLevelType w:val="hybridMultilevel"/>
    <w:tmpl w:val="BAF852E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1182925"/>
    <w:multiLevelType w:val="singleLevel"/>
    <w:tmpl w:val="A9EE9842"/>
    <w:lvl w:ilvl="0">
      <w:start w:val="1"/>
      <w:numFmt w:val="decimal"/>
      <w:pStyle w:val="ParaNum"/>
      <w:lvlText w:val="%1."/>
      <w:lvlJc w:val="left"/>
      <w:pPr>
        <w:tabs>
          <w:tab w:val="num" w:pos="1080"/>
        </w:tabs>
        <w:ind w:left="0" w:firstLine="720"/>
      </w:pPr>
    </w:lvl>
  </w:abstractNum>
  <w:abstractNum w:abstractNumId="18">
    <w:nsid w:val="68F13DF1"/>
    <w:multiLevelType w:val="hybridMultilevel"/>
    <w:tmpl w:val="8E688FB8"/>
    <w:lvl w:ilvl="0">
      <w:start w:val="1"/>
      <w:numFmt w:val="upperLetter"/>
      <w:lvlText w:val="%1."/>
      <w:lvlJc w:val="left"/>
      <w:pPr>
        <w:ind w:left="1080" w:hanging="720"/>
      </w:pPr>
      <w:rPr>
        <w:rFonts w:hint="default"/>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E794CD8"/>
    <w:multiLevelType w:val="hybridMultilevel"/>
    <w:tmpl w:val="8C44A59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368336986">
    <w:abstractNumId w:val="10"/>
  </w:num>
  <w:num w:numId="2" w16cid:durableId="1712070808">
    <w:abstractNumId w:val="19"/>
  </w:num>
  <w:num w:numId="3" w16cid:durableId="1029336425">
    <w:abstractNumId w:val="8"/>
  </w:num>
  <w:num w:numId="4" w16cid:durableId="1544781458">
    <w:abstractNumId w:val="4"/>
  </w:num>
  <w:num w:numId="5" w16cid:durableId="592321408">
    <w:abstractNumId w:val="9"/>
  </w:num>
  <w:num w:numId="6" w16cid:durableId="188876727">
    <w:abstractNumId w:val="18"/>
  </w:num>
  <w:num w:numId="7" w16cid:durableId="1402757249">
    <w:abstractNumId w:val="12"/>
  </w:num>
  <w:num w:numId="8" w16cid:durableId="752971797">
    <w:abstractNumId w:val="15"/>
  </w:num>
  <w:num w:numId="9" w16cid:durableId="2127502068">
    <w:abstractNumId w:val="2"/>
  </w:num>
  <w:num w:numId="10" w16cid:durableId="951862712">
    <w:abstractNumId w:val="3"/>
  </w:num>
  <w:num w:numId="11" w16cid:durableId="1415515785">
    <w:abstractNumId w:val="13"/>
  </w:num>
  <w:num w:numId="12" w16cid:durableId="1650282578">
    <w:abstractNumId w:val="11"/>
  </w:num>
  <w:num w:numId="13" w16cid:durableId="104734669">
    <w:abstractNumId w:val="1"/>
  </w:num>
  <w:num w:numId="14" w16cid:durableId="855119275">
    <w:abstractNumId w:val="16"/>
  </w:num>
  <w:num w:numId="15" w16cid:durableId="342128558">
    <w:abstractNumId w:val="5"/>
  </w:num>
  <w:num w:numId="16" w16cid:durableId="712776205">
    <w:abstractNumId w:val="17"/>
  </w:num>
  <w:num w:numId="17" w16cid:durableId="1459912460">
    <w:abstractNumId w:val="7"/>
  </w:num>
  <w:num w:numId="18" w16cid:durableId="711228039">
    <w:abstractNumId w:val="14"/>
  </w:num>
  <w:num w:numId="19" w16cid:durableId="160048076">
    <w:abstractNumId w:val="6"/>
  </w:num>
  <w:num w:numId="20" w16cid:durableId="576131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linkStyles/>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661"/>
    <w:rsid w:val="0000151E"/>
    <w:rsid w:val="00001AB3"/>
    <w:rsid w:val="00001E71"/>
    <w:rsid w:val="00002844"/>
    <w:rsid w:val="00002C23"/>
    <w:rsid w:val="00003376"/>
    <w:rsid w:val="00003612"/>
    <w:rsid w:val="00004563"/>
    <w:rsid w:val="00004AB2"/>
    <w:rsid w:val="00004F8E"/>
    <w:rsid w:val="000062D6"/>
    <w:rsid w:val="00006CD4"/>
    <w:rsid w:val="00006DD0"/>
    <w:rsid w:val="0000761D"/>
    <w:rsid w:val="00010608"/>
    <w:rsid w:val="00010E6D"/>
    <w:rsid w:val="00010FD5"/>
    <w:rsid w:val="00012339"/>
    <w:rsid w:val="00012A8B"/>
    <w:rsid w:val="00014FBC"/>
    <w:rsid w:val="0001518B"/>
    <w:rsid w:val="00015AAC"/>
    <w:rsid w:val="00016052"/>
    <w:rsid w:val="00016817"/>
    <w:rsid w:val="000170D9"/>
    <w:rsid w:val="00017629"/>
    <w:rsid w:val="000178CA"/>
    <w:rsid w:val="00020262"/>
    <w:rsid w:val="00021719"/>
    <w:rsid w:val="00023FB7"/>
    <w:rsid w:val="00025639"/>
    <w:rsid w:val="0002585E"/>
    <w:rsid w:val="000269BE"/>
    <w:rsid w:val="00026B9E"/>
    <w:rsid w:val="00026ECA"/>
    <w:rsid w:val="00030076"/>
    <w:rsid w:val="000300A5"/>
    <w:rsid w:val="000302A7"/>
    <w:rsid w:val="00031EB2"/>
    <w:rsid w:val="0003208A"/>
    <w:rsid w:val="0003287F"/>
    <w:rsid w:val="00032905"/>
    <w:rsid w:val="00033506"/>
    <w:rsid w:val="00033BCA"/>
    <w:rsid w:val="00033F0C"/>
    <w:rsid w:val="00041DDE"/>
    <w:rsid w:val="00042E00"/>
    <w:rsid w:val="0004303E"/>
    <w:rsid w:val="00043BB8"/>
    <w:rsid w:val="00043CBE"/>
    <w:rsid w:val="00043DEC"/>
    <w:rsid w:val="00044148"/>
    <w:rsid w:val="00046596"/>
    <w:rsid w:val="00046CA6"/>
    <w:rsid w:val="00046FFD"/>
    <w:rsid w:val="00047EF1"/>
    <w:rsid w:val="00050454"/>
    <w:rsid w:val="00050875"/>
    <w:rsid w:val="00050BF5"/>
    <w:rsid w:val="0005182D"/>
    <w:rsid w:val="0005219B"/>
    <w:rsid w:val="000533A8"/>
    <w:rsid w:val="00053DB7"/>
    <w:rsid w:val="000551DD"/>
    <w:rsid w:val="000564A6"/>
    <w:rsid w:val="00057313"/>
    <w:rsid w:val="00057A4F"/>
    <w:rsid w:val="00057F10"/>
    <w:rsid w:val="00060548"/>
    <w:rsid w:val="0006136B"/>
    <w:rsid w:val="00062403"/>
    <w:rsid w:val="00062523"/>
    <w:rsid w:val="00062E1F"/>
    <w:rsid w:val="00064400"/>
    <w:rsid w:val="0006564B"/>
    <w:rsid w:val="00065BAF"/>
    <w:rsid w:val="00065DB0"/>
    <w:rsid w:val="00065FE7"/>
    <w:rsid w:val="00066227"/>
    <w:rsid w:val="000666FA"/>
    <w:rsid w:val="0006709B"/>
    <w:rsid w:val="000670EC"/>
    <w:rsid w:val="000673F0"/>
    <w:rsid w:val="00067FBC"/>
    <w:rsid w:val="00070375"/>
    <w:rsid w:val="0007074A"/>
    <w:rsid w:val="000717CF"/>
    <w:rsid w:val="00071B22"/>
    <w:rsid w:val="000723A0"/>
    <w:rsid w:val="00073073"/>
    <w:rsid w:val="00073E65"/>
    <w:rsid w:val="000745C0"/>
    <w:rsid w:val="00075273"/>
    <w:rsid w:val="000757C5"/>
    <w:rsid w:val="00076171"/>
    <w:rsid w:val="000766CB"/>
    <w:rsid w:val="00076F6D"/>
    <w:rsid w:val="0007756C"/>
    <w:rsid w:val="000775C3"/>
    <w:rsid w:val="00081196"/>
    <w:rsid w:val="00081897"/>
    <w:rsid w:val="00081927"/>
    <w:rsid w:val="00081D68"/>
    <w:rsid w:val="00081F87"/>
    <w:rsid w:val="0008247A"/>
    <w:rsid w:val="00082807"/>
    <w:rsid w:val="00082EC8"/>
    <w:rsid w:val="00083113"/>
    <w:rsid w:val="00083299"/>
    <w:rsid w:val="00083F03"/>
    <w:rsid w:val="000847D6"/>
    <w:rsid w:val="00084C18"/>
    <w:rsid w:val="00084F05"/>
    <w:rsid w:val="00085A4F"/>
    <w:rsid w:val="00085CD5"/>
    <w:rsid w:val="00086113"/>
    <w:rsid w:val="00086C13"/>
    <w:rsid w:val="00086FC2"/>
    <w:rsid w:val="00087932"/>
    <w:rsid w:val="00090898"/>
    <w:rsid w:val="000917D9"/>
    <w:rsid w:val="00091BCA"/>
    <w:rsid w:val="000923E8"/>
    <w:rsid w:val="00092983"/>
    <w:rsid w:val="00092F90"/>
    <w:rsid w:val="00093007"/>
    <w:rsid w:val="00093B1B"/>
    <w:rsid w:val="000940DA"/>
    <w:rsid w:val="0009542F"/>
    <w:rsid w:val="000954E9"/>
    <w:rsid w:val="0009558F"/>
    <w:rsid w:val="000957CF"/>
    <w:rsid w:val="00096A52"/>
    <w:rsid w:val="00096F3B"/>
    <w:rsid w:val="000971C4"/>
    <w:rsid w:val="00097AD2"/>
    <w:rsid w:val="00097BDB"/>
    <w:rsid w:val="000A05D2"/>
    <w:rsid w:val="000A0862"/>
    <w:rsid w:val="000A0E50"/>
    <w:rsid w:val="000A2B45"/>
    <w:rsid w:val="000A400D"/>
    <w:rsid w:val="000A472B"/>
    <w:rsid w:val="000A4962"/>
    <w:rsid w:val="000A5316"/>
    <w:rsid w:val="000A5446"/>
    <w:rsid w:val="000A6E5C"/>
    <w:rsid w:val="000A70AA"/>
    <w:rsid w:val="000A7332"/>
    <w:rsid w:val="000B0B86"/>
    <w:rsid w:val="000B120F"/>
    <w:rsid w:val="000B1F0B"/>
    <w:rsid w:val="000B3C1B"/>
    <w:rsid w:val="000B4367"/>
    <w:rsid w:val="000B47D0"/>
    <w:rsid w:val="000B5D84"/>
    <w:rsid w:val="000B6570"/>
    <w:rsid w:val="000B7521"/>
    <w:rsid w:val="000B7B13"/>
    <w:rsid w:val="000C04BB"/>
    <w:rsid w:val="000C083D"/>
    <w:rsid w:val="000C0C19"/>
    <w:rsid w:val="000C1F24"/>
    <w:rsid w:val="000C3137"/>
    <w:rsid w:val="000C46BE"/>
    <w:rsid w:val="000C4997"/>
    <w:rsid w:val="000C50AC"/>
    <w:rsid w:val="000C5ADD"/>
    <w:rsid w:val="000C5C06"/>
    <w:rsid w:val="000C5CCF"/>
    <w:rsid w:val="000C6475"/>
    <w:rsid w:val="000C7048"/>
    <w:rsid w:val="000C7194"/>
    <w:rsid w:val="000C7399"/>
    <w:rsid w:val="000C75F2"/>
    <w:rsid w:val="000C7681"/>
    <w:rsid w:val="000C77D5"/>
    <w:rsid w:val="000D0F9A"/>
    <w:rsid w:val="000D1629"/>
    <w:rsid w:val="000D16EE"/>
    <w:rsid w:val="000D1738"/>
    <w:rsid w:val="000D231D"/>
    <w:rsid w:val="000D3359"/>
    <w:rsid w:val="000D347B"/>
    <w:rsid w:val="000D3B2B"/>
    <w:rsid w:val="000D54DD"/>
    <w:rsid w:val="000D6285"/>
    <w:rsid w:val="000D62F7"/>
    <w:rsid w:val="000D6BFC"/>
    <w:rsid w:val="000D6EF6"/>
    <w:rsid w:val="000D76AF"/>
    <w:rsid w:val="000E07F4"/>
    <w:rsid w:val="000E116F"/>
    <w:rsid w:val="000E3871"/>
    <w:rsid w:val="000E43B4"/>
    <w:rsid w:val="000E5764"/>
    <w:rsid w:val="000E5A01"/>
    <w:rsid w:val="000E5AEF"/>
    <w:rsid w:val="000E65E2"/>
    <w:rsid w:val="000E661E"/>
    <w:rsid w:val="000E6B64"/>
    <w:rsid w:val="000E7592"/>
    <w:rsid w:val="000E798A"/>
    <w:rsid w:val="000E7B99"/>
    <w:rsid w:val="000E7EB1"/>
    <w:rsid w:val="000F048E"/>
    <w:rsid w:val="000F137E"/>
    <w:rsid w:val="000F1A2C"/>
    <w:rsid w:val="000F1C76"/>
    <w:rsid w:val="000F30E0"/>
    <w:rsid w:val="000F38C4"/>
    <w:rsid w:val="000F431F"/>
    <w:rsid w:val="000F5519"/>
    <w:rsid w:val="000F5E1B"/>
    <w:rsid w:val="000F5FFF"/>
    <w:rsid w:val="000F7361"/>
    <w:rsid w:val="000F7B3A"/>
    <w:rsid w:val="0010019C"/>
    <w:rsid w:val="001003DD"/>
    <w:rsid w:val="00100636"/>
    <w:rsid w:val="001008B1"/>
    <w:rsid w:val="00100904"/>
    <w:rsid w:val="00100C41"/>
    <w:rsid w:val="00100EA8"/>
    <w:rsid w:val="00102434"/>
    <w:rsid w:val="001026C7"/>
    <w:rsid w:val="0010279E"/>
    <w:rsid w:val="00102910"/>
    <w:rsid w:val="00103C6F"/>
    <w:rsid w:val="0010431C"/>
    <w:rsid w:val="0010516E"/>
    <w:rsid w:val="00105BFD"/>
    <w:rsid w:val="00106D82"/>
    <w:rsid w:val="00110200"/>
    <w:rsid w:val="001103AB"/>
    <w:rsid w:val="00110674"/>
    <w:rsid w:val="00110A0B"/>
    <w:rsid w:val="00112215"/>
    <w:rsid w:val="00112645"/>
    <w:rsid w:val="00112EAF"/>
    <w:rsid w:val="00113F44"/>
    <w:rsid w:val="0011420B"/>
    <w:rsid w:val="00114307"/>
    <w:rsid w:val="0011483E"/>
    <w:rsid w:val="00114977"/>
    <w:rsid w:val="00115B7A"/>
    <w:rsid w:val="001165D8"/>
    <w:rsid w:val="0011689D"/>
    <w:rsid w:val="001203F6"/>
    <w:rsid w:val="00120E35"/>
    <w:rsid w:val="00120FDD"/>
    <w:rsid w:val="00121257"/>
    <w:rsid w:val="00127520"/>
    <w:rsid w:val="00127676"/>
    <w:rsid w:val="00130493"/>
    <w:rsid w:val="00130C54"/>
    <w:rsid w:val="0013103F"/>
    <w:rsid w:val="00131A77"/>
    <w:rsid w:val="001322B5"/>
    <w:rsid w:val="001323B1"/>
    <w:rsid w:val="00132989"/>
    <w:rsid w:val="001335D0"/>
    <w:rsid w:val="001339B3"/>
    <w:rsid w:val="00134252"/>
    <w:rsid w:val="001363F7"/>
    <w:rsid w:val="001406F7"/>
    <w:rsid w:val="0014137B"/>
    <w:rsid w:val="00141798"/>
    <w:rsid w:val="0014189B"/>
    <w:rsid w:val="00141F12"/>
    <w:rsid w:val="00142A8F"/>
    <w:rsid w:val="00142D7F"/>
    <w:rsid w:val="0014405F"/>
    <w:rsid w:val="00144896"/>
    <w:rsid w:val="00145177"/>
    <w:rsid w:val="0014608C"/>
    <w:rsid w:val="00146B9D"/>
    <w:rsid w:val="00146DC5"/>
    <w:rsid w:val="0015139D"/>
    <w:rsid w:val="00151611"/>
    <w:rsid w:val="00151AA0"/>
    <w:rsid w:val="00152169"/>
    <w:rsid w:val="001524D6"/>
    <w:rsid w:val="00152FA8"/>
    <w:rsid w:val="001536B2"/>
    <w:rsid w:val="001542D2"/>
    <w:rsid w:val="00154EB3"/>
    <w:rsid w:val="00156B63"/>
    <w:rsid w:val="00156C0E"/>
    <w:rsid w:val="00157CB5"/>
    <w:rsid w:val="00157E73"/>
    <w:rsid w:val="00160715"/>
    <w:rsid w:val="00161F22"/>
    <w:rsid w:val="00162FDE"/>
    <w:rsid w:val="00164E84"/>
    <w:rsid w:val="00165528"/>
    <w:rsid w:val="00165E0B"/>
    <w:rsid w:val="001662FC"/>
    <w:rsid w:val="001679A0"/>
    <w:rsid w:val="00170CC1"/>
    <w:rsid w:val="00171499"/>
    <w:rsid w:val="00171D9B"/>
    <w:rsid w:val="001721B9"/>
    <w:rsid w:val="00172D66"/>
    <w:rsid w:val="00173076"/>
    <w:rsid w:val="0017387D"/>
    <w:rsid w:val="0017513F"/>
    <w:rsid w:val="00180E8B"/>
    <w:rsid w:val="00182427"/>
    <w:rsid w:val="001825B5"/>
    <w:rsid w:val="001826BE"/>
    <w:rsid w:val="00182C2F"/>
    <w:rsid w:val="001840B5"/>
    <w:rsid w:val="00184621"/>
    <w:rsid w:val="00184E52"/>
    <w:rsid w:val="00185741"/>
    <w:rsid w:val="00186525"/>
    <w:rsid w:val="00187B7C"/>
    <w:rsid w:val="00187FB6"/>
    <w:rsid w:val="001903D5"/>
    <w:rsid w:val="001904A3"/>
    <w:rsid w:val="00191AB9"/>
    <w:rsid w:val="001938FF"/>
    <w:rsid w:val="00193CE9"/>
    <w:rsid w:val="00194100"/>
    <w:rsid w:val="0019520C"/>
    <w:rsid w:val="00195386"/>
    <w:rsid w:val="001953DE"/>
    <w:rsid w:val="0019626D"/>
    <w:rsid w:val="00196CC6"/>
    <w:rsid w:val="00196FA1"/>
    <w:rsid w:val="001A0D96"/>
    <w:rsid w:val="001A1D07"/>
    <w:rsid w:val="001A2354"/>
    <w:rsid w:val="001A29A2"/>
    <w:rsid w:val="001A3A61"/>
    <w:rsid w:val="001A6452"/>
    <w:rsid w:val="001A6983"/>
    <w:rsid w:val="001A70AB"/>
    <w:rsid w:val="001A7449"/>
    <w:rsid w:val="001B061A"/>
    <w:rsid w:val="001B0B94"/>
    <w:rsid w:val="001B0C8C"/>
    <w:rsid w:val="001B0CE3"/>
    <w:rsid w:val="001B13DA"/>
    <w:rsid w:val="001B1A0C"/>
    <w:rsid w:val="001B1F4E"/>
    <w:rsid w:val="001B3811"/>
    <w:rsid w:val="001B5601"/>
    <w:rsid w:val="001B62B0"/>
    <w:rsid w:val="001B7DCA"/>
    <w:rsid w:val="001B7FF7"/>
    <w:rsid w:val="001C025E"/>
    <w:rsid w:val="001C1977"/>
    <w:rsid w:val="001C1BC5"/>
    <w:rsid w:val="001C282E"/>
    <w:rsid w:val="001C319D"/>
    <w:rsid w:val="001C4A55"/>
    <w:rsid w:val="001C5F3E"/>
    <w:rsid w:val="001C6293"/>
    <w:rsid w:val="001C6418"/>
    <w:rsid w:val="001C6637"/>
    <w:rsid w:val="001C7742"/>
    <w:rsid w:val="001D05DC"/>
    <w:rsid w:val="001D06FF"/>
    <w:rsid w:val="001D0CBD"/>
    <w:rsid w:val="001D1E20"/>
    <w:rsid w:val="001D1FA9"/>
    <w:rsid w:val="001D44F2"/>
    <w:rsid w:val="001D568B"/>
    <w:rsid w:val="001D71AD"/>
    <w:rsid w:val="001D7B7A"/>
    <w:rsid w:val="001D7F1B"/>
    <w:rsid w:val="001E061B"/>
    <w:rsid w:val="001E0C96"/>
    <w:rsid w:val="001E0F84"/>
    <w:rsid w:val="001E24E6"/>
    <w:rsid w:val="001E27AB"/>
    <w:rsid w:val="001E3E91"/>
    <w:rsid w:val="001E4458"/>
    <w:rsid w:val="001E47EB"/>
    <w:rsid w:val="001E6474"/>
    <w:rsid w:val="001E742D"/>
    <w:rsid w:val="001E77F0"/>
    <w:rsid w:val="001E7A35"/>
    <w:rsid w:val="001F01E3"/>
    <w:rsid w:val="001F069E"/>
    <w:rsid w:val="001F11BC"/>
    <w:rsid w:val="001F132C"/>
    <w:rsid w:val="001F393F"/>
    <w:rsid w:val="001F3DF8"/>
    <w:rsid w:val="001F438C"/>
    <w:rsid w:val="001F4AF2"/>
    <w:rsid w:val="001F515A"/>
    <w:rsid w:val="001F52DD"/>
    <w:rsid w:val="001F5360"/>
    <w:rsid w:val="001F54C7"/>
    <w:rsid w:val="00200EDB"/>
    <w:rsid w:val="0020145B"/>
    <w:rsid w:val="002018A4"/>
    <w:rsid w:val="002029C2"/>
    <w:rsid w:val="00202ABF"/>
    <w:rsid w:val="002034A8"/>
    <w:rsid w:val="00203D08"/>
    <w:rsid w:val="002040F7"/>
    <w:rsid w:val="00204805"/>
    <w:rsid w:val="00205C77"/>
    <w:rsid w:val="00206905"/>
    <w:rsid w:val="00206B19"/>
    <w:rsid w:val="002073AF"/>
    <w:rsid w:val="0021064C"/>
    <w:rsid w:val="00210EB5"/>
    <w:rsid w:val="00211835"/>
    <w:rsid w:val="00212811"/>
    <w:rsid w:val="00212A98"/>
    <w:rsid w:val="00212B5A"/>
    <w:rsid w:val="00213887"/>
    <w:rsid w:val="00213B73"/>
    <w:rsid w:val="0021505B"/>
    <w:rsid w:val="00215ED4"/>
    <w:rsid w:val="00215F57"/>
    <w:rsid w:val="002160E6"/>
    <w:rsid w:val="00216BF7"/>
    <w:rsid w:val="00216DA2"/>
    <w:rsid w:val="00216FA5"/>
    <w:rsid w:val="0021719E"/>
    <w:rsid w:val="002206FE"/>
    <w:rsid w:val="00220907"/>
    <w:rsid w:val="00220A0A"/>
    <w:rsid w:val="00221407"/>
    <w:rsid w:val="002214B9"/>
    <w:rsid w:val="00222D95"/>
    <w:rsid w:val="00223138"/>
    <w:rsid w:val="002239ED"/>
    <w:rsid w:val="00223F91"/>
    <w:rsid w:val="00223F99"/>
    <w:rsid w:val="00224440"/>
    <w:rsid w:val="002245B8"/>
    <w:rsid w:val="00224AFE"/>
    <w:rsid w:val="002250E2"/>
    <w:rsid w:val="00225273"/>
    <w:rsid w:val="002259F8"/>
    <w:rsid w:val="0022686D"/>
    <w:rsid w:val="00226DEA"/>
    <w:rsid w:val="0022724B"/>
    <w:rsid w:val="00227A11"/>
    <w:rsid w:val="00230072"/>
    <w:rsid w:val="0023010D"/>
    <w:rsid w:val="00230397"/>
    <w:rsid w:val="00232082"/>
    <w:rsid w:val="0023228E"/>
    <w:rsid w:val="00232AC9"/>
    <w:rsid w:val="002330F5"/>
    <w:rsid w:val="00233B3C"/>
    <w:rsid w:val="00233E54"/>
    <w:rsid w:val="002341CC"/>
    <w:rsid w:val="00234693"/>
    <w:rsid w:val="00235353"/>
    <w:rsid w:val="002363FF"/>
    <w:rsid w:val="00236C1E"/>
    <w:rsid w:val="002376C7"/>
    <w:rsid w:val="00237FC6"/>
    <w:rsid w:val="00242096"/>
    <w:rsid w:val="00243A94"/>
    <w:rsid w:val="00243AC6"/>
    <w:rsid w:val="00243D86"/>
    <w:rsid w:val="00243F80"/>
    <w:rsid w:val="00245DE1"/>
    <w:rsid w:val="00246F4C"/>
    <w:rsid w:val="0024737C"/>
    <w:rsid w:val="00247716"/>
    <w:rsid w:val="00247A18"/>
    <w:rsid w:val="00247B55"/>
    <w:rsid w:val="00250A5C"/>
    <w:rsid w:val="00250F8D"/>
    <w:rsid w:val="00250FE8"/>
    <w:rsid w:val="002537FC"/>
    <w:rsid w:val="0025395E"/>
    <w:rsid w:val="00253EA1"/>
    <w:rsid w:val="00254178"/>
    <w:rsid w:val="00254E8A"/>
    <w:rsid w:val="00255735"/>
    <w:rsid w:val="00255B22"/>
    <w:rsid w:val="00255C6C"/>
    <w:rsid w:val="0025627E"/>
    <w:rsid w:val="002562D4"/>
    <w:rsid w:val="00256CED"/>
    <w:rsid w:val="002570F9"/>
    <w:rsid w:val="0025759E"/>
    <w:rsid w:val="002603C7"/>
    <w:rsid w:val="00260525"/>
    <w:rsid w:val="002608EA"/>
    <w:rsid w:val="00260A3E"/>
    <w:rsid w:val="002612D0"/>
    <w:rsid w:val="0026140C"/>
    <w:rsid w:val="00261667"/>
    <w:rsid w:val="00261BD1"/>
    <w:rsid w:val="002627C5"/>
    <w:rsid w:val="00262CD1"/>
    <w:rsid w:val="00262D8A"/>
    <w:rsid w:val="002630F3"/>
    <w:rsid w:val="00263137"/>
    <w:rsid w:val="0026316D"/>
    <w:rsid w:val="002646AC"/>
    <w:rsid w:val="002646F5"/>
    <w:rsid w:val="00264AE7"/>
    <w:rsid w:val="00266D2B"/>
    <w:rsid w:val="00266DBE"/>
    <w:rsid w:val="0026766B"/>
    <w:rsid w:val="00267D9D"/>
    <w:rsid w:val="00270563"/>
    <w:rsid w:val="00270732"/>
    <w:rsid w:val="00270B23"/>
    <w:rsid w:val="00270E61"/>
    <w:rsid w:val="00272279"/>
    <w:rsid w:val="002724EF"/>
    <w:rsid w:val="0027269D"/>
    <w:rsid w:val="00272A06"/>
    <w:rsid w:val="00273D39"/>
    <w:rsid w:val="00274A79"/>
    <w:rsid w:val="00275799"/>
    <w:rsid w:val="00277620"/>
    <w:rsid w:val="00277676"/>
    <w:rsid w:val="00277DCD"/>
    <w:rsid w:val="002811ED"/>
    <w:rsid w:val="002815E1"/>
    <w:rsid w:val="00282162"/>
    <w:rsid w:val="00283AEB"/>
    <w:rsid w:val="00283D78"/>
    <w:rsid w:val="0028439D"/>
    <w:rsid w:val="002844C9"/>
    <w:rsid w:val="002848AE"/>
    <w:rsid w:val="00284B87"/>
    <w:rsid w:val="0028564C"/>
    <w:rsid w:val="00286162"/>
    <w:rsid w:val="00286F0B"/>
    <w:rsid w:val="00287BB9"/>
    <w:rsid w:val="0029041F"/>
    <w:rsid w:val="00290FCE"/>
    <w:rsid w:val="00291344"/>
    <w:rsid w:val="00292757"/>
    <w:rsid w:val="002927CA"/>
    <w:rsid w:val="0029296F"/>
    <w:rsid w:val="00293312"/>
    <w:rsid w:val="002947BA"/>
    <w:rsid w:val="00294DA6"/>
    <w:rsid w:val="0029577C"/>
    <w:rsid w:val="0029666A"/>
    <w:rsid w:val="00296958"/>
    <w:rsid w:val="00296CAE"/>
    <w:rsid w:val="0029712F"/>
    <w:rsid w:val="00297EF4"/>
    <w:rsid w:val="002A030C"/>
    <w:rsid w:val="002A0888"/>
    <w:rsid w:val="002A0B23"/>
    <w:rsid w:val="002A0BC7"/>
    <w:rsid w:val="002A0EB7"/>
    <w:rsid w:val="002A16E2"/>
    <w:rsid w:val="002A3A9E"/>
    <w:rsid w:val="002A40CA"/>
    <w:rsid w:val="002A48E7"/>
    <w:rsid w:val="002A6079"/>
    <w:rsid w:val="002A7855"/>
    <w:rsid w:val="002A7FE9"/>
    <w:rsid w:val="002B0517"/>
    <w:rsid w:val="002B083D"/>
    <w:rsid w:val="002B1407"/>
    <w:rsid w:val="002B2062"/>
    <w:rsid w:val="002B2E1D"/>
    <w:rsid w:val="002B30D5"/>
    <w:rsid w:val="002B318B"/>
    <w:rsid w:val="002B4C45"/>
    <w:rsid w:val="002B560B"/>
    <w:rsid w:val="002B5758"/>
    <w:rsid w:val="002C0715"/>
    <w:rsid w:val="002C2DB6"/>
    <w:rsid w:val="002C309C"/>
    <w:rsid w:val="002C3C7C"/>
    <w:rsid w:val="002C473E"/>
    <w:rsid w:val="002C48D1"/>
    <w:rsid w:val="002C4FEB"/>
    <w:rsid w:val="002C5BCE"/>
    <w:rsid w:val="002C622F"/>
    <w:rsid w:val="002C7023"/>
    <w:rsid w:val="002C723B"/>
    <w:rsid w:val="002D0878"/>
    <w:rsid w:val="002D0C88"/>
    <w:rsid w:val="002D10A0"/>
    <w:rsid w:val="002D1700"/>
    <w:rsid w:val="002D18D7"/>
    <w:rsid w:val="002D3F6D"/>
    <w:rsid w:val="002D44BE"/>
    <w:rsid w:val="002D7907"/>
    <w:rsid w:val="002E092A"/>
    <w:rsid w:val="002E1601"/>
    <w:rsid w:val="002E19BC"/>
    <w:rsid w:val="002E2919"/>
    <w:rsid w:val="002E2B66"/>
    <w:rsid w:val="002E2FE9"/>
    <w:rsid w:val="002E3B1C"/>
    <w:rsid w:val="002E3CF6"/>
    <w:rsid w:val="002E4C56"/>
    <w:rsid w:val="002E50C5"/>
    <w:rsid w:val="002E5226"/>
    <w:rsid w:val="002E5BE7"/>
    <w:rsid w:val="002E610D"/>
    <w:rsid w:val="002F0BFF"/>
    <w:rsid w:val="002F143E"/>
    <w:rsid w:val="002F2A0C"/>
    <w:rsid w:val="002F46A1"/>
    <w:rsid w:val="002F4E04"/>
    <w:rsid w:val="002F6AA0"/>
    <w:rsid w:val="002F7A9C"/>
    <w:rsid w:val="0030050F"/>
    <w:rsid w:val="003007EB"/>
    <w:rsid w:val="00301C3F"/>
    <w:rsid w:val="00302AC1"/>
    <w:rsid w:val="003036D0"/>
    <w:rsid w:val="003036FF"/>
    <w:rsid w:val="0030443B"/>
    <w:rsid w:val="0030546F"/>
    <w:rsid w:val="00305CA4"/>
    <w:rsid w:val="00306247"/>
    <w:rsid w:val="00307E85"/>
    <w:rsid w:val="00310032"/>
    <w:rsid w:val="0031076A"/>
    <w:rsid w:val="00310DF9"/>
    <w:rsid w:val="003112A7"/>
    <w:rsid w:val="003119BE"/>
    <w:rsid w:val="0031210F"/>
    <w:rsid w:val="00312F3A"/>
    <w:rsid w:val="00312FE0"/>
    <w:rsid w:val="003131A3"/>
    <w:rsid w:val="00313CF9"/>
    <w:rsid w:val="003157F1"/>
    <w:rsid w:val="003171CA"/>
    <w:rsid w:val="003177FB"/>
    <w:rsid w:val="00320C04"/>
    <w:rsid w:val="00321A88"/>
    <w:rsid w:val="0032275C"/>
    <w:rsid w:val="00323BBA"/>
    <w:rsid w:val="00324DD4"/>
    <w:rsid w:val="003264A4"/>
    <w:rsid w:val="003273E3"/>
    <w:rsid w:val="003309F6"/>
    <w:rsid w:val="00331547"/>
    <w:rsid w:val="003316DF"/>
    <w:rsid w:val="0033175B"/>
    <w:rsid w:val="0033469F"/>
    <w:rsid w:val="00334722"/>
    <w:rsid w:val="00336DC0"/>
    <w:rsid w:val="00337AA1"/>
    <w:rsid w:val="00337C2B"/>
    <w:rsid w:val="003408A8"/>
    <w:rsid w:val="0034126F"/>
    <w:rsid w:val="003421E1"/>
    <w:rsid w:val="0034304F"/>
    <w:rsid w:val="00344189"/>
    <w:rsid w:val="00344874"/>
    <w:rsid w:val="00344CD2"/>
    <w:rsid w:val="00344F28"/>
    <w:rsid w:val="00345466"/>
    <w:rsid w:val="00346D45"/>
    <w:rsid w:val="00346D59"/>
    <w:rsid w:val="00347D64"/>
    <w:rsid w:val="00347D98"/>
    <w:rsid w:val="00350461"/>
    <w:rsid w:val="003507ED"/>
    <w:rsid w:val="00351823"/>
    <w:rsid w:val="003525D5"/>
    <w:rsid w:val="003526DA"/>
    <w:rsid w:val="00352BCC"/>
    <w:rsid w:val="00352FDF"/>
    <w:rsid w:val="00353E45"/>
    <w:rsid w:val="00354D40"/>
    <w:rsid w:val="003550DA"/>
    <w:rsid w:val="003550F9"/>
    <w:rsid w:val="00356B1C"/>
    <w:rsid w:val="003578A0"/>
    <w:rsid w:val="003578FB"/>
    <w:rsid w:val="0035796F"/>
    <w:rsid w:val="003604A9"/>
    <w:rsid w:val="00360D8B"/>
    <w:rsid w:val="00360FBB"/>
    <w:rsid w:val="0036135E"/>
    <w:rsid w:val="003624A2"/>
    <w:rsid w:val="00362523"/>
    <w:rsid w:val="003629C8"/>
    <w:rsid w:val="00363CDE"/>
    <w:rsid w:val="00363ECC"/>
    <w:rsid w:val="0036413F"/>
    <w:rsid w:val="00364FC9"/>
    <w:rsid w:val="00365093"/>
    <w:rsid w:val="003657AC"/>
    <w:rsid w:val="00365F69"/>
    <w:rsid w:val="00365FA5"/>
    <w:rsid w:val="00366A27"/>
    <w:rsid w:val="0036776C"/>
    <w:rsid w:val="003677CC"/>
    <w:rsid w:val="00367F2E"/>
    <w:rsid w:val="00372A3D"/>
    <w:rsid w:val="0037449B"/>
    <w:rsid w:val="00374DC0"/>
    <w:rsid w:val="003759DA"/>
    <w:rsid w:val="00375C2D"/>
    <w:rsid w:val="00375E09"/>
    <w:rsid w:val="003764A0"/>
    <w:rsid w:val="00376648"/>
    <w:rsid w:val="00376AE9"/>
    <w:rsid w:val="00377559"/>
    <w:rsid w:val="003808C2"/>
    <w:rsid w:val="00381308"/>
    <w:rsid w:val="003813A3"/>
    <w:rsid w:val="00381438"/>
    <w:rsid w:val="00381BBB"/>
    <w:rsid w:val="00381BF4"/>
    <w:rsid w:val="003824E4"/>
    <w:rsid w:val="00382D54"/>
    <w:rsid w:val="003831D8"/>
    <w:rsid w:val="00383800"/>
    <w:rsid w:val="00384D80"/>
    <w:rsid w:val="00384FE3"/>
    <w:rsid w:val="00386077"/>
    <w:rsid w:val="00386C14"/>
    <w:rsid w:val="00386F54"/>
    <w:rsid w:val="00386FC4"/>
    <w:rsid w:val="00387611"/>
    <w:rsid w:val="00387B3A"/>
    <w:rsid w:val="003900E0"/>
    <w:rsid w:val="00391008"/>
    <w:rsid w:val="0039123F"/>
    <w:rsid w:val="00392B4D"/>
    <w:rsid w:val="00392F56"/>
    <w:rsid w:val="00393488"/>
    <w:rsid w:val="00394CE0"/>
    <w:rsid w:val="0039579C"/>
    <w:rsid w:val="0039783B"/>
    <w:rsid w:val="00397E44"/>
    <w:rsid w:val="003A0B86"/>
    <w:rsid w:val="003A100E"/>
    <w:rsid w:val="003A120A"/>
    <w:rsid w:val="003A1280"/>
    <w:rsid w:val="003A1766"/>
    <w:rsid w:val="003A2FCE"/>
    <w:rsid w:val="003A3EDA"/>
    <w:rsid w:val="003A4D87"/>
    <w:rsid w:val="003A50A9"/>
    <w:rsid w:val="003A6519"/>
    <w:rsid w:val="003A6F02"/>
    <w:rsid w:val="003A7D3F"/>
    <w:rsid w:val="003A7D70"/>
    <w:rsid w:val="003B0640"/>
    <w:rsid w:val="003B0AC8"/>
    <w:rsid w:val="003B0C2B"/>
    <w:rsid w:val="003B4432"/>
    <w:rsid w:val="003B4546"/>
    <w:rsid w:val="003B4FD8"/>
    <w:rsid w:val="003B609D"/>
    <w:rsid w:val="003B7A1B"/>
    <w:rsid w:val="003B7F4D"/>
    <w:rsid w:val="003C0CDC"/>
    <w:rsid w:val="003C1375"/>
    <w:rsid w:val="003C155E"/>
    <w:rsid w:val="003C1584"/>
    <w:rsid w:val="003C282D"/>
    <w:rsid w:val="003C2FFB"/>
    <w:rsid w:val="003C3351"/>
    <w:rsid w:val="003C378B"/>
    <w:rsid w:val="003C4FF0"/>
    <w:rsid w:val="003C584C"/>
    <w:rsid w:val="003C6495"/>
    <w:rsid w:val="003D0B4D"/>
    <w:rsid w:val="003D1B29"/>
    <w:rsid w:val="003D1E62"/>
    <w:rsid w:val="003D23F7"/>
    <w:rsid w:val="003D2B6A"/>
    <w:rsid w:val="003D2C9C"/>
    <w:rsid w:val="003D356F"/>
    <w:rsid w:val="003D45C0"/>
    <w:rsid w:val="003D53A6"/>
    <w:rsid w:val="003D624F"/>
    <w:rsid w:val="003D6FF5"/>
    <w:rsid w:val="003E08E7"/>
    <w:rsid w:val="003E13BE"/>
    <w:rsid w:val="003E25A1"/>
    <w:rsid w:val="003E2EC7"/>
    <w:rsid w:val="003E39B0"/>
    <w:rsid w:val="003E5A0B"/>
    <w:rsid w:val="003F059D"/>
    <w:rsid w:val="003F131A"/>
    <w:rsid w:val="003F13F3"/>
    <w:rsid w:val="003F1FBA"/>
    <w:rsid w:val="003F22EF"/>
    <w:rsid w:val="003F2991"/>
    <w:rsid w:val="003F2F31"/>
    <w:rsid w:val="003F4579"/>
    <w:rsid w:val="003F4CC6"/>
    <w:rsid w:val="003F4E1D"/>
    <w:rsid w:val="003F4EB5"/>
    <w:rsid w:val="003F55DC"/>
    <w:rsid w:val="003F650F"/>
    <w:rsid w:val="003F690A"/>
    <w:rsid w:val="003F77A1"/>
    <w:rsid w:val="003F78D8"/>
    <w:rsid w:val="0040008E"/>
    <w:rsid w:val="004006AA"/>
    <w:rsid w:val="0040087C"/>
    <w:rsid w:val="004014E7"/>
    <w:rsid w:val="00401A9E"/>
    <w:rsid w:val="0040257E"/>
    <w:rsid w:val="00402ABD"/>
    <w:rsid w:val="00402B09"/>
    <w:rsid w:val="00402C7E"/>
    <w:rsid w:val="0040410C"/>
    <w:rsid w:val="004042AA"/>
    <w:rsid w:val="0040437B"/>
    <w:rsid w:val="00404798"/>
    <w:rsid w:val="00404E48"/>
    <w:rsid w:val="00405147"/>
    <w:rsid w:val="004057E5"/>
    <w:rsid w:val="00405972"/>
    <w:rsid w:val="004062D1"/>
    <w:rsid w:val="00410076"/>
    <w:rsid w:val="00410D52"/>
    <w:rsid w:val="00412505"/>
    <w:rsid w:val="004127CD"/>
    <w:rsid w:val="00413653"/>
    <w:rsid w:val="004144B6"/>
    <w:rsid w:val="004149C6"/>
    <w:rsid w:val="00414BC2"/>
    <w:rsid w:val="004151B6"/>
    <w:rsid w:val="00415687"/>
    <w:rsid w:val="0041571E"/>
    <w:rsid w:val="00415864"/>
    <w:rsid w:val="00415B3F"/>
    <w:rsid w:val="00415C92"/>
    <w:rsid w:val="00415F94"/>
    <w:rsid w:val="004178EC"/>
    <w:rsid w:val="00417970"/>
    <w:rsid w:val="004207D4"/>
    <w:rsid w:val="00420E6A"/>
    <w:rsid w:val="00421372"/>
    <w:rsid w:val="00422F7B"/>
    <w:rsid w:val="00424C0F"/>
    <w:rsid w:val="0042513D"/>
    <w:rsid w:val="00426B34"/>
    <w:rsid w:val="00426BC8"/>
    <w:rsid w:val="00427D28"/>
    <w:rsid w:val="00430883"/>
    <w:rsid w:val="00431EDF"/>
    <w:rsid w:val="0043403B"/>
    <w:rsid w:val="004358B8"/>
    <w:rsid w:val="0043625B"/>
    <w:rsid w:val="00436659"/>
    <w:rsid w:val="0043777A"/>
    <w:rsid w:val="00437B37"/>
    <w:rsid w:val="00437CC5"/>
    <w:rsid w:val="0044038E"/>
    <w:rsid w:val="0044091C"/>
    <w:rsid w:val="00440DD5"/>
    <w:rsid w:val="00440E3D"/>
    <w:rsid w:val="0044170E"/>
    <w:rsid w:val="00441CFC"/>
    <w:rsid w:val="00442CC8"/>
    <w:rsid w:val="0044306E"/>
    <w:rsid w:val="00444279"/>
    <w:rsid w:val="00444F33"/>
    <w:rsid w:val="004469FB"/>
    <w:rsid w:val="00447EF1"/>
    <w:rsid w:val="0045264A"/>
    <w:rsid w:val="0045268D"/>
    <w:rsid w:val="00453956"/>
    <w:rsid w:val="00453B53"/>
    <w:rsid w:val="00453C33"/>
    <w:rsid w:val="0045492C"/>
    <w:rsid w:val="004549AD"/>
    <w:rsid w:val="00454FAB"/>
    <w:rsid w:val="004577A5"/>
    <w:rsid w:val="00457AC2"/>
    <w:rsid w:val="00460326"/>
    <w:rsid w:val="00461463"/>
    <w:rsid w:val="00461AA2"/>
    <w:rsid w:val="00462B47"/>
    <w:rsid w:val="00462F41"/>
    <w:rsid w:val="0046657B"/>
    <w:rsid w:val="00466AF9"/>
    <w:rsid w:val="004675FD"/>
    <w:rsid w:val="00467941"/>
    <w:rsid w:val="0047043F"/>
    <w:rsid w:val="00470AD4"/>
    <w:rsid w:val="00470CF7"/>
    <w:rsid w:val="00471862"/>
    <w:rsid w:val="0047248B"/>
    <w:rsid w:val="004732B2"/>
    <w:rsid w:val="004732C7"/>
    <w:rsid w:val="00473DC9"/>
    <w:rsid w:val="004744E8"/>
    <w:rsid w:val="00474D76"/>
    <w:rsid w:val="004754FD"/>
    <w:rsid w:val="00475F98"/>
    <w:rsid w:val="00476D4D"/>
    <w:rsid w:val="00477C11"/>
    <w:rsid w:val="00477F8E"/>
    <w:rsid w:val="0048047D"/>
    <w:rsid w:val="0048082B"/>
    <w:rsid w:val="00480A16"/>
    <w:rsid w:val="0048135E"/>
    <w:rsid w:val="004817DC"/>
    <w:rsid w:val="00481D02"/>
    <w:rsid w:val="00482042"/>
    <w:rsid w:val="00482269"/>
    <w:rsid w:val="0048399A"/>
    <w:rsid w:val="00483B98"/>
    <w:rsid w:val="00484132"/>
    <w:rsid w:val="0048421C"/>
    <w:rsid w:val="004849E5"/>
    <w:rsid w:val="00484A8A"/>
    <w:rsid w:val="00484D2A"/>
    <w:rsid w:val="00485441"/>
    <w:rsid w:val="00486AFA"/>
    <w:rsid w:val="00486D28"/>
    <w:rsid w:val="00487725"/>
    <w:rsid w:val="004903B6"/>
    <w:rsid w:val="00491F0F"/>
    <w:rsid w:val="00492691"/>
    <w:rsid w:val="00494388"/>
    <w:rsid w:val="004955BA"/>
    <w:rsid w:val="00497469"/>
    <w:rsid w:val="004A0A59"/>
    <w:rsid w:val="004A1DBD"/>
    <w:rsid w:val="004A22CB"/>
    <w:rsid w:val="004A2A80"/>
    <w:rsid w:val="004A4EDA"/>
    <w:rsid w:val="004A552B"/>
    <w:rsid w:val="004A5D71"/>
    <w:rsid w:val="004A605C"/>
    <w:rsid w:val="004A634A"/>
    <w:rsid w:val="004A6402"/>
    <w:rsid w:val="004A6732"/>
    <w:rsid w:val="004A6C15"/>
    <w:rsid w:val="004A6F43"/>
    <w:rsid w:val="004A7BD3"/>
    <w:rsid w:val="004A7D01"/>
    <w:rsid w:val="004B0868"/>
    <w:rsid w:val="004B22A2"/>
    <w:rsid w:val="004B3AE2"/>
    <w:rsid w:val="004B4F57"/>
    <w:rsid w:val="004B572A"/>
    <w:rsid w:val="004B5D7B"/>
    <w:rsid w:val="004B696A"/>
    <w:rsid w:val="004B78E9"/>
    <w:rsid w:val="004C091C"/>
    <w:rsid w:val="004C1833"/>
    <w:rsid w:val="004C23C1"/>
    <w:rsid w:val="004C2A05"/>
    <w:rsid w:val="004C4CDF"/>
    <w:rsid w:val="004C516F"/>
    <w:rsid w:val="004C62DB"/>
    <w:rsid w:val="004C6589"/>
    <w:rsid w:val="004D10A2"/>
    <w:rsid w:val="004D2469"/>
    <w:rsid w:val="004D26E9"/>
    <w:rsid w:val="004D2B4E"/>
    <w:rsid w:val="004D2C00"/>
    <w:rsid w:val="004D2E28"/>
    <w:rsid w:val="004D3B4C"/>
    <w:rsid w:val="004D3BE5"/>
    <w:rsid w:val="004D4139"/>
    <w:rsid w:val="004D418A"/>
    <w:rsid w:val="004D4760"/>
    <w:rsid w:val="004D4CE2"/>
    <w:rsid w:val="004D5BEF"/>
    <w:rsid w:val="004D5E69"/>
    <w:rsid w:val="004D6D20"/>
    <w:rsid w:val="004D7559"/>
    <w:rsid w:val="004D7D09"/>
    <w:rsid w:val="004D7FA7"/>
    <w:rsid w:val="004E02B9"/>
    <w:rsid w:val="004E047B"/>
    <w:rsid w:val="004E0530"/>
    <w:rsid w:val="004E1DB1"/>
    <w:rsid w:val="004E4E26"/>
    <w:rsid w:val="004E6170"/>
    <w:rsid w:val="004F0A0E"/>
    <w:rsid w:val="004F30C6"/>
    <w:rsid w:val="004F345F"/>
    <w:rsid w:val="004F35A6"/>
    <w:rsid w:val="004F3A25"/>
    <w:rsid w:val="004F3E01"/>
    <w:rsid w:val="004F4E39"/>
    <w:rsid w:val="004F607D"/>
    <w:rsid w:val="00500122"/>
    <w:rsid w:val="0050017E"/>
    <w:rsid w:val="005004EA"/>
    <w:rsid w:val="00501502"/>
    <w:rsid w:val="0050223C"/>
    <w:rsid w:val="005024AD"/>
    <w:rsid w:val="00502884"/>
    <w:rsid w:val="00502C9F"/>
    <w:rsid w:val="00503DAF"/>
    <w:rsid w:val="0050431D"/>
    <w:rsid w:val="00504707"/>
    <w:rsid w:val="00504C69"/>
    <w:rsid w:val="00505380"/>
    <w:rsid w:val="005057FD"/>
    <w:rsid w:val="005058F8"/>
    <w:rsid w:val="005070A2"/>
    <w:rsid w:val="005078DF"/>
    <w:rsid w:val="00507D5F"/>
    <w:rsid w:val="00507D60"/>
    <w:rsid w:val="00507DE0"/>
    <w:rsid w:val="0051025E"/>
    <w:rsid w:val="00510827"/>
    <w:rsid w:val="00511548"/>
    <w:rsid w:val="005124EF"/>
    <w:rsid w:val="00512D97"/>
    <w:rsid w:val="0051338F"/>
    <w:rsid w:val="0051382E"/>
    <w:rsid w:val="0051554A"/>
    <w:rsid w:val="00515F11"/>
    <w:rsid w:val="00516301"/>
    <w:rsid w:val="005170C9"/>
    <w:rsid w:val="00517504"/>
    <w:rsid w:val="00517631"/>
    <w:rsid w:val="00517B9F"/>
    <w:rsid w:val="00517BF9"/>
    <w:rsid w:val="00520DDE"/>
    <w:rsid w:val="00521FD0"/>
    <w:rsid w:val="00522497"/>
    <w:rsid w:val="00522629"/>
    <w:rsid w:val="00523280"/>
    <w:rsid w:val="00524010"/>
    <w:rsid w:val="005252A8"/>
    <w:rsid w:val="005265C4"/>
    <w:rsid w:val="00526B5F"/>
    <w:rsid w:val="005302B7"/>
    <w:rsid w:val="0053178D"/>
    <w:rsid w:val="00531DD9"/>
    <w:rsid w:val="005331D1"/>
    <w:rsid w:val="00533F01"/>
    <w:rsid w:val="00534B6D"/>
    <w:rsid w:val="00534C08"/>
    <w:rsid w:val="00535499"/>
    <w:rsid w:val="00535D7C"/>
    <w:rsid w:val="00540090"/>
    <w:rsid w:val="0054063D"/>
    <w:rsid w:val="00540A45"/>
    <w:rsid w:val="00541BF1"/>
    <w:rsid w:val="00541CB6"/>
    <w:rsid w:val="005448FE"/>
    <w:rsid w:val="0054544D"/>
    <w:rsid w:val="00545530"/>
    <w:rsid w:val="00545E01"/>
    <w:rsid w:val="00546E08"/>
    <w:rsid w:val="0054706A"/>
    <w:rsid w:val="005472BE"/>
    <w:rsid w:val="00547764"/>
    <w:rsid w:val="00550529"/>
    <w:rsid w:val="00550700"/>
    <w:rsid w:val="0055172D"/>
    <w:rsid w:val="005520F6"/>
    <w:rsid w:val="005537D3"/>
    <w:rsid w:val="00554A1B"/>
    <w:rsid w:val="00554BA7"/>
    <w:rsid w:val="00554FC0"/>
    <w:rsid w:val="00555EF4"/>
    <w:rsid w:val="00556D2C"/>
    <w:rsid w:val="005571B6"/>
    <w:rsid w:val="0056053F"/>
    <w:rsid w:val="00561AC4"/>
    <w:rsid w:val="00563DB9"/>
    <w:rsid w:val="0056521A"/>
    <w:rsid w:val="00565801"/>
    <w:rsid w:val="00566274"/>
    <w:rsid w:val="00566C8A"/>
    <w:rsid w:val="00567339"/>
    <w:rsid w:val="005679C7"/>
    <w:rsid w:val="00567B72"/>
    <w:rsid w:val="00570119"/>
    <w:rsid w:val="005704EA"/>
    <w:rsid w:val="005713ED"/>
    <w:rsid w:val="00571E8E"/>
    <w:rsid w:val="00572A15"/>
    <w:rsid w:val="00572B83"/>
    <w:rsid w:val="00572D2B"/>
    <w:rsid w:val="005734BD"/>
    <w:rsid w:val="005735F1"/>
    <w:rsid w:val="00573A7C"/>
    <w:rsid w:val="00574243"/>
    <w:rsid w:val="00574E28"/>
    <w:rsid w:val="00574EF8"/>
    <w:rsid w:val="00575B6B"/>
    <w:rsid w:val="00576184"/>
    <w:rsid w:val="00577542"/>
    <w:rsid w:val="00577CA7"/>
    <w:rsid w:val="005800EC"/>
    <w:rsid w:val="005821E1"/>
    <w:rsid w:val="005822CC"/>
    <w:rsid w:val="00583446"/>
    <w:rsid w:val="0058388A"/>
    <w:rsid w:val="00583C26"/>
    <w:rsid w:val="005852AD"/>
    <w:rsid w:val="0058580B"/>
    <w:rsid w:val="00585E92"/>
    <w:rsid w:val="005864DA"/>
    <w:rsid w:val="00586DE9"/>
    <w:rsid w:val="00592195"/>
    <w:rsid w:val="0059240E"/>
    <w:rsid w:val="00592BFE"/>
    <w:rsid w:val="00592EA9"/>
    <w:rsid w:val="005935DE"/>
    <w:rsid w:val="0059384C"/>
    <w:rsid w:val="00594A28"/>
    <w:rsid w:val="005954CC"/>
    <w:rsid w:val="005A003D"/>
    <w:rsid w:val="005A0CD6"/>
    <w:rsid w:val="005A1A5C"/>
    <w:rsid w:val="005A3066"/>
    <w:rsid w:val="005A46CE"/>
    <w:rsid w:val="005B056F"/>
    <w:rsid w:val="005B1E9F"/>
    <w:rsid w:val="005B1F0F"/>
    <w:rsid w:val="005B2068"/>
    <w:rsid w:val="005B20DC"/>
    <w:rsid w:val="005B22F8"/>
    <w:rsid w:val="005B2A2D"/>
    <w:rsid w:val="005B2D05"/>
    <w:rsid w:val="005B2E27"/>
    <w:rsid w:val="005B30F0"/>
    <w:rsid w:val="005B4222"/>
    <w:rsid w:val="005B47F1"/>
    <w:rsid w:val="005B4B98"/>
    <w:rsid w:val="005B668D"/>
    <w:rsid w:val="005B7B00"/>
    <w:rsid w:val="005C0A44"/>
    <w:rsid w:val="005C0C1A"/>
    <w:rsid w:val="005C2179"/>
    <w:rsid w:val="005C397F"/>
    <w:rsid w:val="005C3D9D"/>
    <w:rsid w:val="005C5F54"/>
    <w:rsid w:val="005C66EF"/>
    <w:rsid w:val="005C688E"/>
    <w:rsid w:val="005C6D72"/>
    <w:rsid w:val="005C7543"/>
    <w:rsid w:val="005C7E4F"/>
    <w:rsid w:val="005C7EAB"/>
    <w:rsid w:val="005D05FF"/>
    <w:rsid w:val="005D0B7E"/>
    <w:rsid w:val="005D1107"/>
    <w:rsid w:val="005D15D2"/>
    <w:rsid w:val="005D1E4D"/>
    <w:rsid w:val="005D2902"/>
    <w:rsid w:val="005D3953"/>
    <w:rsid w:val="005D4051"/>
    <w:rsid w:val="005D4091"/>
    <w:rsid w:val="005D5109"/>
    <w:rsid w:val="005D522C"/>
    <w:rsid w:val="005D5F0C"/>
    <w:rsid w:val="005D5F7E"/>
    <w:rsid w:val="005D6AC8"/>
    <w:rsid w:val="005E0162"/>
    <w:rsid w:val="005E07F1"/>
    <w:rsid w:val="005E0EB3"/>
    <w:rsid w:val="005E164E"/>
    <w:rsid w:val="005E1C98"/>
    <w:rsid w:val="005E29A6"/>
    <w:rsid w:val="005E2CB6"/>
    <w:rsid w:val="005E3B66"/>
    <w:rsid w:val="005E6516"/>
    <w:rsid w:val="005E702A"/>
    <w:rsid w:val="005E7374"/>
    <w:rsid w:val="005E7A59"/>
    <w:rsid w:val="005F009E"/>
    <w:rsid w:val="005F05E1"/>
    <w:rsid w:val="005F18CE"/>
    <w:rsid w:val="005F207A"/>
    <w:rsid w:val="005F332E"/>
    <w:rsid w:val="005F374C"/>
    <w:rsid w:val="005F47FF"/>
    <w:rsid w:val="005F67D6"/>
    <w:rsid w:val="005F6C96"/>
    <w:rsid w:val="005F774A"/>
    <w:rsid w:val="005F7CE1"/>
    <w:rsid w:val="0060009C"/>
    <w:rsid w:val="0060052B"/>
    <w:rsid w:val="00600908"/>
    <w:rsid w:val="00604E87"/>
    <w:rsid w:val="006059C6"/>
    <w:rsid w:val="00605EAD"/>
    <w:rsid w:val="00606442"/>
    <w:rsid w:val="0060679F"/>
    <w:rsid w:val="00607255"/>
    <w:rsid w:val="00607FB1"/>
    <w:rsid w:val="00610C6A"/>
    <w:rsid w:val="00611719"/>
    <w:rsid w:val="006119C7"/>
    <w:rsid w:val="00611A1D"/>
    <w:rsid w:val="00611ADE"/>
    <w:rsid w:val="00611BF8"/>
    <w:rsid w:val="00611E5A"/>
    <w:rsid w:val="00612ADA"/>
    <w:rsid w:val="0061347C"/>
    <w:rsid w:val="00613694"/>
    <w:rsid w:val="00613737"/>
    <w:rsid w:val="0061386A"/>
    <w:rsid w:val="00613A99"/>
    <w:rsid w:val="00615696"/>
    <w:rsid w:val="00616E88"/>
    <w:rsid w:val="00616FBB"/>
    <w:rsid w:val="00617BF3"/>
    <w:rsid w:val="006204DA"/>
    <w:rsid w:val="00620545"/>
    <w:rsid w:val="00620640"/>
    <w:rsid w:val="006207F9"/>
    <w:rsid w:val="006219BD"/>
    <w:rsid w:val="00622E61"/>
    <w:rsid w:val="00623DCA"/>
    <w:rsid w:val="006249C6"/>
    <w:rsid w:val="006256F7"/>
    <w:rsid w:val="00626333"/>
    <w:rsid w:val="006274A6"/>
    <w:rsid w:val="00627562"/>
    <w:rsid w:val="00627DBC"/>
    <w:rsid w:val="0063053B"/>
    <w:rsid w:val="006309FC"/>
    <w:rsid w:val="00631437"/>
    <w:rsid w:val="006319BA"/>
    <w:rsid w:val="00631B3B"/>
    <w:rsid w:val="00631EC7"/>
    <w:rsid w:val="0063200E"/>
    <w:rsid w:val="006320E7"/>
    <w:rsid w:val="0063249F"/>
    <w:rsid w:val="006328AD"/>
    <w:rsid w:val="006329A6"/>
    <w:rsid w:val="0063319D"/>
    <w:rsid w:val="00633406"/>
    <w:rsid w:val="0063388E"/>
    <w:rsid w:val="00634104"/>
    <w:rsid w:val="0063484E"/>
    <w:rsid w:val="00634DC6"/>
    <w:rsid w:val="00635225"/>
    <w:rsid w:val="006358E6"/>
    <w:rsid w:val="006364D3"/>
    <w:rsid w:val="006379E6"/>
    <w:rsid w:val="00637EDE"/>
    <w:rsid w:val="0064185D"/>
    <w:rsid w:val="00641AA2"/>
    <w:rsid w:val="00642D69"/>
    <w:rsid w:val="00643047"/>
    <w:rsid w:val="006443AF"/>
    <w:rsid w:val="00645403"/>
    <w:rsid w:val="00645CE6"/>
    <w:rsid w:val="00647974"/>
    <w:rsid w:val="00647B19"/>
    <w:rsid w:val="00651680"/>
    <w:rsid w:val="00651C40"/>
    <w:rsid w:val="00651F59"/>
    <w:rsid w:val="00652059"/>
    <w:rsid w:val="00654D20"/>
    <w:rsid w:val="0065504E"/>
    <w:rsid w:val="0065520A"/>
    <w:rsid w:val="00655B2E"/>
    <w:rsid w:val="00656613"/>
    <w:rsid w:val="00657628"/>
    <w:rsid w:val="00660964"/>
    <w:rsid w:val="00660BE4"/>
    <w:rsid w:val="0066118A"/>
    <w:rsid w:val="0066189D"/>
    <w:rsid w:val="00661935"/>
    <w:rsid w:val="0066232E"/>
    <w:rsid w:val="0066232F"/>
    <w:rsid w:val="006623E6"/>
    <w:rsid w:val="006633A3"/>
    <w:rsid w:val="00664B0E"/>
    <w:rsid w:val="00664BF0"/>
    <w:rsid w:val="00665360"/>
    <w:rsid w:val="00665DB6"/>
    <w:rsid w:val="00665EB8"/>
    <w:rsid w:val="006661D2"/>
    <w:rsid w:val="006678B7"/>
    <w:rsid w:val="00667B36"/>
    <w:rsid w:val="00670BB2"/>
    <w:rsid w:val="00671E49"/>
    <w:rsid w:val="006721FE"/>
    <w:rsid w:val="00672F64"/>
    <w:rsid w:val="0067300A"/>
    <w:rsid w:val="006731E3"/>
    <w:rsid w:val="00675ACD"/>
    <w:rsid w:val="00676DEA"/>
    <w:rsid w:val="00676EE6"/>
    <w:rsid w:val="00677472"/>
    <w:rsid w:val="00677C98"/>
    <w:rsid w:val="006805FC"/>
    <w:rsid w:val="006808FB"/>
    <w:rsid w:val="00680C2F"/>
    <w:rsid w:val="00680CDF"/>
    <w:rsid w:val="006817C6"/>
    <w:rsid w:val="006818FD"/>
    <w:rsid w:val="00681E99"/>
    <w:rsid w:val="00681F4C"/>
    <w:rsid w:val="00686286"/>
    <w:rsid w:val="00686396"/>
    <w:rsid w:val="00686E80"/>
    <w:rsid w:val="0068748B"/>
    <w:rsid w:val="0068765F"/>
    <w:rsid w:val="00690ADA"/>
    <w:rsid w:val="006917F8"/>
    <w:rsid w:val="0069217A"/>
    <w:rsid w:val="00692809"/>
    <w:rsid w:val="0069320F"/>
    <w:rsid w:val="00694DC6"/>
    <w:rsid w:val="006963AF"/>
    <w:rsid w:val="00696D65"/>
    <w:rsid w:val="00696EA3"/>
    <w:rsid w:val="00697D58"/>
    <w:rsid w:val="006A0593"/>
    <w:rsid w:val="006A1843"/>
    <w:rsid w:val="006A1AEA"/>
    <w:rsid w:val="006A2174"/>
    <w:rsid w:val="006A21D9"/>
    <w:rsid w:val="006A3D25"/>
    <w:rsid w:val="006A4396"/>
    <w:rsid w:val="006A44D4"/>
    <w:rsid w:val="006A4EA7"/>
    <w:rsid w:val="006A55C9"/>
    <w:rsid w:val="006A5A10"/>
    <w:rsid w:val="006A5ABF"/>
    <w:rsid w:val="006B06EB"/>
    <w:rsid w:val="006B0830"/>
    <w:rsid w:val="006B16DC"/>
    <w:rsid w:val="006B1EE4"/>
    <w:rsid w:val="006B21B0"/>
    <w:rsid w:val="006B25B3"/>
    <w:rsid w:val="006B26B0"/>
    <w:rsid w:val="006B3725"/>
    <w:rsid w:val="006B3D07"/>
    <w:rsid w:val="006B64B5"/>
    <w:rsid w:val="006B7CAA"/>
    <w:rsid w:val="006C0894"/>
    <w:rsid w:val="006C0E6E"/>
    <w:rsid w:val="006C1B5E"/>
    <w:rsid w:val="006C24AC"/>
    <w:rsid w:val="006C29AB"/>
    <w:rsid w:val="006C34B8"/>
    <w:rsid w:val="006C3536"/>
    <w:rsid w:val="006C5006"/>
    <w:rsid w:val="006C6C54"/>
    <w:rsid w:val="006C780C"/>
    <w:rsid w:val="006C7F7A"/>
    <w:rsid w:val="006D00B6"/>
    <w:rsid w:val="006D06DA"/>
    <w:rsid w:val="006D0A58"/>
    <w:rsid w:val="006D0D1A"/>
    <w:rsid w:val="006D1028"/>
    <w:rsid w:val="006D1A0C"/>
    <w:rsid w:val="006D2705"/>
    <w:rsid w:val="006D2C1C"/>
    <w:rsid w:val="006D2CFF"/>
    <w:rsid w:val="006D40C1"/>
    <w:rsid w:val="006D43E9"/>
    <w:rsid w:val="006D537F"/>
    <w:rsid w:val="006D54D8"/>
    <w:rsid w:val="006D583B"/>
    <w:rsid w:val="006D7FC9"/>
    <w:rsid w:val="006E1623"/>
    <w:rsid w:val="006E1679"/>
    <w:rsid w:val="006E1B41"/>
    <w:rsid w:val="006E2940"/>
    <w:rsid w:val="006E2A59"/>
    <w:rsid w:val="006E2D97"/>
    <w:rsid w:val="006E34EE"/>
    <w:rsid w:val="006E6915"/>
    <w:rsid w:val="006E76B2"/>
    <w:rsid w:val="006E7C87"/>
    <w:rsid w:val="006F17A8"/>
    <w:rsid w:val="006F1AD1"/>
    <w:rsid w:val="006F2A9D"/>
    <w:rsid w:val="006F3727"/>
    <w:rsid w:val="006F6A29"/>
    <w:rsid w:val="006F6F77"/>
    <w:rsid w:val="006F7695"/>
    <w:rsid w:val="00700BC4"/>
    <w:rsid w:val="007010AC"/>
    <w:rsid w:val="00701516"/>
    <w:rsid w:val="00701542"/>
    <w:rsid w:val="00701CD3"/>
    <w:rsid w:val="00701E4E"/>
    <w:rsid w:val="00701FAF"/>
    <w:rsid w:val="007025C3"/>
    <w:rsid w:val="007025D7"/>
    <w:rsid w:val="0070359A"/>
    <w:rsid w:val="00703863"/>
    <w:rsid w:val="007101E3"/>
    <w:rsid w:val="00710F23"/>
    <w:rsid w:val="00711B88"/>
    <w:rsid w:val="00712408"/>
    <w:rsid w:val="00713B98"/>
    <w:rsid w:val="00713D89"/>
    <w:rsid w:val="00713E6D"/>
    <w:rsid w:val="00714344"/>
    <w:rsid w:val="0071435F"/>
    <w:rsid w:val="00715C42"/>
    <w:rsid w:val="00715E55"/>
    <w:rsid w:val="0071736E"/>
    <w:rsid w:val="00717A0A"/>
    <w:rsid w:val="00717ADE"/>
    <w:rsid w:val="007207DC"/>
    <w:rsid w:val="007208F9"/>
    <w:rsid w:val="00720BD6"/>
    <w:rsid w:val="00720EEA"/>
    <w:rsid w:val="0072105E"/>
    <w:rsid w:val="007229B4"/>
    <w:rsid w:val="00723022"/>
    <w:rsid w:val="00723191"/>
    <w:rsid w:val="007237EF"/>
    <w:rsid w:val="007242CE"/>
    <w:rsid w:val="007243D8"/>
    <w:rsid w:val="00724B3B"/>
    <w:rsid w:val="00724C4F"/>
    <w:rsid w:val="007257D5"/>
    <w:rsid w:val="0072586B"/>
    <w:rsid w:val="007267EF"/>
    <w:rsid w:val="0072691F"/>
    <w:rsid w:val="00727181"/>
    <w:rsid w:val="00730362"/>
    <w:rsid w:val="00730377"/>
    <w:rsid w:val="00730506"/>
    <w:rsid w:val="007315D6"/>
    <w:rsid w:val="00732167"/>
    <w:rsid w:val="00732784"/>
    <w:rsid w:val="0073284F"/>
    <w:rsid w:val="00732F80"/>
    <w:rsid w:val="00733665"/>
    <w:rsid w:val="00735A49"/>
    <w:rsid w:val="007360E7"/>
    <w:rsid w:val="00736545"/>
    <w:rsid w:val="00736B5E"/>
    <w:rsid w:val="00736D0F"/>
    <w:rsid w:val="007374DF"/>
    <w:rsid w:val="00741058"/>
    <w:rsid w:val="00742B47"/>
    <w:rsid w:val="007430A4"/>
    <w:rsid w:val="007435F5"/>
    <w:rsid w:val="007456DC"/>
    <w:rsid w:val="00745950"/>
    <w:rsid w:val="007460BC"/>
    <w:rsid w:val="0074750A"/>
    <w:rsid w:val="007475CF"/>
    <w:rsid w:val="00747734"/>
    <w:rsid w:val="00747A60"/>
    <w:rsid w:val="00747ACF"/>
    <w:rsid w:val="00747DF3"/>
    <w:rsid w:val="00747EAD"/>
    <w:rsid w:val="00750B3F"/>
    <w:rsid w:val="00751695"/>
    <w:rsid w:val="00751E1F"/>
    <w:rsid w:val="0075200D"/>
    <w:rsid w:val="007521CC"/>
    <w:rsid w:val="0075248F"/>
    <w:rsid w:val="00752A66"/>
    <w:rsid w:val="0075329F"/>
    <w:rsid w:val="0075362E"/>
    <w:rsid w:val="00753760"/>
    <w:rsid w:val="007553AE"/>
    <w:rsid w:val="00755DF6"/>
    <w:rsid w:val="007571E0"/>
    <w:rsid w:val="00760376"/>
    <w:rsid w:val="0076111B"/>
    <w:rsid w:val="00761DBB"/>
    <w:rsid w:val="0076255B"/>
    <w:rsid w:val="00762BD5"/>
    <w:rsid w:val="00763D79"/>
    <w:rsid w:val="00763E0D"/>
    <w:rsid w:val="00765D27"/>
    <w:rsid w:val="007667C8"/>
    <w:rsid w:val="007671E3"/>
    <w:rsid w:val="00767E4F"/>
    <w:rsid w:val="0077015D"/>
    <w:rsid w:val="0077029C"/>
    <w:rsid w:val="00770D49"/>
    <w:rsid w:val="00771C9B"/>
    <w:rsid w:val="00771FE2"/>
    <w:rsid w:val="00773D58"/>
    <w:rsid w:val="0077418B"/>
    <w:rsid w:val="00775647"/>
    <w:rsid w:val="00776D8D"/>
    <w:rsid w:val="00777521"/>
    <w:rsid w:val="00780B02"/>
    <w:rsid w:val="00781050"/>
    <w:rsid w:val="00781DCD"/>
    <w:rsid w:val="00782F53"/>
    <w:rsid w:val="00783060"/>
    <w:rsid w:val="0078478B"/>
    <w:rsid w:val="0078489E"/>
    <w:rsid w:val="00784D2A"/>
    <w:rsid w:val="00784DC8"/>
    <w:rsid w:val="0078659A"/>
    <w:rsid w:val="00786A91"/>
    <w:rsid w:val="00791447"/>
    <w:rsid w:val="0079165B"/>
    <w:rsid w:val="007935AA"/>
    <w:rsid w:val="00793725"/>
    <w:rsid w:val="00793923"/>
    <w:rsid w:val="00794537"/>
    <w:rsid w:val="00795F98"/>
    <w:rsid w:val="00796190"/>
    <w:rsid w:val="00797B9C"/>
    <w:rsid w:val="007A0CF3"/>
    <w:rsid w:val="007A2A5C"/>
    <w:rsid w:val="007A2C1B"/>
    <w:rsid w:val="007A39F3"/>
    <w:rsid w:val="007A3D1A"/>
    <w:rsid w:val="007A3FA9"/>
    <w:rsid w:val="007A506A"/>
    <w:rsid w:val="007A51F8"/>
    <w:rsid w:val="007A58A3"/>
    <w:rsid w:val="007A5C1F"/>
    <w:rsid w:val="007A664E"/>
    <w:rsid w:val="007A7E7C"/>
    <w:rsid w:val="007B107E"/>
    <w:rsid w:val="007B19AD"/>
    <w:rsid w:val="007B1EF8"/>
    <w:rsid w:val="007B2431"/>
    <w:rsid w:val="007B245B"/>
    <w:rsid w:val="007B543E"/>
    <w:rsid w:val="007B5FC6"/>
    <w:rsid w:val="007B6148"/>
    <w:rsid w:val="007B6160"/>
    <w:rsid w:val="007B6E2E"/>
    <w:rsid w:val="007B6F40"/>
    <w:rsid w:val="007C0DC5"/>
    <w:rsid w:val="007C1031"/>
    <w:rsid w:val="007C1183"/>
    <w:rsid w:val="007C144D"/>
    <w:rsid w:val="007C15EB"/>
    <w:rsid w:val="007C1ED1"/>
    <w:rsid w:val="007C2221"/>
    <w:rsid w:val="007C2772"/>
    <w:rsid w:val="007C3AEB"/>
    <w:rsid w:val="007C3C71"/>
    <w:rsid w:val="007C4A38"/>
    <w:rsid w:val="007C5C1E"/>
    <w:rsid w:val="007C5DA6"/>
    <w:rsid w:val="007C7702"/>
    <w:rsid w:val="007C7758"/>
    <w:rsid w:val="007C7816"/>
    <w:rsid w:val="007D0FDD"/>
    <w:rsid w:val="007D120C"/>
    <w:rsid w:val="007D1BB9"/>
    <w:rsid w:val="007D2186"/>
    <w:rsid w:val="007D266C"/>
    <w:rsid w:val="007D4098"/>
    <w:rsid w:val="007D4315"/>
    <w:rsid w:val="007D5A1B"/>
    <w:rsid w:val="007D5ADA"/>
    <w:rsid w:val="007D7D05"/>
    <w:rsid w:val="007E0818"/>
    <w:rsid w:val="007E19DA"/>
    <w:rsid w:val="007E1F12"/>
    <w:rsid w:val="007E2215"/>
    <w:rsid w:val="007E3CF6"/>
    <w:rsid w:val="007E4438"/>
    <w:rsid w:val="007E703A"/>
    <w:rsid w:val="007F0F9A"/>
    <w:rsid w:val="007F1016"/>
    <w:rsid w:val="007F1131"/>
    <w:rsid w:val="007F13D7"/>
    <w:rsid w:val="007F15B7"/>
    <w:rsid w:val="007F1689"/>
    <w:rsid w:val="007F17E6"/>
    <w:rsid w:val="007F228A"/>
    <w:rsid w:val="007F3087"/>
    <w:rsid w:val="007F397A"/>
    <w:rsid w:val="007F3A83"/>
    <w:rsid w:val="007F3C51"/>
    <w:rsid w:val="007F4C87"/>
    <w:rsid w:val="007F596D"/>
    <w:rsid w:val="007F63E7"/>
    <w:rsid w:val="007F7105"/>
    <w:rsid w:val="007F734F"/>
    <w:rsid w:val="008001F4"/>
    <w:rsid w:val="008005B8"/>
    <w:rsid w:val="00801194"/>
    <w:rsid w:val="008015CE"/>
    <w:rsid w:val="00802A00"/>
    <w:rsid w:val="00805743"/>
    <w:rsid w:val="008058F2"/>
    <w:rsid w:val="00805E59"/>
    <w:rsid w:val="00806A35"/>
    <w:rsid w:val="008110CC"/>
    <w:rsid w:val="00811608"/>
    <w:rsid w:val="00811C81"/>
    <w:rsid w:val="00813270"/>
    <w:rsid w:val="008139D9"/>
    <w:rsid w:val="00813E19"/>
    <w:rsid w:val="00814E5D"/>
    <w:rsid w:val="00815566"/>
    <w:rsid w:val="00815707"/>
    <w:rsid w:val="00815E43"/>
    <w:rsid w:val="00816153"/>
    <w:rsid w:val="0081622A"/>
    <w:rsid w:val="008168D5"/>
    <w:rsid w:val="00817E8F"/>
    <w:rsid w:val="00820150"/>
    <w:rsid w:val="0082117F"/>
    <w:rsid w:val="00821561"/>
    <w:rsid w:val="0082165F"/>
    <w:rsid w:val="008220AF"/>
    <w:rsid w:val="00822FD6"/>
    <w:rsid w:val="008231F5"/>
    <w:rsid w:val="00823C28"/>
    <w:rsid w:val="00824122"/>
    <w:rsid w:val="00824A0D"/>
    <w:rsid w:val="00824E38"/>
    <w:rsid w:val="00825D29"/>
    <w:rsid w:val="00825ECB"/>
    <w:rsid w:val="008260A4"/>
    <w:rsid w:val="008262A9"/>
    <w:rsid w:val="0082664A"/>
    <w:rsid w:val="008274B0"/>
    <w:rsid w:val="00827601"/>
    <w:rsid w:val="00827824"/>
    <w:rsid w:val="00827CC9"/>
    <w:rsid w:val="00831B05"/>
    <w:rsid w:val="00831E3E"/>
    <w:rsid w:val="008322E6"/>
    <w:rsid w:val="00832810"/>
    <w:rsid w:val="00832CB9"/>
    <w:rsid w:val="008331F5"/>
    <w:rsid w:val="00833277"/>
    <w:rsid w:val="008337E4"/>
    <w:rsid w:val="00833832"/>
    <w:rsid w:val="00834019"/>
    <w:rsid w:val="0083456A"/>
    <w:rsid w:val="00836021"/>
    <w:rsid w:val="00836277"/>
    <w:rsid w:val="00836D09"/>
    <w:rsid w:val="00836E65"/>
    <w:rsid w:val="008377E5"/>
    <w:rsid w:val="00837964"/>
    <w:rsid w:val="008417F9"/>
    <w:rsid w:val="0084191D"/>
    <w:rsid w:val="00842E97"/>
    <w:rsid w:val="00842F46"/>
    <w:rsid w:val="00843126"/>
    <w:rsid w:val="00843611"/>
    <w:rsid w:val="00843E85"/>
    <w:rsid w:val="00844671"/>
    <w:rsid w:val="00845990"/>
    <w:rsid w:val="00845ABD"/>
    <w:rsid w:val="00845FD0"/>
    <w:rsid w:val="008467D1"/>
    <w:rsid w:val="00846F30"/>
    <w:rsid w:val="008478BE"/>
    <w:rsid w:val="0085091B"/>
    <w:rsid w:val="00850D7F"/>
    <w:rsid w:val="008511E9"/>
    <w:rsid w:val="00851D47"/>
    <w:rsid w:val="00852B45"/>
    <w:rsid w:val="008535BD"/>
    <w:rsid w:val="008538D9"/>
    <w:rsid w:val="00853CAD"/>
    <w:rsid w:val="008547D5"/>
    <w:rsid w:val="00855AE6"/>
    <w:rsid w:val="00855F60"/>
    <w:rsid w:val="008576CC"/>
    <w:rsid w:val="00860492"/>
    <w:rsid w:val="00860A6F"/>
    <w:rsid w:val="00860B39"/>
    <w:rsid w:val="008611E7"/>
    <w:rsid w:val="008615A2"/>
    <w:rsid w:val="00862BF4"/>
    <w:rsid w:val="00862DAF"/>
    <w:rsid w:val="0086323C"/>
    <w:rsid w:val="008649C3"/>
    <w:rsid w:val="00864FAA"/>
    <w:rsid w:val="0086567E"/>
    <w:rsid w:val="008656D4"/>
    <w:rsid w:val="00866099"/>
    <w:rsid w:val="00866100"/>
    <w:rsid w:val="008662E9"/>
    <w:rsid w:val="00866D9A"/>
    <w:rsid w:val="008675BB"/>
    <w:rsid w:val="008704D1"/>
    <w:rsid w:val="00871120"/>
    <w:rsid w:val="0087141A"/>
    <w:rsid w:val="00872550"/>
    <w:rsid w:val="00874CEB"/>
    <w:rsid w:val="0087595A"/>
    <w:rsid w:val="00876042"/>
    <w:rsid w:val="00876CDF"/>
    <w:rsid w:val="008774B5"/>
    <w:rsid w:val="00877723"/>
    <w:rsid w:val="0087789F"/>
    <w:rsid w:val="00877CB2"/>
    <w:rsid w:val="00877D43"/>
    <w:rsid w:val="00880627"/>
    <w:rsid w:val="00881651"/>
    <w:rsid w:val="00882AD1"/>
    <w:rsid w:val="00882E78"/>
    <w:rsid w:val="0088409C"/>
    <w:rsid w:val="008845BB"/>
    <w:rsid w:val="0088625A"/>
    <w:rsid w:val="00890974"/>
    <w:rsid w:val="00891278"/>
    <w:rsid w:val="008919EE"/>
    <w:rsid w:val="00891F1F"/>
    <w:rsid w:val="00892516"/>
    <w:rsid w:val="008926CF"/>
    <w:rsid w:val="00892A0E"/>
    <w:rsid w:val="00892B0C"/>
    <w:rsid w:val="008931B9"/>
    <w:rsid w:val="00893680"/>
    <w:rsid w:val="008936EE"/>
    <w:rsid w:val="0089466D"/>
    <w:rsid w:val="0089572C"/>
    <w:rsid w:val="00895830"/>
    <w:rsid w:val="00895AE3"/>
    <w:rsid w:val="00897778"/>
    <w:rsid w:val="008A07F5"/>
    <w:rsid w:val="008A094F"/>
    <w:rsid w:val="008A1FE4"/>
    <w:rsid w:val="008A2C3C"/>
    <w:rsid w:val="008A379C"/>
    <w:rsid w:val="008A5A4E"/>
    <w:rsid w:val="008A5E26"/>
    <w:rsid w:val="008A626A"/>
    <w:rsid w:val="008A6BF5"/>
    <w:rsid w:val="008A6E77"/>
    <w:rsid w:val="008A7808"/>
    <w:rsid w:val="008A7CC7"/>
    <w:rsid w:val="008B0F92"/>
    <w:rsid w:val="008B0FCD"/>
    <w:rsid w:val="008B128A"/>
    <w:rsid w:val="008B16C2"/>
    <w:rsid w:val="008B1D1D"/>
    <w:rsid w:val="008B2724"/>
    <w:rsid w:val="008B3085"/>
    <w:rsid w:val="008B31EE"/>
    <w:rsid w:val="008B368F"/>
    <w:rsid w:val="008B3DB5"/>
    <w:rsid w:val="008B52B3"/>
    <w:rsid w:val="008B5CDD"/>
    <w:rsid w:val="008B5F8A"/>
    <w:rsid w:val="008B5FE6"/>
    <w:rsid w:val="008B6CBA"/>
    <w:rsid w:val="008B7CFE"/>
    <w:rsid w:val="008C0BBE"/>
    <w:rsid w:val="008C1502"/>
    <w:rsid w:val="008C1AEE"/>
    <w:rsid w:val="008C3F12"/>
    <w:rsid w:val="008C4DB1"/>
    <w:rsid w:val="008C4EC6"/>
    <w:rsid w:val="008C531F"/>
    <w:rsid w:val="008C577F"/>
    <w:rsid w:val="008C6F05"/>
    <w:rsid w:val="008C73AD"/>
    <w:rsid w:val="008C7670"/>
    <w:rsid w:val="008C76D3"/>
    <w:rsid w:val="008C7805"/>
    <w:rsid w:val="008D10F5"/>
    <w:rsid w:val="008D1903"/>
    <w:rsid w:val="008D2289"/>
    <w:rsid w:val="008D3865"/>
    <w:rsid w:val="008D41FC"/>
    <w:rsid w:val="008D4692"/>
    <w:rsid w:val="008D53CB"/>
    <w:rsid w:val="008D5896"/>
    <w:rsid w:val="008D595B"/>
    <w:rsid w:val="008D5ADE"/>
    <w:rsid w:val="008E0D93"/>
    <w:rsid w:val="008E0F28"/>
    <w:rsid w:val="008E1828"/>
    <w:rsid w:val="008E1E71"/>
    <w:rsid w:val="008E1FFE"/>
    <w:rsid w:val="008E3025"/>
    <w:rsid w:val="008E33E5"/>
    <w:rsid w:val="008E5AFF"/>
    <w:rsid w:val="008E6E73"/>
    <w:rsid w:val="008E73D9"/>
    <w:rsid w:val="008F0E59"/>
    <w:rsid w:val="008F1463"/>
    <w:rsid w:val="008F1ED1"/>
    <w:rsid w:val="008F2725"/>
    <w:rsid w:val="008F341C"/>
    <w:rsid w:val="008F4A53"/>
    <w:rsid w:val="008F4D5C"/>
    <w:rsid w:val="008F4EDF"/>
    <w:rsid w:val="008F529E"/>
    <w:rsid w:val="008F685C"/>
    <w:rsid w:val="008F698A"/>
    <w:rsid w:val="008F7529"/>
    <w:rsid w:val="009012E7"/>
    <w:rsid w:val="00901F63"/>
    <w:rsid w:val="00902200"/>
    <w:rsid w:val="0090226E"/>
    <w:rsid w:val="0090228B"/>
    <w:rsid w:val="00902329"/>
    <w:rsid w:val="00903049"/>
    <w:rsid w:val="00903379"/>
    <w:rsid w:val="00903623"/>
    <w:rsid w:val="00903F07"/>
    <w:rsid w:val="00904A22"/>
    <w:rsid w:val="00906D41"/>
    <w:rsid w:val="0091028B"/>
    <w:rsid w:val="00910F57"/>
    <w:rsid w:val="009131EE"/>
    <w:rsid w:val="009137A6"/>
    <w:rsid w:val="00914E47"/>
    <w:rsid w:val="0091593D"/>
    <w:rsid w:val="0091594C"/>
    <w:rsid w:val="00915A4D"/>
    <w:rsid w:val="00917CBE"/>
    <w:rsid w:val="00920813"/>
    <w:rsid w:val="00920904"/>
    <w:rsid w:val="00920D99"/>
    <w:rsid w:val="009215AF"/>
    <w:rsid w:val="00921EB9"/>
    <w:rsid w:val="00923130"/>
    <w:rsid w:val="009232C7"/>
    <w:rsid w:val="009234DD"/>
    <w:rsid w:val="0092387D"/>
    <w:rsid w:val="00923F54"/>
    <w:rsid w:val="00924165"/>
    <w:rsid w:val="009243E6"/>
    <w:rsid w:val="009254F0"/>
    <w:rsid w:val="00926157"/>
    <w:rsid w:val="00926F8D"/>
    <w:rsid w:val="0092709F"/>
    <w:rsid w:val="00927563"/>
    <w:rsid w:val="0093020F"/>
    <w:rsid w:val="00931074"/>
    <w:rsid w:val="009313E3"/>
    <w:rsid w:val="0093214F"/>
    <w:rsid w:val="009328D4"/>
    <w:rsid w:val="00932A9A"/>
    <w:rsid w:val="009333A3"/>
    <w:rsid w:val="009349A4"/>
    <w:rsid w:val="00935427"/>
    <w:rsid w:val="00936D61"/>
    <w:rsid w:val="00937C1F"/>
    <w:rsid w:val="0094152E"/>
    <w:rsid w:val="00941693"/>
    <w:rsid w:val="00941C9C"/>
    <w:rsid w:val="00941EB5"/>
    <w:rsid w:val="009425FB"/>
    <w:rsid w:val="00942689"/>
    <w:rsid w:val="00942D8E"/>
    <w:rsid w:val="00942F72"/>
    <w:rsid w:val="00943AB2"/>
    <w:rsid w:val="009440D7"/>
    <w:rsid w:val="009459EB"/>
    <w:rsid w:val="00945B63"/>
    <w:rsid w:val="00946428"/>
    <w:rsid w:val="00946464"/>
    <w:rsid w:val="00946846"/>
    <w:rsid w:val="0095091A"/>
    <w:rsid w:val="00950B76"/>
    <w:rsid w:val="00950CD7"/>
    <w:rsid w:val="0095213D"/>
    <w:rsid w:val="00952710"/>
    <w:rsid w:val="009537C3"/>
    <w:rsid w:val="009537E8"/>
    <w:rsid w:val="00953D17"/>
    <w:rsid w:val="00954D53"/>
    <w:rsid w:val="00955339"/>
    <w:rsid w:val="0095569A"/>
    <w:rsid w:val="009557C0"/>
    <w:rsid w:val="0095630F"/>
    <w:rsid w:val="00956416"/>
    <w:rsid w:val="009564AE"/>
    <w:rsid w:val="009600C3"/>
    <w:rsid w:val="00960509"/>
    <w:rsid w:val="00960789"/>
    <w:rsid w:val="00960862"/>
    <w:rsid w:val="00960C45"/>
    <w:rsid w:val="00960C5A"/>
    <w:rsid w:val="0096140F"/>
    <w:rsid w:val="009615AD"/>
    <w:rsid w:val="00961AF1"/>
    <w:rsid w:val="00961BF8"/>
    <w:rsid w:val="00961CAC"/>
    <w:rsid w:val="00964CBE"/>
    <w:rsid w:val="00965797"/>
    <w:rsid w:val="009658D7"/>
    <w:rsid w:val="009663C4"/>
    <w:rsid w:val="0096651A"/>
    <w:rsid w:val="009668BA"/>
    <w:rsid w:val="00966B6C"/>
    <w:rsid w:val="009709EB"/>
    <w:rsid w:val="00970D1C"/>
    <w:rsid w:val="00971A1B"/>
    <w:rsid w:val="00972107"/>
    <w:rsid w:val="009721AF"/>
    <w:rsid w:val="00974D58"/>
    <w:rsid w:val="00975298"/>
    <w:rsid w:val="00976D85"/>
    <w:rsid w:val="00976DC3"/>
    <w:rsid w:val="00977643"/>
    <w:rsid w:val="00977688"/>
    <w:rsid w:val="009777B8"/>
    <w:rsid w:val="00977B67"/>
    <w:rsid w:val="00981F71"/>
    <w:rsid w:val="00982A89"/>
    <w:rsid w:val="00983E5E"/>
    <w:rsid w:val="009843C0"/>
    <w:rsid w:val="00984B1A"/>
    <w:rsid w:val="009859C3"/>
    <w:rsid w:val="00985AA6"/>
    <w:rsid w:val="00985EE0"/>
    <w:rsid w:val="00985F08"/>
    <w:rsid w:val="00986662"/>
    <w:rsid w:val="00986CAF"/>
    <w:rsid w:val="00987045"/>
    <w:rsid w:val="0099038B"/>
    <w:rsid w:val="009903E8"/>
    <w:rsid w:val="009927C2"/>
    <w:rsid w:val="00992853"/>
    <w:rsid w:val="00992CE2"/>
    <w:rsid w:val="0099305E"/>
    <w:rsid w:val="009933A4"/>
    <w:rsid w:val="00993CD9"/>
    <w:rsid w:val="0099416C"/>
    <w:rsid w:val="009944C5"/>
    <w:rsid w:val="009947EE"/>
    <w:rsid w:val="009950D3"/>
    <w:rsid w:val="00995425"/>
    <w:rsid w:val="0099615E"/>
    <w:rsid w:val="009963B8"/>
    <w:rsid w:val="009A1AE1"/>
    <w:rsid w:val="009A1B00"/>
    <w:rsid w:val="009A2646"/>
    <w:rsid w:val="009A312D"/>
    <w:rsid w:val="009A36EB"/>
    <w:rsid w:val="009A4436"/>
    <w:rsid w:val="009A4813"/>
    <w:rsid w:val="009A4D99"/>
    <w:rsid w:val="009A5DB0"/>
    <w:rsid w:val="009B00F4"/>
    <w:rsid w:val="009B055C"/>
    <w:rsid w:val="009B0D0B"/>
    <w:rsid w:val="009B1BAC"/>
    <w:rsid w:val="009B1D79"/>
    <w:rsid w:val="009B27B9"/>
    <w:rsid w:val="009B2AB1"/>
    <w:rsid w:val="009B2E21"/>
    <w:rsid w:val="009B33C0"/>
    <w:rsid w:val="009B3623"/>
    <w:rsid w:val="009B51BB"/>
    <w:rsid w:val="009B65C0"/>
    <w:rsid w:val="009B6ED1"/>
    <w:rsid w:val="009B7D26"/>
    <w:rsid w:val="009C0544"/>
    <w:rsid w:val="009C0940"/>
    <w:rsid w:val="009C1001"/>
    <w:rsid w:val="009C1167"/>
    <w:rsid w:val="009C1370"/>
    <w:rsid w:val="009C160D"/>
    <w:rsid w:val="009C2C8C"/>
    <w:rsid w:val="009C3747"/>
    <w:rsid w:val="009C3887"/>
    <w:rsid w:val="009C41A2"/>
    <w:rsid w:val="009C44F8"/>
    <w:rsid w:val="009C4E78"/>
    <w:rsid w:val="009C552D"/>
    <w:rsid w:val="009C59E0"/>
    <w:rsid w:val="009C5EBC"/>
    <w:rsid w:val="009D0334"/>
    <w:rsid w:val="009D143F"/>
    <w:rsid w:val="009D1D26"/>
    <w:rsid w:val="009D3381"/>
    <w:rsid w:val="009D39F2"/>
    <w:rsid w:val="009D5183"/>
    <w:rsid w:val="009D5775"/>
    <w:rsid w:val="009D5786"/>
    <w:rsid w:val="009D6D3F"/>
    <w:rsid w:val="009D7092"/>
    <w:rsid w:val="009D7287"/>
    <w:rsid w:val="009D788F"/>
    <w:rsid w:val="009D7969"/>
    <w:rsid w:val="009E1C3C"/>
    <w:rsid w:val="009E1F11"/>
    <w:rsid w:val="009E20CD"/>
    <w:rsid w:val="009E214A"/>
    <w:rsid w:val="009E2573"/>
    <w:rsid w:val="009E2790"/>
    <w:rsid w:val="009E2874"/>
    <w:rsid w:val="009E2E50"/>
    <w:rsid w:val="009E3229"/>
    <w:rsid w:val="009E3AE1"/>
    <w:rsid w:val="009E402B"/>
    <w:rsid w:val="009E4916"/>
    <w:rsid w:val="009E4CFB"/>
    <w:rsid w:val="009E4FF7"/>
    <w:rsid w:val="009E6148"/>
    <w:rsid w:val="009E7351"/>
    <w:rsid w:val="009F1096"/>
    <w:rsid w:val="009F1FEC"/>
    <w:rsid w:val="009F21EB"/>
    <w:rsid w:val="009F2424"/>
    <w:rsid w:val="009F2649"/>
    <w:rsid w:val="009F4515"/>
    <w:rsid w:val="009F52C9"/>
    <w:rsid w:val="009F52F9"/>
    <w:rsid w:val="009F57E8"/>
    <w:rsid w:val="009F6370"/>
    <w:rsid w:val="009F6A3E"/>
    <w:rsid w:val="009F6B1E"/>
    <w:rsid w:val="009F70C5"/>
    <w:rsid w:val="009F736B"/>
    <w:rsid w:val="009F7702"/>
    <w:rsid w:val="00A00C45"/>
    <w:rsid w:val="00A03340"/>
    <w:rsid w:val="00A0374F"/>
    <w:rsid w:val="00A04718"/>
    <w:rsid w:val="00A04946"/>
    <w:rsid w:val="00A05353"/>
    <w:rsid w:val="00A06823"/>
    <w:rsid w:val="00A0743F"/>
    <w:rsid w:val="00A07617"/>
    <w:rsid w:val="00A0783E"/>
    <w:rsid w:val="00A07C29"/>
    <w:rsid w:val="00A10D9B"/>
    <w:rsid w:val="00A114D3"/>
    <w:rsid w:val="00A12164"/>
    <w:rsid w:val="00A1304C"/>
    <w:rsid w:val="00A1325D"/>
    <w:rsid w:val="00A14B63"/>
    <w:rsid w:val="00A15D1F"/>
    <w:rsid w:val="00A16C14"/>
    <w:rsid w:val="00A17098"/>
    <w:rsid w:val="00A170CC"/>
    <w:rsid w:val="00A17783"/>
    <w:rsid w:val="00A17FF5"/>
    <w:rsid w:val="00A219AA"/>
    <w:rsid w:val="00A21A24"/>
    <w:rsid w:val="00A22264"/>
    <w:rsid w:val="00A224EA"/>
    <w:rsid w:val="00A226C4"/>
    <w:rsid w:val="00A23784"/>
    <w:rsid w:val="00A23FCF"/>
    <w:rsid w:val="00A2428C"/>
    <w:rsid w:val="00A24A11"/>
    <w:rsid w:val="00A2554F"/>
    <w:rsid w:val="00A26559"/>
    <w:rsid w:val="00A26BE3"/>
    <w:rsid w:val="00A271A7"/>
    <w:rsid w:val="00A2726A"/>
    <w:rsid w:val="00A273B7"/>
    <w:rsid w:val="00A27CC8"/>
    <w:rsid w:val="00A27DAE"/>
    <w:rsid w:val="00A30321"/>
    <w:rsid w:val="00A30800"/>
    <w:rsid w:val="00A31404"/>
    <w:rsid w:val="00A31BCA"/>
    <w:rsid w:val="00A32859"/>
    <w:rsid w:val="00A32A26"/>
    <w:rsid w:val="00A32E4C"/>
    <w:rsid w:val="00A33044"/>
    <w:rsid w:val="00A33392"/>
    <w:rsid w:val="00A36080"/>
    <w:rsid w:val="00A368A0"/>
    <w:rsid w:val="00A36915"/>
    <w:rsid w:val="00A37B58"/>
    <w:rsid w:val="00A40AD5"/>
    <w:rsid w:val="00A4125D"/>
    <w:rsid w:val="00A41CCA"/>
    <w:rsid w:val="00A423BC"/>
    <w:rsid w:val="00A42EB4"/>
    <w:rsid w:val="00A43214"/>
    <w:rsid w:val="00A439E9"/>
    <w:rsid w:val="00A43A0B"/>
    <w:rsid w:val="00A45A13"/>
    <w:rsid w:val="00A46474"/>
    <w:rsid w:val="00A4691C"/>
    <w:rsid w:val="00A47495"/>
    <w:rsid w:val="00A47807"/>
    <w:rsid w:val="00A51E2B"/>
    <w:rsid w:val="00A52CA0"/>
    <w:rsid w:val="00A52CC9"/>
    <w:rsid w:val="00A538BA"/>
    <w:rsid w:val="00A544E2"/>
    <w:rsid w:val="00A54C21"/>
    <w:rsid w:val="00A555BF"/>
    <w:rsid w:val="00A565A6"/>
    <w:rsid w:val="00A577B2"/>
    <w:rsid w:val="00A6054A"/>
    <w:rsid w:val="00A610CC"/>
    <w:rsid w:val="00A61230"/>
    <w:rsid w:val="00A614E3"/>
    <w:rsid w:val="00A61D3B"/>
    <w:rsid w:val="00A64811"/>
    <w:rsid w:val="00A65834"/>
    <w:rsid w:val="00A65F13"/>
    <w:rsid w:val="00A66CBF"/>
    <w:rsid w:val="00A66CD8"/>
    <w:rsid w:val="00A672D7"/>
    <w:rsid w:val="00A67859"/>
    <w:rsid w:val="00A70E79"/>
    <w:rsid w:val="00A71F22"/>
    <w:rsid w:val="00A72EA4"/>
    <w:rsid w:val="00A735A8"/>
    <w:rsid w:val="00A742EA"/>
    <w:rsid w:val="00A75384"/>
    <w:rsid w:val="00A81253"/>
    <w:rsid w:val="00A81513"/>
    <w:rsid w:val="00A831F2"/>
    <w:rsid w:val="00A83A7B"/>
    <w:rsid w:val="00A8424C"/>
    <w:rsid w:val="00A846B9"/>
    <w:rsid w:val="00A84B42"/>
    <w:rsid w:val="00A86D0D"/>
    <w:rsid w:val="00A87787"/>
    <w:rsid w:val="00A900C7"/>
    <w:rsid w:val="00A9033A"/>
    <w:rsid w:val="00A904F1"/>
    <w:rsid w:val="00A90C55"/>
    <w:rsid w:val="00A912F4"/>
    <w:rsid w:val="00A92BD5"/>
    <w:rsid w:val="00A938E9"/>
    <w:rsid w:val="00A9425B"/>
    <w:rsid w:val="00A94885"/>
    <w:rsid w:val="00A94D2F"/>
    <w:rsid w:val="00A9666B"/>
    <w:rsid w:val="00A96753"/>
    <w:rsid w:val="00A96814"/>
    <w:rsid w:val="00A96914"/>
    <w:rsid w:val="00A9738C"/>
    <w:rsid w:val="00A979DF"/>
    <w:rsid w:val="00AA0A07"/>
    <w:rsid w:val="00AA0D79"/>
    <w:rsid w:val="00AA0F42"/>
    <w:rsid w:val="00AA2394"/>
    <w:rsid w:val="00AA24EA"/>
    <w:rsid w:val="00AA2A22"/>
    <w:rsid w:val="00AA2C1E"/>
    <w:rsid w:val="00AA32CB"/>
    <w:rsid w:val="00AA42D7"/>
    <w:rsid w:val="00AA47CE"/>
    <w:rsid w:val="00AA4D2A"/>
    <w:rsid w:val="00AA65BA"/>
    <w:rsid w:val="00AA6845"/>
    <w:rsid w:val="00AA6933"/>
    <w:rsid w:val="00AA6E51"/>
    <w:rsid w:val="00AA6EDB"/>
    <w:rsid w:val="00AA7248"/>
    <w:rsid w:val="00AA7A24"/>
    <w:rsid w:val="00AA7FF9"/>
    <w:rsid w:val="00AB07B8"/>
    <w:rsid w:val="00AB1B52"/>
    <w:rsid w:val="00AB1E14"/>
    <w:rsid w:val="00AB1E22"/>
    <w:rsid w:val="00AB20D0"/>
    <w:rsid w:val="00AB344E"/>
    <w:rsid w:val="00AB3BB7"/>
    <w:rsid w:val="00AB48C2"/>
    <w:rsid w:val="00AB58F3"/>
    <w:rsid w:val="00AC0CD5"/>
    <w:rsid w:val="00AC17B0"/>
    <w:rsid w:val="00AC2463"/>
    <w:rsid w:val="00AC2B0E"/>
    <w:rsid w:val="00AC37FE"/>
    <w:rsid w:val="00AC4A30"/>
    <w:rsid w:val="00AC526E"/>
    <w:rsid w:val="00AC54CB"/>
    <w:rsid w:val="00AC5829"/>
    <w:rsid w:val="00AC5B42"/>
    <w:rsid w:val="00AC5B98"/>
    <w:rsid w:val="00AC5C15"/>
    <w:rsid w:val="00AC5C93"/>
    <w:rsid w:val="00AC5E34"/>
    <w:rsid w:val="00AC62F0"/>
    <w:rsid w:val="00AC7DE4"/>
    <w:rsid w:val="00AD013C"/>
    <w:rsid w:val="00AD0479"/>
    <w:rsid w:val="00AD09E8"/>
    <w:rsid w:val="00AD0AC2"/>
    <w:rsid w:val="00AD142A"/>
    <w:rsid w:val="00AD2681"/>
    <w:rsid w:val="00AD270C"/>
    <w:rsid w:val="00AD2934"/>
    <w:rsid w:val="00AD2D04"/>
    <w:rsid w:val="00AD338C"/>
    <w:rsid w:val="00AD55DD"/>
    <w:rsid w:val="00AD5F8B"/>
    <w:rsid w:val="00AD60D3"/>
    <w:rsid w:val="00AD626E"/>
    <w:rsid w:val="00AD69E8"/>
    <w:rsid w:val="00AD6D13"/>
    <w:rsid w:val="00AD74E9"/>
    <w:rsid w:val="00AD7690"/>
    <w:rsid w:val="00AD77DE"/>
    <w:rsid w:val="00AD7FDC"/>
    <w:rsid w:val="00AE12BC"/>
    <w:rsid w:val="00AE14BD"/>
    <w:rsid w:val="00AE3323"/>
    <w:rsid w:val="00AE35F4"/>
    <w:rsid w:val="00AE3655"/>
    <w:rsid w:val="00AE36A7"/>
    <w:rsid w:val="00AE5BBE"/>
    <w:rsid w:val="00AE6447"/>
    <w:rsid w:val="00AF0706"/>
    <w:rsid w:val="00AF0C1A"/>
    <w:rsid w:val="00AF0D04"/>
    <w:rsid w:val="00AF17F5"/>
    <w:rsid w:val="00AF1FC2"/>
    <w:rsid w:val="00AF2435"/>
    <w:rsid w:val="00AF3178"/>
    <w:rsid w:val="00AF35D3"/>
    <w:rsid w:val="00AF3AC4"/>
    <w:rsid w:val="00AF3FA6"/>
    <w:rsid w:val="00AF43E2"/>
    <w:rsid w:val="00AF5111"/>
    <w:rsid w:val="00AF7AC1"/>
    <w:rsid w:val="00AF7DCE"/>
    <w:rsid w:val="00B00301"/>
    <w:rsid w:val="00B01728"/>
    <w:rsid w:val="00B01EE3"/>
    <w:rsid w:val="00B02DAC"/>
    <w:rsid w:val="00B03271"/>
    <w:rsid w:val="00B03726"/>
    <w:rsid w:val="00B04AF8"/>
    <w:rsid w:val="00B056FE"/>
    <w:rsid w:val="00B05905"/>
    <w:rsid w:val="00B06A54"/>
    <w:rsid w:val="00B077C8"/>
    <w:rsid w:val="00B077D2"/>
    <w:rsid w:val="00B07C5F"/>
    <w:rsid w:val="00B07DCD"/>
    <w:rsid w:val="00B10775"/>
    <w:rsid w:val="00B10C42"/>
    <w:rsid w:val="00B11C80"/>
    <w:rsid w:val="00B12F13"/>
    <w:rsid w:val="00B13004"/>
    <w:rsid w:val="00B138F1"/>
    <w:rsid w:val="00B17B0D"/>
    <w:rsid w:val="00B17C92"/>
    <w:rsid w:val="00B203DA"/>
    <w:rsid w:val="00B20B90"/>
    <w:rsid w:val="00B21279"/>
    <w:rsid w:val="00B2224D"/>
    <w:rsid w:val="00B232E1"/>
    <w:rsid w:val="00B234B3"/>
    <w:rsid w:val="00B24708"/>
    <w:rsid w:val="00B2537D"/>
    <w:rsid w:val="00B25BE6"/>
    <w:rsid w:val="00B26403"/>
    <w:rsid w:val="00B2674B"/>
    <w:rsid w:val="00B26A74"/>
    <w:rsid w:val="00B277C6"/>
    <w:rsid w:val="00B27E58"/>
    <w:rsid w:val="00B30785"/>
    <w:rsid w:val="00B3166F"/>
    <w:rsid w:val="00B31E7F"/>
    <w:rsid w:val="00B320DF"/>
    <w:rsid w:val="00B3259E"/>
    <w:rsid w:val="00B3357A"/>
    <w:rsid w:val="00B33A51"/>
    <w:rsid w:val="00B34239"/>
    <w:rsid w:val="00B36AC2"/>
    <w:rsid w:val="00B37472"/>
    <w:rsid w:val="00B37ABA"/>
    <w:rsid w:val="00B402D6"/>
    <w:rsid w:val="00B40C46"/>
    <w:rsid w:val="00B40CA9"/>
    <w:rsid w:val="00B43493"/>
    <w:rsid w:val="00B440AD"/>
    <w:rsid w:val="00B447EE"/>
    <w:rsid w:val="00B455B1"/>
    <w:rsid w:val="00B46B19"/>
    <w:rsid w:val="00B50190"/>
    <w:rsid w:val="00B50289"/>
    <w:rsid w:val="00B516EA"/>
    <w:rsid w:val="00B518B6"/>
    <w:rsid w:val="00B51F0B"/>
    <w:rsid w:val="00B527FB"/>
    <w:rsid w:val="00B52E17"/>
    <w:rsid w:val="00B530C1"/>
    <w:rsid w:val="00B548DD"/>
    <w:rsid w:val="00B5496A"/>
    <w:rsid w:val="00B549F0"/>
    <w:rsid w:val="00B54B78"/>
    <w:rsid w:val="00B54B86"/>
    <w:rsid w:val="00B55160"/>
    <w:rsid w:val="00B5557B"/>
    <w:rsid w:val="00B55EFA"/>
    <w:rsid w:val="00B5749A"/>
    <w:rsid w:val="00B60478"/>
    <w:rsid w:val="00B604BA"/>
    <w:rsid w:val="00B60EA5"/>
    <w:rsid w:val="00B61114"/>
    <w:rsid w:val="00B61196"/>
    <w:rsid w:val="00B614A0"/>
    <w:rsid w:val="00B61911"/>
    <w:rsid w:val="00B61938"/>
    <w:rsid w:val="00B61A8D"/>
    <w:rsid w:val="00B61D7F"/>
    <w:rsid w:val="00B63285"/>
    <w:rsid w:val="00B636B2"/>
    <w:rsid w:val="00B63BF1"/>
    <w:rsid w:val="00B64B24"/>
    <w:rsid w:val="00B64EEA"/>
    <w:rsid w:val="00B6505E"/>
    <w:rsid w:val="00B656BE"/>
    <w:rsid w:val="00B65C3B"/>
    <w:rsid w:val="00B66B93"/>
    <w:rsid w:val="00B67187"/>
    <w:rsid w:val="00B703E1"/>
    <w:rsid w:val="00B71B13"/>
    <w:rsid w:val="00B71B3E"/>
    <w:rsid w:val="00B71E51"/>
    <w:rsid w:val="00B74F8D"/>
    <w:rsid w:val="00B75063"/>
    <w:rsid w:val="00B754ED"/>
    <w:rsid w:val="00B755C5"/>
    <w:rsid w:val="00B76CF2"/>
    <w:rsid w:val="00B77134"/>
    <w:rsid w:val="00B80ED7"/>
    <w:rsid w:val="00B8119F"/>
    <w:rsid w:val="00B81C53"/>
    <w:rsid w:val="00B81F83"/>
    <w:rsid w:val="00B83F9C"/>
    <w:rsid w:val="00B85593"/>
    <w:rsid w:val="00B8675A"/>
    <w:rsid w:val="00B86BA0"/>
    <w:rsid w:val="00B86EF9"/>
    <w:rsid w:val="00B870A1"/>
    <w:rsid w:val="00B8776E"/>
    <w:rsid w:val="00B90F5A"/>
    <w:rsid w:val="00B910B8"/>
    <w:rsid w:val="00B91848"/>
    <w:rsid w:val="00B91CBF"/>
    <w:rsid w:val="00B92BD5"/>
    <w:rsid w:val="00B92C4C"/>
    <w:rsid w:val="00B92F7B"/>
    <w:rsid w:val="00B9306D"/>
    <w:rsid w:val="00B931FC"/>
    <w:rsid w:val="00B9459F"/>
    <w:rsid w:val="00B95378"/>
    <w:rsid w:val="00B963E8"/>
    <w:rsid w:val="00B96D4C"/>
    <w:rsid w:val="00BA08F7"/>
    <w:rsid w:val="00BA0C00"/>
    <w:rsid w:val="00BA1B50"/>
    <w:rsid w:val="00BA2CCE"/>
    <w:rsid w:val="00BA2FAB"/>
    <w:rsid w:val="00BA30A0"/>
    <w:rsid w:val="00BA3174"/>
    <w:rsid w:val="00BA38CA"/>
    <w:rsid w:val="00BA431D"/>
    <w:rsid w:val="00BA44FF"/>
    <w:rsid w:val="00BA4516"/>
    <w:rsid w:val="00BA5504"/>
    <w:rsid w:val="00BA71A5"/>
    <w:rsid w:val="00BA7221"/>
    <w:rsid w:val="00BA7D72"/>
    <w:rsid w:val="00BB1002"/>
    <w:rsid w:val="00BB15B9"/>
    <w:rsid w:val="00BB1FFD"/>
    <w:rsid w:val="00BB25DD"/>
    <w:rsid w:val="00BB366F"/>
    <w:rsid w:val="00BB4651"/>
    <w:rsid w:val="00BB61A4"/>
    <w:rsid w:val="00BC04EE"/>
    <w:rsid w:val="00BC055E"/>
    <w:rsid w:val="00BC20C8"/>
    <w:rsid w:val="00BC20EE"/>
    <w:rsid w:val="00BC2183"/>
    <w:rsid w:val="00BC246B"/>
    <w:rsid w:val="00BC2D40"/>
    <w:rsid w:val="00BC300B"/>
    <w:rsid w:val="00BC3431"/>
    <w:rsid w:val="00BC3AB8"/>
    <w:rsid w:val="00BC41CA"/>
    <w:rsid w:val="00BC53F3"/>
    <w:rsid w:val="00BC5568"/>
    <w:rsid w:val="00BC628D"/>
    <w:rsid w:val="00BC6AFF"/>
    <w:rsid w:val="00BC79ED"/>
    <w:rsid w:val="00BD09F5"/>
    <w:rsid w:val="00BD0EA3"/>
    <w:rsid w:val="00BD145B"/>
    <w:rsid w:val="00BD1D5E"/>
    <w:rsid w:val="00BD20F9"/>
    <w:rsid w:val="00BD2262"/>
    <w:rsid w:val="00BD24C2"/>
    <w:rsid w:val="00BD2503"/>
    <w:rsid w:val="00BD2EDF"/>
    <w:rsid w:val="00BD3754"/>
    <w:rsid w:val="00BD5010"/>
    <w:rsid w:val="00BD522E"/>
    <w:rsid w:val="00BD6B3E"/>
    <w:rsid w:val="00BD6CAA"/>
    <w:rsid w:val="00BD7392"/>
    <w:rsid w:val="00BE0BE5"/>
    <w:rsid w:val="00BE27EB"/>
    <w:rsid w:val="00BE364E"/>
    <w:rsid w:val="00BE396A"/>
    <w:rsid w:val="00BE397D"/>
    <w:rsid w:val="00BE3AAA"/>
    <w:rsid w:val="00BE44C8"/>
    <w:rsid w:val="00BE5E9F"/>
    <w:rsid w:val="00BE6BE1"/>
    <w:rsid w:val="00BF01CF"/>
    <w:rsid w:val="00BF0B00"/>
    <w:rsid w:val="00BF1C4D"/>
    <w:rsid w:val="00BF22C4"/>
    <w:rsid w:val="00BF24FD"/>
    <w:rsid w:val="00BF27B1"/>
    <w:rsid w:val="00BF2E98"/>
    <w:rsid w:val="00BF4194"/>
    <w:rsid w:val="00BF5C79"/>
    <w:rsid w:val="00BF5C8A"/>
    <w:rsid w:val="00BF6335"/>
    <w:rsid w:val="00BF7E58"/>
    <w:rsid w:val="00C004B7"/>
    <w:rsid w:val="00C01ACD"/>
    <w:rsid w:val="00C01B8F"/>
    <w:rsid w:val="00C02DD5"/>
    <w:rsid w:val="00C0434C"/>
    <w:rsid w:val="00C043CA"/>
    <w:rsid w:val="00C04896"/>
    <w:rsid w:val="00C04974"/>
    <w:rsid w:val="00C0547E"/>
    <w:rsid w:val="00C06741"/>
    <w:rsid w:val="00C06A64"/>
    <w:rsid w:val="00C07438"/>
    <w:rsid w:val="00C07A04"/>
    <w:rsid w:val="00C104CA"/>
    <w:rsid w:val="00C10526"/>
    <w:rsid w:val="00C118C6"/>
    <w:rsid w:val="00C118E0"/>
    <w:rsid w:val="00C11F6C"/>
    <w:rsid w:val="00C13A60"/>
    <w:rsid w:val="00C1455E"/>
    <w:rsid w:val="00C147B0"/>
    <w:rsid w:val="00C153B9"/>
    <w:rsid w:val="00C15EBE"/>
    <w:rsid w:val="00C17920"/>
    <w:rsid w:val="00C17F7F"/>
    <w:rsid w:val="00C21A09"/>
    <w:rsid w:val="00C22AEF"/>
    <w:rsid w:val="00C22AF4"/>
    <w:rsid w:val="00C22BA5"/>
    <w:rsid w:val="00C23BAE"/>
    <w:rsid w:val="00C245DF"/>
    <w:rsid w:val="00C279F1"/>
    <w:rsid w:val="00C27D61"/>
    <w:rsid w:val="00C27DFB"/>
    <w:rsid w:val="00C31025"/>
    <w:rsid w:val="00C32157"/>
    <w:rsid w:val="00C324F6"/>
    <w:rsid w:val="00C32566"/>
    <w:rsid w:val="00C32758"/>
    <w:rsid w:val="00C32E37"/>
    <w:rsid w:val="00C32FAD"/>
    <w:rsid w:val="00C33618"/>
    <w:rsid w:val="00C33873"/>
    <w:rsid w:val="00C342B0"/>
    <w:rsid w:val="00C37505"/>
    <w:rsid w:val="00C37EC3"/>
    <w:rsid w:val="00C40E45"/>
    <w:rsid w:val="00C416C1"/>
    <w:rsid w:val="00C4191A"/>
    <w:rsid w:val="00C41C4F"/>
    <w:rsid w:val="00C421F7"/>
    <w:rsid w:val="00C428EE"/>
    <w:rsid w:val="00C42970"/>
    <w:rsid w:val="00C4368D"/>
    <w:rsid w:val="00C45C67"/>
    <w:rsid w:val="00C463CF"/>
    <w:rsid w:val="00C470DF"/>
    <w:rsid w:val="00C47E4A"/>
    <w:rsid w:val="00C51071"/>
    <w:rsid w:val="00C51CCB"/>
    <w:rsid w:val="00C52862"/>
    <w:rsid w:val="00C532F7"/>
    <w:rsid w:val="00C545F6"/>
    <w:rsid w:val="00C54983"/>
    <w:rsid w:val="00C57574"/>
    <w:rsid w:val="00C61627"/>
    <w:rsid w:val="00C61E10"/>
    <w:rsid w:val="00C61FEC"/>
    <w:rsid w:val="00C6224B"/>
    <w:rsid w:val="00C62BA4"/>
    <w:rsid w:val="00C631BF"/>
    <w:rsid w:val="00C6417A"/>
    <w:rsid w:val="00C6656C"/>
    <w:rsid w:val="00C66E9C"/>
    <w:rsid w:val="00C70469"/>
    <w:rsid w:val="00C705C7"/>
    <w:rsid w:val="00C7065E"/>
    <w:rsid w:val="00C708B1"/>
    <w:rsid w:val="00C730B3"/>
    <w:rsid w:val="00C73FC1"/>
    <w:rsid w:val="00C743C0"/>
    <w:rsid w:val="00C74861"/>
    <w:rsid w:val="00C74E0D"/>
    <w:rsid w:val="00C74E29"/>
    <w:rsid w:val="00C74F2C"/>
    <w:rsid w:val="00C75419"/>
    <w:rsid w:val="00C75B3A"/>
    <w:rsid w:val="00C75E0D"/>
    <w:rsid w:val="00C75E20"/>
    <w:rsid w:val="00C77D45"/>
    <w:rsid w:val="00C80694"/>
    <w:rsid w:val="00C809F4"/>
    <w:rsid w:val="00C8177E"/>
    <w:rsid w:val="00C819D2"/>
    <w:rsid w:val="00C81DFA"/>
    <w:rsid w:val="00C825EC"/>
    <w:rsid w:val="00C8265F"/>
    <w:rsid w:val="00C82845"/>
    <w:rsid w:val="00C830A1"/>
    <w:rsid w:val="00C8376F"/>
    <w:rsid w:val="00C83FBF"/>
    <w:rsid w:val="00C841FC"/>
    <w:rsid w:val="00C84A21"/>
    <w:rsid w:val="00C84ECB"/>
    <w:rsid w:val="00C85ABD"/>
    <w:rsid w:val="00C85C87"/>
    <w:rsid w:val="00C879A2"/>
    <w:rsid w:val="00C90069"/>
    <w:rsid w:val="00C900CB"/>
    <w:rsid w:val="00C912F8"/>
    <w:rsid w:val="00C92657"/>
    <w:rsid w:val="00C92DAA"/>
    <w:rsid w:val="00C93BD0"/>
    <w:rsid w:val="00C9471B"/>
    <w:rsid w:val="00C95824"/>
    <w:rsid w:val="00C96A72"/>
    <w:rsid w:val="00C97023"/>
    <w:rsid w:val="00C974F4"/>
    <w:rsid w:val="00CA0D14"/>
    <w:rsid w:val="00CA0F20"/>
    <w:rsid w:val="00CA116C"/>
    <w:rsid w:val="00CA131A"/>
    <w:rsid w:val="00CA2456"/>
    <w:rsid w:val="00CA25C3"/>
    <w:rsid w:val="00CA5201"/>
    <w:rsid w:val="00CA53DF"/>
    <w:rsid w:val="00CA5AE7"/>
    <w:rsid w:val="00CA68DB"/>
    <w:rsid w:val="00CA7FCC"/>
    <w:rsid w:val="00CB0041"/>
    <w:rsid w:val="00CB0CC5"/>
    <w:rsid w:val="00CB29F3"/>
    <w:rsid w:val="00CB2ECB"/>
    <w:rsid w:val="00CB3557"/>
    <w:rsid w:val="00CB3669"/>
    <w:rsid w:val="00CB3853"/>
    <w:rsid w:val="00CB3C98"/>
    <w:rsid w:val="00CB3D39"/>
    <w:rsid w:val="00CB50E1"/>
    <w:rsid w:val="00CB586C"/>
    <w:rsid w:val="00CB5AF6"/>
    <w:rsid w:val="00CB6799"/>
    <w:rsid w:val="00CB6F74"/>
    <w:rsid w:val="00CC23C9"/>
    <w:rsid w:val="00CC2CB8"/>
    <w:rsid w:val="00CC444D"/>
    <w:rsid w:val="00CC486B"/>
    <w:rsid w:val="00CC4A7D"/>
    <w:rsid w:val="00CC4BC3"/>
    <w:rsid w:val="00CC60E4"/>
    <w:rsid w:val="00CC6276"/>
    <w:rsid w:val="00CC67E2"/>
    <w:rsid w:val="00CC6B9C"/>
    <w:rsid w:val="00CC7AD2"/>
    <w:rsid w:val="00CD0FF5"/>
    <w:rsid w:val="00CD1CF0"/>
    <w:rsid w:val="00CD24B8"/>
    <w:rsid w:val="00CD3735"/>
    <w:rsid w:val="00CD4F03"/>
    <w:rsid w:val="00CD5998"/>
    <w:rsid w:val="00CD6143"/>
    <w:rsid w:val="00CD65FC"/>
    <w:rsid w:val="00CD6CDD"/>
    <w:rsid w:val="00CD79FA"/>
    <w:rsid w:val="00CE0BD1"/>
    <w:rsid w:val="00CE26A8"/>
    <w:rsid w:val="00CE3A13"/>
    <w:rsid w:val="00CE3A34"/>
    <w:rsid w:val="00CE3B45"/>
    <w:rsid w:val="00CE477D"/>
    <w:rsid w:val="00CE4D4A"/>
    <w:rsid w:val="00CE661B"/>
    <w:rsid w:val="00CE6779"/>
    <w:rsid w:val="00CE6800"/>
    <w:rsid w:val="00CE69A4"/>
    <w:rsid w:val="00CE6C37"/>
    <w:rsid w:val="00CE6DB4"/>
    <w:rsid w:val="00CE7D00"/>
    <w:rsid w:val="00CF0113"/>
    <w:rsid w:val="00CF10E9"/>
    <w:rsid w:val="00CF11EE"/>
    <w:rsid w:val="00CF1B98"/>
    <w:rsid w:val="00CF2857"/>
    <w:rsid w:val="00CF2DB8"/>
    <w:rsid w:val="00CF2E7F"/>
    <w:rsid w:val="00CF3894"/>
    <w:rsid w:val="00CF589A"/>
    <w:rsid w:val="00CF6060"/>
    <w:rsid w:val="00CF6C34"/>
    <w:rsid w:val="00CF6E1D"/>
    <w:rsid w:val="00CF72E5"/>
    <w:rsid w:val="00D00C6D"/>
    <w:rsid w:val="00D01117"/>
    <w:rsid w:val="00D01567"/>
    <w:rsid w:val="00D01A7B"/>
    <w:rsid w:val="00D038E8"/>
    <w:rsid w:val="00D03976"/>
    <w:rsid w:val="00D04195"/>
    <w:rsid w:val="00D0439A"/>
    <w:rsid w:val="00D04E00"/>
    <w:rsid w:val="00D0553F"/>
    <w:rsid w:val="00D06939"/>
    <w:rsid w:val="00D10FC7"/>
    <w:rsid w:val="00D119CD"/>
    <w:rsid w:val="00D11AA6"/>
    <w:rsid w:val="00D12575"/>
    <w:rsid w:val="00D130BD"/>
    <w:rsid w:val="00D13761"/>
    <w:rsid w:val="00D140C5"/>
    <w:rsid w:val="00D15085"/>
    <w:rsid w:val="00D15446"/>
    <w:rsid w:val="00D1672F"/>
    <w:rsid w:val="00D2000B"/>
    <w:rsid w:val="00D206C1"/>
    <w:rsid w:val="00D216B1"/>
    <w:rsid w:val="00D225DC"/>
    <w:rsid w:val="00D23BCB"/>
    <w:rsid w:val="00D23C7A"/>
    <w:rsid w:val="00D243A6"/>
    <w:rsid w:val="00D245AF"/>
    <w:rsid w:val="00D248A6"/>
    <w:rsid w:val="00D249CE"/>
    <w:rsid w:val="00D259FE"/>
    <w:rsid w:val="00D269E1"/>
    <w:rsid w:val="00D27B61"/>
    <w:rsid w:val="00D27BAF"/>
    <w:rsid w:val="00D3050B"/>
    <w:rsid w:val="00D30BEE"/>
    <w:rsid w:val="00D31277"/>
    <w:rsid w:val="00D315A8"/>
    <w:rsid w:val="00D31941"/>
    <w:rsid w:val="00D319DD"/>
    <w:rsid w:val="00D31D69"/>
    <w:rsid w:val="00D31E21"/>
    <w:rsid w:val="00D31E45"/>
    <w:rsid w:val="00D32298"/>
    <w:rsid w:val="00D329C1"/>
    <w:rsid w:val="00D354B6"/>
    <w:rsid w:val="00D354B9"/>
    <w:rsid w:val="00D3599B"/>
    <w:rsid w:val="00D360EE"/>
    <w:rsid w:val="00D369F5"/>
    <w:rsid w:val="00D40564"/>
    <w:rsid w:val="00D40CD2"/>
    <w:rsid w:val="00D40D29"/>
    <w:rsid w:val="00D412CA"/>
    <w:rsid w:val="00D41452"/>
    <w:rsid w:val="00D41C20"/>
    <w:rsid w:val="00D41FBC"/>
    <w:rsid w:val="00D42122"/>
    <w:rsid w:val="00D422C9"/>
    <w:rsid w:val="00D44114"/>
    <w:rsid w:val="00D4414B"/>
    <w:rsid w:val="00D446B9"/>
    <w:rsid w:val="00D4592D"/>
    <w:rsid w:val="00D47E25"/>
    <w:rsid w:val="00D50415"/>
    <w:rsid w:val="00D50441"/>
    <w:rsid w:val="00D50594"/>
    <w:rsid w:val="00D50DFE"/>
    <w:rsid w:val="00D51512"/>
    <w:rsid w:val="00D52439"/>
    <w:rsid w:val="00D52C8A"/>
    <w:rsid w:val="00D53450"/>
    <w:rsid w:val="00D5356A"/>
    <w:rsid w:val="00D53610"/>
    <w:rsid w:val="00D5371F"/>
    <w:rsid w:val="00D538E2"/>
    <w:rsid w:val="00D53A7D"/>
    <w:rsid w:val="00D53B2F"/>
    <w:rsid w:val="00D53C9F"/>
    <w:rsid w:val="00D5412B"/>
    <w:rsid w:val="00D552C2"/>
    <w:rsid w:val="00D558F9"/>
    <w:rsid w:val="00D55A2A"/>
    <w:rsid w:val="00D56AF9"/>
    <w:rsid w:val="00D57256"/>
    <w:rsid w:val="00D57316"/>
    <w:rsid w:val="00D5733A"/>
    <w:rsid w:val="00D57681"/>
    <w:rsid w:val="00D57983"/>
    <w:rsid w:val="00D57D77"/>
    <w:rsid w:val="00D57FBA"/>
    <w:rsid w:val="00D60913"/>
    <w:rsid w:val="00D60EF1"/>
    <w:rsid w:val="00D60F63"/>
    <w:rsid w:val="00D6317F"/>
    <w:rsid w:val="00D63B82"/>
    <w:rsid w:val="00D64192"/>
    <w:rsid w:val="00D6420C"/>
    <w:rsid w:val="00D642C4"/>
    <w:rsid w:val="00D64836"/>
    <w:rsid w:val="00D64A87"/>
    <w:rsid w:val="00D657A5"/>
    <w:rsid w:val="00D65F79"/>
    <w:rsid w:val="00D66634"/>
    <w:rsid w:val="00D66A1F"/>
    <w:rsid w:val="00D67857"/>
    <w:rsid w:val="00D67E06"/>
    <w:rsid w:val="00D67FDE"/>
    <w:rsid w:val="00D7235F"/>
    <w:rsid w:val="00D7402B"/>
    <w:rsid w:val="00D74962"/>
    <w:rsid w:val="00D754AF"/>
    <w:rsid w:val="00D7591A"/>
    <w:rsid w:val="00D76FF4"/>
    <w:rsid w:val="00D776AA"/>
    <w:rsid w:val="00D77795"/>
    <w:rsid w:val="00D80B7D"/>
    <w:rsid w:val="00D80BB5"/>
    <w:rsid w:val="00D83E60"/>
    <w:rsid w:val="00D8468B"/>
    <w:rsid w:val="00D84704"/>
    <w:rsid w:val="00D85B83"/>
    <w:rsid w:val="00D9046A"/>
    <w:rsid w:val="00D90472"/>
    <w:rsid w:val="00D90CC6"/>
    <w:rsid w:val="00D91018"/>
    <w:rsid w:val="00D91093"/>
    <w:rsid w:val="00D91B26"/>
    <w:rsid w:val="00D92B50"/>
    <w:rsid w:val="00D92CA2"/>
    <w:rsid w:val="00D93442"/>
    <w:rsid w:val="00D93450"/>
    <w:rsid w:val="00D93D03"/>
    <w:rsid w:val="00D94635"/>
    <w:rsid w:val="00D9467E"/>
    <w:rsid w:val="00D94C0A"/>
    <w:rsid w:val="00D96424"/>
    <w:rsid w:val="00D96574"/>
    <w:rsid w:val="00D966AB"/>
    <w:rsid w:val="00D969F2"/>
    <w:rsid w:val="00D977E4"/>
    <w:rsid w:val="00D97920"/>
    <w:rsid w:val="00DA1835"/>
    <w:rsid w:val="00DA1CE6"/>
    <w:rsid w:val="00DA30BC"/>
    <w:rsid w:val="00DA45A4"/>
    <w:rsid w:val="00DA4684"/>
    <w:rsid w:val="00DA4C00"/>
    <w:rsid w:val="00DA580B"/>
    <w:rsid w:val="00DA5DA4"/>
    <w:rsid w:val="00DA6881"/>
    <w:rsid w:val="00DA6BAD"/>
    <w:rsid w:val="00DA6BDD"/>
    <w:rsid w:val="00DA70D8"/>
    <w:rsid w:val="00DA724A"/>
    <w:rsid w:val="00DA766E"/>
    <w:rsid w:val="00DB06F9"/>
    <w:rsid w:val="00DB0EE9"/>
    <w:rsid w:val="00DB14F3"/>
    <w:rsid w:val="00DB1BC5"/>
    <w:rsid w:val="00DB3AE9"/>
    <w:rsid w:val="00DB3DB1"/>
    <w:rsid w:val="00DB414F"/>
    <w:rsid w:val="00DB488D"/>
    <w:rsid w:val="00DB7BBE"/>
    <w:rsid w:val="00DC0133"/>
    <w:rsid w:val="00DC0318"/>
    <w:rsid w:val="00DC1F1A"/>
    <w:rsid w:val="00DC2668"/>
    <w:rsid w:val="00DC2A82"/>
    <w:rsid w:val="00DC3A34"/>
    <w:rsid w:val="00DC3FE4"/>
    <w:rsid w:val="00DC40D6"/>
    <w:rsid w:val="00DC479D"/>
    <w:rsid w:val="00DC5022"/>
    <w:rsid w:val="00DC76A8"/>
    <w:rsid w:val="00DD00C4"/>
    <w:rsid w:val="00DD04F1"/>
    <w:rsid w:val="00DD0A20"/>
    <w:rsid w:val="00DD1084"/>
    <w:rsid w:val="00DD15D7"/>
    <w:rsid w:val="00DD193A"/>
    <w:rsid w:val="00DD1AE7"/>
    <w:rsid w:val="00DD1EB8"/>
    <w:rsid w:val="00DD2826"/>
    <w:rsid w:val="00DD2FF3"/>
    <w:rsid w:val="00DD3356"/>
    <w:rsid w:val="00DD3E9F"/>
    <w:rsid w:val="00DD436D"/>
    <w:rsid w:val="00DD4EC6"/>
    <w:rsid w:val="00DD6A06"/>
    <w:rsid w:val="00DD6AE5"/>
    <w:rsid w:val="00DD6E04"/>
    <w:rsid w:val="00DD7724"/>
    <w:rsid w:val="00DD772E"/>
    <w:rsid w:val="00DE06EB"/>
    <w:rsid w:val="00DE07E7"/>
    <w:rsid w:val="00DE14A2"/>
    <w:rsid w:val="00DE1C4A"/>
    <w:rsid w:val="00DE33FB"/>
    <w:rsid w:val="00DE37DD"/>
    <w:rsid w:val="00DE4AA8"/>
    <w:rsid w:val="00DE4B87"/>
    <w:rsid w:val="00DE4DD8"/>
    <w:rsid w:val="00DE7146"/>
    <w:rsid w:val="00DE7435"/>
    <w:rsid w:val="00DF00AD"/>
    <w:rsid w:val="00DF0681"/>
    <w:rsid w:val="00DF07F4"/>
    <w:rsid w:val="00DF0C81"/>
    <w:rsid w:val="00DF0D0F"/>
    <w:rsid w:val="00DF1EB7"/>
    <w:rsid w:val="00DF274C"/>
    <w:rsid w:val="00DF2E41"/>
    <w:rsid w:val="00DF32FE"/>
    <w:rsid w:val="00DF341D"/>
    <w:rsid w:val="00DF3784"/>
    <w:rsid w:val="00DF3B94"/>
    <w:rsid w:val="00DF4577"/>
    <w:rsid w:val="00DF4806"/>
    <w:rsid w:val="00DF4D0C"/>
    <w:rsid w:val="00DF59D2"/>
    <w:rsid w:val="00DF6EAC"/>
    <w:rsid w:val="00DF7022"/>
    <w:rsid w:val="00E008FC"/>
    <w:rsid w:val="00E031E7"/>
    <w:rsid w:val="00E04078"/>
    <w:rsid w:val="00E0626A"/>
    <w:rsid w:val="00E1060A"/>
    <w:rsid w:val="00E10661"/>
    <w:rsid w:val="00E11580"/>
    <w:rsid w:val="00E1186C"/>
    <w:rsid w:val="00E11CA7"/>
    <w:rsid w:val="00E11E9A"/>
    <w:rsid w:val="00E12265"/>
    <w:rsid w:val="00E1327F"/>
    <w:rsid w:val="00E134B0"/>
    <w:rsid w:val="00E138A5"/>
    <w:rsid w:val="00E13E20"/>
    <w:rsid w:val="00E142D5"/>
    <w:rsid w:val="00E149E5"/>
    <w:rsid w:val="00E14A9F"/>
    <w:rsid w:val="00E14C07"/>
    <w:rsid w:val="00E15504"/>
    <w:rsid w:val="00E15616"/>
    <w:rsid w:val="00E159C2"/>
    <w:rsid w:val="00E16730"/>
    <w:rsid w:val="00E173BF"/>
    <w:rsid w:val="00E17B48"/>
    <w:rsid w:val="00E17CB1"/>
    <w:rsid w:val="00E206EC"/>
    <w:rsid w:val="00E20ACC"/>
    <w:rsid w:val="00E22D0E"/>
    <w:rsid w:val="00E247A5"/>
    <w:rsid w:val="00E25001"/>
    <w:rsid w:val="00E2510F"/>
    <w:rsid w:val="00E25416"/>
    <w:rsid w:val="00E25EA5"/>
    <w:rsid w:val="00E25EB0"/>
    <w:rsid w:val="00E264E1"/>
    <w:rsid w:val="00E266AF"/>
    <w:rsid w:val="00E26770"/>
    <w:rsid w:val="00E26776"/>
    <w:rsid w:val="00E26939"/>
    <w:rsid w:val="00E26CDB"/>
    <w:rsid w:val="00E2787D"/>
    <w:rsid w:val="00E31254"/>
    <w:rsid w:val="00E32BF8"/>
    <w:rsid w:val="00E32D21"/>
    <w:rsid w:val="00E330D9"/>
    <w:rsid w:val="00E34374"/>
    <w:rsid w:val="00E349CF"/>
    <w:rsid w:val="00E356FA"/>
    <w:rsid w:val="00E35CA8"/>
    <w:rsid w:val="00E35CCF"/>
    <w:rsid w:val="00E35E68"/>
    <w:rsid w:val="00E366C0"/>
    <w:rsid w:val="00E36AA5"/>
    <w:rsid w:val="00E37F52"/>
    <w:rsid w:val="00E40B20"/>
    <w:rsid w:val="00E41755"/>
    <w:rsid w:val="00E42CBE"/>
    <w:rsid w:val="00E42F9B"/>
    <w:rsid w:val="00E43B20"/>
    <w:rsid w:val="00E43B82"/>
    <w:rsid w:val="00E44084"/>
    <w:rsid w:val="00E45C91"/>
    <w:rsid w:val="00E46212"/>
    <w:rsid w:val="00E46928"/>
    <w:rsid w:val="00E471B2"/>
    <w:rsid w:val="00E471C5"/>
    <w:rsid w:val="00E475CE"/>
    <w:rsid w:val="00E47FDA"/>
    <w:rsid w:val="00E50702"/>
    <w:rsid w:val="00E50CE9"/>
    <w:rsid w:val="00E51033"/>
    <w:rsid w:val="00E51E10"/>
    <w:rsid w:val="00E53838"/>
    <w:rsid w:val="00E5388C"/>
    <w:rsid w:val="00E55C3A"/>
    <w:rsid w:val="00E55C77"/>
    <w:rsid w:val="00E569D4"/>
    <w:rsid w:val="00E56F6D"/>
    <w:rsid w:val="00E57D30"/>
    <w:rsid w:val="00E57D7F"/>
    <w:rsid w:val="00E606BA"/>
    <w:rsid w:val="00E60D98"/>
    <w:rsid w:val="00E61152"/>
    <w:rsid w:val="00E619F7"/>
    <w:rsid w:val="00E61FC3"/>
    <w:rsid w:val="00E6282C"/>
    <w:rsid w:val="00E6286B"/>
    <w:rsid w:val="00E635E8"/>
    <w:rsid w:val="00E63E5B"/>
    <w:rsid w:val="00E63EB4"/>
    <w:rsid w:val="00E647B0"/>
    <w:rsid w:val="00E65041"/>
    <w:rsid w:val="00E65340"/>
    <w:rsid w:val="00E65D22"/>
    <w:rsid w:val="00E66ED9"/>
    <w:rsid w:val="00E67861"/>
    <w:rsid w:val="00E67C8D"/>
    <w:rsid w:val="00E7035A"/>
    <w:rsid w:val="00E711CF"/>
    <w:rsid w:val="00E71300"/>
    <w:rsid w:val="00E71AD6"/>
    <w:rsid w:val="00E76442"/>
    <w:rsid w:val="00E80179"/>
    <w:rsid w:val="00E80AE9"/>
    <w:rsid w:val="00E80CB4"/>
    <w:rsid w:val="00E8214C"/>
    <w:rsid w:val="00E824B8"/>
    <w:rsid w:val="00E82768"/>
    <w:rsid w:val="00E82CFF"/>
    <w:rsid w:val="00E82EA7"/>
    <w:rsid w:val="00E842D3"/>
    <w:rsid w:val="00E84606"/>
    <w:rsid w:val="00E84DE2"/>
    <w:rsid w:val="00E84F48"/>
    <w:rsid w:val="00E85725"/>
    <w:rsid w:val="00E879E9"/>
    <w:rsid w:val="00E87BC9"/>
    <w:rsid w:val="00E87DA0"/>
    <w:rsid w:val="00E91566"/>
    <w:rsid w:val="00E91A1C"/>
    <w:rsid w:val="00E93B9E"/>
    <w:rsid w:val="00E940F5"/>
    <w:rsid w:val="00E94A1B"/>
    <w:rsid w:val="00E94B8E"/>
    <w:rsid w:val="00E94E49"/>
    <w:rsid w:val="00E95D2B"/>
    <w:rsid w:val="00E96607"/>
    <w:rsid w:val="00E97A78"/>
    <w:rsid w:val="00EA05D1"/>
    <w:rsid w:val="00EA0849"/>
    <w:rsid w:val="00EA09D0"/>
    <w:rsid w:val="00EA0B70"/>
    <w:rsid w:val="00EA0CDD"/>
    <w:rsid w:val="00EA21E8"/>
    <w:rsid w:val="00EA236C"/>
    <w:rsid w:val="00EA317E"/>
    <w:rsid w:val="00EA3ECD"/>
    <w:rsid w:val="00EA41F0"/>
    <w:rsid w:val="00EA66AD"/>
    <w:rsid w:val="00EA7ED9"/>
    <w:rsid w:val="00EB0239"/>
    <w:rsid w:val="00EB0BD6"/>
    <w:rsid w:val="00EB10A8"/>
    <w:rsid w:val="00EB160B"/>
    <w:rsid w:val="00EB31EA"/>
    <w:rsid w:val="00EB3428"/>
    <w:rsid w:val="00EB508B"/>
    <w:rsid w:val="00EB51F7"/>
    <w:rsid w:val="00EB7738"/>
    <w:rsid w:val="00EC00D4"/>
    <w:rsid w:val="00EC0A5D"/>
    <w:rsid w:val="00EC14EE"/>
    <w:rsid w:val="00EC25AD"/>
    <w:rsid w:val="00EC4BF1"/>
    <w:rsid w:val="00EC5520"/>
    <w:rsid w:val="00EC5A63"/>
    <w:rsid w:val="00EC640E"/>
    <w:rsid w:val="00EC7F6B"/>
    <w:rsid w:val="00ED1DC9"/>
    <w:rsid w:val="00ED1E9D"/>
    <w:rsid w:val="00ED2273"/>
    <w:rsid w:val="00ED2935"/>
    <w:rsid w:val="00ED3DF8"/>
    <w:rsid w:val="00ED45C4"/>
    <w:rsid w:val="00ED4885"/>
    <w:rsid w:val="00ED5FF3"/>
    <w:rsid w:val="00ED7720"/>
    <w:rsid w:val="00EE09D4"/>
    <w:rsid w:val="00EE25AC"/>
    <w:rsid w:val="00EE28CB"/>
    <w:rsid w:val="00EE3092"/>
    <w:rsid w:val="00EE3AFE"/>
    <w:rsid w:val="00EE3B5D"/>
    <w:rsid w:val="00EE4D0A"/>
    <w:rsid w:val="00EE63D1"/>
    <w:rsid w:val="00EE6AEB"/>
    <w:rsid w:val="00EF0920"/>
    <w:rsid w:val="00EF0C42"/>
    <w:rsid w:val="00EF0E2A"/>
    <w:rsid w:val="00EF0F5C"/>
    <w:rsid w:val="00EF1054"/>
    <w:rsid w:val="00EF2E55"/>
    <w:rsid w:val="00EF30C7"/>
    <w:rsid w:val="00EF3D30"/>
    <w:rsid w:val="00EF4E78"/>
    <w:rsid w:val="00EF4FDD"/>
    <w:rsid w:val="00EF69F0"/>
    <w:rsid w:val="00EF7701"/>
    <w:rsid w:val="00F0071F"/>
    <w:rsid w:val="00F00A17"/>
    <w:rsid w:val="00F01092"/>
    <w:rsid w:val="00F016F4"/>
    <w:rsid w:val="00F01775"/>
    <w:rsid w:val="00F019CA"/>
    <w:rsid w:val="00F02834"/>
    <w:rsid w:val="00F02929"/>
    <w:rsid w:val="00F04341"/>
    <w:rsid w:val="00F0494A"/>
    <w:rsid w:val="00F05448"/>
    <w:rsid w:val="00F05A35"/>
    <w:rsid w:val="00F05F8C"/>
    <w:rsid w:val="00F06B25"/>
    <w:rsid w:val="00F07864"/>
    <w:rsid w:val="00F07F9C"/>
    <w:rsid w:val="00F10616"/>
    <w:rsid w:val="00F10AF2"/>
    <w:rsid w:val="00F115A7"/>
    <w:rsid w:val="00F12F16"/>
    <w:rsid w:val="00F1313F"/>
    <w:rsid w:val="00F1345A"/>
    <w:rsid w:val="00F13673"/>
    <w:rsid w:val="00F13A98"/>
    <w:rsid w:val="00F13E87"/>
    <w:rsid w:val="00F14326"/>
    <w:rsid w:val="00F14420"/>
    <w:rsid w:val="00F148AC"/>
    <w:rsid w:val="00F15C21"/>
    <w:rsid w:val="00F17D59"/>
    <w:rsid w:val="00F204E3"/>
    <w:rsid w:val="00F20A80"/>
    <w:rsid w:val="00F21611"/>
    <w:rsid w:val="00F22D59"/>
    <w:rsid w:val="00F23322"/>
    <w:rsid w:val="00F2409D"/>
    <w:rsid w:val="00F24FD4"/>
    <w:rsid w:val="00F25657"/>
    <w:rsid w:val="00F2583A"/>
    <w:rsid w:val="00F25ACF"/>
    <w:rsid w:val="00F25BC8"/>
    <w:rsid w:val="00F2648F"/>
    <w:rsid w:val="00F26A98"/>
    <w:rsid w:val="00F26A9C"/>
    <w:rsid w:val="00F27552"/>
    <w:rsid w:val="00F2768F"/>
    <w:rsid w:val="00F27781"/>
    <w:rsid w:val="00F27BAD"/>
    <w:rsid w:val="00F314E3"/>
    <w:rsid w:val="00F3169D"/>
    <w:rsid w:val="00F31E42"/>
    <w:rsid w:val="00F321DA"/>
    <w:rsid w:val="00F32340"/>
    <w:rsid w:val="00F3341A"/>
    <w:rsid w:val="00F335AF"/>
    <w:rsid w:val="00F343C0"/>
    <w:rsid w:val="00F34E88"/>
    <w:rsid w:val="00F35E33"/>
    <w:rsid w:val="00F36291"/>
    <w:rsid w:val="00F36E64"/>
    <w:rsid w:val="00F37B62"/>
    <w:rsid w:val="00F37FBE"/>
    <w:rsid w:val="00F40367"/>
    <w:rsid w:val="00F4087D"/>
    <w:rsid w:val="00F40B7A"/>
    <w:rsid w:val="00F40CD8"/>
    <w:rsid w:val="00F410D2"/>
    <w:rsid w:val="00F41D3C"/>
    <w:rsid w:val="00F422B4"/>
    <w:rsid w:val="00F42C4D"/>
    <w:rsid w:val="00F432ED"/>
    <w:rsid w:val="00F448DD"/>
    <w:rsid w:val="00F44B7D"/>
    <w:rsid w:val="00F4573B"/>
    <w:rsid w:val="00F459D1"/>
    <w:rsid w:val="00F45B63"/>
    <w:rsid w:val="00F45F36"/>
    <w:rsid w:val="00F46322"/>
    <w:rsid w:val="00F474E9"/>
    <w:rsid w:val="00F50A3D"/>
    <w:rsid w:val="00F50D60"/>
    <w:rsid w:val="00F517BA"/>
    <w:rsid w:val="00F52112"/>
    <w:rsid w:val="00F52439"/>
    <w:rsid w:val="00F52C13"/>
    <w:rsid w:val="00F52D72"/>
    <w:rsid w:val="00F54CA7"/>
    <w:rsid w:val="00F54E63"/>
    <w:rsid w:val="00F57901"/>
    <w:rsid w:val="00F57A31"/>
    <w:rsid w:val="00F60383"/>
    <w:rsid w:val="00F608BE"/>
    <w:rsid w:val="00F61C65"/>
    <w:rsid w:val="00F62719"/>
    <w:rsid w:val="00F62D87"/>
    <w:rsid w:val="00F63C33"/>
    <w:rsid w:val="00F641A9"/>
    <w:rsid w:val="00F64D31"/>
    <w:rsid w:val="00F64E67"/>
    <w:rsid w:val="00F6526A"/>
    <w:rsid w:val="00F6590F"/>
    <w:rsid w:val="00F6664D"/>
    <w:rsid w:val="00F670CC"/>
    <w:rsid w:val="00F7007F"/>
    <w:rsid w:val="00F7099D"/>
    <w:rsid w:val="00F71096"/>
    <w:rsid w:val="00F72331"/>
    <w:rsid w:val="00F72EC1"/>
    <w:rsid w:val="00F738C8"/>
    <w:rsid w:val="00F73D18"/>
    <w:rsid w:val="00F73E5D"/>
    <w:rsid w:val="00F73E7B"/>
    <w:rsid w:val="00F75813"/>
    <w:rsid w:val="00F75ABE"/>
    <w:rsid w:val="00F75BF8"/>
    <w:rsid w:val="00F75F56"/>
    <w:rsid w:val="00F760C0"/>
    <w:rsid w:val="00F80326"/>
    <w:rsid w:val="00F81CB5"/>
    <w:rsid w:val="00F81E92"/>
    <w:rsid w:val="00F82079"/>
    <w:rsid w:val="00F820F6"/>
    <w:rsid w:val="00F824E6"/>
    <w:rsid w:val="00F82B91"/>
    <w:rsid w:val="00F83F56"/>
    <w:rsid w:val="00F8495D"/>
    <w:rsid w:val="00F84C67"/>
    <w:rsid w:val="00F84F5B"/>
    <w:rsid w:val="00F903A2"/>
    <w:rsid w:val="00F90623"/>
    <w:rsid w:val="00F92A27"/>
    <w:rsid w:val="00F92BD9"/>
    <w:rsid w:val="00F92CBD"/>
    <w:rsid w:val="00F9320B"/>
    <w:rsid w:val="00F933D6"/>
    <w:rsid w:val="00F9565C"/>
    <w:rsid w:val="00F972A8"/>
    <w:rsid w:val="00F97794"/>
    <w:rsid w:val="00FA0143"/>
    <w:rsid w:val="00FA04B2"/>
    <w:rsid w:val="00FA093A"/>
    <w:rsid w:val="00FA2399"/>
    <w:rsid w:val="00FA2940"/>
    <w:rsid w:val="00FA3761"/>
    <w:rsid w:val="00FA3C3A"/>
    <w:rsid w:val="00FA4A4C"/>
    <w:rsid w:val="00FA4A6E"/>
    <w:rsid w:val="00FA5A63"/>
    <w:rsid w:val="00FA6BFE"/>
    <w:rsid w:val="00FA6C40"/>
    <w:rsid w:val="00FA7065"/>
    <w:rsid w:val="00FA7B36"/>
    <w:rsid w:val="00FB0C6C"/>
    <w:rsid w:val="00FB0FE5"/>
    <w:rsid w:val="00FB1BF7"/>
    <w:rsid w:val="00FB1F4C"/>
    <w:rsid w:val="00FB2A6A"/>
    <w:rsid w:val="00FB2DF8"/>
    <w:rsid w:val="00FB35DE"/>
    <w:rsid w:val="00FB3B06"/>
    <w:rsid w:val="00FB3B26"/>
    <w:rsid w:val="00FB42EA"/>
    <w:rsid w:val="00FB43AB"/>
    <w:rsid w:val="00FB48A7"/>
    <w:rsid w:val="00FB51DC"/>
    <w:rsid w:val="00FB5ADE"/>
    <w:rsid w:val="00FB6B08"/>
    <w:rsid w:val="00FB6EAF"/>
    <w:rsid w:val="00FB7496"/>
    <w:rsid w:val="00FB74C9"/>
    <w:rsid w:val="00FC173F"/>
    <w:rsid w:val="00FC1B67"/>
    <w:rsid w:val="00FC2B23"/>
    <w:rsid w:val="00FC39B9"/>
    <w:rsid w:val="00FC5370"/>
    <w:rsid w:val="00FC5712"/>
    <w:rsid w:val="00FC5961"/>
    <w:rsid w:val="00FC76BA"/>
    <w:rsid w:val="00FD005F"/>
    <w:rsid w:val="00FD0676"/>
    <w:rsid w:val="00FD108D"/>
    <w:rsid w:val="00FD173E"/>
    <w:rsid w:val="00FD347D"/>
    <w:rsid w:val="00FD3D38"/>
    <w:rsid w:val="00FD4BCC"/>
    <w:rsid w:val="00FD67B5"/>
    <w:rsid w:val="00FD705C"/>
    <w:rsid w:val="00FD7960"/>
    <w:rsid w:val="00FE1BB9"/>
    <w:rsid w:val="00FE1E36"/>
    <w:rsid w:val="00FE26F6"/>
    <w:rsid w:val="00FE2FD2"/>
    <w:rsid w:val="00FE311F"/>
    <w:rsid w:val="00FE433F"/>
    <w:rsid w:val="00FE5A0F"/>
    <w:rsid w:val="00FE657A"/>
    <w:rsid w:val="00FE71ED"/>
    <w:rsid w:val="00FF2FFB"/>
    <w:rsid w:val="00FF3A93"/>
    <w:rsid w:val="00FF3CDF"/>
    <w:rsid w:val="00FF431A"/>
    <w:rsid w:val="00FF48C0"/>
    <w:rsid w:val="00FF55E0"/>
    <w:rsid w:val="00FF6539"/>
    <w:rsid w:val="00FF71E9"/>
    <w:rsid w:val="00FF79F5"/>
    <w:rsid w:val="2803B8C1"/>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1D83DE0D"/>
  <w15:docId w15:val="{3671E9F6-F1CF-4D87-9C2D-7C295AC31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04E3"/>
    <w:pPr>
      <w:spacing w:line="278" w:lineRule="auto"/>
    </w:pPr>
    <w:rPr>
      <w:kern w:val="2"/>
      <w:sz w:val="24"/>
      <w:szCs w:val="24"/>
      <w14:ligatures w14:val="standardContextual"/>
    </w:rPr>
  </w:style>
  <w:style w:type="paragraph" w:styleId="Heading1">
    <w:name w:val="heading 1"/>
    <w:basedOn w:val="Normal"/>
    <w:next w:val="ParaNum"/>
    <w:link w:val="Heading1Char"/>
    <w:qFormat/>
    <w:rsid w:val="000745C0"/>
    <w:pPr>
      <w:keepNext/>
      <w:numPr>
        <w:numId w:val="17"/>
      </w:numPr>
      <w:tabs>
        <w:tab w:val="left" w:pos="720"/>
      </w:tabs>
      <w:suppressAutoHyphens/>
      <w:spacing w:after="120"/>
      <w:outlineLvl w:val="0"/>
    </w:pPr>
    <w:rPr>
      <w:rFonts w:ascii="Times New Roman Bold" w:hAnsi="Times New Roman Bold"/>
      <w:b/>
      <w:caps/>
    </w:rPr>
  </w:style>
  <w:style w:type="paragraph" w:styleId="Heading2">
    <w:name w:val="heading 2"/>
    <w:basedOn w:val="Normal"/>
    <w:next w:val="ParaNum"/>
    <w:link w:val="Heading2Char"/>
    <w:autoRedefine/>
    <w:qFormat/>
    <w:rsid w:val="000745C0"/>
    <w:pPr>
      <w:keepNext/>
      <w:numPr>
        <w:ilvl w:val="1"/>
        <w:numId w:val="17"/>
      </w:numPr>
      <w:spacing w:after="120"/>
      <w:outlineLvl w:val="1"/>
    </w:pPr>
    <w:rPr>
      <w:b/>
    </w:rPr>
  </w:style>
  <w:style w:type="paragraph" w:styleId="Heading3">
    <w:name w:val="heading 3"/>
    <w:basedOn w:val="Normal"/>
    <w:next w:val="ParaNum"/>
    <w:link w:val="Heading3Char"/>
    <w:qFormat/>
    <w:rsid w:val="000745C0"/>
    <w:pPr>
      <w:keepNext/>
      <w:numPr>
        <w:ilvl w:val="2"/>
        <w:numId w:val="17"/>
      </w:numPr>
      <w:tabs>
        <w:tab w:val="left" w:pos="2160"/>
      </w:tabs>
      <w:spacing w:after="120"/>
      <w:outlineLvl w:val="2"/>
    </w:pPr>
    <w:rPr>
      <w:b/>
    </w:rPr>
  </w:style>
  <w:style w:type="paragraph" w:styleId="Heading4">
    <w:name w:val="heading 4"/>
    <w:basedOn w:val="Normal"/>
    <w:next w:val="ParaNum"/>
    <w:link w:val="Heading4Char"/>
    <w:qFormat/>
    <w:rsid w:val="000745C0"/>
    <w:pPr>
      <w:keepNext/>
      <w:numPr>
        <w:ilvl w:val="3"/>
        <w:numId w:val="17"/>
      </w:numPr>
      <w:tabs>
        <w:tab w:val="left" w:pos="2880"/>
      </w:tabs>
      <w:spacing w:after="120"/>
      <w:outlineLvl w:val="3"/>
    </w:pPr>
    <w:rPr>
      <w:b/>
    </w:rPr>
  </w:style>
  <w:style w:type="paragraph" w:styleId="Heading5">
    <w:name w:val="heading 5"/>
    <w:basedOn w:val="Normal"/>
    <w:next w:val="ParaNum"/>
    <w:link w:val="Heading5Char"/>
    <w:qFormat/>
    <w:rsid w:val="000745C0"/>
    <w:pPr>
      <w:keepNext/>
      <w:numPr>
        <w:ilvl w:val="4"/>
        <w:numId w:val="17"/>
      </w:numPr>
      <w:tabs>
        <w:tab w:val="left" w:pos="3600"/>
      </w:tabs>
      <w:suppressAutoHyphens/>
      <w:spacing w:after="120"/>
      <w:outlineLvl w:val="4"/>
    </w:pPr>
    <w:rPr>
      <w:b/>
    </w:rPr>
  </w:style>
  <w:style w:type="paragraph" w:styleId="Heading6">
    <w:name w:val="heading 6"/>
    <w:basedOn w:val="Normal"/>
    <w:next w:val="ParaNum"/>
    <w:link w:val="Heading6Char"/>
    <w:qFormat/>
    <w:rsid w:val="000745C0"/>
    <w:pPr>
      <w:numPr>
        <w:ilvl w:val="5"/>
        <w:numId w:val="17"/>
      </w:numPr>
      <w:tabs>
        <w:tab w:val="left" w:pos="4320"/>
      </w:tabs>
      <w:spacing w:after="120"/>
      <w:outlineLvl w:val="5"/>
    </w:pPr>
    <w:rPr>
      <w:b/>
    </w:rPr>
  </w:style>
  <w:style w:type="paragraph" w:styleId="Heading7">
    <w:name w:val="heading 7"/>
    <w:basedOn w:val="Normal"/>
    <w:next w:val="ParaNum"/>
    <w:link w:val="Heading7Char"/>
    <w:qFormat/>
    <w:rsid w:val="000745C0"/>
    <w:pPr>
      <w:numPr>
        <w:ilvl w:val="6"/>
        <w:numId w:val="17"/>
      </w:numPr>
      <w:tabs>
        <w:tab w:val="left" w:pos="5040"/>
      </w:tabs>
      <w:spacing w:after="120"/>
      <w:ind w:left="5040" w:hanging="720"/>
      <w:outlineLvl w:val="6"/>
    </w:pPr>
    <w:rPr>
      <w:b/>
    </w:rPr>
  </w:style>
  <w:style w:type="paragraph" w:styleId="Heading8">
    <w:name w:val="heading 8"/>
    <w:basedOn w:val="Normal"/>
    <w:next w:val="ParaNum"/>
    <w:link w:val="Heading8Char"/>
    <w:qFormat/>
    <w:rsid w:val="000745C0"/>
    <w:pPr>
      <w:numPr>
        <w:ilvl w:val="7"/>
        <w:numId w:val="17"/>
      </w:numPr>
      <w:tabs>
        <w:tab w:val="clear" w:pos="5400"/>
        <w:tab w:val="left" w:pos="5760"/>
      </w:tabs>
      <w:spacing w:after="120"/>
      <w:ind w:left="5760" w:hanging="720"/>
      <w:outlineLvl w:val="7"/>
    </w:pPr>
    <w:rPr>
      <w:b/>
    </w:rPr>
  </w:style>
  <w:style w:type="paragraph" w:styleId="Heading9">
    <w:name w:val="heading 9"/>
    <w:basedOn w:val="Normal"/>
    <w:next w:val="ParaNum"/>
    <w:link w:val="Heading9Char"/>
    <w:qFormat/>
    <w:rsid w:val="000745C0"/>
    <w:pPr>
      <w:numPr>
        <w:ilvl w:val="8"/>
        <w:numId w:val="17"/>
      </w:numPr>
      <w:tabs>
        <w:tab w:val="clear" w:pos="6120"/>
        <w:tab w:val="left" w:pos="6480"/>
      </w:tabs>
      <w:spacing w:after="120"/>
      <w:ind w:left="6480" w:hanging="720"/>
      <w:outlineLvl w:val="8"/>
    </w:pPr>
    <w:rPr>
      <w:b/>
    </w:rPr>
  </w:style>
  <w:style w:type="character" w:default="1" w:styleId="DefaultParagraphFont">
    <w:name w:val="Default Paragraph Font"/>
    <w:uiPriority w:val="1"/>
    <w:semiHidden/>
    <w:unhideWhenUsed/>
    <w:rsid w:val="00F20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4E3"/>
  </w:style>
  <w:style w:type="paragraph" w:styleId="FootnoteText">
    <w:name w:val="footnote text"/>
    <w:link w:val="FootnoteTextChar"/>
    <w:rsid w:val="000745C0"/>
    <w:pPr>
      <w:spacing w:after="12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E10661"/>
    <w:rPr>
      <w:rFonts w:ascii="Times New Roman" w:eastAsia="Times New Roman" w:hAnsi="Times New Roman" w:cs="Times New Roman"/>
      <w:sz w:val="20"/>
      <w:szCs w:val="20"/>
    </w:rPr>
  </w:style>
  <w:style w:type="paragraph" w:styleId="Footer">
    <w:name w:val="footer"/>
    <w:basedOn w:val="Normal"/>
    <w:link w:val="FooterChar"/>
    <w:uiPriority w:val="99"/>
    <w:rsid w:val="000745C0"/>
    <w:pPr>
      <w:tabs>
        <w:tab w:val="center" w:pos="4320"/>
        <w:tab w:val="right" w:pos="8640"/>
      </w:tabs>
    </w:pPr>
  </w:style>
  <w:style w:type="character" w:customStyle="1" w:styleId="FooterChar">
    <w:name w:val="Footer Char"/>
    <w:link w:val="Footer"/>
    <w:uiPriority w:val="99"/>
    <w:rsid w:val="000745C0"/>
    <w:rPr>
      <w:rFonts w:ascii="Times New Roman" w:eastAsia="Times New Roman" w:hAnsi="Times New Roman" w:cs="Times New Roman"/>
      <w:snapToGrid w:val="0"/>
      <w:kern w:val="28"/>
      <w:szCs w:val="20"/>
    </w:rPr>
  </w:style>
  <w:style w:type="character" w:styleId="FootnoteReference">
    <w:name w:val="footnote reference"/>
    <w:aliases w:val="Style 13"/>
    <w:rsid w:val="000745C0"/>
    <w:rPr>
      <w:rFonts w:ascii="Times New Roman" w:hAnsi="Times New Roman"/>
      <w:dstrike w:val="0"/>
      <w:color w:val="auto"/>
      <w:sz w:val="20"/>
      <w:vertAlign w:val="superscript"/>
    </w:rPr>
  </w:style>
  <w:style w:type="character" w:styleId="PageNumber">
    <w:name w:val="page number"/>
    <w:basedOn w:val="DefaultParagraphFont"/>
    <w:rsid w:val="000745C0"/>
  </w:style>
  <w:style w:type="paragraph" w:customStyle="1" w:styleId="ParaNumChar1">
    <w:name w:val="ParaNum Char1"/>
    <w:basedOn w:val="Normal"/>
    <w:link w:val="ParaNumChar1Char"/>
    <w:rsid w:val="000A7332"/>
    <w:pPr>
      <w:tabs>
        <w:tab w:val="num" w:pos="1080"/>
        <w:tab w:val="left" w:pos="1440"/>
      </w:tabs>
      <w:spacing w:after="220"/>
      <w:ind w:firstLine="720"/>
    </w:pPr>
  </w:style>
  <w:style w:type="character" w:customStyle="1" w:styleId="ParaNumChar1Char">
    <w:name w:val="ParaNum Char1 Char"/>
    <w:link w:val="ParaNumChar1"/>
    <w:rsid w:val="000A733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0A73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332"/>
    <w:rPr>
      <w:rFonts w:ascii="Segoe UI" w:hAnsi="Segoe UI" w:cs="Segoe UI"/>
      <w:sz w:val="18"/>
      <w:szCs w:val="18"/>
    </w:rPr>
  </w:style>
  <w:style w:type="character" w:customStyle="1" w:styleId="Heading2Char">
    <w:name w:val="Heading 2 Char"/>
    <w:basedOn w:val="DefaultParagraphFont"/>
    <w:link w:val="Heading2"/>
    <w:rsid w:val="00805E59"/>
    <w:rPr>
      <w:rFonts w:ascii="Times New Roman" w:eastAsia="Times New Roman" w:hAnsi="Times New Roman" w:cs="Times New Roman"/>
      <w:b/>
      <w:snapToGrid w:val="0"/>
      <w:kern w:val="28"/>
      <w:szCs w:val="20"/>
    </w:rPr>
  </w:style>
  <w:style w:type="character" w:customStyle="1" w:styleId="Heading4Char">
    <w:name w:val="Heading 4 Char"/>
    <w:basedOn w:val="DefaultParagraphFont"/>
    <w:link w:val="Heading4"/>
    <w:rsid w:val="00805E59"/>
    <w:rPr>
      <w:rFonts w:ascii="Times New Roman" w:eastAsia="Times New Roman" w:hAnsi="Times New Roman" w:cs="Times New Roman"/>
      <w:b/>
      <w:snapToGrid w:val="0"/>
      <w:kern w:val="28"/>
      <w:szCs w:val="20"/>
    </w:rPr>
  </w:style>
  <w:style w:type="character" w:customStyle="1" w:styleId="Heading5Char">
    <w:name w:val="Heading 5 Char"/>
    <w:basedOn w:val="DefaultParagraphFont"/>
    <w:link w:val="Heading5"/>
    <w:rsid w:val="00805E59"/>
    <w:rPr>
      <w:rFonts w:ascii="Times New Roman" w:eastAsia="Times New Roman" w:hAnsi="Times New Roman" w:cs="Times New Roman"/>
      <w:b/>
      <w:snapToGrid w:val="0"/>
      <w:kern w:val="28"/>
      <w:szCs w:val="20"/>
    </w:rPr>
  </w:style>
  <w:style w:type="character" w:customStyle="1" w:styleId="Heading6Char">
    <w:name w:val="Heading 6 Char"/>
    <w:basedOn w:val="DefaultParagraphFont"/>
    <w:link w:val="Heading6"/>
    <w:rsid w:val="00805E59"/>
    <w:rPr>
      <w:rFonts w:ascii="Times New Roman" w:eastAsia="Times New Roman" w:hAnsi="Times New Roman" w:cs="Times New Roman"/>
      <w:b/>
      <w:snapToGrid w:val="0"/>
      <w:kern w:val="28"/>
      <w:szCs w:val="20"/>
    </w:rPr>
  </w:style>
  <w:style w:type="character" w:customStyle="1" w:styleId="Heading7Char">
    <w:name w:val="Heading 7 Char"/>
    <w:basedOn w:val="DefaultParagraphFont"/>
    <w:link w:val="Heading7"/>
    <w:rsid w:val="00805E59"/>
    <w:rPr>
      <w:rFonts w:ascii="Times New Roman" w:eastAsia="Times New Roman" w:hAnsi="Times New Roman" w:cs="Times New Roman"/>
      <w:b/>
      <w:snapToGrid w:val="0"/>
      <w:kern w:val="28"/>
      <w:szCs w:val="20"/>
    </w:rPr>
  </w:style>
  <w:style w:type="character" w:customStyle="1" w:styleId="Heading8Char">
    <w:name w:val="Heading 8 Char"/>
    <w:basedOn w:val="DefaultParagraphFont"/>
    <w:link w:val="Heading8"/>
    <w:rsid w:val="00805E59"/>
    <w:rPr>
      <w:rFonts w:ascii="Times New Roman" w:eastAsia="Times New Roman" w:hAnsi="Times New Roman" w:cs="Times New Roman"/>
      <w:b/>
      <w:snapToGrid w:val="0"/>
      <w:kern w:val="28"/>
      <w:szCs w:val="20"/>
    </w:rPr>
  </w:style>
  <w:style w:type="character" w:customStyle="1" w:styleId="Heading9Char">
    <w:name w:val="Heading 9 Char"/>
    <w:basedOn w:val="DefaultParagraphFont"/>
    <w:link w:val="Heading9"/>
    <w:rsid w:val="00805E59"/>
    <w:rPr>
      <w:rFonts w:ascii="Times New Roman" w:eastAsia="Times New Roman" w:hAnsi="Times New Roman" w:cs="Times New Roman"/>
      <w:b/>
      <w:snapToGrid w:val="0"/>
      <w:kern w:val="28"/>
      <w:szCs w:val="20"/>
    </w:rPr>
  </w:style>
  <w:style w:type="paragraph" w:customStyle="1" w:styleId="Numberedparagraphs">
    <w:name w:val="Numbered paragraphs"/>
    <w:basedOn w:val="Normal"/>
    <w:rsid w:val="00805E59"/>
    <w:pPr>
      <w:numPr>
        <w:ilvl w:val="2"/>
        <w:numId w:val="1"/>
      </w:numPr>
      <w:tabs>
        <w:tab w:val="left" w:pos="1440"/>
      </w:tabs>
      <w:spacing w:after="220"/>
    </w:pPr>
  </w:style>
  <w:style w:type="character" w:styleId="CommentReference">
    <w:name w:val="annotation reference"/>
    <w:basedOn w:val="DefaultParagraphFont"/>
    <w:uiPriority w:val="99"/>
    <w:semiHidden/>
    <w:unhideWhenUsed/>
    <w:rsid w:val="00033BCA"/>
    <w:rPr>
      <w:sz w:val="16"/>
      <w:szCs w:val="16"/>
    </w:rPr>
  </w:style>
  <w:style w:type="paragraph" w:styleId="CommentText">
    <w:name w:val="annotation text"/>
    <w:basedOn w:val="Normal"/>
    <w:link w:val="CommentTextChar"/>
    <w:uiPriority w:val="99"/>
    <w:unhideWhenUsed/>
    <w:rsid w:val="00033BCA"/>
    <w:rPr>
      <w:sz w:val="20"/>
    </w:rPr>
  </w:style>
  <w:style w:type="character" w:customStyle="1" w:styleId="CommentTextChar">
    <w:name w:val="Comment Text Char"/>
    <w:basedOn w:val="DefaultParagraphFont"/>
    <w:link w:val="CommentText"/>
    <w:uiPriority w:val="99"/>
    <w:rsid w:val="00033BCA"/>
    <w:rPr>
      <w:sz w:val="20"/>
      <w:szCs w:val="20"/>
    </w:rPr>
  </w:style>
  <w:style w:type="paragraph" w:styleId="CommentSubject">
    <w:name w:val="annotation subject"/>
    <w:basedOn w:val="CommentText"/>
    <w:next w:val="CommentText"/>
    <w:link w:val="CommentSubjectChar"/>
    <w:uiPriority w:val="99"/>
    <w:semiHidden/>
    <w:unhideWhenUsed/>
    <w:rsid w:val="00033BCA"/>
    <w:rPr>
      <w:b/>
      <w:bCs/>
    </w:rPr>
  </w:style>
  <w:style w:type="character" w:customStyle="1" w:styleId="CommentSubjectChar">
    <w:name w:val="Comment Subject Char"/>
    <w:basedOn w:val="CommentTextChar"/>
    <w:link w:val="CommentSubject"/>
    <w:uiPriority w:val="99"/>
    <w:semiHidden/>
    <w:rsid w:val="00033BCA"/>
    <w:rPr>
      <w:b/>
      <w:bCs/>
      <w:sz w:val="20"/>
      <w:szCs w:val="20"/>
    </w:rPr>
  </w:style>
  <w:style w:type="paragraph" w:styleId="Header">
    <w:name w:val="header"/>
    <w:basedOn w:val="Normal"/>
    <w:link w:val="HeaderChar"/>
    <w:autoRedefine/>
    <w:rsid w:val="000745C0"/>
    <w:pPr>
      <w:tabs>
        <w:tab w:val="center" w:pos="4680"/>
        <w:tab w:val="right" w:pos="9360"/>
      </w:tabs>
    </w:pPr>
    <w:rPr>
      <w:b/>
    </w:rPr>
  </w:style>
  <w:style w:type="character" w:customStyle="1" w:styleId="HeaderChar">
    <w:name w:val="Header Char"/>
    <w:basedOn w:val="DefaultParagraphFont"/>
    <w:link w:val="Header"/>
    <w:rsid w:val="00232AC9"/>
    <w:rPr>
      <w:rFonts w:ascii="Times New Roman" w:eastAsia="Times New Roman" w:hAnsi="Times New Roman" w:cs="Times New Roman"/>
      <w:b/>
      <w:snapToGrid w:val="0"/>
      <w:kern w:val="28"/>
      <w:szCs w:val="20"/>
    </w:rPr>
  </w:style>
  <w:style w:type="paragraph" w:styleId="ListParagraph">
    <w:name w:val="List Paragraph"/>
    <w:basedOn w:val="Normal"/>
    <w:uiPriority w:val="34"/>
    <w:qFormat/>
    <w:rsid w:val="00B60478"/>
    <w:pPr>
      <w:ind w:left="720"/>
      <w:contextualSpacing/>
    </w:pPr>
  </w:style>
  <w:style w:type="paragraph" w:styleId="Revision">
    <w:name w:val="Revision"/>
    <w:hidden/>
    <w:uiPriority w:val="99"/>
    <w:semiHidden/>
    <w:rsid w:val="005448FE"/>
    <w:pPr>
      <w:spacing w:after="0" w:line="240" w:lineRule="auto"/>
    </w:pPr>
  </w:style>
  <w:style w:type="character" w:styleId="Hyperlink">
    <w:name w:val="Hyperlink"/>
    <w:rsid w:val="000745C0"/>
    <w:rPr>
      <w:color w:val="0000FF"/>
      <w:u w:val="single"/>
    </w:rPr>
  </w:style>
  <w:style w:type="character" w:styleId="UnresolvedMention">
    <w:name w:val="Unresolved Mention"/>
    <w:basedOn w:val="DefaultParagraphFont"/>
    <w:uiPriority w:val="99"/>
    <w:semiHidden/>
    <w:unhideWhenUsed/>
    <w:rsid w:val="0035796F"/>
    <w:rPr>
      <w:color w:val="605E5C"/>
      <w:shd w:val="clear" w:color="auto" w:fill="E1DFDD"/>
    </w:rPr>
  </w:style>
  <w:style w:type="character" w:customStyle="1" w:styleId="Heading1Char">
    <w:name w:val="Heading 1 Char"/>
    <w:basedOn w:val="DefaultParagraphFont"/>
    <w:link w:val="Heading1"/>
    <w:rsid w:val="00BC6AFF"/>
    <w:rPr>
      <w:rFonts w:ascii="Times New Roman Bold" w:eastAsia="Times New Roman" w:hAnsi="Times New Roman Bold" w:cs="Times New Roman"/>
      <w:b/>
      <w:caps/>
      <w:snapToGrid w:val="0"/>
      <w:kern w:val="28"/>
      <w:szCs w:val="20"/>
    </w:rPr>
  </w:style>
  <w:style w:type="character" w:customStyle="1" w:styleId="Heading3Char">
    <w:name w:val="Heading 3 Char"/>
    <w:basedOn w:val="DefaultParagraphFont"/>
    <w:link w:val="Heading3"/>
    <w:rsid w:val="00BC6AFF"/>
    <w:rPr>
      <w:rFonts w:ascii="Times New Roman" w:eastAsia="Times New Roman" w:hAnsi="Times New Roman" w:cs="Times New Roman"/>
      <w:b/>
      <w:snapToGrid w:val="0"/>
      <w:kern w:val="28"/>
      <w:szCs w:val="20"/>
    </w:rPr>
  </w:style>
  <w:style w:type="paragraph" w:customStyle="1" w:styleId="ParaNum">
    <w:name w:val="ParaNum"/>
    <w:basedOn w:val="Normal"/>
    <w:rsid w:val="000745C0"/>
    <w:pPr>
      <w:numPr>
        <w:numId w:val="16"/>
      </w:numPr>
      <w:tabs>
        <w:tab w:val="clear" w:pos="1080"/>
        <w:tab w:val="num" w:pos="1440"/>
      </w:tabs>
      <w:spacing w:after="120"/>
    </w:pPr>
  </w:style>
  <w:style w:type="paragraph" w:styleId="EndnoteText">
    <w:name w:val="endnote text"/>
    <w:basedOn w:val="Normal"/>
    <w:link w:val="EndnoteTextChar"/>
    <w:semiHidden/>
    <w:rsid w:val="000745C0"/>
    <w:rPr>
      <w:sz w:val="20"/>
    </w:rPr>
  </w:style>
  <w:style w:type="character" w:customStyle="1" w:styleId="EndnoteTextChar">
    <w:name w:val="Endnote Text Char"/>
    <w:basedOn w:val="DefaultParagraphFont"/>
    <w:link w:val="EndnoteText"/>
    <w:semiHidden/>
    <w:rsid w:val="00BC6AFF"/>
    <w:rPr>
      <w:rFonts w:ascii="Times New Roman" w:eastAsia="Times New Roman" w:hAnsi="Times New Roman" w:cs="Times New Roman"/>
      <w:snapToGrid w:val="0"/>
      <w:kern w:val="28"/>
      <w:sz w:val="20"/>
      <w:szCs w:val="20"/>
    </w:rPr>
  </w:style>
  <w:style w:type="character" w:styleId="EndnoteReference">
    <w:name w:val="endnote reference"/>
    <w:semiHidden/>
    <w:rsid w:val="000745C0"/>
    <w:rPr>
      <w:vertAlign w:val="superscript"/>
    </w:rPr>
  </w:style>
  <w:style w:type="paragraph" w:styleId="TOC1">
    <w:name w:val="toc 1"/>
    <w:basedOn w:val="Normal"/>
    <w:next w:val="Normal"/>
    <w:semiHidden/>
    <w:rsid w:val="000745C0"/>
    <w:pPr>
      <w:tabs>
        <w:tab w:val="left" w:pos="360"/>
        <w:tab w:val="right" w:leader="dot" w:pos="9360"/>
      </w:tabs>
      <w:suppressAutoHyphens/>
      <w:ind w:left="360" w:right="720" w:hanging="360"/>
    </w:pPr>
    <w:rPr>
      <w:caps/>
      <w:noProof/>
    </w:rPr>
  </w:style>
  <w:style w:type="paragraph" w:styleId="TOC2">
    <w:name w:val="toc 2"/>
    <w:basedOn w:val="Normal"/>
    <w:next w:val="Normal"/>
    <w:semiHidden/>
    <w:rsid w:val="000745C0"/>
    <w:pPr>
      <w:tabs>
        <w:tab w:val="left" w:pos="720"/>
        <w:tab w:val="right" w:leader="dot" w:pos="9360"/>
      </w:tabs>
      <w:suppressAutoHyphens/>
      <w:ind w:left="720" w:right="720" w:hanging="360"/>
    </w:pPr>
    <w:rPr>
      <w:noProof/>
    </w:rPr>
  </w:style>
  <w:style w:type="paragraph" w:styleId="TOC3">
    <w:name w:val="toc 3"/>
    <w:basedOn w:val="Normal"/>
    <w:next w:val="Normal"/>
    <w:semiHidden/>
    <w:rsid w:val="000745C0"/>
    <w:pPr>
      <w:tabs>
        <w:tab w:val="left" w:pos="1080"/>
        <w:tab w:val="right" w:leader="dot" w:pos="9360"/>
      </w:tabs>
      <w:suppressAutoHyphens/>
      <w:ind w:left="1080" w:right="720" w:hanging="360"/>
    </w:pPr>
    <w:rPr>
      <w:noProof/>
    </w:rPr>
  </w:style>
  <w:style w:type="paragraph" w:styleId="TOC4">
    <w:name w:val="toc 4"/>
    <w:basedOn w:val="Normal"/>
    <w:next w:val="Normal"/>
    <w:autoRedefine/>
    <w:semiHidden/>
    <w:rsid w:val="000745C0"/>
    <w:pPr>
      <w:tabs>
        <w:tab w:val="left" w:pos="1440"/>
        <w:tab w:val="right" w:leader="dot" w:pos="9360"/>
      </w:tabs>
      <w:suppressAutoHyphens/>
      <w:ind w:left="1440" w:right="720" w:hanging="360"/>
    </w:pPr>
    <w:rPr>
      <w:noProof/>
    </w:rPr>
  </w:style>
  <w:style w:type="paragraph" w:styleId="TOC5">
    <w:name w:val="toc 5"/>
    <w:basedOn w:val="Normal"/>
    <w:next w:val="Normal"/>
    <w:autoRedefine/>
    <w:semiHidden/>
    <w:rsid w:val="000745C0"/>
    <w:pPr>
      <w:tabs>
        <w:tab w:val="left" w:pos="1800"/>
        <w:tab w:val="right" w:leader="dot" w:pos="9360"/>
      </w:tabs>
      <w:suppressAutoHyphens/>
      <w:ind w:left="1800" w:right="720" w:hanging="360"/>
    </w:pPr>
    <w:rPr>
      <w:noProof/>
    </w:rPr>
  </w:style>
  <w:style w:type="paragraph" w:styleId="TOC6">
    <w:name w:val="toc 6"/>
    <w:basedOn w:val="Normal"/>
    <w:next w:val="Normal"/>
    <w:autoRedefine/>
    <w:semiHidden/>
    <w:rsid w:val="000745C0"/>
    <w:pPr>
      <w:tabs>
        <w:tab w:val="left" w:pos="2160"/>
        <w:tab w:val="right" w:leader="dot" w:pos="9360"/>
      </w:tabs>
      <w:suppressAutoHyphens/>
      <w:ind w:left="2160" w:hanging="360"/>
    </w:pPr>
    <w:rPr>
      <w:noProof/>
    </w:rPr>
  </w:style>
  <w:style w:type="paragraph" w:styleId="TOC7">
    <w:name w:val="toc 7"/>
    <w:basedOn w:val="Normal"/>
    <w:next w:val="Normal"/>
    <w:autoRedefine/>
    <w:semiHidden/>
    <w:rsid w:val="000745C0"/>
    <w:pPr>
      <w:tabs>
        <w:tab w:val="left" w:pos="2520"/>
        <w:tab w:val="right" w:leader="dot" w:pos="9360"/>
      </w:tabs>
      <w:suppressAutoHyphens/>
      <w:ind w:left="2520" w:hanging="360"/>
    </w:pPr>
    <w:rPr>
      <w:noProof/>
    </w:rPr>
  </w:style>
  <w:style w:type="paragraph" w:styleId="TOC8">
    <w:name w:val="toc 8"/>
    <w:basedOn w:val="Normal"/>
    <w:next w:val="Normal"/>
    <w:autoRedefine/>
    <w:semiHidden/>
    <w:rsid w:val="000745C0"/>
    <w:pPr>
      <w:tabs>
        <w:tab w:val="left" w:pos="2880"/>
        <w:tab w:val="right" w:leader="dot" w:pos="9360"/>
      </w:tabs>
      <w:suppressAutoHyphens/>
      <w:ind w:left="2880" w:hanging="360"/>
    </w:pPr>
    <w:rPr>
      <w:noProof/>
    </w:rPr>
  </w:style>
  <w:style w:type="paragraph" w:styleId="TOC9">
    <w:name w:val="toc 9"/>
    <w:basedOn w:val="Normal"/>
    <w:next w:val="Normal"/>
    <w:autoRedefine/>
    <w:semiHidden/>
    <w:rsid w:val="000745C0"/>
    <w:pPr>
      <w:tabs>
        <w:tab w:val="left" w:pos="3240"/>
        <w:tab w:val="right" w:leader="dot" w:pos="9360"/>
      </w:tabs>
      <w:suppressAutoHyphens/>
      <w:ind w:left="3240" w:hanging="360"/>
    </w:pPr>
    <w:rPr>
      <w:noProof/>
    </w:rPr>
  </w:style>
  <w:style w:type="paragraph" w:styleId="TOAHeading">
    <w:name w:val="toa heading"/>
    <w:basedOn w:val="Normal"/>
    <w:next w:val="Normal"/>
    <w:semiHidden/>
    <w:rsid w:val="000745C0"/>
    <w:pPr>
      <w:tabs>
        <w:tab w:val="right" w:pos="9360"/>
      </w:tabs>
      <w:suppressAutoHyphens/>
    </w:pPr>
  </w:style>
  <w:style w:type="character" w:customStyle="1" w:styleId="EquationCaption">
    <w:name w:val="_Equation Caption"/>
    <w:rsid w:val="000745C0"/>
  </w:style>
  <w:style w:type="paragraph" w:styleId="BlockText">
    <w:name w:val="Block Text"/>
    <w:basedOn w:val="Normal"/>
    <w:rsid w:val="000745C0"/>
    <w:pPr>
      <w:spacing w:after="240"/>
      <w:ind w:left="1440" w:right="1440"/>
    </w:pPr>
  </w:style>
  <w:style w:type="paragraph" w:customStyle="1" w:styleId="Paratitle">
    <w:name w:val="Para title"/>
    <w:basedOn w:val="Normal"/>
    <w:rsid w:val="000745C0"/>
    <w:pPr>
      <w:tabs>
        <w:tab w:val="center" w:pos="9270"/>
      </w:tabs>
      <w:spacing w:after="240"/>
    </w:pPr>
    <w:rPr>
      <w:spacing w:val="-2"/>
    </w:rPr>
  </w:style>
  <w:style w:type="paragraph" w:customStyle="1" w:styleId="Bullet">
    <w:name w:val="Bullet"/>
    <w:basedOn w:val="Normal"/>
    <w:rsid w:val="000745C0"/>
    <w:pPr>
      <w:tabs>
        <w:tab w:val="left" w:pos="2160"/>
      </w:tabs>
      <w:spacing w:after="220"/>
      <w:ind w:left="2160" w:hanging="720"/>
    </w:pPr>
  </w:style>
  <w:style w:type="paragraph" w:customStyle="1" w:styleId="TableFormat">
    <w:name w:val="TableFormat"/>
    <w:basedOn w:val="Bullet"/>
    <w:rsid w:val="000745C0"/>
    <w:pPr>
      <w:tabs>
        <w:tab w:val="clear" w:pos="2160"/>
        <w:tab w:val="left" w:pos="5040"/>
      </w:tabs>
      <w:ind w:left="5040" w:hanging="3600"/>
    </w:pPr>
  </w:style>
  <w:style w:type="paragraph" w:customStyle="1" w:styleId="TOCTitle">
    <w:name w:val="TOC Title"/>
    <w:basedOn w:val="Normal"/>
    <w:rsid w:val="000745C0"/>
    <w:pPr>
      <w:spacing w:before="240" w:after="240"/>
      <w:jc w:val="center"/>
    </w:pPr>
    <w:rPr>
      <w:rFonts w:ascii="Times New Roman Bold" w:hAnsi="Times New Roman Bold"/>
      <w:b/>
      <w:caps/>
      <w:spacing w:val="-2"/>
    </w:rPr>
  </w:style>
  <w:style w:type="paragraph" w:customStyle="1" w:styleId="StyleBoldCentered">
    <w:name w:val="Style Bold Centered"/>
    <w:basedOn w:val="Normal"/>
    <w:rsid w:val="000745C0"/>
    <w:pPr>
      <w:jc w:val="center"/>
    </w:pPr>
    <w:rPr>
      <w:rFonts w:ascii="Times New Roman Bold" w:hAnsi="Times New Roman Bold"/>
      <w:b/>
      <w:bCs/>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82584e1f-e9e7-4133-a51b-3f2e12b8b2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6C15E9C3DC5B44BF2F529F5EE57B4B" ma:contentTypeVersion="12" ma:contentTypeDescription="Create a new document." ma:contentTypeScope="" ma:versionID="6d66b55f3ced5893d9b913923d7d8417">
  <xsd:schema xmlns:xsd="http://www.w3.org/2001/XMLSchema" xmlns:xs="http://www.w3.org/2001/XMLSchema" xmlns:p="http://schemas.microsoft.com/office/2006/metadata/properties" xmlns:ns3="62ba0a74-032f-4475-b734-5cf57e266fc7" xmlns:ns4="82584e1f-e9e7-4133-a51b-3f2e12b8b212" targetNamespace="http://schemas.microsoft.com/office/2006/metadata/properties" ma:root="true" ma:fieldsID="05b641510cd0b3758fd55b15d00da466" ns3:_="" ns4:_="">
    <xsd:import namespace="62ba0a74-032f-4475-b734-5cf57e266fc7"/>
    <xsd:import namespace="82584e1f-e9e7-4133-a51b-3f2e12b8b2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Location" minOccurs="0"/>
                <xsd:element ref="ns4:MediaServiceGenerationTime" minOccurs="0"/>
                <xsd:element ref="ns4:MediaServiceEventHashCode"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a0a74-032f-4475-b734-5cf57e266fc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584e1f-e9e7-4133-a51b-3f2e12b8b2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047EEC-7208-4FD1-B16D-6A88ACDDC030}">
  <ds:schemaRefs>
    <ds:schemaRef ds:uri="http://schemas.microsoft.com/sharepoint/v3/contenttype/forms"/>
  </ds:schemaRefs>
</ds:datastoreItem>
</file>

<file path=customXml/itemProps2.xml><?xml version="1.0" encoding="utf-8"?>
<ds:datastoreItem xmlns:ds="http://schemas.openxmlformats.org/officeDocument/2006/customXml" ds:itemID="{522278C3-8BF6-3445-B0F1-02BC96485E4B}">
  <ds:schemaRefs>
    <ds:schemaRef ds:uri="http://schemas.openxmlformats.org/officeDocument/2006/bibliography"/>
  </ds:schemaRefs>
</ds:datastoreItem>
</file>

<file path=customXml/itemProps3.xml><?xml version="1.0" encoding="utf-8"?>
<ds:datastoreItem xmlns:ds="http://schemas.openxmlformats.org/officeDocument/2006/customXml" ds:itemID="{DCEAAE48-6C25-48A9-B52F-C00A04E23C10}">
  <ds:schemaRefs>
    <ds:schemaRef ds:uri="http://schemas.microsoft.com/office/2006/metadata/properties"/>
    <ds:schemaRef ds:uri="http://schemas.microsoft.com/office/infopath/2007/PartnerControls"/>
    <ds:schemaRef ds:uri="82584e1f-e9e7-4133-a51b-3f2e12b8b212"/>
  </ds:schemaRefs>
</ds:datastoreItem>
</file>

<file path=customXml/itemProps4.xml><?xml version="1.0" encoding="utf-8"?>
<ds:datastoreItem xmlns:ds="http://schemas.openxmlformats.org/officeDocument/2006/customXml" ds:itemID="{6DF4C41C-AD7B-4A20-B430-5A8F98EB3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a0a74-032f-4475-b734-5cf57e266fc7"/>
    <ds:schemaRef ds:uri="82584e1f-e9e7-4133-a51b-3f2e12b8b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2330</Words>
  <Characters>13282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Sanquist</dc:creator>
  <cp:lastModifiedBy>Nicole Ongele</cp:lastModifiedBy>
  <cp:revision>2</cp:revision>
  <cp:lastPrinted>2026-09-01T14:29:00Z</cp:lastPrinted>
  <dcterms:created xsi:type="dcterms:W3CDTF">2026-09-22T19:54:00Z</dcterms:created>
  <dcterms:modified xsi:type="dcterms:W3CDTF">2026-09-22T19:54:00Z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0x010100116C15E9C3DC5B44BF2F529F5EE57B4B</vt:lpwstr>
  </property>
</Properties>
</file>