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D392B" w:rsidRPr="00357D35" w:rsidP="00ED392B" w14:paraId="154A1042" w14:textId="09857C1E">
      <w:pPr>
        <w:pStyle w:val="CM12"/>
        <w:ind w:right="990"/>
        <w:jc w:val="center"/>
        <w:rPr>
          <w:b/>
          <w:bCs/>
          <w:color w:val="000000" w:themeColor="text1"/>
        </w:rPr>
      </w:pPr>
      <w:r w:rsidRPr="00357D35">
        <w:rPr>
          <w:b/>
          <w:bCs/>
          <w:color w:val="000000" w:themeColor="text1"/>
        </w:rPr>
        <w:t>SUPPORTING STATEMENT FOR</w:t>
      </w:r>
    </w:p>
    <w:p w:rsidR="00380345" w:rsidRPr="00357D35" w:rsidP="00ED392B" w14:paraId="45DFF032" w14:textId="2CAD740E">
      <w:pPr>
        <w:pStyle w:val="CM12"/>
        <w:ind w:right="990"/>
        <w:jc w:val="center"/>
        <w:rPr>
          <w:b/>
          <w:bCs/>
          <w:color w:val="000000"/>
        </w:rPr>
      </w:pPr>
      <w:r w:rsidRPr="00357D35">
        <w:rPr>
          <w:b/>
          <w:bCs/>
          <w:caps/>
        </w:rPr>
        <w:t xml:space="preserve">Terms of </w:t>
      </w:r>
      <w:r w:rsidRPr="00357D35" w:rsidR="007A7F35">
        <w:rPr>
          <w:b/>
          <w:bCs/>
          <w:caps/>
        </w:rPr>
        <w:t>credit card plans survey</w:t>
      </w:r>
    </w:p>
    <w:p w:rsidR="004850BB" w:rsidRPr="00357D35" w:rsidP="00ED392B" w14:paraId="20370294" w14:textId="528918E9">
      <w:pPr>
        <w:jc w:val="center"/>
        <w:rPr>
          <w:b/>
          <w:bCs/>
          <w:sz w:val="24"/>
          <w:szCs w:val="24"/>
        </w:rPr>
      </w:pPr>
      <w:r w:rsidRPr="00357D35">
        <w:rPr>
          <w:b/>
          <w:bCs/>
          <w:sz w:val="24"/>
          <w:szCs w:val="24"/>
        </w:rPr>
        <w:t>AND CONSUMER AND COLLEGE CREDIT CARD AGREEMENTS</w:t>
      </w:r>
    </w:p>
    <w:p w:rsidR="004850BB" w:rsidRPr="00357D35" w:rsidP="00983DCE" w14:paraId="7071D020" w14:textId="796A9D7C">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4"/>
          <w:szCs w:val="24"/>
        </w:rPr>
      </w:pPr>
    </w:p>
    <w:p w:rsidR="00295103" w:rsidRPr="00357D35" w:rsidP="00983DCE" w14:paraId="5F7119C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4"/>
          <w:szCs w:val="24"/>
        </w:rPr>
      </w:pPr>
    </w:p>
    <w:p w:rsidR="00295103" w:rsidRPr="00357D35" w:rsidP="00BC5C20" w14:paraId="517143FD" w14:textId="1D752CCD">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u w:val="single"/>
        </w:rPr>
      </w:pPr>
      <w:r w:rsidRPr="00357D35">
        <w:rPr>
          <w:b/>
          <w:bCs/>
          <w:sz w:val="24"/>
          <w:szCs w:val="24"/>
          <w:u w:val="single"/>
        </w:rPr>
        <w:t>JUSTIFICATION</w:t>
      </w:r>
    </w:p>
    <w:p w:rsidR="00295103" w:rsidRPr="00357D35" w14:paraId="014A2C7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04B85" w:rsidRPr="00357D35" w:rsidP="00204B85" w14:paraId="3C4B688F" w14:textId="64209241">
      <w:pPr>
        <w:rPr>
          <w:sz w:val="24"/>
          <w:szCs w:val="24"/>
        </w:rPr>
      </w:pPr>
      <w:r w:rsidRPr="00357D35">
        <w:rPr>
          <w:b/>
          <w:bCs/>
          <w:sz w:val="24"/>
          <w:szCs w:val="24"/>
        </w:rPr>
        <w:t>1</w:t>
      </w:r>
      <w:r w:rsidRPr="00357D35">
        <w:rPr>
          <w:b/>
          <w:bCs/>
          <w:sz w:val="24"/>
          <w:szCs w:val="24"/>
        </w:rPr>
        <w:t>.  Explain</w:t>
      </w:r>
      <w:r w:rsidRPr="00357D35">
        <w:rPr>
          <w:b/>
          <w:bCs/>
          <w:sz w:val="24"/>
          <w:szCs w:val="24"/>
        </w:rPr>
        <w:t xml:space="preserve"> the circumstances that make the collection of information necessary</w:t>
      </w:r>
      <w:r w:rsidRPr="00357D35" w:rsidR="00EC6716">
        <w:rPr>
          <w:b/>
          <w:bCs/>
          <w:sz w:val="24"/>
          <w:szCs w:val="24"/>
        </w:rPr>
        <w:t xml:space="preserve">. </w:t>
      </w:r>
      <w:r w:rsidRPr="00357D35">
        <w:rPr>
          <w:b/>
          <w:bCs/>
          <w:sz w:val="24"/>
          <w:szCs w:val="24"/>
        </w:rPr>
        <w:t>Identify any legal or administrative requirements that necessitate the collection</w:t>
      </w:r>
      <w:r w:rsidRPr="00357D35" w:rsidR="00EC6716">
        <w:rPr>
          <w:b/>
          <w:bCs/>
          <w:sz w:val="24"/>
          <w:szCs w:val="24"/>
        </w:rPr>
        <w:t xml:space="preserve">. </w:t>
      </w:r>
      <w:r w:rsidRPr="00357D35">
        <w:rPr>
          <w:b/>
          <w:sz w:val="24"/>
          <w:szCs w:val="24"/>
        </w:rPr>
        <w:t>Attach a copy of the appropriate section of each statute and regulation mandating or authorizing the collection of information.</w:t>
      </w:r>
    </w:p>
    <w:p w:rsidR="00204B85" w:rsidRPr="00357D35" w:rsidP="00E54DA4" w14:paraId="33F70287" w14:textId="77777777">
      <w:pPr>
        <w:pStyle w:val="BodyText"/>
        <w:spacing w:before="9"/>
        <w:rPr>
          <w:b/>
        </w:rPr>
      </w:pPr>
    </w:p>
    <w:p w:rsidR="004B38AE" w:rsidRPr="00357D35" w:rsidP="6B7F0614" w14:paraId="5795E165" w14:textId="3CAA9743">
      <w:pPr>
        <w:rPr>
          <w:color w:val="000000"/>
          <w:sz w:val="24"/>
          <w:szCs w:val="24"/>
          <w:u w:val="single"/>
        </w:rPr>
      </w:pPr>
      <w:r w:rsidRPr="00357D35">
        <w:rPr>
          <w:color w:val="000000" w:themeColor="text1"/>
          <w:sz w:val="24"/>
          <w:szCs w:val="24"/>
          <w:u w:val="single"/>
        </w:rPr>
        <w:t>Terms of Credit Card Plans Survey</w:t>
      </w:r>
    </w:p>
    <w:p w:rsidR="004B38AE" w:rsidRPr="00357D35" w:rsidP="004B38AE" w14:paraId="6716C139" w14:textId="77777777">
      <w:pPr>
        <w:rPr>
          <w:i/>
          <w:iCs/>
          <w:color w:val="000000"/>
          <w:sz w:val="24"/>
          <w:szCs w:val="24"/>
          <w:u w:val="single"/>
        </w:rPr>
      </w:pPr>
    </w:p>
    <w:p w:rsidR="00D13BDC" w:rsidRPr="00357D35" w:rsidP="00C32E6F" w14:paraId="581FBCB4" w14:textId="6A1AEC1A">
      <w:pPr>
        <w:rPr>
          <w:color w:val="000000"/>
          <w:sz w:val="24"/>
          <w:szCs w:val="24"/>
        </w:rPr>
      </w:pPr>
      <w:r w:rsidRPr="00357D35">
        <w:rPr>
          <w:color w:val="000000"/>
          <w:sz w:val="24"/>
          <w:szCs w:val="24"/>
        </w:rPr>
        <w:t>T</w:t>
      </w:r>
      <w:r w:rsidRPr="00357D35" w:rsidR="008F3DE2">
        <w:rPr>
          <w:color w:val="000000"/>
          <w:sz w:val="24"/>
          <w:szCs w:val="24"/>
        </w:rPr>
        <w:t xml:space="preserve">he </w:t>
      </w:r>
      <w:r w:rsidRPr="00357D35" w:rsidR="00EA5839">
        <w:rPr>
          <w:color w:val="000000"/>
          <w:sz w:val="24"/>
          <w:szCs w:val="24"/>
        </w:rPr>
        <w:t>Terms of Credit Card Plans (TCCP) Survey</w:t>
      </w:r>
      <w:r>
        <w:rPr>
          <w:rStyle w:val="FootnoteReference"/>
          <w:color w:val="000000"/>
          <w:sz w:val="24"/>
          <w:szCs w:val="24"/>
        </w:rPr>
        <w:footnoteReference w:id="3"/>
      </w:r>
      <w:r w:rsidRPr="00357D35" w:rsidR="008F3DE2">
        <w:rPr>
          <w:color w:val="000000"/>
          <w:sz w:val="24"/>
          <w:szCs w:val="24"/>
        </w:rPr>
        <w:t xml:space="preserve"> was implemented in February 1990 </w:t>
      </w:r>
      <w:r w:rsidRPr="00357D35" w:rsidR="00A65221">
        <w:rPr>
          <w:color w:val="000000"/>
          <w:sz w:val="24"/>
          <w:szCs w:val="24"/>
        </w:rPr>
        <w:t>by the Federal Reserve Board (Federal Reserve)</w:t>
      </w:r>
      <w:r w:rsidRPr="00357D35" w:rsidR="002D0DD0">
        <w:rPr>
          <w:color w:val="000000"/>
          <w:sz w:val="24"/>
          <w:szCs w:val="24"/>
        </w:rPr>
        <w:t>,</w:t>
      </w:r>
      <w:r w:rsidRPr="00357D35" w:rsidR="00A65221">
        <w:rPr>
          <w:color w:val="000000"/>
          <w:sz w:val="24"/>
          <w:szCs w:val="24"/>
        </w:rPr>
        <w:t xml:space="preserve"> </w:t>
      </w:r>
      <w:r w:rsidRPr="00357D35" w:rsidR="008F3DE2">
        <w:rPr>
          <w:color w:val="000000"/>
          <w:sz w:val="24"/>
          <w:szCs w:val="24"/>
        </w:rPr>
        <w:t>as required by Section 5 of the Fair Credit and Charge Card Disclosure Act (FCCCA) of 1988.</w:t>
      </w:r>
      <w:r>
        <w:rPr>
          <w:rStyle w:val="FootnoteReference"/>
          <w:color w:val="000000"/>
          <w:sz w:val="24"/>
          <w:szCs w:val="24"/>
        </w:rPr>
        <w:footnoteReference w:id="4"/>
      </w:r>
      <w:r w:rsidRPr="00357D35" w:rsidR="00C474DC">
        <w:rPr>
          <w:color w:val="000000"/>
          <w:sz w:val="24"/>
          <w:szCs w:val="24"/>
        </w:rPr>
        <w:t xml:space="preserve"> </w:t>
      </w:r>
      <w:r w:rsidRPr="00357D35" w:rsidR="008F3DE2">
        <w:rPr>
          <w:color w:val="000000"/>
          <w:sz w:val="24"/>
          <w:szCs w:val="24"/>
        </w:rPr>
        <w:t>The FCCCA require</w:t>
      </w:r>
      <w:r w:rsidRPr="00357D35" w:rsidR="00F04E3A">
        <w:rPr>
          <w:color w:val="000000"/>
          <w:sz w:val="24"/>
          <w:szCs w:val="24"/>
        </w:rPr>
        <w:t>d</w:t>
      </w:r>
      <w:r w:rsidRPr="00357D35" w:rsidR="008F3DE2">
        <w:rPr>
          <w:color w:val="000000"/>
          <w:sz w:val="24"/>
          <w:szCs w:val="24"/>
        </w:rPr>
        <w:t xml:space="preserve"> the Federal Reserve to collect this information semiannually from the largest 25 issuers of credit cards and at least 125 additional institutions in a manner that </w:t>
      </w:r>
      <w:r w:rsidRPr="00357D35" w:rsidR="008E37FA">
        <w:rPr>
          <w:color w:val="000000"/>
          <w:sz w:val="24"/>
          <w:szCs w:val="24"/>
        </w:rPr>
        <w:t xml:space="preserve">ensured </w:t>
      </w:r>
      <w:r w:rsidRPr="00357D35" w:rsidR="008F3DE2">
        <w:rPr>
          <w:color w:val="000000"/>
          <w:sz w:val="24"/>
          <w:szCs w:val="24"/>
        </w:rPr>
        <w:t>both an equitable geographic distribution within the sample and representation of a wide spectrum of institutions.</w:t>
      </w:r>
      <w:r w:rsidRPr="00357D35" w:rsidR="00C474DC">
        <w:rPr>
          <w:color w:val="000000"/>
          <w:sz w:val="24"/>
          <w:szCs w:val="24"/>
        </w:rPr>
        <w:t xml:space="preserve"> </w:t>
      </w:r>
      <w:r w:rsidRPr="00357D35" w:rsidR="008F3DE2">
        <w:rPr>
          <w:color w:val="000000"/>
          <w:sz w:val="24"/>
          <w:szCs w:val="24"/>
        </w:rPr>
        <w:t xml:space="preserve">The Federal Reserve </w:t>
      </w:r>
      <w:r w:rsidRPr="00357D35" w:rsidR="00153BC9">
        <w:rPr>
          <w:color w:val="000000"/>
          <w:sz w:val="24"/>
          <w:szCs w:val="24"/>
        </w:rPr>
        <w:t>was further</w:t>
      </w:r>
      <w:r w:rsidRPr="00357D35" w:rsidR="008F3DE2">
        <w:rPr>
          <w:color w:val="000000"/>
          <w:sz w:val="24"/>
          <w:szCs w:val="24"/>
        </w:rPr>
        <w:t xml:space="preserve"> directed to make the credit card price information for each institution available to the public upon request and to report the information semiannually to Congress</w:t>
      </w:r>
      <w:r w:rsidRPr="00357D35" w:rsidR="00590571">
        <w:rPr>
          <w:color w:val="000000"/>
          <w:sz w:val="24"/>
          <w:szCs w:val="24"/>
        </w:rPr>
        <w:t>.</w:t>
      </w:r>
    </w:p>
    <w:p w:rsidR="008F3DE2" w:rsidRPr="00357D35" w:rsidP="00C32E6F" w14:paraId="54972CB7" w14:textId="77777777">
      <w:pPr>
        <w:rPr>
          <w:color w:val="000000"/>
          <w:sz w:val="24"/>
          <w:szCs w:val="24"/>
        </w:rPr>
      </w:pPr>
    </w:p>
    <w:p w:rsidR="008F3DE2" w:rsidRPr="00357D35" w:rsidP="006E47D0" w14:paraId="469B54D4" w14:textId="788F1542">
      <w:pPr>
        <w:rPr>
          <w:color w:val="000000"/>
          <w:sz w:val="24"/>
          <w:szCs w:val="24"/>
        </w:rPr>
      </w:pPr>
      <w:r w:rsidRPr="00357D35">
        <w:rPr>
          <w:color w:val="000000"/>
          <w:sz w:val="24"/>
          <w:szCs w:val="24"/>
        </w:rPr>
        <w:t>Although the House and Senate Conference Report that accompanied the FCCCA</w:t>
      </w:r>
      <w:r w:rsidRPr="00357D35" w:rsidR="003A4EDE">
        <w:rPr>
          <w:color w:val="000000"/>
          <w:sz w:val="24"/>
          <w:szCs w:val="24"/>
        </w:rPr>
        <w:t xml:space="preserve"> </w:t>
      </w:r>
      <w:r w:rsidRPr="00357D35">
        <w:rPr>
          <w:color w:val="000000"/>
          <w:sz w:val="24"/>
          <w:szCs w:val="24"/>
        </w:rPr>
        <w:t>did not explain specifically why the credit card reports are required, the legislative history</w:t>
      </w:r>
      <w:r w:rsidRPr="00357D35" w:rsidR="003A4EDE">
        <w:rPr>
          <w:color w:val="000000"/>
          <w:sz w:val="24"/>
          <w:szCs w:val="24"/>
        </w:rPr>
        <w:t xml:space="preserve"> </w:t>
      </w:r>
      <w:r w:rsidRPr="00357D35">
        <w:rPr>
          <w:color w:val="000000"/>
          <w:sz w:val="24"/>
          <w:szCs w:val="24"/>
        </w:rPr>
        <w:t>suggests that the reports are intended to facilitate credit card shopping by consumers and</w:t>
      </w:r>
      <w:r w:rsidRPr="00357D35" w:rsidR="00B61F53">
        <w:rPr>
          <w:color w:val="000000"/>
          <w:sz w:val="24"/>
          <w:szCs w:val="24"/>
        </w:rPr>
        <w:t>,</w:t>
      </w:r>
      <w:r w:rsidRPr="00357D35" w:rsidR="003A4EDE">
        <w:rPr>
          <w:color w:val="000000"/>
          <w:sz w:val="24"/>
          <w:szCs w:val="24"/>
        </w:rPr>
        <w:t xml:space="preserve"> </w:t>
      </w:r>
      <w:r w:rsidRPr="00357D35">
        <w:rPr>
          <w:color w:val="000000"/>
          <w:sz w:val="24"/>
          <w:szCs w:val="24"/>
        </w:rPr>
        <w:t>thereby</w:t>
      </w:r>
      <w:r w:rsidRPr="00357D35" w:rsidR="00B61F53">
        <w:rPr>
          <w:color w:val="000000"/>
          <w:sz w:val="24"/>
          <w:szCs w:val="24"/>
        </w:rPr>
        <w:t>,</w:t>
      </w:r>
      <w:r w:rsidRPr="00357D35">
        <w:rPr>
          <w:color w:val="000000"/>
          <w:sz w:val="24"/>
          <w:szCs w:val="24"/>
        </w:rPr>
        <w:t xml:space="preserve"> </w:t>
      </w:r>
      <w:r w:rsidRPr="00357D35" w:rsidR="00B61F53">
        <w:rPr>
          <w:color w:val="000000"/>
          <w:sz w:val="24"/>
          <w:szCs w:val="24"/>
        </w:rPr>
        <w:t xml:space="preserve">foster </w:t>
      </w:r>
      <w:r w:rsidRPr="00357D35">
        <w:rPr>
          <w:color w:val="000000"/>
          <w:sz w:val="24"/>
          <w:szCs w:val="24"/>
        </w:rPr>
        <w:t>competition.</w:t>
      </w:r>
      <w:r>
        <w:rPr>
          <w:rStyle w:val="FootnoteReference"/>
          <w:color w:val="000000"/>
          <w:sz w:val="24"/>
          <w:szCs w:val="24"/>
        </w:rPr>
        <w:footnoteReference w:id="5"/>
      </w:r>
      <w:r w:rsidRPr="00357D35" w:rsidR="00C474DC">
        <w:rPr>
          <w:color w:val="000000"/>
          <w:sz w:val="24"/>
          <w:szCs w:val="24"/>
        </w:rPr>
        <w:t xml:space="preserve"> </w:t>
      </w:r>
      <w:r w:rsidRPr="00357D35">
        <w:rPr>
          <w:color w:val="000000"/>
          <w:sz w:val="24"/>
          <w:szCs w:val="24"/>
        </w:rPr>
        <w:t>In this context, the credit card reports are similar to the Shopper</w:t>
      </w:r>
      <w:r w:rsidRPr="00357D35" w:rsidR="00932A14">
        <w:rPr>
          <w:color w:val="000000"/>
          <w:sz w:val="24"/>
          <w:szCs w:val="24"/>
        </w:rPr>
        <w:t>’</w:t>
      </w:r>
      <w:r w:rsidRPr="00357D35">
        <w:rPr>
          <w:color w:val="000000"/>
          <w:sz w:val="24"/>
          <w:szCs w:val="24"/>
        </w:rPr>
        <w:t>s Guide to Credit that the Federal Reserve prepared</w:t>
      </w:r>
      <w:r w:rsidRPr="00357D35" w:rsidR="00E063D3">
        <w:rPr>
          <w:color w:val="000000"/>
          <w:sz w:val="24"/>
          <w:szCs w:val="24"/>
        </w:rPr>
        <w:t>,</w:t>
      </w:r>
      <w:r w:rsidRPr="00357D35">
        <w:rPr>
          <w:color w:val="000000"/>
          <w:sz w:val="24"/>
          <w:szCs w:val="24"/>
        </w:rPr>
        <w:t xml:space="preserve"> as required by law</w:t>
      </w:r>
      <w:r w:rsidRPr="00357D35" w:rsidR="00E063D3">
        <w:rPr>
          <w:color w:val="000000"/>
          <w:sz w:val="24"/>
          <w:szCs w:val="24"/>
        </w:rPr>
        <w:t>,</w:t>
      </w:r>
      <w:r w:rsidRPr="00357D35">
        <w:rPr>
          <w:color w:val="000000"/>
          <w:sz w:val="24"/>
          <w:szCs w:val="24"/>
        </w:rPr>
        <w:t xml:space="preserve"> for the Annual Percentage Rate Demonstration Project in 1984 and 1985.</w:t>
      </w:r>
      <w:r>
        <w:rPr>
          <w:rStyle w:val="FootnoteReference"/>
          <w:color w:val="000000"/>
          <w:sz w:val="24"/>
          <w:szCs w:val="24"/>
        </w:rPr>
        <w:footnoteReference w:id="6"/>
      </w:r>
    </w:p>
    <w:p w:rsidR="008F3DE2" w:rsidRPr="00357D35" w:rsidP="00C32E6F" w14:paraId="5012158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1701B2" w:rsidRPr="00357D35" w:rsidP="00C32E6F" w14:paraId="741D5CFA" w14:textId="025839C0">
      <w:pPr>
        <w:widowControl/>
        <w:autoSpaceDE/>
        <w:autoSpaceDN/>
        <w:adjustRightInd/>
        <w:rPr>
          <w:color w:val="000000" w:themeColor="text1"/>
          <w:sz w:val="24"/>
          <w:szCs w:val="24"/>
        </w:rPr>
      </w:pPr>
      <w:r w:rsidRPr="00357D35">
        <w:rPr>
          <w:color w:val="000000" w:themeColor="text1"/>
          <w:sz w:val="24"/>
          <w:szCs w:val="24"/>
        </w:rPr>
        <w:t>Section 1100A of the Dodd-Frank Wall Street Reform and Consumer Protection Act</w:t>
      </w:r>
      <w:r>
        <w:rPr>
          <w:rStyle w:val="FootnoteReference"/>
          <w:color w:val="000000" w:themeColor="text1"/>
          <w:sz w:val="24"/>
          <w:szCs w:val="24"/>
        </w:rPr>
        <w:footnoteReference w:id="7"/>
      </w:r>
      <w:r w:rsidRPr="00357D35">
        <w:rPr>
          <w:color w:val="000000" w:themeColor="text1"/>
          <w:sz w:val="24"/>
          <w:szCs w:val="24"/>
        </w:rPr>
        <w:t xml:space="preserve"> transferred the </w:t>
      </w:r>
      <w:r w:rsidRPr="00357D35" w:rsidR="009745F9">
        <w:rPr>
          <w:color w:val="000000" w:themeColor="text1"/>
          <w:sz w:val="24"/>
          <w:szCs w:val="24"/>
        </w:rPr>
        <w:t xml:space="preserve">requirement </w:t>
      </w:r>
      <w:r w:rsidRPr="00357D35">
        <w:rPr>
          <w:color w:val="000000" w:themeColor="text1"/>
          <w:sz w:val="24"/>
          <w:szCs w:val="24"/>
        </w:rPr>
        <w:t xml:space="preserve">to conduct the semiannual </w:t>
      </w:r>
      <w:r w:rsidRPr="00357D35" w:rsidR="00EA5839">
        <w:rPr>
          <w:color w:val="000000" w:themeColor="text1"/>
          <w:sz w:val="24"/>
          <w:szCs w:val="24"/>
        </w:rPr>
        <w:t>TCCP Survey</w:t>
      </w:r>
      <w:r w:rsidRPr="00357D35">
        <w:rPr>
          <w:color w:val="000000" w:themeColor="text1"/>
          <w:sz w:val="24"/>
          <w:szCs w:val="24"/>
        </w:rPr>
        <w:t xml:space="preserve"> from the Federal Reserve to the </w:t>
      </w:r>
      <w:r w:rsidRPr="00357D35" w:rsidR="00A37B6F">
        <w:rPr>
          <w:color w:val="000000" w:themeColor="text1"/>
          <w:sz w:val="24"/>
          <w:szCs w:val="24"/>
        </w:rPr>
        <w:t xml:space="preserve">Consumer Financial Protection </w:t>
      </w:r>
      <w:r w:rsidRPr="00357D35" w:rsidR="004946F4">
        <w:rPr>
          <w:color w:val="000000" w:themeColor="text1"/>
          <w:sz w:val="24"/>
          <w:szCs w:val="24"/>
        </w:rPr>
        <w:t>Bureau</w:t>
      </w:r>
      <w:r w:rsidRPr="00357D35" w:rsidR="007244E0">
        <w:rPr>
          <w:color w:val="000000" w:themeColor="text1"/>
          <w:sz w:val="24"/>
          <w:szCs w:val="24"/>
        </w:rPr>
        <w:t xml:space="preserve"> (Bureau)</w:t>
      </w:r>
      <w:r w:rsidRPr="00357D35" w:rsidR="00EE0FA0">
        <w:rPr>
          <w:color w:val="000000" w:themeColor="text1"/>
          <w:sz w:val="24"/>
          <w:szCs w:val="24"/>
        </w:rPr>
        <w:t>,</w:t>
      </w:r>
      <w:r w:rsidRPr="00357D35" w:rsidR="004734C7">
        <w:rPr>
          <w:color w:val="000000" w:themeColor="text1"/>
          <w:sz w:val="24"/>
          <w:szCs w:val="24"/>
        </w:rPr>
        <w:t xml:space="preserve"> </w:t>
      </w:r>
      <w:r w:rsidRPr="00357D35" w:rsidR="00EE0FA0">
        <w:rPr>
          <w:color w:val="000000" w:themeColor="text1"/>
          <w:sz w:val="24"/>
          <w:szCs w:val="24"/>
        </w:rPr>
        <w:t>effective</w:t>
      </w:r>
      <w:r w:rsidRPr="00357D35">
        <w:rPr>
          <w:color w:val="000000" w:themeColor="text1"/>
          <w:sz w:val="24"/>
          <w:szCs w:val="24"/>
        </w:rPr>
        <w:t xml:space="preserve"> July 21, 2011</w:t>
      </w:r>
      <w:r w:rsidRPr="00357D35" w:rsidR="00EC6716">
        <w:rPr>
          <w:color w:val="000000" w:themeColor="text1"/>
          <w:sz w:val="24"/>
          <w:szCs w:val="24"/>
        </w:rPr>
        <w:t xml:space="preserve">. </w:t>
      </w:r>
      <w:r w:rsidRPr="00357D35" w:rsidR="004734C7">
        <w:rPr>
          <w:color w:val="000000" w:themeColor="text1"/>
          <w:sz w:val="24"/>
          <w:szCs w:val="24"/>
        </w:rPr>
        <w:t xml:space="preserve">The Bureau </w:t>
      </w:r>
      <w:r w:rsidRPr="00357D35" w:rsidR="00926FE9">
        <w:rPr>
          <w:color w:val="000000" w:themeColor="text1"/>
          <w:sz w:val="24"/>
          <w:szCs w:val="24"/>
        </w:rPr>
        <w:t>began</w:t>
      </w:r>
      <w:r w:rsidRPr="00357D35">
        <w:rPr>
          <w:color w:val="000000" w:themeColor="text1"/>
          <w:sz w:val="24"/>
          <w:szCs w:val="24"/>
        </w:rPr>
        <w:t xml:space="preserve"> collect</w:t>
      </w:r>
      <w:r w:rsidRPr="00357D35" w:rsidR="00EE0FA0">
        <w:rPr>
          <w:color w:val="000000" w:themeColor="text1"/>
          <w:sz w:val="24"/>
          <w:szCs w:val="24"/>
        </w:rPr>
        <w:t>ing</w:t>
      </w:r>
      <w:r w:rsidRPr="00357D35">
        <w:rPr>
          <w:color w:val="000000" w:themeColor="text1"/>
          <w:sz w:val="24"/>
          <w:szCs w:val="24"/>
        </w:rPr>
        <w:t xml:space="preserve"> this information </w:t>
      </w:r>
      <w:r w:rsidRPr="00357D35" w:rsidR="00EE0FA0">
        <w:rPr>
          <w:color w:val="000000" w:themeColor="text1"/>
          <w:sz w:val="24"/>
          <w:szCs w:val="24"/>
        </w:rPr>
        <w:t>on</w:t>
      </w:r>
      <w:r w:rsidRPr="00357D35">
        <w:rPr>
          <w:color w:val="000000" w:themeColor="text1"/>
          <w:sz w:val="24"/>
          <w:szCs w:val="24"/>
        </w:rPr>
        <w:t xml:space="preserve"> July 31, 2012</w:t>
      </w:r>
      <w:r w:rsidRPr="00357D35" w:rsidR="00B838B9">
        <w:rPr>
          <w:color w:val="000000" w:themeColor="text1"/>
          <w:sz w:val="24"/>
          <w:szCs w:val="24"/>
        </w:rPr>
        <w:t>,</w:t>
      </w:r>
      <w:r w:rsidRPr="00357D35">
        <w:rPr>
          <w:color w:val="000000" w:themeColor="text1"/>
          <w:sz w:val="24"/>
          <w:szCs w:val="24"/>
        </w:rPr>
        <w:t xml:space="preserve"> and the credit </w:t>
      </w:r>
      <w:r w:rsidRPr="00357D35">
        <w:rPr>
          <w:color w:val="000000" w:themeColor="text1"/>
          <w:sz w:val="24"/>
          <w:szCs w:val="24"/>
        </w:rPr>
        <w:t>card plan</w:t>
      </w:r>
      <w:r w:rsidRPr="00357D35">
        <w:rPr>
          <w:color w:val="000000" w:themeColor="text1"/>
          <w:sz w:val="24"/>
          <w:szCs w:val="24"/>
        </w:rPr>
        <w:t xml:space="preserve"> information is </w:t>
      </w:r>
      <w:r w:rsidRPr="00357D35" w:rsidR="000552AF">
        <w:rPr>
          <w:color w:val="000000" w:themeColor="text1"/>
          <w:sz w:val="24"/>
          <w:szCs w:val="24"/>
        </w:rPr>
        <w:t xml:space="preserve">now also </w:t>
      </w:r>
      <w:r w:rsidRPr="00357D35">
        <w:rPr>
          <w:color w:val="000000" w:themeColor="text1"/>
          <w:sz w:val="24"/>
          <w:szCs w:val="24"/>
        </w:rPr>
        <w:t xml:space="preserve">available at </w:t>
      </w:r>
      <w:hyperlink r:id="rId11">
        <w:r w:rsidRPr="00712CE5" w:rsidR="00F62370">
          <w:rPr>
            <w:rStyle w:val="Hyperlink"/>
            <w:sz w:val="24"/>
            <w:szCs w:val="24"/>
          </w:rPr>
          <w:t>consumerfinance.gov/credit-cards/</w:t>
        </w:r>
      </w:hyperlink>
      <w:r w:rsidRPr="00357D35" w:rsidR="00F62370">
        <w:rPr>
          <w:color w:val="000000" w:themeColor="text1"/>
          <w:sz w:val="24"/>
          <w:szCs w:val="24"/>
        </w:rPr>
        <w:t>.</w:t>
      </w:r>
    </w:p>
    <w:p w:rsidR="002F2A31" w:rsidRPr="00357D35" w:rsidP="00C32E6F" w14:paraId="3B0EE91C" w14:textId="4611A0C0">
      <w:pPr>
        <w:widowControl/>
        <w:autoSpaceDE/>
        <w:autoSpaceDN/>
        <w:adjustRightInd/>
        <w:rPr>
          <w:color w:val="000000" w:themeColor="text1"/>
          <w:sz w:val="24"/>
          <w:szCs w:val="24"/>
        </w:rPr>
      </w:pPr>
    </w:p>
    <w:p w:rsidR="00DA51EA" w:rsidRPr="00357D35" w:rsidP="00C67FF7" w14:paraId="10EB1409" w14:textId="2F0CDF71">
      <w:pPr>
        <w:rPr>
          <w:color w:val="000000"/>
          <w:sz w:val="24"/>
          <w:szCs w:val="24"/>
          <w:u w:val="single"/>
        </w:rPr>
      </w:pPr>
      <w:r w:rsidRPr="00357D35">
        <w:rPr>
          <w:color w:val="000000"/>
          <w:sz w:val="24"/>
          <w:szCs w:val="24"/>
          <w:u w:val="single"/>
        </w:rPr>
        <w:t>Consumer Credit Card Agreement Quarterly Submission</w:t>
      </w:r>
    </w:p>
    <w:p w:rsidR="00430DC8" w:rsidRPr="00357D35" w:rsidP="00C67FF7" w14:paraId="4E46E236" w14:textId="77777777">
      <w:pPr>
        <w:rPr>
          <w:color w:val="000000"/>
          <w:sz w:val="24"/>
          <w:szCs w:val="24"/>
        </w:rPr>
      </w:pPr>
    </w:p>
    <w:p w:rsidR="00DA51EA" w:rsidRPr="00357D35" w:rsidP="00C67FF7" w14:paraId="256C5D43" w14:textId="3C20A119">
      <w:pPr>
        <w:rPr>
          <w:color w:val="000000"/>
          <w:sz w:val="24"/>
          <w:szCs w:val="24"/>
        </w:rPr>
      </w:pPr>
      <w:r w:rsidRPr="00357D35">
        <w:rPr>
          <w:color w:val="000000" w:themeColor="text1"/>
          <w:sz w:val="24"/>
          <w:szCs w:val="24"/>
        </w:rPr>
        <w:t xml:space="preserve">On </w:t>
      </w:r>
      <w:r w:rsidRPr="00357D35" w:rsidR="002D39C5">
        <w:rPr>
          <w:color w:val="000000" w:themeColor="text1"/>
          <w:sz w:val="24"/>
          <w:szCs w:val="24"/>
        </w:rPr>
        <w:t>July 21, 2011</w:t>
      </w:r>
      <w:r w:rsidRPr="00357D35">
        <w:rPr>
          <w:color w:val="000000" w:themeColor="text1"/>
          <w:sz w:val="24"/>
          <w:szCs w:val="24"/>
        </w:rPr>
        <w:t xml:space="preserve">, the </w:t>
      </w:r>
      <w:r w:rsidRPr="00357D35" w:rsidR="0091210D">
        <w:rPr>
          <w:color w:val="000000" w:themeColor="text1"/>
          <w:sz w:val="24"/>
          <w:szCs w:val="24"/>
        </w:rPr>
        <w:t>Bureau</w:t>
      </w:r>
      <w:r w:rsidRPr="00357D35">
        <w:rPr>
          <w:color w:val="000000" w:themeColor="text1"/>
          <w:sz w:val="24"/>
          <w:szCs w:val="24"/>
        </w:rPr>
        <w:t xml:space="preserve"> assumed responsibility under the </w:t>
      </w:r>
      <w:r w:rsidRPr="00357D35" w:rsidR="007A2428">
        <w:rPr>
          <w:color w:val="000000" w:themeColor="text1"/>
          <w:sz w:val="24"/>
          <w:szCs w:val="24"/>
        </w:rPr>
        <w:t>Credit Card Accountability Responsibility and Disclosure Act (</w:t>
      </w:r>
      <w:r w:rsidRPr="00357D35">
        <w:rPr>
          <w:color w:val="000000" w:themeColor="text1"/>
          <w:sz w:val="24"/>
          <w:szCs w:val="24"/>
        </w:rPr>
        <w:t>CARD Act</w:t>
      </w:r>
      <w:r w:rsidRPr="00357D35" w:rsidR="00205CFC">
        <w:rPr>
          <w:color w:val="000000" w:themeColor="text1"/>
          <w:sz w:val="24"/>
          <w:szCs w:val="24"/>
        </w:rPr>
        <w:t>)</w:t>
      </w:r>
      <w:r w:rsidRPr="00357D35">
        <w:rPr>
          <w:color w:val="000000" w:themeColor="text1"/>
          <w:sz w:val="24"/>
          <w:szCs w:val="24"/>
        </w:rPr>
        <w:t xml:space="preserve"> for </w:t>
      </w:r>
      <w:r w:rsidRPr="00357D35" w:rsidR="008E37FA">
        <w:rPr>
          <w:color w:val="000000" w:themeColor="text1"/>
          <w:sz w:val="24"/>
          <w:szCs w:val="24"/>
        </w:rPr>
        <w:t xml:space="preserve">the </w:t>
      </w:r>
      <w:r w:rsidRPr="00357D35">
        <w:rPr>
          <w:color w:val="000000" w:themeColor="text1"/>
          <w:sz w:val="24"/>
          <w:szCs w:val="24"/>
        </w:rPr>
        <w:t>quarterly collect</w:t>
      </w:r>
      <w:r w:rsidRPr="00357D35" w:rsidR="007244E0">
        <w:rPr>
          <w:color w:val="000000" w:themeColor="text1"/>
          <w:sz w:val="24"/>
          <w:szCs w:val="24"/>
        </w:rPr>
        <w:t>ion</w:t>
      </w:r>
      <w:r w:rsidRPr="00357D35">
        <w:rPr>
          <w:color w:val="000000" w:themeColor="text1"/>
          <w:sz w:val="24"/>
          <w:szCs w:val="24"/>
        </w:rPr>
        <w:t xml:space="preserve"> </w:t>
      </w:r>
      <w:r w:rsidRPr="00357D35" w:rsidR="008E37FA">
        <w:rPr>
          <w:color w:val="000000" w:themeColor="text1"/>
          <w:sz w:val="24"/>
          <w:szCs w:val="24"/>
        </w:rPr>
        <w:t xml:space="preserve">of </w:t>
      </w:r>
      <w:r w:rsidRPr="00357D35">
        <w:rPr>
          <w:color w:val="000000" w:themeColor="text1"/>
          <w:sz w:val="24"/>
          <w:szCs w:val="24"/>
        </w:rPr>
        <w:t>credit card agreements in a publicly available database</w:t>
      </w:r>
      <w:r w:rsidRPr="00357D35" w:rsidR="00EC6716">
        <w:rPr>
          <w:color w:val="000000" w:themeColor="text1"/>
          <w:sz w:val="24"/>
          <w:szCs w:val="24"/>
        </w:rPr>
        <w:t xml:space="preserve">. </w:t>
      </w:r>
      <w:r w:rsidRPr="00357D35">
        <w:rPr>
          <w:color w:val="000000" w:themeColor="text1"/>
          <w:sz w:val="24"/>
          <w:szCs w:val="24"/>
        </w:rPr>
        <w:t>Pursuant to 15</w:t>
      </w:r>
      <w:r w:rsidR="00782BAE">
        <w:rPr>
          <w:color w:val="000000" w:themeColor="text1"/>
          <w:sz w:val="24"/>
          <w:szCs w:val="24"/>
        </w:rPr>
        <w:t> </w:t>
      </w:r>
      <w:r w:rsidRPr="00357D35">
        <w:rPr>
          <w:color w:val="000000" w:themeColor="text1"/>
          <w:sz w:val="24"/>
          <w:szCs w:val="24"/>
        </w:rPr>
        <w:t>U.S.C.</w:t>
      </w:r>
      <w:r w:rsidR="00782BAE">
        <w:rPr>
          <w:color w:val="000000" w:themeColor="text1"/>
          <w:sz w:val="24"/>
          <w:szCs w:val="24"/>
        </w:rPr>
        <w:t> </w:t>
      </w:r>
      <w:r w:rsidRPr="00357D35">
        <w:rPr>
          <w:color w:val="000000" w:themeColor="text1"/>
          <w:sz w:val="24"/>
          <w:szCs w:val="24"/>
        </w:rPr>
        <w:t>1632(d)(2</w:t>
      </w:r>
      <w:r w:rsidRPr="00357D35" w:rsidR="009A251C">
        <w:rPr>
          <w:color w:val="000000" w:themeColor="text1"/>
          <w:sz w:val="24"/>
          <w:szCs w:val="24"/>
        </w:rPr>
        <w:t>)</w:t>
      </w:r>
      <w:r w:rsidR="0040370C">
        <w:rPr>
          <w:color w:val="000000" w:themeColor="text1"/>
          <w:sz w:val="24"/>
          <w:szCs w:val="24"/>
        </w:rPr>
        <w:t xml:space="preserve"> </w:t>
      </w:r>
      <w:r w:rsidR="009A251C">
        <w:rPr>
          <w:color w:val="000000" w:themeColor="text1"/>
          <w:sz w:val="24"/>
          <w:szCs w:val="24"/>
        </w:rPr>
        <w:t>&amp;</w:t>
      </w:r>
      <w:r w:rsidR="0040370C">
        <w:rPr>
          <w:color w:val="000000" w:themeColor="text1"/>
          <w:sz w:val="24"/>
          <w:szCs w:val="24"/>
        </w:rPr>
        <w:t xml:space="preserve"> </w:t>
      </w:r>
      <w:r w:rsidRPr="00357D35" w:rsidR="009A251C">
        <w:rPr>
          <w:color w:val="000000" w:themeColor="text1"/>
          <w:sz w:val="24"/>
          <w:szCs w:val="24"/>
        </w:rPr>
        <w:t>(</w:t>
      </w:r>
      <w:r w:rsidRPr="00357D35">
        <w:rPr>
          <w:color w:val="000000" w:themeColor="text1"/>
          <w:sz w:val="24"/>
          <w:szCs w:val="24"/>
        </w:rPr>
        <w:t>3)</w:t>
      </w:r>
      <w:r w:rsidRPr="00357D35" w:rsidR="00EE0FA0">
        <w:rPr>
          <w:color w:val="000000" w:themeColor="text1"/>
          <w:sz w:val="24"/>
          <w:szCs w:val="24"/>
        </w:rPr>
        <w:t xml:space="preserve"> and 12</w:t>
      </w:r>
      <w:r w:rsidR="006E73CE">
        <w:rPr>
          <w:color w:val="000000" w:themeColor="text1"/>
          <w:sz w:val="24"/>
          <w:szCs w:val="24"/>
        </w:rPr>
        <w:t> </w:t>
      </w:r>
      <w:r w:rsidRPr="00357D35" w:rsidR="00EE0FA0">
        <w:rPr>
          <w:color w:val="000000" w:themeColor="text1"/>
          <w:sz w:val="24"/>
          <w:szCs w:val="24"/>
        </w:rPr>
        <w:t>CFR</w:t>
      </w:r>
      <w:r w:rsidR="006E73CE">
        <w:rPr>
          <w:color w:val="000000" w:themeColor="text1"/>
          <w:sz w:val="24"/>
          <w:szCs w:val="24"/>
        </w:rPr>
        <w:t> </w:t>
      </w:r>
      <w:r w:rsidRPr="00357D35" w:rsidR="00EE0FA0">
        <w:rPr>
          <w:color w:val="000000" w:themeColor="text1"/>
          <w:sz w:val="24"/>
          <w:szCs w:val="24"/>
        </w:rPr>
        <w:t>1026.58</w:t>
      </w:r>
      <w:r w:rsidRPr="00357D35">
        <w:rPr>
          <w:color w:val="000000" w:themeColor="text1"/>
          <w:sz w:val="24"/>
          <w:szCs w:val="24"/>
        </w:rPr>
        <w:t xml:space="preserve">, collection is mandated for all </w:t>
      </w:r>
      <w:r w:rsidRPr="00357D35" w:rsidR="006D6A0D">
        <w:rPr>
          <w:color w:val="000000" w:themeColor="text1"/>
          <w:sz w:val="24"/>
          <w:szCs w:val="24"/>
        </w:rPr>
        <w:t xml:space="preserve">card </w:t>
      </w:r>
      <w:r w:rsidRPr="00357D35">
        <w:rPr>
          <w:color w:val="000000" w:themeColor="text1"/>
          <w:sz w:val="24"/>
          <w:szCs w:val="24"/>
        </w:rPr>
        <w:t xml:space="preserve">issuers (subject to </w:t>
      </w:r>
      <w:r w:rsidRPr="00357D35" w:rsidR="00A306FC">
        <w:rPr>
          <w:color w:val="000000" w:themeColor="text1"/>
          <w:sz w:val="24"/>
          <w:szCs w:val="24"/>
        </w:rPr>
        <w:t xml:space="preserve">a </w:t>
      </w:r>
      <w:r w:rsidRPr="00357D35">
        <w:rPr>
          <w:i/>
          <w:color w:val="000000" w:themeColor="text1"/>
          <w:sz w:val="24"/>
          <w:szCs w:val="24"/>
        </w:rPr>
        <w:t xml:space="preserve">de minimis </w:t>
      </w:r>
      <w:r w:rsidRPr="00357D35">
        <w:rPr>
          <w:color w:val="000000" w:themeColor="text1"/>
          <w:sz w:val="24"/>
          <w:szCs w:val="24"/>
        </w:rPr>
        <w:t>exception</w:t>
      </w:r>
      <w:r w:rsidRPr="00357D35" w:rsidR="00000A68">
        <w:rPr>
          <w:color w:val="000000" w:themeColor="text1"/>
          <w:sz w:val="24"/>
          <w:szCs w:val="24"/>
        </w:rPr>
        <w:t xml:space="preserve"> that exempts</w:t>
      </w:r>
      <w:r w:rsidRPr="00357D35" w:rsidR="004C23E3">
        <w:rPr>
          <w:color w:val="000000" w:themeColor="text1"/>
          <w:sz w:val="24"/>
          <w:szCs w:val="24"/>
        </w:rPr>
        <w:t xml:space="preserve"> </w:t>
      </w:r>
      <w:r w:rsidRPr="00357D35" w:rsidR="00A306FC">
        <w:rPr>
          <w:color w:val="000000" w:themeColor="text1"/>
          <w:sz w:val="24"/>
          <w:szCs w:val="24"/>
        </w:rPr>
        <w:t>card issuers with fewer than 10,000 open credit card accounts as of the last business day of the calendar quarter</w:t>
      </w:r>
      <w:r w:rsidRPr="00357D35">
        <w:rPr>
          <w:color w:val="000000" w:themeColor="text1"/>
          <w:sz w:val="24"/>
          <w:szCs w:val="24"/>
        </w:rPr>
        <w:t>), and the scope of the mandate may require submission of multiple different agreements for each issuer</w:t>
      </w:r>
      <w:r w:rsidRPr="00357D35" w:rsidR="00EC6716">
        <w:rPr>
          <w:color w:val="000000" w:themeColor="text1"/>
          <w:sz w:val="24"/>
          <w:szCs w:val="24"/>
        </w:rPr>
        <w:t>.</w:t>
      </w:r>
      <w:r>
        <w:rPr>
          <w:rStyle w:val="FootnoteReference"/>
          <w:color w:val="000000" w:themeColor="text1"/>
          <w:sz w:val="24"/>
          <w:szCs w:val="24"/>
        </w:rPr>
        <w:footnoteReference w:id="8"/>
      </w:r>
    </w:p>
    <w:p w:rsidR="00430DC8" w:rsidRPr="00357D35" w:rsidP="00C67FF7" w14:paraId="3A48FF98" w14:textId="77777777">
      <w:pPr>
        <w:rPr>
          <w:color w:val="000000"/>
          <w:sz w:val="24"/>
          <w:szCs w:val="24"/>
        </w:rPr>
      </w:pPr>
    </w:p>
    <w:p w:rsidR="00DA51EA" w:rsidRPr="00357D35" w:rsidP="00C67FF7" w14:paraId="49428B76" w14:textId="08E75DF9">
      <w:pPr>
        <w:rPr>
          <w:color w:val="000000"/>
          <w:sz w:val="24"/>
          <w:szCs w:val="24"/>
          <w:u w:val="single"/>
        </w:rPr>
      </w:pPr>
      <w:r w:rsidRPr="00357D35">
        <w:rPr>
          <w:color w:val="000000"/>
          <w:sz w:val="24"/>
          <w:szCs w:val="24"/>
          <w:u w:val="single"/>
        </w:rPr>
        <w:t>College Credit Card Agreement Annual Submission</w:t>
      </w:r>
    </w:p>
    <w:p w:rsidR="00430DC8" w:rsidRPr="00357D35" w:rsidP="00DA51EA" w14:paraId="295A268C" w14:textId="77777777">
      <w:pPr>
        <w:rPr>
          <w:color w:val="000000"/>
          <w:sz w:val="24"/>
          <w:szCs w:val="24"/>
        </w:rPr>
      </w:pPr>
    </w:p>
    <w:p w:rsidR="009D1929" w:rsidRPr="00357D35" w:rsidP="00C67FF7" w14:paraId="2ACAD46F" w14:textId="75D4A3BC">
      <w:pPr>
        <w:rPr>
          <w:color w:val="000000" w:themeColor="text1"/>
          <w:sz w:val="24"/>
          <w:szCs w:val="24"/>
        </w:rPr>
      </w:pPr>
      <w:r w:rsidRPr="00357D35">
        <w:rPr>
          <w:color w:val="000000" w:themeColor="text1"/>
          <w:sz w:val="24"/>
          <w:szCs w:val="24"/>
        </w:rPr>
        <w:t>Th</w:t>
      </w:r>
      <w:r w:rsidRPr="00357D35" w:rsidR="113B37B7">
        <w:rPr>
          <w:color w:val="000000" w:themeColor="text1"/>
          <w:sz w:val="24"/>
          <w:szCs w:val="24"/>
        </w:rPr>
        <w:t>e Bureau uses this</w:t>
      </w:r>
      <w:r w:rsidRPr="00357D35">
        <w:rPr>
          <w:color w:val="000000" w:themeColor="text1"/>
          <w:sz w:val="24"/>
          <w:szCs w:val="24"/>
        </w:rPr>
        <w:t xml:space="preserve"> </w:t>
      </w:r>
      <w:r w:rsidRPr="00357D35" w:rsidR="79AB9537">
        <w:rPr>
          <w:color w:val="000000" w:themeColor="text1"/>
          <w:sz w:val="24"/>
          <w:szCs w:val="24"/>
        </w:rPr>
        <w:t xml:space="preserve">information </w:t>
      </w:r>
      <w:r w:rsidRPr="00357D35">
        <w:rPr>
          <w:color w:val="000000" w:themeColor="text1"/>
          <w:sz w:val="24"/>
          <w:szCs w:val="24"/>
        </w:rPr>
        <w:t>collection pursuant to the CARD Act requirement, codified at 12</w:t>
      </w:r>
      <w:r w:rsidR="00B84D71">
        <w:rPr>
          <w:color w:val="000000" w:themeColor="text1"/>
          <w:sz w:val="24"/>
          <w:szCs w:val="24"/>
        </w:rPr>
        <w:t> </w:t>
      </w:r>
      <w:r w:rsidRPr="00357D35">
        <w:rPr>
          <w:color w:val="000000" w:themeColor="text1"/>
          <w:sz w:val="24"/>
          <w:szCs w:val="24"/>
        </w:rPr>
        <w:t>CFR</w:t>
      </w:r>
      <w:r w:rsidR="00B84D71">
        <w:rPr>
          <w:color w:val="000000" w:themeColor="text1"/>
          <w:sz w:val="24"/>
          <w:szCs w:val="24"/>
        </w:rPr>
        <w:t> </w:t>
      </w:r>
      <w:r w:rsidRPr="00357D35">
        <w:rPr>
          <w:color w:val="000000" w:themeColor="text1"/>
          <w:sz w:val="24"/>
          <w:szCs w:val="24"/>
        </w:rPr>
        <w:t>1026.57(d); 15 U.S.C. 1637(r)</w:t>
      </w:r>
      <w:r w:rsidRPr="00357D35" w:rsidR="00EC6716">
        <w:rPr>
          <w:color w:val="000000" w:themeColor="text1"/>
          <w:sz w:val="24"/>
          <w:szCs w:val="24"/>
        </w:rPr>
        <w:t xml:space="preserve">. </w:t>
      </w:r>
      <w:r w:rsidRPr="00357D35">
        <w:rPr>
          <w:color w:val="000000" w:themeColor="text1"/>
          <w:sz w:val="24"/>
          <w:szCs w:val="24"/>
        </w:rPr>
        <w:t>Every year, the CARD Act requires</w:t>
      </w:r>
      <w:r w:rsidRPr="00357D35" w:rsidR="00C26D26">
        <w:rPr>
          <w:color w:val="000000" w:themeColor="text1"/>
          <w:sz w:val="24"/>
          <w:szCs w:val="24"/>
        </w:rPr>
        <w:t xml:space="preserve"> </w:t>
      </w:r>
      <w:r w:rsidRPr="00357D35" w:rsidR="0AF7BBB9">
        <w:rPr>
          <w:color w:val="000000" w:themeColor="text1"/>
          <w:sz w:val="24"/>
          <w:szCs w:val="24"/>
        </w:rPr>
        <w:t>any card issuer that was a party to one or more college credit card marketing agreements</w:t>
      </w:r>
      <w:r w:rsidRPr="00357D35">
        <w:rPr>
          <w:color w:val="000000" w:themeColor="text1"/>
          <w:sz w:val="24"/>
          <w:szCs w:val="24"/>
        </w:rPr>
        <w:t xml:space="preserve"> in place between credit card issuers and institutions of higher education</w:t>
      </w:r>
      <w:r w:rsidRPr="00357D35" w:rsidR="38928F43">
        <w:rPr>
          <w:color w:val="000000" w:themeColor="text1"/>
          <w:sz w:val="24"/>
          <w:szCs w:val="24"/>
        </w:rPr>
        <w:t xml:space="preserve"> or an affiliated organization</w:t>
      </w:r>
      <w:r w:rsidRPr="00887A6E" w:rsidR="00887A6E">
        <w:rPr>
          <w:color w:val="000000" w:themeColor="text1"/>
          <w:sz w:val="24"/>
          <w:szCs w:val="24"/>
        </w:rPr>
        <w:t xml:space="preserve"> </w:t>
      </w:r>
      <w:r w:rsidR="00887A6E">
        <w:rPr>
          <w:color w:val="000000" w:themeColor="text1"/>
          <w:sz w:val="24"/>
          <w:szCs w:val="24"/>
        </w:rPr>
        <w:t>to</w:t>
      </w:r>
      <w:r w:rsidRPr="00357D35" w:rsidR="00887A6E">
        <w:rPr>
          <w:color w:val="000000" w:themeColor="text1"/>
          <w:sz w:val="24"/>
          <w:szCs w:val="24"/>
        </w:rPr>
        <w:t xml:space="preserve"> report to the Bureau</w:t>
      </w:r>
      <w:r w:rsidRPr="00357D35">
        <w:rPr>
          <w:color w:val="000000" w:themeColor="text1"/>
          <w:sz w:val="24"/>
          <w:szCs w:val="24"/>
        </w:rPr>
        <w:t xml:space="preserve"> </w:t>
      </w:r>
      <w:r w:rsidRPr="00357D35" w:rsidR="0E6BD96B">
        <w:rPr>
          <w:color w:val="000000" w:themeColor="text1"/>
          <w:sz w:val="24"/>
          <w:szCs w:val="24"/>
        </w:rPr>
        <w:t xml:space="preserve">certain </w:t>
      </w:r>
      <w:r w:rsidRPr="00357D35">
        <w:rPr>
          <w:color w:val="000000" w:themeColor="text1"/>
          <w:sz w:val="24"/>
          <w:szCs w:val="24"/>
        </w:rPr>
        <w:t xml:space="preserve">summary data about the credit cards offered pursuant to these agreements. </w:t>
      </w:r>
      <w:r w:rsidRPr="00357D35">
        <w:rPr>
          <w:i/>
          <w:iCs/>
          <w:color w:val="000000" w:themeColor="text1"/>
          <w:sz w:val="24"/>
          <w:szCs w:val="24"/>
        </w:rPr>
        <w:t>See</w:t>
      </w:r>
      <w:r w:rsidRPr="00357D35">
        <w:rPr>
          <w:color w:val="000000" w:themeColor="text1"/>
          <w:sz w:val="24"/>
          <w:szCs w:val="24"/>
        </w:rPr>
        <w:t xml:space="preserve"> 15</w:t>
      </w:r>
      <w:r w:rsidR="00B84D71">
        <w:rPr>
          <w:color w:val="000000" w:themeColor="text1"/>
          <w:sz w:val="24"/>
          <w:szCs w:val="24"/>
        </w:rPr>
        <w:t> </w:t>
      </w:r>
      <w:r w:rsidRPr="00357D35">
        <w:rPr>
          <w:color w:val="000000" w:themeColor="text1"/>
          <w:sz w:val="24"/>
          <w:szCs w:val="24"/>
        </w:rPr>
        <w:t>U.S.C.</w:t>
      </w:r>
      <w:r w:rsidR="00B84D71">
        <w:rPr>
          <w:color w:val="000000" w:themeColor="text1"/>
          <w:sz w:val="24"/>
          <w:szCs w:val="24"/>
        </w:rPr>
        <w:t> </w:t>
      </w:r>
      <w:r w:rsidRPr="00357D35">
        <w:rPr>
          <w:color w:val="000000" w:themeColor="text1"/>
          <w:sz w:val="24"/>
          <w:szCs w:val="24"/>
        </w:rPr>
        <w:t>1637(r)(2)(A)</w:t>
      </w:r>
      <w:r w:rsidRPr="00357D35" w:rsidR="3D81709F">
        <w:rPr>
          <w:color w:val="000000" w:themeColor="text1"/>
          <w:sz w:val="24"/>
          <w:szCs w:val="24"/>
        </w:rPr>
        <w:t>:</w:t>
      </w:r>
    </w:p>
    <w:p w:rsidR="009D1929" w:rsidRPr="00357D35" w:rsidP="00C67FF7" w14:paraId="5DBB8724" w14:textId="77777777">
      <w:pPr>
        <w:rPr>
          <w:color w:val="000000" w:themeColor="text1"/>
          <w:sz w:val="24"/>
          <w:szCs w:val="24"/>
        </w:rPr>
      </w:pPr>
    </w:p>
    <w:p w:rsidR="00DA51EA" w:rsidRPr="00357D35" w:rsidP="004023B1" w14:paraId="748B9240" w14:textId="620DB308">
      <w:pPr>
        <w:ind w:left="720"/>
        <w:rPr>
          <w:color w:val="000000"/>
          <w:sz w:val="24"/>
          <w:szCs w:val="24"/>
        </w:rPr>
      </w:pPr>
      <w:r w:rsidRPr="00357D35">
        <w:rPr>
          <w:color w:val="000000" w:themeColor="text1"/>
          <w:sz w:val="24"/>
          <w:szCs w:val="24"/>
        </w:rPr>
        <w:t>Each creditor shall submit an annual report to the Bureau containing the terms and conditions of all business, marketing, and promotional agreements and college affinity card agreements with an institution of higher education, or an alumni organization or foundation affiliated with or related to such institution, with respect to any college student credit card issued to a college student at such institution.</w:t>
      </w:r>
    </w:p>
    <w:p w:rsidR="00DA51EA" w:rsidRPr="00357D35" w:rsidP="00C67FF7" w14:paraId="29769F35" w14:textId="77777777">
      <w:pPr>
        <w:rPr>
          <w:color w:val="000000"/>
          <w:sz w:val="24"/>
          <w:szCs w:val="24"/>
        </w:rPr>
      </w:pPr>
    </w:p>
    <w:p w:rsidR="006C25F1" w:rsidRPr="00357D35" w:rsidP="00C67FF7" w14:paraId="74FEF905" w14:textId="50886077">
      <w:pPr>
        <w:rPr>
          <w:color w:val="000000"/>
          <w:sz w:val="24"/>
          <w:szCs w:val="24"/>
        </w:rPr>
      </w:pPr>
      <w:r w:rsidRPr="00357D35">
        <w:rPr>
          <w:color w:val="000000"/>
          <w:sz w:val="24"/>
          <w:szCs w:val="24"/>
        </w:rPr>
        <w:t xml:space="preserve">The CARD Act requires the Bureau to </w:t>
      </w:r>
      <w:r w:rsidRPr="00357D35" w:rsidR="002A2D58">
        <w:rPr>
          <w:color w:val="000000"/>
          <w:sz w:val="24"/>
          <w:szCs w:val="24"/>
        </w:rPr>
        <w:t>“</w:t>
      </w:r>
      <w:r w:rsidRPr="00357D35">
        <w:rPr>
          <w:color w:val="000000"/>
          <w:sz w:val="24"/>
          <w:szCs w:val="24"/>
        </w:rPr>
        <w:t>submit to Congress</w:t>
      </w:r>
      <w:r w:rsidRPr="00357D35" w:rsidR="0036047C">
        <w:rPr>
          <w:color w:val="000000"/>
          <w:sz w:val="24"/>
          <w:szCs w:val="24"/>
        </w:rPr>
        <w:t>,</w:t>
      </w:r>
      <w:r w:rsidRPr="00357D35">
        <w:rPr>
          <w:color w:val="000000"/>
          <w:sz w:val="24"/>
          <w:szCs w:val="24"/>
        </w:rPr>
        <w:t xml:space="preserve"> and make</w:t>
      </w:r>
      <w:r w:rsidRPr="00357D35" w:rsidR="00BD5197">
        <w:rPr>
          <w:color w:val="000000"/>
          <w:sz w:val="24"/>
          <w:szCs w:val="24"/>
        </w:rPr>
        <w:t xml:space="preserve"> </w:t>
      </w:r>
      <w:r w:rsidRPr="00357D35">
        <w:rPr>
          <w:color w:val="000000"/>
          <w:sz w:val="24"/>
          <w:szCs w:val="24"/>
        </w:rPr>
        <w:t>available to the public</w:t>
      </w:r>
      <w:r w:rsidRPr="00357D35" w:rsidR="00581CB3">
        <w:rPr>
          <w:color w:val="000000"/>
          <w:sz w:val="24"/>
          <w:szCs w:val="24"/>
        </w:rPr>
        <w:t>,</w:t>
      </w:r>
      <w:r w:rsidRPr="00357D35">
        <w:rPr>
          <w:color w:val="000000"/>
          <w:sz w:val="24"/>
          <w:szCs w:val="24"/>
        </w:rPr>
        <w:t xml:space="preserve"> </w:t>
      </w:r>
      <w:r w:rsidRPr="00357D35" w:rsidR="002A2D58">
        <w:rPr>
          <w:color w:val="000000"/>
          <w:sz w:val="24"/>
          <w:szCs w:val="24"/>
        </w:rPr>
        <w:t xml:space="preserve">an annual report </w:t>
      </w:r>
      <w:r w:rsidRPr="00357D35">
        <w:rPr>
          <w:color w:val="000000"/>
          <w:sz w:val="24"/>
          <w:szCs w:val="24"/>
        </w:rPr>
        <w:t xml:space="preserve">that lists </w:t>
      </w:r>
      <w:r w:rsidRPr="00357D35" w:rsidR="00BC1A00">
        <w:rPr>
          <w:color w:val="000000"/>
          <w:sz w:val="24"/>
          <w:szCs w:val="24"/>
        </w:rPr>
        <w:t xml:space="preserve">the </w:t>
      </w:r>
      <w:r w:rsidRPr="00357D35">
        <w:rPr>
          <w:color w:val="000000"/>
          <w:sz w:val="24"/>
          <w:szCs w:val="24"/>
        </w:rPr>
        <w:t xml:space="preserve">information </w:t>
      </w:r>
      <w:r w:rsidRPr="00357D35" w:rsidR="00BB6A99">
        <w:rPr>
          <w:color w:val="000000"/>
          <w:sz w:val="24"/>
          <w:szCs w:val="24"/>
        </w:rPr>
        <w:t xml:space="preserve">concerning credit card agreements </w:t>
      </w:r>
      <w:r w:rsidRPr="00357D35">
        <w:rPr>
          <w:color w:val="000000"/>
          <w:sz w:val="24"/>
          <w:szCs w:val="24"/>
        </w:rPr>
        <w:t>submitted to the Bureau</w:t>
      </w:r>
      <w:r w:rsidRPr="00357D35" w:rsidR="003B3A9C">
        <w:rPr>
          <w:color w:val="000000"/>
          <w:sz w:val="24"/>
          <w:szCs w:val="24"/>
        </w:rPr>
        <w:t>”</w:t>
      </w:r>
      <w:r w:rsidRPr="00357D35" w:rsidR="003B3A9C">
        <w:rPr>
          <w:sz w:val="24"/>
          <w:szCs w:val="24"/>
        </w:rPr>
        <w:t xml:space="preserve"> </w:t>
      </w:r>
      <w:r w:rsidRPr="00357D35" w:rsidR="001A0E9C">
        <w:rPr>
          <w:color w:val="000000"/>
          <w:sz w:val="24"/>
          <w:szCs w:val="24"/>
        </w:rPr>
        <w:t>by each</w:t>
      </w:r>
      <w:r w:rsidRPr="00357D35">
        <w:rPr>
          <w:color w:val="000000"/>
          <w:sz w:val="24"/>
          <w:szCs w:val="24"/>
        </w:rPr>
        <w:t xml:space="preserve"> institutio</w:t>
      </w:r>
      <w:r w:rsidRPr="00357D35" w:rsidR="00DD739D">
        <w:rPr>
          <w:color w:val="000000"/>
          <w:sz w:val="24"/>
          <w:szCs w:val="24"/>
        </w:rPr>
        <w:t>n</w:t>
      </w:r>
      <w:r w:rsidRPr="00357D35">
        <w:rPr>
          <w:color w:val="000000"/>
          <w:sz w:val="24"/>
          <w:szCs w:val="24"/>
        </w:rPr>
        <w:t xml:space="preserve"> of higher education or certain affiliated organizations</w:t>
      </w:r>
      <w:r w:rsidRPr="00357D35" w:rsidR="00EC6716">
        <w:rPr>
          <w:color w:val="000000"/>
          <w:sz w:val="24"/>
          <w:szCs w:val="24"/>
        </w:rPr>
        <w:t>.</w:t>
      </w:r>
      <w:r>
        <w:rPr>
          <w:rStyle w:val="FootnoteReference"/>
          <w:color w:val="000000"/>
          <w:sz w:val="24"/>
          <w:szCs w:val="24"/>
        </w:rPr>
        <w:footnoteReference w:id="9"/>
      </w:r>
    </w:p>
    <w:p w:rsidR="006C25F1" w:rsidRPr="00357D35" w:rsidP="00C67FF7" w14:paraId="591A436E" w14:textId="77777777">
      <w:pPr>
        <w:rPr>
          <w:color w:val="000000"/>
          <w:sz w:val="24"/>
          <w:szCs w:val="24"/>
        </w:rPr>
      </w:pPr>
    </w:p>
    <w:p w:rsidR="00DA51EA" w:rsidRPr="00357D35" w:rsidP="42762266" w14:paraId="46C674C4" w14:textId="6CAEBF57">
      <w:pPr>
        <w:spacing w:line="259" w:lineRule="auto"/>
        <w:rPr>
          <w:color w:val="000000" w:themeColor="text1"/>
          <w:sz w:val="24"/>
          <w:szCs w:val="24"/>
        </w:rPr>
      </w:pPr>
      <w:r w:rsidRPr="00357D35">
        <w:rPr>
          <w:color w:val="000000" w:themeColor="text1"/>
          <w:sz w:val="24"/>
          <w:szCs w:val="24"/>
        </w:rPr>
        <w:t xml:space="preserve">The Bureau </w:t>
      </w:r>
      <w:r w:rsidRPr="00357D35" w:rsidR="03296A75">
        <w:rPr>
          <w:color w:val="000000" w:themeColor="text1"/>
          <w:sz w:val="24"/>
          <w:szCs w:val="24"/>
        </w:rPr>
        <w:t>maintains</w:t>
      </w:r>
      <w:r w:rsidRPr="00357D35">
        <w:rPr>
          <w:color w:val="000000" w:themeColor="text1"/>
          <w:sz w:val="24"/>
          <w:szCs w:val="24"/>
        </w:rPr>
        <w:t xml:space="preserve"> </w:t>
      </w:r>
      <w:r w:rsidRPr="00357D35" w:rsidR="11D9DBDC">
        <w:rPr>
          <w:color w:val="000000" w:themeColor="text1"/>
          <w:sz w:val="24"/>
          <w:szCs w:val="24"/>
        </w:rPr>
        <w:t xml:space="preserve">a </w:t>
      </w:r>
      <w:r w:rsidRPr="00357D35" w:rsidR="5C18DD23">
        <w:rPr>
          <w:color w:val="000000" w:themeColor="text1"/>
          <w:sz w:val="24"/>
          <w:szCs w:val="24"/>
        </w:rPr>
        <w:t xml:space="preserve">publicly available </w:t>
      </w:r>
      <w:r w:rsidRPr="00357D35" w:rsidR="62FF57A6">
        <w:rPr>
          <w:color w:val="000000" w:themeColor="text1"/>
          <w:sz w:val="24"/>
          <w:szCs w:val="24"/>
        </w:rPr>
        <w:t>r</w:t>
      </w:r>
      <w:r w:rsidRPr="00357D35">
        <w:rPr>
          <w:color w:val="000000" w:themeColor="text1"/>
          <w:sz w:val="24"/>
          <w:szCs w:val="24"/>
        </w:rPr>
        <w:t xml:space="preserve">epository </w:t>
      </w:r>
      <w:r w:rsidRPr="00357D35" w:rsidR="75B1444B">
        <w:rPr>
          <w:color w:val="000000" w:themeColor="text1"/>
          <w:sz w:val="24"/>
          <w:szCs w:val="24"/>
        </w:rPr>
        <w:t>containing the collected</w:t>
      </w:r>
      <w:r w:rsidRPr="00357D35" w:rsidR="24F3A485">
        <w:rPr>
          <w:color w:val="000000" w:themeColor="text1"/>
          <w:sz w:val="24"/>
          <w:szCs w:val="24"/>
        </w:rPr>
        <w:t xml:space="preserve"> </w:t>
      </w:r>
      <w:r w:rsidRPr="00357D35" w:rsidR="72154AC3">
        <w:rPr>
          <w:color w:val="000000" w:themeColor="text1"/>
          <w:sz w:val="24"/>
          <w:szCs w:val="24"/>
        </w:rPr>
        <w:t xml:space="preserve">agreements and data </w:t>
      </w:r>
      <w:r w:rsidRPr="00357D35">
        <w:rPr>
          <w:color w:val="000000" w:themeColor="text1"/>
          <w:sz w:val="24"/>
          <w:szCs w:val="24"/>
        </w:rPr>
        <w:t>on its website and also</w:t>
      </w:r>
      <w:r w:rsidRPr="00357D35" w:rsidR="42F3180C">
        <w:rPr>
          <w:color w:val="000000" w:themeColor="text1"/>
          <w:sz w:val="24"/>
          <w:szCs w:val="24"/>
        </w:rPr>
        <w:t xml:space="preserve"> </w:t>
      </w:r>
      <w:r w:rsidR="00AB20C8">
        <w:rPr>
          <w:color w:val="000000" w:themeColor="text1"/>
          <w:sz w:val="24"/>
          <w:szCs w:val="24"/>
        </w:rPr>
        <w:t>provides</w:t>
      </w:r>
      <w:r w:rsidRPr="00357D35" w:rsidR="00AB20C8">
        <w:rPr>
          <w:color w:val="000000" w:themeColor="text1"/>
          <w:sz w:val="24"/>
          <w:szCs w:val="24"/>
        </w:rPr>
        <w:t xml:space="preserve"> </w:t>
      </w:r>
      <w:r w:rsidRPr="00357D35" w:rsidR="42F3180C">
        <w:rPr>
          <w:color w:val="000000" w:themeColor="text1"/>
          <w:sz w:val="24"/>
          <w:szCs w:val="24"/>
        </w:rPr>
        <w:t>to Congress and</w:t>
      </w:r>
      <w:r w:rsidRPr="00357D35">
        <w:rPr>
          <w:color w:val="000000" w:themeColor="text1"/>
          <w:sz w:val="24"/>
          <w:szCs w:val="24"/>
        </w:rPr>
        <w:t xml:space="preserve"> publishes an annual report each year based upon the submitted data</w:t>
      </w:r>
      <w:r w:rsidRPr="00357D35" w:rsidR="00EC6716">
        <w:rPr>
          <w:color w:val="000000" w:themeColor="text1"/>
          <w:sz w:val="24"/>
          <w:szCs w:val="24"/>
        </w:rPr>
        <w:t xml:space="preserve">. </w:t>
      </w:r>
    </w:p>
    <w:p w:rsidR="00DA51EA" w:rsidRPr="00357D35" w:rsidP="00C67FF7" w14:paraId="467A6C1A" w14:textId="77777777">
      <w:pPr>
        <w:rPr>
          <w:color w:val="000000"/>
          <w:sz w:val="24"/>
          <w:szCs w:val="24"/>
        </w:rPr>
      </w:pPr>
    </w:p>
    <w:p w:rsidR="00DA51EA" w:rsidRPr="00357D35" w:rsidP="00C67FF7" w14:paraId="619206AC" w14:textId="51EF5626">
      <w:pPr>
        <w:rPr>
          <w:color w:val="000000"/>
          <w:sz w:val="24"/>
          <w:szCs w:val="24"/>
        </w:rPr>
      </w:pPr>
      <w:r w:rsidRPr="00357D35">
        <w:rPr>
          <w:color w:val="000000"/>
          <w:sz w:val="24"/>
          <w:szCs w:val="24"/>
        </w:rPr>
        <w:t xml:space="preserve">Similar to the </w:t>
      </w:r>
      <w:r w:rsidRPr="00357D35" w:rsidR="00CB184D">
        <w:rPr>
          <w:color w:val="000000"/>
          <w:sz w:val="24"/>
          <w:szCs w:val="24"/>
        </w:rPr>
        <w:t xml:space="preserve">consumer </w:t>
      </w:r>
      <w:r w:rsidRPr="00357D35">
        <w:rPr>
          <w:color w:val="000000"/>
          <w:sz w:val="24"/>
          <w:szCs w:val="24"/>
        </w:rPr>
        <w:t xml:space="preserve">credit card agreement </w:t>
      </w:r>
      <w:r w:rsidRPr="00357D35" w:rsidR="00CB184D">
        <w:rPr>
          <w:color w:val="000000"/>
          <w:sz w:val="24"/>
          <w:szCs w:val="24"/>
        </w:rPr>
        <w:t>collection described above</w:t>
      </w:r>
      <w:r w:rsidRPr="00357D35">
        <w:rPr>
          <w:color w:val="000000"/>
          <w:sz w:val="24"/>
          <w:szCs w:val="24"/>
        </w:rPr>
        <w:t xml:space="preserve">, </w:t>
      </w:r>
      <w:r w:rsidRPr="00357D35" w:rsidR="007D330E">
        <w:rPr>
          <w:color w:val="000000"/>
          <w:sz w:val="24"/>
          <w:szCs w:val="24"/>
        </w:rPr>
        <w:t xml:space="preserve">the </w:t>
      </w:r>
      <w:r w:rsidRPr="00357D35" w:rsidR="00CE7824">
        <w:rPr>
          <w:color w:val="000000"/>
          <w:sz w:val="24"/>
          <w:szCs w:val="24"/>
        </w:rPr>
        <w:t>Bureau</w:t>
      </w:r>
      <w:r w:rsidRPr="00357D35" w:rsidR="007D330E">
        <w:rPr>
          <w:color w:val="000000"/>
          <w:sz w:val="24"/>
          <w:szCs w:val="24"/>
        </w:rPr>
        <w:t xml:space="preserve"> inherited </w:t>
      </w:r>
      <w:r w:rsidRPr="00357D35">
        <w:rPr>
          <w:color w:val="000000"/>
          <w:sz w:val="24"/>
          <w:szCs w:val="24"/>
        </w:rPr>
        <w:t xml:space="preserve">this </w:t>
      </w:r>
      <w:r w:rsidRPr="00357D35" w:rsidR="00CB184D">
        <w:rPr>
          <w:color w:val="000000"/>
          <w:sz w:val="24"/>
          <w:szCs w:val="24"/>
        </w:rPr>
        <w:t xml:space="preserve">responsibility </w:t>
      </w:r>
      <w:r w:rsidRPr="00357D35">
        <w:rPr>
          <w:color w:val="000000"/>
          <w:sz w:val="24"/>
          <w:szCs w:val="24"/>
        </w:rPr>
        <w:t>from the Federal Reserve Board</w:t>
      </w:r>
      <w:r w:rsidRPr="00357D35" w:rsidR="00EC6716">
        <w:rPr>
          <w:color w:val="000000"/>
          <w:sz w:val="24"/>
          <w:szCs w:val="24"/>
        </w:rPr>
        <w:t xml:space="preserve">. </w:t>
      </w:r>
    </w:p>
    <w:p w:rsidR="008F3DE2" w:rsidRPr="00357D35" w14:paraId="45343DC9" w14:textId="077F9B0C">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DC32E2" w:rsidRPr="00357D35" w:rsidP="00DC32E2" w14:paraId="48A898B9" w14:textId="65C8D27C">
      <w:pPr>
        <w:rPr>
          <w:sz w:val="24"/>
          <w:szCs w:val="24"/>
        </w:rPr>
      </w:pPr>
      <w:r w:rsidRPr="00357D35">
        <w:rPr>
          <w:b/>
          <w:sz w:val="24"/>
          <w:szCs w:val="24"/>
        </w:rPr>
        <w:t xml:space="preserve">2. </w:t>
      </w:r>
      <w:r w:rsidRPr="00357D35">
        <w:rPr>
          <w:b/>
          <w:bCs/>
          <w:sz w:val="24"/>
          <w:szCs w:val="24"/>
        </w:rPr>
        <w:t>Indicate how, by whom, and for what purpose the information is to be used</w:t>
      </w:r>
      <w:r w:rsidRPr="00357D35" w:rsidR="00EC6716">
        <w:rPr>
          <w:b/>
          <w:bCs/>
          <w:sz w:val="24"/>
          <w:szCs w:val="24"/>
        </w:rPr>
        <w:t xml:space="preserve">. </w:t>
      </w:r>
      <w:r w:rsidRPr="00357D35">
        <w:rPr>
          <w:b/>
          <w:bCs/>
          <w:sz w:val="24"/>
          <w:szCs w:val="24"/>
        </w:rPr>
        <w:t>Except for a new collection, indicate the actual use the agency has made of the information received from the current collection.</w:t>
      </w:r>
    </w:p>
    <w:p w:rsidR="00BC5C20" w:rsidRPr="00357D35" w:rsidP="00BC5C20" w14:paraId="003320D0" w14:textId="7B856CB7">
      <w:pPr>
        <w:pStyle w:val="CM12"/>
        <w:spacing w:line="276" w:lineRule="atLeast"/>
      </w:pPr>
    </w:p>
    <w:p w:rsidR="00320E85" w:rsidRPr="00357D35" w:rsidP="00FE7D89" w14:paraId="49C6C601" w14:textId="5510D560">
      <w:pPr>
        <w:rPr>
          <w:color w:val="000000"/>
          <w:sz w:val="24"/>
          <w:szCs w:val="24"/>
          <w:u w:val="single"/>
        </w:rPr>
      </w:pPr>
      <w:r w:rsidRPr="00357D35">
        <w:rPr>
          <w:color w:val="000000"/>
          <w:sz w:val="24"/>
          <w:szCs w:val="24"/>
          <w:u w:val="single"/>
        </w:rPr>
        <w:t>Terms of Credit Card Plans Survey</w:t>
      </w:r>
    </w:p>
    <w:p w:rsidR="00A87919" w:rsidRPr="00357D35" w:rsidP="00EE5CF9" w14:paraId="4543C424" w14:textId="24CE0BC0">
      <w:pPr>
        <w:spacing w:before="240"/>
        <w:rPr>
          <w:color w:val="000000"/>
          <w:sz w:val="24"/>
          <w:szCs w:val="24"/>
        </w:rPr>
      </w:pPr>
      <w:r w:rsidRPr="00357D35">
        <w:rPr>
          <w:color w:val="000000"/>
          <w:sz w:val="24"/>
          <w:szCs w:val="24"/>
        </w:rPr>
        <w:t xml:space="preserve">Section 136(b) of </w:t>
      </w:r>
      <w:r w:rsidRPr="00357D35" w:rsidR="001376E6">
        <w:rPr>
          <w:color w:val="000000"/>
          <w:sz w:val="24"/>
          <w:szCs w:val="24"/>
        </w:rPr>
        <w:t>TILA</w:t>
      </w:r>
      <w:r>
        <w:rPr>
          <w:rStyle w:val="FootnoteReference"/>
          <w:color w:val="000000"/>
          <w:sz w:val="24"/>
          <w:szCs w:val="24"/>
        </w:rPr>
        <w:footnoteReference w:id="10"/>
      </w:r>
      <w:r w:rsidRPr="00357D35" w:rsidR="00556C5F">
        <w:rPr>
          <w:color w:val="000000"/>
          <w:sz w:val="24"/>
          <w:szCs w:val="24"/>
        </w:rPr>
        <w:t xml:space="preserve"> </w:t>
      </w:r>
      <w:r w:rsidRPr="00357D35">
        <w:rPr>
          <w:color w:val="000000"/>
          <w:sz w:val="24"/>
          <w:szCs w:val="24"/>
        </w:rPr>
        <w:t xml:space="preserve">requires the </w:t>
      </w:r>
      <w:r w:rsidRPr="00357D35" w:rsidR="004946F4">
        <w:rPr>
          <w:color w:val="000000"/>
          <w:sz w:val="24"/>
          <w:szCs w:val="24"/>
        </w:rPr>
        <w:t>Bureau</w:t>
      </w:r>
      <w:r w:rsidRPr="00357D35">
        <w:rPr>
          <w:color w:val="000000"/>
          <w:sz w:val="24"/>
          <w:szCs w:val="24"/>
        </w:rPr>
        <w:t xml:space="preserve"> to “collect, on a semiannual basis, credit card price and availability information, including the information required to be disclosed under section</w:t>
      </w:r>
      <w:r w:rsidRPr="00357D35" w:rsidR="00C474DC">
        <w:rPr>
          <w:color w:val="000000"/>
          <w:sz w:val="24"/>
          <w:szCs w:val="24"/>
        </w:rPr>
        <w:t xml:space="preserve"> </w:t>
      </w:r>
      <w:r w:rsidRPr="00357D35" w:rsidR="002E5077">
        <w:rPr>
          <w:color w:val="000000"/>
          <w:sz w:val="24"/>
          <w:szCs w:val="24"/>
        </w:rPr>
        <w:t>[</w:t>
      </w:r>
      <w:r w:rsidRPr="00357D35">
        <w:rPr>
          <w:color w:val="000000"/>
          <w:sz w:val="24"/>
          <w:szCs w:val="24"/>
        </w:rPr>
        <w:t>127(c) of TILA</w:t>
      </w:r>
      <w:r w:rsidRPr="00357D35" w:rsidR="002E5077">
        <w:rPr>
          <w:color w:val="000000"/>
          <w:sz w:val="24"/>
          <w:szCs w:val="24"/>
        </w:rPr>
        <w:t>]</w:t>
      </w:r>
      <w:r w:rsidRPr="00357D35" w:rsidR="00AA74B2">
        <w:rPr>
          <w:color w:val="000000"/>
          <w:sz w:val="24"/>
          <w:szCs w:val="24"/>
        </w:rPr>
        <w:t>.</w:t>
      </w:r>
      <w:r w:rsidRPr="00357D35" w:rsidR="002E5077">
        <w:rPr>
          <w:color w:val="000000"/>
          <w:sz w:val="24"/>
          <w:szCs w:val="24"/>
        </w:rPr>
        <w:t>”</w:t>
      </w:r>
      <w:r>
        <w:rPr>
          <w:rStyle w:val="FootnoteReference"/>
          <w:color w:val="000000"/>
          <w:sz w:val="24"/>
          <w:szCs w:val="24"/>
        </w:rPr>
        <w:footnoteReference w:id="11"/>
      </w:r>
      <w:r w:rsidRPr="00357D35" w:rsidR="00C474DC">
        <w:rPr>
          <w:color w:val="000000"/>
          <w:sz w:val="24"/>
          <w:szCs w:val="24"/>
        </w:rPr>
        <w:t xml:space="preserve"> </w:t>
      </w:r>
      <w:r w:rsidRPr="00357D35" w:rsidR="001E4B50">
        <w:rPr>
          <w:color w:val="000000"/>
          <w:sz w:val="24"/>
          <w:szCs w:val="24"/>
        </w:rPr>
        <w:t>Section 127(c) requires issuers</w:t>
      </w:r>
      <w:r w:rsidRPr="00357D35" w:rsidR="001D0075">
        <w:rPr>
          <w:color w:val="000000"/>
          <w:sz w:val="24"/>
          <w:szCs w:val="24"/>
        </w:rPr>
        <w:t xml:space="preserve"> to</w:t>
      </w:r>
      <w:r w:rsidRPr="00357D35" w:rsidR="001E4B50">
        <w:rPr>
          <w:color w:val="000000"/>
          <w:sz w:val="24"/>
          <w:szCs w:val="24"/>
        </w:rPr>
        <w:t xml:space="preserve"> disclose</w:t>
      </w:r>
      <w:r w:rsidRPr="00357D35" w:rsidR="00FB3CC1">
        <w:rPr>
          <w:color w:val="000000"/>
          <w:sz w:val="24"/>
          <w:szCs w:val="24"/>
        </w:rPr>
        <w:t>, among other things:</w:t>
      </w:r>
    </w:p>
    <w:p w:rsidR="00A87919" w:rsidRPr="00357D35" w:rsidP="00FE7D89" w14:paraId="53C87072" w14:textId="171B2F5E">
      <w:pPr>
        <w:widowControl/>
        <w:numPr>
          <w:ilvl w:val="0"/>
          <w:numId w:val="11"/>
        </w:numPr>
        <w:tabs>
          <w:tab w:val="left" w:pos="-1440"/>
          <w:tab w:val="left" w:pos="-720"/>
          <w:tab w:val="left" w:pos="0"/>
          <w:tab w:val="clear" w:pos="36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left="540"/>
        <w:jc w:val="both"/>
        <w:rPr>
          <w:color w:val="000000"/>
          <w:sz w:val="24"/>
          <w:szCs w:val="24"/>
        </w:rPr>
      </w:pPr>
      <w:r w:rsidRPr="00357D35">
        <w:rPr>
          <w:color w:val="000000"/>
          <w:sz w:val="24"/>
          <w:szCs w:val="24"/>
        </w:rPr>
        <w:t>A</w:t>
      </w:r>
      <w:r w:rsidRPr="00357D35" w:rsidR="00F155C7">
        <w:rPr>
          <w:color w:val="000000"/>
          <w:sz w:val="24"/>
          <w:szCs w:val="24"/>
        </w:rPr>
        <w:t>nnual percentage rate</w:t>
      </w:r>
      <w:r w:rsidRPr="00357D35" w:rsidR="00881ACF">
        <w:rPr>
          <w:color w:val="000000"/>
          <w:sz w:val="24"/>
          <w:szCs w:val="24"/>
        </w:rPr>
        <w:t xml:space="preserve">s </w:t>
      </w:r>
      <w:r w:rsidRPr="00357D35" w:rsidR="00F155C7">
        <w:rPr>
          <w:color w:val="000000"/>
          <w:sz w:val="24"/>
          <w:szCs w:val="24"/>
        </w:rPr>
        <w:t>(must state if it is a variable rate</w:t>
      </w:r>
      <w:r w:rsidRPr="00357D35">
        <w:rPr>
          <w:color w:val="000000"/>
          <w:sz w:val="24"/>
          <w:szCs w:val="24"/>
        </w:rPr>
        <w:t>).</w:t>
      </w:r>
    </w:p>
    <w:p w:rsidR="00A87919" w:rsidRPr="00357D35" w:rsidP="00FE7D89" w14:paraId="4B8E974F" w14:textId="38E56814">
      <w:pPr>
        <w:widowControl/>
        <w:numPr>
          <w:ilvl w:val="0"/>
          <w:numId w:val="11"/>
        </w:numPr>
        <w:tabs>
          <w:tab w:val="left" w:pos="-1440"/>
          <w:tab w:val="left" w:pos="-720"/>
          <w:tab w:val="left" w:pos="0"/>
          <w:tab w:val="clear" w:pos="36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left="540"/>
        <w:jc w:val="both"/>
        <w:rPr>
          <w:color w:val="000000"/>
          <w:sz w:val="24"/>
          <w:szCs w:val="24"/>
        </w:rPr>
      </w:pPr>
      <w:r w:rsidRPr="00357D35">
        <w:rPr>
          <w:color w:val="000000"/>
          <w:sz w:val="24"/>
          <w:szCs w:val="24"/>
        </w:rPr>
        <w:t>L</w:t>
      </w:r>
      <w:r w:rsidRPr="00357D35" w:rsidR="00F155C7">
        <w:rPr>
          <w:color w:val="000000"/>
          <w:sz w:val="24"/>
          <w:szCs w:val="24"/>
        </w:rPr>
        <w:t>ength of the grace period</w:t>
      </w:r>
      <w:r w:rsidRPr="00357D35">
        <w:rPr>
          <w:color w:val="000000"/>
          <w:sz w:val="24"/>
          <w:szCs w:val="24"/>
        </w:rPr>
        <w:t>.</w:t>
      </w:r>
    </w:p>
    <w:p w:rsidR="00A87919" w:rsidRPr="00357D35" w:rsidP="00FE7D89" w14:paraId="384F9FFF" w14:textId="6832258B">
      <w:pPr>
        <w:widowControl/>
        <w:numPr>
          <w:ilvl w:val="0"/>
          <w:numId w:val="11"/>
        </w:numPr>
        <w:tabs>
          <w:tab w:val="left" w:pos="-1440"/>
          <w:tab w:val="left" w:pos="-720"/>
          <w:tab w:val="left" w:pos="0"/>
          <w:tab w:val="clear" w:pos="36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left="540"/>
        <w:jc w:val="both"/>
        <w:rPr>
          <w:color w:val="000000"/>
          <w:sz w:val="24"/>
          <w:szCs w:val="24"/>
        </w:rPr>
      </w:pPr>
      <w:r w:rsidRPr="00357D35">
        <w:rPr>
          <w:color w:val="000000"/>
          <w:sz w:val="24"/>
          <w:szCs w:val="24"/>
        </w:rPr>
        <w:t>N</w:t>
      </w:r>
      <w:r w:rsidRPr="00357D35" w:rsidR="00F155C7">
        <w:rPr>
          <w:color w:val="000000"/>
          <w:sz w:val="24"/>
          <w:szCs w:val="24"/>
        </w:rPr>
        <w:t>ame or description of the balance computation method</w:t>
      </w:r>
      <w:r w:rsidRPr="00357D35">
        <w:rPr>
          <w:color w:val="000000"/>
          <w:sz w:val="24"/>
          <w:szCs w:val="24"/>
        </w:rPr>
        <w:t>.</w:t>
      </w:r>
    </w:p>
    <w:p w:rsidR="00A87919" w:rsidRPr="00357D35" w:rsidP="00FE7D89" w14:paraId="61B9BB7F" w14:textId="6A38259B">
      <w:pPr>
        <w:widowControl/>
        <w:numPr>
          <w:ilvl w:val="0"/>
          <w:numId w:val="11"/>
        </w:numPr>
        <w:tabs>
          <w:tab w:val="left" w:pos="-1440"/>
          <w:tab w:val="left" w:pos="-720"/>
          <w:tab w:val="left" w:pos="0"/>
          <w:tab w:val="clear" w:pos="36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left="540"/>
        <w:jc w:val="both"/>
        <w:rPr>
          <w:color w:val="000000"/>
          <w:sz w:val="24"/>
          <w:szCs w:val="24"/>
        </w:rPr>
      </w:pPr>
      <w:r w:rsidRPr="00357D35">
        <w:rPr>
          <w:color w:val="000000"/>
          <w:sz w:val="24"/>
          <w:szCs w:val="24"/>
        </w:rPr>
        <w:t>M</w:t>
      </w:r>
      <w:r w:rsidRPr="00357D35" w:rsidR="00F155C7">
        <w:rPr>
          <w:color w:val="000000"/>
          <w:sz w:val="24"/>
          <w:szCs w:val="24"/>
        </w:rPr>
        <w:t>inimum finance charge</w:t>
      </w:r>
      <w:r w:rsidRPr="00357D35">
        <w:rPr>
          <w:color w:val="000000"/>
          <w:sz w:val="24"/>
          <w:szCs w:val="24"/>
        </w:rPr>
        <w:t>.</w:t>
      </w:r>
    </w:p>
    <w:p w:rsidR="00A87919" w:rsidRPr="00357D35" w:rsidP="00FE7D89" w14:paraId="2D5AEA61" w14:textId="47B3E728">
      <w:pPr>
        <w:widowControl/>
        <w:numPr>
          <w:ilvl w:val="0"/>
          <w:numId w:val="11"/>
        </w:numPr>
        <w:tabs>
          <w:tab w:val="left" w:pos="-1440"/>
          <w:tab w:val="left" w:pos="-720"/>
          <w:tab w:val="left" w:pos="0"/>
          <w:tab w:val="clear" w:pos="36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left="540"/>
        <w:jc w:val="both"/>
        <w:rPr>
          <w:color w:val="000000"/>
          <w:sz w:val="24"/>
          <w:szCs w:val="24"/>
        </w:rPr>
      </w:pPr>
      <w:r w:rsidRPr="00357D35">
        <w:rPr>
          <w:color w:val="000000"/>
          <w:sz w:val="24"/>
          <w:szCs w:val="24"/>
        </w:rPr>
        <w:t>F</w:t>
      </w:r>
      <w:r w:rsidRPr="00357D35" w:rsidR="00F155C7">
        <w:rPr>
          <w:color w:val="000000"/>
          <w:sz w:val="24"/>
          <w:szCs w:val="24"/>
        </w:rPr>
        <w:t>ee for issuance or availability (membership fee)</w:t>
      </w:r>
      <w:r w:rsidRPr="00357D35">
        <w:rPr>
          <w:color w:val="000000"/>
          <w:sz w:val="24"/>
          <w:szCs w:val="24"/>
        </w:rPr>
        <w:t>.</w:t>
      </w:r>
    </w:p>
    <w:p w:rsidR="00A87919" w:rsidRPr="00357D35" w:rsidP="00FE7D89" w14:paraId="13DE4CA7" w14:textId="335ECA3A">
      <w:pPr>
        <w:widowControl/>
        <w:numPr>
          <w:ilvl w:val="0"/>
          <w:numId w:val="11"/>
        </w:numPr>
        <w:tabs>
          <w:tab w:val="left" w:pos="-1440"/>
          <w:tab w:val="left" w:pos="-720"/>
          <w:tab w:val="left" w:pos="0"/>
          <w:tab w:val="clear" w:pos="36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left="540"/>
        <w:jc w:val="both"/>
        <w:rPr>
          <w:color w:val="000000"/>
          <w:sz w:val="24"/>
          <w:szCs w:val="24"/>
        </w:rPr>
      </w:pPr>
      <w:r w:rsidRPr="00357D35">
        <w:rPr>
          <w:color w:val="000000"/>
          <w:sz w:val="24"/>
          <w:szCs w:val="24"/>
        </w:rPr>
        <w:t xml:space="preserve">Fee </w:t>
      </w:r>
      <w:r w:rsidRPr="00357D35" w:rsidR="00F155C7">
        <w:rPr>
          <w:color w:val="000000"/>
          <w:sz w:val="24"/>
          <w:szCs w:val="24"/>
        </w:rPr>
        <w:t>for late payment</w:t>
      </w:r>
      <w:r w:rsidRPr="00357D35">
        <w:rPr>
          <w:color w:val="000000"/>
          <w:sz w:val="24"/>
          <w:szCs w:val="24"/>
        </w:rPr>
        <w:t>.</w:t>
      </w:r>
    </w:p>
    <w:p w:rsidR="00A87919" w:rsidRPr="00357D35" w:rsidP="00FE7D89" w14:paraId="522F6C19" w14:textId="2C130C8D">
      <w:pPr>
        <w:widowControl/>
        <w:numPr>
          <w:ilvl w:val="0"/>
          <w:numId w:val="11"/>
        </w:numPr>
        <w:tabs>
          <w:tab w:val="left" w:pos="-1440"/>
          <w:tab w:val="left" w:pos="-720"/>
          <w:tab w:val="left" w:pos="0"/>
          <w:tab w:val="clear" w:pos="36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left="540"/>
        <w:jc w:val="both"/>
        <w:rPr>
          <w:color w:val="000000"/>
          <w:sz w:val="24"/>
          <w:szCs w:val="24"/>
        </w:rPr>
      </w:pPr>
      <w:r w:rsidRPr="00357D35">
        <w:rPr>
          <w:color w:val="000000"/>
          <w:sz w:val="24"/>
          <w:szCs w:val="24"/>
        </w:rPr>
        <w:t xml:space="preserve">Fee </w:t>
      </w:r>
      <w:r w:rsidRPr="00357D35" w:rsidR="00F155C7">
        <w:rPr>
          <w:color w:val="000000"/>
          <w:sz w:val="24"/>
          <w:szCs w:val="24"/>
        </w:rPr>
        <w:t>for exceeding credit limit</w:t>
      </w:r>
      <w:r w:rsidRPr="00357D35">
        <w:rPr>
          <w:color w:val="000000"/>
          <w:sz w:val="24"/>
          <w:szCs w:val="24"/>
        </w:rPr>
        <w:t>.</w:t>
      </w:r>
    </w:p>
    <w:p w:rsidR="00A87919" w:rsidRPr="00357D35" w:rsidP="00FE7D89" w14:paraId="0052D53A" w14:textId="63B40692">
      <w:pPr>
        <w:widowControl/>
        <w:numPr>
          <w:ilvl w:val="0"/>
          <w:numId w:val="11"/>
        </w:numPr>
        <w:tabs>
          <w:tab w:val="left" w:pos="-1440"/>
          <w:tab w:val="left" w:pos="-720"/>
          <w:tab w:val="left" w:pos="0"/>
          <w:tab w:val="clear" w:pos="36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left="540"/>
        <w:jc w:val="both"/>
        <w:rPr>
          <w:color w:val="000000"/>
          <w:sz w:val="24"/>
          <w:szCs w:val="24"/>
        </w:rPr>
      </w:pPr>
      <w:r w:rsidRPr="00357D35">
        <w:rPr>
          <w:color w:val="000000"/>
          <w:sz w:val="24"/>
          <w:szCs w:val="24"/>
        </w:rPr>
        <w:t xml:space="preserve">Transaction </w:t>
      </w:r>
      <w:r w:rsidRPr="00357D35" w:rsidR="00F155C7">
        <w:rPr>
          <w:color w:val="000000"/>
          <w:sz w:val="24"/>
          <w:szCs w:val="24"/>
        </w:rPr>
        <w:t>fee for purchases</w:t>
      </w:r>
      <w:r w:rsidRPr="00357D35">
        <w:rPr>
          <w:color w:val="000000"/>
          <w:sz w:val="24"/>
          <w:szCs w:val="24"/>
        </w:rPr>
        <w:t>.</w:t>
      </w:r>
    </w:p>
    <w:p w:rsidR="00A87919" w:rsidRPr="00357D35" w:rsidP="00FE7D89" w14:paraId="04CAB2E5" w14:textId="0C6D0D12">
      <w:pPr>
        <w:widowControl/>
        <w:numPr>
          <w:ilvl w:val="0"/>
          <w:numId w:val="11"/>
        </w:numPr>
        <w:tabs>
          <w:tab w:val="left" w:pos="-1440"/>
          <w:tab w:val="left" w:pos="-720"/>
          <w:tab w:val="left" w:pos="0"/>
          <w:tab w:val="clear" w:pos="36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ind w:left="540"/>
        <w:jc w:val="both"/>
        <w:rPr>
          <w:color w:val="000000"/>
          <w:sz w:val="24"/>
          <w:szCs w:val="24"/>
        </w:rPr>
      </w:pPr>
      <w:r w:rsidRPr="00357D35">
        <w:rPr>
          <w:color w:val="000000"/>
          <w:sz w:val="24"/>
          <w:szCs w:val="24"/>
        </w:rPr>
        <w:t xml:space="preserve">Transaction </w:t>
      </w:r>
      <w:r w:rsidRPr="00357D35" w:rsidR="00F155C7">
        <w:rPr>
          <w:color w:val="000000"/>
          <w:sz w:val="24"/>
          <w:szCs w:val="24"/>
        </w:rPr>
        <w:t>fee for cash advances</w:t>
      </w:r>
      <w:r w:rsidRPr="00357D35" w:rsidR="00926FE9">
        <w:rPr>
          <w:color w:val="000000"/>
          <w:sz w:val="24"/>
          <w:szCs w:val="24"/>
        </w:rPr>
        <w:t>.</w:t>
      </w:r>
    </w:p>
    <w:p w:rsidR="00CE04D2" w:rsidRPr="00357D35" w:rsidP="6B7F0614" w14:paraId="57492567" w14:textId="77777777">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p>
    <w:p w:rsidR="000D65BE" w:rsidRPr="00357D35" w:rsidP="6B7F0614" w14:paraId="425A3C58" w14:textId="782BE71E">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color w:val="000000" w:themeColor="text1"/>
          <w:sz w:val="24"/>
          <w:szCs w:val="24"/>
        </w:rPr>
        <w:t xml:space="preserve">To </w:t>
      </w:r>
      <w:r w:rsidR="00904284">
        <w:rPr>
          <w:color w:val="000000" w:themeColor="text1"/>
          <w:sz w:val="24"/>
          <w:szCs w:val="24"/>
        </w:rPr>
        <w:t>produce a sample that</w:t>
      </w:r>
      <w:r w:rsidR="004E3A4B">
        <w:rPr>
          <w:color w:val="000000" w:themeColor="text1"/>
          <w:sz w:val="24"/>
          <w:szCs w:val="24"/>
        </w:rPr>
        <w:t xml:space="preserve">, as mandated by </w:t>
      </w:r>
      <w:r w:rsidRPr="00357D35" w:rsidR="004E3A4B">
        <w:rPr>
          <w:sz w:val="24"/>
          <w:szCs w:val="24"/>
        </w:rPr>
        <w:t>FCCCA</w:t>
      </w:r>
      <w:r w:rsidR="00F74F14">
        <w:rPr>
          <w:sz w:val="24"/>
          <w:szCs w:val="24"/>
        </w:rPr>
        <w:t>,</w:t>
      </w:r>
      <w:r w:rsidR="00904284">
        <w:rPr>
          <w:color w:val="000000" w:themeColor="text1"/>
          <w:sz w:val="24"/>
          <w:szCs w:val="24"/>
        </w:rPr>
        <w:t xml:space="preserve"> </w:t>
      </w:r>
      <w:r w:rsidR="007B73F1">
        <w:rPr>
          <w:color w:val="000000" w:themeColor="text1"/>
          <w:sz w:val="24"/>
          <w:szCs w:val="24"/>
        </w:rPr>
        <w:t xml:space="preserve">has </w:t>
      </w:r>
      <w:r w:rsidR="00F24CF9">
        <w:rPr>
          <w:color w:val="000000" w:themeColor="text1"/>
          <w:sz w:val="24"/>
          <w:szCs w:val="24"/>
        </w:rPr>
        <w:t xml:space="preserve">an </w:t>
      </w:r>
      <w:r w:rsidR="00F110BB">
        <w:rPr>
          <w:color w:val="000000" w:themeColor="text1"/>
          <w:sz w:val="24"/>
          <w:szCs w:val="24"/>
        </w:rPr>
        <w:t>“</w:t>
      </w:r>
      <w:r w:rsidR="00904284">
        <w:rPr>
          <w:color w:val="000000" w:themeColor="text1"/>
          <w:sz w:val="24"/>
          <w:szCs w:val="24"/>
        </w:rPr>
        <w:t xml:space="preserve">equitable </w:t>
      </w:r>
      <w:r w:rsidR="00925765">
        <w:rPr>
          <w:color w:val="000000" w:themeColor="text1"/>
          <w:sz w:val="24"/>
          <w:szCs w:val="24"/>
        </w:rPr>
        <w:t>geographic</w:t>
      </w:r>
      <w:r w:rsidR="00904284">
        <w:rPr>
          <w:color w:val="000000" w:themeColor="text1"/>
          <w:sz w:val="24"/>
          <w:szCs w:val="24"/>
        </w:rPr>
        <w:t xml:space="preserve"> distribution</w:t>
      </w:r>
      <w:r w:rsidR="00F110BB">
        <w:rPr>
          <w:color w:val="000000" w:themeColor="text1"/>
          <w:sz w:val="24"/>
          <w:szCs w:val="24"/>
        </w:rPr>
        <w:t>”</w:t>
      </w:r>
      <w:r w:rsidR="00904284">
        <w:rPr>
          <w:color w:val="000000" w:themeColor="text1"/>
          <w:sz w:val="24"/>
          <w:szCs w:val="24"/>
        </w:rPr>
        <w:t xml:space="preserve"> and </w:t>
      </w:r>
      <w:r w:rsidR="007B73F1">
        <w:rPr>
          <w:color w:val="000000" w:themeColor="text1"/>
          <w:sz w:val="24"/>
          <w:szCs w:val="24"/>
        </w:rPr>
        <w:t xml:space="preserve">includes </w:t>
      </w:r>
      <w:r w:rsidR="00DB0594">
        <w:rPr>
          <w:color w:val="000000" w:themeColor="text1"/>
          <w:sz w:val="24"/>
          <w:szCs w:val="24"/>
        </w:rPr>
        <w:t>“</w:t>
      </w:r>
      <w:r w:rsidRPr="00357D35">
        <w:rPr>
          <w:color w:val="000000" w:themeColor="text1"/>
          <w:sz w:val="24"/>
          <w:szCs w:val="24"/>
        </w:rPr>
        <w:t>availability information</w:t>
      </w:r>
      <w:r w:rsidR="007B226C">
        <w:rPr>
          <w:color w:val="000000" w:themeColor="text1"/>
          <w:sz w:val="24"/>
          <w:szCs w:val="24"/>
        </w:rPr>
        <w:t>,</w:t>
      </w:r>
      <w:r w:rsidR="00DB0594">
        <w:rPr>
          <w:color w:val="000000" w:themeColor="text1"/>
          <w:sz w:val="24"/>
          <w:szCs w:val="24"/>
        </w:rPr>
        <w:t>”</w:t>
      </w:r>
      <w:r w:rsidRPr="00357D35">
        <w:rPr>
          <w:color w:val="000000" w:themeColor="text1"/>
          <w:sz w:val="24"/>
          <w:szCs w:val="24"/>
        </w:rPr>
        <w:t xml:space="preserve"> respondents </w:t>
      </w:r>
      <w:r w:rsidR="00CA59B5">
        <w:rPr>
          <w:color w:val="000000" w:themeColor="text1"/>
          <w:sz w:val="24"/>
          <w:szCs w:val="24"/>
        </w:rPr>
        <w:t xml:space="preserve">would </w:t>
      </w:r>
      <w:r w:rsidRPr="00357D35">
        <w:rPr>
          <w:color w:val="000000" w:themeColor="text1"/>
          <w:sz w:val="24"/>
          <w:szCs w:val="24"/>
        </w:rPr>
        <w:t>state whether the credit card plan is available to consumers nationally or limited to consumers within a specific</w:t>
      </w:r>
      <w:r w:rsidRPr="00357D35" w:rsidR="00F37B5D">
        <w:rPr>
          <w:color w:val="000000" w:themeColor="text1"/>
          <w:sz w:val="24"/>
          <w:szCs w:val="24"/>
        </w:rPr>
        <w:t xml:space="preserve"> </w:t>
      </w:r>
      <w:r w:rsidRPr="00357D35" w:rsidR="002C2D55">
        <w:rPr>
          <w:color w:val="000000" w:themeColor="text1"/>
          <w:sz w:val="24"/>
          <w:szCs w:val="24"/>
        </w:rPr>
        <w:t>state</w:t>
      </w:r>
      <w:r w:rsidRPr="00357D35" w:rsidR="00EC6716">
        <w:rPr>
          <w:color w:val="000000" w:themeColor="text1"/>
          <w:sz w:val="24"/>
          <w:szCs w:val="24"/>
        </w:rPr>
        <w:t>.</w:t>
      </w:r>
      <w:r>
        <w:rPr>
          <w:rStyle w:val="FootnoteReference"/>
          <w:color w:val="000000" w:themeColor="text1"/>
          <w:sz w:val="24"/>
          <w:szCs w:val="24"/>
        </w:rPr>
        <w:footnoteReference w:id="12"/>
      </w:r>
      <w:r w:rsidRPr="00357D35" w:rsidR="00EC6716">
        <w:rPr>
          <w:color w:val="000000" w:themeColor="text1"/>
          <w:sz w:val="24"/>
          <w:szCs w:val="24"/>
        </w:rPr>
        <w:t xml:space="preserve"> </w:t>
      </w:r>
      <w:r w:rsidRPr="00357D35" w:rsidR="000F6B8D">
        <w:rPr>
          <w:color w:val="000000" w:themeColor="text1"/>
          <w:sz w:val="24"/>
          <w:szCs w:val="24"/>
        </w:rPr>
        <w:t>T</w:t>
      </w:r>
      <w:r w:rsidRPr="00357D35" w:rsidR="4F13FFBE">
        <w:rPr>
          <w:color w:val="000000" w:themeColor="text1"/>
          <w:sz w:val="24"/>
          <w:szCs w:val="24"/>
        </w:rPr>
        <w:t>he Bureau’s automated system for collecting such submissions</w:t>
      </w:r>
      <w:r w:rsidRPr="00357D35" w:rsidR="003414F5">
        <w:rPr>
          <w:color w:val="000000" w:themeColor="text1"/>
          <w:sz w:val="24"/>
          <w:szCs w:val="24"/>
        </w:rPr>
        <w:t xml:space="preserve"> (</w:t>
      </w:r>
      <w:r w:rsidRPr="00357D35" w:rsidR="4F13FFBE">
        <w:rPr>
          <w:color w:val="000000" w:themeColor="text1"/>
          <w:sz w:val="24"/>
          <w:szCs w:val="24"/>
        </w:rPr>
        <w:t>know</w:t>
      </w:r>
      <w:r w:rsidRPr="00357D35" w:rsidR="002B4C45">
        <w:rPr>
          <w:color w:val="000000" w:themeColor="text1"/>
          <w:sz w:val="24"/>
          <w:szCs w:val="24"/>
        </w:rPr>
        <w:t>n</w:t>
      </w:r>
      <w:r w:rsidRPr="00357D35" w:rsidR="4F13FFBE">
        <w:rPr>
          <w:color w:val="000000" w:themeColor="text1"/>
          <w:sz w:val="24"/>
          <w:szCs w:val="24"/>
        </w:rPr>
        <w:t xml:space="preserve"> as Collect</w:t>
      </w:r>
      <w:r w:rsidRPr="00357D35" w:rsidR="003414F5">
        <w:rPr>
          <w:color w:val="000000" w:themeColor="text1"/>
          <w:sz w:val="24"/>
          <w:szCs w:val="24"/>
        </w:rPr>
        <w:t>)</w:t>
      </w:r>
      <w:r w:rsidRPr="00357D35" w:rsidR="4F13FFBE">
        <w:rPr>
          <w:color w:val="000000" w:themeColor="text1"/>
          <w:sz w:val="24"/>
          <w:szCs w:val="24"/>
        </w:rPr>
        <w:t xml:space="preserve"> </w:t>
      </w:r>
      <w:r w:rsidRPr="00357D35" w:rsidR="00AB5B45">
        <w:rPr>
          <w:color w:val="000000" w:themeColor="text1"/>
          <w:sz w:val="24"/>
          <w:szCs w:val="24"/>
        </w:rPr>
        <w:t>allow</w:t>
      </w:r>
      <w:r w:rsidRPr="00357D35" w:rsidR="000F6B8D">
        <w:rPr>
          <w:color w:val="000000" w:themeColor="text1"/>
          <w:sz w:val="24"/>
          <w:szCs w:val="24"/>
        </w:rPr>
        <w:t>s</w:t>
      </w:r>
      <w:r w:rsidRPr="00357D35" w:rsidR="00AB5B45">
        <w:rPr>
          <w:color w:val="000000" w:themeColor="text1"/>
          <w:sz w:val="24"/>
          <w:szCs w:val="24"/>
        </w:rPr>
        <w:t xml:space="preserve"> respondents to provide information </w:t>
      </w:r>
      <w:r w:rsidRPr="00357D35" w:rsidR="00EE7F03">
        <w:rPr>
          <w:color w:val="000000" w:themeColor="text1"/>
          <w:sz w:val="24"/>
          <w:szCs w:val="24"/>
        </w:rPr>
        <w:t>on</w:t>
      </w:r>
      <w:r w:rsidRPr="00357D35" w:rsidR="00AB5B45">
        <w:rPr>
          <w:color w:val="000000" w:themeColor="text1"/>
          <w:sz w:val="24"/>
          <w:szCs w:val="24"/>
        </w:rPr>
        <w:t xml:space="preserve"> their most common </w:t>
      </w:r>
      <w:r w:rsidR="00737E9B">
        <w:rPr>
          <w:color w:val="000000" w:themeColor="text1"/>
          <w:sz w:val="24"/>
          <w:szCs w:val="24"/>
        </w:rPr>
        <w:t xml:space="preserve">credit card </w:t>
      </w:r>
      <w:r w:rsidRPr="00357D35" w:rsidR="00AB5B45">
        <w:rPr>
          <w:color w:val="000000" w:themeColor="text1"/>
          <w:sz w:val="24"/>
          <w:szCs w:val="24"/>
        </w:rPr>
        <w:t>terms</w:t>
      </w:r>
      <w:r w:rsidRPr="00357D35">
        <w:rPr>
          <w:color w:val="000000" w:themeColor="text1"/>
          <w:sz w:val="24"/>
          <w:szCs w:val="24"/>
        </w:rPr>
        <w:t>.</w:t>
      </w:r>
    </w:p>
    <w:p w:rsidR="00A87919" w:rsidRPr="00357D35" w:rsidP="00A87919" w14:paraId="648FC814" w14:textId="77777777">
      <w:pPr>
        <w:tabs>
          <w:tab w:val="left" w:pos="-144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 w:val="24"/>
          <w:szCs w:val="24"/>
        </w:rPr>
      </w:pPr>
    </w:p>
    <w:p w:rsidR="00A87919" w:rsidRPr="00357D35" w:rsidP="00A87919" w14:paraId="7AFBA405" w14:textId="68D55016">
      <w:pPr>
        <w:tabs>
          <w:tab w:val="left" w:pos="-144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color w:val="000000"/>
          <w:sz w:val="24"/>
          <w:szCs w:val="24"/>
          <w:u w:val="single"/>
        </w:rPr>
      </w:pPr>
      <w:r w:rsidRPr="00357D35">
        <w:rPr>
          <w:bCs/>
          <w:iCs/>
          <w:color w:val="000000"/>
          <w:sz w:val="24"/>
          <w:szCs w:val="24"/>
          <w:u w:val="single"/>
        </w:rPr>
        <w:t>Sample Selection</w:t>
      </w:r>
    </w:p>
    <w:p w:rsidR="009D763B" w:rsidRPr="00357D35" w:rsidP="00A87919" w14:paraId="25D164BF" w14:textId="77777777">
      <w:pPr>
        <w:tabs>
          <w:tab w:val="left" w:pos="-144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 w:val="24"/>
          <w:szCs w:val="24"/>
        </w:rPr>
      </w:pPr>
    </w:p>
    <w:p w:rsidR="00C36A95" w:rsidRPr="00357D35" w:rsidP="00A87919" w14:paraId="509FA684" w14:textId="230B44AD">
      <w:pPr>
        <w:tabs>
          <w:tab w:val="left" w:pos="-144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 w:val="24"/>
          <w:szCs w:val="24"/>
        </w:rPr>
      </w:pPr>
      <w:r w:rsidRPr="00357D35">
        <w:rPr>
          <w:color w:val="000000"/>
          <w:sz w:val="24"/>
          <w:szCs w:val="24"/>
        </w:rPr>
        <w:t xml:space="preserve">The TCCP </w:t>
      </w:r>
      <w:r w:rsidRPr="00357D35" w:rsidR="00B714B8">
        <w:rPr>
          <w:color w:val="000000"/>
          <w:sz w:val="24"/>
          <w:szCs w:val="24"/>
        </w:rPr>
        <w:t>S</w:t>
      </w:r>
      <w:r w:rsidRPr="00357D35">
        <w:rPr>
          <w:color w:val="000000"/>
          <w:sz w:val="24"/>
          <w:szCs w:val="24"/>
        </w:rPr>
        <w:t xml:space="preserve">urvey sample is made up of </w:t>
      </w:r>
      <w:r w:rsidR="00A0244D">
        <w:rPr>
          <w:color w:val="000000"/>
          <w:sz w:val="24"/>
          <w:szCs w:val="24"/>
        </w:rPr>
        <w:t>“</w:t>
      </w:r>
      <w:r w:rsidRPr="00357D35">
        <w:rPr>
          <w:color w:val="000000"/>
          <w:sz w:val="24"/>
          <w:szCs w:val="24"/>
        </w:rPr>
        <w:t xml:space="preserve">the 25 </w:t>
      </w:r>
      <w:r w:rsidR="00A0244D">
        <w:rPr>
          <w:color w:val="000000"/>
          <w:sz w:val="24"/>
          <w:szCs w:val="24"/>
        </w:rPr>
        <w:t>largest</w:t>
      </w:r>
      <w:r w:rsidRPr="00357D35">
        <w:rPr>
          <w:color w:val="000000"/>
          <w:sz w:val="24"/>
          <w:szCs w:val="24"/>
        </w:rPr>
        <w:t xml:space="preserve"> issuers of credit cards and not </w:t>
      </w:r>
      <w:r w:rsidR="00A62515">
        <w:rPr>
          <w:color w:val="000000"/>
          <w:sz w:val="24"/>
          <w:szCs w:val="24"/>
        </w:rPr>
        <w:t>fewer</w:t>
      </w:r>
      <w:r w:rsidRPr="00357D35">
        <w:rPr>
          <w:color w:val="000000"/>
          <w:sz w:val="24"/>
          <w:szCs w:val="24"/>
        </w:rPr>
        <w:t xml:space="preserve"> than 125 additional fina</w:t>
      </w:r>
      <w:r w:rsidRPr="00357D35" w:rsidR="00B313FC">
        <w:rPr>
          <w:color w:val="000000"/>
          <w:sz w:val="24"/>
          <w:szCs w:val="24"/>
        </w:rPr>
        <w:t>ncial institutions select</w:t>
      </w:r>
      <w:r w:rsidRPr="00357D35" w:rsidR="0099504F">
        <w:rPr>
          <w:color w:val="000000"/>
          <w:sz w:val="24"/>
          <w:szCs w:val="24"/>
        </w:rPr>
        <w:t>ed</w:t>
      </w:r>
      <w:r w:rsidRPr="00357D35" w:rsidR="00B313FC">
        <w:rPr>
          <w:color w:val="000000"/>
          <w:sz w:val="24"/>
          <w:szCs w:val="24"/>
        </w:rPr>
        <w:t xml:space="preserve"> by the Bureau.</w:t>
      </w:r>
      <w:r w:rsidR="00A0244D">
        <w:rPr>
          <w:color w:val="000000"/>
          <w:sz w:val="24"/>
          <w:szCs w:val="24"/>
        </w:rPr>
        <w:t>”</w:t>
      </w:r>
      <w:r>
        <w:rPr>
          <w:rStyle w:val="FootnoteReference"/>
          <w:color w:val="000000"/>
          <w:sz w:val="24"/>
          <w:szCs w:val="24"/>
        </w:rPr>
        <w:footnoteReference w:id="13"/>
      </w:r>
    </w:p>
    <w:p w:rsidR="00C36A95" w:rsidRPr="00357D35" w:rsidP="00B048A7" w14:paraId="66BB632E" w14:textId="77777777">
      <w:pPr>
        <w:tabs>
          <w:tab w:val="left" w:pos="-144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 w:val="24"/>
          <w:szCs w:val="24"/>
        </w:rPr>
      </w:pPr>
    </w:p>
    <w:p w:rsidR="007E7E93" w:rsidRPr="00357D35" w:rsidP="390456C1" w14:paraId="57A11014" w14:textId="62F6568E">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 w:val="24"/>
          <w:szCs w:val="24"/>
        </w:rPr>
      </w:pPr>
      <w:r w:rsidRPr="00357D35">
        <w:rPr>
          <w:color w:val="000000" w:themeColor="text1"/>
          <w:sz w:val="24"/>
          <w:szCs w:val="24"/>
        </w:rPr>
        <w:t>T</w:t>
      </w:r>
      <w:r w:rsidRPr="00357D35" w:rsidR="00A61ADE">
        <w:rPr>
          <w:color w:val="000000" w:themeColor="text1"/>
          <w:sz w:val="24"/>
          <w:szCs w:val="24"/>
        </w:rPr>
        <w:t>o select t</w:t>
      </w:r>
      <w:r w:rsidRPr="00357D35">
        <w:rPr>
          <w:color w:val="000000" w:themeColor="text1"/>
          <w:sz w:val="24"/>
          <w:szCs w:val="24"/>
        </w:rPr>
        <w:t>he</w:t>
      </w:r>
      <w:r w:rsidRPr="00357D35" w:rsidR="00A61ADE">
        <w:rPr>
          <w:color w:val="000000" w:themeColor="text1"/>
          <w:sz w:val="24"/>
          <w:szCs w:val="24"/>
        </w:rPr>
        <w:t xml:space="preserve"> largest 25 cre</w:t>
      </w:r>
      <w:r w:rsidRPr="00357D35" w:rsidR="00D67730">
        <w:rPr>
          <w:color w:val="000000" w:themeColor="text1"/>
          <w:sz w:val="24"/>
          <w:szCs w:val="24"/>
        </w:rPr>
        <w:t>dit card issuers, the</w:t>
      </w:r>
      <w:r w:rsidRPr="00357D35">
        <w:rPr>
          <w:color w:val="000000" w:themeColor="text1"/>
          <w:sz w:val="24"/>
          <w:szCs w:val="24"/>
        </w:rPr>
        <w:t xml:space="preserve"> Bureau ranks credit card issuers by credit card loan balances as of the most recent calendar year-end. Loan balances are considered for all consumer credit card accounts issued by that financial institution, including loans that have been sold to or managed by third parties, or otherwise held off-balance sheet. The primary sources for credit card loan balances are</w:t>
      </w:r>
      <w:r w:rsidRPr="00357D35" w:rsidR="00327F61">
        <w:rPr>
          <w:color w:val="000000" w:themeColor="text1"/>
          <w:sz w:val="24"/>
          <w:szCs w:val="24"/>
        </w:rPr>
        <w:t xml:space="preserve"> the Reports of Condition and Income (Call Reports) for commercial banks</w:t>
      </w:r>
      <w:r w:rsidRPr="00357D35" w:rsidR="00836623">
        <w:rPr>
          <w:color w:val="000000" w:themeColor="text1"/>
          <w:sz w:val="24"/>
          <w:szCs w:val="24"/>
        </w:rPr>
        <w:t>,</w:t>
      </w:r>
      <w:r>
        <w:rPr>
          <w:rStyle w:val="FootnoteReference"/>
          <w:color w:val="000000" w:themeColor="text1"/>
          <w:sz w:val="24"/>
          <w:szCs w:val="24"/>
        </w:rPr>
        <w:footnoteReference w:id="14"/>
      </w:r>
      <w:r w:rsidRPr="00357D35" w:rsidR="00327F61">
        <w:rPr>
          <w:color w:val="000000" w:themeColor="text1"/>
          <w:sz w:val="24"/>
          <w:szCs w:val="24"/>
        </w:rPr>
        <w:t xml:space="preserve"> thrift institutions</w:t>
      </w:r>
      <w:r w:rsidRPr="00357D35" w:rsidR="006D5A4D">
        <w:rPr>
          <w:color w:val="000000" w:themeColor="text1"/>
          <w:sz w:val="24"/>
          <w:szCs w:val="24"/>
        </w:rPr>
        <w:t>,</w:t>
      </w:r>
      <w:r>
        <w:rPr>
          <w:rStyle w:val="FootnoteReference"/>
          <w:color w:val="000000" w:themeColor="text1"/>
          <w:sz w:val="24"/>
          <w:szCs w:val="24"/>
        </w:rPr>
        <w:footnoteReference w:id="15"/>
      </w:r>
      <w:r w:rsidRPr="00357D35" w:rsidR="00327F61">
        <w:rPr>
          <w:color w:val="000000" w:themeColor="text1"/>
          <w:sz w:val="24"/>
          <w:szCs w:val="24"/>
        </w:rPr>
        <w:t xml:space="preserve"> and credit unions,</w:t>
      </w:r>
      <w:r>
        <w:rPr>
          <w:rStyle w:val="FootnoteReference"/>
          <w:color w:val="000000" w:themeColor="text1"/>
          <w:sz w:val="24"/>
          <w:szCs w:val="24"/>
        </w:rPr>
        <w:footnoteReference w:id="16"/>
      </w:r>
      <w:r w:rsidRPr="00357D35" w:rsidR="00327F61">
        <w:rPr>
          <w:color w:val="000000" w:themeColor="text1"/>
          <w:sz w:val="24"/>
          <w:szCs w:val="24"/>
        </w:rPr>
        <w:t xml:space="preserve"> as well as</w:t>
      </w:r>
      <w:r w:rsidRPr="00357D35">
        <w:rPr>
          <w:color w:val="000000" w:themeColor="text1"/>
          <w:sz w:val="24"/>
          <w:szCs w:val="24"/>
        </w:rPr>
        <w:t xml:space="preserve"> </w:t>
      </w:r>
      <w:r w:rsidRPr="00357D35" w:rsidR="005E684F">
        <w:rPr>
          <w:color w:val="000000" w:themeColor="text1"/>
          <w:sz w:val="24"/>
          <w:szCs w:val="24"/>
        </w:rPr>
        <w:t>commercially available</w:t>
      </w:r>
      <w:r w:rsidRPr="00357D35">
        <w:rPr>
          <w:color w:val="000000" w:themeColor="text1"/>
          <w:sz w:val="24"/>
          <w:szCs w:val="24"/>
        </w:rPr>
        <w:t xml:space="preserve"> sources such as</w:t>
      </w:r>
      <w:r w:rsidRPr="00357D35" w:rsidR="0054260C">
        <w:rPr>
          <w:color w:val="000000" w:themeColor="text1"/>
          <w:sz w:val="24"/>
          <w:szCs w:val="24"/>
        </w:rPr>
        <w:t xml:space="preserve"> </w:t>
      </w:r>
      <w:r w:rsidRPr="00357D35" w:rsidR="00192C8F">
        <w:rPr>
          <w:color w:val="000000" w:themeColor="text1"/>
          <w:sz w:val="24"/>
          <w:szCs w:val="24"/>
        </w:rPr>
        <w:t>The Nilson Report.</w:t>
      </w:r>
      <w:r>
        <w:rPr>
          <w:rStyle w:val="FootnoteReference"/>
          <w:color w:val="000000" w:themeColor="text1"/>
          <w:sz w:val="24"/>
          <w:szCs w:val="24"/>
        </w:rPr>
        <w:footnoteReference w:id="17"/>
      </w:r>
      <w:r w:rsidRPr="00357D35" w:rsidR="0054260C">
        <w:rPr>
          <w:color w:val="000000" w:themeColor="text1"/>
          <w:sz w:val="24"/>
          <w:szCs w:val="24"/>
        </w:rPr>
        <w:t xml:space="preserve"> </w:t>
      </w:r>
      <w:r w:rsidRPr="00357D35">
        <w:rPr>
          <w:color w:val="000000" w:themeColor="text1"/>
          <w:sz w:val="24"/>
          <w:szCs w:val="24"/>
        </w:rPr>
        <w:t xml:space="preserve">Affiliated legal entities are treated as one issuer for the purpose of identifying the largest 25 credit card issuers. The Bureau reviews the top 25 credit card </w:t>
      </w:r>
      <w:r w:rsidRPr="00357D35">
        <w:rPr>
          <w:color w:val="000000" w:themeColor="text1"/>
          <w:sz w:val="24"/>
          <w:szCs w:val="24"/>
        </w:rPr>
        <w:t>issuers</w:t>
      </w:r>
      <w:r w:rsidRPr="00357D35">
        <w:rPr>
          <w:color w:val="000000" w:themeColor="text1"/>
          <w:sz w:val="24"/>
          <w:szCs w:val="24"/>
        </w:rPr>
        <w:t xml:space="preserve"> each </w:t>
      </w:r>
      <w:r w:rsidRPr="00357D35" w:rsidR="00957CEC">
        <w:rPr>
          <w:color w:val="000000" w:themeColor="text1"/>
          <w:sz w:val="24"/>
          <w:szCs w:val="24"/>
        </w:rPr>
        <w:t>S</w:t>
      </w:r>
      <w:r w:rsidRPr="00357D35">
        <w:rPr>
          <w:color w:val="000000" w:themeColor="text1"/>
          <w:sz w:val="24"/>
          <w:szCs w:val="24"/>
        </w:rPr>
        <w:t xml:space="preserve">urvey cycle and updates the list, making corresponding changes to the </w:t>
      </w:r>
      <w:r w:rsidRPr="00357D35" w:rsidR="00957CEC">
        <w:rPr>
          <w:color w:val="000000" w:themeColor="text1"/>
          <w:sz w:val="24"/>
          <w:szCs w:val="24"/>
        </w:rPr>
        <w:t>S</w:t>
      </w:r>
      <w:r w:rsidRPr="00357D35">
        <w:rPr>
          <w:color w:val="000000" w:themeColor="text1"/>
          <w:sz w:val="24"/>
          <w:szCs w:val="24"/>
        </w:rPr>
        <w:t>urvey recipient list to reflect mergers and acquisitions among the largest 25 credit card issuers.</w:t>
      </w:r>
    </w:p>
    <w:p w:rsidR="00324517" w:rsidRPr="00357D35" w:rsidP="00B048A7" w14:paraId="40B55905" w14:textId="77777777">
      <w:pPr>
        <w:tabs>
          <w:tab w:val="left" w:pos="-144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 w:val="24"/>
          <w:szCs w:val="24"/>
        </w:rPr>
      </w:pPr>
    </w:p>
    <w:p w:rsidR="00324517" w:rsidRPr="00357D35" w:rsidP="004023B1" w14:paraId="02CE3879" w14:textId="4EEDF8D2">
      <w:p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59" w:lineRule="auto"/>
        <w:rPr>
          <w:color w:val="000000" w:themeColor="text1"/>
          <w:sz w:val="24"/>
          <w:szCs w:val="24"/>
        </w:rPr>
      </w:pPr>
      <w:r w:rsidRPr="00357D35">
        <w:rPr>
          <w:color w:val="000000" w:themeColor="text1"/>
          <w:sz w:val="24"/>
          <w:szCs w:val="24"/>
        </w:rPr>
        <w:t>T</w:t>
      </w:r>
      <w:r w:rsidRPr="00357D35" w:rsidR="001202AA">
        <w:rPr>
          <w:color w:val="000000" w:themeColor="text1"/>
          <w:sz w:val="24"/>
          <w:szCs w:val="24"/>
        </w:rPr>
        <w:t xml:space="preserve">he </w:t>
      </w:r>
      <w:r w:rsidRPr="00357D35" w:rsidR="47A24D25">
        <w:rPr>
          <w:color w:val="000000" w:themeColor="text1"/>
          <w:sz w:val="24"/>
          <w:szCs w:val="24"/>
        </w:rPr>
        <w:t xml:space="preserve">remaining </w:t>
      </w:r>
      <w:r w:rsidRPr="00357D35">
        <w:rPr>
          <w:color w:val="000000" w:themeColor="text1"/>
          <w:sz w:val="24"/>
          <w:szCs w:val="24"/>
        </w:rPr>
        <w:t>financial institution</w:t>
      </w:r>
      <w:r w:rsidRPr="00357D35" w:rsidR="00686A5A">
        <w:rPr>
          <w:color w:val="000000" w:themeColor="text1"/>
          <w:sz w:val="24"/>
          <w:szCs w:val="24"/>
        </w:rPr>
        <w:t>s</w:t>
      </w:r>
      <w:r w:rsidRPr="00357D35">
        <w:rPr>
          <w:color w:val="000000" w:themeColor="text1"/>
          <w:sz w:val="24"/>
          <w:szCs w:val="24"/>
        </w:rPr>
        <w:t xml:space="preserve"> </w:t>
      </w:r>
      <w:r w:rsidRPr="00357D35">
        <w:rPr>
          <w:color w:val="000000" w:themeColor="text1"/>
          <w:sz w:val="24"/>
          <w:szCs w:val="24"/>
        </w:rPr>
        <w:t xml:space="preserve">are selected from </w:t>
      </w:r>
      <w:r w:rsidRPr="00357D35" w:rsidR="00DC707F">
        <w:rPr>
          <w:color w:val="000000" w:themeColor="text1"/>
          <w:sz w:val="24"/>
          <w:szCs w:val="24"/>
        </w:rPr>
        <w:t>a</w:t>
      </w:r>
      <w:r w:rsidRPr="00357D35">
        <w:rPr>
          <w:color w:val="000000" w:themeColor="text1"/>
          <w:sz w:val="24"/>
          <w:szCs w:val="24"/>
        </w:rPr>
        <w:t xml:space="preserve"> list of</w:t>
      </w:r>
      <w:r w:rsidR="007327F4">
        <w:rPr>
          <w:color w:val="000000" w:themeColor="text1"/>
          <w:sz w:val="24"/>
          <w:szCs w:val="24"/>
        </w:rPr>
        <w:t xml:space="preserve"> roughly 700</w:t>
      </w:r>
      <w:r w:rsidRPr="00357D35">
        <w:rPr>
          <w:color w:val="000000" w:themeColor="text1"/>
          <w:sz w:val="24"/>
          <w:szCs w:val="24"/>
        </w:rPr>
        <w:t xml:space="preserve"> </w:t>
      </w:r>
      <w:r w:rsidRPr="00357D35" w:rsidR="00275983">
        <w:rPr>
          <w:color w:val="000000" w:themeColor="text1"/>
          <w:sz w:val="24"/>
          <w:szCs w:val="24"/>
        </w:rPr>
        <w:t>financial institutions with 10,000 or more open accounts that are required to submit credit card agreements to the Bureau through the Collect system</w:t>
      </w:r>
      <w:r w:rsidRPr="00357D35" w:rsidR="00275983">
        <w:rPr>
          <w:color w:val="000000" w:themeColor="text1"/>
          <w:sz w:val="24"/>
          <w:szCs w:val="24"/>
        </w:rPr>
        <w:t xml:space="preserve"> </w:t>
      </w:r>
      <w:r w:rsidRPr="00357D35">
        <w:rPr>
          <w:color w:val="000000" w:themeColor="text1"/>
          <w:sz w:val="24"/>
          <w:szCs w:val="24"/>
        </w:rPr>
        <w:t>usin</w:t>
      </w:r>
      <w:r w:rsidRPr="00357D35" w:rsidR="009648AE">
        <w:rPr>
          <w:color w:val="000000" w:themeColor="text1"/>
          <w:sz w:val="24"/>
          <w:szCs w:val="24"/>
        </w:rPr>
        <w:t>g a stratified random sampling method</w:t>
      </w:r>
      <w:r w:rsidRPr="00357D35">
        <w:rPr>
          <w:color w:val="000000" w:themeColor="text1"/>
          <w:sz w:val="24"/>
          <w:szCs w:val="24"/>
        </w:rPr>
        <w:t xml:space="preserve">. </w:t>
      </w:r>
      <w:r w:rsidRPr="00357D35" w:rsidR="00980EFF">
        <w:rPr>
          <w:color w:val="000000" w:themeColor="text1"/>
          <w:sz w:val="24"/>
          <w:szCs w:val="24"/>
        </w:rPr>
        <w:t>The</w:t>
      </w:r>
      <w:r w:rsidRPr="00357D35" w:rsidR="00FD41F0">
        <w:rPr>
          <w:color w:val="000000" w:themeColor="text1"/>
          <w:sz w:val="24"/>
          <w:szCs w:val="24"/>
        </w:rPr>
        <w:t xml:space="preserve"> </w:t>
      </w:r>
      <w:r w:rsidRPr="00357D35" w:rsidR="009648AE">
        <w:rPr>
          <w:color w:val="000000" w:themeColor="text1"/>
          <w:sz w:val="24"/>
          <w:szCs w:val="24"/>
        </w:rPr>
        <w:t xml:space="preserve">Bureau </w:t>
      </w:r>
      <w:r w:rsidRPr="00357D35" w:rsidR="00980EFF">
        <w:rPr>
          <w:color w:val="000000" w:themeColor="text1"/>
          <w:sz w:val="24"/>
          <w:szCs w:val="24"/>
        </w:rPr>
        <w:t xml:space="preserve">first </w:t>
      </w:r>
      <w:r w:rsidRPr="00357D35" w:rsidR="5C359649">
        <w:rPr>
          <w:color w:val="000000" w:themeColor="text1"/>
          <w:sz w:val="24"/>
          <w:szCs w:val="24"/>
        </w:rPr>
        <w:t>developed</w:t>
      </w:r>
      <w:r w:rsidRPr="00357D35" w:rsidR="009648AE">
        <w:rPr>
          <w:color w:val="000000" w:themeColor="text1"/>
          <w:sz w:val="24"/>
          <w:szCs w:val="24"/>
        </w:rPr>
        <w:t xml:space="preserve"> this sample methodology consistent with the tenets of the Restoring Gold Standard Science Executive Order (EO 14303)</w:t>
      </w:r>
      <w:r w:rsidRPr="00357D35" w:rsidR="00C901E9">
        <w:rPr>
          <w:color w:val="000000" w:themeColor="text1"/>
          <w:sz w:val="24"/>
          <w:szCs w:val="24"/>
        </w:rPr>
        <w:t xml:space="preserve"> in 2025.</w:t>
      </w:r>
      <w:r w:rsidRPr="00357D35" w:rsidR="009648AE">
        <w:rPr>
          <w:color w:val="000000" w:themeColor="text1"/>
          <w:sz w:val="24"/>
          <w:szCs w:val="24"/>
        </w:rPr>
        <w:t xml:space="preserve"> </w:t>
      </w:r>
    </w:p>
    <w:p w:rsidR="00BC43F0" w:rsidRPr="00357D35" w:rsidP="00A87919" w14:paraId="1071F6CB" w14:textId="22F37237">
      <w:pPr>
        <w:tabs>
          <w:tab w:val="left" w:pos="-144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 w:val="24"/>
          <w:szCs w:val="24"/>
        </w:rPr>
      </w:pPr>
    </w:p>
    <w:p w:rsidR="00BC43F0" w:rsidRPr="00357D35" w:rsidP="00B915FE" w14:paraId="7F15847D" w14:textId="6D02D888">
      <w:pPr>
        <w:tabs>
          <w:tab w:val="left" w:pos="-144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color w:val="000000"/>
          <w:sz w:val="24"/>
          <w:szCs w:val="24"/>
          <w:u w:val="single"/>
        </w:rPr>
      </w:pPr>
      <w:r w:rsidRPr="00357D35">
        <w:rPr>
          <w:bCs/>
          <w:iCs/>
          <w:color w:val="000000"/>
          <w:sz w:val="24"/>
          <w:szCs w:val="24"/>
          <w:u w:val="single"/>
        </w:rPr>
        <w:t>Time Schedule for Information Collection and Publication</w:t>
      </w:r>
    </w:p>
    <w:p w:rsidR="00BC43F0" w:rsidRPr="00357D35" w:rsidP="00B915FE" w14:paraId="778898D5" w14:textId="77777777">
      <w:pPr>
        <w:tabs>
          <w:tab w:val="left" w:pos="-144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sz w:val="24"/>
          <w:szCs w:val="24"/>
        </w:rPr>
      </w:pPr>
    </w:p>
    <w:p w:rsidR="00295103" w:rsidRPr="00357D35" w:rsidP="00B915FE" w14:paraId="4E5C1319" w14:textId="2C266C3C">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 w:val="24"/>
          <w:szCs w:val="24"/>
        </w:rPr>
      </w:pPr>
      <w:r w:rsidRPr="00357D35">
        <w:rPr>
          <w:color w:val="000000"/>
          <w:sz w:val="24"/>
          <w:szCs w:val="24"/>
        </w:rPr>
        <w:t xml:space="preserve">Twice a year, the </w:t>
      </w:r>
      <w:r w:rsidRPr="00357D35" w:rsidR="004946F4">
        <w:rPr>
          <w:color w:val="000000"/>
          <w:sz w:val="24"/>
          <w:szCs w:val="24"/>
        </w:rPr>
        <w:t>Bureau</w:t>
      </w:r>
      <w:r w:rsidRPr="00357D35">
        <w:rPr>
          <w:color w:val="000000"/>
          <w:sz w:val="24"/>
          <w:szCs w:val="24"/>
        </w:rPr>
        <w:t xml:space="preserve"> collects credit card price and availability information from a sample of card issuers </w:t>
      </w:r>
      <w:r w:rsidRPr="00357D35" w:rsidR="000F6B8D">
        <w:rPr>
          <w:color w:val="000000"/>
          <w:sz w:val="24"/>
          <w:szCs w:val="24"/>
        </w:rPr>
        <w:t>for the TCCP Survey</w:t>
      </w:r>
      <w:r w:rsidRPr="00357D35" w:rsidR="000203A0">
        <w:rPr>
          <w:color w:val="000000"/>
          <w:sz w:val="24"/>
          <w:szCs w:val="24"/>
        </w:rPr>
        <w:t xml:space="preserve">. </w:t>
      </w:r>
      <w:r w:rsidRPr="00357D35" w:rsidR="00F67C23">
        <w:rPr>
          <w:color w:val="000000"/>
          <w:sz w:val="24"/>
          <w:szCs w:val="24"/>
        </w:rPr>
        <w:t xml:space="preserve">TCCP Survey </w:t>
      </w:r>
      <w:r w:rsidRPr="00357D35" w:rsidR="0008094E">
        <w:rPr>
          <w:color w:val="000000"/>
          <w:sz w:val="24"/>
          <w:szCs w:val="24"/>
        </w:rPr>
        <w:t>response</w:t>
      </w:r>
      <w:r w:rsidRPr="00357D35" w:rsidR="009A4C08">
        <w:rPr>
          <w:color w:val="000000"/>
          <w:sz w:val="24"/>
          <w:szCs w:val="24"/>
        </w:rPr>
        <w:t>s</w:t>
      </w:r>
      <w:r w:rsidRPr="00357D35" w:rsidR="0008094E">
        <w:rPr>
          <w:color w:val="000000"/>
          <w:sz w:val="24"/>
          <w:szCs w:val="24"/>
        </w:rPr>
        <w:t xml:space="preserve"> </w:t>
      </w:r>
      <w:r w:rsidRPr="00357D35" w:rsidR="00F67C23">
        <w:rPr>
          <w:color w:val="000000"/>
          <w:sz w:val="24"/>
          <w:szCs w:val="24"/>
        </w:rPr>
        <w:t>are</w:t>
      </w:r>
      <w:r w:rsidRPr="00357D35" w:rsidR="0008094E">
        <w:rPr>
          <w:color w:val="000000"/>
          <w:sz w:val="24"/>
          <w:szCs w:val="24"/>
        </w:rPr>
        <w:t xml:space="preserve"> required </w:t>
      </w:r>
      <w:r w:rsidRPr="00357D35" w:rsidR="009A4C08">
        <w:rPr>
          <w:color w:val="000000"/>
          <w:sz w:val="24"/>
          <w:szCs w:val="24"/>
        </w:rPr>
        <w:t>on or before</w:t>
      </w:r>
      <w:r w:rsidRPr="00357D35" w:rsidR="00F67C23">
        <w:rPr>
          <w:color w:val="000000"/>
          <w:sz w:val="24"/>
          <w:szCs w:val="24"/>
        </w:rPr>
        <w:t xml:space="preserve"> March 1 and September 1 unless otherwise stated in the order requiring the financial institution to complete the TCCP Survey.</w:t>
      </w:r>
      <w:r w:rsidRPr="00357D35" w:rsidR="00B22061">
        <w:rPr>
          <w:color w:val="000000"/>
          <w:sz w:val="24"/>
          <w:szCs w:val="24"/>
        </w:rPr>
        <w:t xml:space="preserve"> </w:t>
      </w:r>
      <w:r w:rsidRPr="00357D35">
        <w:rPr>
          <w:color w:val="000000"/>
          <w:sz w:val="24"/>
          <w:szCs w:val="24"/>
        </w:rPr>
        <w:t xml:space="preserve">Each </w:t>
      </w:r>
      <w:r w:rsidRPr="00357D35" w:rsidR="00096E0B">
        <w:rPr>
          <w:color w:val="000000"/>
          <w:sz w:val="24"/>
          <w:szCs w:val="24"/>
        </w:rPr>
        <w:t xml:space="preserve">selected </w:t>
      </w:r>
      <w:r w:rsidRPr="00357D35">
        <w:rPr>
          <w:color w:val="000000"/>
          <w:sz w:val="24"/>
          <w:szCs w:val="24"/>
        </w:rPr>
        <w:t xml:space="preserve">respondent must send its data within 10 business days of </w:t>
      </w:r>
      <w:r w:rsidRPr="00357D35" w:rsidR="00366144">
        <w:rPr>
          <w:color w:val="000000"/>
          <w:sz w:val="24"/>
          <w:szCs w:val="24"/>
        </w:rPr>
        <w:t>receipt</w:t>
      </w:r>
      <w:r w:rsidRPr="00357D35" w:rsidR="000971B2">
        <w:rPr>
          <w:color w:val="000000"/>
          <w:sz w:val="24"/>
          <w:szCs w:val="24"/>
        </w:rPr>
        <w:t xml:space="preserve"> by submitting </w:t>
      </w:r>
      <w:r w:rsidRPr="00357D35" w:rsidR="000F6B8D">
        <w:rPr>
          <w:color w:val="000000"/>
          <w:sz w:val="24"/>
          <w:szCs w:val="24"/>
        </w:rPr>
        <w:t>information</w:t>
      </w:r>
      <w:r w:rsidRPr="00357D35" w:rsidR="00943D06">
        <w:rPr>
          <w:color w:val="000000"/>
          <w:sz w:val="24"/>
          <w:szCs w:val="24"/>
        </w:rPr>
        <w:t xml:space="preserve"> </w:t>
      </w:r>
      <w:r w:rsidRPr="00357D35" w:rsidR="000971B2">
        <w:rPr>
          <w:color w:val="000000"/>
          <w:sz w:val="24"/>
          <w:szCs w:val="24"/>
        </w:rPr>
        <w:t xml:space="preserve">electronically </w:t>
      </w:r>
      <w:r w:rsidRPr="00357D35" w:rsidR="00283B1B">
        <w:rPr>
          <w:color w:val="000000"/>
          <w:sz w:val="24"/>
          <w:szCs w:val="24"/>
        </w:rPr>
        <w:t xml:space="preserve">via the </w:t>
      </w:r>
      <w:r w:rsidRPr="00357D35" w:rsidR="004946F4">
        <w:rPr>
          <w:color w:val="000000"/>
          <w:sz w:val="24"/>
          <w:szCs w:val="24"/>
        </w:rPr>
        <w:t>Bureau</w:t>
      </w:r>
      <w:r w:rsidRPr="00357D35" w:rsidR="00283B1B">
        <w:rPr>
          <w:color w:val="000000"/>
          <w:sz w:val="24"/>
          <w:szCs w:val="24"/>
        </w:rPr>
        <w:t>’s online channel</w:t>
      </w:r>
      <w:r w:rsidRPr="00357D35" w:rsidR="00F14B37">
        <w:rPr>
          <w:color w:val="000000"/>
          <w:sz w:val="24"/>
          <w:szCs w:val="24"/>
        </w:rPr>
        <w:t xml:space="preserve"> Collect. </w:t>
      </w:r>
      <w:r w:rsidRPr="00357D35">
        <w:rPr>
          <w:color w:val="000000"/>
          <w:sz w:val="24"/>
          <w:szCs w:val="24"/>
        </w:rPr>
        <w:t xml:space="preserve">Individual respondent data </w:t>
      </w:r>
      <w:r w:rsidRPr="00357D35" w:rsidR="00A929E5">
        <w:rPr>
          <w:color w:val="000000"/>
          <w:sz w:val="24"/>
          <w:szCs w:val="24"/>
        </w:rPr>
        <w:t>are</w:t>
      </w:r>
      <w:r w:rsidRPr="00357D35" w:rsidR="00876726">
        <w:rPr>
          <w:color w:val="000000"/>
          <w:sz w:val="24"/>
          <w:szCs w:val="24"/>
        </w:rPr>
        <w:t xml:space="preserve"> </w:t>
      </w:r>
      <w:r w:rsidRPr="00357D35">
        <w:rPr>
          <w:color w:val="000000"/>
          <w:sz w:val="24"/>
          <w:szCs w:val="24"/>
        </w:rPr>
        <w:t xml:space="preserve">then published on </w:t>
      </w:r>
      <w:r w:rsidRPr="00357D35" w:rsidR="00CE7824">
        <w:rPr>
          <w:color w:val="000000"/>
          <w:sz w:val="24"/>
          <w:szCs w:val="24"/>
        </w:rPr>
        <w:t xml:space="preserve">the Bureau’s </w:t>
      </w:r>
      <w:r w:rsidRPr="00357D35">
        <w:rPr>
          <w:color w:val="000000"/>
          <w:sz w:val="24"/>
          <w:szCs w:val="24"/>
        </w:rPr>
        <w:t>public website.</w:t>
      </w:r>
    </w:p>
    <w:p w:rsidR="00943D06" w:rsidRPr="00357D35" w:rsidP="00B048A7" w14:paraId="296B5B2F" w14:textId="1695E109">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 w:val="24"/>
          <w:szCs w:val="24"/>
        </w:rPr>
      </w:pPr>
    </w:p>
    <w:p w:rsidR="00943D06" w:rsidRPr="00357D35" w:rsidP="00B048A7" w14:paraId="0EE6CA46" w14:textId="39E680B3">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color w:val="000000"/>
          <w:sz w:val="24"/>
          <w:szCs w:val="24"/>
          <w:u w:val="single"/>
        </w:rPr>
      </w:pPr>
      <w:r w:rsidRPr="00357D35">
        <w:rPr>
          <w:iCs/>
          <w:color w:val="000000"/>
          <w:sz w:val="24"/>
          <w:szCs w:val="24"/>
          <w:u w:val="single"/>
        </w:rPr>
        <w:t>Changes</w:t>
      </w:r>
      <w:r w:rsidRPr="00357D35" w:rsidR="00881ACF">
        <w:rPr>
          <w:iCs/>
          <w:color w:val="000000"/>
          <w:sz w:val="24"/>
          <w:szCs w:val="24"/>
          <w:u w:val="single"/>
        </w:rPr>
        <w:t xml:space="preserve"> to the </w:t>
      </w:r>
      <w:r w:rsidRPr="00357D35" w:rsidR="00E157F1">
        <w:rPr>
          <w:iCs/>
          <w:color w:val="000000"/>
          <w:sz w:val="24"/>
          <w:szCs w:val="24"/>
          <w:u w:val="single"/>
        </w:rPr>
        <w:t xml:space="preserve">TCCP </w:t>
      </w:r>
      <w:r w:rsidRPr="00357D35" w:rsidR="00881ACF">
        <w:rPr>
          <w:iCs/>
          <w:color w:val="000000"/>
          <w:sz w:val="24"/>
          <w:szCs w:val="24"/>
          <w:u w:val="single"/>
        </w:rPr>
        <w:t>Survey</w:t>
      </w:r>
    </w:p>
    <w:p w:rsidR="008B4694" w:rsidRPr="00357D35" w:rsidP="004023B1" w14:paraId="2F4BA641" w14:textId="1FA575E3">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rPr>
          <w:color w:val="000000" w:themeColor="text1"/>
          <w:sz w:val="24"/>
          <w:szCs w:val="24"/>
        </w:rPr>
      </w:pPr>
      <w:r w:rsidRPr="00357D35">
        <w:rPr>
          <w:color w:val="000000" w:themeColor="text1"/>
          <w:sz w:val="24"/>
          <w:szCs w:val="24"/>
        </w:rPr>
        <w:t>The Burea</w:t>
      </w:r>
      <w:r w:rsidRPr="00357D35" w:rsidR="03ED7EA1">
        <w:rPr>
          <w:color w:val="000000" w:themeColor="text1"/>
          <w:sz w:val="24"/>
          <w:szCs w:val="24"/>
        </w:rPr>
        <w:t>u</w:t>
      </w:r>
      <w:r w:rsidRPr="00357D35">
        <w:rPr>
          <w:color w:val="000000" w:themeColor="text1"/>
          <w:sz w:val="24"/>
          <w:szCs w:val="24"/>
        </w:rPr>
        <w:t xml:space="preserve"> intends to </w:t>
      </w:r>
      <w:r w:rsidRPr="00357D35" w:rsidR="00E85C8D">
        <w:rPr>
          <w:color w:val="000000" w:themeColor="text1"/>
          <w:sz w:val="24"/>
          <w:szCs w:val="24"/>
        </w:rPr>
        <w:t xml:space="preserve">amend the </w:t>
      </w:r>
      <w:r w:rsidRPr="00357D35" w:rsidR="00E3354D">
        <w:rPr>
          <w:color w:val="000000" w:themeColor="text1"/>
          <w:sz w:val="24"/>
          <w:szCs w:val="24"/>
        </w:rPr>
        <w:t>S</w:t>
      </w:r>
      <w:r w:rsidRPr="00357D35" w:rsidR="00E85C8D">
        <w:rPr>
          <w:color w:val="000000" w:themeColor="text1"/>
          <w:sz w:val="24"/>
          <w:szCs w:val="24"/>
        </w:rPr>
        <w:t xml:space="preserve">urvey to </w:t>
      </w:r>
      <w:r w:rsidRPr="00357D35">
        <w:rPr>
          <w:color w:val="000000" w:themeColor="text1"/>
          <w:sz w:val="24"/>
          <w:szCs w:val="24"/>
        </w:rPr>
        <w:t xml:space="preserve">remove several questions </w:t>
      </w:r>
      <w:r w:rsidRPr="00357D35" w:rsidR="000D7CD0">
        <w:rPr>
          <w:color w:val="000000" w:themeColor="text1"/>
          <w:sz w:val="24"/>
          <w:szCs w:val="24"/>
        </w:rPr>
        <w:t>added</w:t>
      </w:r>
      <w:r w:rsidRPr="00357D35">
        <w:rPr>
          <w:color w:val="000000" w:themeColor="text1"/>
          <w:sz w:val="24"/>
          <w:szCs w:val="24"/>
        </w:rPr>
        <w:t xml:space="preserve"> in </w:t>
      </w:r>
      <w:r w:rsidRPr="00357D35" w:rsidR="00096AB3">
        <w:rPr>
          <w:color w:val="000000" w:themeColor="text1"/>
          <w:sz w:val="24"/>
          <w:szCs w:val="24"/>
        </w:rPr>
        <w:t>2023</w:t>
      </w:r>
      <w:r w:rsidRPr="00357D35" w:rsidR="004952BD">
        <w:rPr>
          <w:color w:val="000000" w:themeColor="text1"/>
          <w:sz w:val="24"/>
          <w:szCs w:val="24"/>
        </w:rPr>
        <w:t>,</w:t>
      </w:r>
      <w:r w:rsidRPr="00357D35">
        <w:rPr>
          <w:color w:val="000000" w:themeColor="text1"/>
          <w:sz w:val="24"/>
          <w:szCs w:val="24"/>
        </w:rPr>
        <w:t xml:space="preserve"> ensuring that only data required by </w:t>
      </w:r>
      <w:r w:rsidRPr="00357D35" w:rsidR="00041E83">
        <w:rPr>
          <w:color w:val="000000" w:themeColor="text1"/>
          <w:sz w:val="24"/>
          <w:szCs w:val="24"/>
        </w:rPr>
        <w:t xml:space="preserve">the </w:t>
      </w:r>
      <w:r w:rsidRPr="00357D35">
        <w:rPr>
          <w:color w:val="000000" w:themeColor="text1"/>
          <w:sz w:val="24"/>
          <w:szCs w:val="24"/>
        </w:rPr>
        <w:t xml:space="preserve">statute </w:t>
      </w:r>
      <w:r w:rsidRPr="00357D35" w:rsidR="00041E83">
        <w:rPr>
          <w:color w:val="000000" w:themeColor="text1"/>
          <w:sz w:val="24"/>
          <w:szCs w:val="24"/>
        </w:rPr>
        <w:t>and</w:t>
      </w:r>
      <w:r w:rsidRPr="00357D35">
        <w:rPr>
          <w:color w:val="000000" w:themeColor="text1"/>
          <w:sz w:val="24"/>
          <w:szCs w:val="24"/>
        </w:rPr>
        <w:t xml:space="preserve"> the statu</w:t>
      </w:r>
      <w:r w:rsidRPr="00357D35" w:rsidR="00041E83">
        <w:rPr>
          <w:color w:val="000000" w:themeColor="text1"/>
          <w:sz w:val="24"/>
          <w:szCs w:val="24"/>
        </w:rPr>
        <w:t>t</w:t>
      </w:r>
      <w:r w:rsidRPr="00357D35">
        <w:rPr>
          <w:color w:val="000000" w:themeColor="text1"/>
          <w:sz w:val="24"/>
          <w:szCs w:val="24"/>
        </w:rPr>
        <w:t>e’s implementing regulations are collected</w:t>
      </w:r>
      <w:r w:rsidRPr="00357D35" w:rsidR="00E7361C">
        <w:rPr>
          <w:color w:val="000000" w:themeColor="text1"/>
          <w:sz w:val="24"/>
          <w:szCs w:val="24"/>
        </w:rPr>
        <w:t xml:space="preserve"> and</w:t>
      </w:r>
      <w:r w:rsidRPr="00357D35">
        <w:rPr>
          <w:color w:val="000000" w:themeColor="text1"/>
          <w:sz w:val="24"/>
          <w:szCs w:val="24"/>
        </w:rPr>
        <w:t xml:space="preserve"> easing data collection burdens for reporters</w:t>
      </w:r>
      <w:r w:rsidRPr="00357D35" w:rsidR="00EC6716">
        <w:rPr>
          <w:color w:val="000000" w:themeColor="text1"/>
          <w:sz w:val="24"/>
          <w:szCs w:val="24"/>
        </w:rPr>
        <w:t xml:space="preserve">. </w:t>
      </w:r>
    </w:p>
    <w:p w:rsidR="008B4694" w:rsidRPr="00357D35" w:rsidP="00943D06" w14:paraId="77262F6A" w14:textId="77777777">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p>
    <w:p w:rsidR="008B4694" w:rsidRPr="00357D35" w:rsidP="00943D06" w14:paraId="66FF5312" w14:textId="16DF7B83">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color w:val="000000" w:themeColor="text1"/>
          <w:sz w:val="24"/>
          <w:szCs w:val="24"/>
        </w:rPr>
        <w:t xml:space="preserve">Specifically, the Bureau plans to </w:t>
      </w:r>
      <w:r w:rsidRPr="00357D35" w:rsidR="00241D11">
        <w:rPr>
          <w:color w:val="000000" w:themeColor="text1"/>
          <w:sz w:val="24"/>
          <w:szCs w:val="24"/>
        </w:rPr>
        <w:t>elim</w:t>
      </w:r>
      <w:r w:rsidRPr="00357D35" w:rsidR="49A1DE48">
        <w:rPr>
          <w:color w:val="000000" w:themeColor="text1"/>
          <w:sz w:val="24"/>
          <w:szCs w:val="24"/>
        </w:rPr>
        <w:t>in</w:t>
      </w:r>
      <w:r w:rsidRPr="00357D35" w:rsidR="00241D11">
        <w:rPr>
          <w:color w:val="000000" w:themeColor="text1"/>
          <w:sz w:val="24"/>
          <w:szCs w:val="24"/>
        </w:rPr>
        <w:t>ate t</w:t>
      </w:r>
      <w:r w:rsidRPr="00357D35" w:rsidR="00F155C7">
        <w:rPr>
          <w:color w:val="000000" w:themeColor="text1"/>
          <w:sz w:val="24"/>
          <w:szCs w:val="24"/>
        </w:rPr>
        <w:t>he</w:t>
      </w:r>
      <w:r w:rsidRPr="00357D35" w:rsidR="00943D06">
        <w:rPr>
          <w:color w:val="000000" w:themeColor="text1"/>
          <w:sz w:val="24"/>
          <w:szCs w:val="24"/>
        </w:rPr>
        <w:t xml:space="preserve"> </w:t>
      </w:r>
      <w:r w:rsidRPr="00357D35" w:rsidR="00F155C7">
        <w:rPr>
          <w:color w:val="000000" w:themeColor="text1"/>
          <w:sz w:val="24"/>
          <w:szCs w:val="24"/>
        </w:rPr>
        <w:t xml:space="preserve">following </w:t>
      </w:r>
      <w:r w:rsidRPr="00357D35" w:rsidR="00267311">
        <w:rPr>
          <w:color w:val="000000" w:themeColor="text1"/>
          <w:sz w:val="24"/>
          <w:szCs w:val="24"/>
        </w:rPr>
        <w:t xml:space="preserve">questions:  </w:t>
      </w:r>
    </w:p>
    <w:p w:rsidR="00DB2505" w:rsidRPr="00357D35" w:rsidP="00A53496" w14:paraId="2B817D5C" w14:textId="72D1A8D6">
      <w:pPr>
        <w:pStyle w:val="ListParagraph"/>
        <w:numPr>
          <w:ilvl w:val="0"/>
          <w:numId w:val="21"/>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color w:val="000000" w:themeColor="text1"/>
          <w:sz w:val="24"/>
          <w:szCs w:val="24"/>
        </w:rPr>
        <w:t>W</w:t>
      </w:r>
      <w:r w:rsidRPr="00357D35" w:rsidR="00A360B0">
        <w:rPr>
          <w:color w:val="000000" w:themeColor="text1"/>
          <w:sz w:val="24"/>
          <w:szCs w:val="24"/>
        </w:rPr>
        <w:t xml:space="preserve">hether the </w:t>
      </w:r>
      <w:r w:rsidRPr="00357D35" w:rsidR="00AD429E">
        <w:rPr>
          <w:color w:val="000000" w:themeColor="text1"/>
          <w:sz w:val="24"/>
          <w:szCs w:val="24"/>
        </w:rPr>
        <w:t>product is offered only within specific counties in a given state</w:t>
      </w:r>
      <w:r w:rsidRPr="00357D35" w:rsidR="005D1EB9">
        <w:rPr>
          <w:color w:val="000000" w:themeColor="text1"/>
          <w:sz w:val="24"/>
          <w:szCs w:val="24"/>
        </w:rPr>
        <w:t>.</w:t>
      </w:r>
    </w:p>
    <w:p w:rsidR="009C1E09" w:rsidRPr="00357D35" w:rsidP="00A53496" w14:paraId="0818477C" w14:textId="7A9ED31B">
      <w:pPr>
        <w:pStyle w:val="ListParagraph"/>
        <w:numPr>
          <w:ilvl w:val="0"/>
          <w:numId w:val="21"/>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color w:val="000000" w:themeColor="text1"/>
          <w:sz w:val="24"/>
          <w:szCs w:val="24"/>
        </w:rPr>
        <w:t>W</w:t>
      </w:r>
      <w:r w:rsidRPr="00357D35" w:rsidR="0046019E">
        <w:rPr>
          <w:color w:val="000000" w:themeColor="text1"/>
          <w:sz w:val="24"/>
          <w:szCs w:val="24"/>
        </w:rPr>
        <w:t>hether the product has geographic, professional affiliation</w:t>
      </w:r>
      <w:r w:rsidRPr="00357D35" w:rsidR="002E312F">
        <w:rPr>
          <w:color w:val="000000" w:themeColor="text1"/>
          <w:sz w:val="24"/>
          <w:szCs w:val="24"/>
        </w:rPr>
        <w:t>, service affiliation, or other requirements for account opening</w:t>
      </w:r>
      <w:r w:rsidRPr="00357D35" w:rsidR="005D1EB9">
        <w:rPr>
          <w:color w:val="000000" w:themeColor="text1"/>
          <w:sz w:val="24"/>
          <w:szCs w:val="24"/>
        </w:rPr>
        <w:t>.</w:t>
      </w:r>
    </w:p>
    <w:p w:rsidR="002E312F" w:rsidRPr="00357D35" w:rsidP="00A53496" w14:paraId="482AEB29" w14:textId="5D90E207">
      <w:pPr>
        <w:pStyle w:val="ListParagraph"/>
        <w:numPr>
          <w:ilvl w:val="0"/>
          <w:numId w:val="21"/>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color w:val="000000" w:themeColor="text1"/>
          <w:sz w:val="24"/>
          <w:szCs w:val="24"/>
        </w:rPr>
        <w:t>W</w:t>
      </w:r>
      <w:r w:rsidRPr="00357D35" w:rsidR="0070597A">
        <w:rPr>
          <w:color w:val="000000" w:themeColor="text1"/>
          <w:sz w:val="24"/>
          <w:szCs w:val="24"/>
        </w:rPr>
        <w:t xml:space="preserve">hether the product is a </w:t>
      </w:r>
      <w:r w:rsidRPr="00357D35" w:rsidR="0070597A">
        <w:rPr>
          <w:color w:val="000000" w:themeColor="text1"/>
          <w:sz w:val="24"/>
          <w:szCs w:val="24"/>
        </w:rPr>
        <w:t>secured</w:t>
      </w:r>
      <w:r w:rsidRPr="00357D35" w:rsidR="0070597A">
        <w:rPr>
          <w:color w:val="000000" w:themeColor="text1"/>
          <w:sz w:val="24"/>
          <w:szCs w:val="24"/>
        </w:rPr>
        <w:t xml:space="preserve"> </w:t>
      </w:r>
      <w:r w:rsidRPr="00357D35" w:rsidR="0070597A">
        <w:rPr>
          <w:color w:val="000000" w:themeColor="text1"/>
          <w:sz w:val="24"/>
          <w:szCs w:val="24"/>
        </w:rPr>
        <w:t>card, or</w:t>
      </w:r>
      <w:r w:rsidRPr="00357D35" w:rsidR="0070597A">
        <w:rPr>
          <w:color w:val="000000" w:themeColor="text1"/>
          <w:sz w:val="24"/>
          <w:szCs w:val="24"/>
        </w:rPr>
        <w:t xml:space="preserve"> requires a deposit for account opening</w:t>
      </w:r>
      <w:r w:rsidRPr="00357D35" w:rsidR="005D1EB9">
        <w:rPr>
          <w:color w:val="000000" w:themeColor="text1"/>
          <w:sz w:val="24"/>
          <w:szCs w:val="24"/>
        </w:rPr>
        <w:t>.</w:t>
      </w:r>
    </w:p>
    <w:p w:rsidR="0070597A" w:rsidRPr="00357D35" w:rsidP="00A53496" w14:paraId="62383487" w14:textId="2A25CF01">
      <w:pPr>
        <w:pStyle w:val="ListParagraph"/>
        <w:numPr>
          <w:ilvl w:val="0"/>
          <w:numId w:val="21"/>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color w:val="000000" w:themeColor="text1"/>
          <w:sz w:val="24"/>
          <w:szCs w:val="24"/>
        </w:rPr>
        <w:t>W</w:t>
      </w:r>
      <w:r w:rsidRPr="00357D35" w:rsidR="009D763B">
        <w:rPr>
          <w:color w:val="000000" w:themeColor="text1"/>
          <w:sz w:val="24"/>
          <w:szCs w:val="24"/>
        </w:rPr>
        <w:t xml:space="preserve">hether the product is primarily targeted to certain </w:t>
      </w:r>
      <w:r w:rsidRPr="00357D35" w:rsidR="00A93A3E">
        <w:rPr>
          <w:color w:val="000000" w:themeColor="text1"/>
          <w:sz w:val="24"/>
          <w:szCs w:val="24"/>
        </w:rPr>
        <w:t xml:space="preserve">credit score </w:t>
      </w:r>
      <w:r w:rsidRPr="00357D35" w:rsidR="00A93A3E">
        <w:rPr>
          <w:color w:val="000000" w:themeColor="text1"/>
          <w:sz w:val="24"/>
          <w:szCs w:val="24"/>
        </w:rPr>
        <w:t>tier</w:t>
      </w:r>
      <w:r w:rsidRPr="00357D35" w:rsidR="00A93A3E">
        <w:rPr>
          <w:color w:val="000000" w:themeColor="text1"/>
          <w:sz w:val="24"/>
          <w:szCs w:val="24"/>
        </w:rPr>
        <w:t>(s)</w:t>
      </w:r>
      <w:r w:rsidRPr="00357D35" w:rsidR="005D1EB9">
        <w:rPr>
          <w:color w:val="000000" w:themeColor="text1"/>
          <w:sz w:val="24"/>
          <w:szCs w:val="24"/>
        </w:rPr>
        <w:t>.</w:t>
      </w:r>
    </w:p>
    <w:p w:rsidR="005B4262" w:rsidRPr="00357D35" w:rsidP="00A53496" w14:paraId="401240BF" w14:textId="5F835957">
      <w:pPr>
        <w:pStyle w:val="ListParagraph"/>
        <w:numPr>
          <w:ilvl w:val="0"/>
          <w:numId w:val="21"/>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color w:val="000000" w:themeColor="text1"/>
          <w:sz w:val="24"/>
          <w:szCs w:val="24"/>
        </w:rPr>
        <w:t>Q</w:t>
      </w:r>
      <w:r w:rsidRPr="00357D35" w:rsidR="00EC469F">
        <w:rPr>
          <w:color w:val="000000" w:themeColor="text1"/>
          <w:sz w:val="24"/>
          <w:szCs w:val="24"/>
        </w:rPr>
        <w:t>uestions regarding the median promotional terms for introductory rates and balance transfers</w:t>
      </w:r>
      <w:r w:rsidRPr="00357D35" w:rsidR="005D1EB9">
        <w:rPr>
          <w:color w:val="000000" w:themeColor="text1"/>
          <w:sz w:val="24"/>
          <w:szCs w:val="24"/>
        </w:rPr>
        <w:t>.</w:t>
      </w:r>
    </w:p>
    <w:p w:rsidR="0091753C" w:rsidRPr="00357D35" w:rsidP="00A53496" w14:paraId="77247629" w14:textId="34CE9447">
      <w:pPr>
        <w:pStyle w:val="ListParagraph"/>
        <w:numPr>
          <w:ilvl w:val="0"/>
          <w:numId w:val="21"/>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color w:val="000000" w:themeColor="text1"/>
          <w:sz w:val="24"/>
          <w:szCs w:val="24"/>
        </w:rPr>
        <w:t>Q</w:t>
      </w:r>
      <w:r w:rsidRPr="00357D35">
        <w:rPr>
          <w:color w:val="000000" w:themeColor="text1"/>
          <w:sz w:val="24"/>
          <w:szCs w:val="24"/>
        </w:rPr>
        <w:t xml:space="preserve">uestions that </w:t>
      </w:r>
      <w:r w:rsidRPr="00357D35" w:rsidR="00C01859">
        <w:rPr>
          <w:color w:val="000000" w:themeColor="text1"/>
          <w:sz w:val="24"/>
          <w:szCs w:val="24"/>
        </w:rPr>
        <w:t xml:space="preserve">instruct </w:t>
      </w:r>
      <w:r w:rsidRPr="00357D35" w:rsidR="00926D69">
        <w:rPr>
          <w:color w:val="000000" w:themeColor="text1"/>
          <w:sz w:val="24"/>
          <w:szCs w:val="24"/>
        </w:rPr>
        <w:t xml:space="preserve">issuers </w:t>
      </w:r>
      <w:r w:rsidRPr="00357D35" w:rsidR="00C01859">
        <w:rPr>
          <w:color w:val="000000" w:themeColor="text1"/>
          <w:sz w:val="24"/>
          <w:szCs w:val="24"/>
        </w:rPr>
        <w:t xml:space="preserve">to </w:t>
      </w:r>
      <w:r w:rsidRPr="00357D35" w:rsidR="00AB41EA">
        <w:rPr>
          <w:color w:val="000000" w:themeColor="text1"/>
          <w:sz w:val="24"/>
          <w:szCs w:val="24"/>
        </w:rPr>
        <w:t xml:space="preserve">report </w:t>
      </w:r>
      <w:r w:rsidRPr="00357D35" w:rsidR="00821653">
        <w:rPr>
          <w:color w:val="000000" w:themeColor="text1"/>
          <w:sz w:val="24"/>
          <w:szCs w:val="24"/>
        </w:rPr>
        <w:t xml:space="preserve">median </w:t>
      </w:r>
      <w:r w:rsidRPr="00357D35" w:rsidR="00926D69">
        <w:rPr>
          <w:color w:val="000000" w:themeColor="text1"/>
          <w:sz w:val="24"/>
          <w:szCs w:val="24"/>
        </w:rPr>
        <w:t>APR</w:t>
      </w:r>
      <w:r w:rsidRPr="00357D35" w:rsidR="00821653">
        <w:rPr>
          <w:color w:val="000000" w:themeColor="text1"/>
          <w:sz w:val="24"/>
          <w:szCs w:val="24"/>
        </w:rPr>
        <w:t xml:space="preserve"> by credit score tier </w:t>
      </w:r>
      <w:r w:rsidRPr="00357D35" w:rsidR="00926D69">
        <w:rPr>
          <w:color w:val="000000" w:themeColor="text1"/>
          <w:sz w:val="24"/>
          <w:szCs w:val="24"/>
        </w:rPr>
        <w:t>for purchases, balance transfers, introductory rates, and cash advances</w:t>
      </w:r>
      <w:r w:rsidRPr="00357D35" w:rsidR="005600E9">
        <w:rPr>
          <w:color w:val="000000" w:themeColor="text1"/>
          <w:sz w:val="24"/>
          <w:szCs w:val="24"/>
        </w:rPr>
        <w:t>:</w:t>
      </w:r>
    </w:p>
    <w:p w:rsidR="00EB648C" w:rsidRPr="00357D35" w:rsidP="00EB648C" w14:paraId="3B55EA03" w14:textId="55D6E855">
      <w:pPr>
        <w:pStyle w:val="ListParagraph"/>
        <w:numPr>
          <w:ilvl w:val="1"/>
          <w:numId w:val="21"/>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color w:val="000000" w:themeColor="text1"/>
          <w:sz w:val="24"/>
          <w:szCs w:val="24"/>
        </w:rPr>
        <w:t xml:space="preserve">Median </w:t>
      </w:r>
      <w:r w:rsidRPr="00357D35">
        <w:rPr>
          <w:color w:val="000000" w:themeColor="text1"/>
          <w:sz w:val="24"/>
          <w:szCs w:val="24"/>
        </w:rPr>
        <w:t>APR offered to applicants with credit scores of 619 or less at application</w:t>
      </w:r>
      <w:r w:rsidRPr="00357D35">
        <w:rPr>
          <w:color w:val="000000" w:themeColor="text1"/>
          <w:sz w:val="24"/>
          <w:szCs w:val="24"/>
        </w:rPr>
        <w:t>.</w:t>
      </w:r>
      <w:r w:rsidRPr="00357D35">
        <w:rPr>
          <w:color w:val="000000" w:themeColor="text1"/>
          <w:sz w:val="24"/>
          <w:szCs w:val="24"/>
        </w:rPr>
        <w:t xml:space="preserve"> </w:t>
      </w:r>
    </w:p>
    <w:p w:rsidR="003A61D1" w:rsidRPr="00357D35" w:rsidP="003A61D1" w14:paraId="2249622A" w14:textId="66EA0872">
      <w:pPr>
        <w:pStyle w:val="ListParagraph"/>
        <w:numPr>
          <w:ilvl w:val="1"/>
          <w:numId w:val="21"/>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color w:val="000000" w:themeColor="text1"/>
          <w:sz w:val="24"/>
          <w:szCs w:val="24"/>
        </w:rPr>
        <w:t xml:space="preserve">Median </w:t>
      </w:r>
      <w:r w:rsidRPr="00357D35" w:rsidR="00EB648C">
        <w:rPr>
          <w:color w:val="000000" w:themeColor="text1"/>
          <w:sz w:val="24"/>
          <w:szCs w:val="24"/>
        </w:rPr>
        <w:t xml:space="preserve">APR offered </w:t>
      </w:r>
      <w:r w:rsidRPr="00357D35" w:rsidR="00EB648C">
        <w:rPr>
          <w:color w:val="000000" w:themeColor="text1"/>
          <w:sz w:val="24"/>
          <w:szCs w:val="24"/>
        </w:rPr>
        <w:t>to applicants with credit scores between 620 and 719 at application</w:t>
      </w:r>
      <w:r w:rsidRPr="00357D35">
        <w:rPr>
          <w:color w:val="000000" w:themeColor="text1"/>
          <w:sz w:val="24"/>
          <w:szCs w:val="24"/>
        </w:rPr>
        <w:t>.</w:t>
      </w:r>
    </w:p>
    <w:p w:rsidR="007550ED" w:rsidRPr="00357D35" w:rsidP="003842EE" w14:paraId="500D5E86" w14:textId="75A5586F">
      <w:pPr>
        <w:pStyle w:val="ListParagraph"/>
        <w:numPr>
          <w:ilvl w:val="1"/>
          <w:numId w:val="21"/>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color w:val="000000" w:themeColor="text1"/>
          <w:sz w:val="24"/>
          <w:szCs w:val="24"/>
        </w:rPr>
        <w:t xml:space="preserve">Median </w:t>
      </w:r>
      <w:r w:rsidRPr="00357D35" w:rsidR="00EB648C">
        <w:rPr>
          <w:color w:val="000000" w:themeColor="text1"/>
          <w:sz w:val="24"/>
          <w:szCs w:val="24"/>
        </w:rPr>
        <w:t>APR offered to applicants with credit scores of 720 or greater at application</w:t>
      </w:r>
      <w:r w:rsidRPr="00357D35">
        <w:rPr>
          <w:color w:val="000000" w:themeColor="text1"/>
          <w:sz w:val="24"/>
          <w:szCs w:val="24"/>
        </w:rPr>
        <w:t>.</w:t>
      </w:r>
    </w:p>
    <w:p w:rsidR="007E7EE9" w:rsidRPr="00357D35" w:rsidP="007E7EE9" w14:paraId="5D12C46E" w14:textId="73778CC6">
      <w:pPr>
        <w:pStyle w:val="ListParagraph"/>
        <w:numPr>
          <w:ilvl w:val="0"/>
          <w:numId w:val="21"/>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color w:val="000000" w:themeColor="text1"/>
          <w:sz w:val="24"/>
          <w:szCs w:val="24"/>
        </w:rPr>
        <w:t>Q</w:t>
      </w:r>
      <w:r w:rsidRPr="00357D35">
        <w:rPr>
          <w:color w:val="000000" w:themeColor="text1"/>
          <w:sz w:val="24"/>
          <w:szCs w:val="24"/>
        </w:rPr>
        <w:t>uestion</w:t>
      </w:r>
      <w:r w:rsidR="00F84A19">
        <w:rPr>
          <w:color w:val="000000" w:themeColor="text1"/>
          <w:sz w:val="24"/>
          <w:szCs w:val="24"/>
        </w:rPr>
        <w:t>s</w:t>
      </w:r>
      <w:r w:rsidRPr="00357D35">
        <w:rPr>
          <w:color w:val="000000" w:themeColor="text1"/>
          <w:sz w:val="24"/>
          <w:szCs w:val="24"/>
        </w:rPr>
        <w:t xml:space="preserve"> on services, rewards, and card features.</w:t>
      </w:r>
    </w:p>
    <w:p w:rsidR="0080005A" w:rsidRPr="00357D35" w:rsidP="00B268F1" w14:paraId="774A38D5" w14:textId="77777777">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p>
    <w:p w:rsidR="00B268F1" w:rsidRPr="00357D35" w:rsidP="00B268F1" w14:paraId="2F481108" w14:textId="59A73ED8">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color w:val="000000" w:themeColor="text1"/>
          <w:sz w:val="24"/>
          <w:szCs w:val="24"/>
        </w:rPr>
        <w:t>Likewise, t</w:t>
      </w:r>
      <w:r w:rsidRPr="00357D35">
        <w:rPr>
          <w:color w:val="000000" w:themeColor="text1"/>
          <w:sz w:val="24"/>
          <w:szCs w:val="24"/>
        </w:rPr>
        <w:t>he following</w:t>
      </w:r>
      <w:r w:rsidRPr="00357D35" w:rsidR="0080005A">
        <w:rPr>
          <w:color w:val="000000" w:themeColor="text1"/>
          <w:sz w:val="24"/>
          <w:szCs w:val="24"/>
        </w:rPr>
        <w:t xml:space="preserve"> questions will be </w:t>
      </w:r>
      <w:r w:rsidRPr="00357D35" w:rsidR="00705FE1">
        <w:rPr>
          <w:color w:val="000000" w:themeColor="text1"/>
          <w:sz w:val="24"/>
          <w:szCs w:val="24"/>
        </w:rPr>
        <w:t>revised</w:t>
      </w:r>
      <w:r w:rsidRPr="00357D35" w:rsidR="0080005A">
        <w:rPr>
          <w:color w:val="000000" w:themeColor="text1"/>
          <w:sz w:val="24"/>
          <w:szCs w:val="24"/>
        </w:rPr>
        <w:t>:</w:t>
      </w:r>
    </w:p>
    <w:p w:rsidR="00821653" w:rsidRPr="00357D35" w:rsidP="00821653" w14:paraId="3E25BEED" w14:textId="67BF5C37">
      <w:pPr>
        <w:pStyle w:val="ListParagraph"/>
        <w:numPr>
          <w:ilvl w:val="0"/>
          <w:numId w:val="21"/>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color w:val="000000" w:themeColor="text1"/>
          <w:sz w:val="24"/>
          <w:szCs w:val="24"/>
        </w:rPr>
        <w:t>Q</w:t>
      </w:r>
      <w:r w:rsidRPr="00357D35" w:rsidR="00E6087F">
        <w:rPr>
          <w:color w:val="000000" w:themeColor="text1"/>
          <w:sz w:val="24"/>
          <w:szCs w:val="24"/>
        </w:rPr>
        <w:t xml:space="preserve">uestions that instruct issuers to report </w:t>
      </w:r>
      <w:r w:rsidRPr="00357D35" w:rsidR="000A3F16">
        <w:rPr>
          <w:color w:val="000000" w:themeColor="text1"/>
          <w:sz w:val="24"/>
          <w:szCs w:val="24"/>
        </w:rPr>
        <w:t xml:space="preserve">median, </w:t>
      </w:r>
      <w:r w:rsidRPr="00357D35" w:rsidR="002348A5">
        <w:rPr>
          <w:color w:val="000000" w:themeColor="text1"/>
          <w:sz w:val="24"/>
          <w:szCs w:val="24"/>
        </w:rPr>
        <w:t>average</w:t>
      </w:r>
      <w:r w:rsidRPr="00357D35" w:rsidR="00AF0D1D">
        <w:rPr>
          <w:color w:val="000000" w:themeColor="text1"/>
          <w:sz w:val="24"/>
          <w:szCs w:val="24"/>
        </w:rPr>
        <w:t>,</w:t>
      </w:r>
      <w:r w:rsidRPr="00357D35" w:rsidR="002348A5">
        <w:rPr>
          <w:color w:val="000000" w:themeColor="text1"/>
          <w:sz w:val="24"/>
          <w:szCs w:val="24"/>
        </w:rPr>
        <w:t xml:space="preserve"> </w:t>
      </w:r>
      <w:r w:rsidRPr="00357D35" w:rsidR="00E6087F">
        <w:rPr>
          <w:color w:val="000000" w:themeColor="text1"/>
          <w:sz w:val="24"/>
          <w:szCs w:val="24"/>
        </w:rPr>
        <w:t>minimum</w:t>
      </w:r>
      <w:r w:rsidRPr="00357D35" w:rsidR="00AF0D1D">
        <w:rPr>
          <w:color w:val="000000" w:themeColor="text1"/>
          <w:sz w:val="24"/>
          <w:szCs w:val="24"/>
        </w:rPr>
        <w:t>,</w:t>
      </w:r>
      <w:r w:rsidRPr="00357D35" w:rsidR="00E6087F">
        <w:rPr>
          <w:color w:val="000000" w:themeColor="text1"/>
          <w:sz w:val="24"/>
          <w:szCs w:val="24"/>
        </w:rPr>
        <w:t xml:space="preserve"> and maximum APR </w:t>
      </w:r>
      <w:r w:rsidRPr="00357D35" w:rsidR="00F3615B">
        <w:rPr>
          <w:color w:val="000000" w:themeColor="text1"/>
          <w:sz w:val="24"/>
          <w:szCs w:val="24"/>
        </w:rPr>
        <w:t xml:space="preserve">for balance transfers, introductory rates, and cash advances </w:t>
      </w:r>
      <w:r w:rsidRPr="00357D35">
        <w:rPr>
          <w:color w:val="000000" w:themeColor="text1"/>
          <w:sz w:val="24"/>
          <w:szCs w:val="24"/>
        </w:rPr>
        <w:t>for</w:t>
      </w:r>
      <w:r w:rsidRPr="00357D35" w:rsidR="009E6723">
        <w:rPr>
          <w:color w:val="000000" w:themeColor="text1"/>
          <w:sz w:val="24"/>
          <w:szCs w:val="24"/>
        </w:rPr>
        <w:t xml:space="preserve"> new accounts </w:t>
      </w:r>
      <w:r w:rsidRPr="00357D35">
        <w:rPr>
          <w:color w:val="000000" w:themeColor="text1"/>
          <w:sz w:val="24"/>
          <w:szCs w:val="24"/>
        </w:rPr>
        <w:t xml:space="preserve">originated during the survey period </w:t>
      </w:r>
      <w:r w:rsidR="00A83835">
        <w:rPr>
          <w:color w:val="000000" w:themeColor="text1"/>
          <w:sz w:val="24"/>
          <w:szCs w:val="24"/>
        </w:rPr>
        <w:t xml:space="preserve">will be </w:t>
      </w:r>
      <w:r w:rsidR="002467D2">
        <w:rPr>
          <w:color w:val="000000" w:themeColor="text1"/>
          <w:sz w:val="24"/>
          <w:szCs w:val="24"/>
        </w:rPr>
        <w:t>removed</w:t>
      </w:r>
      <w:r w:rsidR="006153BB">
        <w:rPr>
          <w:color w:val="000000" w:themeColor="text1"/>
          <w:sz w:val="24"/>
          <w:szCs w:val="24"/>
        </w:rPr>
        <w:t xml:space="preserve">. </w:t>
      </w:r>
      <w:r w:rsidR="00A83835">
        <w:rPr>
          <w:color w:val="000000" w:themeColor="text1"/>
          <w:sz w:val="24"/>
          <w:szCs w:val="24"/>
        </w:rPr>
        <w:t>Issuers will instead be instructed</w:t>
      </w:r>
      <w:r w:rsidRPr="00357D35">
        <w:rPr>
          <w:color w:val="000000" w:themeColor="text1"/>
          <w:sz w:val="24"/>
          <w:szCs w:val="24"/>
        </w:rPr>
        <w:t xml:space="preserve"> to report APRs </w:t>
      </w:r>
      <w:r w:rsidR="000F0F24">
        <w:rPr>
          <w:color w:val="000000" w:themeColor="text1"/>
          <w:sz w:val="24"/>
          <w:szCs w:val="24"/>
        </w:rPr>
        <w:t xml:space="preserve">only </w:t>
      </w:r>
      <w:r w:rsidRPr="00357D35">
        <w:rPr>
          <w:color w:val="000000" w:themeColor="text1"/>
          <w:sz w:val="24"/>
          <w:szCs w:val="24"/>
        </w:rPr>
        <w:t>as disclosed in the product credit card agreement as of the last business day of the reporting period</w:t>
      </w:r>
      <w:r w:rsidRPr="00357D35" w:rsidR="005D1EB9">
        <w:rPr>
          <w:color w:val="000000" w:themeColor="text1"/>
          <w:sz w:val="24"/>
          <w:szCs w:val="24"/>
        </w:rPr>
        <w:t>.</w:t>
      </w:r>
      <w:r w:rsidRPr="00357D35" w:rsidR="005D2EEF">
        <w:rPr>
          <w:color w:val="000000" w:themeColor="text1"/>
          <w:sz w:val="24"/>
          <w:szCs w:val="24"/>
        </w:rPr>
        <w:t xml:space="preserve"> </w:t>
      </w:r>
    </w:p>
    <w:p w:rsidR="00C137CB" w:rsidRPr="00357D35" w:rsidP="00C137CB" w14:paraId="1CA65794" w14:textId="3C7E5131">
      <w:pPr>
        <w:pStyle w:val="ListParagraph"/>
        <w:numPr>
          <w:ilvl w:val="0"/>
          <w:numId w:val="21"/>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color w:val="000000" w:themeColor="text1"/>
          <w:sz w:val="24"/>
          <w:szCs w:val="24"/>
        </w:rPr>
        <w:t>Q</w:t>
      </w:r>
      <w:r w:rsidRPr="00357D35">
        <w:rPr>
          <w:color w:val="000000" w:themeColor="text1"/>
          <w:sz w:val="24"/>
          <w:szCs w:val="24"/>
        </w:rPr>
        <w:t>uestion on periodic fees to include and delineate between periodic fees and other fees imposed for the issuance or availability of a credit card</w:t>
      </w:r>
      <w:r w:rsidRPr="00357D35" w:rsidR="007563FB">
        <w:rPr>
          <w:color w:val="000000" w:themeColor="text1"/>
          <w:sz w:val="24"/>
          <w:szCs w:val="24"/>
        </w:rPr>
        <w:t>.</w:t>
      </w:r>
    </w:p>
    <w:p w:rsidR="00205549" w:rsidRPr="00357D35" w14:paraId="3BC58075" w14:textId="1BFC8332">
      <w:pPr>
        <w:pStyle w:val="ListParagraph"/>
        <w:numPr>
          <w:ilvl w:val="0"/>
          <w:numId w:val="21"/>
        </w:num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color w:val="000000" w:themeColor="text1"/>
          <w:sz w:val="24"/>
          <w:szCs w:val="24"/>
        </w:rPr>
        <w:t>Question on other fees to ask only about return payment fees and insurance or debt cancellation or suspension coverage fees</w:t>
      </w:r>
      <w:r w:rsidRPr="00357D35" w:rsidR="00682077">
        <w:rPr>
          <w:color w:val="000000" w:themeColor="text1"/>
          <w:sz w:val="24"/>
          <w:szCs w:val="24"/>
        </w:rPr>
        <w:t>.</w:t>
      </w:r>
    </w:p>
    <w:p w:rsidR="002D73B2" w:rsidRPr="00357D35" w:rsidP="00A4591D" w14:paraId="79BE02F7" w14:textId="161E2318">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rPr>
          <w:color w:val="000000" w:themeColor="text1"/>
          <w:sz w:val="24"/>
          <w:szCs w:val="24"/>
        </w:rPr>
      </w:pPr>
      <w:r w:rsidRPr="00357D35">
        <w:rPr>
          <w:color w:val="000000"/>
          <w:sz w:val="24"/>
          <w:szCs w:val="24"/>
        </w:rPr>
        <w:t>The Bureau is removing the requirement for top 25 issuers to submit data for each of their network-branded credit card products</w:t>
      </w:r>
      <w:r w:rsidRPr="00357D35" w:rsidR="002761D1">
        <w:rPr>
          <w:color w:val="000000"/>
          <w:sz w:val="24"/>
          <w:szCs w:val="24"/>
        </w:rPr>
        <w:t xml:space="preserve"> and instead will require both top 25 issuers and other sample issuers to submit data </w:t>
      </w:r>
      <w:r w:rsidRPr="00357D35" w:rsidR="00F151B0">
        <w:rPr>
          <w:color w:val="000000"/>
          <w:sz w:val="24"/>
          <w:szCs w:val="24"/>
        </w:rPr>
        <w:t xml:space="preserve">only </w:t>
      </w:r>
      <w:r w:rsidRPr="00357D35" w:rsidR="002761D1">
        <w:rPr>
          <w:color w:val="000000"/>
          <w:sz w:val="24"/>
          <w:szCs w:val="24"/>
        </w:rPr>
        <w:t>on their largest credit card product.</w:t>
      </w:r>
    </w:p>
    <w:p w:rsidR="00DB2505" w:rsidRPr="00357D35" w:rsidP="002F5BF5" w14:paraId="578590BA" w14:textId="77777777">
      <w:pPr>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p>
    <w:p w:rsidR="00320E85" w:rsidRPr="00357D35" w:rsidP="00320E85" w14:paraId="546E51C7" w14:textId="3D5D71C2">
      <w:pPr>
        <w:widowControl/>
        <w:tabs>
          <w:tab w:val="left" w:pos="0"/>
        </w:tabs>
        <w:spacing w:after="200" w:line="276" w:lineRule="auto"/>
        <w:rPr>
          <w:bCs/>
          <w:iCs/>
          <w:sz w:val="24"/>
          <w:szCs w:val="24"/>
          <w:u w:val="single"/>
        </w:rPr>
      </w:pPr>
      <w:r w:rsidRPr="00357D35">
        <w:rPr>
          <w:bCs/>
          <w:iCs/>
          <w:sz w:val="24"/>
          <w:szCs w:val="24"/>
          <w:u w:val="single"/>
        </w:rPr>
        <w:t>Consumer Credit Card Agreement Quarterly Submission</w:t>
      </w:r>
    </w:p>
    <w:p w:rsidR="00320E85" w:rsidRPr="00357D35" w:rsidP="00320E85" w14:paraId="27441AC8" w14:textId="365B381F">
      <w:pPr>
        <w:rPr>
          <w:sz w:val="24"/>
          <w:szCs w:val="24"/>
        </w:rPr>
      </w:pPr>
      <w:r w:rsidRPr="00357D35">
        <w:rPr>
          <w:sz w:val="24"/>
          <w:szCs w:val="24"/>
        </w:rPr>
        <w:t>T</w:t>
      </w:r>
      <w:r w:rsidRPr="00357D35" w:rsidR="00F155C7">
        <w:rPr>
          <w:sz w:val="24"/>
          <w:szCs w:val="24"/>
        </w:rPr>
        <w:t>he CARD Act requires the Bureau to collect and post to the Bureau’s website credit card agreements from issuers with 10,000</w:t>
      </w:r>
      <w:r w:rsidRPr="00357D35" w:rsidR="000A734F">
        <w:rPr>
          <w:sz w:val="24"/>
          <w:szCs w:val="24"/>
        </w:rPr>
        <w:t xml:space="preserve"> or more</w:t>
      </w:r>
      <w:r w:rsidRPr="00357D35" w:rsidR="00F155C7">
        <w:rPr>
          <w:sz w:val="24"/>
          <w:szCs w:val="24"/>
        </w:rPr>
        <w:t xml:space="preserve"> accounts</w:t>
      </w:r>
      <w:r w:rsidRPr="00357D35" w:rsidR="00EC6716">
        <w:rPr>
          <w:sz w:val="24"/>
          <w:szCs w:val="24"/>
        </w:rPr>
        <w:t>.</w:t>
      </w:r>
      <w:r>
        <w:rPr>
          <w:rStyle w:val="FootnoteReference"/>
          <w:sz w:val="24"/>
          <w:szCs w:val="24"/>
        </w:rPr>
        <w:footnoteReference w:id="18"/>
      </w:r>
      <w:r w:rsidRPr="00357D35" w:rsidR="00EC6716">
        <w:rPr>
          <w:sz w:val="24"/>
          <w:szCs w:val="24"/>
        </w:rPr>
        <w:t xml:space="preserve"> </w:t>
      </w:r>
      <w:r w:rsidRPr="00357D35" w:rsidR="00F155C7">
        <w:rPr>
          <w:bCs/>
          <w:sz w:val="24"/>
          <w:szCs w:val="24"/>
        </w:rPr>
        <w:t xml:space="preserve">Financial institutions must submit consumer credit card agreements </w:t>
      </w:r>
      <w:r w:rsidRPr="00357D35" w:rsidR="00C44110">
        <w:rPr>
          <w:bCs/>
          <w:sz w:val="24"/>
          <w:szCs w:val="24"/>
        </w:rPr>
        <w:t>quarterly</w:t>
      </w:r>
      <w:r w:rsidRPr="00357D35" w:rsidR="00F155C7">
        <w:rPr>
          <w:bCs/>
          <w:sz w:val="24"/>
          <w:szCs w:val="24"/>
        </w:rPr>
        <w:t xml:space="preserve"> by the first business day on or after</w:t>
      </w:r>
      <w:r w:rsidRPr="00357D35" w:rsidR="000B304F">
        <w:rPr>
          <w:bCs/>
          <w:sz w:val="24"/>
          <w:szCs w:val="24"/>
        </w:rPr>
        <w:t xml:space="preserve"> </w:t>
      </w:r>
      <w:r w:rsidRPr="00357D35" w:rsidR="00101831">
        <w:rPr>
          <w:bCs/>
          <w:sz w:val="24"/>
          <w:szCs w:val="24"/>
        </w:rPr>
        <w:t>January 31</w:t>
      </w:r>
      <w:r w:rsidRPr="00357D35" w:rsidR="00F155C7">
        <w:rPr>
          <w:bCs/>
          <w:sz w:val="24"/>
          <w:szCs w:val="24"/>
        </w:rPr>
        <w:t>,</w:t>
      </w:r>
      <w:r w:rsidRPr="00357D35" w:rsidR="000B304F">
        <w:rPr>
          <w:bCs/>
          <w:sz w:val="24"/>
          <w:szCs w:val="24"/>
        </w:rPr>
        <w:t xml:space="preserve"> </w:t>
      </w:r>
      <w:r w:rsidRPr="00357D35" w:rsidR="004B5E88">
        <w:rPr>
          <w:bCs/>
          <w:sz w:val="24"/>
          <w:szCs w:val="24"/>
        </w:rPr>
        <w:t>A</w:t>
      </w:r>
      <w:r w:rsidR="004B5E88">
        <w:rPr>
          <w:bCs/>
          <w:sz w:val="24"/>
          <w:szCs w:val="24"/>
        </w:rPr>
        <w:t>pril</w:t>
      </w:r>
      <w:r w:rsidRPr="00357D35" w:rsidR="004B5E88">
        <w:rPr>
          <w:bCs/>
          <w:sz w:val="24"/>
          <w:szCs w:val="24"/>
        </w:rPr>
        <w:t xml:space="preserve"> </w:t>
      </w:r>
      <w:r w:rsidRPr="00357D35" w:rsidR="00101831">
        <w:rPr>
          <w:bCs/>
          <w:sz w:val="24"/>
          <w:szCs w:val="24"/>
        </w:rPr>
        <w:t>30</w:t>
      </w:r>
      <w:r w:rsidRPr="00357D35" w:rsidR="00F155C7">
        <w:rPr>
          <w:bCs/>
          <w:sz w:val="24"/>
          <w:szCs w:val="24"/>
        </w:rPr>
        <w:t>,</w:t>
      </w:r>
      <w:r w:rsidRPr="00357D35" w:rsidR="000B304F">
        <w:rPr>
          <w:bCs/>
          <w:sz w:val="24"/>
          <w:szCs w:val="24"/>
        </w:rPr>
        <w:t xml:space="preserve"> </w:t>
      </w:r>
      <w:r w:rsidRPr="00357D35" w:rsidR="00101831">
        <w:rPr>
          <w:bCs/>
          <w:sz w:val="24"/>
          <w:szCs w:val="24"/>
        </w:rPr>
        <w:t>July 31</w:t>
      </w:r>
      <w:r w:rsidRPr="00357D35" w:rsidR="00F155C7">
        <w:rPr>
          <w:bCs/>
          <w:sz w:val="24"/>
          <w:szCs w:val="24"/>
        </w:rPr>
        <w:t xml:space="preserve">, and </w:t>
      </w:r>
      <w:r w:rsidRPr="00357D35" w:rsidR="00EA291A">
        <w:rPr>
          <w:bCs/>
          <w:sz w:val="24"/>
          <w:szCs w:val="24"/>
        </w:rPr>
        <w:t>October 31</w:t>
      </w:r>
      <w:r w:rsidRPr="00357D35" w:rsidR="00F155C7">
        <w:rPr>
          <w:bCs/>
          <w:sz w:val="24"/>
          <w:szCs w:val="24"/>
        </w:rPr>
        <w:t xml:space="preserve"> of each year</w:t>
      </w:r>
      <w:r w:rsidRPr="00357D35" w:rsidR="00F155C7">
        <w:rPr>
          <w:sz w:val="24"/>
          <w:szCs w:val="24"/>
        </w:rPr>
        <w:t xml:space="preserve">, as described in 12 CFR </w:t>
      </w:r>
      <w:r w:rsidRPr="00357D35" w:rsidR="006B4029">
        <w:rPr>
          <w:sz w:val="24"/>
          <w:szCs w:val="24"/>
        </w:rPr>
        <w:t>10</w:t>
      </w:r>
      <w:r w:rsidRPr="00357D35" w:rsidR="00F155C7">
        <w:rPr>
          <w:sz w:val="24"/>
          <w:szCs w:val="24"/>
        </w:rPr>
        <w:t>26.58.</w:t>
      </w:r>
    </w:p>
    <w:p w:rsidR="00320E85" w:rsidRPr="00357D35" w:rsidP="00320E85" w14:paraId="7AC43C2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320E85" w:rsidRPr="00357D35" w:rsidP="00320E85" w14:paraId="55457C2A" w14:textId="79AE6FAB">
      <w:pPr>
        <w:widowControl/>
        <w:rPr>
          <w:sz w:val="24"/>
          <w:szCs w:val="24"/>
        </w:rPr>
      </w:pPr>
      <w:r w:rsidRPr="00357D35">
        <w:rPr>
          <w:sz w:val="24"/>
          <w:szCs w:val="24"/>
        </w:rPr>
        <w:t>Consumer agreement submissions generally must reflect the consumer agreements an issuer offered to the public as of the last business day of the preceding calendar quarter</w:t>
      </w:r>
      <w:r w:rsidRPr="00357D35" w:rsidR="00EC6716">
        <w:rPr>
          <w:sz w:val="24"/>
          <w:szCs w:val="24"/>
        </w:rPr>
        <w:t xml:space="preserve">. </w:t>
      </w:r>
      <w:r w:rsidRPr="00357D35">
        <w:rPr>
          <w:sz w:val="24"/>
          <w:szCs w:val="24"/>
        </w:rPr>
        <w:t xml:space="preserve">For example, the submission due on </w:t>
      </w:r>
      <w:r w:rsidRPr="00357D35" w:rsidR="00EA291A">
        <w:rPr>
          <w:sz w:val="24"/>
          <w:szCs w:val="24"/>
        </w:rPr>
        <w:t>January 31, 2026</w:t>
      </w:r>
      <w:r w:rsidRPr="00357D35" w:rsidR="00D81A37">
        <w:rPr>
          <w:sz w:val="24"/>
          <w:szCs w:val="24"/>
        </w:rPr>
        <w:t xml:space="preserve"> </w:t>
      </w:r>
      <w:r w:rsidRPr="00357D35">
        <w:rPr>
          <w:sz w:val="24"/>
          <w:szCs w:val="24"/>
        </w:rPr>
        <w:t xml:space="preserve">(the first business day on or after </w:t>
      </w:r>
      <w:r w:rsidRPr="00357D35" w:rsidR="00EA291A">
        <w:rPr>
          <w:sz w:val="24"/>
          <w:szCs w:val="24"/>
        </w:rPr>
        <w:t>January 31, 2026</w:t>
      </w:r>
      <w:r w:rsidRPr="00357D35">
        <w:rPr>
          <w:sz w:val="24"/>
          <w:szCs w:val="24"/>
        </w:rPr>
        <w:t xml:space="preserve">) must reflect the consumer agreements </w:t>
      </w:r>
      <w:r w:rsidRPr="00357D35" w:rsidR="00B941D3">
        <w:rPr>
          <w:sz w:val="24"/>
          <w:szCs w:val="24"/>
        </w:rPr>
        <w:t>an</w:t>
      </w:r>
      <w:r w:rsidRPr="00357D35">
        <w:rPr>
          <w:sz w:val="24"/>
          <w:szCs w:val="24"/>
        </w:rPr>
        <w:t xml:space="preserve"> institution offered to the public as of </w:t>
      </w:r>
      <w:r w:rsidRPr="00357D35" w:rsidR="00EA291A">
        <w:rPr>
          <w:sz w:val="24"/>
          <w:szCs w:val="24"/>
        </w:rPr>
        <w:t xml:space="preserve">December </w:t>
      </w:r>
      <w:r w:rsidRPr="00357D35" w:rsidR="747F290A">
        <w:rPr>
          <w:sz w:val="24"/>
          <w:szCs w:val="24"/>
        </w:rPr>
        <w:t>3</w:t>
      </w:r>
      <w:r w:rsidRPr="00357D35" w:rsidR="00EA291A">
        <w:rPr>
          <w:sz w:val="24"/>
          <w:szCs w:val="24"/>
        </w:rPr>
        <w:t>1, 2025</w:t>
      </w:r>
      <w:r w:rsidRPr="00357D35" w:rsidR="00D81A37">
        <w:rPr>
          <w:sz w:val="24"/>
          <w:szCs w:val="24"/>
        </w:rPr>
        <w:t xml:space="preserve"> </w:t>
      </w:r>
      <w:r w:rsidRPr="00357D35">
        <w:rPr>
          <w:sz w:val="24"/>
          <w:szCs w:val="24"/>
        </w:rPr>
        <w:t>(the last business day of the fourth calendar quarter).</w:t>
      </w:r>
    </w:p>
    <w:p w:rsidR="00320E85" w:rsidRPr="00357D35" w:rsidP="00320E85" w14:paraId="65B92DCC" w14:textId="77777777">
      <w:pPr>
        <w:rPr>
          <w:sz w:val="24"/>
          <w:szCs w:val="24"/>
        </w:rPr>
      </w:pPr>
    </w:p>
    <w:p w:rsidR="00320E85" w:rsidRPr="00357D35" w:rsidP="00320E85" w14:paraId="0C1EE373" w14:textId="6D6640E0">
      <w:pPr>
        <w:widowControl/>
        <w:tabs>
          <w:tab w:val="left" w:pos="0"/>
        </w:tabs>
        <w:spacing w:after="200"/>
        <w:rPr>
          <w:sz w:val="24"/>
          <w:szCs w:val="24"/>
        </w:rPr>
      </w:pPr>
      <w:r w:rsidRPr="00357D35">
        <w:rPr>
          <w:sz w:val="24"/>
          <w:szCs w:val="24"/>
        </w:rPr>
        <w:t>The Bureau is required by law to make all such agreements “easily accessible and retrievable.”</w:t>
      </w:r>
      <w:r>
        <w:rPr>
          <w:rStyle w:val="FootnoteReference"/>
          <w:sz w:val="24"/>
          <w:szCs w:val="24"/>
        </w:rPr>
        <w:footnoteReference w:id="19"/>
      </w:r>
      <w:r w:rsidRPr="00357D35">
        <w:rPr>
          <w:sz w:val="24"/>
          <w:szCs w:val="24"/>
        </w:rPr>
        <w:t xml:space="preserve"> The </w:t>
      </w:r>
      <w:r w:rsidRPr="00357D35" w:rsidR="007E5121">
        <w:rPr>
          <w:sz w:val="24"/>
          <w:szCs w:val="24"/>
        </w:rPr>
        <w:t xml:space="preserve">agreements </w:t>
      </w:r>
      <w:r w:rsidRPr="00357D35">
        <w:rPr>
          <w:sz w:val="24"/>
          <w:szCs w:val="24"/>
        </w:rPr>
        <w:t xml:space="preserve">are posted on the Bureau’s </w:t>
      </w:r>
      <w:r w:rsidRPr="00357D35" w:rsidR="00320A9C">
        <w:rPr>
          <w:sz w:val="24"/>
          <w:szCs w:val="24"/>
        </w:rPr>
        <w:t>web</w:t>
      </w:r>
      <w:r w:rsidRPr="00357D35">
        <w:rPr>
          <w:sz w:val="24"/>
          <w:szCs w:val="24"/>
        </w:rPr>
        <w:t xml:space="preserve">site: </w:t>
      </w:r>
      <w:hyperlink r:id="rId12" w:history="1">
        <w:r w:rsidRPr="00BE4829" w:rsidR="00BE4829">
          <w:rPr>
            <w:rStyle w:val="Hyperlink"/>
            <w:sz w:val="24"/>
            <w:szCs w:val="24"/>
          </w:rPr>
          <w:t>consumerfinance.gov/credit-cards/agreements/</w:t>
        </w:r>
      </w:hyperlink>
      <w:r w:rsidRPr="00357D35">
        <w:rPr>
          <w:sz w:val="24"/>
          <w:szCs w:val="24"/>
        </w:rPr>
        <w:t xml:space="preserve">. The agreements can be filtered by </w:t>
      </w:r>
      <w:r w:rsidRPr="00357D35">
        <w:rPr>
          <w:sz w:val="24"/>
          <w:szCs w:val="24"/>
        </w:rPr>
        <w:t>issuer</w:t>
      </w:r>
      <w:r w:rsidRPr="00357D35">
        <w:rPr>
          <w:sz w:val="24"/>
          <w:szCs w:val="24"/>
        </w:rPr>
        <w:t xml:space="preserve"> and the text is fully searchable</w:t>
      </w:r>
      <w:r w:rsidRPr="00357D35" w:rsidR="00EC6716">
        <w:rPr>
          <w:sz w:val="24"/>
          <w:szCs w:val="24"/>
        </w:rPr>
        <w:t xml:space="preserve">. </w:t>
      </w:r>
      <w:r w:rsidRPr="00357D35">
        <w:rPr>
          <w:sz w:val="24"/>
          <w:szCs w:val="24"/>
        </w:rPr>
        <w:t>This facilitates consumers’ ability to find their credit card agreement and compare it to others.</w:t>
      </w:r>
    </w:p>
    <w:p w:rsidR="00320E85" w:rsidRPr="00357D35" w:rsidP="00320E85" w14:paraId="18085B51" w14:textId="44E1E529">
      <w:pPr>
        <w:widowControl/>
        <w:spacing w:after="200" w:line="276" w:lineRule="auto"/>
        <w:rPr>
          <w:rFonts w:eastAsiaTheme="minorHAnsi"/>
          <w:bCs/>
          <w:iCs/>
          <w:color w:val="000000"/>
          <w:sz w:val="24"/>
          <w:szCs w:val="24"/>
          <w:u w:val="single"/>
        </w:rPr>
      </w:pPr>
      <w:r w:rsidRPr="00357D35">
        <w:rPr>
          <w:rFonts w:eastAsiaTheme="minorHAnsi"/>
          <w:bCs/>
          <w:iCs/>
          <w:color w:val="000000"/>
          <w:sz w:val="24"/>
          <w:szCs w:val="24"/>
          <w:u w:val="single"/>
        </w:rPr>
        <w:t>College Credit Card Agreement Annual Submission</w:t>
      </w:r>
    </w:p>
    <w:p w:rsidR="00320E85" w:rsidRPr="00357D35" w:rsidP="00320E85" w14:paraId="13A3F02B" w14:textId="470EF4B6">
      <w:pPr>
        <w:rPr>
          <w:sz w:val="24"/>
          <w:szCs w:val="24"/>
        </w:rPr>
      </w:pPr>
      <w:r w:rsidRPr="00357D35">
        <w:rPr>
          <w:sz w:val="24"/>
          <w:szCs w:val="24"/>
        </w:rPr>
        <w:t>T</w:t>
      </w:r>
      <w:r w:rsidRPr="00357D35" w:rsidR="00F155C7">
        <w:rPr>
          <w:sz w:val="24"/>
          <w:szCs w:val="24"/>
        </w:rPr>
        <w:t xml:space="preserve">he CARD Act requires the Bureau to collect </w:t>
      </w:r>
      <w:r w:rsidRPr="00357D35" w:rsidR="000209DF">
        <w:rPr>
          <w:sz w:val="24"/>
          <w:szCs w:val="24"/>
        </w:rPr>
        <w:t>annually</w:t>
      </w:r>
      <w:r w:rsidRPr="00357D35">
        <w:rPr>
          <w:sz w:val="24"/>
          <w:szCs w:val="24"/>
        </w:rPr>
        <w:t xml:space="preserve"> </w:t>
      </w:r>
      <w:r w:rsidRPr="00357D35" w:rsidR="00F155C7">
        <w:rPr>
          <w:sz w:val="24"/>
          <w:szCs w:val="24"/>
        </w:rPr>
        <w:t xml:space="preserve">the agreements in place between credit card issuers and institutions of higher education, as well as summary data about the credit cards offered pursuant to these agreements. </w:t>
      </w:r>
    </w:p>
    <w:p w:rsidR="00320E85" w:rsidRPr="00357D35" w:rsidP="00320E85" w14:paraId="13416EE0" w14:textId="77777777">
      <w:pPr>
        <w:widowControl/>
        <w:rPr>
          <w:bCs/>
          <w:sz w:val="24"/>
          <w:szCs w:val="24"/>
        </w:rPr>
      </w:pPr>
    </w:p>
    <w:p w:rsidR="00320E85" w:rsidRPr="00357D35" w:rsidP="00320E85" w14:paraId="50474544" w14:textId="095429AD">
      <w:pPr>
        <w:widowControl/>
        <w:rPr>
          <w:sz w:val="24"/>
          <w:szCs w:val="24"/>
        </w:rPr>
      </w:pPr>
      <w:r w:rsidRPr="00357D35">
        <w:rPr>
          <w:sz w:val="24"/>
          <w:szCs w:val="24"/>
        </w:rPr>
        <w:t xml:space="preserve">College agreements must be submitted </w:t>
      </w:r>
      <w:r w:rsidRPr="00357D35">
        <w:rPr>
          <w:sz w:val="24"/>
          <w:szCs w:val="24"/>
        </w:rPr>
        <w:t>by</w:t>
      </w:r>
      <w:r w:rsidRPr="00357D35">
        <w:rPr>
          <w:sz w:val="24"/>
          <w:szCs w:val="24"/>
        </w:rPr>
        <w:t xml:space="preserve"> the first business day on or after March 31 of each year, as described in 12</w:t>
      </w:r>
      <w:r w:rsidR="00384D1E">
        <w:rPr>
          <w:sz w:val="24"/>
          <w:szCs w:val="24"/>
        </w:rPr>
        <w:t> </w:t>
      </w:r>
      <w:r w:rsidRPr="00357D35">
        <w:rPr>
          <w:sz w:val="24"/>
          <w:szCs w:val="24"/>
        </w:rPr>
        <w:t>CFR</w:t>
      </w:r>
      <w:r w:rsidR="00384D1E">
        <w:rPr>
          <w:sz w:val="24"/>
          <w:szCs w:val="24"/>
        </w:rPr>
        <w:t> </w:t>
      </w:r>
      <w:r w:rsidRPr="00357D35" w:rsidR="003171D9">
        <w:rPr>
          <w:sz w:val="24"/>
          <w:szCs w:val="24"/>
        </w:rPr>
        <w:t>10</w:t>
      </w:r>
      <w:r w:rsidRPr="00357D35">
        <w:rPr>
          <w:sz w:val="24"/>
          <w:szCs w:val="24"/>
        </w:rPr>
        <w:t xml:space="preserve">26.57(d). For example, if an institution was a party to a college credit card agreement in effect at any time during calendar year </w:t>
      </w:r>
      <w:r w:rsidRPr="00357D35" w:rsidR="003171D9">
        <w:rPr>
          <w:sz w:val="24"/>
          <w:szCs w:val="24"/>
        </w:rPr>
        <w:t>202</w:t>
      </w:r>
      <w:r w:rsidRPr="00357D35" w:rsidR="00455052">
        <w:rPr>
          <w:sz w:val="24"/>
          <w:szCs w:val="24"/>
        </w:rPr>
        <w:t>5</w:t>
      </w:r>
      <w:r w:rsidRPr="00357D35">
        <w:rPr>
          <w:sz w:val="24"/>
          <w:szCs w:val="24"/>
        </w:rPr>
        <w:t>, the agreement and information about that agreement must be sent to the Bureau no later than March 31, 20</w:t>
      </w:r>
      <w:r w:rsidRPr="00357D35" w:rsidR="00B463F3">
        <w:rPr>
          <w:sz w:val="24"/>
          <w:szCs w:val="24"/>
        </w:rPr>
        <w:t>2</w:t>
      </w:r>
      <w:r w:rsidRPr="00357D35" w:rsidR="00455052">
        <w:rPr>
          <w:sz w:val="24"/>
          <w:szCs w:val="24"/>
        </w:rPr>
        <w:t>6</w:t>
      </w:r>
      <w:r w:rsidRPr="00357D35">
        <w:rPr>
          <w:sz w:val="24"/>
          <w:szCs w:val="24"/>
        </w:rPr>
        <w:t>.</w:t>
      </w:r>
      <w:r w:rsidRPr="00357D35" w:rsidR="00C969A5">
        <w:rPr>
          <w:rStyle w:val="FootnoteReference"/>
          <w:sz w:val="24"/>
          <w:szCs w:val="24"/>
        </w:rPr>
        <w:t xml:space="preserve"> </w:t>
      </w:r>
    </w:p>
    <w:p w:rsidR="00320E85" w:rsidRPr="00357D35" w:rsidP="00320E85" w14:paraId="59391CE4" w14:textId="77777777">
      <w:pPr>
        <w:widowControl/>
        <w:rPr>
          <w:sz w:val="24"/>
          <w:szCs w:val="24"/>
        </w:rPr>
      </w:pPr>
    </w:p>
    <w:p w:rsidR="00320E85" w:rsidRPr="00357D35" w:rsidP="00320E85" w14:paraId="215A54CC" w14:textId="5AB06F29">
      <w:pPr>
        <w:widowControl/>
        <w:rPr>
          <w:sz w:val="24"/>
          <w:szCs w:val="24"/>
        </w:rPr>
      </w:pPr>
      <w:r w:rsidRPr="00357D35">
        <w:rPr>
          <w:sz w:val="24"/>
          <w:szCs w:val="24"/>
        </w:rPr>
        <w:t xml:space="preserve">The agreements between the financial institution and the institution of higher education and information about those agreements are considered nonconfidential. </w:t>
      </w:r>
      <w:r w:rsidRPr="00357D35" w:rsidR="00A96EA7">
        <w:rPr>
          <w:sz w:val="24"/>
          <w:szCs w:val="24"/>
        </w:rPr>
        <w:t>Section 304 of the CARD Act and 12</w:t>
      </w:r>
      <w:r w:rsidR="00DC19FB">
        <w:rPr>
          <w:sz w:val="24"/>
          <w:szCs w:val="24"/>
        </w:rPr>
        <w:t> </w:t>
      </w:r>
      <w:r w:rsidRPr="00357D35" w:rsidR="00A96EA7">
        <w:rPr>
          <w:sz w:val="24"/>
          <w:szCs w:val="24"/>
        </w:rPr>
        <w:t>CFR</w:t>
      </w:r>
      <w:r w:rsidR="00DC19FB">
        <w:rPr>
          <w:sz w:val="24"/>
          <w:szCs w:val="24"/>
        </w:rPr>
        <w:t> </w:t>
      </w:r>
      <w:r w:rsidRPr="00357D35" w:rsidR="00A96EA7">
        <w:rPr>
          <w:sz w:val="24"/>
          <w:szCs w:val="24"/>
        </w:rPr>
        <w:t>1026.57(b) require institutions of higher education to disclose these agreements publicly, and Section 305 of the CARD Act requires the Bureau to submit to Congress and make available to the public an annual report that lists certain information about each agreement submitted</w:t>
      </w:r>
      <w:r w:rsidRPr="00357D35" w:rsidR="00835583">
        <w:rPr>
          <w:sz w:val="24"/>
          <w:szCs w:val="24"/>
        </w:rPr>
        <w:t>, including</w:t>
      </w:r>
      <w:r w:rsidRPr="00357D35">
        <w:rPr>
          <w:sz w:val="24"/>
          <w:szCs w:val="24"/>
        </w:rPr>
        <w:t>:</w:t>
      </w:r>
    </w:p>
    <w:p w:rsidR="00EA2208" w:rsidRPr="00357D35" w:rsidP="00320E85" w14:paraId="752060C8" w14:textId="77777777">
      <w:pPr>
        <w:widowControl/>
        <w:rPr>
          <w:sz w:val="24"/>
          <w:szCs w:val="24"/>
        </w:rPr>
      </w:pPr>
    </w:p>
    <w:p w:rsidR="00834951" w:rsidRPr="00357D35" w:rsidP="00834951" w14:paraId="4842212B" w14:textId="0454C1D2">
      <w:pPr>
        <w:pStyle w:val="ListParagraph"/>
        <w:widowControl/>
        <w:numPr>
          <w:ilvl w:val="0"/>
          <w:numId w:val="17"/>
        </w:numPr>
        <w:rPr>
          <w:sz w:val="24"/>
          <w:szCs w:val="24"/>
        </w:rPr>
      </w:pPr>
      <w:r w:rsidRPr="00357D35">
        <w:rPr>
          <w:sz w:val="24"/>
          <w:szCs w:val="24"/>
        </w:rPr>
        <w:t>A</w:t>
      </w:r>
      <w:r w:rsidRPr="00357D35">
        <w:rPr>
          <w:sz w:val="24"/>
          <w:szCs w:val="24"/>
        </w:rPr>
        <w:t xml:space="preserve"> list of agreements </w:t>
      </w:r>
      <w:r w:rsidRPr="00357D35" w:rsidR="007D47A6">
        <w:rPr>
          <w:sz w:val="24"/>
          <w:szCs w:val="24"/>
        </w:rPr>
        <w:t xml:space="preserve">in effect </w:t>
      </w:r>
      <w:r w:rsidRPr="00357D35" w:rsidR="0026531B">
        <w:rPr>
          <w:sz w:val="24"/>
          <w:szCs w:val="24"/>
        </w:rPr>
        <w:t>during</w:t>
      </w:r>
      <w:r w:rsidRPr="00357D35">
        <w:rPr>
          <w:sz w:val="24"/>
          <w:szCs w:val="24"/>
        </w:rPr>
        <w:t xml:space="preserve"> the calendar year including the name, type, and location of the institution of higher education</w:t>
      </w:r>
      <w:r w:rsidRPr="00357D35">
        <w:rPr>
          <w:sz w:val="24"/>
          <w:szCs w:val="24"/>
        </w:rPr>
        <w:t>.</w:t>
      </w:r>
    </w:p>
    <w:p w:rsidR="00320E85" w:rsidRPr="00357D35" w:rsidP="00320E85" w14:paraId="2173CA1D" w14:textId="7ED3B599">
      <w:pPr>
        <w:pStyle w:val="ListParagraph"/>
        <w:widowControl/>
        <w:numPr>
          <w:ilvl w:val="0"/>
          <w:numId w:val="17"/>
        </w:numPr>
        <w:rPr>
          <w:sz w:val="24"/>
          <w:szCs w:val="24"/>
        </w:rPr>
      </w:pPr>
      <w:r w:rsidRPr="00357D35">
        <w:rPr>
          <w:sz w:val="24"/>
          <w:szCs w:val="24"/>
        </w:rPr>
        <w:t xml:space="preserve">The </w:t>
      </w:r>
      <w:r w:rsidRPr="00357D35" w:rsidR="00F155C7">
        <w:rPr>
          <w:sz w:val="24"/>
          <w:szCs w:val="24"/>
        </w:rPr>
        <w:t xml:space="preserve">total amount of payments </w:t>
      </w:r>
      <w:r w:rsidRPr="00357D35" w:rsidR="00D20E87">
        <w:rPr>
          <w:sz w:val="24"/>
          <w:szCs w:val="24"/>
        </w:rPr>
        <w:t>from</w:t>
      </w:r>
      <w:r w:rsidRPr="00357D35" w:rsidR="00F155C7">
        <w:rPr>
          <w:sz w:val="24"/>
          <w:szCs w:val="24"/>
        </w:rPr>
        <w:t xml:space="preserve"> </w:t>
      </w:r>
      <w:r w:rsidRPr="00357D35" w:rsidR="002544AB">
        <w:rPr>
          <w:sz w:val="24"/>
          <w:szCs w:val="24"/>
        </w:rPr>
        <w:t xml:space="preserve">the issuer to an </w:t>
      </w:r>
      <w:r w:rsidRPr="00357D35" w:rsidR="00F155C7">
        <w:rPr>
          <w:sz w:val="24"/>
          <w:szCs w:val="24"/>
        </w:rPr>
        <w:t>institution during the year</w:t>
      </w:r>
      <w:r w:rsidRPr="00357D35">
        <w:rPr>
          <w:sz w:val="24"/>
          <w:szCs w:val="24"/>
        </w:rPr>
        <w:t>.</w:t>
      </w:r>
    </w:p>
    <w:p w:rsidR="00320E85" w:rsidRPr="00357D35" w:rsidP="00320E85" w14:paraId="721D7042" w14:textId="351B4AFB">
      <w:pPr>
        <w:pStyle w:val="ListParagraph"/>
        <w:widowControl/>
        <w:numPr>
          <w:ilvl w:val="0"/>
          <w:numId w:val="17"/>
        </w:numPr>
        <w:rPr>
          <w:sz w:val="24"/>
          <w:szCs w:val="24"/>
        </w:rPr>
      </w:pPr>
      <w:r w:rsidRPr="00357D35">
        <w:rPr>
          <w:sz w:val="24"/>
          <w:szCs w:val="24"/>
        </w:rPr>
        <w:t xml:space="preserve">The </w:t>
      </w:r>
      <w:r w:rsidRPr="00357D35" w:rsidR="00F155C7">
        <w:rPr>
          <w:sz w:val="24"/>
          <w:szCs w:val="24"/>
        </w:rPr>
        <w:t>specific terms of the agreement under which payments are calculated</w:t>
      </w:r>
      <w:r w:rsidRPr="00357D35">
        <w:rPr>
          <w:sz w:val="24"/>
          <w:szCs w:val="24"/>
        </w:rPr>
        <w:t>.</w:t>
      </w:r>
    </w:p>
    <w:p w:rsidR="00320E85" w:rsidRPr="00357D35" w:rsidP="00320E85" w14:paraId="6E6876E1" w14:textId="4D63EA86">
      <w:pPr>
        <w:pStyle w:val="ListParagraph"/>
        <w:widowControl/>
        <w:numPr>
          <w:ilvl w:val="0"/>
          <w:numId w:val="17"/>
        </w:numPr>
        <w:rPr>
          <w:sz w:val="24"/>
          <w:szCs w:val="24"/>
        </w:rPr>
      </w:pPr>
      <w:r w:rsidRPr="00357D35">
        <w:rPr>
          <w:sz w:val="24"/>
          <w:szCs w:val="24"/>
        </w:rPr>
        <w:t xml:space="preserve">The </w:t>
      </w:r>
      <w:r w:rsidRPr="00357D35" w:rsidR="00F155C7">
        <w:rPr>
          <w:sz w:val="24"/>
          <w:szCs w:val="24"/>
        </w:rPr>
        <w:t>number of accounts opened during the year</w:t>
      </w:r>
      <w:r w:rsidRPr="00357D35">
        <w:rPr>
          <w:sz w:val="24"/>
          <w:szCs w:val="24"/>
        </w:rPr>
        <w:t>.</w:t>
      </w:r>
      <w:r w:rsidRPr="00357D35" w:rsidR="00774BAD">
        <w:rPr>
          <w:sz w:val="24"/>
          <w:szCs w:val="24"/>
        </w:rPr>
        <w:t xml:space="preserve"> </w:t>
      </w:r>
    </w:p>
    <w:p w:rsidR="00320E85" w:rsidRPr="00357D35" w:rsidP="00320E85" w14:paraId="38A58CF3" w14:textId="75DC78C8">
      <w:pPr>
        <w:pStyle w:val="ListParagraph"/>
        <w:widowControl/>
        <w:numPr>
          <w:ilvl w:val="0"/>
          <w:numId w:val="17"/>
        </w:numPr>
        <w:rPr>
          <w:sz w:val="24"/>
          <w:szCs w:val="24"/>
        </w:rPr>
      </w:pPr>
      <w:r w:rsidRPr="00357D35">
        <w:rPr>
          <w:sz w:val="24"/>
          <w:szCs w:val="24"/>
        </w:rPr>
        <w:t xml:space="preserve">The </w:t>
      </w:r>
      <w:r w:rsidRPr="00357D35" w:rsidR="00F155C7">
        <w:rPr>
          <w:sz w:val="24"/>
          <w:szCs w:val="24"/>
        </w:rPr>
        <w:t>total number of accounts that were open at the end of the year</w:t>
      </w:r>
      <w:r w:rsidRPr="00357D35" w:rsidR="00774BAD">
        <w:rPr>
          <w:sz w:val="24"/>
          <w:szCs w:val="24"/>
        </w:rPr>
        <w:t>.</w:t>
      </w:r>
    </w:p>
    <w:p w:rsidR="00320E85" w:rsidRPr="00357D35" w:rsidP="00320E85" w14:paraId="725A7116" w14:textId="77777777">
      <w:pPr>
        <w:widowControl/>
        <w:rPr>
          <w:color w:val="000000"/>
          <w:sz w:val="24"/>
          <w:szCs w:val="24"/>
        </w:rPr>
      </w:pPr>
    </w:p>
    <w:p w:rsidR="00453625" w:rsidRPr="00357D35" w:rsidP="00320E85" w14:paraId="5CEB7997" w14:textId="2DD1DB79">
      <w:pPr>
        <w:widowControl/>
        <w:rPr>
          <w:sz w:val="24"/>
          <w:szCs w:val="24"/>
        </w:rPr>
      </w:pPr>
      <w:r w:rsidRPr="00357D35">
        <w:rPr>
          <w:sz w:val="24"/>
          <w:szCs w:val="24"/>
        </w:rPr>
        <w:t>The Bureau will make these agreements and the related information available to the public as part of an annual report</w:t>
      </w:r>
      <w:r w:rsidRPr="00357D35" w:rsidR="00F159AF">
        <w:rPr>
          <w:sz w:val="24"/>
          <w:szCs w:val="24"/>
        </w:rPr>
        <w:t xml:space="preserve"> to Congress</w:t>
      </w:r>
      <w:r w:rsidRPr="00357D35">
        <w:rPr>
          <w:sz w:val="24"/>
          <w:szCs w:val="24"/>
        </w:rPr>
        <w:t>.</w:t>
      </w:r>
    </w:p>
    <w:p w:rsidR="00453625" w:rsidRPr="00357D35" w:rsidP="00320E85" w14:paraId="0A7E9B06" w14:textId="77777777">
      <w:pPr>
        <w:widowControl/>
        <w:rPr>
          <w:color w:val="000000"/>
          <w:sz w:val="24"/>
          <w:szCs w:val="24"/>
        </w:rPr>
      </w:pPr>
    </w:p>
    <w:p w:rsidR="00320E85" w:rsidRPr="00357D35" w:rsidP="00320E85" w14:paraId="12B142DE" w14:textId="3123775B">
      <w:pPr>
        <w:widowControl/>
        <w:rPr>
          <w:color w:val="000000"/>
          <w:sz w:val="24"/>
          <w:szCs w:val="24"/>
        </w:rPr>
      </w:pPr>
      <w:r w:rsidRPr="00357D35">
        <w:rPr>
          <w:sz w:val="24"/>
          <w:szCs w:val="24"/>
        </w:rPr>
        <w:t xml:space="preserve">The CARD Act prohibits credit card issuers from </w:t>
      </w:r>
      <w:r w:rsidRPr="00357D35" w:rsidR="00791403">
        <w:rPr>
          <w:sz w:val="24"/>
          <w:szCs w:val="24"/>
        </w:rPr>
        <w:t xml:space="preserve">issuing credit cards to </w:t>
      </w:r>
      <w:r w:rsidRPr="00357D35" w:rsidR="00791403">
        <w:rPr>
          <w:sz w:val="24"/>
          <w:szCs w:val="24"/>
        </w:rPr>
        <w:t>persons</w:t>
      </w:r>
      <w:r w:rsidRPr="00357D35" w:rsidR="00791403">
        <w:rPr>
          <w:sz w:val="24"/>
          <w:szCs w:val="24"/>
        </w:rPr>
        <w:t xml:space="preserve"> under the age of 21 </w:t>
      </w:r>
      <w:r w:rsidRPr="00357D35">
        <w:rPr>
          <w:sz w:val="24"/>
          <w:szCs w:val="24"/>
        </w:rPr>
        <w:t xml:space="preserve">without </w:t>
      </w:r>
      <w:r w:rsidRPr="00357D35" w:rsidR="00791403">
        <w:rPr>
          <w:sz w:val="24"/>
          <w:szCs w:val="24"/>
        </w:rPr>
        <w:t xml:space="preserve">a </w:t>
      </w:r>
      <w:r w:rsidRPr="00357D35" w:rsidR="005E684F">
        <w:rPr>
          <w:sz w:val="24"/>
          <w:szCs w:val="24"/>
        </w:rPr>
        <w:t>cosigner</w:t>
      </w:r>
      <w:r w:rsidRPr="00357D35" w:rsidR="00791403">
        <w:rPr>
          <w:sz w:val="24"/>
          <w:szCs w:val="24"/>
        </w:rPr>
        <w:t xml:space="preserve"> or without </w:t>
      </w:r>
      <w:r w:rsidRPr="00357D35">
        <w:rPr>
          <w:sz w:val="24"/>
          <w:szCs w:val="24"/>
        </w:rPr>
        <w:t>assessing the consumer</w:t>
      </w:r>
      <w:r w:rsidRPr="00357D35" w:rsidR="00791403">
        <w:rPr>
          <w:sz w:val="24"/>
          <w:szCs w:val="24"/>
        </w:rPr>
        <w:t>’</w:t>
      </w:r>
      <w:r w:rsidRPr="00357D35">
        <w:rPr>
          <w:sz w:val="24"/>
          <w:szCs w:val="24"/>
        </w:rPr>
        <w:t>s ability to pay.</w:t>
      </w:r>
      <w:r w:rsidRPr="00357D35" w:rsidR="008B6DFF">
        <w:rPr>
          <w:sz w:val="24"/>
          <w:szCs w:val="24"/>
        </w:rPr>
        <w:t xml:space="preserve"> </w:t>
      </w:r>
    </w:p>
    <w:p w:rsidR="00320E85" w:rsidRPr="00357D35" w:rsidP="00320E85" w14:paraId="355F0B73" w14:textId="77777777">
      <w:pPr>
        <w:widowControl/>
        <w:rPr>
          <w:color w:val="000000"/>
          <w:sz w:val="24"/>
          <w:szCs w:val="24"/>
        </w:rPr>
      </w:pPr>
    </w:p>
    <w:p w:rsidR="00C721AA" w:rsidRPr="00357D35" w:rsidP="00BC5C20" w14:paraId="2B2B7C97" w14:textId="5390192D">
      <w:pPr>
        <w:pStyle w:val="Default"/>
        <w:rPr>
          <w:rStyle w:val="Hyperlink"/>
        </w:rPr>
      </w:pPr>
      <w:r w:rsidRPr="00357D35">
        <w:rPr>
          <w:rFonts w:eastAsiaTheme="minorHAnsi"/>
        </w:rPr>
        <w:t xml:space="preserve">The college credit card </w:t>
      </w:r>
      <w:r w:rsidRPr="00357D35" w:rsidR="000421E7">
        <w:rPr>
          <w:rFonts w:eastAsiaTheme="minorHAnsi"/>
        </w:rPr>
        <w:t xml:space="preserve">agreement </w:t>
      </w:r>
      <w:r w:rsidRPr="00357D35">
        <w:rPr>
          <w:rFonts w:eastAsiaTheme="minorHAnsi"/>
        </w:rPr>
        <w:t>data is posted</w:t>
      </w:r>
      <w:r w:rsidRPr="00357D35">
        <w:t xml:space="preserve"> at </w:t>
      </w:r>
      <w:hyperlink r:id="rId13" w:history="1">
        <w:r w:rsidRPr="00357D35" w:rsidR="00EC4DFF">
          <w:rPr>
            <w:rStyle w:val="Hyperlink"/>
          </w:rPr>
          <w:t>http://collect.consumerfinance.gov/</w:t>
        </w:r>
      </w:hyperlink>
      <w:r w:rsidRPr="00357D35" w:rsidR="00BA1325">
        <w:t>.</w:t>
      </w:r>
    </w:p>
    <w:p w:rsidR="00C721AA" w:rsidRPr="00357D35" w:rsidP="00BC5C20" w14:paraId="3DEE6DD1" w14:textId="77777777">
      <w:pPr>
        <w:pStyle w:val="Default"/>
        <w:rPr>
          <w:rStyle w:val="Hyperlink"/>
        </w:rPr>
      </w:pPr>
    </w:p>
    <w:p w:rsidR="00DC32E2" w:rsidRPr="00357D35" w:rsidP="00DC32E2" w14:paraId="3910ACFC" w14:textId="48B078CC">
      <w:pPr>
        <w:rPr>
          <w:b/>
          <w:bCs/>
          <w:sz w:val="24"/>
          <w:szCs w:val="24"/>
        </w:rPr>
      </w:pPr>
      <w:r w:rsidRPr="00357D35">
        <w:rPr>
          <w:b/>
          <w:sz w:val="24"/>
          <w:szCs w:val="24"/>
        </w:rPr>
        <w:t>3</w:t>
      </w:r>
      <w:r w:rsidRPr="00357D35">
        <w:rPr>
          <w:b/>
          <w:sz w:val="24"/>
          <w:szCs w:val="24"/>
        </w:rPr>
        <w:t xml:space="preserve">. </w:t>
      </w:r>
      <w:r w:rsidRPr="00357D35">
        <w:rPr>
          <w:b/>
          <w:bCs/>
          <w:sz w:val="24"/>
          <w:szCs w:val="24"/>
        </w:rPr>
        <w:t xml:space="preserve"> Describe</w:t>
      </w:r>
      <w:r w:rsidRPr="00357D35">
        <w:rPr>
          <w:b/>
          <w:bCs/>
          <w:sz w:val="24"/>
          <w:szCs w:val="24"/>
        </w:rPr>
        <w:t xml:space="preserv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357D35">
        <w:rPr>
          <w:b/>
          <w:bCs/>
          <w:sz w:val="24"/>
          <w:szCs w:val="24"/>
        </w:rPr>
        <w:t>for adopting</w:t>
      </w:r>
      <w:r w:rsidRPr="00357D35">
        <w:rPr>
          <w:b/>
          <w:bCs/>
          <w:sz w:val="24"/>
          <w:szCs w:val="24"/>
        </w:rPr>
        <w:t xml:space="preserve"> this means of collection</w:t>
      </w:r>
      <w:r w:rsidRPr="00357D35" w:rsidR="00EC6716">
        <w:rPr>
          <w:b/>
          <w:bCs/>
          <w:sz w:val="24"/>
          <w:szCs w:val="24"/>
        </w:rPr>
        <w:t xml:space="preserve">. </w:t>
      </w:r>
      <w:r w:rsidRPr="00357D35">
        <w:rPr>
          <w:b/>
          <w:bCs/>
          <w:sz w:val="24"/>
          <w:szCs w:val="24"/>
        </w:rPr>
        <w:t>Also, describe any consideration of using information technology to reduce burden.</w:t>
      </w:r>
    </w:p>
    <w:p w:rsidR="00BC5C20" w:rsidRPr="00357D35" w:rsidP="00BC5C20" w14:paraId="4246D2CB" w14:textId="51F4D809">
      <w:pPr>
        <w:pStyle w:val="Default"/>
        <w:rPr>
          <w:color w:val="auto"/>
        </w:rPr>
      </w:pPr>
    </w:p>
    <w:p w:rsidR="00FE5895" w:rsidRPr="00357D35" w:rsidP="00EE5CF9" w14:paraId="00D727BB" w14:textId="760D5138">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sz w:val="24"/>
          <w:szCs w:val="24"/>
          <w:u w:val="single"/>
        </w:rPr>
      </w:pPr>
      <w:r w:rsidRPr="00357D35">
        <w:rPr>
          <w:sz w:val="24"/>
          <w:szCs w:val="24"/>
          <w:u w:val="single"/>
        </w:rPr>
        <w:t>T</w:t>
      </w:r>
      <w:r w:rsidRPr="00357D35" w:rsidR="00A7236B">
        <w:rPr>
          <w:sz w:val="24"/>
          <w:szCs w:val="24"/>
          <w:u w:val="single"/>
        </w:rPr>
        <w:t xml:space="preserve">erms of </w:t>
      </w:r>
      <w:r w:rsidRPr="00357D35">
        <w:rPr>
          <w:sz w:val="24"/>
          <w:szCs w:val="24"/>
          <w:u w:val="single"/>
        </w:rPr>
        <w:t>C</w:t>
      </w:r>
      <w:r w:rsidRPr="00357D35" w:rsidR="00A7236B">
        <w:rPr>
          <w:sz w:val="24"/>
          <w:szCs w:val="24"/>
          <w:u w:val="single"/>
        </w:rPr>
        <w:t xml:space="preserve">redit </w:t>
      </w:r>
      <w:r w:rsidRPr="00357D35">
        <w:rPr>
          <w:sz w:val="24"/>
          <w:szCs w:val="24"/>
          <w:u w:val="single"/>
        </w:rPr>
        <w:t>C</w:t>
      </w:r>
      <w:r w:rsidRPr="00357D35" w:rsidR="00A7236B">
        <w:rPr>
          <w:sz w:val="24"/>
          <w:szCs w:val="24"/>
          <w:u w:val="single"/>
        </w:rPr>
        <w:t xml:space="preserve">ard </w:t>
      </w:r>
      <w:r w:rsidRPr="00357D35">
        <w:rPr>
          <w:sz w:val="24"/>
          <w:szCs w:val="24"/>
          <w:u w:val="single"/>
        </w:rPr>
        <w:t>P</w:t>
      </w:r>
      <w:r w:rsidRPr="00357D35" w:rsidR="00A7236B">
        <w:rPr>
          <w:sz w:val="24"/>
          <w:szCs w:val="24"/>
          <w:u w:val="single"/>
        </w:rPr>
        <w:t>lan</w:t>
      </w:r>
      <w:r w:rsidRPr="00357D35" w:rsidR="004B21C5">
        <w:rPr>
          <w:sz w:val="24"/>
          <w:szCs w:val="24"/>
          <w:u w:val="single"/>
        </w:rPr>
        <w:t xml:space="preserve"> Survey</w:t>
      </w:r>
    </w:p>
    <w:p w:rsidR="00FE5895" w:rsidRPr="00357D35" w:rsidP="004023B1" w14:paraId="1FEDCC9C" w14:textId="77777777">
      <w:pPr>
        <w:keepNext/>
        <w:keepLines/>
        <w:rPr>
          <w:sz w:val="24"/>
          <w:szCs w:val="24"/>
        </w:rPr>
      </w:pPr>
    </w:p>
    <w:p w:rsidR="00005C60" w:rsidRPr="00357D35" w:rsidP="004023B1" w14:paraId="5FA7802C" w14:textId="232B114D">
      <w:pPr>
        <w:keepNext/>
        <w:keepLines/>
        <w:rPr>
          <w:sz w:val="24"/>
          <w:szCs w:val="24"/>
        </w:rPr>
      </w:pPr>
      <w:r w:rsidRPr="00357D35">
        <w:rPr>
          <w:sz w:val="24"/>
          <w:szCs w:val="24"/>
        </w:rPr>
        <w:t>In July 2018</w:t>
      </w:r>
      <w:r w:rsidRPr="00357D35" w:rsidR="00AA73D0">
        <w:rPr>
          <w:sz w:val="24"/>
          <w:szCs w:val="24"/>
        </w:rPr>
        <w:t>,</w:t>
      </w:r>
      <w:r w:rsidRPr="00357D35">
        <w:rPr>
          <w:sz w:val="24"/>
          <w:szCs w:val="24"/>
        </w:rPr>
        <w:t xml:space="preserve"> the Bureau </w:t>
      </w:r>
      <w:r w:rsidRPr="00357D35" w:rsidR="003B77D9">
        <w:rPr>
          <w:sz w:val="24"/>
          <w:szCs w:val="24"/>
        </w:rPr>
        <w:t xml:space="preserve">began </w:t>
      </w:r>
      <w:r w:rsidRPr="00357D35" w:rsidR="00AA73D0">
        <w:rPr>
          <w:sz w:val="24"/>
          <w:szCs w:val="24"/>
        </w:rPr>
        <w:t xml:space="preserve">allowing </w:t>
      </w:r>
      <w:r w:rsidRPr="00357D35" w:rsidR="00A7236B">
        <w:rPr>
          <w:sz w:val="24"/>
          <w:szCs w:val="24"/>
        </w:rPr>
        <w:t xml:space="preserve">TCCP Survey </w:t>
      </w:r>
      <w:r w:rsidRPr="00357D35" w:rsidR="003B77D9">
        <w:rPr>
          <w:sz w:val="24"/>
          <w:szCs w:val="24"/>
        </w:rPr>
        <w:t>responses to be submitted</w:t>
      </w:r>
      <w:r w:rsidRPr="00357D35" w:rsidR="00A7236B">
        <w:rPr>
          <w:sz w:val="24"/>
          <w:szCs w:val="24"/>
        </w:rPr>
        <w:t xml:space="preserve"> on a voluntary basis</w:t>
      </w:r>
      <w:r w:rsidRPr="00357D35" w:rsidR="003B77D9">
        <w:rPr>
          <w:sz w:val="24"/>
          <w:szCs w:val="24"/>
        </w:rPr>
        <w:t xml:space="preserve"> through </w:t>
      </w:r>
      <w:r w:rsidRPr="00357D35" w:rsidR="000F6E2C">
        <w:rPr>
          <w:sz w:val="24"/>
          <w:szCs w:val="24"/>
        </w:rPr>
        <w:t>Collect.</w:t>
      </w:r>
      <w:r w:rsidRPr="00357D35" w:rsidR="00A7236B">
        <w:rPr>
          <w:sz w:val="24"/>
          <w:szCs w:val="24"/>
        </w:rPr>
        <w:t xml:space="preserve"> </w:t>
      </w:r>
      <w:r w:rsidRPr="00357D35" w:rsidR="00A7236B">
        <w:rPr>
          <w:sz w:val="24"/>
          <w:szCs w:val="24"/>
        </w:rPr>
        <w:t>Respondents were also able to submit TCCP Survey responses on FR 2572 forms through email.</w:t>
      </w:r>
      <w:r w:rsidRPr="00357D35" w:rsidR="000F6E2C">
        <w:rPr>
          <w:sz w:val="24"/>
          <w:szCs w:val="24"/>
        </w:rPr>
        <w:t xml:space="preserve"> </w:t>
      </w:r>
      <w:r w:rsidRPr="00357D35" w:rsidR="007A604B">
        <w:rPr>
          <w:sz w:val="24"/>
          <w:szCs w:val="24"/>
        </w:rPr>
        <w:t>That year, a</w:t>
      </w:r>
      <w:r w:rsidRPr="00357D35" w:rsidR="000F6E2C">
        <w:rPr>
          <w:sz w:val="24"/>
          <w:szCs w:val="24"/>
        </w:rPr>
        <w:t xml:space="preserve">bout 60 percent of respondents submitted the </w:t>
      </w:r>
      <w:r w:rsidRPr="00357D35" w:rsidR="002C67D1">
        <w:rPr>
          <w:sz w:val="24"/>
          <w:szCs w:val="24"/>
        </w:rPr>
        <w:t>S</w:t>
      </w:r>
      <w:r w:rsidRPr="00357D35" w:rsidR="000F6E2C">
        <w:rPr>
          <w:sz w:val="24"/>
          <w:szCs w:val="24"/>
        </w:rPr>
        <w:t xml:space="preserve">urvey via Collect, and </w:t>
      </w:r>
      <w:r w:rsidRPr="00357D35" w:rsidR="00BA7EA4">
        <w:rPr>
          <w:sz w:val="24"/>
          <w:szCs w:val="24"/>
        </w:rPr>
        <w:t xml:space="preserve">the </w:t>
      </w:r>
      <w:r w:rsidRPr="00357D35" w:rsidR="000F6E2C">
        <w:rPr>
          <w:sz w:val="24"/>
          <w:szCs w:val="24"/>
        </w:rPr>
        <w:t xml:space="preserve">burden </w:t>
      </w:r>
      <w:r w:rsidRPr="00357D35" w:rsidR="000479D5">
        <w:rPr>
          <w:sz w:val="24"/>
          <w:szCs w:val="24"/>
        </w:rPr>
        <w:t>of</w:t>
      </w:r>
      <w:r w:rsidRPr="00357D35" w:rsidR="000F6E2C">
        <w:rPr>
          <w:sz w:val="24"/>
          <w:szCs w:val="24"/>
        </w:rPr>
        <w:t xml:space="preserve"> respond</w:t>
      </w:r>
      <w:r w:rsidRPr="00357D35" w:rsidR="000479D5">
        <w:rPr>
          <w:sz w:val="24"/>
          <w:szCs w:val="24"/>
        </w:rPr>
        <w:t>ing</w:t>
      </w:r>
      <w:r w:rsidRPr="00357D35" w:rsidR="000F6E2C">
        <w:rPr>
          <w:sz w:val="24"/>
          <w:szCs w:val="24"/>
        </w:rPr>
        <w:t xml:space="preserve"> decreased by about </w:t>
      </w:r>
      <w:r w:rsidRPr="00357D35" w:rsidR="001E0D55">
        <w:rPr>
          <w:sz w:val="24"/>
          <w:szCs w:val="24"/>
        </w:rPr>
        <w:t>one-third</w:t>
      </w:r>
      <w:r w:rsidRPr="00357D35" w:rsidR="000F6E2C">
        <w:rPr>
          <w:sz w:val="24"/>
          <w:szCs w:val="24"/>
        </w:rPr>
        <w:t>.</w:t>
      </w:r>
      <w:r w:rsidRPr="00357D35" w:rsidR="00C721AA">
        <w:rPr>
          <w:sz w:val="24"/>
          <w:szCs w:val="24"/>
        </w:rPr>
        <w:t xml:space="preserve"> </w:t>
      </w:r>
      <w:r w:rsidRPr="00357D35" w:rsidR="00556C5F">
        <w:rPr>
          <w:sz w:val="24"/>
          <w:szCs w:val="24"/>
        </w:rPr>
        <w:t>For</w:t>
      </w:r>
      <w:r w:rsidRPr="00357D35" w:rsidR="00C721AA">
        <w:rPr>
          <w:sz w:val="24"/>
          <w:szCs w:val="24"/>
        </w:rPr>
        <w:t xml:space="preserve"> the January 20</w:t>
      </w:r>
      <w:r w:rsidRPr="00357D35" w:rsidR="00DD308F">
        <w:rPr>
          <w:sz w:val="24"/>
          <w:szCs w:val="24"/>
        </w:rPr>
        <w:t>21</w:t>
      </w:r>
      <w:r w:rsidRPr="00357D35" w:rsidR="00C721AA">
        <w:rPr>
          <w:sz w:val="24"/>
          <w:szCs w:val="24"/>
        </w:rPr>
        <w:t xml:space="preserve"> </w:t>
      </w:r>
      <w:r w:rsidRPr="00357D35" w:rsidR="002C67D1">
        <w:rPr>
          <w:sz w:val="24"/>
          <w:szCs w:val="24"/>
        </w:rPr>
        <w:t>S</w:t>
      </w:r>
      <w:r w:rsidRPr="00357D35" w:rsidR="00C721AA">
        <w:rPr>
          <w:sz w:val="24"/>
          <w:szCs w:val="24"/>
        </w:rPr>
        <w:t>urvey</w:t>
      </w:r>
      <w:r w:rsidRPr="00357D35" w:rsidR="00556C5F">
        <w:rPr>
          <w:sz w:val="24"/>
          <w:szCs w:val="24"/>
        </w:rPr>
        <w:t xml:space="preserve"> cycle</w:t>
      </w:r>
      <w:r w:rsidRPr="00357D35" w:rsidR="00C721AA">
        <w:rPr>
          <w:sz w:val="24"/>
          <w:szCs w:val="24"/>
        </w:rPr>
        <w:t>, the Bureau received 83</w:t>
      </w:r>
      <w:r w:rsidRPr="00357D35" w:rsidR="00C83254">
        <w:rPr>
          <w:sz w:val="24"/>
          <w:szCs w:val="24"/>
        </w:rPr>
        <w:t xml:space="preserve"> percent</w:t>
      </w:r>
      <w:r w:rsidRPr="00357D35" w:rsidR="00C721AA">
        <w:rPr>
          <w:sz w:val="24"/>
          <w:szCs w:val="24"/>
        </w:rPr>
        <w:t xml:space="preserve"> of responses via Collect, further reducing the burden to respond. On average, email submissions using the FR 2572 form took 15 minutes while issuers using Collect were able to submit in 10 minutes</w:t>
      </w:r>
      <w:r w:rsidRPr="00357D35" w:rsidR="00EC6716">
        <w:rPr>
          <w:sz w:val="24"/>
          <w:szCs w:val="24"/>
        </w:rPr>
        <w:t xml:space="preserve">. </w:t>
      </w:r>
      <w:r w:rsidRPr="00357D35" w:rsidR="00A7236B">
        <w:rPr>
          <w:sz w:val="24"/>
          <w:szCs w:val="24"/>
        </w:rPr>
        <w:t xml:space="preserve">On </w:t>
      </w:r>
      <w:r w:rsidRPr="00357D35" w:rsidR="00DE652E">
        <w:rPr>
          <w:sz w:val="24"/>
          <w:szCs w:val="24"/>
        </w:rPr>
        <w:t>Augu</w:t>
      </w:r>
      <w:r w:rsidRPr="00357D35" w:rsidR="00A80525">
        <w:rPr>
          <w:sz w:val="24"/>
          <w:szCs w:val="24"/>
        </w:rPr>
        <w:t>s</w:t>
      </w:r>
      <w:r w:rsidRPr="00357D35" w:rsidR="00DE652E">
        <w:rPr>
          <w:sz w:val="24"/>
          <w:szCs w:val="24"/>
        </w:rPr>
        <w:t>t 23, 2021</w:t>
      </w:r>
      <w:r w:rsidRPr="00357D35" w:rsidR="00A7236B">
        <w:rPr>
          <w:sz w:val="24"/>
          <w:szCs w:val="24"/>
        </w:rPr>
        <w:t xml:space="preserve">, the Bureau published a notice of technical specifications </w:t>
      </w:r>
      <w:r w:rsidRPr="00357D35" w:rsidR="005133D8">
        <w:rPr>
          <w:sz w:val="24"/>
          <w:szCs w:val="24"/>
        </w:rPr>
        <w:t>stating</w:t>
      </w:r>
      <w:r w:rsidRPr="00357D35" w:rsidR="00A7236B">
        <w:rPr>
          <w:sz w:val="24"/>
          <w:szCs w:val="24"/>
        </w:rPr>
        <w:t xml:space="preserve"> that respondents must use Collect to make TCCP Survey submissions</w:t>
      </w:r>
      <w:r w:rsidRPr="00357D35" w:rsidR="000E49BA">
        <w:rPr>
          <w:sz w:val="24"/>
          <w:szCs w:val="24"/>
        </w:rPr>
        <w:t xml:space="preserve"> beginning with the Survey cycle on </w:t>
      </w:r>
      <w:r w:rsidRPr="00357D35" w:rsidR="00DE652E">
        <w:rPr>
          <w:sz w:val="24"/>
          <w:szCs w:val="24"/>
        </w:rPr>
        <w:t>Jan</w:t>
      </w:r>
      <w:r w:rsidRPr="00357D35" w:rsidR="002D05CB">
        <w:rPr>
          <w:sz w:val="24"/>
          <w:szCs w:val="24"/>
        </w:rPr>
        <w:t>uary</w:t>
      </w:r>
      <w:r w:rsidRPr="00357D35" w:rsidR="00DE652E">
        <w:rPr>
          <w:sz w:val="24"/>
          <w:szCs w:val="24"/>
        </w:rPr>
        <w:t xml:space="preserve"> 31, 2022</w:t>
      </w:r>
      <w:r w:rsidRPr="00357D35" w:rsidR="0070258C">
        <w:rPr>
          <w:sz w:val="24"/>
          <w:szCs w:val="24"/>
        </w:rPr>
        <w:t>,</w:t>
      </w:r>
      <w:r w:rsidRPr="00357D35" w:rsidR="000E49BA">
        <w:rPr>
          <w:sz w:val="24"/>
          <w:szCs w:val="24"/>
        </w:rPr>
        <w:t xml:space="preserve"> and for future Survey responses</w:t>
      </w:r>
      <w:r w:rsidRPr="00357D35" w:rsidR="00A7236B">
        <w:rPr>
          <w:sz w:val="24"/>
          <w:szCs w:val="24"/>
        </w:rPr>
        <w:t>.</w:t>
      </w:r>
      <w:r>
        <w:rPr>
          <w:rStyle w:val="FootnoteReference"/>
          <w:sz w:val="24"/>
          <w:szCs w:val="24"/>
        </w:rPr>
        <w:footnoteReference w:id="20"/>
      </w:r>
    </w:p>
    <w:p w:rsidR="00822EA2" w:rsidRPr="00357D35" w:rsidP="00F16222" w14:paraId="5A9A6D50" w14:textId="77777777">
      <w:pPr>
        <w:rPr>
          <w:bCs/>
          <w:iCs/>
          <w:sz w:val="24"/>
          <w:szCs w:val="24"/>
          <w:u w:val="single"/>
        </w:rPr>
      </w:pPr>
    </w:p>
    <w:p w:rsidR="0036726B" w:rsidRPr="00357D35" w:rsidP="00F16222" w14:paraId="6D734A8D" w14:textId="374E86E9">
      <w:pPr>
        <w:rPr>
          <w:sz w:val="24"/>
          <w:szCs w:val="24"/>
          <w:u w:val="single"/>
        </w:rPr>
      </w:pPr>
      <w:r w:rsidRPr="00357D35">
        <w:rPr>
          <w:bCs/>
          <w:iCs/>
          <w:sz w:val="24"/>
          <w:szCs w:val="24"/>
          <w:u w:val="single"/>
        </w:rPr>
        <w:t>Consumer Credit Card Agreement Quarterly Submission</w:t>
      </w:r>
    </w:p>
    <w:p w:rsidR="00132C3C" w:rsidRPr="00357D35" w:rsidP="0036726B" w14:paraId="0C35934F" w14:textId="77777777">
      <w:pPr>
        <w:rPr>
          <w:sz w:val="24"/>
          <w:szCs w:val="24"/>
        </w:rPr>
      </w:pPr>
    </w:p>
    <w:p w:rsidR="0036726B" w:rsidRPr="00357D35" w:rsidP="0036726B" w14:paraId="3E339DF2" w14:textId="53B1481E">
      <w:pPr>
        <w:rPr>
          <w:sz w:val="24"/>
          <w:szCs w:val="24"/>
        </w:rPr>
      </w:pPr>
      <w:r w:rsidRPr="00357D35">
        <w:rPr>
          <w:sz w:val="24"/>
          <w:szCs w:val="24"/>
        </w:rPr>
        <w:t>The</w:t>
      </w:r>
      <w:r w:rsidRPr="00357D35" w:rsidR="00A7236B">
        <w:rPr>
          <w:sz w:val="24"/>
          <w:szCs w:val="24"/>
        </w:rPr>
        <w:t xml:space="preserve"> </w:t>
      </w:r>
      <w:r w:rsidRPr="00357D35" w:rsidR="00B70F05">
        <w:rPr>
          <w:sz w:val="24"/>
          <w:szCs w:val="24"/>
        </w:rPr>
        <w:t>procedural rule</w:t>
      </w:r>
      <w:r w:rsidRPr="00357D35" w:rsidR="00A7236B">
        <w:rPr>
          <w:sz w:val="24"/>
          <w:szCs w:val="24"/>
        </w:rPr>
        <w:t xml:space="preserve"> published by the Bureau on </w:t>
      </w:r>
      <w:r w:rsidRPr="00357D35" w:rsidR="008077B2">
        <w:rPr>
          <w:sz w:val="24"/>
          <w:szCs w:val="24"/>
        </w:rPr>
        <w:t xml:space="preserve">August </w:t>
      </w:r>
      <w:r w:rsidRPr="00357D35" w:rsidR="002B10C0">
        <w:rPr>
          <w:sz w:val="24"/>
          <w:szCs w:val="24"/>
        </w:rPr>
        <w:t xml:space="preserve">23, </w:t>
      </w:r>
      <w:r w:rsidRPr="00357D35" w:rsidR="005368E7">
        <w:rPr>
          <w:sz w:val="24"/>
          <w:szCs w:val="24"/>
        </w:rPr>
        <w:t>2021</w:t>
      </w:r>
      <w:r w:rsidRPr="00357D35" w:rsidR="00A7236B">
        <w:rPr>
          <w:sz w:val="24"/>
          <w:szCs w:val="24"/>
        </w:rPr>
        <w:t xml:space="preserve"> </w:t>
      </w:r>
      <w:r w:rsidRPr="00357D35" w:rsidR="005133D8">
        <w:rPr>
          <w:sz w:val="24"/>
          <w:szCs w:val="24"/>
        </w:rPr>
        <w:t>states</w:t>
      </w:r>
      <w:r w:rsidRPr="00357D35" w:rsidR="00A7236B">
        <w:rPr>
          <w:sz w:val="24"/>
          <w:szCs w:val="24"/>
        </w:rPr>
        <w:t xml:space="preserve"> that </w:t>
      </w:r>
      <w:r w:rsidRPr="00357D35" w:rsidR="00132C3C">
        <w:rPr>
          <w:sz w:val="24"/>
          <w:szCs w:val="24"/>
        </w:rPr>
        <w:t xml:space="preserve">issuers must submit </w:t>
      </w:r>
      <w:r w:rsidRPr="00357D35" w:rsidR="003D5678">
        <w:rPr>
          <w:sz w:val="24"/>
          <w:szCs w:val="24"/>
        </w:rPr>
        <w:t xml:space="preserve">consumer credit card </w:t>
      </w:r>
      <w:r w:rsidRPr="00357D35">
        <w:rPr>
          <w:sz w:val="24"/>
          <w:szCs w:val="24"/>
        </w:rPr>
        <w:t>agreements exclusively via Collect</w:t>
      </w:r>
      <w:r w:rsidRPr="00357D35" w:rsidR="00132C3C">
        <w:rPr>
          <w:sz w:val="24"/>
          <w:szCs w:val="24"/>
        </w:rPr>
        <w:t xml:space="preserve">, starting with the submissions for the fourth quarter of calendar year 2021 that are due on </w:t>
      </w:r>
      <w:r w:rsidRPr="00357D35" w:rsidR="00C638EE">
        <w:rPr>
          <w:sz w:val="24"/>
          <w:szCs w:val="24"/>
        </w:rPr>
        <w:t>January 31, 2022</w:t>
      </w:r>
      <w:r w:rsidRPr="00357D35" w:rsidR="00132C3C">
        <w:rPr>
          <w:sz w:val="24"/>
          <w:szCs w:val="24"/>
        </w:rPr>
        <w:t>, to continue on an ongoing basis.</w:t>
      </w:r>
      <w:r>
        <w:rPr>
          <w:rStyle w:val="FootnoteReference"/>
          <w:sz w:val="24"/>
          <w:szCs w:val="24"/>
        </w:rPr>
        <w:footnoteReference w:id="21"/>
      </w:r>
      <w:r w:rsidRPr="00357D35" w:rsidR="00C638EE">
        <w:rPr>
          <w:sz w:val="24"/>
          <w:szCs w:val="24"/>
        </w:rPr>
        <w:t xml:space="preserve"> Prior to that, submissions of co</w:t>
      </w:r>
      <w:r w:rsidRPr="00357D35" w:rsidR="008D699C">
        <w:rPr>
          <w:sz w:val="24"/>
          <w:szCs w:val="24"/>
        </w:rPr>
        <w:t>nsumer</w:t>
      </w:r>
      <w:r w:rsidRPr="00357D35" w:rsidR="00C638EE">
        <w:rPr>
          <w:sz w:val="24"/>
          <w:szCs w:val="24"/>
        </w:rPr>
        <w:t xml:space="preserve"> credit card agreements and information had been made via email.</w:t>
      </w:r>
    </w:p>
    <w:p w:rsidR="0036726B" w:rsidRPr="00357D35" w:rsidP="00F16222" w14:paraId="4AC9BBC2" w14:textId="5D3F24E1">
      <w:pPr>
        <w:rPr>
          <w:sz w:val="24"/>
          <w:szCs w:val="24"/>
          <w:u w:val="single"/>
        </w:rPr>
      </w:pPr>
    </w:p>
    <w:p w:rsidR="00FE5895" w:rsidRPr="00357D35" w:rsidP="00F16222" w14:paraId="29478ACE" w14:textId="4E0E4762">
      <w:pPr>
        <w:rPr>
          <w:sz w:val="24"/>
          <w:szCs w:val="24"/>
          <w:u w:val="single"/>
        </w:rPr>
      </w:pPr>
      <w:r w:rsidRPr="00357D35">
        <w:rPr>
          <w:rFonts w:eastAsiaTheme="minorHAnsi"/>
          <w:bCs/>
          <w:iCs/>
          <w:color w:val="000000"/>
          <w:sz w:val="24"/>
          <w:szCs w:val="24"/>
          <w:u w:val="single"/>
        </w:rPr>
        <w:t>College Credit Card Agreement Annual Submission</w:t>
      </w:r>
    </w:p>
    <w:p w:rsidR="00FE5895" w:rsidRPr="00357D35" w:rsidP="00F16222" w14:paraId="40CCEE4E" w14:textId="10DEFAC9">
      <w:pPr>
        <w:rPr>
          <w:sz w:val="24"/>
          <w:szCs w:val="24"/>
          <w:u w:val="single"/>
        </w:rPr>
      </w:pPr>
    </w:p>
    <w:p w:rsidR="00FE5895" w:rsidRPr="00357D35" w:rsidP="00F16222" w14:paraId="01689D24" w14:textId="24FFE032">
      <w:pPr>
        <w:rPr>
          <w:sz w:val="24"/>
          <w:szCs w:val="24"/>
        </w:rPr>
      </w:pPr>
      <w:r w:rsidRPr="00357D35">
        <w:rPr>
          <w:sz w:val="24"/>
          <w:szCs w:val="24"/>
        </w:rPr>
        <w:t xml:space="preserve">The </w:t>
      </w:r>
      <w:r w:rsidRPr="00357D35" w:rsidR="00320CFB">
        <w:rPr>
          <w:sz w:val="24"/>
          <w:szCs w:val="24"/>
        </w:rPr>
        <w:t xml:space="preserve">procedural rule </w:t>
      </w:r>
      <w:r w:rsidRPr="00357D35">
        <w:rPr>
          <w:sz w:val="24"/>
          <w:szCs w:val="24"/>
        </w:rPr>
        <w:t xml:space="preserve">published by the Bureau on </w:t>
      </w:r>
      <w:r w:rsidRPr="00357D35" w:rsidR="002B10C0">
        <w:rPr>
          <w:sz w:val="24"/>
          <w:szCs w:val="24"/>
        </w:rPr>
        <w:t xml:space="preserve">August 23, </w:t>
      </w:r>
      <w:r w:rsidRPr="00357D35" w:rsidR="002B10C0">
        <w:rPr>
          <w:sz w:val="24"/>
          <w:szCs w:val="24"/>
        </w:rPr>
        <w:t>2021</w:t>
      </w:r>
      <w:r w:rsidRPr="00357D35">
        <w:rPr>
          <w:sz w:val="24"/>
          <w:szCs w:val="24"/>
        </w:rPr>
        <w:t xml:space="preserve"> </w:t>
      </w:r>
      <w:r w:rsidRPr="00357D35" w:rsidR="005133D8">
        <w:rPr>
          <w:sz w:val="24"/>
          <w:szCs w:val="24"/>
        </w:rPr>
        <w:t>states</w:t>
      </w:r>
      <w:r w:rsidRPr="00357D35">
        <w:rPr>
          <w:sz w:val="24"/>
          <w:szCs w:val="24"/>
        </w:rPr>
        <w:t xml:space="preserve"> that </w:t>
      </w:r>
      <w:r w:rsidRPr="00357D35" w:rsidR="00CD646A">
        <w:rPr>
          <w:sz w:val="24"/>
          <w:szCs w:val="24"/>
        </w:rPr>
        <w:t>college credit card agreements</w:t>
      </w:r>
      <w:r w:rsidRPr="00357D35">
        <w:rPr>
          <w:sz w:val="24"/>
          <w:szCs w:val="24"/>
        </w:rPr>
        <w:t xml:space="preserve"> submissions must be made </w:t>
      </w:r>
      <w:r w:rsidRPr="00357D35" w:rsidR="00452D6E">
        <w:rPr>
          <w:sz w:val="24"/>
          <w:szCs w:val="24"/>
        </w:rPr>
        <w:t>exclusively via Collect</w:t>
      </w:r>
      <w:r w:rsidRPr="00357D35" w:rsidR="000E49BA">
        <w:rPr>
          <w:sz w:val="24"/>
          <w:szCs w:val="24"/>
        </w:rPr>
        <w:t xml:space="preserve">, starting with the submissions due </w:t>
      </w:r>
      <w:r w:rsidRPr="00357D35" w:rsidR="002B10C0">
        <w:rPr>
          <w:sz w:val="24"/>
          <w:szCs w:val="24"/>
        </w:rPr>
        <w:t xml:space="preserve">March 31, </w:t>
      </w:r>
      <w:r w:rsidRPr="00357D35" w:rsidR="002B10C0">
        <w:rPr>
          <w:sz w:val="24"/>
          <w:szCs w:val="24"/>
        </w:rPr>
        <w:t>2022</w:t>
      </w:r>
      <w:r w:rsidRPr="00357D35" w:rsidR="000E49BA">
        <w:rPr>
          <w:sz w:val="24"/>
          <w:szCs w:val="24"/>
        </w:rPr>
        <w:t xml:space="preserve"> and going forward</w:t>
      </w:r>
      <w:r w:rsidRPr="00357D35" w:rsidR="00452D6E">
        <w:rPr>
          <w:sz w:val="24"/>
          <w:szCs w:val="24"/>
        </w:rPr>
        <w:t>.</w:t>
      </w:r>
      <w:r>
        <w:rPr>
          <w:rStyle w:val="FootnoteReference"/>
          <w:sz w:val="24"/>
          <w:szCs w:val="24"/>
        </w:rPr>
        <w:footnoteReference w:id="22"/>
      </w:r>
      <w:r w:rsidRPr="00357D35" w:rsidR="00C721AA">
        <w:rPr>
          <w:sz w:val="24"/>
          <w:szCs w:val="24"/>
        </w:rPr>
        <w:t xml:space="preserve"> </w:t>
      </w:r>
      <w:r w:rsidRPr="00357D35" w:rsidR="00947D03">
        <w:rPr>
          <w:sz w:val="24"/>
          <w:szCs w:val="24"/>
        </w:rPr>
        <w:t>Prior to that, submissions of college credit card agreements and information had been made via email, compact disc</w:t>
      </w:r>
      <w:r w:rsidR="009D4ECF">
        <w:rPr>
          <w:sz w:val="24"/>
          <w:szCs w:val="24"/>
        </w:rPr>
        <w:t>,</w:t>
      </w:r>
      <w:r w:rsidRPr="00357D35" w:rsidR="00947D03">
        <w:rPr>
          <w:sz w:val="24"/>
          <w:szCs w:val="24"/>
        </w:rPr>
        <w:t xml:space="preserve"> or secure FTP.</w:t>
      </w:r>
    </w:p>
    <w:p w:rsidR="003F3477" w:rsidRPr="00357D35" w:rsidP="008F735E" w14:paraId="6AB5B2B8" w14:textId="77777777">
      <w:pPr>
        <w:rPr>
          <w:sz w:val="24"/>
          <w:szCs w:val="24"/>
        </w:rPr>
      </w:pPr>
    </w:p>
    <w:p w:rsidR="00DC32E2" w:rsidRPr="00357D35" w:rsidP="00E54DA4" w14:paraId="5F2A5269" w14:textId="0313C7B6">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sz w:val="24"/>
          <w:szCs w:val="24"/>
        </w:rPr>
      </w:pPr>
      <w:r w:rsidRPr="00357D35">
        <w:rPr>
          <w:b/>
          <w:sz w:val="24"/>
          <w:szCs w:val="24"/>
        </w:rPr>
        <w:t>4</w:t>
      </w:r>
      <w:r w:rsidRPr="00357D35">
        <w:rPr>
          <w:b/>
          <w:sz w:val="24"/>
          <w:szCs w:val="24"/>
        </w:rPr>
        <w:t xml:space="preserve">.  </w:t>
      </w:r>
      <w:r w:rsidRPr="00357D35">
        <w:rPr>
          <w:b/>
          <w:bCs/>
          <w:sz w:val="24"/>
          <w:szCs w:val="24"/>
        </w:rPr>
        <w:t>Describe</w:t>
      </w:r>
      <w:r w:rsidRPr="00357D35">
        <w:rPr>
          <w:b/>
          <w:bCs/>
          <w:sz w:val="24"/>
          <w:szCs w:val="24"/>
        </w:rPr>
        <w:t xml:space="preserve"> efforts to identify duplication</w:t>
      </w:r>
      <w:r w:rsidRPr="00357D35" w:rsidR="00EC6716">
        <w:rPr>
          <w:b/>
          <w:bCs/>
          <w:sz w:val="24"/>
          <w:szCs w:val="24"/>
        </w:rPr>
        <w:t xml:space="preserve">. </w:t>
      </w:r>
      <w:r w:rsidRPr="00357D35">
        <w:rPr>
          <w:b/>
          <w:bCs/>
          <w:sz w:val="24"/>
          <w:szCs w:val="24"/>
        </w:rPr>
        <w:t>Show specifically why any similar information already available cannot be used or modified for use for the purposes described in Item A.2 above.</w:t>
      </w:r>
    </w:p>
    <w:p w:rsidR="00B47E7F" w:rsidRPr="00357D35" w:rsidP="00107407" w14:paraId="390A0E88"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95103" w:rsidRPr="00357D35" w14:paraId="51DC59A3" w14:textId="3194C35C">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sidRPr="00357D35">
        <w:rPr>
          <w:sz w:val="24"/>
          <w:szCs w:val="24"/>
        </w:rPr>
        <w:t>This d</w:t>
      </w:r>
      <w:r w:rsidRPr="00357D35" w:rsidR="00820E63">
        <w:rPr>
          <w:sz w:val="24"/>
          <w:szCs w:val="24"/>
        </w:rPr>
        <w:t xml:space="preserve">ata </w:t>
      </w:r>
      <w:r w:rsidRPr="00357D35" w:rsidR="002B4C45">
        <w:rPr>
          <w:sz w:val="24"/>
          <w:szCs w:val="24"/>
        </w:rPr>
        <w:t xml:space="preserve">is </w:t>
      </w:r>
      <w:r w:rsidRPr="00357D35" w:rsidR="00820E63">
        <w:rPr>
          <w:sz w:val="24"/>
          <w:szCs w:val="24"/>
        </w:rPr>
        <w:t>not otherwise available from any other source.</w:t>
      </w:r>
    </w:p>
    <w:p w:rsidR="006F2703" w:rsidRPr="00357D35" w:rsidP="00BC5C20" w14:paraId="5B9B2E17" w14:textId="77777777">
      <w:pPr>
        <w:pStyle w:val="CM12"/>
        <w:spacing w:line="276" w:lineRule="atLeast"/>
        <w:rPr>
          <w:b/>
          <w:bCs/>
        </w:rPr>
      </w:pPr>
    </w:p>
    <w:p w:rsidR="00DC32E2" w:rsidRPr="00357D35" w:rsidP="004023B1" w14:paraId="34D70BCB" w14:textId="77777777">
      <w:pPr>
        <w:pStyle w:val="BodyText"/>
        <w:keepNext/>
        <w:keepLines/>
        <w:rPr>
          <w:b/>
        </w:rPr>
      </w:pPr>
      <w:r w:rsidRPr="00357D35">
        <w:rPr>
          <w:b/>
        </w:rPr>
        <w:t>5</w:t>
      </w:r>
      <w:r w:rsidRPr="00357D35">
        <w:rPr>
          <w:b/>
        </w:rPr>
        <w:t xml:space="preserve">.  </w:t>
      </w:r>
      <w:r w:rsidRPr="00357D35">
        <w:rPr>
          <w:b/>
          <w:bCs/>
        </w:rPr>
        <w:t>If</w:t>
      </w:r>
      <w:r w:rsidRPr="00357D35">
        <w:rPr>
          <w:b/>
          <w:bCs/>
        </w:rPr>
        <w:t xml:space="preserve"> the collection of information impacts small businesses or other small entities, describe any methods used to minimize burden.</w:t>
      </w:r>
    </w:p>
    <w:p w:rsidR="00DC32E2" w:rsidRPr="00357D35" w:rsidP="004023B1" w14:paraId="442244FB" w14:textId="77777777">
      <w:pPr>
        <w:keepNext/>
        <w:keepLines/>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BC5C20" w:rsidRPr="00357D35" w:rsidP="004023B1" w14:paraId="568CB5ED" w14:textId="3E47293C">
      <w:pPr>
        <w:keepNext/>
        <w:keepLines/>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4"/>
          <w:szCs w:val="24"/>
        </w:rPr>
      </w:pPr>
      <w:r w:rsidRPr="00357D35">
        <w:rPr>
          <w:sz w:val="24"/>
          <w:szCs w:val="24"/>
        </w:rPr>
        <w:t>To conduct the Terms of Credit Card Plan Survey t</w:t>
      </w:r>
      <w:r w:rsidRPr="00357D35" w:rsidR="00F155C7">
        <w:rPr>
          <w:sz w:val="24"/>
          <w:szCs w:val="24"/>
        </w:rPr>
        <w:t xml:space="preserve">he Bureau is </w:t>
      </w:r>
      <w:r w:rsidRPr="00357D35" w:rsidR="00806F21">
        <w:rPr>
          <w:sz w:val="24"/>
          <w:szCs w:val="24"/>
        </w:rPr>
        <w:t xml:space="preserve">required by the FCCCA to </w:t>
      </w:r>
      <w:r w:rsidRPr="00357D35" w:rsidR="00D75D93">
        <w:rPr>
          <w:sz w:val="24"/>
          <w:szCs w:val="24"/>
        </w:rPr>
        <w:t xml:space="preserve">select </w:t>
      </w:r>
      <w:r w:rsidRPr="00357D35" w:rsidR="00806F21">
        <w:rPr>
          <w:sz w:val="24"/>
          <w:szCs w:val="24"/>
        </w:rPr>
        <w:t xml:space="preserve">a sample from </w:t>
      </w:r>
      <w:r w:rsidRPr="00357D35" w:rsidR="00806F21">
        <w:rPr>
          <w:color w:val="000000"/>
          <w:sz w:val="24"/>
          <w:szCs w:val="24"/>
        </w:rPr>
        <w:t>both an equitable geographic distribution and representation of a wide spectrum of institutions. Therefore, small entities are included</w:t>
      </w:r>
      <w:r w:rsidRPr="00357D35" w:rsidR="00891731">
        <w:rPr>
          <w:color w:val="000000"/>
          <w:sz w:val="24"/>
          <w:szCs w:val="24"/>
        </w:rPr>
        <w:t xml:space="preserve"> in the panel</w:t>
      </w:r>
      <w:r w:rsidRPr="00357D35" w:rsidR="00806F21">
        <w:rPr>
          <w:color w:val="000000"/>
          <w:sz w:val="24"/>
          <w:szCs w:val="24"/>
        </w:rPr>
        <w:t xml:space="preserve"> by necessity. The Bureau has endeavored to make this collection minimally burdensome to all </w:t>
      </w:r>
      <w:r w:rsidRPr="00357D35" w:rsidR="00933C85">
        <w:rPr>
          <w:color w:val="000000"/>
          <w:sz w:val="24"/>
          <w:szCs w:val="24"/>
        </w:rPr>
        <w:t>institutions and</w:t>
      </w:r>
      <w:r w:rsidRPr="00357D35" w:rsidR="00806F21">
        <w:rPr>
          <w:color w:val="000000"/>
          <w:sz w:val="24"/>
          <w:szCs w:val="24"/>
        </w:rPr>
        <w:t xml:space="preserve"> does not expect that small entities </w:t>
      </w:r>
      <w:r w:rsidRPr="00357D35" w:rsidR="005368E7">
        <w:rPr>
          <w:color w:val="000000"/>
          <w:sz w:val="24"/>
          <w:szCs w:val="24"/>
        </w:rPr>
        <w:t xml:space="preserve">will </w:t>
      </w:r>
      <w:r w:rsidRPr="00357D35" w:rsidR="00806F21">
        <w:rPr>
          <w:color w:val="000000"/>
          <w:sz w:val="24"/>
          <w:szCs w:val="24"/>
        </w:rPr>
        <w:t xml:space="preserve">experience </w:t>
      </w:r>
      <w:r w:rsidRPr="00357D35" w:rsidR="00906B06">
        <w:rPr>
          <w:color w:val="000000"/>
          <w:sz w:val="24"/>
          <w:szCs w:val="24"/>
        </w:rPr>
        <w:t>excess burden compared to large institutions</w:t>
      </w:r>
      <w:r w:rsidRPr="00357D35" w:rsidR="00806F21">
        <w:rPr>
          <w:color w:val="000000"/>
          <w:sz w:val="24"/>
          <w:szCs w:val="24"/>
        </w:rPr>
        <w:t>.</w:t>
      </w:r>
      <w:r w:rsidRPr="00357D35" w:rsidR="00C860BC">
        <w:rPr>
          <w:color w:val="000000"/>
          <w:sz w:val="24"/>
          <w:szCs w:val="24"/>
        </w:rPr>
        <w:t xml:space="preserve"> </w:t>
      </w:r>
      <w:r w:rsidRPr="00357D35" w:rsidR="00035E1A">
        <w:rPr>
          <w:color w:val="000000"/>
          <w:sz w:val="24"/>
          <w:szCs w:val="24"/>
        </w:rPr>
        <w:t>All institutions will</w:t>
      </w:r>
      <w:r w:rsidRPr="00357D35" w:rsidR="005B3694">
        <w:rPr>
          <w:color w:val="000000" w:themeColor="text1"/>
          <w:sz w:val="24"/>
          <w:szCs w:val="24"/>
        </w:rPr>
        <w:t xml:space="preserve"> only</w:t>
      </w:r>
      <w:r w:rsidRPr="00357D35" w:rsidR="00C860BC">
        <w:rPr>
          <w:color w:val="000000" w:themeColor="text1"/>
          <w:sz w:val="24"/>
          <w:szCs w:val="24"/>
        </w:rPr>
        <w:t xml:space="preserve"> be required to submit data on their largest credit card</w:t>
      </w:r>
      <w:r w:rsidRPr="00357D35" w:rsidR="00F23D64">
        <w:rPr>
          <w:color w:val="000000" w:themeColor="text1"/>
          <w:sz w:val="24"/>
          <w:szCs w:val="24"/>
        </w:rPr>
        <w:t xml:space="preserve"> product</w:t>
      </w:r>
      <w:r w:rsidRPr="00357D35" w:rsidR="005B3694">
        <w:rPr>
          <w:color w:val="000000" w:themeColor="text1"/>
          <w:sz w:val="24"/>
          <w:szCs w:val="24"/>
        </w:rPr>
        <w:t>.</w:t>
      </w:r>
    </w:p>
    <w:p w:rsidR="00295103" w:rsidRPr="00357D35" w14:paraId="09B759D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DC32E2" w:rsidRPr="00357D35" w:rsidP="004023B1" w14:paraId="02C3645D" w14:textId="0AF52B43">
      <w:pPr>
        <w:keepNext/>
        <w:keepLines/>
        <w:rPr>
          <w:b/>
          <w:sz w:val="24"/>
          <w:szCs w:val="24"/>
        </w:rPr>
      </w:pPr>
      <w:r w:rsidRPr="00357D35">
        <w:rPr>
          <w:b/>
          <w:sz w:val="24"/>
          <w:szCs w:val="24"/>
        </w:rPr>
        <w:t>6</w:t>
      </w:r>
      <w:r w:rsidRPr="00357D35">
        <w:rPr>
          <w:b/>
          <w:sz w:val="24"/>
          <w:szCs w:val="24"/>
        </w:rPr>
        <w:t xml:space="preserve">.  </w:t>
      </w:r>
      <w:r w:rsidRPr="00357D35">
        <w:rPr>
          <w:b/>
          <w:bCs/>
          <w:sz w:val="24"/>
          <w:szCs w:val="24"/>
        </w:rPr>
        <w:t>Describe</w:t>
      </w:r>
      <w:r w:rsidRPr="00357D35">
        <w:rPr>
          <w:b/>
          <w:bCs/>
          <w:sz w:val="24"/>
          <w:szCs w:val="24"/>
        </w:rPr>
        <w:t xml:space="preserve"> the </w:t>
      </w:r>
      <w:r w:rsidRPr="00357D35">
        <w:rPr>
          <w:b/>
          <w:bCs/>
          <w:sz w:val="24"/>
          <w:szCs w:val="24"/>
        </w:rPr>
        <w:t>consequence</w:t>
      </w:r>
      <w:r w:rsidRPr="00357D35">
        <w:rPr>
          <w:b/>
          <w:bCs/>
          <w:sz w:val="24"/>
          <w:szCs w:val="24"/>
        </w:rPr>
        <w:t xml:space="preserve"> </w:t>
      </w:r>
      <w:r w:rsidRPr="00357D35">
        <w:rPr>
          <w:b/>
          <w:bCs/>
          <w:sz w:val="24"/>
          <w:szCs w:val="24"/>
        </w:rPr>
        <w:t>to</w:t>
      </w:r>
      <w:r w:rsidRPr="00357D35">
        <w:rPr>
          <w:b/>
          <w:bCs/>
          <w:sz w:val="24"/>
          <w:szCs w:val="24"/>
        </w:rPr>
        <w:t xml:space="preserve"> federal program or policy activities if the collection is not conducted or is conducted less frequently, as well as any technical or legal obstacles to reducing burden. </w:t>
      </w:r>
    </w:p>
    <w:p w:rsidR="00DC32E2" w:rsidRPr="00357D35" w:rsidP="004023B1" w14:paraId="510759D4" w14:textId="77777777">
      <w:pPr>
        <w:keepNext/>
        <w:keepLines/>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sz w:val="24"/>
          <w:szCs w:val="24"/>
          <w:u w:val="single"/>
        </w:rPr>
      </w:pPr>
    </w:p>
    <w:p w:rsidR="00154FA3" w:rsidRPr="00357D35" w:rsidP="004023B1" w14:paraId="3D464B39" w14:textId="2DF2A742">
      <w:pPr>
        <w:keepNext/>
        <w:keepLines/>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u w:val="single"/>
        </w:rPr>
      </w:pPr>
      <w:r w:rsidRPr="00357D35">
        <w:rPr>
          <w:sz w:val="24"/>
          <w:szCs w:val="24"/>
          <w:u w:val="single"/>
        </w:rPr>
        <w:t>T</w:t>
      </w:r>
      <w:r w:rsidRPr="00357D35" w:rsidR="00132C3C">
        <w:rPr>
          <w:sz w:val="24"/>
          <w:szCs w:val="24"/>
          <w:u w:val="single"/>
        </w:rPr>
        <w:t xml:space="preserve">erms of </w:t>
      </w:r>
      <w:r w:rsidRPr="00357D35">
        <w:rPr>
          <w:sz w:val="24"/>
          <w:szCs w:val="24"/>
          <w:u w:val="single"/>
        </w:rPr>
        <w:t>C</w:t>
      </w:r>
      <w:r w:rsidRPr="00357D35" w:rsidR="00132C3C">
        <w:rPr>
          <w:sz w:val="24"/>
          <w:szCs w:val="24"/>
          <w:u w:val="single"/>
        </w:rPr>
        <w:t xml:space="preserve">redit </w:t>
      </w:r>
      <w:r w:rsidRPr="00357D35">
        <w:rPr>
          <w:sz w:val="24"/>
          <w:szCs w:val="24"/>
          <w:u w:val="single"/>
        </w:rPr>
        <w:t>C</w:t>
      </w:r>
      <w:r w:rsidRPr="00357D35" w:rsidR="00132C3C">
        <w:rPr>
          <w:sz w:val="24"/>
          <w:szCs w:val="24"/>
          <w:u w:val="single"/>
        </w:rPr>
        <w:t xml:space="preserve">ard </w:t>
      </w:r>
      <w:r w:rsidRPr="00357D35">
        <w:rPr>
          <w:sz w:val="24"/>
          <w:szCs w:val="24"/>
          <w:u w:val="single"/>
        </w:rPr>
        <w:t>P</w:t>
      </w:r>
      <w:r w:rsidRPr="00357D35" w:rsidR="00132C3C">
        <w:rPr>
          <w:sz w:val="24"/>
          <w:szCs w:val="24"/>
          <w:u w:val="single"/>
        </w:rPr>
        <w:t>lan</w:t>
      </w:r>
      <w:r w:rsidRPr="00357D35">
        <w:rPr>
          <w:sz w:val="24"/>
          <w:szCs w:val="24"/>
          <w:u w:val="single"/>
        </w:rPr>
        <w:t xml:space="preserve"> Survey</w:t>
      </w:r>
    </w:p>
    <w:p w:rsidR="005E2AFB" w:rsidRPr="00357D35" w:rsidP="004023B1" w14:paraId="449B9904" w14:textId="77777777">
      <w:pPr>
        <w:keepNext/>
        <w:keepLines/>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95103" w:rsidRPr="00357D35" w:rsidP="004023B1" w14:paraId="34AB082A" w14:textId="0E3CF1A6">
      <w:pPr>
        <w:keepNext/>
        <w:keepLines/>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 w:val="24"/>
          <w:szCs w:val="24"/>
        </w:rPr>
      </w:pPr>
      <w:r w:rsidRPr="00357D35">
        <w:rPr>
          <w:sz w:val="24"/>
          <w:szCs w:val="24"/>
        </w:rPr>
        <w:t>To meet statutory requirements</w:t>
      </w:r>
      <w:r w:rsidRPr="00357D35" w:rsidR="00C548C6">
        <w:rPr>
          <w:sz w:val="24"/>
          <w:szCs w:val="24"/>
        </w:rPr>
        <w:t xml:space="preserve">, the </w:t>
      </w:r>
      <w:r w:rsidRPr="00357D35" w:rsidR="004946F4">
        <w:rPr>
          <w:sz w:val="24"/>
          <w:szCs w:val="24"/>
        </w:rPr>
        <w:t>Bureau</w:t>
      </w:r>
      <w:r w:rsidRPr="00357D35" w:rsidR="00C548C6">
        <w:rPr>
          <w:sz w:val="24"/>
          <w:szCs w:val="24"/>
        </w:rPr>
        <w:t xml:space="preserve"> is required to collect the data twice a year and make the </w:t>
      </w:r>
      <w:r w:rsidRPr="00357D35" w:rsidR="00955214">
        <w:rPr>
          <w:sz w:val="24"/>
          <w:szCs w:val="24"/>
        </w:rPr>
        <w:t>information</w:t>
      </w:r>
      <w:r w:rsidRPr="00357D35" w:rsidR="00C548C6">
        <w:rPr>
          <w:sz w:val="24"/>
          <w:szCs w:val="24"/>
        </w:rPr>
        <w:t xml:space="preserve"> </w:t>
      </w:r>
      <w:r w:rsidRPr="00357D35" w:rsidR="00955214">
        <w:rPr>
          <w:sz w:val="24"/>
          <w:szCs w:val="24"/>
        </w:rPr>
        <w:t>available</w:t>
      </w:r>
      <w:r w:rsidRPr="00357D35" w:rsidR="00C548C6">
        <w:rPr>
          <w:sz w:val="24"/>
          <w:szCs w:val="24"/>
        </w:rPr>
        <w:t xml:space="preserve"> to</w:t>
      </w:r>
      <w:r w:rsidRPr="00357D35" w:rsidR="00FB7486">
        <w:rPr>
          <w:sz w:val="24"/>
          <w:szCs w:val="24"/>
        </w:rPr>
        <w:t xml:space="preserve"> </w:t>
      </w:r>
      <w:r w:rsidRPr="00357D35" w:rsidR="00C548C6">
        <w:rPr>
          <w:sz w:val="24"/>
          <w:szCs w:val="24"/>
        </w:rPr>
        <w:t>Congress and the public.</w:t>
      </w:r>
      <w:r w:rsidRPr="00357D35" w:rsidR="00C474DC">
        <w:rPr>
          <w:sz w:val="24"/>
          <w:szCs w:val="24"/>
        </w:rPr>
        <w:t xml:space="preserve"> </w:t>
      </w:r>
      <w:r w:rsidRPr="00357D35" w:rsidR="0094387B">
        <w:rPr>
          <w:sz w:val="24"/>
          <w:szCs w:val="24"/>
        </w:rPr>
        <w:t>The</w:t>
      </w:r>
      <w:r w:rsidRPr="00357D35" w:rsidR="00EE3F4D">
        <w:rPr>
          <w:sz w:val="24"/>
          <w:szCs w:val="24"/>
        </w:rPr>
        <w:t xml:space="preserve"> Bureau is authorized</w:t>
      </w:r>
      <w:r w:rsidRPr="00357D35" w:rsidR="0094387B">
        <w:rPr>
          <w:sz w:val="24"/>
          <w:szCs w:val="24"/>
        </w:rPr>
        <w:t xml:space="preserve"> under the statute</w:t>
      </w:r>
      <w:r w:rsidRPr="00357D35" w:rsidR="00EE3F4D">
        <w:rPr>
          <w:sz w:val="24"/>
          <w:szCs w:val="24"/>
        </w:rPr>
        <w:t xml:space="preserve"> to require creditors to furnish information necessary for the Bureau to collect, publish, and disseminate such information</w:t>
      </w:r>
      <w:r w:rsidRPr="00357D35" w:rsidR="0094387B">
        <w:rPr>
          <w:sz w:val="24"/>
          <w:szCs w:val="24"/>
        </w:rPr>
        <w:t>.</w:t>
      </w:r>
    </w:p>
    <w:p w:rsidR="00154FA3" w:rsidRPr="00357D35" w14:paraId="16BC131C" w14:textId="4835D9E9">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 w:val="24"/>
          <w:szCs w:val="24"/>
        </w:rPr>
      </w:pPr>
    </w:p>
    <w:p w:rsidR="00A87E51" w:rsidRPr="00357D35" w:rsidP="00A87E51" w14:paraId="47F14098" w14:textId="63D9B241">
      <w:pPr>
        <w:widowControl/>
        <w:spacing w:after="200" w:line="276" w:lineRule="auto"/>
        <w:rPr>
          <w:rFonts w:eastAsiaTheme="minorHAnsi"/>
          <w:bCs/>
          <w:iCs/>
          <w:color w:val="000000"/>
          <w:sz w:val="24"/>
          <w:szCs w:val="24"/>
          <w:u w:val="single"/>
        </w:rPr>
      </w:pPr>
      <w:r w:rsidRPr="00357D35">
        <w:rPr>
          <w:rFonts w:eastAsiaTheme="minorHAnsi"/>
          <w:bCs/>
          <w:iCs/>
          <w:color w:val="000000"/>
          <w:sz w:val="24"/>
          <w:szCs w:val="24"/>
          <w:u w:val="single"/>
        </w:rPr>
        <w:t xml:space="preserve">Consumer </w:t>
      </w:r>
      <w:r w:rsidRPr="00357D35" w:rsidR="00F155C7">
        <w:rPr>
          <w:rFonts w:eastAsiaTheme="minorHAnsi"/>
          <w:bCs/>
          <w:iCs/>
          <w:color w:val="000000"/>
          <w:sz w:val="24"/>
          <w:szCs w:val="24"/>
          <w:u w:val="single"/>
        </w:rPr>
        <w:t>Credit Card Quarterly Agreement and College Credit Card Annual Agreement Submission</w:t>
      </w:r>
    </w:p>
    <w:p w:rsidR="00154FA3" w:rsidRPr="00357D35" w14:paraId="54F59716" w14:textId="0EF230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 w:val="24"/>
          <w:szCs w:val="24"/>
        </w:rPr>
      </w:pPr>
      <w:r w:rsidRPr="00357D35">
        <w:rPr>
          <w:color w:val="000000"/>
          <w:sz w:val="24"/>
          <w:szCs w:val="24"/>
        </w:rPr>
        <w:t xml:space="preserve">To meet statutory requirements, the Bureau is required to collect </w:t>
      </w:r>
      <w:r w:rsidRPr="00357D35">
        <w:rPr>
          <w:color w:val="000000"/>
          <w:sz w:val="24"/>
          <w:szCs w:val="24"/>
        </w:rPr>
        <w:t>these</w:t>
      </w:r>
      <w:r w:rsidRPr="00357D35">
        <w:rPr>
          <w:color w:val="000000"/>
          <w:sz w:val="24"/>
          <w:szCs w:val="24"/>
        </w:rPr>
        <w:t xml:space="preserve"> data quarterly </w:t>
      </w:r>
      <w:r w:rsidRPr="00357D35" w:rsidR="00D03FDC">
        <w:rPr>
          <w:color w:val="000000"/>
          <w:sz w:val="24"/>
          <w:szCs w:val="24"/>
        </w:rPr>
        <w:t xml:space="preserve">(in the case of consumer credit card agreements) </w:t>
      </w:r>
      <w:r w:rsidRPr="00357D35">
        <w:rPr>
          <w:color w:val="000000"/>
          <w:sz w:val="24"/>
          <w:szCs w:val="24"/>
        </w:rPr>
        <w:t>and annually</w:t>
      </w:r>
      <w:r w:rsidRPr="00357D35" w:rsidR="00D03FDC">
        <w:rPr>
          <w:color w:val="000000"/>
          <w:sz w:val="24"/>
          <w:szCs w:val="24"/>
        </w:rPr>
        <w:t xml:space="preserve"> (in the case of college credit card agreements)</w:t>
      </w:r>
      <w:r w:rsidRPr="00357D35">
        <w:rPr>
          <w:color w:val="000000"/>
          <w:sz w:val="24"/>
          <w:szCs w:val="24"/>
        </w:rPr>
        <w:t xml:space="preserve"> and make the information available to Congress and the public. </w:t>
      </w:r>
      <w:r w:rsidRPr="00357D35" w:rsidR="005D7AB7">
        <w:rPr>
          <w:color w:val="000000"/>
          <w:sz w:val="24"/>
          <w:szCs w:val="24"/>
        </w:rPr>
        <w:t xml:space="preserve">Failing to do </w:t>
      </w:r>
      <w:r w:rsidRPr="00357D35" w:rsidR="007E51C7">
        <w:rPr>
          <w:color w:val="000000"/>
          <w:sz w:val="24"/>
          <w:szCs w:val="24"/>
        </w:rPr>
        <w:t>so</w:t>
      </w:r>
      <w:r w:rsidR="00276841">
        <w:rPr>
          <w:color w:val="000000"/>
          <w:sz w:val="24"/>
          <w:szCs w:val="24"/>
        </w:rPr>
        <w:t xml:space="preserve"> would</w:t>
      </w:r>
      <w:r w:rsidRPr="00357D35" w:rsidR="007E51C7">
        <w:rPr>
          <w:color w:val="000000"/>
          <w:sz w:val="24"/>
          <w:szCs w:val="24"/>
        </w:rPr>
        <w:t xml:space="preserve"> </w:t>
      </w:r>
      <w:r w:rsidRPr="00357D35" w:rsidR="005D7AB7">
        <w:rPr>
          <w:color w:val="000000"/>
          <w:sz w:val="24"/>
          <w:szCs w:val="24"/>
        </w:rPr>
        <w:t xml:space="preserve">fail to meet the Bureau’s statutory obligation. </w:t>
      </w:r>
    </w:p>
    <w:p w:rsidR="006F2703" w:rsidRPr="00357D35" w:rsidP="00BC5C20" w14:paraId="5BB217EC" w14:textId="77777777">
      <w:pPr>
        <w:pStyle w:val="Default"/>
        <w:rPr>
          <w:b/>
          <w:bCs/>
        </w:rPr>
      </w:pPr>
    </w:p>
    <w:p w:rsidR="00DC32E2" w:rsidRPr="00357D35" w:rsidP="00DC32E2" w14:paraId="65FFE51A" w14:textId="7A8972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sidRPr="00357D35">
        <w:rPr>
          <w:b/>
          <w:sz w:val="24"/>
          <w:szCs w:val="24"/>
          <w:u w:color="000000"/>
        </w:rPr>
        <w:t>7</w:t>
      </w:r>
      <w:r w:rsidRPr="00357D35">
        <w:rPr>
          <w:b/>
          <w:sz w:val="24"/>
          <w:szCs w:val="24"/>
          <w:u w:color="000000"/>
        </w:rPr>
        <w:t>.</w:t>
      </w:r>
      <w:r w:rsidRPr="00357D35">
        <w:rPr>
          <w:sz w:val="24"/>
          <w:szCs w:val="24"/>
          <w:u w:color="000000"/>
        </w:rPr>
        <w:t xml:space="preserve">  </w:t>
      </w:r>
      <w:r w:rsidRPr="00357D35">
        <w:rPr>
          <w:b/>
          <w:bCs/>
          <w:sz w:val="24"/>
          <w:szCs w:val="24"/>
        </w:rPr>
        <w:t>Explain</w:t>
      </w:r>
      <w:r w:rsidRPr="00357D35">
        <w:rPr>
          <w:b/>
          <w:bCs/>
          <w:sz w:val="24"/>
          <w:szCs w:val="24"/>
        </w:rPr>
        <w:t xml:space="preserve"> any special circumstances that would cause an information collection to be conducted in a manner:</w:t>
      </w:r>
    </w:p>
    <w:p w:rsidR="00DC32E2" w:rsidRPr="00357D35" w:rsidP="00DC32E2" w14:paraId="25050890" w14:textId="77777777">
      <w:pPr>
        <w:widowControl/>
        <w:numPr>
          <w:ilvl w:val="0"/>
          <w:numId w:val="23"/>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szCs w:val="24"/>
        </w:rPr>
      </w:pPr>
      <w:r w:rsidRPr="00357D35">
        <w:rPr>
          <w:b/>
          <w:bCs/>
          <w:sz w:val="24"/>
          <w:szCs w:val="24"/>
        </w:rPr>
        <w:t>requiring respondents to report information to the agency more often than quarterly;</w:t>
      </w:r>
    </w:p>
    <w:p w:rsidR="00DC32E2" w:rsidRPr="00357D35" w:rsidP="00DC32E2" w14:paraId="4D26484A" w14:textId="484C8FE0">
      <w:pPr>
        <w:widowControl/>
        <w:numPr>
          <w:ilvl w:val="0"/>
          <w:numId w:val="23"/>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szCs w:val="24"/>
        </w:rPr>
      </w:pPr>
      <w:r w:rsidRPr="00357D35">
        <w:rPr>
          <w:b/>
          <w:bCs/>
          <w:sz w:val="24"/>
          <w:szCs w:val="24"/>
        </w:rPr>
        <w:t>requiring respondents to prepare a written response to a collection of information in fewer than 30 days after receipt of it;</w:t>
      </w:r>
    </w:p>
    <w:p w:rsidR="00DC32E2" w:rsidRPr="00357D35" w:rsidP="00DC32E2" w14:paraId="50B01FC4" w14:textId="77777777">
      <w:pPr>
        <w:widowControl/>
        <w:numPr>
          <w:ilvl w:val="0"/>
          <w:numId w:val="23"/>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szCs w:val="24"/>
        </w:rPr>
      </w:pPr>
      <w:r w:rsidRPr="00357D35">
        <w:rPr>
          <w:b/>
          <w:bCs/>
          <w:sz w:val="24"/>
          <w:szCs w:val="24"/>
        </w:rPr>
        <w:t>requiring respondents to submit more than an original and two copies of any document;</w:t>
      </w:r>
    </w:p>
    <w:p w:rsidR="00DC32E2" w:rsidRPr="00357D35" w:rsidP="00DC32E2" w14:paraId="0FBF76BA" w14:textId="77777777">
      <w:pPr>
        <w:widowControl/>
        <w:numPr>
          <w:ilvl w:val="0"/>
          <w:numId w:val="23"/>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szCs w:val="24"/>
        </w:rPr>
      </w:pPr>
      <w:r w:rsidRPr="00357D35">
        <w:rPr>
          <w:b/>
          <w:bCs/>
          <w:sz w:val="24"/>
          <w:szCs w:val="24"/>
        </w:rPr>
        <w:t>requiring respondents to retain records, other than health, medical, government contract, grant-in-aid, or tax records for more than three years;</w:t>
      </w:r>
    </w:p>
    <w:p w:rsidR="00DC32E2" w:rsidRPr="00357D35" w:rsidP="00DC32E2" w14:paraId="3F3A6CDA" w14:textId="77777777">
      <w:pPr>
        <w:pStyle w:val="Level1"/>
        <w:widowControl/>
        <w:numPr>
          <w:ilvl w:val="0"/>
          <w:numId w:val="23"/>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outlineLvl w:val="9"/>
        <w:rPr>
          <w:b/>
          <w:bCs/>
          <w:szCs w:val="24"/>
        </w:rPr>
      </w:pPr>
      <w:r w:rsidRPr="00357D35">
        <w:rPr>
          <w:b/>
          <w:bCs/>
          <w:szCs w:val="24"/>
        </w:rPr>
        <w:t>in connection with a statistical survey, that is not designed to produce valid and reliable results that can be generalized to the universe of study;</w:t>
      </w:r>
    </w:p>
    <w:p w:rsidR="00DC32E2" w:rsidRPr="00357D35" w:rsidP="00DC32E2" w14:paraId="3F6EB246" w14:textId="77777777">
      <w:pPr>
        <w:pStyle w:val="Level1"/>
        <w:widowControl/>
        <w:numPr>
          <w:ilvl w:val="0"/>
          <w:numId w:val="23"/>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outlineLvl w:val="9"/>
        <w:rPr>
          <w:b/>
          <w:bCs/>
          <w:szCs w:val="24"/>
        </w:rPr>
      </w:pPr>
      <w:r w:rsidRPr="00357D35">
        <w:rPr>
          <w:b/>
          <w:bCs/>
          <w:szCs w:val="24"/>
        </w:rPr>
        <w:t>requiring the use of statistical data classification that has not been reviewed and approved by OMB;</w:t>
      </w:r>
    </w:p>
    <w:p w:rsidR="00DC32E2" w:rsidRPr="00357D35" w:rsidP="00DC32E2" w14:paraId="14BA016C" w14:textId="333C4744">
      <w:pPr>
        <w:pStyle w:val="Level1"/>
        <w:widowControl/>
        <w:numPr>
          <w:ilvl w:val="0"/>
          <w:numId w:val="23"/>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outlineLvl w:val="9"/>
        <w:rPr>
          <w:b/>
          <w:bCs/>
          <w:szCs w:val="24"/>
        </w:rPr>
      </w:pPr>
      <w:r w:rsidRPr="00357D35">
        <w:rPr>
          <w:b/>
          <w:bCs/>
          <w:szCs w:val="24"/>
        </w:rPr>
        <w:t xml:space="preserve">that includes a pledge of </w:t>
      </w:r>
      <w:r w:rsidRPr="00357D35" w:rsidR="00F67697">
        <w:rPr>
          <w:b/>
          <w:bCs/>
          <w:szCs w:val="24"/>
        </w:rPr>
        <w:t>confidentiality</w:t>
      </w:r>
      <w:r w:rsidRPr="00357D35">
        <w:rPr>
          <w:b/>
          <w:bCs/>
          <w:szCs w:val="24"/>
        </w:rPr>
        <w:t xml:space="preserve">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DC32E2" w:rsidRPr="00357D35" w:rsidP="00DC32E2" w14:paraId="3ED5457B" w14:textId="77777777">
      <w:pPr>
        <w:pStyle w:val="Level1"/>
        <w:widowControl/>
        <w:numPr>
          <w:ilvl w:val="0"/>
          <w:numId w:val="23"/>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outlineLvl w:val="9"/>
        <w:rPr>
          <w:szCs w:val="24"/>
        </w:rPr>
      </w:pPr>
      <w:r w:rsidRPr="00357D35">
        <w:rPr>
          <w:b/>
          <w:bCs/>
          <w:szCs w:val="24"/>
        </w:rPr>
        <w:t>requiring</w:t>
      </w:r>
      <w:r w:rsidRPr="00357D35">
        <w:rPr>
          <w:b/>
          <w:bCs/>
          <w:szCs w:val="24"/>
        </w:rPr>
        <w:t xml:space="preserve"> respondents to submit proprietary trade </w:t>
      </w:r>
      <w:r w:rsidRPr="00357D35">
        <w:rPr>
          <w:b/>
          <w:bCs/>
          <w:szCs w:val="24"/>
        </w:rPr>
        <w:t>secret</w:t>
      </w:r>
      <w:r w:rsidRPr="00357D35">
        <w:rPr>
          <w:b/>
          <w:bCs/>
          <w:szCs w:val="24"/>
        </w:rPr>
        <w:t>, or other confidential information unless the agency can demonstrate that it has instituted procedures to protect the information's confidentially to the extent permitted by law.</w:t>
      </w:r>
    </w:p>
    <w:p w:rsidR="00BC5C20" w:rsidRPr="00357D35" w:rsidP="00BC5C20" w14:paraId="5A4C9F89" w14:textId="24262255">
      <w:pPr>
        <w:pStyle w:val="Default"/>
        <w:rPr>
          <w:b/>
          <w:bCs/>
          <w:u w:val="single"/>
        </w:rPr>
      </w:pPr>
    </w:p>
    <w:p w:rsidR="000056DE" w:rsidRPr="00357D35" w:rsidP="00A87E51" w14:paraId="7AC68C47" w14:textId="477205B6">
      <w:pPr>
        <w:pStyle w:val="CM12"/>
        <w:spacing w:line="276" w:lineRule="atLeast"/>
      </w:pPr>
      <w:r w:rsidRPr="00357D35">
        <w:t>This collection</w:t>
      </w:r>
      <w:r w:rsidRPr="00357D35" w:rsidR="00E86ABF">
        <w:t xml:space="preserve"> of information </w:t>
      </w:r>
      <w:r w:rsidRPr="00357D35">
        <w:t>is consistent</w:t>
      </w:r>
      <w:r w:rsidRPr="00357D35" w:rsidR="00E86ABF">
        <w:t xml:space="preserve"> with the applicable guidelines contained in 5</w:t>
      </w:r>
      <w:r w:rsidRPr="00357D35" w:rsidR="00BA6143">
        <w:t> </w:t>
      </w:r>
      <w:r w:rsidRPr="00357D35" w:rsidR="00F36AB0">
        <w:t>CFR</w:t>
      </w:r>
      <w:r w:rsidRPr="00357D35" w:rsidR="00BA6143">
        <w:t> </w:t>
      </w:r>
      <w:r w:rsidRPr="00357D35" w:rsidR="00E86ABF">
        <w:t>1320.5(d</w:t>
      </w:r>
      <w:r w:rsidRPr="00357D35">
        <w:t>)(</w:t>
      </w:r>
      <w:r w:rsidRPr="00357D35" w:rsidR="00E86ABF">
        <w:t>2)</w:t>
      </w:r>
      <w:r w:rsidRPr="00357D35" w:rsidR="00AB6073">
        <w:t>, demonstrating that the information collection is necessary to satisfy statutory requirements</w:t>
      </w:r>
      <w:r w:rsidRPr="00357D35" w:rsidR="00E86ABF">
        <w:t>.</w:t>
      </w:r>
      <w:r w:rsidRPr="00357D35" w:rsidR="00BE596D">
        <w:t xml:space="preserve"> </w:t>
      </w:r>
      <w:r w:rsidRPr="00357D35" w:rsidR="006251C6">
        <w:t>A</w:t>
      </w:r>
      <w:r w:rsidRPr="00357D35" w:rsidR="00BE596D">
        <w:t xml:space="preserve">n entity has up to 30 days to </w:t>
      </w:r>
      <w:r w:rsidRPr="00357D35" w:rsidR="00811FC3">
        <w:t xml:space="preserve">submit </w:t>
      </w:r>
      <w:r w:rsidRPr="00357D35" w:rsidR="00BE596D">
        <w:t>the required response.</w:t>
      </w:r>
    </w:p>
    <w:p w:rsidR="002B4C45" w:rsidRPr="00357D35" w:rsidP="00B26213" w14:paraId="3BFED2C9" w14:textId="77777777">
      <w:pPr>
        <w:rPr>
          <w:sz w:val="24"/>
          <w:szCs w:val="24"/>
        </w:rPr>
      </w:pPr>
    </w:p>
    <w:p w:rsidR="00DC32E2" w:rsidRPr="00357D35" w:rsidP="00E54DA4" w14:paraId="4CAE945D" w14:textId="7C51E7BD">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b/>
          <w:sz w:val="24"/>
          <w:szCs w:val="24"/>
        </w:rPr>
      </w:pPr>
      <w:r w:rsidRPr="00357D35">
        <w:rPr>
          <w:b/>
          <w:sz w:val="24"/>
          <w:szCs w:val="24"/>
          <w:u w:color="000000"/>
        </w:rPr>
        <w:t>8</w:t>
      </w:r>
      <w:r w:rsidRPr="00357D35">
        <w:rPr>
          <w:b/>
          <w:sz w:val="24"/>
          <w:szCs w:val="24"/>
        </w:rPr>
        <w:t xml:space="preserve">.  </w:t>
      </w:r>
      <w:r w:rsidRPr="00357D35">
        <w:rPr>
          <w:b/>
          <w:bCs/>
          <w:sz w:val="24"/>
          <w:szCs w:val="24"/>
        </w:rPr>
        <w:t>If</w:t>
      </w:r>
      <w:r w:rsidRPr="00357D35">
        <w:rPr>
          <w:b/>
          <w:bCs/>
          <w:sz w:val="24"/>
          <w:szCs w:val="24"/>
        </w:rPr>
        <w:t xml:space="preserve"> applicable, provide a copy and identify the date and page number of </w:t>
      </w:r>
      <w:r w:rsidRPr="00357D35">
        <w:rPr>
          <w:b/>
          <w:bCs/>
          <w:sz w:val="24"/>
          <w:szCs w:val="24"/>
        </w:rPr>
        <w:t>publication</w:t>
      </w:r>
      <w:r w:rsidRPr="00357D35">
        <w:rPr>
          <w:b/>
          <w:bCs/>
          <w:sz w:val="24"/>
          <w:szCs w:val="24"/>
        </w:rPr>
        <w:t xml:space="preserve"> in the Federal Register of the agency's notice, required by 5 CFR 1320.8(d), soliciting comments on the information collection prior to submission to OMB</w:t>
      </w:r>
      <w:r w:rsidRPr="00357D35" w:rsidR="00EC6716">
        <w:rPr>
          <w:b/>
          <w:bCs/>
          <w:sz w:val="24"/>
          <w:szCs w:val="24"/>
        </w:rPr>
        <w:t xml:space="preserve">. </w:t>
      </w:r>
      <w:r w:rsidRPr="00357D35">
        <w:rPr>
          <w:b/>
          <w:bCs/>
          <w:sz w:val="24"/>
          <w:szCs w:val="24"/>
        </w:rPr>
        <w:t>Summarize public comments received in response to that notice and describe actions taken by the agency in response to these comments. Specifically address comments received on cost and hour burden.</w:t>
      </w:r>
    </w:p>
    <w:p w:rsidR="00DC32E2" w:rsidRPr="00357D35" w:rsidP="00DC32E2" w14:paraId="607E8ED2"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b/>
          <w:bCs/>
          <w:sz w:val="24"/>
          <w:szCs w:val="24"/>
        </w:rPr>
      </w:pPr>
    </w:p>
    <w:p w:rsidR="00DC32E2" w:rsidRPr="00357D35" w:rsidP="00DC32E2" w14:paraId="723A02BA"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b/>
          <w:bCs/>
          <w:sz w:val="24"/>
          <w:szCs w:val="24"/>
        </w:rPr>
      </w:pPr>
      <w:r w:rsidRPr="00357D35">
        <w:rPr>
          <w:b/>
          <w:bCs/>
          <w:sz w:val="24"/>
          <w:szCs w:val="24"/>
        </w:rPr>
        <w:t xml:space="preserve">Describe efforts to consult with </w:t>
      </w:r>
      <w:r w:rsidRPr="00357D35">
        <w:rPr>
          <w:b/>
          <w:bCs/>
          <w:sz w:val="24"/>
          <w:szCs w:val="24"/>
        </w:rPr>
        <w:t>persons</w:t>
      </w:r>
      <w:r w:rsidRPr="00357D35">
        <w:rPr>
          <w:b/>
          <w:bCs/>
          <w:sz w:val="24"/>
          <w:szCs w:val="24"/>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DC32E2" w:rsidRPr="00357D35" w:rsidP="00DC32E2" w14:paraId="36877DC0"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b/>
          <w:bCs/>
          <w:sz w:val="24"/>
          <w:szCs w:val="24"/>
        </w:rPr>
      </w:pPr>
    </w:p>
    <w:p w:rsidR="00DC32E2" w:rsidRPr="00357D35" w:rsidP="00DC32E2" w14:paraId="06F0030C" w14:textId="0505BDC4">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sz w:val="24"/>
          <w:szCs w:val="24"/>
        </w:rPr>
      </w:pPr>
      <w:r w:rsidRPr="00357D35">
        <w:rPr>
          <w:b/>
          <w:bCs/>
          <w:sz w:val="24"/>
          <w:szCs w:val="24"/>
        </w:rPr>
        <w:t>Consultation with representatives of those from whom information is to be obtained or those who must compile records should occur at least once every 3 years -- even if the collection-of-information activity is the same as in prior periods</w:t>
      </w:r>
      <w:r w:rsidRPr="00357D35" w:rsidR="00EC6716">
        <w:rPr>
          <w:b/>
          <w:bCs/>
          <w:sz w:val="24"/>
          <w:szCs w:val="24"/>
        </w:rPr>
        <w:t xml:space="preserve">. </w:t>
      </w:r>
      <w:r w:rsidRPr="00357D35">
        <w:rPr>
          <w:b/>
          <w:bCs/>
          <w:sz w:val="24"/>
          <w:szCs w:val="24"/>
        </w:rPr>
        <w:t>There may be circumstances that may preclude consultation in a specific situation. These circumstances should be explained.</w:t>
      </w:r>
    </w:p>
    <w:p w:rsidR="00BC5C20" w:rsidRPr="00357D35" w:rsidP="00D1110E" w14:paraId="2BC9A35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F27C5A" w:rsidRPr="00357D35" w:rsidP="00E54DA4" w14:paraId="67D13E68" w14:textId="0E4A2E0C">
      <w:pPr>
        <w:rPr>
          <w:sz w:val="24"/>
          <w:szCs w:val="24"/>
        </w:rPr>
      </w:pPr>
      <w:r w:rsidRPr="00357D35">
        <w:rPr>
          <w:sz w:val="24"/>
          <w:szCs w:val="24"/>
        </w:rPr>
        <w:t xml:space="preserve">In accordance with 5 </w:t>
      </w:r>
      <w:r w:rsidRPr="00357D35" w:rsidR="00F36AB0">
        <w:rPr>
          <w:sz w:val="24"/>
          <w:szCs w:val="24"/>
        </w:rPr>
        <w:t>CFR</w:t>
      </w:r>
      <w:r w:rsidRPr="00357D35">
        <w:rPr>
          <w:sz w:val="24"/>
          <w:szCs w:val="24"/>
        </w:rPr>
        <w:t xml:space="preserve"> 1320.8(d)(1), </w:t>
      </w:r>
      <w:r w:rsidRPr="00357D35" w:rsidR="00370A1B">
        <w:rPr>
          <w:sz w:val="24"/>
          <w:szCs w:val="24"/>
        </w:rPr>
        <w:t xml:space="preserve">on February 6, 2026, </w:t>
      </w:r>
      <w:r w:rsidRPr="00357D35">
        <w:rPr>
          <w:sz w:val="24"/>
          <w:szCs w:val="24"/>
        </w:rPr>
        <w:t>the Bureau published a notice</w:t>
      </w:r>
      <w:r w:rsidRPr="00357D35" w:rsidR="00FF6D47">
        <w:rPr>
          <w:sz w:val="24"/>
          <w:szCs w:val="24"/>
        </w:rPr>
        <w:t xml:space="preserve"> in the</w:t>
      </w:r>
      <w:r w:rsidRPr="00357D35">
        <w:rPr>
          <w:sz w:val="24"/>
          <w:szCs w:val="24"/>
        </w:rPr>
        <w:t xml:space="preserve"> </w:t>
      </w:r>
      <w:r w:rsidRPr="00357D35">
        <w:rPr>
          <w:i/>
          <w:iCs/>
          <w:sz w:val="24"/>
          <w:szCs w:val="24"/>
        </w:rPr>
        <w:t>Federal Register</w:t>
      </w:r>
      <w:r w:rsidRPr="00357D35">
        <w:rPr>
          <w:sz w:val="24"/>
          <w:szCs w:val="24"/>
        </w:rPr>
        <w:t xml:space="preserve"> allowing th</w:t>
      </w:r>
      <w:r w:rsidRPr="00357D35" w:rsidR="00056DCE">
        <w:rPr>
          <w:sz w:val="24"/>
          <w:szCs w:val="24"/>
        </w:rPr>
        <w:t>e</w:t>
      </w:r>
      <w:r w:rsidRPr="00357D35">
        <w:rPr>
          <w:sz w:val="24"/>
          <w:szCs w:val="24"/>
        </w:rPr>
        <w:t xml:space="preserve"> public 60 days to comment on the proposed renewal of Form FR 2572</w:t>
      </w:r>
      <w:r w:rsidRPr="00357D35" w:rsidR="00EC6716">
        <w:rPr>
          <w:sz w:val="24"/>
          <w:szCs w:val="24"/>
        </w:rPr>
        <w:t>.</w:t>
      </w:r>
      <w:r>
        <w:rPr>
          <w:rStyle w:val="FootnoteReference"/>
          <w:sz w:val="24"/>
          <w:szCs w:val="24"/>
        </w:rPr>
        <w:footnoteReference w:id="23"/>
      </w:r>
      <w:r w:rsidRPr="00357D35" w:rsidR="00EC6716">
        <w:rPr>
          <w:sz w:val="24"/>
          <w:szCs w:val="24"/>
        </w:rPr>
        <w:t xml:space="preserve"> </w:t>
      </w:r>
      <w:r w:rsidRPr="00357D35" w:rsidR="6F452F50">
        <w:rPr>
          <w:sz w:val="24"/>
          <w:szCs w:val="24"/>
        </w:rPr>
        <w:t>The Bureau received six comments</w:t>
      </w:r>
      <w:r w:rsidRPr="00357D35" w:rsidR="009F72F8">
        <w:rPr>
          <w:sz w:val="24"/>
          <w:szCs w:val="24"/>
        </w:rPr>
        <w:t>,</w:t>
      </w:r>
      <w:r w:rsidRPr="00357D35" w:rsidR="00726353">
        <w:rPr>
          <w:sz w:val="24"/>
          <w:szCs w:val="24"/>
        </w:rPr>
        <w:t xml:space="preserve"> including</w:t>
      </w:r>
      <w:r w:rsidRPr="00357D35" w:rsidR="0028585F">
        <w:rPr>
          <w:sz w:val="24"/>
          <w:szCs w:val="24"/>
        </w:rPr>
        <w:t xml:space="preserve"> five comments</w:t>
      </w:r>
      <w:r w:rsidRPr="00357D35" w:rsidR="00726353">
        <w:rPr>
          <w:sz w:val="24"/>
          <w:szCs w:val="24"/>
        </w:rPr>
        <w:t xml:space="preserve"> </w:t>
      </w:r>
      <w:r w:rsidRPr="00357D35" w:rsidR="0028585F">
        <w:rPr>
          <w:sz w:val="24"/>
          <w:szCs w:val="24"/>
        </w:rPr>
        <w:t>from</w:t>
      </w:r>
      <w:r w:rsidRPr="00357D35" w:rsidR="00B36B2C">
        <w:rPr>
          <w:sz w:val="24"/>
          <w:szCs w:val="24"/>
        </w:rPr>
        <w:t xml:space="preserve"> industry groups </w:t>
      </w:r>
      <w:r w:rsidRPr="00357D35" w:rsidR="005451C6">
        <w:rPr>
          <w:sz w:val="24"/>
          <w:szCs w:val="24"/>
        </w:rPr>
        <w:t>repre</w:t>
      </w:r>
      <w:r w:rsidRPr="00357D35" w:rsidR="00983425">
        <w:rPr>
          <w:sz w:val="24"/>
          <w:szCs w:val="24"/>
        </w:rPr>
        <w:t>senting</w:t>
      </w:r>
      <w:r w:rsidRPr="00357D35" w:rsidR="005451C6">
        <w:rPr>
          <w:sz w:val="24"/>
          <w:szCs w:val="24"/>
        </w:rPr>
        <w:t xml:space="preserve"> credit issuers </w:t>
      </w:r>
      <w:r w:rsidR="00BC1BCB">
        <w:rPr>
          <w:sz w:val="24"/>
          <w:szCs w:val="24"/>
        </w:rPr>
        <w:t xml:space="preserve">that </w:t>
      </w:r>
      <w:r w:rsidRPr="00357D35" w:rsidR="005451C6">
        <w:rPr>
          <w:sz w:val="24"/>
          <w:szCs w:val="24"/>
        </w:rPr>
        <w:t>fo</w:t>
      </w:r>
      <w:r w:rsidRPr="00357D35" w:rsidR="00CC05FC">
        <w:rPr>
          <w:sz w:val="24"/>
          <w:szCs w:val="24"/>
        </w:rPr>
        <w:t xml:space="preserve">cused on the TCCP </w:t>
      </w:r>
      <w:r w:rsidRPr="00357D35" w:rsidR="0052504D">
        <w:rPr>
          <w:sz w:val="24"/>
          <w:szCs w:val="24"/>
        </w:rPr>
        <w:t>S</w:t>
      </w:r>
      <w:r w:rsidRPr="00357D35" w:rsidR="00CC05FC">
        <w:rPr>
          <w:sz w:val="24"/>
          <w:szCs w:val="24"/>
        </w:rPr>
        <w:t>urvey.</w:t>
      </w:r>
      <w:r w:rsidRPr="00357D35" w:rsidR="007453A1">
        <w:rPr>
          <w:sz w:val="24"/>
          <w:szCs w:val="24"/>
        </w:rPr>
        <w:t xml:space="preserve"> Commenters suggest</w:t>
      </w:r>
      <w:r w:rsidRPr="00357D35" w:rsidR="00CA5F57">
        <w:rPr>
          <w:sz w:val="24"/>
          <w:szCs w:val="24"/>
        </w:rPr>
        <w:t>ed</w:t>
      </w:r>
      <w:r w:rsidRPr="00357D35" w:rsidR="007453A1">
        <w:rPr>
          <w:sz w:val="24"/>
          <w:szCs w:val="24"/>
        </w:rPr>
        <w:t xml:space="preserve"> that the Bureau consider changes to </w:t>
      </w:r>
      <w:r w:rsidRPr="00357D35" w:rsidR="00CC05FC">
        <w:rPr>
          <w:sz w:val="24"/>
          <w:szCs w:val="24"/>
        </w:rPr>
        <w:t xml:space="preserve">TCCP </w:t>
      </w:r>
      <w:r w:rsidRPr="00357D35" w:rsidR="0052504D">
        <w:rPr>
          <w:sz w:val="24"/>
          <w:szCs w:val="24"/>
        </w:rPr>
        <w:t>S</w:t>
      </w:r>
      <w:r w:rsidRPr="00357D35" w:rsidR="007453A1">
        <w:rPr>
          <w:sz w:val="24"/>
          <w:szCs w:val="24"/>
        </w:rPr>
        <w:t>urvey implementation that would reduce burden for industry.</w:t>
      </w:r>
      <w:r w:rsidRPr="00357D35" w:rsidR="6F452F50">
        <w:rPr>
          <w:sz w:val="24"/>
          <w:szCs w:val="24"/>
        </w:rPr>
        <w:t xml:space="preserve"> </w:t>
      </w:r>
      <w:r w:rsidRPr="00357D35" w:rsidR="001A1EB6">
        <w:rPr>
          <w:sz w:val="24"/>
          <w:szCs w:val="24"/>
        </w:rPr>
        <w:t>Three</w:t>
      </w:r>
      <w:r w:rsidRPr="00357D35" w:rsidR="00CB3C5A">
        <w:rPr>
          <w:sz w:val="24"/>
          <w:szCs w:val="24"/>
        </w:rPr>
        <w:t xml:space="preserve"> c</w:t>
      </w:r>
      <w:r w:rsidRPr="00357D35" w:rsidR="000B78F7">
        <w:rPr>
          <w:sz w:val="24"/>
          <w:szCs w:val="24"/>
        </w:rPr>
        <w:t>ommenters</w:t>
      </w:r>
      <w:r w:rsidRPr="00357D35" w:rsidR="00CB3C5A">
        <w:rPr>
          <w:sz w:val="24"/>
          <w:szCs w:val="24"/>
        </w:rPr>
        <w:t xml:space="preserve"> that </w:t>
      </w:r>
      <w:r w:rsidRPr="00357D35" w:rsidR="00DA7E1C">
        <w:rPr>
          <w:sz w:val="24"/>
          <w:szCs w:val="24"/>
        </w:rPr>
        <w:t xml:space="preserve">addressed burden hours each believed that the Bureau estimate was </w:t>
      </w:r>
      <w:r w:rsidRPr="00357D35" w:rsidR="00C4447B">
        <w:rPr>
          <w:sz w:val="24"/>
          <w:szCs w:val="24"/>
        </w:rPr>
        <w:t>low and</w:t>
      </w:r>
      <w:r w:rsidRPr="00357D35" w:rsidR="004C0AE8">
        <w:rPr>
          <w:sz w:val="24"/>
          <w:szCs w:val="24"/>
        </w:rPr>
        <w:t xml:space="preserve"> </w:t>
      </w:r>
      <w:r w:rsidRPr="00357D35" w:rsidR="00554904">
        <w:rPr>
          <w:sz w:val="24"/>
          <w:szCs w:val="24"/>
        </w:rPr>
        <w:t>provided</w:t>
      </w:r>
      <w:r w:rsidRPr="00357D35" w:rsidR="00253186">
        <w:rPr>
          <w:sz w:val="24"/>
          <w:szCs w:val="24"/>
        </w:rPr>
        <w:t xml:space="preserve"> </w:t>
      </w:r>
      <w:r w:rsidRPr="00357D35" w:rsidR="003632E4">
        <w:rPr>
          <w:sz w:val="24"/>
          <w:szCs w:val="24"/>
        </w:rPr>
        <w:t>burden hour estimates rang</w:t>
      </w:r>
      <w:r w:rsidRPr="00357D35" w:rsidR="00AF23C1">
        <w:rPr>
          <w:sz w:val="24"/>
          <w:szCs w:val="24"/>
        </w:rPr>
        <w:t>ing</w:t>
      </w:r>
      <w:r w:rsidRPr="00357D35" w:rsidR="003632E4">
        <w:rPr>
          <w:sz w:val="24"/>
          <w:szCs w:val="24"/>
        </w:rPr>
        <w:t xml:space="preserve"> from </w:t>
      </w:r>
      <w:r w:rsidRPr="00357D35" w:rsidR="001137C7">
        <w:rPr>
          <w:sz w:val="24"/>
          <w:szCs w:val="24"/>
        </w:rPr>
        <w:t>one</w:t>
      </w:r>
      <w:r w:rsidRPr="00357D35" w:rsidR="003632E4">
        <w:rPr>
          <w:sz w:val="24"/>
          <w:szCs w:val="24"/>
        </w:rPr>
        <w:t xml:space="preserve"> hour to </w:t>
      </w:r>
      <w:r w:rsidRPr="00357D35" w:rsidR="006B2FA6">
        <w:rPr>
          <w:sz w:val="24"/>
          <w:szCs w:val="24"/>
        </w:rPr>
        <w:t xml:space="preserve">85 hours. </w:t>
      </w:r>
      <w:r w:rsidR="000F0F24">
        <w:rPr>
          <w:sz w:val="24"/>
          <w:szCs w:val="24"/>
        </w:rPr>
        <w:t xml:space="preserve">The Bureau has modified the survey form to reduce burden and </w:t>
      </w:r>
      <w:r w:rsidR="00B514B9">
        <w:rPr>
          <w:sz w:val="24"/>
          <w:szCs w:val="24"/>
        </w:rPr>
        <w:t>may consider future</w:t>
      </w:r>
      <w:r w:rsidR="000F0F24">
        <w:rPr>
          <w:sz w:val="24"/>
          <w:szCs w:val="24"/>
        </w:rPr>
        <w:t xml:space="preserve"> technical enhancements to reduce operational burden. </w:t>
      </w:r>
      <w:r w:rsidRPr="00DE6665" w:rsidR="00D53996">
        <w:rPr>
          <w:sz w:val="24"/>
          <w:szCs w:val="24"/>
        </w:rPr>
        <w:t>Two commenters argue</w:t>
      </w:r>
      <w:r w:rsidRPr="00DE6665" w:rsidR="00097EB4">
        <w:rPr>
          <w:sz w:val="24"/>
          <w:szCs w:val="24"/>
        </w:rPr>
        <w:t>d</w:t>
      </w:r>
      <w:r w:rsidRPr="00DE6665" w:rsidR="00D53996">
        <w:rPr>
          <w:sz w:val="24"/>
          <w:szCs w:val="24"/>
        </w:rPr>
        <w:t xml:space="preserve"> that the expansion of the </w:t>
      </w:r>
      <w:r w:rsidRPr="00DE6665" w:rsidR="00CC05FC">
        <w:rPr>
          <w:sz w:val="24"/>
          <w:szCs w:val="24"/>
        </w:rPr>
        <w:t xml:space="preserve">TCCP </w:t>
      </w:r>
      <w:r w:rsidRPr="00DE6665" w:rsidR="0052504D">
        <w:rPr>
          <w:sz w:val="24"/>
          <w:szCs w:val="24"/>
        </w:rPr>
        <w:t>S</w:t>
      </w:r>
      <w:r w:rsidRPr="00DE6665" w:rsidR="00C06A95">
        <w:rPr>
          <w:sz w:val="24"/>
          <w:szCs w:val="24"/>
        </w:rPr>
        <w:t xml:space="preserve">urvey </w:t>
      </w:r>
      <w:r w:rsidRPr="00DE6665" w:rsidR="00D53996">
        <w:rPr>
          <w:sz w:val="24"/>
          <w:szCs w:val="24"/>
        </w:rPr>
        <w:t>sampling frame to 2,200 institutions</w:t>
      </w:r>
      <w:r w:rsidRPr="00357D35" w:rsidR="00D53996">
        <w:rPr>
          <w:sz w:val="24"/>
          <w:szCs w:val="24"/>
        </w:rPr>
        <w:t xml:space="preserve"> increases the burden on smaller issuers without strengthening data quality</w:t>
      </w:r>
      <w:r w:rsidRPr="00357D35" w:rsidR="00E82EE1">
        <w:rPr>
          <w:sz w:val="24"/>
          <w:szCs w:val="24"/>
        </w:rPr>
        <w:t xml:space="preserve"> and</w:t>
      </w:r>
      <w:r w:rsidRPr="00357D35" w:rsidR="00B45553">
        <w:rPr>
          <w:sz w:val="24"/>
          <w:szCs w:val="24"/>
        </w:rPr>
        <w:t xml:space="preserve"> </w:t>
      </w:r>
      <w:r w:rsidRPr="00357D35" w:rsidR="00E82EE1">
        <w:rPr>
          <w:sz w:val="24"/>
          <w:szCs w:val="24"/>
        </w:rPr>
        <w:t>b</w:t>
      </w:r>
      <w:r w:rsidRPr="00357D35" w:rsidR="00B45553">
        <w:rPr>
          <w:sz w:val="24"/>
          <w:szCs w:val="24"/>
        </w:rPr>
        <w:t>oth commenters</w:t>
      </w:r>
      <w:r w:rsidRPr="00357D35" w:rsidR="00EA21FD">
        <w:rPr>
          <w:sz w:val="24"/>
          <w:szCs w:val="24"/>
        </w:rPr>
        <w:t xml:space="preserve"> support</w:t>
      </w:r>
      <w:r w:rsidRPr="00357D35" w:rsidR="00E82EE1">
        <w:rPr>
          <w:sz w:val="24"/>
          <w:szCs w:val="24"/>
        </w:rPr>
        <w:t>ed</w:t>
      </w:r>
      <w:r w:rsidRPr="00357D35" w:rsidR="00EA21FD">
        <w:rPr>
          <w:sz w:val="24"/>
          <w:szCs w:val="24"/>
        </w:rPr>
        <w:t xml:space="preserve"> </w:t>
      </w:r>
      <w:r w:rsidRPr="00357D35" w:rsidR="009A077D">
        <w:rPr>
          <w:sz w:val="24"/>
          <w:szCs w:val="24"/>
        </w:rPr>
        <w:t>a sample selection methodology to make the likelihood of selecting a financial institution proportional to the size of its credit card portfolio balance.</w:t>
      </w:r>
      <w:r w:rsidRPr="00CF160B" w:rsidR="00CF160B">
        <w:t xml:space="preserve"> </w:t>
      </w:r>
      <w:r w:rsidRPr="00CF160B" w:rsidR="00CF160B">
        <w:rPr>
          <w:sz w:val="24"/>
          <w:szCs w:val="24"/>
        </w:rPr>
        <w:t xml:space="preserve">The Bureau incorporated </w:t>
      </w:r>
      <w:r w:rsidR="00CF160B">
        <w:rPr>
          <w:sz w:val="24"/>
          <w:szCs w:val="24"/>
        </w:rPr>
        <w:t>this feedback in</w:t>
      </w:r>
      <w:r w:rsidRPr="00CF160B" w:rsidR="00CF160B">
        <w:t xml:space="preserve"> </w:t>
      </w:r>
      <w:r w:rsidRPr="00CF160B" w:rsidR="00CF160B">
        <w:rPr>
          <w:sz w:val="24"/>
          <w:szCs w:val="24"/>
        </w:rPr>
        <w:t>select</w:t>
      </w:r>
      <w:r w:rsidR="00CF160B">
        <w:rPr>
          <w:sz w:val="24"/>
          <w:szCs w:val="24"/>
        </w:rPr>
        <w:t>ing a sampling frame based on</w:t>
      </w:r>
      <w:r w:rsidRPr="00CF160B" w:rsidR="00CF160B">
        <w:rPr>
          <w:sz w:val="24"/>
          <w:szCs w:val="24"/>
        </w:rPr>
        <w:t xml:space="preserve"> </w:t>
      </w:r>
      <w:r w:rsidR="00CF160B">
        <w:rPr>
          <w:sz w:val="24"/>
          <w:szCs w:val="24"/>
        </w:rPr>
        <w:t xml:space="preserve">the </w:t>
      </w:r>
      <w:r w:rsidRPr="00CF160B" w:rsidR="00CF160B">
        <w:rPr>
          <w:sz w:val="24"/>
          <w:szCs w:val="24"/>
        </w:rPr>
        <w:t>roughly 700 financial institutions with 10,000 or more open accounts that are required to submit credit card agreements.</w:t>
      </w:r>
      <w:r w:rsidRPr="00357D35" w:rsidR="00A330AF">
        <w:rPr>
          <w:sz w:val="24"/>
          <w:szCs w:val="24"/>
        </w:rPr>
        <w:t xml:space="preserve"> Three commenters proposed changes to </w:t>
      </w:r>
      <w:r w:rsidRPr="00357D35" w:rsidR="0052504D">
        <w:rPr>
          <w:sz w:val="24"/>
          <w:szCs w:val="24"/>
        </w:rPr>
        <w:t>S</w:t>
      </w:r>
      <w:r w:rsidRPr="00357D35" w:rsidR="00A330AF">
        <w:rPr>
          <w:sz w:val="24"/>
          <w:szCs w:val="24"/>
        </w:rPr>
        <w:t>urvey questions</w:t>
      </w:r>
      <w:r w:rsidRPr="00357D35" w:rsidR="005013A5">
        <w:rPr>
          <w:sz w:val="24"/>
          <w:szCs w:val="24"/>
        </w:rPr>
        <w:t xml:space="preserve"> that modify the way the </w:t>
      </w:r>
      <w:r w:rsidRPr="00357D35" w:rsidR="0052504D">
        <w:rPr>
          <w:sz w:val="24"/>
          <w:szCs w:val="24"/>
        </w:rPr>
        <w:t>S</w:t>
      </w:r>
      <w:r w:rsidRPr="00357D35" w:rsidR="005013A5">
        <w:rPr>
          <w:sz w:val="24"/>
          <w:szCs w:val="24"/>
        </w:rPr>
        <w:t>urvey collects APR information</w:t>
      </w:r>
      <w:r w:rsidR="000F0F24">
        <w:rPr>
          <w:sz w:val="24"/>
          <w:szCs w:val="24"/>
        </w:rPr>
        <w:t>, including proposals to remove median APR information, remove APR information by credit score segment, and collect APR information as it appears in credit card disclosures</w:t>
      </w:r>
      <w:r w:rsidRPr="00357D35" w:rsidR="005013A5">
        <w:rPr>
          <w:sz w:val="24"/>
          <w:szCs w:val="24"/>
        </w:rPr>
        <w:t>.</w:t>
      </w:r>
      <w:r w:rsidR="000F0F24">
        <w:rPr>
          <w:sz w:val="24"/>
          <w:szCs w:val="24"/>
        </w:rPr>
        <w:t xml:space="preserve"> The Bureau incorporated each proposal </w:t>
      </w:r>
      <w:r w:rsidR="00401857">
        <w:rPr>
          <w:sz w:val="24"/>
          <w:szCs w:val="24"/>
        </w:rPr>
        <w:t>o</w:t>
      </w:r>
      <w:r w:rsidR="000F0F24">
        <w:rPr>
          <w:sz w:val="24"/>
          <w:szCs w:val="24"/>
        </w:rPr>
        <w:t>n the changes to APR information for the TCCP Survey.</w:t>
      </w:r>
      <w:r w:rsidRPr="00357D35" w:rsidR="00F73E3D">
        <w:rPr>
          <w:sz w:val="24"/>
          <w:szCs w:val="24"/>
        </w:rPr>
        <w:t xml:space="preserve"> A majority of commenters proposed changes to the data collection process</w:t>
      </w:r>
      <w:r w:rsidRPr="00357D35" w:rsidR="00282A86">
        <w:rPr>
          <w:sz w:val="24"/>
          <w:szCs w:val="24"/>
        </w:rPr>
        <w:t xml:space="preserve"> and platform</w:t>
      </w:r>
      <w:r w:rsidRPr="00357D35" w:rsidR="00F73E3D">
        <w:rPr>
          <w:sz w:val="24"/>
          <w:szCs w:val="24"/>
        </w:rPr>
        <w:t xml:space="preserve"> that they believe</w:t>
      </w:r>
      <w:r w:rsidRPr="00357D35" w:rsidR="00282A86">
        <w:rPr>
          <w:sz w:val="24"/>
          <w:szCs w:val="24"/>
        </w:rPr>
        <w:t>d</w:t>
      </w:r>
      <w:r w:rsidRPr="00357D35" w:rsidR="00F73E3D">
        <w:rPr>
          <w:sz w:val="24"/>
          <w:szCs w:val="24"/>
        </w:rPr>
        <w:t xml:space="preserve"> w</w:t>
      </w:r>
      <w:r w:rsidRPr="00357D35" w:rsidR="00282A86">
        <w:rPr>
          <w:sz w:val="24"/>
          <w:szCs w:val="24"/>
        </w:rPr>
        <w:t>ould</w:t>
      </w:r>
      <w:r w:rsidRPr="00357D35" w:rsidR="00F73E3D">
        <w:rPr>
          <w:sz w:val="24"/>
          <w:szCs w:val="24"/>
        </w:rPr>
        <w:t xml:space="preserve"> reduce operational burden for issuers submitting responses to the TCCP </w:t>
      </w:r>
      <w:r w:rsidRPr="00357D35" w:rsidR="00C0124E">
        <w:rPr>
          <w:sz w:val="24"/>
          <w:szCs w:val="24"/>
        </w:rPr>
        <w:t>S</w:t>
      </w:r>
      <w:r w:rsidRPr="00357D35" w:rsidR="00F73E3D">
        <w:rPr>
          <w:sz w:val="24"/>
          <w:szCs w:val="24"/>
        </w:rPr>
        <w:t>urvey.</w:t>
      </w:r>
      <w:r w:rsidRPr="00357D35" w:rsidR="007E7905">
        <w:rPr>
          <w:sz w:val="24"/>
          <w:szCs w:val="24"/>
        </w:rPr>
        <w:t xml:space="preserve"> One commenter </w:t>
      </w:r>
      <w:r w:rsidRPr="00357D35" w:rsidR="008F38A4">
        <w:rPr>
          <w:sz w:val="24"/>
          <w:szCs w:val="24"/>
        </w:rPr>
        <w:t>suggested that the Bure</w:t>
      </w:r>
      <w:r w:rsidRPr="00357D35" w:rsidR="00870891">
        <w:rPr>
          <w:sz w:val="24"/>
          <w:szCs w:val="24"/>
        </w:rPr>
        <w:t>a</w:t>
      </w:r>
      <w:r w:rsidRPr="00357D35" w:rsidR="008F38A4">
        <w:rPr>
          <w:sz w:val="24"/>
          <w:szCs w:val="24"/>
        </w:rPr>
        <w:t>u could leverage AI or other modern tools to gather information to meet its statutory obligations without imposing a separate reporting burden on banks</w:t>
      </w:r>
      <w:r w:rsidRPr="00357D35" w:rsidR="0061234D">
        <w:rPr>
          <w:sz w:val="24"/>
          <w:szCs w:val="24"/>
        </w:rPr>
        <w:t>.</w:t>
      </w:r>
    </w:p>
    <w:p w:rsidR="00F27C5A" w:rsidRPr="00357D35" w:rsidP="00E54DA4" w14:paraId="08FD0FE5" w14:textId="77777777">
      <w:pPr>
        <w:rPr>
          <w:sz w:val="24"/>
          <w:szCs w:val="24"/>
        </w:rPr>
      </w:pPr>
    </w:p>
    <w:p w:rsidR="00037E57" w:rsidRPr="00357D35" w:rsidP="00E54DA4" w14:paraId="718B6C29" w14:textId="30821219">
      <w:pPr>
        <w:rPr>
          <w:sz w:val="24"/>
          <w:szCs w:val="24"/>
        </w:rPr>
      </w:pPr>
      <w:r w:rsidRPr="00357D35">
        <w:rPr>
          <w:sz w:val="24"/>
          <w:szCs w:val="24"/>
        </w:rPr>
        <w:t>I</w:t>
      </w:r>
      <w:r w:rsidRPr="00357D35" w:rsidR="00A435AA">
        <w:rPr>
          <w:sz w:val="24"/>
          <w:szCs w:val="24"/>
        </w:rPr>
        <w:t xml:space="preserve">n accordance with 5 </w:t>
      </w:r>
      <w:r w:rsidRPr="00357D35" w:rsidR="00F36AB0">
        <w:rPr>
          <w:sz w:val="24"/>
          <w:szCs w:val="24"/>
        </w:rPr>
        <w:t>CFR</w:t>
      </w:r>
      <w:r w:rsidRPr="00357D35" w:rsidR="00A435AA">
        <w:rPr>
          <w:sz w:val="24"/>
          <w:szCs w:val="24"/>
        </w:rPr>
        <w:t xml:space="preserve"> 1320.5(a)(1)(iv), the Bureau </w:t>
      </w:r>
      <w:r w:rsidRPr="00357D35" w:rsidR="00056DCE">
        <w:rPr>
          <w:sz w:val="24"/>
          <w:szCs w:val="24"/>
        </w:rPr>
        <w:t>publish</w:t>
      </w:r>
      <w:r w:rsidRPr="00357D35" w:rsidR="00FF6D47">
        <w:rPr>
          <w:sz w:val="24"/>
          <w:szCs w:val="24"/>
        </w:rPr>
        <w:t>ed</w:t>
      </w:r>
      <w:r w:rsidRPr="00357D35" w:rsidR="00A435AA">
        <w:rPr>
          <w:sz w:val="24"/>
          <w:szCs w:val="24"/>
        </w:rPr>
        <w:t xml:space="preserve"> a notice in the </w:t>
      </w:r>
      <w:r w:rsidRPr="00357D35" w:rsidR="00A435AA">
        <w:rPr>
          <w:i/>
          <w:iCs/>
          <w:sz w:val="24"/>
          <w:szCs w:val="24"/>
        </w:rPr>
        <w:t>Federal Register</w:t>
      </w:r>
      <w:r w:rsidRPr="00357D35" w:rsidR="00A435AA">
        <w:rPr>
          <w:sz w:val="24"/>
          <w:szCs w:val="24"/>
        </w:rPr>
        <w:t xml:space="preserve"> allowing the public 30 days to comment on the subm</w:t>
      </w:r>
      <w:r w:rsidRPr="00357D35" w:rsidR="00056DCE">
        <w:rPr>
          <w:sz w:val="24"/>
          <w:szCs w:val="24"/>
        </w:rPr>
        <w:t>is</w:t>
      </w:r>
      <w:r w:rsidRPr="00357D35" w:rsidR="00A435AA">
        <w:rPr>
          <w:sz w:val="24"/>
          <w:szCs w:val="24"/>
        </w:rPr>
        <w:t xml:space="preserve">sion of this renewal request to the </w:t>
      </w:r>
      <w:r w:rsidRPr="00357D35" w:rsidR="00D879B1">
        <w:rPr>
          <w:sz w:val="24"/>
          <w:szCs w:val="24"/>
        </w:rPr>
        <w:t>OMB</w:t>
      </w:r>
      <w:r w:rsidRPr="00357D35" w:rsidR="00A435AA">
        <w:rPr>
          <w:sz w:val="24"/>
          <w:szCs w:val="24"/>
        </w:rPr>
        <w:t>.</w:t>
      </w:r>
      <w:r w:rsidRPr="00357D35" w:rsidR="00056DCE">
        <w:rPr>
          <w:sz w:val="24"/>
          <w:szCs w:val="24"/>
        </w:rPr>
        <w:t xml:space="preserve"> </w:t>
      </w:r>
    </w:p>
    <w:p w:rsidR="00BC5C20" w:rsidRPr="00357D35" w:rsidP="00BC5C20" w14:paraId="0CC145E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BC5C20" w:rsidRPr="00357D35" w:rsidP="00DC32E2" w14:paraId="6DA35CB2" w14:textId="67F82130">
      <w:pPr>
        <w:rPr>
          <w:b/>
          <w:sz w:val="24"/>
          <w:szCs w:val="24"/>
        </w:rPr>
      </w:pPr>
      <w:r w:rsidRPr="00357D35">
        <w:rPr>
          <w:b/>
          <w:sz w:val="24"/>
          <w:szCs w:val="24"/>
        </w:rPr>
        <w:t>9</w:t>
      </w:r>
      <w:r w:rsidRPr="00357D35">
        <w:rPr>
          <w:b/>
          <w:sz w:val="24"/>
          <w:szCs w:val="24"/>
        </w:rPr>
        <w:t xml:space="preserve">.  </w:t>
      </w:r>
      <w:r w:rsidRPr="00357D35">
        <w:rPr>
          <w:b/>
          <w:bCs/>
          <w:sz w:val="24"/>
          <w:szCs w:val="24"/>
        </w:rPr>
        <w:t>Explain</w:t>
      </w:r>
      <w:r w:rsidRPr="00357D35">
        <w:rPr>
          <w:b/>
          <w:bCs/>
          <w:sz w:val="24"/>
          <w:szCs w:val="24"/>
        </w:rPr>
        <w:t xml:space="preserve"> any decision to provide any payments or gifts to respondents, other than remuneration of contractors or grantees.</w:t>
      </w:r>
    </w:p>
    <w:p w:rsidR="008F735E" w:rsidRPr="00357D35" w:rsidP="00BC5C20" w14:paraId="2F28183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95103" w:rsidRPr="00357D35" w:rsidP="6B7F0614" w14:paraId="3034EFA3" w14:textId="16255366">
      <w:pPr>
        <w:tabs>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sidRPr="00357D35">
        <w:rPr>
          <w:sz w:val="24"/>
          <w:szCs w:val="24"/>
        </w:rPr>
        <w:t>The Bureau provided n</w:t>
      </w:r>
      <w:r w:rsidRPr="00357D35" w:rsidR="00C73072">
        <w:rPr>
          <w:sz w:val="24"/>
          <w:szCs w:val="24"/>
        </w:rPr>
        <w:t>o payments or gifts</w:t>
      </w:r>
      <w:r w:rsidRPr="00357D35">
        <w:rPr>
          <w:sz w:val="24"/>
          <w:szCs w:val="24"/>
        </w:rPr>
        <w:t xml:space="preserve"> to respondents.</w:t>
      </w:r>
    </w:p>
    <w:p w:rsidR="006F2703" w:rsidRPr="00357D35" w:rsidP="00BC5C20" w14:paraId="79D9FFE7" w14:textId="77777777">
      <w:pPr>
        <w:ind w:right="990"/>
        <w:rPr>
          <w:b/>
          <w:bCs/>
          <w:sz w:val="24"/>
          <w:szCs w:val="24"/>
        </w:rPr>
      </w:pPr>
    </w:p>
    <w:p w:rsidR="00DC32E2" w:rsidRPr="00357D35" w:rsidP="00DC32E2" w14:paraId="5EE23E6D" w14:textId="362A574F">
      <w:pPr>
        <w:rPr>
          <w:b/>
          <w:sz w:val="24"/>
          <w:szCs w:val="24"/>
        </w:rPr>
      </w:pPr>
      <w:r w:rsidRPr="00357D35">
        <w:rPr>
          <w:b/>
          <w:bCs/>
          <w:sz w:val="24"/>
          <w:szCs w:val="24"/>
          <w:u w:color="000000"/>
        </w:rPr>
        <w:t>10</w:t>
      </w:r>
      <w:r w:rsidRPr="00357D35">
        <w:rPr>
          <w:b/>
          <w:bCs/>
          <w:sz w:val="24"/>
          <w:szCs w:val="24"/>
          <w:u w:color="000000"/>
        </w:rPr>
        <w:t>.</w:t>
      </w:r>
      <w:r w:rsidRPr="00357D35">
        <w:rPr>
          <w:sz w:val="24"/>
          <w:szCs w:val="24"/>
          <w:u w:color="000000"/>
        </w:rPr>
        <w:t xml:space="preserve"> </w:t>
      </w:r>
      <w:r w:rsidR="00B87D0F">
        <w:rPr>
          <w:sz w:val="24"/>
          <w:szCs w:val="24"/>
          <w:u w:color="000000"/>
        </w:rPr>
        <w:t xml:space="preserve"> </w:t>
      </w:r>
      <w:r w:rsidRPr="00357D35">
        <w:rPr>
          <w:b/>
          <w:bCs/>
          <w:sz w:val="24"/>
          <w:szCs w:val="24"/>
        </w:rPr>
        <w:t>Describe</w:t>
      </w:r>
      <w:r w:rsidRPr="00357D35">
        <w:rPr>
          <w:b/>
          <w:bCs/>
          <w:sz w:val="24"/>
          <w:szCs w:val="24"/>
        </w:rPr>
        <w:t xml:space="preserve"> any assurance of confidentiality provided to respondents and the basis for the assurance in statute, regulation, or agency policy.</w:t>
      </w:r>
    </w:p>
    <w:p w:rsidR="00BC5C20" w:rsidRPr="00357D35" w14:paraId="67C2FC1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A2304F" w:rsidRPr="00357D35" w:rsidP="6B7F0614" w14:paraId="3E4E36FB" w14:textId="3D423894">
      <w:pPr>
        <w:tabs>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sidRPr="00357D35">
        <w:rPr>
          <w:sz w:val="24"/>
          <w:szCs w:val="24"/>
        </w:rPr>
        <w:t>The information collected will be made publicly available and no assurances of confidentiality are given to respondents.</w:t>
      </w:r>
      <w:r w:rsidRPr="00357D35" w:rsidR="00C474DC">
        <w:rPr>
          <w:sz w:val="24"/>
          <w:szCs w:val="24"/>
        </w:rPr>
        <w:t xml:space="preserve"> </w:t>
      </w:r>
      <w:r w:rsidRPr="00357D35">
        <w:rPr>
          <w:sz w:val="24"/>
          <w:szCs w:val="24"/>
        </w:rPr>
        <w:t xml:space="preserve">No personally </w:t>
      </w:r>
      <w:r w:rsidRPr="00357D35" w:rsidR="00F16222">
        <w:rPr>
          <w:sz w:val="24"/>
          <w:szCs w:val="24"/>
        </w:rPr>
        <w:t xml:space="preserve">identifiable </w:t>
      </w:r>
      <w:r w:rsidRPr="00357D35">
        <w:rPr>
          <w:sz w:val="24"/>
          <w:szCs w:val="24"/>
        </w:rPr>
        <w:t>information is collected</w:t>
      </w:r>
      <w:r w:rsidRPr="00357D35" w:rsidR="00EC6716">
        <w:rPr>
          <w:sz w:val="24"/>
          <w:szCs w:val="24"/>
        </w:rPr>
        <w:t xml:space="preserve">. </w:t>
      </w:r>
      <w:r w:rsidRPr="00357D35" w:rsidR="00884AB0">
        <w:rPr>
          <w:sz w:val="24"/>
          <w:szCs w:val="24"/>
        </w:rPr>
        <w:t>T</w:t>
      </w:r>
      <w:r w:rsidRPr="00357D35">
        <w:rPr>
          <w:sz w:val="24"/>
          <w:szCs w:val="24"/>
        </w:rPr>
        <w:t xml:space="preserve">he Bureau will treat all information received </w:t>
      </w:r>
      <w:r w:rsidRPr="00357D35" w:rsidR="007E51C7">
        <w:rPr>
          <w:sz w:val="24"/>
          <w:szCs w:val="24"/>
        </w:rPr>
        <w:t xml:space="preserve">in a manner </w:t>
      </w:r>
      <w:r w:rsidRPr="00357D35">
        <w:rPr>
          <w:sz w:val="24"/>
          <w:szCs w:val="24"/>
        </w:rPr>
        <w:t>consistent with its confidentiality regulations at 12</w:t>
      </w:r>
      <w:r w:rsidRPr="00357D35" w:rsidR="007D6F67">
        <w:rPr>
          <w:sz w:val="24"/>
          <w:szCs w:val="24"/>
        </w:rPr>
        <w:t> </w:t>
      </w:r>
      <w:r w:rsidRPr="00357D35" w:rsidR="00F36AB0">
        <w:rPr>
          <w:sz w:val="24"/>
          <w:szCs w:val="24"/>
        </w:rPr>
        <w:t>CFR</w:t>
      </w:r>
      <w:r w:rsidRPr="00357D35" w:rsidR="007D6F67">
        <w:rPr>
          <w:sz w:val="24"/>
          <w:szCs w:val="24"/>
        </w:rPr>
        <w:t> </w:t>
      </w:r>
      <w:r w:rsidRPr="00357D35">
        <w:rPr>
          <w:sz w:val="24"/>
          <w:szCs w:val="24"/>
        </w:rPr>
        <w:t>Part</w:t>
      </w:r>
      <w:r w:rsidRPr="00357D35" w:rsidR="007D6F67">
        <w:rPr>
          <w:sz w:val="24"/>
          <w:szCs w:val="24"/>
        </w:rPr>
        <w:t> </w:t>
      </w:r>
      <w:r w:rsidRPr="00357D35">
        <w:rPr>
          <w:sz w:val="24"/>
          <w:szCs w:val="24"/>
        </w:rPr>
        <w:t xml:space="preserve">1070 </w:t>
      </w:r>
      <w:r w:rsidRPr="00357D35">
        <w:rPr>
          <w:i/>
          <w:iCs/>
          <w:sz w:val="24"/>
          <w:szCs w:val="24"/>
        </w:rPr>
        <w:t>et seq</w:t>
      </w:r>
      <w:r w:rsidRPr="00357D35" w:rsidR="00EC6716">
        <w:rPr>
          <w:i/>
          <w:iCs/>
          <w:sz w:val="24"/>
          <w:szCs w:val="24"/>
        </w:rPr>
        <w:t xml:space="preserve">. </w:t>
      </w:r>
      <w:r w:rsidRPr="00357D35" w:rsidR="000F792D">
        <w:rPr>
          <w:sz w:val="24"/>
          <w:szCs w:val="24"/>
        </w:rPr>
        <w:t>Since t</w:t>
      </w:r>
      <w:r w:rsidRPr="00357D35">
        <w:rPr>
          <w:sz w:val="24"/>
          <w:szCs w:val="24"/>
        </w:rPr>
        <w:t xml:space="preserve">here is no personally </w:t>
      </w:r>
      <w:r w:rsidRPr="00357D35" w:rsidR="00F16222">
        <w:rPr>
          <w:sz w:val="24"/>
          <w:szCs w:val="24"/>
        </w:rPr>
        <w:t xml:space="preserve">identifiable </w:t>
      </w:r>
      <w:r w:rsidRPr="00357D35">
        <w:rPr>
          <w:sz w:val="24"/>
          <w:szCs w:val="24"/>
        </w:rPr>
        <w:t>information collected by this collection, no System of Records Notice (SORN) or Privacy Impact Assessment (PIA)</w:t>
      </w:r>
      <w:r w:rsidRPr="00357D35" w:rsidR="000F792D">
        <w:rPr>
          <w:sz w:val="24"/>
          <w:szCs w:val="24"/>
        </w:rPr>
        <w:t xml:space="preserve"> </w:t>
      </w:r>
      <w:r w:rsidRPr="00357D35">
        <w:rPr>
          <w:sz w:val="24"/>
          <w:szCs w:val="24"/>
        </w:rPr>
        <w:t>appl</w:t>
      </w:r>
      <w:r w:rsidRPr="00357D35" w:rsidR="000F792D">
        <w:rPr>
          <w:sz w:val="24"/>
          <w:szCs w:val="24"/>
        </w:rPr>
        <w:t>ies</w:t>
      </w:r>
      <w:r w:rsidRPr="00357D35">
        <w:rPr>
          <w:sz w:val="24"/>
          <w:szCs w:val="24"/>
        </w:rPr>
        <w:t xml:space="preserve"> to this collection</w:t>
      </w:r>
      <w:r w:rsidRPr="00357D35" w:rsidR="00AA73D0">
        <w:rPr>
          <w:sz w:val="24"/>
          <w:szCs w:val="24"/>
        </w:rPr>
        <w:t>.</w:t>
      </w:r>
      <w:r w:rsidRPr="00357D35">
        <w:rPr>
          <w:sz w:val="24"/>
          <w:szCs w:val="24"/>
        </w:rPr>
        <w:t xml:space="preserve"> </w:t>
      </w:r>
    </w:p>
    <w:p w:rsidR="006F2703" w:rsidRPr="00357D35" w:rsidP="00BC5C20" w14:paraId="6ACF75D1" w14:textId="0EBF7A7A">
      <w:pPr>
        <w:pStyle w:val="Default"/>
        <w:rPr>
          <w:b/>
        </w:rPr>
      </w:pPr>
    </w:p>
    <w:p w:rsidR="00DC32E2" w:rsidRPr="00357D35" w:rsidP="00E54DA4" w14:paraId="1F5E7C48" w14:textId="047B0137">
      <w:pPr>
        <w:rPr>
          <w:b/>
          <w:sz w:val="24"/>
          <w:szCs w:val="24"/>
        </w:rPr>
      </w:pPr>
      <w:r w:rsidRPr="00357D35">
        <w:rPr>
          <w:b/>
          <w:sz w:val="24"/>
          <w:szCs w:val="24"/>
          <w:u w:color="000000"/>
        </w:rPr>
        <w:t>11</w:t>
      </w:r>
      <w:r w:rsidRPr="00357D35">
        <w:rPr>
          <w:b/>
          <w:sz w:val="24"/>
          <w:szCs w:val="24"/>
          <w:u w:color="000000"/>
        </w:rPr>
        <w:t xml:space="preserve">. </w:t>
      </w:r>
      <w:r w:rsidR="00B87D0F">
        <w:rPr>
          <w:b/>
          <w:sz w:val="24"/>
          <w:szCs w:val="24"/>
          <w:u w:color="000000"/>
        </w:rPr>
        <w:t xml:space="preserve"> </w:t>
      </w:r>
      <w:r w:rsidRPr="00357D35">
        <w:rPr>
          <w:b/>
          <w:bCs/>
          <w:sz w:val="24"/>
          <w:szCs w:val="24"/>
        </w:rPr>
        <w:t>Provide</w:t>
      </w:r>
      <w:r w:rsidRPr="00357D35">
        <w:rPr>
          <w:b/>
          <w:bCs/>
          <w:sz w:val="24"/>
          <w:szCs w:val="24"/>
        </w:rPr>
        <w:t xml:space="preserve"> additional justification for any questions of a sensitive nature, such as sexual behavior and attitudes, religious beliefs, and other matters that are commonly considered private</w:t>
      </w:r>
      <w:r w:rsidRPr="00357D35" w:rsidR="00EC6716">
        <w:rPr>
          <w:b/>
          <w:bCs/>
          <w:sz w:val="24"/>
          <w:szCs w:val="24"/>
        </w:rPr>
        <w:t xml:space="preserve">. </w:t>
      </w:r>
      <w:r w:rsidRPr="00357D35">
        <w:rPr>
          <w:b/>
          <w:bCs/>
          <w:sz w:val="24"/>
          <w:szCs w:val="24"/>
        </w:rPr>
        <w:t xml:space="preserve">This justification should include the reasons why the agency considers the questions necessary, the specific uses to be made of the information, the explanation to be given to </w:t>
      </w:r>
      <w:r w:rsidRPr="00357D35">
        <w:rPr>
          <w:b/>
          <w:bCs/>
          <w:sz w:val="24"/>
          <w:szCs w:val="24"/>
        </w:rPr>
        <w:t>persons</w:t>
      </w:r>
      <w:r w:rsidRPr="00357D35">
        <w:rPr>
          <w:b/>
          <w:bCs/>
          <w:sz w:val="24"/>
          <w:szCs w:val="24"/>
        </w:rPr>
        <w:t xml:space="preserve"> from whom the information is requested, and any steps to be taken to obtain their consent.</w:t>
      </w:r>
    </w:p>
    <w:p w:rsidR="00BC5C20" w:rsidRPr="00357D35" w14:paraId="5FE6275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sz w:val="24"/>
          <w:szCs w:val="24"/>
        </w:rPr>
      </w:pPr>
    </w:p>
    <w:p w:rsidR="00CA34A2" w:rsidRPr="00357D35" w:rsidP="003B4F1C" w14:paraId="1B814FD0" w14:textId="1EE3F6D9">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sidRPr="00357D35">
        <w:rPr>
          <w:sz w:val="24"/>
          <w:szCs w:val="24"/>
        </w:rPr>
        <w:t>This information collection does not include questions of a sensitive nature</w:t>
      </w:r>
      <w:r w:rsidRPr="00357D35" w:rsidR="004247D4">
        <w:rPr>
          <w:sz w:val="24"/>
          <w:szCs w:val="24"/>
        </w:rPr>
        <w:t>.</w:t>
      </w:r>
      <w:r w:rsidRPr="00357D35">
        <w:rPr>
          <w:sz w:val="24"/>
          <w:szCs w:val="24"/>
        </w:rPr>
        <w:t xml:space="preserve"> </w:t>
      </w:r>
    </w:p>
    <w:p w:rsidR="00CA34A2" w:rsidRPr="00357D35" w:rsidP="00BC5C20" w14:paraId="4ADFB268" w14:textId="77777777">
      <w:pPr>
        <w:pStyle w:val="Default"/>
        <w:rPr>
          <w:b/>
          <w:bCs/>
        </w:rPr>
      </w:pPr>
    </w:p>
    <w:p w:rsidR="00D00260" w:rsidRPr="00357D35" w:rsidP="004023B1" w14:paraId="4993E56A" w14:textId="5EF501DE">
      <w:pPr>
        <w:pStyle w:val="BodyText"/>
        <w:keepNext/>
        <w:keepLines/>
        <w:spacing w:before="9"/>
        <w:rPr>
          <w:b/>
          <w:bCs/>
        </w:rPr>
      </w:pPr>
      <w:r w:rsidRPr="00357D35">
        <w:rPr>
          <w:b/>
          <w:bCs/>
        </w:rPr>
        <w:t>12</w:t>
      </w:r>
      <w:r w:rsidRPr="00357D35">
        <w:rPr>
          <w:b/>
          <w:bCs/>
        </w:rPr>
        <w:t>.  Provide</w:t>
      </w:r>
      <w:r w:rsidRPr="00357D35">
        <w:rPr>
          <w:b/>
          <w:bCs/>
        </w:rPr>
        <w:t xml:space="preserve"> estimates of the hour burden of the collection of information</w:t>
      </w:r>
    </w:p>
    <w:p w:rsidR="00BC5C20" w:rsidRPr="00357D35" w:rsidP="004023B1" w14:paraId="02CC2371" w14:textId="3A1D55BC">
      <w:pPr>
        <w:pStyle w:val="Default"/>
        <w:keepNext/>
        <w:keepLines/>
        <w:rPr>
          <w:b/>
          <w:bCs/>
          <w:u w:val="single"/>
        </w:rPr>
      </w:pPr>
    </w:p>
    <w:p w:rsidR="00133D81" w:rsidRPr="00357D35" w:rsidP="004023B1" w14:paraId="126EE68A" w14:textId="0C506890">
      <w:pPr>
        <w:pStyle w:val="Default"/>
        <w:keepNext/>
        <w:keepLines/>
        <w:rPr>
          <w:u w:val="single"/>
        </w:rPr>
      </w:pPr>
      <w:r w:rsidRPr="77B2FAB8">
        <w:rPr>
          <w:u w:val="single"/>
        </w:rPr>
        <w:t xml:space="preserve">Total Annual Burden: </w:t>
      </w:r>
      <w:r w:rsidRPr="77B2FAB8" w:rsidR="5805C985">
        <w:rPr>
          <w:u w:val="single"/>
        </w:rPr>
        <w:t>987.4</w:t>
      </w:r>
      <w:r w:rsidRPr="77B2FAB8" w:rsidR="00B23423">
        <w:rPr>
          <w:u w:val="single"/>
        </w:rPr>
        <w:t xml:space="preserve"> </w:t>
      </w:r>
      <w:r w:rsidRPr="77B2FAB8">
        <w:rPr>
          <w:u w:val="single"/>
        </w:rPr>
        <w:t>hours (</w:t>
      </w:r>
      <w:r w:rsidRPr="77B2FAB8" w:rsidR="326EDB1B">
        <w:rPr>
          <w:u w:val="single"/>
        </w:rPr>
        <w:t>574.4</w:t>
      </w:r>
      <w:r w:rsidRPr="77B2FAB8" w:rsidR="00B23423">
        <w:rPr>
          <w:u w:val="single"/>
        </w:rPr>
        <w:t xml:space="preserve"> </w:t>
      </w:r>
      <w:r w:rsidRPr="77B2FAB8">
        <w:rPr>
          <w:u w:val="single"/>
        </w:rPr>
        <w:t xml:space="preserve">ongoing and </w:t>
      </w:r>
      <w:r w:rsidRPr="77B2FAB8" w:rsidR="6A65E851">
        <w:rPr>
          <w:u w:val="single"/>
        </w:rPr>
        <w:t>413.0</w:t>
      </w:r>
      <w:r w:rsidRPr="77B2FAB8">
        <w:rPr>
          <w:u w:val="single"/>
        </w:rPr>
        <w:t xml:space="preserve"> one-time)</w:t>
      </w:r>
    </w:p>
    <w:p w:rsidR="007B2143" w:rsidRPr="00357D35" w:rsidP="004023B1" w14:paraId="3AD30E52" w14:textId="77777777">
      <w:pPr>
        <w:pStyle w:val="Default"/>
        <w:keepNext/>
        <w:keepLines/>
        <w:rPr>
          <w:b/>
          <w:bCs/>
          <w:u w:val="single"/>
        </w:rPr>
      </w:pPr>
    </w:p>
    <w:tbl>
      <w:tblPr>
        <w:tblStyle w:val="TableGrid"/>
        <w:tblW w:w="9522" w:type="dxa"/>
        <w:tblLook w:val="04A0"/>
      </w:tblPr>
      <w:tblGrid>
        <w:gridCol w:w="1835"/>
        <w:gridCol w:w="894"/>
        <w:gridCol w:w="1089"/>
        <w:gridCol w:w="1097"/>
        <w:gridCol w:w="1878"/>
        <w:gridCol w:w="922"/>
        <w:gridCol w:w="779"/>
        <w:gridCol w:w="1028"/>
      </w:tblGrid>
      <w:tr w14:paraId="65A424FA" w14:textId="77777777" w:rsidTr="77B2FAB8">
        <w:tblPrEx>
          <w:tblW w:w="9522" w:type="dxa"/>
          <w:tblLook w:val="04A0"/>
        </w:tblPrEx>
        <w:trPr>
          <w:trHeight w:val="1133"/>
        </w:trPr>
        <w:tc>
          <w:tcPr>
            <w:tcW w:w="1835" w:type="dxa"/>
            <w:vAlign w:val="center"/>
          </w:tcPr>
          <w:p w:rsidR="00CC0E95" w:rsidRPr="00357D35" w:rsidP="004023B1" w14:paraId="669CC92B" w14:textId="13FF34DD">
            <w:pPr>
              <w:pStyle w:val="Default"/>
              <w:keepNext/>
              <w:keepLines/>
              <w:jc w:val="center"/>
              <w:rPr>
                <w:b/>
                <w:bCs/>
                <w:sz w:val="16"/>
                <w:szCs w:val="16"/>
                <w:u w:val="single"/>
              </w:rPr>
            </w:pPr>
            <w:r w:rsidRPr="00357D35">
              <w:rPr>
                <w:b/>
                <w:sz w:val="16"/>
                <w:szCs w:val="16"/>
                <w:u w:val="single"/>
              </w:rPr>
              <w:t>Co</w:t>
            </w:r>
            <w:r w:rsidRPr="00357D35">
              <w:rPr>
                <w:b/>
                <w:bCs/>
                <w:sz w:val="16"/>
                <w:szCs w:val="16"/>
                <w:u w:val="single"/>
              </w:rPr>
              <w:t>llections of Information</w:t>
            </w:r>
          </w:p>
        </w:tc>
        <w:tc>
          <w:tcPr>
            <w:tcW w:w="894" w:type="dxa"/>
            <w:vAlign w:val="center"/>
          </w:tcPr>
          <w:p w:rsidR="00CC0E95" w:rsidRPr="00357D35" w:rsidP="004023B1" w14:paraId="27DE6092" w14:textId="72FCC6DF">
            <w:pPr>
              <w:pStyle w:val="Default"/>
              <w:keepNext/>
              <w:keepLines/>
              <w:jc w:val="center"/>
              <w:rPr>
                <w:b/>
                <w:bCs/>
                <w:sz w:val="16"/>
                <w:szCs w:val="16"/>
                <w:u w:val="single"/>
              </w:rPr>
            </w:pPr>
            <w:r w:rsidRPr="00357D35">
              <w:rPr>
                <w:b/>
                <w:bCs/>
                <w:sz w:val="16"/>
                <w:szCs w:val="16"/>
                <w:u w:val="single"/>
              </w:rPr>
              <w:t>Type</w:t>
            </w:r>
          </w:p>
        </w:tc>
        <w:tc>
          <w:tcPr>
            <w:tcW w:w="1089" w:type="dxa"/>
            <w:vAlign w:val="center"/>
          </w:tcPr>
          <w:p w:rsidR="00CC0E95" w:rsidRPr="00357D35" w:rsidP="004023B1" w14:paraId="192B94BD" w14:textId="7FB57BF7">
            <w:pPr>
              <w:pStyle w:val="Default"/>
              <w:keepNext/>
              <w:keepLines/>
              <w:jc w:val="center"/>
              <w:rPr>
                <w:b/>
                <w:bCs/>
                <w:sz w:val="16"/>
                <w:szCs w:val="16"/>
                <w:u w:val="single"/>
              </w:rPr>
            </w:pPr>
            <w:r w:rsidRPr="00357D35">
              <w:rPr>
                <w:b/>
                <w:bCs/>
                <w:sz w:val="16"/>
                <w:szCs w:val="16"/>
                <w:u w:val="single"/>
              </w:rPr>
              <w:t>Number of Annual Respondents</w:t>
            </w:r>
          </w:p>
        </w:tc>
        <w:tc>
          <w:tcPr>
            <w:tcW w:w="1097" w:type="dxa"/>
            <w:vAlign w:val="center"/>
          </w:tcPr>
          <w:p w:rsidR="00CC0E95" w:rsidRPr="00357D35" w:rsidP="004023B1" w14:paraId="37F5C604" w14:textId="001CC1AD">
            <w:pPr>
              <w:pStyle w:val="Default"/>
              <w:keepNext/>
              <w:keepLines/>
              <w:jc w:val="center"/>
              <w:rPr>
                <w:b/>
                <w:bCs/>
                <w:sz w:val="16"/>
                <w:szCs w:val="16"/>
                <w:u w:val="single"/>
              </w:rPr>
            </w:pPr>
            <w:r w:rsidRPr="00357D35">
              <w:rPr>
                <w:b/>
                <w:bCs/>
                <w:sz w:val="16"/>
                <w:szCs w:val="16"/>
                <w:u w:val="single"/>
              </w:rPr>
              <w:t>Average Number of Responses Per Respondent</w:t>
            </w:r>
          </w:p>
        </w:tc>
        <w:tc>
          <w:tcPr>
            <w:tcW w:w="1878" w:type="dxa"/>
            <w:vAlign w:val="center"/>
          </w:tcPr>
          <w:p w:rsidR="00CC0E95" w:rsidRPr="00357D35" w:rsidP="004023B1" w14:paraId="6ABA597F" w14:textId="2DD60818">
            <w:pPr>
              <w:pStyle w:val="Default"/>
              <w:keepNext/>
              <w:keepLines/>
              <w:jc w:val="center"/>
              <w:rPr>
                <w:b/>
                <w:bCs/>
                <w:sz w:val="16"/>
                <w:szCs w:val="16"/>
                <w:u w:val="single"/>
              </w:rPr>
            </w:pPr>
            <w:r w:rsidRPr="00357D35">
              <w:rPr>
                <w:b/>
                <w:bCs/>
                <w:sz w:val="16"/>
                <w:szCs w:val="16"/>
                <w:u w:val="single"/>
              </w:rPr>
              <w:t>Number of Annual Responses</w:t>
            </w:r>
          </w:p>
        </w:tc>
        <w:tc>
          <w:tcPr>
            <w:tcW w:w="922" w:type="dxa"/>
            <w:vAlign w:val="center"/>
          </w:tcPr>
          <w:p w:rsidR="00CC0E95" w:rsidRPr="00357D35" w:rsidP="004023B1" w14:paraId="0A08595F" w14:textId="4E052A9D">
            <w:pPr>
              <w:pStyle w:val="Default"/>
              <w:keepNext/>
              <w:keepLines/>
              <w:jc w:val="center"/>
              <w:rPr>
                <w:b/>
                <w:bCs/>
                <w:sz w:val="16"/>
                <w:szCs w:val="16"/>
                <w:u w:val="single"/>
              </w:rPr>
            </w:pPr>
            <w:r w:rsidRPr="00357D35">
              <w:rPr>
                <w:b/>
                <w:bCs/>
                <w:sz w:val="16"/>
                <w:szCs w:val="16"/>
                <w:u w:val="single"/>
              </w:rPr>
              <w:t>Average Response Time (Hours)</w:t>
            </w:r>
          </w:p>
        </w:tc>
        <w:tc>
          <w:tcPr>
            <w:tcW w:w="779" w:type="dxa"/>
            <w:vAlign w:val="center"/>
          </w:tcPr>
          <w:p w:rsidR="00CC0E95" w:rsidRPr="00357D35" w:rsidP="004023B1" w14:paraId="0C08D781" w14:textId="21DC4432">
            <w:pPr>
              <w:pStyle w:val="Default"/>
              <w:keepNext/>
              <w:keepLines/>
              <w:jc w:val="center"/>
              <w:rPr>
                <w:b/>
                <w:bCs/>
                <w:sz w:val="16"/>
                <w:szCs w:val="16"/>
                <w:u w:val="single"/>
              </w:rPr>
            </w:pPr>
            <w:r w:rsidRPr="00357D35">
              <w:rPr>
                <w:b/>
                <w:bCs/>
                <w:sz w:val="16"/>
                <w:szCs w:val="16"/>
                <w:u w:val="single"/>
              </w:rPr>
              <w:t>Annual Burden (Hours)</w:t>
            </w:r>
          </w:p>
        </w:tc>
        <w:tc>
          <w:tcPr>
            <w:tcW w:w="1028" w:type="dxa"/>
            <w:vAlign w:val="center"/>
          </w:tcPr>
          <w:p w:rsidR="00CC0E95" w:rsidRPr="00357D35" w:rsidP="004023B1" w14:paraId="7D594B21" w14:textId="4CD8BD48">
            <w:pPr>
              <w:pStyle w:val="Default"/>
              <w:keepNext/>
              <w:keepLines/>
              <w:jc w:val="center"/>
              <w:rPr>
                <w:b/>
                <w:bCs/>
                <w:sz w:val="16"/>
                <w:szCs w:val="16"/>
                <w:u w:val="single"/>
              </w:rPr>
            </w:pPr>
            <w:r w:rsidRPr="00357D35">
              <w:rPr>
                <w:b/>
                <w:bCs/>
                <w:sz w:val="16"/>
                <w:szCs w:val="16"/>
                <w:u w:val="single"/>
              </w:rPr>
              <w:t xml:space="preserve">Total </w:t>
            </w:r>
            <w:r w:rsidRPr="00357D35" w:rsidR="00E31AA1">
              <w:rPr>
                <w:b/>
                <w:bCs/>
                <w:sz w:val="16"/>
                <w:szCs w:val="16"/>
                <w:u w:val="single"/>
              </w:rPr>
              <w:t xml:space="preserve">Annual </w:t>
            </w:r>
            <w:r w:rsidRPr="00357D35">
              <w:rPr>
                <w:b/>
                <w:bCs/>
                <w:sz w:val="16"/>
                <w:szCs w:val="16"/>
                <w:u w:val="single"/>
              </w:rPr>
              <w:t>Cost ($)</w:t>
            </w:r>
          </w:p>
        </w:tc>
      </w:tr>
      <w:tr w14:paraId="69B1BB31" w14:textId="77777777" w:rsidTr="77B2FAB8">
        <w:tblPrEx>
          <w:tblW w:w="9522" w:type="dxa"/>
          <w:tblLook w:val="04A0"/>
        </w:tblPrEx>
        <w:trPr>
          <w:trHeight w:val="971"/>
        </w:trPr>
        <w:tc>
          <w:tcPr>
            <w:tcW w:w="1835" w:type="dxa"/>
            <w:vAlign w:val="center"/>
          </w:tcPr>
          <w:p w:rsidR="00CC0E95" w:rsidRPr="00357D35" w:rsidP="004023B1" w14:paraId="652B6B8D" w14:textId="11D83269">
            <w:pPr>
              <w:pStyle w:val="Default"/>
              <w:keepNext/>
              <w:keepLines/>
              <w:rPr>
                <w:b/>
                <w:bCs/>
                <w:sz w:val="16"/>
                <w:szCs w:val="16"/>
                <w:u w:val="single"/>
              </w:rPr>
            </w:pPr>
            <w:r w:rsidRPr="00357D35">
              <w:rPr>
                <w:b/>
                <w:bCs/>
                <w:sz w:val="16"/>
                <w:szCs w:val="16"/>
                <w:u w:val="single"/>
              </w:rPr>
              <w:t>Collection of Terms of Credit Card Plan Survey Information</w:t>
            </w:r>
            <w:r w:rsidRPr="00357D35" w:rsidR="00143FDA">
              <w:rPr>
                <w:b/>
                <w:bCs/>
                <w:sz w:val="16"/>
                <w:szCs w:val="16"/>
                <w:u w:val="single"/>
              </w:rPr>
              <w:t xml:space="preserve">: </w:t>
            </w:r>
            <w:r w:rsidRPr="00357D35" w:rsidR="004A408A">
              <w:rPr>
                <w:b/>
                <w:bCs/>
                <w:sz w:val="16"/>
                <w:szCs w:val="16"/>
                <w:u w:val="single"/>
              </w:rPr>
              <w:t>New and Returning Respondents</w:t>
            </w:r>
          </w:p>
        </w:tc>
        <w:tc>
          <w:tcPr>
            <w:tcW w:w="894" w:type="dxa"/>
            <w:vAlign w:val="center"/>
          </w:tcPr>
          <w:p w:rsidR="00CC0E95" w:rsidRPr="00357D35" w:rsidP="004023B1" w14:paraId="4DC9ED2B" w14:textId="7CDF33AA">
            <w:pPr>
              <w:pStyle w:val="Default"/>
              <w:keepNext/>
              <w:keepLines/>
              <w:rPr>
                <w:b/>
                <w:bCs/>
                <w:sz w:val="16"/>
                <w:szCs w:val="16"/>
                <w:u w:val="single"/>
              </w:rPr>
            </w:pPr>
            <w:r w:rsidRPr="00357D35">
              <w:rPr>
                <w:b/>
                <w:bCs/>
                <w:sz w:val="16"/>
                <w:szCs w:val="16"/>
                <w:u w:val="single"/>
              </w:rPr>
              <w:t>Ongoing</w:t>
            </w:r>
          </w:p>
        </w:tc>
        <w:tc>
          <w:tcPr>
            <w:tcW w:w="1089" w:type="dxa"/>
            <w:vAlign w:val="center"/>
          </w:tcPr>
          <w:p w:rsidR="00CC0E95" w:rsidRPr="00357D35" w:rsidP="004023B1" w14:paraId="569C6881" w14:textId="31DFC7EC">
            <w:pPr>
              <w:pStyle w:val="Default"/>
              <w:keepNext/>
              <w:keepLines/>
              <w:jc w:val="center"/>
              <w:rPr>
                <w:b/>
                <w:bCs/>
                <w:sz w:val="16"/>
                <w:szCs w:val="16"/>
                <w:u w:val="single"/>
              </w:rPr>
            </w:pPr>
            <w:r w:rsidRPr="00357D35">
              <w:rPr>
                <w:b/>
                <w:bCs/>
                <w:sz w:val="16"/>
                <w:szCs w:val="16"/>
                <w:u w:val="single"/>
              </w:rPr>
              <w:t>225</w:t>
            </w:r>
          </w:p>
        </w:tc>
        <w:tc>
          <w:tcPr>
            <w:tcW w:w="1097" w:type="dxa"/>
            <w:vAlign w:val="center"/>
          </w:tcPr>
          <w:p w:rsidR="00CC0E95" w:rsidRPr="00357D35" w:rsidP="004023B1" w14:paraId="49620D8E" w14:textId="702A0A61">
            <w:pPr>
              <w:pStyle w:val="Default"/>
              <w:keepNext/>
              <w:keepLines/>
              <w:jc w:val="center"/>
              <w:rPr>
                <w:b/>
                <w:bCs/>
                <w:sz w:val="16"/>
                <w:szCs w:val="16"/>
                <w:u w:val="single"/>
              </w:rPr>
            </w:pPr>
            <w:r w:rsidRPr="00357D35">
              <w:rPr>
                <w:b/>
                <w:bCs/>
                <w:sz w:val="16"/>
                <w:szCs w:val="16"/>
                <w:u w:val="single"/>
              </w:rPr>
              <w:t>2</w:t>
            </w:r>
          </w:p>
        </w:tc>
        <w:tc>
          <w:tcPr>
            <w:tcW w:w="1878" w:type="dxa"/>
            <w:vAlign w:val="center"/>
          </w:tcPr>
          <w:p w:rsidR="00CC0E95" w:rsidRPr="00357D35" w:rsidP="004023B1" w14:paraId="51AEE19E" w14:textId="33230BBA">
            <w:pPr>
              <w:pStyle w:val="Default"/>
              <w:keepNext/>
              <w:keepLines/>
              <w:jc w:val="center"/>
              <w:rPr>
                <w:b/>
                <w:bCs/>
                <w:sz w:val="16"/>
                <w:szCs w:val="16"/>
                <w:u w:val="single"/>
              </w:rPr>
            </w:pPr>
            <w:r w:rsidRPr="00357D35">
              <w:rPr>
                <w:b/>
                <w:bCs/>
                <w:sz w:val="16"/>
                <w:szCs w:val="16"/>
                <w:u w:val="single"/>
              </w:rPr>
              <w:t>450</w:t>
            </w:r>
          </w:p>
        </w:tc>
        <w:tc>
          <w:tcPr>
            <w:tcW w:w="922" w:type="dxa"/>
            <w:vAlign w:val="center"/>
          </w:tcPr>
          <w:p w:rsidR="00CC0E95" w:rsidRPr="00357D35" w:rsidP="004023B1" w14:paraId="3D124CDB" w14:textId="0C002DEB">
            <w:pPr>
              <w:pStyle w:val="Default"/>
              <w:keepNext/>
              <w:keepLines/>
              <w:jc w:val="center"/>
              <w:rPr>
                <w:b/>
                <w:bCs/>
                <w:sz w:val="16"/>
                <w:szCs w:val="16"/>
                <w:u w:val="single"/>
              </w:rPr>
            </w:pPr>
            <w:r w:rsidRPr="00357D35">
              <w:rPr>
                <w:b/>
                <w:bCs/>
                <w:sz w:val="16"/>
                <w:szCs w:val="16"/>
                <w:u w:val="single"/>
              </w:rPr>
              <w:t>0</w:t>
            </w:r>
            <w:r w:rsidRPr="00357D35" w:rsidR="74A0ACC8">
              <w:rPr>
                <w:b/>
                <w:bCs/>
                <w:sz w:val="16"/>
                <w:szCs w:val="16"/>
                <w:u w:val="single"/>
              </w:rPr>
              <w:t>.</w:t>
            </w:r>
            <w:r w:rsidRPr="00357D35" w:rsidR="6D62CC21">
              <w:rPr>
                <w:b/>
                <w:bCs/>
                <w:sz w:val="16"/>
                <w:szCs w:val="16"/>
                <w:u w:val="single"/>
              </w:rPr>
              <w:t>417</w:t>
            </w:r>
          </w:p>
        </w:tc>
        <w:tc>
          <w:tcPr>
            <w:tcW w:w="779" w:type="dxa"/>
            <w:vAlign w:val="center"/>
          </w:tcPr>
          <w:p w:rsidR="00CC0E95" w:rsidRPr="00357D35" w:rsidP="004023B1" w14:paraId="4152A6BC" w14:textId="385D3120">
            <w:pPr>
              <w:pStyle w:val="Default"/>
              <w:keepNext/>
              <w:keepLines/>
              <w:jc w:val="center"/>
              <w:rPr>
                <w:b/>
                <w:bCs/>
                <w:sz w:val="16"/>
                <w:szCs w:val="16"/>
                <w:u w:val="single"/>
              </w:rPr>
            </w:pPr>
            <w:r w:rsidRPr="00357D35">
              <w:rPr>
                <w:b/>
                <w:bCs/>
                <w:sz w:val="16"/>
                <w:szCs w:val="16"/>
                <w:u w:val="single"/>
              </w:rPr>
              <w:t>187.5</w:t>
            </w:r>
          </w:p>
        </w:tc>
        <w:tc>
          <w:tcPr>
            <w:tcW w:w="1028" w:type="dxa"/>
            <w:vAlign w:val="center"/>
          </w:tcPr>
          <w:p w:rsidR="00CC0E95" w:rsidRPr="00357D35" w:rsidP="004023B1" w14:paraId="021B3AF7" w14:textId="2C5E10E7">
            <w:pPr>
              <w:pStyle w:val="Default"/>
              <w:keepNext/>
              <w:keepLines/>
              <w:spacing w:line="259" w:lineRule="auto"/>
              <w:jc w:val="center"/>
            </w:pPr>
            <w:r w:rsidRPr="00357D35">
              <w:rPr>
                <w:b/>
                <w:bCs/>
                <w:sz w:val="16"/>
                <w:szCs w:val="16"/>
                <w:u w:val="single"/>
              </w:rPr>
              <w:t>12,436.9</w:t>
            </w:r>
          </w:p>
        </w:tc>
      </w:tr>
      <w:tr w14:paraId="151299FC" w14:textId="77777777" w:rsidTr="77B2FAB8">
        <w:tblPrEx>
          <w:tblW w:w="9522" w:type="dxa"/>
          <w:tblLook w:val="04A0"/>
        </w:tblPrEx>
        <w:trPr>
          <w:trHeight w:val="980"/>
        </w:trPr>
        <w:tc>
          <w:tcPr>
            <w:tcW w:w="1835" w:type="dxa"/>
            <w:vAlign w:val="center"/>
          </w:tcPr>
          <w:p w:rsidR="00CC0E95" w:rsidRPr="00357D35" w:rsidP="004023B1" w14:paraId="6267401C" w14:textId="6A27FF53">
            <w:pPr>
              <w:pStyle w:val="Default"/>
              <w:keepNext/>
              <w:keepLines/>
              <w:rPr>
                <w:b/>
                <w:bCs/>
                <w:sz w:val="16"/>
                <w:szCs w:val="16"/>
                <w:u w:val="single"/>
              </w:rPr>
            </w:pPr>
            <w:r w:rsidRPr="00357D35">
              <w:rPr>
                <w:b/>
                <w:bCs/>
                <w:sz w:val="16"/>
                <w:szCs w:val="16"/>
                <w:u w:val="single"/>
              </w:rPr>
              <w:t>Collection of Terms of Credit Card Plan Survey Information</w:t>
            </w:r>
            <w:r w:rsidRPr="00357D35" w:rsidR="004A408A">
              <w:rPr>
                <w:b/>
                <w:bCs/>
                <w:sz w:val="16"/>
                <w:szCs w:val="16"/>
                <w:u w:val="single"/>
              </w:rPr>
              <w:t>:</w:t>
            </w:r>
            <w:r w:rsidRPr="00357D35" w:rsidR="00487334">
              <w:rPr>
                <w:b/>
                <w:bCs/>
                <w:sz w:val="16"/>
                <w:szCs w:val="16"/>
                <w:u w:val="single"/>
              </w:rPr>
              <w:t xml:space="preserve"> Returning Respondents</w:t>
            </w:r>
          </w:p>
        </w:tc>
        <w:tc>
          <w:tcPr>
            <w:tcW w:w="894" w:type="dxa"/>
            <w:vAlign w:val="center"/>
          </w:tcPr>
          <w:p w:rsidR="00CC0E95" w:rsidRPr="00357D35" w:rsidP="004023B1" w14:paraId="2E1365F0" w14:textId="220D1650">
            <w:pPr>
              <w:pStyle w:val="Default"/>
              <w:keepNext/>
              <w:keepLines/>
              <w:rPr>
                <w:b/>
                <w:bCs/>
                <w:sz w:val="16"/>
                <w:szCs w:val="16"/>
                <w:u w:val="single"/>
              </w:rPr>
            </w:pPr>
            <w:r w:rsidRPr="00357D35">
              <w:rPr>
                <w:b/>
                <w:bCs/>
                <w:sz w:val="16"/>
                <w:szCs w:val="16"/>
                <w:u w:val="single"/>
              </w:rPr>
              <w:t>One-Time</w:t>
            </w:r>
          </w:p>
        </w:tc>
        <w:tc>
          <w:tcPr>
            <w:tcW w:w="1089" w:type="dxa"/>
            <w:vAlign w:val="center"/>
          </w:tcPr>
          <w:p w:rsidR="00CC0E95" w:rsidRPr="00357D35" w:rsidP="004023B1" w14:paraId="393A7404" w14:textId="6B98B375">
            <w:pPr>
              <w:pStyle w:val="Default"/>
              <w:keepNext/>
              <w:keepLines/>
              <w:jc w:val="center"/>
              <w:rPr>
                <w:b/>
                <w:bCs/>
                <w:sz w:val="16"/>
                <w:szCs w:val="16"/>
                <w:u w:val="single"/>
              </w:rPr>
            </w:pPr>
            <w:r w:rsidRPr="77B2FAB8">
              <w:rPr>
                <w:b/>
                <w:bCs/>
                <w:sz w:val="16"/>
                <w:szCs w:val="16"/>
                <w:u w:val="single"/>
              </w:rPr>
              <w:t>90</w:t>
            </w:r>
          </w:p>
        </w:tc>
        <w:tc>
          <w:tcPr>
            <w:tcW w:w="1097" w:type="dxa"/>
            <w:vAlign w:val="center"/>
          </w:tcPr>
          <w:p w:rsidR="00CC0E95" w:rsidRPr="00357D35" w:rsidP="004023B1" w14:paraId="12819067" w14:textId="2889DB76">
            <w:pPr>
              <w:pStyle w:val="Default"/>
              <w:keepNext/>
              <w:keepLines/>
              <w:jc w:val="center"/>
              <w:rPr>
                <w:b/>
                <w:bCs/>
                <w:sz w:val="16"/>
                <w:szCs w:val="16"/>
                <w:u w:val="single"/>
              </w:rPr>
            </w:pPr>
            <w:r w:rsidRPr="00357D35">
              <w:rPr>
                <w:b/>
                <w:bCs/>
                <w:sz w:val="16"/>
                <w:szCs w:val="16"/>
                <w:u w:val="single"/>
              </w:rPr>
              <w:t>1</w:t>
            </w:r>
          </w:p>
        </w:tc>
        <w:tc>
          <w:tcPr>
            <w:tcW w:w="1878" w:type="dxa"/>
            <w:vAlign w:val="center"/>
          </w:tcPr>
          <w:p w:rsidR="00CC0E95" w:rsidRPr="00357D35" w:rsidP="004023B1" w14:paraId="0F8D75D2" w14:textId="3FB60452">
            <w:pPr>
              <w:pStyle w:val="Default"/>
              <w:keepNext/>
              <w:keepLines/>
              <w:jc w:val="center"/>
              <w:rPr>
                <w:b/>
                <w:bCs/>
                <w:sz w:val="16"/>
                <w:szCs w:val="16"/>
                <w:u w:val="single"/>
              </w:rPr>
            </w:pPr>
            <w:r w:rsidRPr="77B2FAB8">
              <w:rPr>
                <w:b/>
                <w:bCs/>
                <w:sz w:val="16"/>
                <w:szCs w:val="16"/>
                <w:u w:val="single"/>
              </w:rPr>
              <w:t>90</w:t>
            </w:r>
          </w:p>
        </w:tc>
        <w:tc>
          <w:tcPr>
            <w:tcW w:w="922" w:type="dxa"/>
            <w:vAlign w:val="center"/>
          </w:tcPr>
          <w:p w:rsidR="00CC0E95" w:rsidRPr="00357D35" w:rsidP="004023B1" w14:paraId="40EDA7D2" w14:textId="2FBB474F">
            <w:pPr>
              <w:pStyle w:val="Default"/>
              <w:keepNext/>
              <w:keepLines/>
              <w:jc w:val="center"/>
              <w:rPr>
                <w:b/>
                <w:bCs/>
                <w:sz w:val="16"/>
                <w:szCs w:val="16"/>
                <w:u w:val="single"/>
              </w:rPr>
            </w:pPr>
            <w:r w:rsidRPr="00357D35">
              <w:rPr>
                <w:b/>
                <w:bCs/>
                <w:sz w:val="16"/>
                <w:szCs w:val="16"/>
                <w:u w:val="single"/>
              </w:rPr>
              <w:t>0.</w:t>
            </w:r>
            <w:r w:rsidRPr="00357D35" w:rsidR="7FE88564">
              <w:rPr>
                <w:b/>
                <w:bCs/>
                <w:sz w:val="16"/>
                <w:szCs w:val="16"/>
                <w:u w:val="single"/>
              </w:rPr>
              <w:t>333</w:t>
            </w:r>
          </w:p>
        </w:tc>
        <w:tc>
          <w:tcPr>
            <w:tcW w:w="779" w:type="dxa"/>
            <w:vAlign w:val="center"/>
          </w:tcPr>
          <w:p w:rsidR="00CC0E95" w:rsidRPr="00357D35" w:rsidP="004023B1" w14:paraId="5B57079E" w14:textId="38550EB7">
            <w:pPr>
              <w:pStyle w:val="Default"/>
              <w:keepNext/>
              <w:keepLines/>
              <w:jc w:val="center"/>
              <w:rPr>
                <w:b/>
                <w:bCs/>
                <w:sz w:val="16"/>
                <w:szCs w:val="16"/>
                <w:u w:val="single"/>
              </w:rPr>
            </w:pPr>
            <w:r w:rsidRPr="77B2FAB8">
              <w:rPr>
                <w:b/>
                <w:bCs/>
                <w:sz w:val="16"/>
                <w:szCs w:val="16"/>
                <w:u w:val="single"/>
              </w:rPr>
              <w:t>30.0</w:t>
            </w:r>
          </w:p>
        </w:tc>
        <w:tc>
          <w:tcPr>
            <w:tcW w:w="1028" w:type="dxa"/>
            <w:vAlign w:val="center"/>
          </w:tcPr>
          <w:p w:rsidR="00CC0E95" w:rsidRPr="00357D35" w:rsidP="004023B1" w14:paraId="784BF568" w14:textId="553F1ACE">
            <w:pPr>
              <w:pStyle w:val="Default"/>
              <w:keepNext/>
              <w:keepLines/>
              <w:jc w:val="center"/>
              <w:rPr>
                <w:b/>
                <w:bCs/>
                <w:sz w:val="16"/>
                <w:szCs w:val="16"/>
                <w:u w:val="single"/>
              </w:rPr>
            </w:pPr>
            <w:r w:rsidRPr="77B2FAB8">
              <w:rPr>
                <w:b/>
                <w:bCs/>
                <w:sz w:val="16"/>
                <w:szCs w:val="16"/>
                <w:u w:val="single"/>
              </w:rPr>
              <w:t>1,989.90</w:t>
            </w:r>
          </w:p>
        </w:tc>
      </w:tr>
      <w:tr w14:paraId="62A3AF78" w14:textId="77777777" w:rsidTr="77B2FAB8">
        <w:tblPrEx>
          <w:tblW w:w="9522" w:type="dxa"/>
          <w:tblLook w:val="04A0"/>
        </w:tblPrEx>
        <w:trPr>
          <w:trHeight w:val="980"/>
        </w:trPr>
        <w:tc>
          <w:tcPr>
            <w:tcW w:w="1835" w:type="dxa"/>
            <w:vAlign w:val="center"/>
          </w:tcPr>
          <w:p w:rsidR="00487334" w:rsidRPr="00357D35" w:rsidP="004023B1" w14:paraId="18EAF4A0" w14:textId="6EA78E11">
            <w:pPr>
              <w:pStyle w:val="Default"/>
              <w:keepNext/>
              <w:keepLines/>
              <w:spacing w:line="259" w:lineRule="auto"/>
              <w:rPr>
                <w:b/>
                <w:bCs/>
                <w:sz w:val="16"/>
                <w:szCs w:val="16"/>
                <w:u w:val="single"/>
              </w:rPr>
            </w:pPr>
            <w:r w:rsidRPr="00357D35">
              <w:rPr>
                <w:b/>
                <w:bCs/>
                <w:sz w:val="16"/>
                <w:szCs w:val="16"/>
                <w:u w:val="single"/>
              </w:rPr>
              <w:t>Collection</w:t>
            </w:r>
            <w:r w:rsidRPr="00357D35" w:rsidR="003F323C">
              <w:rPr>
                <w:b/>
                <w:bCs/>
                <w:sz w:val="16"/>
                <w:szCs w:val="16"/>
                <w:u w:val="single"/>
              </w:rPr>
              <w:t xml:space="preserve"> of Terms of Credit Card Plan Survey Information: New Respondents</w:t>
            </w:r>
          </w:p>
        </w:tc>
        <w:tc>
          <w:tcPr>
            <w:tcW w:w="894" w:type="dxa"/>
            <w:vAlign w:val="center"/>
          </w:tcPr>
          <w:p w:rsidR="00487334" w:rsidRPr="00357D35" w:rsidP="004023B1" w14:paraId="08B756C6" w14:textId="3C33AEB2">
            <w:pPr>
              <w:pStyle w:val="Default"/>
              <w:keepNext/>
              <w:keepLines/>
              <w:rPr>
                <w:b/>
                <w:bCs/>
                <w:sz w:val="16"/>
                <w:szCs w:val="16"/>
                <w:u w:val="single"/>
              </w:rPr>
            </w:pPr>
            <w:r w:rsidRPr="00357D35">
              <w:rPr>
                <w:b/>
                <w:bCs/>
                <w:sz w:val="16"/>
                <w:szCs w:val="16"/>
                <w:u w:val="single"/>
              </w:rPr>
              <w:t>One-Time</w:t>
            </w:r>
          </w:p>
        </w:tc>
        <w:tc>
          <w:tcPr>
            <w:tcW w:w="1089" w:type="dxa"/>
            <w:vAlign w:val="center"/>
          </w:tcPr>
          <w:p w:rsidR="00487334" w:rsidRPr="00357D35" w:rsidP="004023B1" w14:paraId="7C88A9B1" w14:textId="71A20375">
            <w:pPr>
              <w:pStyle w:val="Default"/>
              <w:keepNext/>
              <w:keepLines/>
              <w:jc w:val="center"/>
              <w:rPr>
                <w:b/>
                <w:bCs/>
                <w:sz w:val="16"/>
                <w:szCs w:val="16"/>
                <w:u w:val="single"/>
              </w:rPr>
            </w:pPr>
            <w:r w:rsidRPr="77B2FAB8">
              <w:rPr>
                <w:b/>
                <w:bCs/>
                <w:sz w:val="16"/>
                <w:szCs w:val="16"/>
                <w:u w:val="single"/>
              </w:rPr>
              <w:t>135</w:t>
            </w:r>
          </w:p>
        </w:tc>
        <w:tc>
          <w:tcPr>
            <w:tcW w:w="1097" w:type="dxa"/>
            <w:vAlign w:val="center"/>
          </w:tcPr>
          <w:p w:rsidR="00487334" w:rsidRPr="00357D35" w:rsidP="004023B1" w14:paraId="21E2DB3F" w14:textId="146BAA3C">
            <w:pPr>
              <w:pStyle w:val="Default"/>
              <w:keepNext/>
              <w:keepLines/>
              <w:jc w:val="center"/>
              <w:rPr>
                <w:b/>
                <w:bCs/>
                <w:sz w:val="16"/>
                <w:szCs w:val="16"/>
                <w:u w:val="single"/>
              </w:rPr>
            </w:pPr>
            <w:r w:rsidRPr="00357D35">
              <w:rPr>
                <w:b/>
                <w:bCs/>
                <w:sz w:val="16"/>
                <w:szCs w:val="16"/>
                <w:u w:val="single"/>
              </w:rPr>
              <w:t>1</w:t>
            </w:r>
          </w:p>
        </w:tc>
        <w:tc>
          <w:tcPr>
            <w:tcW w:w="1878" w:type="dxa"/>
            <w:vAlign w:val="center"/>
          </w:tcPr>
          <w:p w:rsidR="00487334" w:rsidRPr="00357D35" w:rsidP="004023B1" w14:paraId="1701C1C0" w14:textId="094F955D">
            <w:pPr>
              <w:pStyle w:val="Default"/>
              <w:keepNext/>
              <w:keepLines/>
              <w:jc w:val="center"/>
              <w:rPr>
                <w:b/>
                <w:bCs/>
                <w:sz w:val="16"/>
                <w:szCs w:val="16"/>
                <w:u w:val="single"/>
              </w:rPr>
            </w:pPr>
            <w:r w:rsidRPr="77B2FAB8">
              <w:rPr>
                <w:b/>
                <w:bCs/>
                <w:sz w:val="16"/>
                <w:szCs w:val="16"/>
                <w:u w:val="single"/>
              </w:rPr>
              <w:t>135</w:t>
            </w:r>
          </w:p>
        </w:tc>
        <w:tc>
          <w:tcPr>
            <w:tcW w:w="922" w:type="dxa"/>
            <w:vAlign w:val="center"/>
          </w:tcPr>
          <w:p w:rsidR="00487334" w:rsidRPr="00357D35" w:rsidP="004023B1" w14:paraId="3972AFA1" w14:textId="7CB82943">
            <w:pPr>
              <w:pStyle w:val="Default"/>
              <w:keepNext/>
              <w:keepLines/>
              <w:jc w:val="center"/>
              <w:rPr>
                <w:b/>
                <w:bCs/>
                <w:sz w:val="16"/>
                <w:szCs w:val="16"/>
                <w:u w:val="single"/>
              </w:rPr>
            </w:pPr>
            <w:r w:rsidRPr="00357D35">
              <w:rPr>
                <w:b/>
                <w:bCs/>
                <w:sz w:val="16"/>
                <w:szCs w:val="16"/>
                <w:u w:val="single"/>
              </w:rPr>
              <w:t>2.837</w:t>
            </w:r>
          </w:p>
        </w:tc>
        <w:tc>
          <w:tcPr>
            <w:tcW w:w="779" w:type="dxa"/>
            <w:vAlign w:val="center"/>
          </w:tcPr>
          <w:p w:rsidR="00487334" w:rsidRPr="00357D35" w:rsidP="004023B1" w14:paraId="7FC874E6" w14:textId="43662E25">
            <w:pPr>
              <w:pStyle w:val="Default"/>
              <w:keepNext/>
              <w:keepLines/>
              <w:jc w:val="center"/>
              <w:rPr>
                <w:b/>
                <w:bCs/>
                <w:sz w:val="16"/>
                <w:szCs w:val="16"/>
                <w:u w:val="single"/>
              </w:rPr>
            </w:pPr>
            <w:r w:rsidRPr="77B2FAB8">
              <w:rPr>
                <w:b/>
                <w:bCs/>
                <w:sz w:val="16"/>
                <w:szCs w:val="16"/>
                <w:u w:val="single"/>
              </w:rPr>
              <w:t>383.0</w:t>
            </w:r>
          </w:p>
        </w:tc>
        <w:tc>
          <w:tcPr>
            <w:tcW w:w="1028" w:type="dxa"/>
            <w:vAlign w:val="center"/>
          </w:tcPr>
          <w:p w:rsidR="00487334" w:rsidRPr="00357D35" w:rsidP="004023B1" w14:paraId="48398B59" w14:textId="1755E10E">
            <w:pPr>
              <w:pStyle w:val="Default"/>
              <w:keepNext/>
              <w:keepLines/>
              <w:jc w:val="center"/>
              <w:rPr>
                <w:b/>
                <w:bCs/>
                <w:sz w:val="16"/>
                <w:szCs w:val="16"/>
                <w:u w:val="single"/>
              </w:rPr>
            </w:pPr>
            <w:r w:rsidRPr="7591F52A">
              <w:rPr>
                <w:b/>
                <w:bCs/>
                <w:sz w:val="16"/>
                <w:szCs w:val="16"/>
                <w:u w:val="single"/>
              </w:rPr>
              <w:t>25,401.07</w:t>
            </w:r>
          </w:p>
        </w:tc>
      </w:tr>
      <w:tr w14:paraId="7955AD7C" w14:textId="77777777" w:rsidTr="77B2FAB8">
        <w:tblPrEx>
          <w:tblW w:w="9522" w:type="dxa"/>
          <w:tblLook w:val="04A0"/>
        </w:tblPrEx>
        <w:trPr>
          <w:trHeight w:val="611"/>
        </w:trPr>
        <w:tc>
          <w:tcPr>
            <w:tcW w:w="1835" w:type="dxa"/>
            <w:vAlign w:val="center"/>
          </w:tcPr>
          <w:p w:rsidR="00CC0E95" w:rsidRPr="00357D35" w:rsidP="004023B1" w14:paraId="05AA0E20" w14:textId="562C635B">
            <w:pPr>
              <w:pStyle w:val="Default"/>
              <w:keepNext/>
              <w:keepLines/>
              <w:spacing w:line="259" w:lineRule="auto"/>
              <w:rPr>
                <w:b/>
                <w:sz w:val="16"/>
                <w:szCs w:val="16"/>
                <w:u w:val="single"/>
              </w:rPr>
            </w:pPr>
            <w:r w:rsidRPr="00357D35">
              <w:rPr>
                <w:b/>
                <w:bCs/>
                <w:sz w:val="16"/>
                <w:szCs w:val="16"/>
                <w:u w:val="single"/>
              </w:rPr>
              <w:t>Credit Card Quarterly Agreement Submission</w:t>
            </w:r>
          </w:p>
        </w:tc>
        <w:tc>
          <w:tcPr>
            <w:tcW w:w="894" w:type="dxa"/>
            <w:vAlign w:val="center"/>
          </w:tcPr>
          <w:p w:rsidR="00CC0E95" w:rsidRPr="00357D35" w:rsidP="004023B1" w14:paraId="67EC903A" w14:textId="0A04F6AB">
            <w:pPr>
              <w:pStyle w:val="Default"/>
              <w:keepNext/>
              <w:keepLines/>
              <w:rPr>
                <w:b/>
                <w:bCs/>
                <w:sz w:val="16"/>
                <w:szCs w:val="16"/>
                <w:u w:val="single"/>
              </w:rPr>
            </w:pPr>
            <w:r w:rsidRPr="00357D35">
              <w:rPr>
                <w:b/>
                <w:bCs/>
                <w:sz w:val="16"/>
                <w:szCs w:val="16"/>
                <w:u w:val="single"/>
              </w:rPr>
              <w:t>Ongoing</w:t>
            </w:r>
          </w:p>
        </w:tc>
        <w:tc>
          <w:tcPr>
            <w:tcW w:w="1089" w:type="dxa"/>
            <w:vAlign w:val="center"/>
          </w:tcPr>
          <w:p w:rsidR="00CC0E95" w:rsidRPr="00357D35" w:rsidP="004023B1" w14:paraId="79660085" w14:textId="6068CA91">
            <w:pPr>
              <w:pStyle w:val="Default"/>
              <w:keepNext/>
              <w:keepLines/>
              <w:jc w:val="center"/>
              <w:rPr>
                <w:b/>
                <w:bCs/>
                <w:sz w:val="16"/>
                <w:szCs w:val="16"/>
                <w:u w:val="single"/>
              </w:rPr>
            </w:pPr>
            <w:r w:rsidRPr="00357D35">
              <w:rPr>
                <w:b/>
                <w:bCs/>
                <w:sz w:val="16"/>
                <w:szCs w:val="16"/>
                <w:u w:val="single"/>
              </w:rPr>
              <w:t>400</w:t>
            </w:r>
          </w:p>
        </w:tc>
        <w:tc>
          <w:tcPr>
            <w:tcW w:w="1097" w:type="dxa"/>
            <w:vAlign w:val="center"/>
          </w:tcPr>
          <w:p w:rsidR="00CC0E95" w:rsidRPr="00357D35" w:rsidP="004023B1" w14:paraId="592EED65" w14:textId="1E827755">
            <w:pPr>
              <w:pStyle w:val="Default"/>
              <w:keepNext/>
              <w:keepLines/>
              <w:jc w:val="center"/>
              <w:rPr>
                <w:b/>
                <w:bCs/>
                <w:sz w:val="16"/>
                <w:szCs w:val="16"/>
                <w:u w:val="single"/>
              </w:rPr>
            </w:pPr>
            <w:r w:rsidRPr="00357D35">
              <w:rPr>
                <w:b/>
                <w:bCs/>
                <w:sz w:val="16"/>
                <w:szCs w:val="16"/>
                <w:u w:val="single"/>
              </w:rPr>
              <w:t>4</w:t>
            </w:r>
          </w:p>
        </w:tc>
        <w:tc>
          <w:tcPr>
            <w:tcW w:w="1878" w:type="dxa"/>
            <w:vAlign w:val="center"/>
          </w:tcPr>
          <w:p w:rsidR="00CC0E95" w:rsidRPr="00357D35" w:rsidP="004023B1" w14:paraId="785617ED" w14:textId="02F1D11F">
            <w:pPr>
              <w:pStyle w:val="Default"/>
              <w:keepNext/>
              <w:keepLines/>
              <w:jc w:val="center"/>
              <w:rPr>
                <w:b/>
                <w:bCs/>
                <w:sz w:val="16"/>
                <w:szCs w:val="16"/>
                <w:u w:val="single"/>
              </w:rPr>
            </w:pPr>
            <w:r w:rsidRPr="00357D35">
              <w:rPr>
                <w:b/>
                <w:bCs/>
                <w:sz w:val="16"/>
                <w:szCs w:val="16"/>
                <w:u w:val="single"/>
              </w:rPr>
              <w:t>1,600</w:t>
            </w:r>
          </w:p>
        </w:tc>
        <w:tc>
          <w:tcPr>
            <w:tcW w:w="922" w:type="dxa"/>
            <w:vAlign w:val="center"/>
          </w:tcPr>
          <w:p w:rsidR="00CC0E95" w:rsidRPr="00357D35" w:rsidP="004023B1" w14:paraId="19E0CFF1" w14:textId="5B053879">
            <w:pPr>
              <w:pStyle w:val="Default"/>
              <w:keepNext/>
              <w:keepLines/>
              <w:jc w:val="center"/>
              <w:rPr>
                <w:b/>
                <w:bCs/>
                <w:sz w:val="16"/>
                <w:szCs w:val="16"/>
                <w:u w:val="single"/>
              </w:rPr>
            </w:pPr>
            <w:r w:rsidRPr="00357D35">
              <w:rPr>
                <w:b/>
                <w:bCs/>
                <w:sz w:val="16"/>
                <w:szCs w:val="16"/>
                <w:u w:val="single"/>
              </w:rPr>
              <w:t>0.167</w:t>
            </w:r>
          </w:p>
        </w:tc>
        <w:tc>
          <w:tcPr>
            <w:tcW w:w="779" w:type="dxa"/>
            <w:vAlign w:val="center"/>
          </w:tcPr>
          <w:p w:rsidR="00CC0E95" w:rsidRPr="00357D35" w:rsidP="004023B1" w14:paraId="120AC3BC" w14:textId="636DEB21">
            <w:pPr>
              <w:pStyle w:val="Default"/>
              <w:keepNext/>
              <w:keepLines/>
              <w:jc w:val="center"/>
              <w:rPr>
                <w:b/>
                <w:bCs/>
                <w:sz w:val="16"/>
                <w:szCs w:val="16"/>
                <w:u w:val="single"/>
              </w:rPr>
            </w:pPr>
            <w:r w:rsidRPr="00357D35">
              <w:rPr>
                <w:b/>
                <w:bCs/>
                <w:sz w:val="16"/>
                <w:szCs w:val="16"/>
                <w:u w:val="single"/>
              </w:rPr>
              <w:t>266.7</w:t>
            </w:r>
          </w:p>
        </w:tc>
        <w:tc>
          <w:tcPr>
            <w:tcW w:w="1028" w:type="dxa"/>
            <w:vAlign w:val="center"/>
          </w:tcPr>
          <w:p w:rsidR="00CC0E95" w:rsidRPr="00357D35" w:rsidP="004023B1" w14:paraId="6096194E" w14:textId="65617403">
            <w:pPr>
              <w:pStyle w:val="Default"/>
              <w:keepNext/>
              <w:keepLines/>
              <w:jc w:val="center"/>
              <w:rPr>
                <w:b/>
                <w:bCs/>
                <w:sz w:val="16"/>
                <w:szCs w:val="16"/>
                <w:u w:val="single"/>
              </w:rPr>
            </w:pPr>
            <w:r w:rsidRPr="00357D35">
              <w:rPr>
                <w:b/>
                <w:bCs/>
                <w:sz w:val="16"/>
                <w:szCs w:val="16"/>
                <w:u w:val="single"/>
              </w:rPr>
              <w:t>17,688.0</w:t>
            </w:r>
          </w:p>
        </w:tc>
      </w:tr>
      <w:tr w14:paraId="6D3B0B44" w14:textId="77777777" w:rsidTr="77B2FAB8">
        <w:tblPrEx>
          <w:tblW w:w="9522" w:type="dxa"/>
          <w:tblLook w:val="04A0"/>
        </w:tblPrEx>
        <w:trPr>
          <w:trHeight w:val="530"/>
        </w:trPr>
        <w:tc>
          <w:tcPr>
            <w:tcW w:w="1835" w:type="dxa"/>
            <w:vAlign w:val="center"/>
          </w:tcPr>
          <w:p w:rsidR="00CC0E95" w:rsidRPr="00357D35" w:rsidP="004023B1" w14:paraId="66ED5A51" w14:textId="2C526875">
            <w:pPr>
              <w:pStyle w:val="Default"/>
              <w:keepNext/>
              <w:keepLines/>
              <w:rPr>
                <w:b/>
                <w:bCs/>
                <w:sz w:val="16"/>
                <w:szCs w:val="16"/>
                <w:u w:val="single"/>
              </w:rPr>
            </w:pPr>
            <w:r w:rsidRPr="00357D35">
              <w:rPr>
                <w:b/>
                <w:bCs/>
                <w:sz w:val="16"/>
                <w:szCs w:val="16"/>
                <w:u w:val="single"/>
              </w:rPr>
              <w:t>College Credit Card Annual Agreement Submission</w:t>
            </w:r>
          </w:p>
        </w:tc>
        <w:tc>
          <w:tcPr>
            <w:tcW w:w="894" w:type="dxa"/>
            <w:vAlign w:val="center"/>
          </w:tcPr>
          <w:p w:rsidR="00CC0E95" w:rsidRPr="00357D35" w:rsidP="004023B1" w14:paraId="3AAEC166" w14:textId="5BA8C118">
            <w:pPr>
              <w:pStyle w:val="Default"/>
              <w:keepNext/>
              <w:keepLines/>
              <w:rPr>
                <w:b/>
                <w:bCs/>
                <w:sz w:val="16"/>
                <w:szCs w:val="16"/>
                <w:u w:val="single"/>
              </w:rPr>
            </w:pPr>
            <w:r w:rsidRPr="00357D35">
              <w:rPr>
                <w:b/>
                <w:bCs/>
                <w:sz w:val="16"/>
                <w:szCs w:val="16"/>
                <w:u w:val="single"/>
              </w:rPr>
              <w:t>Ongoing</w:t>
            </w:r>
          </w:p>
        </w:tc>
        <w:tc>
          <w:tcPr>
            <w:tcW w:w="1089" w:type="dxa"/>
            <w:vAlign w:val="center"/>
          </w:tcPr>
          <w:p w:rsidR="00CC0E95" w:rsidRPr="00357D35" w:rsidP="004023B1" w14:paraId="5D3E3614" w14:textId="6FA1BC6B">
            <w:pPr>
              <w:pStyle w:val="Default"/>
              <w:keepNext/>
              <w:keepLines/>
              <w:jc w:val="center"/>
              <w:rPr>
                <w:b/>
                <w:bCs/>
                <w:sz w:val="16"/>
                <w:szCs w:val="16"/>
                <w:u w:val="single"/>
              </w:rPr>
            </w:pPr>
            <w:r w:rsidRPr="00357D35">
              <w:rPr>
                <w:b/>
                <w:bCs/>
                <w:sz w:val="16"/>
                <w:szCs w:val="16"/>
                <w:u w:val="single"/>
              </w:rPr>
              <w:t>40</w:t>
            </w:r>
          </w:p>
        </w:tc>
        <w:tc>
          <w:tcPr>
            <w:tcW w:w="1097" w:type="dxa"/>
            <w:vAlign w:val="center"/>
          </w:tcPr>
          <w:p w:rsidR="00CC0E95" w:rsidRPr="00357D35" w:rsidP="004023B1" w14:paraId="36AD76CE" w14:textId="56FC8479">
            <w:pPr>
              <w:pStyle w:val="Default"/>
              <w:keepNext/>
              <w:keepLines/>
              <w:jc w:val="center"/>
              <w:rPr>
                <w:b/>
                <w:bCs/>
                <w:sz w:val="16"/>
                <w:szCs w:val="16"/>
                <w:u w:val="single"/>
              </w:rPr>
            </w:pPr>
            <w:r w:rsidRPr="00357D35">
              <w:rPr>
                <w:b/>
                <w:bCs/>
                <w:sz w:val="16"/>
                <w:szCs w:val="16"/>
                <w:u w:val="single"/>
              </w:rPr>
              <w:t>3.25</w:t>
            </w:r>
          </w:p>
        </w:tc>
        <w:tc>
          <w:tcPr>
            <w:tcW w:w="1878" w:type="dxa"/>
            <w:vAlign w:val="center"/>
          </w:tcPr>
          <w:p w:rsidR="00CC0E95" w:rsidRPr="00357D35" w:rsidP="004023B1" w14:paraId="37B39900" w14:textId="058F7308">
            <w:pPr>
              <w:pStyle w:val="Default"/>
              <w:keepNext/>
              <w:keepLines/>
              <w:jc w:val="center"/>
              <w:rPr>
                <w:b/>
                <w:bCs/>
                <w:sz w:val="16"/>
                <w:szCs w:val="16"/>
                <w:u w:val="single"/>
              </w:rPr>
            </w:pPr>
            <w:r w:rsidRPr="00357D35">
              <w:rPr>
                <w:b/>
                <w:bCs/>
                <w:sz w:val="16"/>
                <w:szCs w:val="16"/>
                <w:u w:val="single"/>
              </w:rPr>
              <w:t>130</w:t>
            </w:r>
          </w:p>
        </w:tc>
        <w:tc>
          <w:tcPr>
            <w:tcW w:w="922" w:type="dxa"/>
            <w:vAlign w:val="center"/>
          </w:tcPr>
          <w:p w:rsidR="00CC0E95" w:rsidRPr="00357D35" w:rsidP="004023B1" w14:paraId="00015884" w14:textId="56107132">
            <w:pPr>
              <w:pStyle w:val="Default"/>
              <w:keepNext/>
              <w:keepLines/>
              <w:jc w:val="center"/>
              <w:rPr>
                <w:b/>
                <w:bCs/>
                <w:sz w:val="16"/>
                <w:szCs w:val="16"/>
                <w:u w:val="single"/>
              </w:rPr>
            </w:pPr>
            <w:r w:rsidRPr="00357D35">
              <w:rPr>
                <w:b/>
                <w:bCs/>
                <w:sz w:val="16"/>
                <w:szCs w:val="16"/>
                <w:u w:val="single"/>
              </w:rPr>
              <w:t>0.925</w:t>
            </w:r>
          </w:p>
        </w:tc>
        <w:tc>
          <w:tcPr>
            <w:tcW w:w="779" w:type="dxa"/>
            <w:vAlign w:val="center"/>
          </w:tcPr>
          <w:p w:rsidR="00CC0E95" w:rsidRPr="00357D35" w:rsidP="004023B1" w14:paraId="3CA02944" w14:textId="1366E868">
            <w:pPr>
              <w:pStyle w:val="Default"/>
              <w:keepNext/>
              <w:keepLines/>
              <w:jc w:val="center"/>
              <w:rPr>
                <w:b/>
                <w:bCs/>
                <w:sz w:val="16"/>
                <w:szCs w:val="16"/>
                <w:u w:val="single"/>
              </w:rPr>
            </w:pPr>
            <w:r w:rsidRPr="00357D35">
              <w:rPr>
                <w:b/>
                <w:bCs/>
                <w:sz w:val="16"/>
                <w:szCs w:val="16"/>
                <w:u w:val="single"/>
              </w:rPr>
              <w:t>120.3</w:t>
            </w:r>
          </w:p>
        </w:tc>
        <w:tc>
          <w:tcPr>
            <w:tcW w:w="1028" w:type="dxa"/>
            <w:vAlign w:val="center"/>
          </w:tcPr>
          <w:p w:rsidR="00CC0E95" w:rsidRPr="00357D35" w:rsidP="004023B1" w14:paraId="4EAD6651" w14:textId="711C0C6B">
            <w:pPr>
              <w:pStyle w:val="Default"/>
              <w:keepNext/>
              <w:keepLines/>
              <w:jc w:val="center"/>
              <w:rPr>
                <w:b/>
                <w:bCs/>
                <w:sz w:val="16"/>
                <w:szCs w:val="16"/>
                <w:u w:val="single"/>
              </w:rPr>
            </w:pPr>
            <w:r w:rsidRPr="00357D35">
              <w:rPr>
                <w:b/>
                <w:bCs/>
                <w:sz w:val="16"/>
                <w:szCs w:val="16"/>
                <w:u w:val="single"/>
              </w:rPr>
              <w:t>7,</w:t>
            </w:r>
            <w:r w:rsidRPr="00357D35" w:rsidR="30D4B169">
              <w:rPr>
                <w:b/>
                <w:bCs/>
                <w:sz w:val="16"/>
                <w:szCs w:val="16"/>
                <w:u w:val="single"/>
              </w:rPr>
              <w:t>97</w:t>
            </w:r>
            <w:r w:rsidRPr="00357D35" w:rsidR="2BD088D0">
              <w:rPr>
                <w:b/>
                <w:bCs/>
                <w:sz w:val="16"/>
                <w:szCs w:val="16"/>
                <w:u w:val="single"/>
              </w:rPr>
              <w:t>9</w:t>
            </w:r>
            <w:r w:rsidRPr="00357D35" w:rsidR="30D4B169">
              <w:rPr>
                <w:b/>
                <w:bCs/>
                <w:sz w:val="16"/>
                <w:szCs w:val="16"/>
                <w:u w:val="single"/>
              </w:rPr>
              <w:t>.</w:t>
            </w:r>
            <w:r w:rsidRPr="00357D35" w:rsidR="5B4FE6E5">
              <w:rPr>
                <w:b/>
                <w:bCs/>
                <w:sz w:val="16"/>
                <w:szCs w:val="16"/>
                <w:u w:val="single"/>
              </w:rPr>
              <w:t>5</w:t>
            </w:r>
          </w:p>
        </w:tc>
      </w:tr>
      <w:tr w14:paraId="5EFC9FDB" w14:textId="77777777" w:rsidTr="77B2FAB8">
        <w:tblPrEx>
          <w:tblW w:w="9522" w:type="dxa"/>
          <w:tblLook w:val="04A0"/>
        </w:tblPrEx>
        <w:trPr>
          <w:trHeight w:val="359"/>
        </w:trPr>
        <w:tc>
          <w:tcPr>
            <w:tcW w:w="1835" w:type="dxa"/>
            <w:vAlign w:val="center"/>
          </w:tcPr>
          <w:p w:rsidR="00CC0E95" w:rsidRPr="00357D35" w:rsidP="004023B1" w14:paraId="0D2C0F3D" w14:textId="315F1A37">
            <w:pPr>
              <w:pStyle w:val="Default"/>
              <w:keepNext/>
              <w:keepLines/>
              <w:rPr>
                <w:b/>
                <w:bCs/>
                <w:sz w:val="16"/>
                <w:szCs w:val="16"/>
                <w:u w:val="single"/>
              </w:rPr>
            </w:pPr>
            <w:r w:rsidRPr="00357D35">
              <w:rPr>
                <w:b/>
                <w:bCs/>
                <w:sz w:val="16"/>
                <w:szCs w:val="16"/>
                <w:u w:val="single"/>
              </w:rPr>
              <w:t>TOTAL</w:t>
            </w:r>
          </w:p>
        </w:tc>
        <w:tc>
          <w:tcPr>
            <w:tcW w:w="894" w:type="dxa"/>
            <w:vAlign w:val="center"/>
          </w:tcPr>
          <w:p w:rsidR="00CC0E95" w:rsidRPr="00357D35" w:rsidP="004023B1" w14:paraId="6E516169" w14:textId="77777777">
            <w:pPr>
              <w:pStyle w:val="Default"/>
              <w:keepNext/>
              <w:keepLines/>
              <w:rPr>
                <w:b/>
                <w:bCs/>
                <w:sz w:val="16"/>
                <w:szCs w:val="16"/>
                <w:u w:val="single"/>
              </w:rPr>
            </w:pPr>
          </w:p>
        </w:tc>
        <w:tc>
          <w:tcPr>
            <w:tcW w:w="1089" w:type="dxa"/>
            <w:vAlign w:val="center"/>
          </w:tcPr>
          <w:p w:rsidR="00CC0E95" w:rsidRPr="00357D35" w:rsidP="004023B1" w14:paraId="4312F992" w14:textId="45657C22">
            <w:pPr>
              <w:pStyle w:val="Default"/>
              <w:keepNext/>
              <w:keepLines/>
              <w:jc w:val="center"/>
              <w:rPr>
                <w:b/>
                <w:bCs/>
                <w:sz w:val="16"/>
                <w:szCs w:val="16"/>
                <w:u w:val="single"/>
              </w:rPr>
            </w:pPr>
            <w:r w:rsidRPr="7591F52A">
              <w:rPr>
                <w:b/>
                <w:bCs/>
                <w:sz w:val="16"/>
                <w:szCs w:val="16"/>
                <w:u w:val="single"/>
              </w:rPr>
              <w:t>520</w:t>
            </w:r>
            <w:r>
              <w:rPr>
                <w:rStyle w:val="FootnoteReference"/>
                <w:b/>
                <w:bCs/>
                <w:sz w:val="16"/>
                <w:szCs w:val="16"/>
                <w:u w:val="single"/>
              </w:rPr>
              <w:footnoteReference w:id="24"/>
            </w:r>
          </w:p>
        </w:tc>
        <w:tc>
          <w:tcPr>
            <w:tcW w:w="1097" w:type="dxa"/>
            <w:vAlign w:val="center"/>
          </w:tcPr>
          <w:p w:rsidR="00CC0E95" w:rsidRPr="00357D35" w:rsidP="004023B1" w14:paraId="49FD3CC4" w14:textId="77777777">
            <w:pPr>
              <w:pStyle w:val="Default"/>
              <w:keepNext/>
              <w:keepLines/>
              <w:jc w:val="center"/>
              <w:rPr>
                <w:b/>
                <w:bCs/>
                <w:sz w:val="16"/>
                <w:szCs w:val="16"/>
                <w:u w:val="single"/>
              </w:rPr>
            </w:pPr>
          </w:p>
        </w:tc>
        <w:tc>
          <w:tcPr>
            <w:tcW w:w="1878" w:type="dxa"/>
            <w:vAlign w:val="center"/>
          </w:tcPr>
          <w:p w:rsidR="00CC0E95" w:rsidRPr="00357D35" w:rsidP="004023B1" w14:paraId="1311062B" w14:textId="4E131409">
            <w:pPr>
              <w:pStyle w:val="Default"/>
              <w:keepNext/>
              <w:keepLines/>
              <w:jc w:val="center"/>
              <w:rPr>
                <w:b/>
                <w:bCs/>
                <w:sz w:val="16"/>
                <w:szCs w:val="16"/>
                <w:u w:val="single"/>
              </w:rPr>
            </w:pPr>
            <w:r w:rsidRPr="00357D35">
              <w:rPr>
                <w:b/>
                <w:bCs/>
                <w:sz w:val="16"/>
                <w:szCs w:val="16"/>
                <w:u w:val="single"/>
              </w:rPr>
              <w:t>2</w:t>
            </w:r>
            <w:r w:rsidRPr="00357D35" w:rsidR="000729A2">
              <w:rPr>
                <w:b/>
                <w:bCs/>
                <w:sz w:val="16"/>
                <w:szCs w:val="16"/>
                <w:u w:val="single"/>
              </w:rPr>
              <w:t>,</w:t>
            </w:r>
            <w:r w:rsidRPr="00357D35" w:rsidR="0066156E">
              <w:rPr>
                <w:b/>
                <w:bCs/>
                <w:sz w:val="16"/>
                <w:szCs w:val="16"/>
                <w:u w:val="single"/>
              </w:rPr>
              <w:t>180</w:t>
            </w:r>
            <w:r>
              <w:rPr>
                <w:rStyle w:val="FootnoteReference"/>
                <w:b/>
                <w:bCs/>
                <w:sz w:val="16"/>
                <w:szCs w:val="16"/>
                <w:u w:val="single"/>
              </w:rPr>
              <w:footnoteReference w:id="25"/>
            </w:r>
          </w:p>
        </w:tc>
        <w:tc>
          <w:tcPr>
            <w:tcW w:w="922" w:type="dxa"/>
            <w:vAlign w:val="center"/>
          </w:tcPr>
          <w:p w:rsidR="00CC0E95" w:rsidRPr="00357D35" w:rsidP="004023B1" w14:paraId="0F2666BB" w14:textId="77777777">
            <w:pPr>
              <w:pStyle w:val="Default"/>
              <w:keepNext/>
              <w:keepLines/>
              <w:jc w:val="center"/>
              <w:rPr>
                <w:b/>
                <w:bCs/>
                <w:sz w:val="16"/>
                <w:szCs w:val="16"/>
                <w:u w:val="single"/>
              </w:rPr>
            </w:pPr>
          </w:p>
        </w:tc>
        <w:tc>
          <w:tcPr>
            <w:tcW w:w="779" w:type="dxa"/>
            <w:vAlign w:val="center"/>
          </w:tcPr>
          <w:p w:rsidR="00CC0E95" w:rsidRPr="00357D35" w:rsidP="004023B1" w14:paraId="57DF2D0A" w14:textId="7A92EEF6">
            <w:pPr>
              <w:pStyle w:val="Default"/>
              <w:keepNext/>
              <w:keepLines/>
              <w:spacing w:line="259" w:lineRule="auto"/>
              <w:jc w:val="center"/>
            </w:pPr>
            <w:r w:rsidRPr="7591F52A">
              <w:rPr>
                <w:b/>
                <w:bCs/>
                <w:sz w:val="16"/>
                <w:szCs w:val="16"/>
                <w:u w:val="single"/>
              </w:rPr>
              <w:t>987.4</w:t>
            </w:r>
          </w:p>
        </w:tc>
        <w:tc>
          <w:tcPr>
            <w:tcW w:w="1028" w:type="dxa"/>
            <w:vAlign w:val="center"/>
          </w:tcPr>
          <w:p w:rsidR="00CC0E95" w:rsidRPr="00357D35" w:rsidP="004023B1" w14:paraId="4F3FD5DF" w14:textId="12030881">
            <w:pPr>
              <w:pStyle w:val="Default"/>
              <w:keepNext/>
              <w:keepLines/>
              <w:spacing w:line="259" w:lineRule="auto"/>
              <w:jc w:val="center"/>
            </w:pPr>
            <w:r w:rsidRPr="7591F52A">
              <w:rPr>
                <w:b/>
                <w:bCs/>
                <w:sz w:val="16"/>
                <w:szCs w:val="16"/>
                <w:u w:val="single"/>
              </w:rPr>
              <w:t>65,492.03</w:t>
            </w:r>
          </w:p>
        </w:tc>
      </w:tr>
    </w:tbl>
    <w:p w:rsidR="005C7352" w:rsidRPr="00357D35" w:rsidP="004023B1" w14:paraId="26940DD1" w14:textId="13740FB6">
      <w:pPr>
        <w:tabs>
          <w:tab w:val="left" w:pos="-1080"/>
          <w:tab w:val="left" w:pos="-720"/>
          <w:tab w:val="left" w:pos="0"/>
          <w:tab w:val="left" w:pos="270"/>
          <w:tab w:val="left" w:pos="36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4"/>
          <w:szCs w:val="24"/>
        </w:rPr>
      </w:pPr>
    </w:p>
    <w:p w:rsidR="00DA4307" w:rsidRPr="00357D35" w:rsidP="000354E7" w14:paraId="7DCD75A8" w14:textId="25D448BD">
      <w:pPr>
        <w:spacing w:after="200" w:line="276" w:lineRule="auto"/>
        <w:rPr>
          <w:bCs/>
          <w:iCs/>
          <w:sz w:val="24"/>
          <w:szCs w:val="24"/>
        </w:rPr>
      </w:pPr>
      <w:r w:rsidRPr="00357D35">
        <w:rPr>
          <w:bCs/>
          <w:iCs/>
          <w:color w:val="000000"/>
          <w:sz w:val="24"/>
          <w:szCs w:val="24"/>
          <w:u w:val="single"/>
        </w:rPr>
        <w:t>Terms of Credit Card Plan Survey</w:t>
      </w:r>
    </w:p>
    <w:p w:rsidR="19F3560E" w:rsidRPr="00357D35" w:rsidP="07724579" w14:paraId="3F8B8CE5" w14:textId="262CD879">
      <w:pPr>
        <w:tabs>
          <w:tab w:val="left" w:pos="7037"/>
        </w:tabs>
        <w:spacing w:after="200" w:line="276" w:lineRule="auto"/>
        <w:rPr>
          <w:i/>
          <w:iCs/>
          <w:sz w:val="24"/>
          <w:szCs w:val="24"/>
        </w:rPr>
      </w:pPr>
      <w:r w:rsidRPr="00357D35">
        <w:rPr>
          <w:i/>
          <w:iCs/>
          <w:sz w:val="24"/>
          <w:szCs w:val="24"/>
        </w:rPr>
        <w:t>One-Time Costs</w:t>
      </w:r>
      <w:r w:rsidRPr="00357D35" w:rsidR="0042298C">
        <w:rPr>
          <w:i/>
          <w:iCs/>
          <w:sz w:val="24"/>
          <w:szCs w:val="24"/>
        </w:rPr>
        <w:t xml:space="preserve"> for </w:t>
      </w:r>
      <w:r w:rsidRPr="00357D35" w:rsidR="00143FAF">
        <w:rPr>
          <w:i/>
          <w:iCs/>
          <w:sz w:val="24"/>
          <w:szCs w:val="24"/>
        </w:rPr>
        <w:t xml:space="preserve">Updated </w:t>
      </w:r>
      <w:r w:rsidRPr="00357D35" w:rsidR="006E2F13">
        <w:rPr>
          <w:i/>
          <w:iCs/>
          <w:sz w:val="24"/>
          <w:szCs w:val="24"/>
        </w:rPr>
        <w:t>Survey Requirements</w:t>
      </w:r>
    </w:p>
    <w:p w:rsidR="19F3560E" w:rsidRPr="00357D35" w:rsidP="07724579" w14:paraId="70EEA653" w14:textId="14465F49">
      <w:pPr>
        <w:tabs>
          <w:tab w:val="left" w:pos="7037"/>
        </w:tabs>
        <w:spacing w:after="200" w:line="276" w:lineRule="auto"/>
        <w:rPr>
          <w:sz w:val="24"/>
          <w:szCs w:val="24"/>
        </w:rPr>
      </w:pPr>
      <w:r w:rsidRPr="00357D35">
        <w:rPr>
          <w:sz w:val="24"/>
          <w:szCs w:val="24"/>
        </w:rPr>
        <w:t xml:space="preserve">The survey will include </w:t>
      </w:r>
      <w:r w:rsidRPr="00357D35" w:rsidR="00E000E8">
        <w:rPr>
          <w:sz w:val="24"/>
          <w:szCs w:val="24"/>
        </w:rPr>
        <w:t>updated</w:t>
      </w:r>
      <w:r w:rsidRPr="00357D35">
        <w:rPr>
          <w:sz w:val="24"/>
          <w:szCs w:val="24"/>
        </w:rPr>
        <w:t xml:space="preserve"> requirements for respondents</w:t>
      </w:r>
      <w:r w:rsidRPr="00357D35" w:rsidR="00E000E8">
        <w:rPr>
          <w:sz w:val="24"/>
          <w:szCs w:val="24"/>
        </w:rPr>
        <w:t xml:space="preserve"> that consist primarily </w:t>
      </w:r>
      <w:r w:rsidRPr="00357D35" w:rsidR="00881D82">
        <w:rPr>
          <w:sz w:val="24"/>
          <w:szCs w:val="24"/>
        </w:rPr>
        <w:t xml:space="preserve">of </w:t>
      </w:r>
      <w:r w:rsidRPr="00357D35" w:rsidR="003036AE">
        <w:rPr>
          <w:sz w:val="24"/>
          <w:szCs w:val="24"/>
        </w:rPr>
        <w:t xml:space="preserve">reduction in the number of </w:t>
      </w:r>
      <w:r w:rsidRPr="00357D35" w:rsidR="00180CBC">
        <w:rPr>
          <w:sz w:val="24"/>
          <w:szCs w:val="24"/>
        </w:rPr>
        <w:t>S</w:t>
      </w:r>
      <w:r w:rsidRPr="00357D35" w:rsidR="003036AE">
        <w:rPr>
          <w:sz w:val="24"/>
          <w:szCs w:val="24"/>
        </w:rPr>
        <w:t>urvey questions</w:t>
      </w:r>
      <w:r w:rsidRPr="00357D35">
        <w:rPr>
          <w:sz w:val="24"/>
          <w:szCs w:val="24"/>
        </w:rPr>
        <w:t xml:space="preserve">. The Bureau assumes that, for </w:t>
      </w:r>
      <w:r w:rsidRPr="7591F52A" w:rsidR="67F0CD30">
        <w:rPr>
          <w:sz w:val="24"/>
          <w:szCs w:val="24"/>
        </w:rPr>
        <w:t>90</w:t>
      </w:r>
      <w:r w:rsidRPr="00357D35">
        <w:rPr>
          <w:sz w:val="24"/>
          <w:szCs w:val="24"/>
        </w:rPr>
        <w:t xml:space="preserve"> </w:t>
      </w:r>
      <w:r w:rsidRPr="00357D35" w:rsidR="624CB009">
        <w:rPr>
          <w:sz w:val="24"/>
          <w:szCs w:val="24"/>
        </w:rPr>
        <w:t xml:space="preserve">of </w:t>
      </w:r>
      <w:r w:rsidRPr="00357D35" w:rsidR="004977E7">
        <w:rPr>
          <w:sz w:val="24"/>
          <w:szCs w:val="24"/>
        </w:rPr>
        <w:t xml:space="preserve">the </w:t>
      </w:r>
      <w:r w:rsidRPr="00357D35">
        <w:rPr>
          <w:sz w:val="24"/>
          <w:szCs w:val="24"/>
        </w:rPr>
        <w:t xml:space="preserve">returning respondents, a compliance officer will need to work with a compliance analyst to incorporate the </w:t>
      </w:r>
      <w:r w:rsidRPr="00357D35" w:rsidR="00A70EDA">
        <w:rPr>
          <w:sz w:val="24"/>
          <w:szCs w:val="24"/>
        </w:rPr>
        <w:t xml:space="preserve">updated </w:t>
      </w:r>
      <w:r w:rsidRPr="00357D35" w:rsidR="00C31A98">
        <w:rPr>
          <w:sz w:val="24"/>
          <w:szCs w:val="24"/>
        </w:rPr>
        <w:t>S</w:t>
      </w:r>
      <w:r w:rsidRPr="00357D35">
        <w:rPr>
          <w:sz w:val="24"/>
          <w:szCs w:val="24"/>
        </w:rPr>
        <w:t xml:space="preserve">urvey requirements into their </w:t>
      </w:r>
      <w:r w:rsidRPr="00357D35" w:rsidR="44C880F9">
        <w:rPr>
          <w:sz w:val="24"/>
          <w:szCs w:val="24"/>
        </w:rPr>
        <w:t>completion</w:t>
      </w:r>
      <w:r w:rsidRPr="00357D35">
        <w:rPr>
          <w:sz w:val="24"/>
          <w:szCs w:val="24"/>
        </w:rPr>
        <w:t xml:space="preserve"> process. The Bureau assumes that this will take a compliance officer at the average responding institution </w:t>
      </w:r>
      <w:r w:rsidRPr="00357D35" w:rsidR="14E24F52">
        <w:rPr>
          <w:sz w:val="24"/>
          <w:szCs w:val="24"/>
        </w:rPr>
        <w:t>10</w:t>
      </w:r>
      <w:r w:rsidRPr="00357D35">
        <w:rPr>
          <w:sz w:val="24"/>
          <w:szCs w:val="24"/>
        </w:rPr>
        <w:t xml:space="preserve"> minutes (0.</w:t>
      </w:r>
      <w:r w:rsidRPr="00357D35" w:rsidR="07211E77">
        <w:rPr>
          <w:sz w:val="24"/>
          <w:szCs w:val="24"/>
        </w:rPr>
        <w:t>167</w:t>
      </w:r>
      <w:r w:rsidRPr="00357D35">
        <w:rPr>
          <w:sz w:val="24"/>
          <w:szCs w:val="24"/>
        </w:rPr>
        <w:t xml:space="preserve"> hours) to review the </w:t>
      </w:r>
      <w:r w:rsidRPr="00357D35" w:rsidR="00E93912">
        <w:rPr>
          <w:sz w:val="24"/>
          <w:szCs w:val="24"/>
        </w:rPr>
        <w:t xml:space="preserve">updated </w:t>
      </w:r>
      <w:r w:rsidRPr="00357D35" w:rsidR="00C31A98">
        <w:rPr>
          <w:sz w:val="24"/>
          <w:szCs w:val="24"/>
        </w:rPr>
        <w:t>S</w:t>
      </w:r>
      <w:r w:rsidRPr="00357D35">
        <w:rPr>
          <w:sz w:val="24"/>
          <w:szCs w:val="24"/>
        </w:rPr>
        <w:t xml:space="preserve">urvey requirements, in addition to </w:t>
      </w:r>
      <w:r w:rsidRPr="00357D35" w:rsidR="28CA79F6">
        <w:rPr>
          <w:sz w:val="24"/>
          <w:szCs w:val="24"/>
        </w:rPr>
        <w:t>10</w:t>
      </w:r>
      <w:r w:rsidRPr="00357D35">
        <w:rPr>
          <w:sz w:val="24"/>
          <w:szCs w:val="24"/>
        </w:rPr>
        <w:t xml:space="preserve"> minutes (0.</w:t>
      </w:r>
      <w:r w:rsidRPr="00357D35" w:rsidR="08FE75B8">
        <w:rPr>
          <w:sz w:val="24"/>
          <w:szCs w:val="24"/>
        </w:rPr>
        <w:t>167</w:t>
      </w:r>
      <w:r w:rsidRPr="00357D35">
        <w:rPr>
          <w:sz w:val="24"/>
          <w:szCs w:val="24"/>
        </w:rPr>
        <w:t xml:space="preserve"> hours) for a </w:t>
      </w:r>
      <w:r w:rsidRPr="00357D35" w:rsidR="647A94CC">
        <w:rPr>
          <w:sz w:val="24"/>
          <w:szCs w:val="24"/>
        </w:rPr>
        <w:t>compliance analyst</w:t>
      </w:r>
      <w:r w:rsidRPr="00357D35">
        <w:rPr>
          <w:sz w:val="24"/>
          <w:szCs w:val="24"/>
        </w:rPr>
        <w:t xml:space="preserve"> to finalize </w:t>
      </w:r>
      <w:r w:rsidRPr="00357D35" w:rsidR="3B1B2006">
        <w:rPr>
          <w:sz w:val="24"/>
          <w:szCs w:val="24"/>
        </w:rPr>
        <w:t xml:space="preserve">the steps to complete the </w:t>
      </w:r>
      <w:r w:rsidRPr="00357D35" w:rsidR="00C31A98">
        <w:rPr>
          <w:sz w:val="24"/>
          <w:szCs w:val="24"/>
        </w:rPr>
        <w:t>S</w:t>
      </w:r>
      <w:r w:rsidRPr="00357D35" w:rsidR="00EC0047">
        <w:rPr>
          <w:sz w:val="24"/>
          <w:szCs w:val="24"/>
        </w:rPr>
        <w:t>urvey</w:t>
      </w:r>
      <w:r w:rsidRPr="00357D35">
        <w:rPr>
          <w:sz w:val="24"/>
          <w:szCs w:val="24"/>
        </w:rPr>
        <w:t xml:space="preserve">. The corresponding total one-time cost for the </w:t>
      </w:r>
      <w:r w:rsidRPr="7591F52A" w:rsidR="79417F5E">
        <w:rPr>
          <w:sz w:val="24"/>
          <w:szCs w:val="24"/>
        </w:rPr>
        <w:t>90</w:t>
      </w:r>
      <w:r w:rsidRPr="00357D35">
        <w:rPr>
          <w:sz w:val="24"/>
          <w:szCs w:val="24"/>
        </w:rPr>
        <w:t xml:space="preserve"> returning respondents will be </w:t>
      </w:r>
      <w:r w:rsidRPr="7591F52A" w:rsidR="3E212A50">
        <w:rPr>
          <w:sz w:val="24"/>
          <w:szCs w:val="24"/>
        </w:rPr>
        <w:t xml:space="preserve">30 </w:t>
      </w:r>
      <w:r w:rsidRPr="00357D35">
        <w:rPr>
          <w:sz w:val="24"/>
          <w:szCs w:val="24"/>
        </w:rPr>
        <w:t>burden hours (</w:t>
      </w:r>
      <w:r w:rsidRPr="7591F52A" w:rsidR="60D9145C">
        <w:rPr>
          <w:sz w:val="24"/>
          <w:szCs w:val="24"/>
        </w:rPr>
        <w:t>90</w:t>
      </w:r>
      <w:r w:rsidRPr="00357D35">
        <w:rPr>
          <w:sz w:val="24"/>
          <w:szCs w:val="24"/>
        </w:rPr>
        <w:t xml:space="preserve"> respondents </w:t>
      </w:r>
      <w:r w:rsidRPr="00357D35" w:rsidR="56473896">
        <w:rPr>
          <w:sz w:val="24"/>
          <w:szCs w:val="24"/>
        </w:rPr>
        <w:t>multiplied</w:t>
      </w:r>
      <w:r w:rsidRPr="00357D35">
        <w:rPr>
          <w:sz w:val="24"/>
          <w:szCs w:val="24"/>
        </w:rPr>
        <w:t xml:space="preserve"> by 0.</w:t>
      </w:r>
      <w:r w:rsidRPr="00357D35" w:rsidR="264CA835">
        <w:rPr>
          <w:sz w:val="24"/>
          <w:szCs w:val="24"/>
        </w:rPr>
        <w:t>333</w:t>
      </w:r>
      <w:r w:rsidRPr="00357D35">
        <w:rPr>
          <w:sz w:val="24"/>
          <w:szCs w:val="24"/>
        </w:rPr>
        <w:t xml:space="preserve"> hours) with a total cost of $</w:t>
      </w:r>
      <w:r w:rsidRPr="7591F52A" w:rsidR="37A311D8">
        <w:rPr>
          <w:sz w:val="24"/>
          <w:szCs w:val="24"/>
        </w:rPr>
        <w:t>1,989.90</w:t>
      </w:r>
      <w:r w:rsidRPr="00357D35">
        <w:rPr>
          <w:sz w:val="24"/>
          <w:szCs w:val="24"/>
        </w:rPr>
        <w:t>.</w:t>
      </w:r>
      <w:r>
        <w:rPr>
          <w:rStyle w:val="FootnoteReference"/>
          <w:sz w:val="24"/>
          <w:szCs w:val="24"/>
        </w:rPr>
        <w:footnoteReference w:id="26"/>
      </w:r>
    </w:p>
    <w:p w:rsidR="00B759C9" w:rsidRPr="00357D35" w:rsidP="07724579" w14:paraId="121AF8E3" w14:textId="5710B462">
      <w:pPr>
        <w:tabs>
          <w:tab w:val="left" w:pos="7037"/>
        </w:tabs>
        <w:spacing w:after="200" w:line="276" w:lineRule="auto"/>
        <w:rPr>
          <w:i/>
          <w:iCs/>
          <w:sz w:val="24"/>
          <w:szCs w:val="24"/>
        </w:rPr>
      </w:pPr>
      <w:r w:rsidRPr="00357D35">
        <w:rPr>
          <w:i/>
          <w:iCs/>
          <w:sz w:val="24"/>
          <w:szCs w:val="24"/>
        </w:rPr>
        <w:t>One-Time Costs for New Respondents</w:t>
      </w:r>
    </w:p>
    <w:p w:rsidR="00B759C9" w:rsidRPr="00357D35" w:rsidP="33F1D97B" w14:paraId="2F54B823" w14:textId="587871BA">
      <w:pPr>
        <w:tabs>
          <w:tab w:val="left" w:pos="7037"/>
        </w:tabs>
        <w:spacing w:after="200" w:line="276" w:lineRule="auto"/>
        <w:rPr>
          <w:sz w:val="24"/>
          <w:szCs w:val="24"/>
        </w:rPr>
      </w:pPr>
      <w:r w:rsidRPr="00357D35">
        <w:rPr>
          <w:sz w:val="24"/>
          <w:szCs w:val="24"/>
        </w:rPr>
        <w:t xml:space="preserve">The Bureau assumes that there will be </w:t>
      </w:r>
      <w:r w:rsidRPr="7591F52A" w:rsidR="0FA7972B">
        <w:rPr>
          <w:sz w:val="24"/>
          <w:szCs w:val="24"/>
        </w:rPr>
        <w:t>135</w:t>
      </w:r>
      <w:r w:rsidRPr="00357D35">
        <w:rPr>
          <w:sz w:val="24"/>
          <w:szCs w:val="24"/>
        </w:rPr>
        <w:t xml:space="preserve"> new respondents</w:t>
      </w:r>
      <w:r w:rsidRPr="00357D35" w:rsidR="00B92C76">
        <w:rPr>
          <w:sz w:val="24"/>
          <w:szCs w:val="24"/>
        </w:rPr>
        <w:t xml:space="preserve"> every calendar year</w:t>
      </w:r>
      <w:r w:rsidRPr="00357D35">
        <w:rPr>
          <w:sz w:val="24"/>
          <w:szCs w:val="24"/>
        </w:rPr>
        <w:t xml:space="preserve">. </w:t>
      </w:r>
      <w:r w:rsidRPr="00357D35" w:rsidR="00BC03E5">
        <w:rPr>
          <w:sz w:val="24"/>
          <w:szCs w:val="24"/>
        </w:rPr>
        <w:t>T</w:t>
      </w:r>
      <w:r w:rsidRPr="00357D35" w:rsidR="0AEE1340">
        <w:rPr>
          <w:sz w:val="24"/>
          <w:szCs w:val="24"/>
        </w:rPr>
        <w:t xml:space="preserve">he </w:t>
      </w:r>
      <w:r w:rsidRPr="7591F52A" w:rsidR="621325D9">
        <w:rPr>
          <w:sz w:val="24"/>
          <w:szCs w:val="24"/>
        </w:rPr>
        <w:t>135</w:t>
      </w:r>
      <w:r w:rsidRPr="00357D35" w:rsidR="0AEE1340">
        <w:rPr>
          <w:sz w:val="24"/>
          <w:szCs w:val="24"/>
        </w:rPr>
        <w:t xml:space="preserve"> new </w:t>
      </w:r>
      <w:r w:rsidRPr="00357D35" w:rsidR="001F5E9E">
        <w:rPr>
          <w:sz w:val="24"/>
          <w:szCs w:val="24"/>
        </w:rPr>
        <w:t>S</w:t>
      </w:r>
      <w:r w:rsidRPr="00357D35" w:rsidR="0AEE1340">
        <w:rPr>
          <w:sz w:val="24"/>
          <w:szCs w:val="24"/>
        </w:rPr>
        <w:t>urvey respondents</w:t>
      </w:r>
      <w:r w:rsidRPr="00357D35" w:rsidR="00BC03E5">
        <w:rPr>
          <w:sz w:val="24"/>
          <w:szCs w:val="24"/>
        </w:rPr>
        <w:t xml:space="preserve"> </w:t>
      </w:r>
      <w:r w:rsidRPr="00357D35" w:rsidR="0AEE1340">
        <w:rPr>
          <w:sz w:val="24"/>
          <w:szCs w:val="24"/>
        </w:rPr>
        <w:t xml:space="preserve">will have to register in Collect. The Bureau assumes this will take around 10 minutes to complete (0.17 hours). The Bureau assumes that a compliance officer will need to review the </w:t>
      </w:r>
      <w:r w:rsidRPr="00357D35" w:rsidR="001E7A52">
        <w:rPr>
          <w:sz w:val="24"/>
          <w:szCs w:val="24"/>
        </w:rPr>
        <w:t>S</w:t>
      </w:r>
      <w:r w:rsidRPr="00357D35" w:rsidR="0AEE1340">
        <w:rPr>
          <w:sz w:val="24"/>
          <w:szCs w:val="24"/>
        </w:rPr>
        <w:t>urvey requirements and work with a</w:t>
      </w:r>
      <w:r w:rsidRPr="00357D35" w:rsidR="4F243473">
        <w:rPr>
          <w:sz w:val="24"/>
          <w:szCs w:val="24"/>
        </w:rPr>
        <w:t>n analyst</w:t>
      </w:r>
      <w:r w:rsidRPr="00357D35" w:rsidR="7AA637B7">
        <w:rPr>
          <w:sz w:val="24"/>
          <w:szCs w:val="24"/>
        </w:rPr>
        <w:t xml:space="preserve"> </w:t>
      </w:r>
      <w:r w:rsidRPr="00357D35" w:rsidR="0AEE1340">
        <w:rPr>
          <w:sz w:val="24"/>
          <w:szCs w:val="24"/>
        </w:rPr>
        <w:t xml:space="preserve">to finalize a process to </w:t>
      </w:r>
      <w:r w:rsidRPr="00357D35" w:rsidR="412A9A54">
        <w:rPr>
          <w:sz w:val="24"/>
          <w:szCs w:val="24"/>
        </w:rPr>
        <w:t xml:space="preserve">collect and submit </w:t>
      </w:r>
      <w:r w:rsidRPr="00357D35" w:rsidR="0AEE1340">
        <w:rPr>
          <w:sz w:val="24"/>
          <w:szCs w:val="24"/>
        </w:rPr>
        <w:t xml:space="preserve">the necessary information. The Bureau assumes this process will take around </w:t>
      </w:r>
      <w:r w:rsidRPr="00357D35" w:rsidR="394E396B">
        <w:rPr>
          <w:sz w:val="24"/>
          <w:szCs w:val="24"/>
        </w:rPr>
        <w:t>2.84</w:t>
      </w:r>
      <w:r w:rsidRPr="00357D35" w:rsidR="0AEE1340">
        <w:rPr>
          <w:sz w:val="24"/>
          <w:szCs w:val="24"/>
        </w:rPr>
        <w:t xml:space="preserve"> hours to complete (</w:t>
      </w:r>
      <w:r w:rsidRPr="00357D35" w:rsidR="43E24231">
        <w:rPr>
          <w:sz w:val="24"/>
          <w:szCs w:val="24"/>
        </w:rPr>
        <w:t>2.84</w:t>
      </w:r>
      <w:r w:rsidRPr="00357D35" w:rsidR="0AEE1340">
        <w:rPr>
          <w:sz w:val="24"/>
          <w:szCs w:val="24"/>
        </w:rPr>
        <w:t xml:space="preserve"> hours of </w:t>
      </w:r>
      <w:r w:rsidRPr="00357D35" w:rsidR="0AEE1340">
        <w:rPr>
          <w:sz w:val="24"/>
          <w:szCs w:val="24"/>
        </w:rPr>
        <w:t>a compliance</w:t>
      </w:r>
      <w:r w:rsidRPr="00357D35" w:rsidR="0AEE1340">
        <w:rPr>
          <w:sz w:val="24"/>
          <w:szCs w:val="24"/>
        </w:rPr>
        <w:t xml:space="preserve"> officer’s and </w:t>
      </w:r>
      <w:r w:rsidRPr="00357D35" w:rsidR="520AD6CE">
        <w:rPr>
          <w:sz w:val="24"/>
          <w:szCs w:val="24"/>
        </w:rPr>
        <w:t>compliance analyst’s</w:t>
      </w:r>
      <w:r w:rsidRPr="00357D35" w:rsidR="0AEE1340">
        <w:rPr>
          <w:sz w:val="24"/>
          <w:szCs w:val="24"/>
        </w:rPr>
        <w:t xml:space="preserve"> time). The corresponding total one-time cost for the </w:t>
      </w:r>
      <w:r w:rsidRPr="7591F52A" w:rsidR="5DC4CBFA">
        <w:rPr>
          <w:sz w:val="24"/>
          <w:szCs w:val="24"/>
        </w:rPr>
        <w:t>135</w:t>
      </w:r>
      <w:r w:rsidRPr="00357D35" w:rsidR="0AEE1340">
        <w:rPr>
          <w:sz w:val="24"/>
          <w:szCs w:val="24"/>
        </w:rPr>
        <w:t xml:space="preserve"> new respondents will be </w:t>
      </w:r>
      <w:r w:rsidRPr="7591F52A" w:rsidR="596C8779">
        <w:rPr>
          <w:sz w:val="24"/>
          <w:szCs w:val="24"/>
        </w:rPr>
        <w:t>383</w:t>
      </w:r>
      <w:r w:rsidRPr="00357D35" w:rsidR="0AEE1340">
        <w:rPr>
          <w:sz w:val="24"/>
          <w:szCs w:val="24"/>
        </w:rPr>
        <w:t>burden hours with a total cost of $</w:t>
      </w:r>
      <w:r w:rsidRPr="7591F52A" w:rsidR="18D13504">
        <w:rPr>
          <w:sz w:val="24"/>
          <w:szCs w:val="24"/>
        </w:rPr>
        <w:t>25,401.07</w:t>
      </w:r>
      <w:r w:rsidRPr="00357D35" w:rsidR="0AEE1340">
        <w:rPr>
          <w:sz w:val="24"/>
          <w:szCs w:val="24"/>
        </w:rPr>
        <w:t>.</w:t>
      </w:r>
      <w:r>
        <w:rPr>
          <w:rStyle w:val="FootnoteReference"/>
          <w:sz w:val="24"/>
          <w:szCs w:val="24"/>
        </w:rPr>
        <w:footnoteReference w:id="27"/>
      </w:r>
    </w:p>
    <w:p w:rsidR="00F94DF4" w:rsidP="00F94DF4" w14:paraId="24373F76" w14:textId="7AD8EBFC">
      <w:pPr>
        <w:tabs>
          <w:tab w:val="left" w:pos="7037"/>
        </w:tabs>
        <w:spacing w:after="200" w:line="276" w:lineRule="auto"/>
        <w:rPr>
          <w:i/>
          <w:iCs/>
          <w:sz w:val="24"/>
          <w:szCs w:val="24"/>
        </w:rPr>
      </w:pPr>
      <w:r w:rsidRPr="00357D35">
        <w:rPr>
          <w:i/>
          <w:iCs/>
          <w:sz w:val="24"/>
          <w:szCs w:val="24"/>
        </w:rPr>
        <w:t>Ongoing Costs</w:t>
      </w:r>
    </w:p>
    <w:p w:rsidR="00AC6999" w:rsidRPr="00357D35" w:rsidP="00F94DF4" w14:paraId="0FAB8B3F" w14:textId="3BE2C958">
      <w:pPr>
        <w:tabs>
          <w:tab w:val="left" w:pos="7037"/>
        </w:tabs>
        <w:spacing w:after="200" w:line="276" w:lineRule="auto"/>
        <w:rPr>
          <w:sz w:val="24"/>
          <w:szCs w:val="24"/>
        </w:rPr>
      </w:pPr>
      <w:r w:rsidRPr="00357D35">
        <w:rPr>
          <w:sz w:val="24"/>
          <w:szCs w:val="24"/>
        </w:rPr>
        <w:t xml:space="preserve">The Bureau estimates that </w:t>
      </w:r>
      <w:r w:rsidRPr="00357D35" w:rsidR="004C7077">
        <w:rPr>
          <w:sz w:val="24"/>
          <w:szCs w:val="24"/>
        </w:rPr>
        <w:t xml:space="preserve">ongoing costs to issuers </w:t>
      </w:r>
      <w:r w:rsidRPr="00357D35" w:rsidR="008D0219">
        <w:rPr>
          <w:sz w:val="24"/>
          <w:szCs w:val="24"/>
        </w:rPr>
        <w:t xml:space="preserve">will </w:t>
      </w:r>
      <w:r w:rsidRPr="00357D35" w:rsidR="004C7077">
        <w:rPr>
          <w:sz w:val="24"/>
          <w:szCs w:val="24"/>
        </w:rPr>
        <w:t>d</w:t>
      </w:r>
      <w:r w:rsidRPr="00357D35" w:rsidR="008D0219">
        <w:rPr>
          <w:sz w:val="24"/>
          <w:szCs w:val="24"/>
        </w:rPr>
        <w:t>ecrease since the questions are reduced</w:t>
      </w:r>
      <w:r w:rsidRPr="00357D35" w:rsidR="001B2DB7">
        <w:rPr>
          <w:sz w:val="24"/>
          <w:szCs w:val="24"/>
        </w:rPr>
        <w:t>,</w:t>
      </w:r>
      <w:r w:rsidRPr="00357D35" w:rsidR="008D0219">
        <w:rPr>
          <w:sz w:val="24"/>
          <w:szCs w:val="24"/>
        </w:rPr>
        <w:t xml:space="preserve"> and importantly, issuers only have to report on one c</w:t>
      </w:r>
      <w:r w:rsidRPr="00357D35" w:rsidR="007E5F02">
        <w:rPr>
          <w:sz w:val="24"/>
          <w:szCs w:val="24"/>
        </w:rPr>
        <w:t>redit card agreement</w:t>
      </w:r>
      <w:r w:rsidRPr="00357D35" w:rsidR="008D0219">
        <w:rPr>
          <w:sz w:val="24"/>
          <w:szCs w:val="24"/>
        </w:rPr>
        <w:t xml:space="preserve">. </w:t>
      </w:r>
      <w:r w:rsidRPr="00357D35" w:rsidR="2C5908BD">
        <w:rPr>
          <w:sz w:val="24"/>
          <w:szCs w:val="24"/>
        </w:rPr>
        <w:t xml:space="preserve">For the top 25 </w:t>
      </w:r>
      <w:r w:rsidRPr="00357D35" w:rsidR="52367B28">
        <w:rPr>
          <w:sz w:val="24"/>
          <w:szCs w:val="24"/>
        </w:rPr>
        <w:t xml:space="preserve">credit card </w:t>
      </w:r>
      <w:r w:rsidRPr="00357D35" w:rsidR="2C5908BD">
        <w:rPr>
          <w:sz w:val="24"/>
          <w:szCs w:val="24"/>
        </w:rPr>
        <w:t xml:space="preserve">issuers, the Bureau assumes that it takes each respondent </w:t>
      </w:r>
      <w:r w:rsidRPr="00357D35" w:rsidR="00C6664E">
        <w:rPr>
          <w:sz w:val="24"/>
          <w:szCs w:val="24"/>
        </w:rPr>
        <w:t>25</w:t>
      </w:r>
      <w:r w:rsidRPr="00357D35" w:rsidR="2C5908BD">
        <w:rPr>
          <w:sz w:val="24"/>
          <w:szCs w:val="24"/>
        </w:rPr>
        <w:t xml:space="preserve"> minutes, on average, to complete the </w:t>
      </w:r>
      <w:r w:rsidRPr="00357D35" w:rsidR="00FF799F">
        <w:rPr>
          <w:sz w:val="24"/>
          <w:szCs w:val="24"/>
        </w:rPr>
        <w:t>S</w:t>
      </w:r>
      <w:r w:rsidRPr="00357D35" w:rsidR="2C5908BD">
        <w:rPr>
          <w:sz w:val="24"/>
          <w:szCs w:val="24"/>
        </w:rPr>
        <w:t xml:space="preserve">urvey questions as the process </w:t>
      </w:r>
      <w:r w:rsidRPr="00357D35" w:rsidR="15432275">
        <w:rPr>
          <w:sz w:val="24"/>
          <w:szCs w:val="24"/>
        </w:rPr>
        <w:t>i</w:t>
      </w:r>
      <w:r w:rsidRPr="00357D35" w:rsidR="7E355D45">
        <w:rPr>
          <w:sz w:val="24"/>
          <w:szCs w:val="24"/>
        </w:rPr>
        <w:t>s</w:t>
      </w:r>
      <w:r w:rsidRPr="00357D35" w:rsidR="2C5908BD">
        <w:rPr>
          <w:sz w:val="24"/>
          <w:szCs w:val="24"/>
        </w:rPr>
        <w:t xml:space="preserve"> largely automated.</w:t>
      </w:r>
      <w:r>
        <w:rPr>
          <w:rStyle w:val="FootnoteReference"/>
          <w:sz w:val="24"/>
          <w:szCs w:val="24"/>
        </w:rPr>
        <w:footnoteReference w:id="28"/>
      </w:r>
      <w:r w:rsidRPr="00357D35" w:rsidR="005C0096">
        <w:rPr>
          <w:sz w:val="24"/>
          <w:szCs w:val="24"/>
        </w:rPr>
        <w:t xml:space="preserve"> </w:t>
      </w:r>
      <w:r w:rsidRPr="00357D35" w:rsidR="2C5908BD">
        <w:rPr>
          <w:sz w:val="24"/>
          <w:szCs w:val="24"/>
        </w:rPr>
        <w:t xml:space="preserve">To complete the </w:t>
      </w:r>
      <w:r w:rsidRPr="00357D35" w:rsidR="00A608AF">
        <w:rPr>
          <w:sz w:val="24"/>
          <w:szCs w:val="24"/>
        </w:rPr>
        <w:t>S</w:t>
      </w:r>
      <w:r w:rsidRPr="00357D35" w:rsidR="2C5908BD">
        <w:rPr>
          <w:sz w:val="24"/>
          <w:szCs w:val="24"/>
        </w:rPr>
        <w:t xml:space="preserve">urvey questions for </w:t>
      </w:r>
      <w:r w:rsidRPr="00357D35" w:rsidR="00C22A17">
        <w:rPr>
          <w:sz w:val="24"/>
          <w:szCs w:val="24"/>
        </w:rPr>
        <w:t>one</w:t>
      </w:r>
      <w:r w:rsidRPr="00357D35" w:rsidR="2C5908BD">
        <w:rPr>
          <w:sz w:val="24"/>
          <w:szCs w:val="24"/>
        </w:rPr>
        <w:t xml:space="preserve"> product twice a year leads to an ongoing annual burden of </w:t>
      </w:r>
      <w:r w:rsidRPr="00357D35" w:rsidR="31527222">
        <w:rPr>
          <w:sz w:val="24"/>
          <w:szCs w:val="24"/>
        </w:rPr>
        <w:t xml:space="preserve">50 </w:t>
      </w:r>
      <w:r w:rsidRPr="00357D35" w:rsidR="2C5908BD">
        <w:rPr>
          <w:sz w:val="24"/>
          <w:szCs w:val="24"/>
        </w:rPr>
        <w:t>minutes</w:t>
      </w:r>
      <w:r w:rsidRPr="00357D35" w:rsidR="1ABF5349">
        <w:rPr>
          <w:sz w:val="24"/>
          <w:szCs w:val="24"/>
        </w:rPr>
        <w:t xml:space="preserve"> (</w:t>
      </w:r>
      <w:r w:rsidRPr="00357D35" w:rsidR="51DE6267">
        <w:rPr>
          <w:sz w:val="24"/>
          <w:szCs w:val="24"/>
        </w:rPr>
        <w:t>0.83</w:t>
      </w:r>
      <w:r w:rsidRPr="00357D35" w:rsidR="1ABF5349">
        <w:rPr>
          <w:sz w:val="24"/>
          <w:szCs w:val="24"/>
        </w:rPr>
        <w:t xml:space="preserve"> hours)</w:t>
      </w:r>
      <w:r w:rsidRPr="00357D35" w:rsidR="64DCEF8A">
        <w:rPr>
          <w:sz w:val="24"/>
          <w:szCs w:val="24"/>
        </w:rPr>
        <w:t xml:space="preserve"> per respondent for a total annual bur</w:t>
      </w:r>
      <w:r w:rsidRPr="00357D35" w:rsidR="42A0501B">
        <w:rPr>
          <w:sz w:val="24"/>
          <w:szCs w:val="24"/>
        </w:rPr>
        <w:t xml:space="preserve">den of </w:t>
      </w:r>
      <w:r w:rsidRPr="00357D35" w:rsidR="75F5DB44">
        <w:rPr>
          <w:sz w:val="24"/>
          <w:szCs w:val="24"/>
        </w:rPr>
        <w:t>20.83</w:t>
      </w:r>
      <w:r w:rsidRPr="00357D35" w:rsidR="42A0501B">
        <w:rPr>
          <w:sz w:val="24"/>
          <w:szCs w:val="24"/>
        </w:rPr>
        <w:t xml:space="preserve"> hours for the 2</w:t>
      </w:r>
      <w:r w:rsidRPr="00357D35" w:rsidR="355EA7BA">
        <w:rPr>
          <w:sz w:val="24"/>
          <w:szCs w:val="24"/>
        </w:rPr>
        <w:t>5</w:t>
      </w:r>
      <w:r w:rsidRPr="00357D35" w:rsidR="42A0501B">
        <w:rPr>
          <w:sz w:val="24"/>
          <w:szCs w:val="24"/>
        </w:rPr>
        <w:t xml:space="preserve"> respondents</w:t>
      </w:r>
      <w:r w:rsidRPr="00357D35" w:rsidR="3FE2DFEF">
        <w:rPr>
          <w:sz w:val="24"/>
          <w:szCs w:val="24"/>
        </w:rPr>
        <w:t>.</w:t>
      </w:r>
    </w:p>
    <w:p w:rsidR="00276CED" w:rsidRPr="00357D35" w:rsidP="00F94DF4" w14:paraId="3A5FB6EB" w14:textId="3AED7290">
      <w:pPr>
        <w:tabs>
          <w:tab w:val="left" w:pos="7037"/>
        </w:tabs>
        <w:spacing w:after="200" w:line="276" w:lineRule="auto"/>
        <w:rPr>
          <w:sz w:val="24"/>
          <w:szCs w:val="24"/>
        </w:rPr>
      </w:pPr>
      <w:r w:rsidRPr="00357D35">
        <w:rPr>
          <w:sz w:val="24"/>
          <w:szCs w:val="24"/>
        </w:rPr>
        <w:t xml:space="preserve">For the 200 smaller institutions, </w:t>
      </w:r>
      <w:r w:rsidRPr="00357D35" w:rsidR="77568AF5">
        <w:rPr>
          <w:sz w:val="24"/>
          <w:szCs w:val="24"/>
        </w:rPr>
        <w:t>the</w:t>
      </w:r>
      <w:r w:rsidRPr="00357D35" w:rsidR="1FC3CFE2">
        <w:rPr>
          <w:sz w:val="24"/>
          <w:szCs w:val="24"/>
        </w:rPr>
        <w:t xml:space="preserve"> Bureau </w:t>
      </w:r>
      <w:r w:rsidRPr="00357D35" w:rsidR="00F85FEF">
        <w:rPr>
          <w:sz w:val="24"/>
          <w:szCs w:val="24"/>
        </w:rPr>
        <w:t xml:space="preserve">also </w:t>
      </w:r>
      <w:r w:rsidRPr="00357D35" w:rsidR="1FC3CFE2">
        <w:rPr>
          <w:sz w:val="24"/>
          <w:szCs w:val="24"/>
        </w:rPr>
        <w:t xml:space="preserve">assumes that it </w:t>
      </w:r>
      <w:r w:rsidRPr="00357D35" w:rsidR="5B1931AA">
        <w:rPr>
          <w:sz w:val="24"/>
          <w:szCs w:val="24"/>
        </w:rPr>
        <w:t>will take</w:t>
      </w:r>
      <w:r w:rsidRPr="00357D35" w:rsidR="1FC3CFE2">
        <w:rPr>
          <w:sz w:val="24"/>
          <w:szCs w:val="24"/>
        </w:rPr>
        <w:t xml:space="preserve"> each respondent </w:t>
      </w:r>
      <w:r w:rsidRPr="00357D35" w:rsidR="00F85FEF">
        <w:rPr>
          <w:sz w:val="24"/>
          <w:szCs w:val="24"/>
        </w:rPr>
        <w:t>25</w:t>
      </w:r>
      <w:r w:rsidRPr="00357D35" w:rsidR="1FC3CFE2">
        <w:rPr>
          <w:sz w:val="24"/>
          <w:szCs w:val="24"/>
        </w:rPr>
        <w:t xml:space="preserve"> minutes, on average, to complete the </w:t>
      </w:r>
      <w:r w:rsidRPr="00357D35" w:rsidR="00BD282F">
        <w:rPr>
          <w:sz w:val="24"/>
          <w:szCs w:val="24"/>
        </w:rPr>
        <w:t>S</w:t>
      </w:r>
      <w:r w:rsidRPr="00357D35" w:rsidR="1FC3CFE2">
        <w:rPr>
          <w:sz w:val="24"/>
          <w:szCs w:val="24"/>
        </w:rPr>
        <w:t xml:space="preserve">urvey questions. Therefore, </w:t>
      </w:r>
      <w:r w:rsidRPr="00357D35" w:rsidR="117B30BE">
        <w:rPr>
          <w:sz w:val="24"/>
          <w:szCs w:val="24"/>
        </w:rPr>
        <w:t xml:space="preserve">it would take </w:t>
      </w:r>
      <w:r w:rsidRPr="00357D35" w:rsidR="00F85FEF">
        <w:rPr>
          <w:sz w:val="24"/>
          <w:szCs w:val="24"/>
        </w:rPr>
        <w:t>50</w:t>
      </w:r>
      <w:r w:rsidRPr="00357D35" w:rsidR="1FC3CFE2">
        <w:rPr>
          <w:sz w:val="24"/>
          <w:szCs w:val="24"/>
        </w:rPr>
        <w:t xml:space="preserve"> minutes annually </w:t>
      </w:r>
      <w:r w:rsidRPr="00357D35" w:rsidR="54C4EA16">
        <w:rPr>
          <w:sz w:val="24"/>
          <w:szCs w:val="24"/>
        </w:rPr>
        <w:t xml:space="preserve">for each of these smaller issuers </w:t>
      </w:r>
      <w:r w:rsidRPr="00357D35" w:rsidR="1FC3CFE2">
        <w:rPr>
          <w:sz w:val="24"/>
          <w:szCs w:val="24"/>
        </w:rPr>
        <w:t xml:space="preserve">to complete the </w:t>
      </w:r>
      <w:r w:rsidRPr="00357D35" w:rsidR="00711140">
        <w:rPr>
          <w:sz w:val="24"/>
          <w:szCs w:val="24"/>
        </w:rPr>
        <w:t>S</w:t>
      </w:r>
      <w:r w:rsidRPr="00357D35" w:rsidR="1FC3CFE2">
        <w:rPr>
          <w:sz w:val="24"/>
          <w:szCs w:val="24"/>
        </w:rPr>
        <w:t>urvey twice a year</w:t>
      </w:r>
      <w:r w:rsidRPr="00357D35" w:rsidR="206D3617">
        <w:rPr>
          <w:sz w:val="24"/>
          <w:szCs w:val="24"/>
        </w:rPr>
        <w:t xml:space="preserve"> (</w:t>
      </w:r>
      <w:r w:rsidRPr="00357D35" w:rsidR="1CE21B58">
        <w:rPr>
          <w:sz w:val="24"/>
          <w:szCs w:val="24"/>
        </w:rPr>
        <w:t>0.</w:t>
      </w:r>
      <w:r w:rsidRPr="00357D35" w:rsidR="006007AE">
        <w:rPr>
          <w:sz w:val="24"/>
          <w:szCs w:val="24"/>
        </w:rPr>
        <w:t>8</w:t>
      </w:r>
      <w:r w:rsidRPr="00357D35" w:rsidR="1CE21B58">
        <w:rPr>
          <w:sz w:val="24"/>
          <w:szCs w:val="24"/>
        </w:rPr>
        <w:t>3 hours)</w:t>
      </w:r>
      <w:r w:rsidRPr="00357D35" w:rsidR="0E51209D">
        <w:rPr>
          <w:sz w:val="24"/>
          <w:szCs w:val="24"/>
        </w:rPr>
        <w:t xml:space="preserve"> for a total annual burden of </w:t>
      </w:r>
      <w:r w:rsidRPr="00357D35" w:rsidR="005729FA">
        <w:rPr>
          <w:sz w:val="24"/>
          <w:szCs w:val="24"/>
        </w:rPr>
        <w:t>166</w:t>
      </w:r>
      <w:r w:rsidRPr="00357D35" w:rsidR="00484739">
        <w:rPr>
          <w:sz w:val="24"/>
          <w:szCs w:val="24"/>
        </w:rPr>
        <w:t>.7</w:t>
      </w:r>
      <w:r w:rsidRPr="00357D35" w:rsidR="0E51209D">
        <w:rPr>
          <w:sz w:val="24"/>
          <w:szCs w:val="24"/>
        </w:rPr>
        <w:t xml:space="preserve"> hours</w:t>
      </w:r>
      <w:r w:rsidRPr="00357D35" w:rsidR="00B759C9">
        <w:rPr>
          <w:sz w:val="24"/>
          <w:szCs w:val="24"/>
        </w:rPr>
        <w:t>.</w:t>
      </w:r>
    </w:p>
    <w:p w:rsidR="003E5272" w:rsidRPr="00357D35" w14:paraId="7DF8DD70" w14:textId="1CE659F9">
      <w:pPr>
        <w:tabs>
          <w:tab w:val="left" w:pos="7037"/>
        </w:tabs>
        <w:spacing w:after="200" w:line="276" w:lineRule="auto"/>
        <w:rPr>
          <w:sz w:val="24"/>
          <w:szCs w:val="24"/>
        </w:rPr>
      </w:pPr>
      <w:r w:rsidRPr="00357D35">
        <w:rPr>
          <w:sz w:val="24"/>
          <w:szCs w:val="24"/>
        </w:rPr>
        <w:t xml:space="preserve">The weighted average response time for both </w:t>
      </w:r>
      <w:r w:rsidRPr="00357D35" w:rsidR="70C34EE8">
        <w:rPr>
          <w:sz w:val="24"/>
          <w:szCs w:val="24"/>
        </w:rPr>
        <w:t xml:space="preserve">the </w:t>
      </w:r>
      <w:r w:rsidRPr="00357D35" w:rsidR="5BB09F30">
        <w:rPr>
          <w:sz w:val="24"/>
          <w:szCs w:val="24"/>
        </w:rPr>
        <w:t xml:space="preserve">25 respondents in the </w:t>
      </w:r>
      <w:r w:rsidRPr="00357D35">
        <w:rPr>
          <w:sz w:val="24"/>
          <w:szCs w:val="24"/>
        </w:rPr>
        <w:t xml:space="preserve">top 25 </w:t>
      </w:r>
      <w:r w:rsidRPr="00357D35" w:rsidR="70C34EE8">
        <w:rPr>
          <w:sz w:val="24"/>
          <w:szCs w:val="24"/>
        </w:rPr>
        <w:t>issuers</w:t>
      </w:r>
      <w:r w:rsidRPr="00357D35">
        <w:rPr>
          <w:sz w:val="24"/>
          <w:szCs w:val="24"/>
        </w:rPr>
        <w:t xml:space="preserve"> and </w:t>
      </w:r>
      <w:r w:rsidRPr="00357D35" w:rsidR="5BB09F30">
        <w:rPr>
          <w:sz w:val="24"/>
          <w:szCs w:val="24"/>
        </w:rPr>
        <w:t xml:space="preserve">the 200 </w:t>
      </w:r>
      <w:r w:rsidRPr="00357D35" w:rsidR="54F8982F">
        <w:rPr>
          <w:sz w:val="24"/>
          <w:szCs w:val="24"/>
        </w:rPr>
        <w:t xml:space="preserve">small </w:t>
      </w:r>
      <w:r w:rsidRPr="00357D35" w:rsidR="5BB09F30">
        <w:rPr>
          <w:sz w:val="24"/>
          <w:szCs w:val="24"/>
        </w:rPr>
        <w:t>respondents</w:t>
      </w:r>
      <w:r w:rsidRPr="00357D35">
        <w:rPr>
          <w:sz w:val="24"/>
          <w:szCs w:val="24"/>
        </w:rPr>
        <w:t xml:space="preserve"> is </w:t>
      </w:r>
      <w:r w:rsidRPr="00357D35" w:rsidR="41F07A12">
        <w:rPr>
          <w:sz w:val="24"/>
          <w:szCs w:val="24"/>
        </w:rPr>
        <w:t>24.6</w:t>
      </w:r>
      <w:r w:rsidRPr="00357D35">
        <w:rPr>
          <w:sz w:val="24"/>
          <w:szCs w:val="24"/>
        </w:rPr>
        <w:t xml:space="preserve"> minutes (or 0.</w:t>
      </w:r>
      <w:r w:rsidRPr="00357D35" w:rsidR="00050D6A">
        <w:rPr>
          <w:sz w:val="24"/>
          <w:szCs w:val="24"/>
        </w:rPr>
        <w:t>4</w:t>
      </w:r>
      <w:r w:rsidRPr="00357D35" w:rsidR="05719367">
        <w:rPr>
          <w:sz w:val="24"/>
          <w:szCs w:val="24"/>
        </w:rPr>
        <w:t>2</w:t>
      </w:r>
      <w:r w:rsidRPr="00357D35">
        <w:rPr>
          <w:sz w:val="24"/>
          <w:szCs w:val="24"/>
        </w:rPr>
        <w:t xml:space="preserve"> hours). The total annual burden is </w:t>
      </w:r>
      <w:r w:rsidRPr="00357D35" w:rsidR="3F9079FB">
        <w:rPr>
          <w:sz w:val="24"/>
          <w:szCs w:val="24"/>
        </w:rPr>
        <w:t>187.5</w:t>
      </w:r>
      <w:r w:rsidRPr="00357D35" w:rsidR="2A0EF200">
        <w:rPr>
          <w:sz w:val="24"/>
          <w:szCs w:val="24"/>
        </w:rPr>
        <w:t xml:space="preserve"> </w:t>
      </w:r>
      <w:r w:rsidRPr="00357D35">
        <w:rPr>
          <w:sz w:val="24"/>
          <w:szCs w:val="24"/>
        </w:rPr>
        <w:t xml:space="preserve">hours, which is equivalent to a total </w:t>
      </w:r>
      <w:r w:rsidRPr="00357D35" w:rsidR="33D4BED8">
        <w:rPr>
          <w:sz w:val="24"/>
          <w:szCs w:val="24"/>
        </w:rPr>
        <w:t xml:space="preserve">annual </w:t>
      </w:r>
      <w:r w:rsidRPr="00357D35">
        <w:rPr>
          <w:sz w:val="24"/>
          <w:szCs w:val="24"/>
        </w:rPr>
        <w:t>cost of $</w:t>
      </w:r>
      <w:r w:rsidRPr="00357D35" w:rsidR="7FD16292">
        <w:rPr>
          <w:sz w:val="24"/>
          <w:szCs w:val="24"/>
        </w:rPr>
        <w:t>1</w:t>
      </w:r>
      <w:r w:rsidRPr="00357D35" w:rsidR="00A306EB">
        <w:rPr>
          <w:sz w:val="24"/>
          <w:szCs w:val="24"/>
        </w:rPr>
        <w:t>2,</w:t>
      </w:r>
      <w:r w:rsidRPr="00357D35" w:rsidR="7DE7E2F3">
        <w:rPr>
          <w:sz w:val="24"/>
          <w:szCs w:val="24"/>
        </w:rPr>
        <w:t>437</w:t>
      </w:r>
      <w:r w:rsidRPr="00357D35" w:rsidR="35B8ABEE">
        <w:rPr>
          <w:sz w:val="24"/>
          <w:szCs w:val="24"/>
        </w:rPr>
        <w:t>.</w:t>
      </w:r>
      <w:r>
        <w:rPr>
          <w:rStyle w:val="FootnoteReference"/>
          <w:sz w:val="24"/>
          <w:szCs w:val="24"/>
        </w:rPr>
        <w:footnoteReference w:id="29"/>
      </w:r>
    </w:p>
    <w:p w:rsidR="00F2796B" w:rsidRPr="00357D35" w:rsidP="41A37B61" w14:paraId="32C7AF10" w14:textId="25C94BBF">
      <w:pPr>
        <w:spacing w:after="200" w:line="276" w:lineRule="auto"/>
        <w:rPr>
          <w:bCs/>
          <w:iCs/>
          <w:color w:val="000000"/>
          <w:sz w:val="24"/>
          <w:szCs w:val="24"/>
          <w:u w:val="single"/>
        </w:rPr>
      </w:pPr>
      <w:r w:rsidRPr="00357D35">
        <w:rPr>
          <w:bCs/>
          <w:iCs/>
          <w:color w:val="000000" w:themeColor="text1"/>
          <w:sz w:val="24"/>
          <w:szCs w:val="24"/>
          <w:u w:val="single"/>
        </w:rPr>
        <w:t>Consumer Credit Card Agreement Quarterly Submission</w:t>
      </w:r>
    </w:p>
    <w:p w:rsidR="000354E7" w:rsidRPr="00357D35" w:rsidP="000354E7" w14:paraId="56F353E5" w14:textId="30DD74B9">
      <w:pPr>
        <w:spacing w:after="200" w:line="276" w:lineRule="auto"/>
        <w:rPr>
          <w:rStyle w:val="FootnoteReference"/>
          <w:color w:val="000000"/>
          <w:sz w:val="24"/>
          <w:szCs w:val="24"/>
        </w:rPr>
      </w:pPr>
      <w:r w:rsidRPr="00357D35">
        <w:rPr>
          <w:color w:val="000000"/>
          <w:sz w:val="24"/>
          <w:szCs w:val="24"/>
        </w:rPr>
        <w:t xml:space="preserve">The Bureau is required to collect </w:t>
      </w:r>
      <w:r w:rsidRPr="00357D35">
        <w:rPr>
          <w:color w:val="000000"/>
          <w:sz w:val="24"/>
          <w:szCs w:val="24"/>
        </w:rPr>
        <w:t>the agreements</w:t>
      </w:r>
      <w:r w:rsidRPr="00357D35">
        <w:rPr>
          <w:color w:val="000000"/>
          <w:sz w:val="24"/>
          <w:szCs w:val="24"/>
        </w:rPr>
        <w:t xml:space="preserve"> from credit card issuers</w:t>
      </w:r>
      <w:r w:rsidRPr="00357D35" w:rsidR="00D94FEC">
        <w:rPr>
          <w:color w:val="000000"/>
          <w:sz w:val="24"/>
          <w:szCs w:val="24"/>
        </w:rPr>
        <w:t xml:space="preserve"> with 10,000 </w:t>
      </w:r>
      <w:r w:rsidRPr="00357D35" w:rsidR="00B176DB">
        <w:rPr>
          <w:color w:val="000000"/>
          <w:sz w:val="24"/>
          <w:szCs w:val="24"/>
        </w:rPr>
        <w:t xml:space="preserve">or more </w:t>
      </w:r>
      <w:r w:rsidRPr="00357D35" w:rsidR="00723D72">
        <w:rPr>
          <w:color w:val="000000"/>
          <w:sz w:val="24"/>
          <w:szCs w:val="24"/>
        </w:rPr>
        <w:t xml:space="preserve">open </w:t>
      </w:r>
      <w:r w:rsidRPr="00357D35" w:rsidR="00D94FEC">
        <w:rPr>
          <w:color w:val="000000"/>
          <w:sz w:val="24"/>
          <w:szCs w:val="24"/>
        </w:rPr>
        <w:t>accounts</w:t>
      </w:r>
      <w:r w:rsidRPr="00357D35">
        <w:rPr>
          <w:color w:val="000000"/>
          <w:sz w:val="24"/>
          <w:szCs w:val="24"/>
        </w:rPr>
        <w:t>; typically</w:t>
      </w:r>
      <w:r w:rsidRPr="00357D35" w:rsidR="005133D8">
        <w:rPr>
          <w:color w:val="000000"/>
          <w:sz w:val="24"/>
          <w:szCs w:val="24"/>
        </w:rPr>
        <w:t>,</w:t>
      </w:r>
      <w:r w:rsidRPr="00357D35">
        <w:rPr>
          <w:color w:val="000000"/>
          <w:sz w:val="24"/>
          <w:szCs w:val="24"/>
        </w:rPr>
        <w:t xml:space="preserve"> the number of respondents fluctuates around 400. </w:t>
      </w:r>
      <w:r w:rsidRPr="00357D35" w:rsidR="1F3588DB">
        <w:rPr>
          <w:color w:val="000000"/>
          <w:sz w:val="24"/>
          <w:szCs w:val="24"/>
        </w:rPr>
        <w:t>I</w:t>
      </w:r>
      <w:r w:rsidRPr="00357D35" w:rsidR="65D25318">
        <w:rPr>
          <w:color w:val="000000"/>
          <w:sz w:val="24"/>
          <w:szCs w:val="24"/>
        </w:rPr>
        <w:t>ssuers</w:t>
      </w:r>
      <w:r w:rsidRPr="00357D35">
        <w:rPr>
          <w:bCs/>
          <w:iCs/>
          <w:color w:val="000000"/>
          <w:sz w:val="24"/>
          <w:szCs w:val="24"/>
        </w:rPr>
        <w:t xml:space="preserve"> </w:t>
      </w:r>
      <w:r w:rsidRPr="00357D35" w:rsidR="50484B9C">
        <w:rPr>
          <w:color w:val="000000"/>
          <w:sz w:val="24"/>
          <w:szCs w:val="24"/>
        </w:rPr>
        <w:t xml:space="preserve">are required </w:t>
      </w:r>
      <w:r w:rsidRPr="00357D35">
        <w:rPr>
          <w:bCs/>
          <w:iCs/>
          <w:color w:val="000000"/>
          <w:sz w:val="24"/>
          <w:szCs w:val="24"/>
        </w:rPr>
        <w:t>to submit credit card agreements on a quarterly basis through Collect</w:t>
      </w:r>
      <w:r w:rsidRPr="00357D35" w:rsidR="60DBD8B7">
        <w:rPr>
          <w:color w:val="000000"/>
          <w:sz w:val="24"/>
          <w:szCs w:val="24"/>
        </w:rPr>
        <w:t>.</w:t>
      </w:r>
      <w:r w:rsidRPr="00357D35" w:rsidR="164E2C83">
        <w:rPr>
          <w:color w:val="000000"/>
          <w:sz w:val="24"/>
          <w:szCs w:val="24"/>
        </w:rPr>
        <w:t xml:space="preserve"> </w:t>
      </w:r>
      <w:r w:rsidRPr="00357D35" w:rsidR="7E25EC89">
        <w:rPr>
          <w:color w:val="000000"/>
          <w:sz w:val="24"/>
          <w:szCs w:val="24"/>
        </w:rPr>
        <w:t>T</w:t>
      </w:r>
      <w:r w:rsidRPr="00357D35" w:rsidR="65D25318">
        <w:rPr>
          <w:color w:val="000000"/>
          <w:sz w:val="24"/>
          <w:szCs w:val="24"/>
        </w:rPr>
        <w:t>he</w:t>
      </w:r>
      <w:r w:rsidRPr="00357D35">
        <w:rPr>
          <w:bCs/>
          <w:iCs/>
          <w:color w:val="000000"/>
          <w:sz w:val="24"/>
          <w:szCs w:val="24"/>
        </w:rPr>
        <w:t xml:space="preserve"> Bureau estimates that </w:t>
      </w:r>
      <w:r w:rsidRPr="00357D35" w:rsidR="0EEA8576">
        <w:rPr>
          <w:color w:val="000000"/>
          <w:sz w:val="24"/>
          <w:szCs w:val="24"/>
        </w:rPr>
        <w:t xml:space="preserve">submitting an </w:t>
      </w:r>
      <w:r w:rsidRPr="00357D35">
        <w:rPr>
          <w:bCs/>
          <w:iCs/>
          <w:color w:val="000000"/>
          <w:sz w:val="24"/>
          <w:szCs w:val="24"/>
        </w:rPr>
        <w:t>agreement</w:t>
      </w:r>
      <w:r w:rsidRPr="00357D35" w:rsidR="36157917">
        <w:rPr>
          <w:color w:val="000000" w:themeColor="text1"/>
          <w:sz w:val="24"/>
          <w:szCs w:val="24"/>
        </w:rPr>
        <w:t xml:space="preserve"> takes</w:t>
      </w:r>
      <w:r w:rsidRPr="00357D35" w:rsidR="3F412281">
        <w:rPr>
          <w:color w:val="000000" w:themeColor="text1"/>
          <w:sz w:val="24"/>
          <w:szCs w:val="24"/>
        </w:rPr>
        <w:t xml:space="preserve"> </w:t>
      </w:r>
      <w:r w:rsidRPr="00357D35" w:rsidR="65D25318">
        <w:rPr>
          <w:color w:val="000000"/>
          <w:sz w:val="24"/>
          <w:szCs w:val="24"/>
        </w:rPr>
        <w:t>10 minutes</w:t>
      </w:r>
      <w:r w:rsidRPr="00357D35" w:rsidR="2D5BA1B3">
        <w:rPr>
          <w:color w:val="000000"/>
          <w:sz w:val="24"/>
          <w:szCs w:val="24"/>
        </w:rPr>
        <w:t xml:space="preserve"> per submission</w:t>
      </w:r>
      <w:r w:rsidRPr="00357D35" w:rsidR="36157917">
        <w:rPr>
          <w:color w:val="000000"/>
          <w:sz w:val="24"/>
          <w:szCs w:val="24"/>
        </w:rPr>
        <w:t>.</w:t>
      </w:r>
      <w:r w:rsidRPr="00357D35" w:rsidR="65D25318">
        <w:rPr>
          <w:color w:val="000000"/>
          <w:sz w:val="24"/>
          <w:szCs w:val="24"/>
        </w:rPr>
        <w:t xml:space="preserve"> </w:t>
      </w:r>
      <w:r w:rsidRPr="00357D35" w:rsidR="36157917">
        <w:rPr>
          <w:color w:val="000000"/>
          <w:sz w:val="24"/>
          <w:szCs w:val="24"/>
        </w:rPr>
        <w:t xml:space="preserve">The total annual </w:t>
      </w:r>
      <w:r w:rsidRPr="00357D35" w:rsidR="65D25318">
        <w:rPr>
          <w:color w:val="000000"/>
          <w:sz w:val="24"/>
          <w:szCs w:val="24"/>
        </w:rPr>
        <w:t xml:space="preserve">burden </w:t>
      </w:r>
      <w:r w:rsidRPr="00357D35" w:rsidR="36157917">
        <w:rPr>
          <w:color w:val="000000"/>
          <w:sz w:val="24"/>
          <w:szCs w:val="24"/>
        </w:rPr>
        <w:t>is estimated to be 266.7</w:t>
      </w:r>
      <w:r w:rsidRPr="00357D35" w:rsidR="65D25318">
        <w:rPr>
          <w:color w:val="000000"/>
          <w:sz w:val="24"/>
          <w:szCs w:val="24"/>
        </w:rPr>
        <w:t xml:space="preserve"> hours</w:t>
      </w:r>
      <w:r w:rsidRPr="00357D35" w:rsidR="37A684FF">
        <w:rPr>
          <w:color w:val="000000" w:themeColor="text1"/>
          <w:sz w:val="24"/>
          <w:szCs w:val="24"/>
        </w:rPr>
        <w:t xml:space="preserve">. </w:t>
      </w:r>
      <w:r w:rsidRPr="00357D35" w:rsidR="36157917">
        <w:rPr>
          <w:color w:val="000000"/>
          <w:sz w:val="24"/>
          <w:szCs w:val="24"/>
        </w:rPr>
        <w:t>The</w:t>
      </w:r>
      <w:r w:rsidRPr="00357D35" w:rsidR="00545A33">
        <w:rPr>
          <w:color w:val="000000" w:themeColor="text1"/>
          <w:sz w:val="24"/>
          <w:szCs w:val="24"/>
        </w:rPr>
        <w:t xml:space="preserve"> corresponding total hourly cost is estimated to be $</w:t>
      </w:r>
      <w:r w:rsidRPr="00357D35" w:rsidR="00545A33">
        <w:rPr>
          <w:color w:val="000000"/>
          <w:sz w:val="24"/>
          <w:szCs w:val="24"/>
        </w:rPr>
        <w:t>17,688.</w:t>
      </w:r>
      <w:r>
        <w:rPr>
          <w:rStyle w:val="FootnoteReference"/>
          <w:bCs/>
          <w:iCs/>
          <w:color w:val="000000"/>
          <w:sz w:val="24"/>
          <w:szCs w:val="24"/>
        </w:rPr>
        <w:footnoteReference w:id="30"/>
      </w:r>
    </w:p>
    <w:p w:rsidR="000354E7" w:rsidRPr="00357D35" w:rsidP="00F445C5" w14:paraId="4FE64CDC" w14:textId="53EC1DAF">
      <w:pPr>
        <w:keepNext/>
        <w:widowControl/>
        <w:spacing w:after="200" w:line="276" w:lineRule="auto"/>
        <w:rPr>
          <w:bCs/>
          <w:iCs/>
          <w:color w:val="000000"/>
          <w:sz w:val="24"/>
          <w:szCs w:val="24"/>
          <w:u w:val="single"/>
        </w:rPr>
      </w:pPr>
      <w:r w:rsidRPr="00357D35">
        <w:rPr>
          <w:bCs/>
          <w:iCs/>
          <w:color w:val="000000" w:themeColor="text1"/>
          <w:sz w:val="24"/>
          <w:szCs w:val="24"/>
          <w:u w:val="single"/>
        </w:rPr>
        <w:t xml:space="preserve">College Card </w:t>
      </w:r>
      <w:r w:rsidRPr="00357D35" w:rsidR="004B21C5">
        <w:rPr>
          <w:bCs/>
          <w:iCs/>
          <w:color w:val="000000" w:themeColor="text1"/>
          <w:sz w:val="24"/>
          <w:szCs w:val="24"/>
          <w:u w:val="single"/>
        </w:rPr>
        <w:t>Agreement Annual Submission</w:t>
      </w:r>
    </w:p>
    <w:p w:rsidR="000354E7" w:rsidRPr="00357D35" w:rsidP="00AA419E" w14:paraId="511F7780" w14:textId="2829BFD9">
      <w:pPr>
        <w:keepNext/>
        <w:widowControl/>
        <w:spacing w:after="200" w:line="276" w:lineRule="auto"/>
        <w:rPr>
          <w:sz w:val="24"/>
          <w:szCs w:val="24"/>
        </w:rPr>
      </w:pPr>
      <w:r w:rsidRPr="00357D35">
        <w:rPr>
          <w:color w:val="000000" w:themeColor="text1"/>
          <w:sz w:val="24"/>
          <w:szCs w:val="24"/>
        </w:rPr>
        <w:t>Around 40 issuers complete the annual College Card Agreement</w:t>
      </w:r>
      <w:r w:rsidRPr="00357D35" w:rsidR="450F0F51">
        <w:rPr>
          <w:color w:val="000000" w:themeColor="text1"/>
          <w:sz w:val="24"/>
          <w:szCs w:val="24"/>
        </w:rPr>
        <w:t>, submitting approximately 130 distinct responses</w:t>
      </w:r>
      <w:r w:rsidRPr="00357D35">
        <w:rPr>
          <w:color w:val="000000" w:themeColor="text1"/>
          <w:sz w:val="24"/>
          <w:szCs w:val="24"/>
        </w:rPr>
        <w:t>.</w:t>
      </w:r>
      <w:r>
        <w:rPr>
          <w:rStyle w:val="FootnoteReference"/>
          <w:color w:val="000000" w:themeColor="text1"/>
          <w:sz w:val="24"/>
          <w:szCs w:val="24"/>
        </w:rPr>
        <w:footnoteReference w:id="31"/>
      </w:r>
      <w:r w:rsidRPr="00357D35">
        <w:rPr>
          <w:color w:val="000000" w:themeColor="text1"/>
          <w:sz w:val="24"/>
          <w:szCs w:val="24"/>
        </w:rPr>
        <w:t xml:space="preserve"> The Bureau assumes that it takes the average issuer around 55.5 minutes (0.925 hours) to complete the submission</w:t>
      </w:r>
      <w:r w:rsidRPr="00357D35" w:rsidR="731BDAD2">
        <w:rPr>
          <w:color w:val="000000" w:themeColor="text1"/>
          <w:sz w:val="24"/>
          <w:szCs w:val="24"/>
        </w:rPr>
        <w:t xml:space="preserve"> per response</w:t>
      </w:r>
      <w:r w:rsidRPr="00357D35">
        <w:rPr>
          <w:color w:val="000000" w:themeColor="text1"/>
          <w:sz w:val="24"/>
          <w:szCs w:val="24"/>
        </w:rPr>
        <w:t xml:space="preserve">. The total annual burden is therefore calculated to be </w:t>
      </w:r>
      <w:r w:rsidRPr="00357D35" w:rsidR="00B56586">
        <w:rPr>
          <w:color w:val="000000" w:themeColor="text1"/>
          <w:sz w:val="24"/>
          <w:szCs w:val="24"/>
        </w:rPr>
        <w:t>120.3</w:t>
      </w:r>
      <w:r w:rsidRPr="00357D35">
        <w:rPr>
          <w:color w:val="000000" w:themeColor="text1"/>
          <w:sz w:val="24"/>
          <w:szCs w:val="24"/>
        </w:rPr>
        <w:t xml:space="preserve"> hours, and the corresponding total cost is estimated to be $</w:t>
      </w:r>
      <w:r w:rsidRPr="00357D35" w:rsidR="00E656E0">
        <w:rPr>
          <w:color w:val="000000" w:themeColor="text1"/>
          <w:sz w:val="24"/>
          <w:szCs w:val="24"/>
        </w:rPr>
        <w:t>7,</w:t>
      </w:r>
      <w:r w:rsidRPr="00357D35" w:rsidR="1DF876AB">
        <w:rPr>
          <w:color w:val="000000" w:themeColor="text1"/>
          <w:sz w:val="24"/>
          <w:szCs w:val="24"/>
        </w:rPr>
        <w:t>97</w:t>
      </w:r>
      <w:r w:rsidRPr="00357D35" w:rsidR="63F6978D">
        <w:rPr>
          <w:color w:val="000000" w:themeColor="text1"/>
          <w:sz w:val="24"/>
          <w:szCs w:val="24"/>
        </w:rPr>
        <w:t>9</w:t>
      </w:r>
      <w:r w:rsidRPr="00357D35" w:rsidR="36157917">
        <w:rPr>
          <w:color w:val="000000" w:themeColor="text1"/>
          <w:sz w:val="24"/>
          <w:szCs w:val="24"/>
        </w:rPr>
        <w:t>.</w:t>
      </w:r>
      <w:r w:rsidRPr="00357D35" w:rsidR="5E5B543D">
        <w:rPr>
          <w:color w:val="000000" w:themeColor="text1"/>
          <w:sz w:val="24"/>
          <w:szCs w:val="24"/>
        </w:rPr>
        <w:t>5</w:t>
      </w:r>
      <w:r w:rsidRPr="00357D35" w:rsidR="00451BE4">
        <w:rPr>
          <w:color w:val="000000" w:themeColor="text1"/>
          <w:sz w:val="24"/>
          <w:szCs w:val="24"/>
        </w:rPr>
        <w:t>0</w:t>
      </w:r>
      <w:r w:rsidRPr="00357D35">
        <w:rPr>
          <w:color w:val="000000" w:themeColor="text1"/>
          <w:sz w:val="24"/>
          <w:szCs w:val="24"/>
        </w:rPr>
        <w:t>.</w:t>
      </w:r>
      <w:r>
        <w:rPr>
          <w:rStyle w:val="FootnoteReference"/>
          <w:rFonts w:eastAsiaTheme="minorEastAsia"/>
          <w:color w:val="000000" w:themeColor="text1"/>
          <w:sz w:val="24"/>
          <w:szCs w:val="24"/>
        </w:rPr>
        <w:footnoteReference w:id="32"/>
      </w:r>
    </w:p>
    <w:p w:rsidR="00D00260" w:rsidRPr="00357D35" w:rsidP="00E54DA4" w14:paraId="6B0E589D" w14:textId="4297B594">
      <w:pPr>
        <w:pStyle w:val="CM13"/>
        <w:ind w:right="410"/>
      </w:pPr>
      <w:r w:rsidRPr="00357D35">
        <w:rPr>
          <w:b/>
          <w:bCs/>
        </w:rPr>
        <w:t>13</w:t>
      </w:r>
      <w:r w:rsidRPr="00357D35">
        <w:rPr>
          <w:b/>
          <w:bCs/>
        </w:rPr>
        <w:t>.</w:t>
      </w:r>
      <w:r w:rsidRPr="00357D35">
        <w:t xml:space="preserve">  </w:t>
      </w:r>
      <w:r w:rsidRPr="00357D35">
        <w:rPr>
          <w:b/>
        </w:rPr>
        <w:t>Provide</w:t>
      </w:r>
      <w:r w:rsidRPr="00357D35">
        <w:rPr>
          <w:b/>
        </w:rPr>
        <w:t xml:space="preserve"> an estimate of the total annual cost burden to respondents or record keepers resulting from the collection of information</w:t>
      </w:r>
      <w:r w:rsidRPr="00357D35" w:rsidR="00EC6716">
        <w:rPr>
          <w:b/>
        </w:rPr>
        <w:t xml:space="preserve">. </w:t>
      </w:r>
      <w:r w:rsidRPr="00357D35">
        <w:rPr>
          <w:b/>
        </w:rPr>
        <w:t>(Do not include the cost of any hour burden shown in Items 12 and 14).</w:t>
      </w:r>
    </w:p>
    <w:p w:rsidR="004432E5" w:rsidRPr="00357D35" w:rsidP="001A0B68" w14:paraId="5FDEBBC6" w14:textId="77777777">
      <w:pPr>
        <w:rPr>
          <w:sz w:val="24"/>
          <w:szCs w:val="24"/>
        </w:rPr>
      </w:pPr>
    </w:p>
    <w:p w:rsidR="005B4F40" w:rsidRPr="00357D35" w:rsidP="001A0B68" w14:paraId="5997A44B" w14:textId="43F1A3AA">
      <w:pPr>
        <w:rPr>
          <w:sz w:val="24"/>
          <w:szCs w:val="24"/>
        </w:rPr>
      </w:pPr>
      <w:r w:rsidRPr="00357D35">
        <w:rPr>
          <w:sz w:val="24"/>
          <w:szCs w:val="24"/>
        </w:rPr>
        <w:t>R</w:t>
      </w:r>
      <w:r w:rsidRPr="00357D35" w:rsidR="006D6E5A">
        <w:rPr>
          <w:sz w:val="24"/>
          <w:szCs w:val="24"/>
        </w:rPr>
        <w:t xml:space="preserve">eporting </w:t>
      </w:r>
      <w:r w:rsidRPr="00357D35" w:rsidR="00C15105">
        <w:rPr>
          <w:sz w:val="24"/>
          <w:szCs w:val="24"/>
        </w:rPr>
        <w:t>requirements within</w:t>
      </w:r>
      <w:r w:rsidRPr="00357D35" w:rsidR="0012667E">
        <w:rPr>
          <w:sz w:val="24"/>
          <w:szCs w:val="24"/>
        </w:rPr>
        <w:t xml:space="preserve"> this form </w:t>
      </w:r>
      <w:r w:rsidRPr="00357D35" w:rsidR="0012667E">
        <w:rPr>
          <w:sz w:val="24"/>
          <w:szCs w:val="24"/>
        </w:rPr>
        <w:t>impose</w:t>
      </w:r>
      <w:r w:rsidRPr="00357D35" w:rsidR="0012667E">
        <w:rPr>
          <w:sz w:val="24"/>
          <w:szCs w:val="24"/>
        </w:rPr>
        <w:t xml:space="preserve"> no significant additional </w:t>
      </w:r>
      <w:r w:rsidRPr="00357D35" w:rsidR="00127DB0">
        <w:rPr>
          <w:sz w:val="24"/>
          <w:szCs w:val="24"/>
        </w:rPr>
        <w:t>material</w:t>
      </w:r>
      <w:r w:rsidRPr="00357D35" w:rsidR="00634158">
        <w:rPr>
          <w:sz w:val="24"/>
          <w:szCs w:val="24"/>
        </w:rPr>
        <w:t xml:space="preserve"> or equipment </w:t>
      </w:r>
      <w:r w:rsidRPr="00357D35" w:rsidR="0012667E">
        <w:rPr>
          <w:sz w:val="24"/>
          <w:szCs w:val="24"/>
        </w:rPr>
        <w:t xml:space="preserve">costs </w:t>
      </w:r>
      <w:r w:rsidRPr="00357D35" w:rsidR="00C15105">
        <w:rPr>
          <w:sz w:val="24"/>
          <w:szCs w:val="24"/>
        </w:rPr>
        <w:t xml:space="preserve">because </w:t>
      </w:r>
      <w:r w:rsidRPr="00357D35" w:rsidR="00C15105">
        <w:rPr>
          <w:sz w:val="24"/>
          <w:szCs w:val="24"/>
        </w:rPr>
        <w:t>these</w:t>
      </w:r>
      <w:r w:rsidRPr="00357D35" w:rsidR="00C15105">
        <w:rPr>
          <w:sz w:val="24"/>
          <w:szCs w:val="24"/>
        </w:rPr>
        <w:t xml:space="preserve"> data are already collected by the respondents in their ordinary course of business.</w:t>
      </w:r>
    </w:p>
    <w:p w:rsidR="006F2703" w:rsidRPr="00357D35" w:rsidP="00BC5C20" w14:paraId="2986B234" w14:textId="77777777">
      <w:pPr>
        <w:pStyle w:val="CM12"/>
        <w:spacing w:line="276" w:lineRule="atLeast"/>
        <w:rPr>
          <w:b/>
          <w:bCs/>
        </w:rPr>
      </w:pPr>
    </w:p>
    <w:p w:rsidR="00D00260" w:rsidRPr="00357D35" w:rsidP="007F3DA2" w14:paraId="2B8433AD" w14:textId="7EBCB2F1">
      <w:pPr>
        <w:pStyle w:val="Heading1"/>
        <w:ind w:left="-5" w:firstLine="5"/>
        <w:rPr>
          <w:u w:val="none"/>
        </w:rPr>
      </w:pPr>
      <w:r w:rsidRPr="00357D35">
        <w:rPr>
          <w:u w:val="none"/>
        </w:rPr>
        <w:t>14</w:t>
      </w:r>
      <w:r w:rsidRPr="00357D35">
        <w:rPr>
          <w:u w:val="none"/>
        </w:rPr>
        <w:t>.  Provide</w:t>
      </w:r>
      <w:r w:rsidRPr="00357D35">
        <w:rPr>
          <w:u w:val="none"/>
        </w:rPr>
        <w:t xml:space="preserve"> estimates of the annualized cost to the Federal Government</w:t>
      </w:r>
      <w:r w:rsidRPr="00357D35" w:rsidR="00EC6716">
        <w:rPr>
          <w:u w:val="none"/>
        </w:rPr>
        <w:t xml:space="preserve">. </w:t>
      </w:r>
      <w:r w:rsidRPr="00357D35">
        <w:rPr>
          <w:u w:val="none"/>
        </w:rPr>
        <w:t xml:space="preserve">Also, provide a description of the method used to estimate </w:t>
      </w:r>
      <w:r w:rsidRPr="00357D35">
        <w:rPr>
          <w:u w:val="none"/>
        </w:rPr>
        <w:t>cost</w:t>
      </w:r>
      <w:r w:rsidRPr="00357D35">
        <w:rPr>
          <w:u w:val="none"/>
        </w:rPr>
        <w:t>, which should include quantification of hours, operational expenses (such as equipment, overhead, printing, and support staff), any other expense that would not have been incurred without this collection of information</w:t>
      </w:r>
      <w:r w:rsidRPr="00357D35" w:rsidR="00EC6716">
        <w:rPr>
          <w:u w:val="none"/>
        </w:rPr>
        <w:t xml:space="preserve">. </w:t>
      </w:r>
      <w:r w:rsidRPr="00357D35">
        <w:rPr>
          <w:u w:val="none"/>
        </w:rPr>
        <w:t>Agencies also may aggregate cost estimates from Items 12, 13, and 14 into a single table.</w:t>
      </w:r>
    </w:p>
    <w:p w:rsidR="00D00260" w:rsidRPr="00357D35" w:rsidP="001A0B68" w14:paraId="0A4DD389" w14:textId="77777777">
      <w:pPr>
        <w:rPr>
          <w:color w:val="000000"/>
          <w:sz w:val="24"/>
          <w:szCs w:val="24"/>
        </w:rPr>
      </w:pPr>
    </w:p>
    <w:p w:rsidR="005B4F40" w:rsidRPr="00357D35" w:rsidP="001A0B68" w14:paraId="1FEB864B" w14:textId="09BF4885">
      <w:pPr>
        <w:rPr>
          <w:color w:val="000000"/>
          <w:sz w:val="24"/>
          <w:szCs w:val="24"/>
        </w:rPr>
      </w:pPr>
      <w:r w:rsidRPr="00357D35">
        <w:rPr>
          <w:color w:val="000000"/>
          <w:sz w:val="24"/>
          <w:szCs w:val="24"/>
        </w:rPr>
        <w:t xml:space="preserve">None. The </w:t>
      </w:r>
      <w:r w:rsidRPr="00357D35" w:rsidR="004946F4">
        <w:rPr>
          <w:color w:val="000000"/>
          <w:sz w:val="24"/>
          <w:szCs w:val="24"/>
        </w:rPr>
        <w:t>Bureau</w:t>
      </w:r>
      <w:r w:rsidRPr="00357D35">
        <w:rPr>
          <w:color w:val="000000"/>
          <w:sz w:val="24"/>
          <w:szCs w:val="24"/>
        </w:rPr>
        <w:t xml:space="preserve"> incurs no unique costs as a result of this data collection.</w:t>
      </w:r>
    </w:p>
    <w:p w:rsidR="006F2703" w:rsidRPr="00357D35" w:rsidP="00BC5C20" w14:paraId="298BC1B7" w14:textId="77777777">
      <w:pPr>
        <w:pStyle w:val="Default"/>
        <w:rPr>
          <w:b/>
          <w:bCs/>
        </w:rPr>
      </w:pPr>
    </w:p>
    <w:p w:rsidR="00D00260" w:rsidRPr="00357D35" w:rsidP="00A4591D" w14:paraId="6019A20C" w14:textId="77777777">
      <w:pPr>
        <w:pStyle w:val="Heading1"/>
        <w:ind w:left="-5" w:firstLine="5"/>
        <w:rPr>
          <w:u w:val="none"/>
        </w:rPr>
      </w:pPr>
      <w:r w:rsidRPr="00357D35">
        <w:rPr>
          <w:u w:val="none"/>
        </w:rPr>
        <w:t>15</w:t>
      </w:r>
      <w:r w:rsidRPr="00357D35">
        <w:rPr>
          <w:u w:val="none"/>
        </w:rPr>
        <w:t>.  Explain</w:t>
      </w:r>
      <w:r w:rsidRPr="00357D35">
        <w:rPr>
          <w:u w:val="none"/>
        </w:rPr>
        <w:t xml:space="preserve"> the reasons for any program changes or adjustments.</w:t>
      </w:r>
    </w:p>
    <w:p w:rsidR="00545A33" w:rsidRPr="00357D35" w:rsidP="00D00260" w14:paraId="03B73B31" w14:textId="77777777">
      <w:pPr>
        <w:pStyle w:val="Heading1"/>
        <w:ind w:left="-5"/>
        <w:rPr>
          <w:u w:val="none"/>
        </w:rPr>
      </w:pPr>
    </w:p>
    <w:p w:rsidR="00545A33" w:rsidRPr="00357D35" w:rsidP="00AA419E" w14:paraId="42E8EBFD" w14:textId="4426F9C6">
      <w:pPr>
        <w:pStyle w:val="Heading1"/>
        <w:ind w:left="-5" w:firstLine="0"/>
        <w:rPr>
          <w:b w:val="0"/>
          <w:bCs w:val="0"/>
          <w:u w:val="none"/>
        </w:rPr>
      </w:pPr>
      <w:r w:rsidRPr="00357D35">
        <w:rPr>
          <w:b w:val="0"/>
          <w:u w:val="none"/>
        </w:rPr>
        <w:t>The B</w:t>
      </w:r>
      <w:r w:rsidRPr="00357D35">
        <w:rPr>
          <w:b w:val="0"/>
          <w:bCs w:val="0"/>
          <w:u w:val="none"/>
        </w:rPr>
        <w:t xml:space="preserve">ureau made some modifications to the </w:t>
      </w:r>
      <w:r w:rsidRPr="00357D35" w:rsidR="001019B2">
        <w:rPr>
          <w:b w:val="0"/>
          <w:bCs w:val="0"/>
          <w:u w:val="none"/>
        </w:rPr>
        <w:t>S</w:t>
      </w:r>
      <w:r w:rsidRPr="00357D35">
        <w:rPr>
          <w:b w:val="0"/>
          <w:bCs w:val="0"/>
          <w:u w:val="none"/>
        </w:rPr>
        <w:t xml:space="preserve">urvey to </w:t>
      </w:r>
      <w:r w:rsidRPr="00357D35" w:rsidR="00101B04">
        <w:rPr>
          <w:b w:val="0"/>
          <w:bCs w:val="0"/>
          <w:u w:val="none"/>
        </w:rPr>
        <w:t xml:space="preserve">remove and edit </w:t>
      </w:r>
      <w:r w:rsidRPr="00357D35">
        <w:rPr>
          <w:b w:val="0"/>
          <w:bCs w:val="0"/>
          <w:u w:val="none"/>
        </w:rPr>
        <w:t xml:space="preserve">questions, which </w:t>
      </w:r>
      <w:r w:rsidRPr="00357D35" w:rsidR="007F26F1">
        <w:rPr>
          <w:b w:val="0"/>
          <w:bCs w:val="0"/>
          <w:u w:val="none"/>
        </w:rPr>
        <w:t>resulted</w:t>
      </w:r>
      <w:r w:rsidRPr="00357D35">
        <w:rPr>
          <w:b w:val="0"/>
          <w:bCs w:val="0"/>
          <w:u w:val="none"/>
        </w:rPr>
        <w:t xml:space="preserve"> in </w:t>
      </w:r>
      <w:r w:rsidRPr="00357D35" w:rsidR="00613550">
        <w:rPr>
          <w:b w:val="0"/>
          <w:bCs w:val="0"/>
          <w:u w:val="none"/>
        </w:rPr>
        <w:t xml:space="preserve">an additional </w:t>
      </w:r>
      <w:r w:rsidRPr="00357D35">
        <w:rPr>
          <w:b w:val="0"/>
          <w:bCs w:val="0"/>
          <w:u w:val="none"/>
        </w:rPr>
        <w:t xml:space="preserve">one-time cost </w:t>
      </w:r>
      <w:r w:rsidRPr="00357D35" w:rsidR="007F26F1">
        <w:rPr>
          <w:b w:val="0"/>
          <w:bCs w:val="0"/>
          <w:u w:val="none"/>
        </w:rPr>
        <w:t xml:space="preserve">to returning respondents. </w:t>
      </w:r>
      <w:r w:rsidR="00977487">
        <w:rPr>
          <w:b w:val="0"/>
          <w:bCs w:val="0"/>
          <w:u w:val="none"/>
        </w:rPr>
        <w:t xml:space="preserve">The Bureau </w:t>
      </w:r>
      <w:r w:rsidR="00F85D99">
        <w:rPr>
          <w:b w:val="0"/>
          <w:bCs w:val="0"/>
          <w:u w:val="none"/>
        </w:rPr>
        <w:t xml:space="preserve">reduced the sample frame to include </w:t>
      </w:r>
      <w:r w:rsidRPr="00A25C7B" w:rsidR="00FD3F5D">
        <w:rPr>
          <w:b w:val="0"/>
          <w:bCs w:val="0"/>
          <w:color w:val="000000" w:themeColor="text1"/>
          <w:u w:val="none"/>
        </w:rPr>
        <w:t>roughly 700 financial institutions with 10,000 or more open accounts that are required to submit credit card agreements to the Bureau through the Collect system</w:t>
      </w:r>
      <w:r w:rsidRPr="00A25C7B" w:rsidR="004A49CE">
        <w:rPr>
          <w:b w:val="0"/>
          <w:bCs w:val="0"/>
          <w:color w:val="000000" w:themeColor="text1"/>
          <w:u w:val="none"/>
        </w:rPr>
        <w:t xml:space="preserve"> </w:t>
      </w:r>
      <w:r w:rsidRPr="00A25C7B" w:rsidR="009F1017">
        <w:rPr>
          <w:b w:val="0"/>
          <w:bCs w:val="0"/>
          <w:color w:val="000000" w:themeColor="text1"/>
          <w:u w:val="none"/>
        </w:rPr>
        <w:t>rather than</w:t>
      </w:r>
      <w:r w:rsidRPr="00A25C7B" w:rsidR="004A49CE">
        <w:rPr>
          <w:b w:val="0"/>
          <w:bCs w:val="0"/>
          <w:color w:val="000000" w:themeColor="text1"/>
          <w:u w:val="none"/>
        </w:rPr>
        <w:t xml:space="preserve"> </w:t>
      </w:r>
      <w:r w:rsidRPr="00A25C7B" w:rsidR="00D072B4">
        <w:rPr>
          <w:b w:val="0"/>
          <w:bCs w:val="0"/>
          <w:color w:val="000000" w:themeColor="text1"/>
          <w:u w:val="none"/>
        </w:rPr>
        <w:t xml:space="preserve">the roughly 2200 banks and credits with credit balances </w:t>
      </w:r>
      <w:r w:rsidRPr="00A25C7B" w:rsidR="0035483E">
        <w:rPr>
          <w:b w:val="0"/>
          <w:bCs w:val="0"/>
          <w:color w:val="000000" w:themeColor="text1"/>
          <w:u w:val="none"/>
        </w:rPr>
        <w:t>of at least $1 million</w:t>
      </w:r>
      <w:r w:rsidRPr="00FD3F5D" w:rsidR="00811D0E">
        <w:rPr>
          <w:b w:val="0"/>
          <w:bCs w:val="0"/>
          <w:u w:val="none"/>
        </w:rPr>
        <w:t>.</w:t>
      </w:r>
      <w:r w:rsidR="002C0D50">
        <w:rPr>
          <w:b w:val="0"/>
          <w:bCs w:val="0"/>
          <w:u w:val="none"/>
        </w:rPr>
        <w:t xml:space="preserve"> </w:t>
      </w:r>
      <w:r w:rsidRPr="00357D35" w:rsidR="007F26F1">
        <w:rPr>
          <w:b w:val="0"/>
          <w:bCs w:val="0"/>
          <w:u w:val="none"/>
        </w:rPr>
        <w:t xml:space="preserve">The Bureau assumes there will be </w:t>
      </w:r>
      <w:r w:rsidR="00A85614">
        <w:rPr>
          <w:b w:val="0"/>
          <w:bCs w:val="0"/>
          <w:u w:val="none"/>
        </w:rPr>
        <w:t>135</w:t>
      </w:r>
      <w:r w:rsidRPr="00357D35" w:rsidR="00A85614">
        <w:rPr>
          <w:b w:val="0"/>
          <w:bCs w:val="0"/>
          <w:u w:val="none"/>
        </w:rPr>
        <w:t xml:space="preserve"> </w:t>
      </w:r>
      <w:r w:rsidRPr="00357D35" w:rsidR="007F26F1">
        <w:rPr>
          <w:b w:val="0"/>
          <w:bCs w:val="0"/>
          <w:u w:val="none"/>
        </w:rPr>
        <w:t>new respondents</w:t>
      </w:r>
      <w:r w:rsidRPr="00357D35" w:rsidR="00A275FA">
        <w:rPr>
          <w:b w:val="0"/>
          <w:bCs w:val="0"/>
          <w:u w:val="none"/>
        </w:rPr>
        <w:t xml:space="preserve"> </w:t>
      </w:r>
      <w:r w:rsidRPr="00357D35" w:rsidR="00EB01DE">
        <w:rPr>
          <w:b w:val="0"/>
          <w:bCs w:val="0"/>
          <w:u w:val="none"/>
        </w:rPr>
        <w:t xml:space="preserve">and </w:t>
      </w:r>
      <w:r w:rsidRPr="00357D35" w:rsidR="00A275FA">
        <w:rPr>
          <w:b w:val="0"/>
          <w:bCs w:val="0"/>
          <w:u w:val="none"/>
        </w:rPr>
        <w:t xml:space="preserve">that </w:t>
      </w:r>
      <w:r w:rsidRPr="00357D35" w:rsidR="00EB01DE">
        <w:rPr>
          <w:b w:val="0"/>
          <w:bCs w:val="0"/>
          <w:u w:val="none"/>
        </w:rPr>
        <w:t>they</w:t>
      </w:r>
      <w:r w:rsidRPr="00357D35" w:rsidR="00A275FA">
        <w:rPr>
          <w:b w:val="0"/>
          <w:bCs w:val="0"/>
          <w:u w:val="none"/>
        </w:rPr>
        <w:t xml:space="preserve"> </w:t>
      </w:r>
      <w:r w:rsidRPr="00357D35" w:rsidR="007F26F1">
        <w:rPr>
          <w:b w:val="0"/>
          <w:bCs w:val="0"/>
          <w:u w:val="none"/>
        </w:rPr>
        <w:t xml:space="preserve">will face a one-time cost stemming from compliance review </w:t>
      </w:r>
      <w:r w:rsidRPr="00357D35" w:rsidR="007B2143">
        <w:rPr>
          <w:b w:val="0"/>
          <w:bCs w:val="0"/>
          <w:u w:val="none"/>
        </w:rPr>
        <w:t xml:space="preserve">of </w:t>
      </w:r>
      <w:r w:rsidRPr="00357D35" w:rsidR="007F26F1">
        <w:rPr>
          <w:b w:val="0"/>
          <w:bCs w:val="0"/>
          <w:u w:val="none"/>
        </w:rPr>
        <w:t xml:space="preserve">the </w:t>
      </w:r>
      <w:r w:rsidRPr="00357D35" w:rsidR="001054D7">
        <w:rPr>
          <w:b w:val="0"/>
          <w:bCs w:val="0"/>
          <w:u w:val="none"/>
        </w:rPr>
        <w:t>S</w:t>
      </w:r>
      <w:r w:rsidRPr="00357D35" w:rsidR="007F26F1">
        <w:rPr>
          <w:b w:val="0"/>
          <w:bCs w:val="0"/>
          <w:u w:val="none"/>
        </w:rPr>
        <w:t>urvey and implementation</w:t>
      </w:r>
      <w:r w:rsidRPr="00357D35" w:rsidR="00613550">
        <w:rPr>
          <w:b w:val="0"/>
          <w:bCs w:val="0"/>
          <w:u w:val="none"/>
        </w:rPr>
        <w:t xml:space="preserve"> of </w:t>
      </w:r>
      <w:r w:rsidRPr="00357D35" w:rsidR="21ECC17B">
        <w:rPr>
          <w:b w:val="0"/>
          <w:bCs w:val="0"/>
          <w:u w:val="none"/>
        </w:rPr>
        <w:t xml:space="preserve">the </w:t>
      </w:r>
      <w:r w:rsidRPr="00357D35" w:rsidR="001054D7">
        <w:rPr>
          <w:b w:val="0"/>
          <w:bCs w:val="0"/>
          <w:u w:val="none"/>
        </w:rPr>
        <w:t>S</w:t>
      </w:r>
      <w:r w:rsidRPr="00357D35" w:rsidR="21ECC17B">
        <w:rPr>
          <w:b w:val="0"/>
          <w:bCs w:val="0"/>
          <w:u w:val="none"/>
        </w:rPr>
        <w:t>urvey-response</w:t>
      </w:r>
      <w:r w:rsidRPr="00357D35" w:rsidR="00017A0D">
        <w:rPr>
          <w:b w:val="0"/>
          <w:bCs w:val="0"/>
          <w:u w:val="none"/>
        </w:rPr>
        <w:t xml:space="preserve"> process</w:t>
      </w:r>
      <w:r w:rsidRPr="00357D35" w:rsidR="3BC9BA1D">
        <w:rPr>
          <w:b w:val="0"/>
          <w:bCs w:val="0"/>
          <w:u w:val="none"/>
        </w:rPr>
        <w:t>.</w:t>
      </w:r>
      <w:r w:rsidRPr="00357D35" w:rsidR="007B2143">
        <w:rPr>
          <w:b w:val="0"/>
          <w:bCs w:val="0"/>
          <w:u w:val="none"/>
        </w:rPr>
        <w:t xml:space="preserve"> </w:t>
      </w:r>
      <w:r w:rsidRPr="00357D35" w:rsidR="00150B52">
        <w:rPr>
          <w:b w:val="0"/>
          <w:bCs w:val="0"/>
          <w:u w:val="none"/>
        </w:rPr>
        <w:t xml:space="preserve">The Bureau also added several new methods for calculating the burden related to the </w:t>
      </w:r>
      <w:r w:rsidRPr="00357D35" w:rsidR="0020412D">
        <w:rPr>
          <w:b w:val="0"/>
          <w:bCs w:val="0"/>
          <w:u w:val="none"/>
        </w:rPr>
        <w:t xml:space="preserve">College Credit Card Annual Agreement submissions, as well as updated hourly wage estimates. </w:t>
      </w:r>
    </w:p>
    <w:p w:rsidR="00BD4171" w:rsidRPr="00357D35" w:rsidP="68644AAF" w14:paraId="1D226F52" w14:textId="398416C4">
      <w:pPr>
        <w:tabs>
          <w:tab w:val="left" w:pos="270"/>
          <w:tab w:val="left" w:pos="36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D00260" w:rsidRPr="00357D35" w:rsidP="007F3DA2" w14:paraId="7C614125" w14:textId="31EA95BF">
      <w:pPr>
        <w:pStyle w:val="Heading1"/>
        <w:ind w:left="-5" w:firstLine="5"/>
        <w:rPr>
          <w:bCs w:val="0"/>
          <w:u w:val="none"/>
        </w:rPr>
      </w:pPr>
      <w:r w:rsidRPr="00357D35">
        <w:rPr>
          <w:u w:val="none"/>
        </w:rPr>
        <w:t>16</w:t>
      </w:r>
      <w:r w:rsidRPr="00357D35">
        <w:rPr>
          <w:u w:val="none"/>
        </w:rPr>
        <w:t>.  For</w:t>
      </w:r>
      <w:r w:rsidRPr="00357D35">
        <w:rPr>
          <w:u w:val="none"/>
        </w:rPr>
        <w:t xml:space="preserve"> collections of information whose results will be published, outline plans for tabulations, and publication</w:t>
      </w:r>
      <w:r w:rsidRPr="00357D35" w:rsidR="00EC6716">
        <w:rPr>
          <w:u w:val="none"/>
        </w:rPr>
        <w:t xml:space="preserve">. </w:t>
      </w:r>
      <w:r w:rsidRPr="00357D35">
        <w:rPr>
          <w:u w:val="none"/>
        </w:rPr>
        <w:t>Address any complex analytical techniques that will be used</w:t>
      </w:r>
      <w:r w:rsidRPr="00357D35" w:rsidR="00EC6716">
        <w:rPr>
          <w:u w:val="none"/>
        </w:rPr>
        <w:t xml:space="preserve">. </w:t>
      </w:r>
      <w:r w:rsidRPr="00357D35">
        <w:rPr>
          <w:u w:val="none"/>
        </w:rPr>
        <w:t>Provide the time schedule for the entire project, including beginning and ending dates of the collection of information, completion of report, publication dates, and other actions.</w:t>
      </w:r>
    </w:p>
    <w:p w:rsidR="00295103" w:rsidRPr="00357D35" w14:paraId="1463607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95103" w:rsidRPr="00357D35" w:rsidP="6B7F0614" w14:paraId="4377BCAC" w14:textId="58987551">
      <w:pPr>
        <w:tabs>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 w:val="24"/>
          <w:szCs w:val="24"/>
        </w:rPr>
      </w:pPr>
      <w:r w:rsidRPr="00357D35">
        <w:rPr>
          <w:color w:val="000000" w:themeColor="text1"/>
          <w:sz w:val="24"/>
          <w:szCs w:val="24"/>
        </w:rPr>
        <w:t>Ind</w:t>
      </w:r>
      <w:r w:rsidRPr="00357D35" w:rsidR="00FB7486">
        <w:rPr>
          <w:color w:val="000000" w:themeColor="text1"/>
          <w:sz w:val="24"/>
          <w:szCs w:val="24"/>
        </w:rPr>
        <w:t>ividual respondent data are collected and</w:t>
      </w:r>
      <w:r w:rsidRPr="00357D35">
        <w:rPr>
          <w:color w:val="000000" w:themeColor="text1"/>
          <w:sz w:val="24"/>
          <w:szCs w:val="24"/>
        </w:rPr>
        <w:t xml:space="preserve"> published on </w:t>
      </w:r>
      <w:r w:rsidRPr="00357D35" w:rsidR="001A1E34">
        <w:rPr>
          <w:color w:val="000000" w:themeColor="text1"/>
          <w:sz w:val="24"/>
          <w:szCs w:val="24"/>
        </w:rPr>
        <w:t xml:space="preserve">the </w:t>
      </w:r>
      <w:r w:rsidRPr="00357D35" w:rsidR="004946F4">
        <w:rPr>
          <w:color w:val="000000" w:themeColor="text1"/>
          <w:sz w:val="24"/>
          <w:szCs w:val="24"/>
        </w:rPr>
        <w:t>Bureau</w:t>
      </w:r>
      <w:r w:rsidRPr="00357D35">
        <w:rPr>
          <w:color w:val="000000" w:themeColor="text1"/>
          <w:sz w:val="24"/>
          <w:szCs w:val="24"/>
        </w:rPr>
        <w:t>’s public website</w:t>
      </w:r>
      <w:r w:rsidRPr="00357D35" w:rsidR="00FB7486">
        <w:rPr>
          <w:color w:val="000000" w:themeColor="text1"/>
          <w:sz w:val="24"/>
          <w:szCs w:val="24"/>
        </w:rPr>
        <w:t xml:space="preserve">. There </w:t>
      </w:r>
      <w:r w:rsidRPr="00357D35" w:rsidR="00E13EC5">
        <w:rPr>
          <w:color w:val="000000" w:themeColor="text1"/>
          <w:sz w:val="24"/>
          <w:szCs w:val="24"/>
        </w:rPr>
        <w:t xml:space="preserve">are </w:t>
      </w:r>
      <w:r w:rsidRPr="00357D35" w:rsidR="00FB7486">
        <w:rPr>
          <w:color w:val="000000" w:themeColor="text1"/>
          <w:sz w:val="24"/>
          <w:szCs w:val="24"/>
        </w:rPr>
        <w:t>no complex analytical techniques being used. The final presentation of the information does include basic search, filter</w:t>
      </w:r>
      <w:r w:rsidRPr="00357D35" w:rsidR="004C6221">
        <w:rPr>
          <w:color w:val="000000" w:themeColor="text1"/>
          <w:sz w:val="24"/>
          <w:szCs w:val="24"/>
        </w:rPr>
        <w:t>,</w:t>
      </w:r>
      <w:r w:rsidRPr="00357D35" w:rsidR="00FB7486">
        <w:rPr>
          <w:color w:val="000000" w:themeColor="text1"/>
          <w:sz w:val="24"/>
          <w:szCs w:val="24"/>
        </w:rPr>
        <w:t xml:space="preserve"> and sort functionalities.</w:t>
      </w:r>
    </w:p>
    <w:p w:rsidR="00D00260" w:rsidRPr="00357D35" w:rsidP="00BC5C20" w14:paraId="49AD5182" w14:textId="77777777">
      <w:pPr>
        <w:pStyle w:val="Default"/>
        <w:rPr>
          <w:b/>
          <w:bCs/>
          <w:color w:val="auto"/>
        </w:rPr>
      </w:pPr>
    </w:p>
    <w:p w:rsidR="00D00260" w:rsidRPr="00357D35" w:rsidP="00D00260" w14:paraId="7E5C62B5" w14:textId="65E89AB8">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4"/>
          <w:szCs w:val="24"/>
        </w:rPr>
      </w:pPr>
      <w:r w:rsidRPr="00357D35">
        <w:rPr>
          <w:b/>
          <w:sz w:val="24"/>
          <w:szCs w:val="24"/>
        </w:rPr>
        <w:t>17</w:t>
      </w:r>
      <w:r w:rsidRPr="00357D35">
        <w:rPr>
          <w:b/>
          <w:sz w:val="24"/>
          <w:szCs w:val="24"/>
        </w:rPr>
        <w:t>.</w:t>
      </w:r>
      <w:r w:rsidRPr="00357D35">
        <w:rPr>
          <w:sz w:val="24"/>
          <w:szCs w:val="24"/>
        </w:rPr>
        <w:t xml:space="preserve">  </w:t>
      </w:r>
      <w:r w:rsidRPr="00357D35">
        <w:rPr>
          <w:b/>
          <w:sz w:val="24"/>
          <w:szCs w:val="24"/>
        </w:rPr>
        <w:t>I</w:t>
      </w:r>
      <w:r w:rsidRPr="00357D35">
        <w:rPr>
          <w:b/>
          <w:bCs/>
          <w:sz w:val="24"/>
          <w:szCs w:val="24"/>
        </w:rPr>
        <w:t>f</w:t>
      </w:r>
      <w:r w:rsidRPr="00357D35">
        <w:rPr>
          <w:b/>
          <w:bCs/>
          <w:sz w:val="24"/>
          <w:szCs w:val="24"/>
        </w:rPr>
        <w:t xml:space="preserve"> seeking </w:t>
      </w:r>
      <w:r w:rsidRPr="00357D35">
        <w:rPr>
          <w:b/>
          <w:sz w:val="24"/>
          <w:szCs w:val="24"/>
        </w:rPr>
        <w:t>approval</w:t>
      </w:r>
      <w:r w:rsidRPr="00357D35">
        <w:rPr>
          <w:b/>
          <w:bCs/>
          <w:sz w:val="24"/>
          <w:szCs w:val="24"/>
        </w:rPr>
        <w:t xml:space="preserve"> to not display the expiration date for OMB approval of the information collection, explain the reasons that display would be inappropriate</w:t>
      </w:r>
      <w:r w:rsidRPr="00357D35">
        <w:rPr>
          <w:b/>
          <w:sz w:val="24"/>
          <w:szCs w:val="24"/>
        </w:rPr>
        <w:t>.</w:t>
      </w:r>
    </w:p>
    <w:p w:rsidR="00BC5C20" w:rsidRPr="00357D35" w:rsidP="00BC5C20" w14:paraId="5531AF06" w14:textId="191CBBC6">
      <w:pPr>
        <w:pStyle w:val="Default"/>
        <w:rPr>
          <w:b/>
          <w:bCs/>
          <w:color w:val="auto"/>
          <w:u w:val="single"/>
        </w:rPr>
      </w:pPr>
    </w:p>
    <w:p w:rsidR="00CA34A2" w:rsidRPr="00357D35" w:rsidP="00B0514F" w14:paraId="1E570641" w14:textId="3E2E0B54">
      <w:pPr>
        <w:spacing w:before="29" w:line="246" w:lineRule="auto"/>
        <w:rPr>
          <w:sz w:val="24"/>
          <w:szCs w:val="24"/>
        </w:rPr>
      </w:pPr>
      <w:r w:rsidRPr="00357D35">
        <w:rPr>
          <w:sz w:val="24"/>
          <w:szCs w:val="24"/>
        </w:rPr>
        <w:t xml:space="preserve">The Bureau plans to display the </w:t>
      </w:r>
      <w:r w:rsidRPr="00357D35" w:rsidR="00B47E7F">
        <w:rPr>
          <w:sz w:val="24"/>
          <w:szCs w:val="24"/>
        </w:rPr>
        <w:t xml:space="preserve">OMB control number and </w:t>
      </w:r>
      <w:r w:rsidRPr="00357D35">
        <w:rPr>
          <w:sz w:val="24"/>
          <w:szCs w:val="24"/>
        </w:rPr>
        <w:t>expiration date for OMB approval of the information collection on all instruments</w:t>
      </w:r>
      <w:r w:rsidRPr="00357D35" w:rsidR="00370C4C">
        <w:rPr>
          <w:sz w:val="24"/>
          <w:szCs w:val="24"/>
        </w:rPr>
        <w:t>,</w:t>
      </w:r>
      <w:r w:rsidRPr="00357D35" w:rsidR="00714132">
        <w:rPr>
          <w:sz w:val="24"/>
          <w:szCs w:val="24"/>
        </w:rPr>
        <w:t xml:space="preserve"> including the Collect registration form</w:t>
      </w:r>
      <w:r w:rsidRPr="00357D35" w:rsidR="004247D4">
        <w:rPr>
          <w:sz w:val="24"/>
          <w:szCs w:val="24"/>
        </w:rPr>
        <w:t>.</w:t>
      </w:r>
      <w:r w:rsidRPr="00357D35" w:rsidR="00B47E7F">
        <w:rPr>
          <w:sz w:val="24"/>
          <w:szCs w:val="24"/>
        </w:rPr>
        <w:t xml:space="preserve"> </w:t>
      </w:r>
      <w:r w:rsidRPr="00357D35">
        <w:rPr>
          <w:color w:val="000000" w:themeColor="text1"/>
          <w:sz w:val="24"/>
          <w:szCs w:val="24"/>
        </w:rPr>
        <w:t xml:space="preserve">The OMB control number and expiration date associated with this </w:t>
      </w:r>
      <w:r w:rsidRPr="00357D35" w:rsidR="003065F0">
        <w:rPr>
          <w:color w:val="000000" w:themeColor="text1"/>
          <w:sz w:val="24"/>
          <w:szCs w:val="24"/>
        </w:rPr>
        <w:t>information collection</w:t>
      </w:r>
      <w:r w:rsidRPr="00357D35">
        <w:rPr>
          <w:color w:val="000000" w:themeColor="text1"/>
          <w:sz w:val="24"/>
          <w:szCs w:val="24"/>
        </w:rPr>
        <w:t xml:space="preserve"> will be displayed on the Federal</w:t>
      </w:r>
      <w:r w:rsidRPr="00357D35" w:rsidR="00B0514F">
        <w:rPr>
          <w:color w:val="000000" w:themeColor="text1"/>
          <w:sz w:val="24"/>
          <w:szCs w:val="24"/>
        </w:rPr>
        <w:t xml:space="preserve"> </w:t>
      </w:r>
      <w:r w:rsidRPr="00357D35">
        <w:rPr>
          <w:color w:val="000000" w:themeColor="text1"/>
          <w:sz w:val="24"/>
          <w:szCs w:val="24"/>
        </w:rPr>
        <w:t xml:space="preserve">government’s electronic PRA docket at </w:t>
      </w:r>
      <w:hyperlink r:id="rId14" w:history="1">
        <w:r w:rsidRPr="00DD2CAD" w:rsidR="00DD2CAD">
          <w:rPr>
            <w:rStyle w:val="Hyperlink"/>
            <w:sz w:val="24"/>
            <w:szCs w:val="24"/>
          </w:rPr>
          <w:t>reginfo.gov</w:t>
        </w:r>
      </w:hyperlink>
      <w:r w:rsidRPr="00357D35">
        <w:rPr>
          <w:color w:val="000000" w:themeColor="text1"/>
          <w:sz w:val="24"/>
          <w:szCs w:val="24"/>
        </w:rPr>
        <w:t>,</w:t>
      </w:r>
      <w:r w:rsidRPr="00357D35" w:rsidR="00221EAA">
        <w:rPr>
          <w:color w:val="000000" w:themeColor="text1"/>
          <w:sz w:val="24"/>
          <w:szCs w:val="24"/>
        </w:rPr>
        <w:t xml:space="preserve"> </w:t>
      </w:r>
      <w:r w:rsidRPr="00357D35">
        <w:rPr>
          <w:color w:val="000000" w:themeColor="text1"/>
          <w:sz w:val="24"/>
          <w:szCs w:val="24"/>
        </w:rPr>
        <w:t>as well as in the Federal Register Notice of the submission.</w:t>
      </w:r>
    </w:p>
    <w:p w:rsidR="004247D4" w:rsidRPr="00357D35" w14:paraId="0B97BF76"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4247D4" w:rsidRPr="00357D35" w14:paraId="1C5021B4" w14:textId="2085E179">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4"/>
          <w:szCs w:val="24"/>
        </w:rPr>
      </w:pPr>
      <w:r w:rsidRPr="00357D35">
        <w:rPr>
          <w:b/>
          <w:sz w:val="24"/>
          <w:szCs w:val="24"/>
        </w:rPr>
        <w:t>18</w:t>
      </w:r>
      <w:r w:rsidRPr="00357D35">
        <w:rPr>
          <w:b/>
          <w:sz w:val="24"/>
          <w:szCs w:val="24"/>
        </w:rPr>
        <w:t>.  Explain</w:t>
      </w:r>
      <w:r w:rsidRPr="00357D35">
        <w:rPr>
          <w:b/>
          <w:sz w:val="24"/>
          <w:szCs w:val="24"/>
        </w:rPr>
        <w:t xml:space="preserve"> each exception to the certification statement</w:t>
      </w:r>
      <w:r w:rsidR="00357D35">
        <w:rPr>
          <w:b/>
          <w:sz w:val="24"/>
          <w:szCs w:val="24"/>
        </w:rPr>
        <w:t>.</w:t>
      </w:r>
    </w:p>
    <w:p w:rsidR="006C54A8" w:rsidRPr="00357D35" w14:paraId="6E3DC2C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990AEC" w:rsidRPr="00357D35" w:rsidP="001A0B68" w14:paraId="56ECCAA0" w14:textId="77777777">
      <w:pPr>
        <w:pStyle w:val="NoSpacing"/>
        <w:rPr>
          <w:sz w:val="24"/>
        </w:rPr>
      </w:pPr>
      <w:bookmarkStart w:id="0" w:name="_Hlk70680085"/>
      <w:r w:rsidRPr="00357D35">
        <w:rPr>
          <w:sz w:val="24"/>
        </w:rPr>
        <w:t xml:space="preserve">The Bureau certifies that this collection of information is consistent with the requirements of </w:t>
      </w:r>
    </w:p>
    <w:p w:rsidR="00634158" w:rsidRPr="00413846" w:rsidP="6B7F0614" w14:paraId="4929A6A5" w14:textId="4A1CEFB7">
      <w:pPr>
        <w:pStyle w:val="NoSpacing"/>
        <w:rPr>
          <w:sz w:val="24"/>
        </w:rPr>
      </w:pPr>
      <w:r w:rsidRPr="00357D35">
        <w:rPr>
          <w:sz w:val="24"/>
        </w:rPr>
        <w:t>5 CFR 1320.9</w:t>
      </w:r>
      <w:r w:rsidRPr="00357D35" w:rsidR="00D60F9C">
        <w:rPr>
          <w:sz w:val="24"/>
        </w:rPr>
        <w:t xml:space="preserve"> </w:t>
      </w:r>
      <w:r w:rsidRPr="00357D35">
        <w:rPr>
          <w:sz w:val="24"/>
        </w:rPr>
        <w:t>and the related provisions of 5 CFR 1320.8(b)(3)</w:t>
      </w:r>
      <w:r w:rsidRPr="00357D35" w:rsidR="00D60F9C">
        <w:rPr>
          <w:sz w:val="24"/>
        </w:rPr>
        <w:t xml:space="preserve">. </w:t>
      </w:r>
      <w:bookmarkEnd w:id="0"/>
      <w:r w:rsidRPr="00357D35" w:rsidR="00D60F9C">
        <w:rPr>
          <w:sz w:val="24"/>
        </w:rPr>
        <w:t>The Bureau</w:t>
      </w:r>
      <w:r w:rsidRPr="00357D35" w:rsidR="35F6B577">
        <w:rPr>
          <w:sz w:val="24"/>
        </w:rPr>
        <w:t xml:space="preserve"> </w:t>
      </w:r>
      <w:r w:rsidRPr="00357D35">
        <w:rPr>
          <w:sz w:val="24"/>
        </w:rPr>
        <w:t>is not seeking an exemption to these certification requirements.</w:t>
      </w:r>
    </w:p>
    <w:p w:rsidR="00295103" w:rsidRPr="00413846" w:rsidP="00634158" w14:paraId="5DEAE0E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p>
    <w:p w:rsidR="00295103" w:rsidRPr="00413846" w:rsidP="6B7F0614" w14:paraId="7D3D3B6B" w14:textId="68D10ABE">
      <w:pPr>
        <w:tabs>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4"/>
          <w:szCs w:val="24"/>
        </w:rPr>
      </w:pPr>
    </w:p>
    <w:sectPr>
      <w:headerReference w:type="default" r:id="rId15"/>
      <w:footerReference w:type="default" r:id="rId16"/>
      <w:type w:val="continuous"/>
      <w:pgSz w:w="12240" w:h="15840"/>
      <w:pgMar w:top="1440" w:right="1440" w:bottom="144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2245092"/>
      <w:docPartObj>
        <w:docPartGallery w:val="Page Numbers (Bottom of Page)"/>
        <w:docPartUnique/>
      </w:docPartObj>
    </w:sdtPr>
    <w:sdtEndPr>
      <w:rPr>
        <w:noProof/>
      </w:rPr>
    </w:sdtEndPr>
    <w:sdtContent>
      <w:p w:rsidR="003303C6" w14:paraId="55C97D72" w14:textId="61377F67">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3303C6" w14:paraId="2DDE6A8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04B8D" w:rsidP="008F3DE2" w14:paraId="2923F2E2" w14:textId="77777777">
      <w:r>
        <w:separator/>
      </w:r>
    </w:p>
  </w:footnote>
  <w:footnote w:type="continuationSeparator" w:id="1">
    <w:p w:rsidR="00D04B8D" w:rsidP="008F3DE2" w14:paraId="4EFFCEAE" w14:textId="77777777">
      <w:r>
        <w:continuationSeparator/>
      </w:r>
    </w:p>
  </w:footnote>
  <w:footnote w:type="continuationNotice" w:id="2">
    <w:p w:rsidR="00D04B8D" w14:paraId="537AB974" w14:textId="77777777"/>
  </w:footnote>
  <w:footnote w:id="3">
    <w:p w:rsidR="00A659CE" w:rsidRPr="004101A8" w:rsidP="00121F21" w14:paraId="18968099" w14:textId="4CA423C9">
      <w:pPr>
        <w:pStyle w:val="FootnoteText"/>
        <w:rPr>
          <w:sz w:val="24"/>
          <w:szCs w:val="24"/>
        </w:rPr>
      </w:pPr>
      <w:r w:rsidRPr="004101A8">
        <w:rPr>
          <w:rStyle w:val="FootnoteReference"/>
          <w:sz w:val="24"/>
          <w:szCs w:val="24"/>
        </w:rPr>
        <w:footnoteRef/>
      </w:r>
      <w:r w:rsidRPr="004101A8">
        <w:rPr>
          <w:sz w:val="24"/>
          <w:szCs w:val="24"/>
        </w:rPr>
        <w:t xml:space="preserve"> When the TCCP Survey data was collected by the Federal Reserve, it was collected through the FR 2572</w:t>
      </w:r>
      <w:r w:rsidRPr="004101A8" w:rsidR="00382A74">
        <w:rPr>
          <w:sz w:val="24"/>
          <w:szCs w:val="24"/>
        </w:rPr>
        <w:t xml:space="preserve"> form</w:t>
      </w:r>
      <w:r w:rsidRPr="004101A8">
        <w:rPr>
          <w:sz w:val="24"/>
          <w:szCs w:val="24"/>
        </w:rPr>
        <w:t xml:space="preserve">, “Report of Terms of Credit Card Plans,” which respondents would email to the Federal Reserve. As explained later in this section, the requirement to conduct the TCCP Survey was transferred to the </w:t>
      </w:r>
      <w:r w:rsidRPr="004101A8" w:rsidR="00216B46">
        <w:rPr>
          <w:sz w:val="24"/>
          <w:szCs w:val="24"/>
        </w:rPr>
        <w:t>Co</w:t>
      </w:r>
      <w:r w:rsidRPr="004101A8" w:rsidR="00382A74">
        <w:rPr>
          <w:sz w:val="24"/>
          <w:szCs w:val="24"/>
        </w:rPr>
        <w:t>ns</w:t>
      </w:r>
      <w:r w:rsidRPr="004101A8" w:rsidR="00216B46">
        <w:rPr>
          <w:sz w:val="24"/>
          <w:szCs w:val="24"/>
        </w:rPr>
        <w:t xml:space="preserve">umer Financial Protection </w:t>
      </w:r>
      <w:r w:rsidRPr="004101A8">
        <w:rPr>
          <w:sz w:val="24"/>
          <w:szCs w:val="24"/>
        </w:rPr>
        <w:t>Bureau</w:t>
      </w:r>
      <w:r w:rsidRPr="004101A8" w:rsidR="00EB7616">
        <w:rPr>
          <w:sz w:val="24"/>
          <w:szCs w:val="24"/>
        </w:rPr>
        <w:t xml:space="preserve"> </w:t>
      </w:r>
      <w:r w:rsidRPr="004101A8">
        <w:rPr>
          <w:sz w:val="24"/>
          <w:szCs w:val="24"/>
        </w:rPr>
        <w:t xml:space="preserve">on </w:t>
      </w:r>
      <w:r w:rsidRPr="004101A8" w:rsidR="002D39C5">
        <w:rPr>
          <w:sz w:val="24"/>
          <w:szCs w:val="24"/>
        </w:rPr>
        <w:t>July 21, 2011</w:t>
      </w:r>
      <w:r w:rsidRPr="004101A8">
        <w:rPr>
          <w:sz w:val="24"/>
          <w:szCs w:val="24"/>
        </w:rPr>
        <w:t xml:space="preserve">. The Bureau also used the FR 2572 form to collect TCCP Survey data through the </w:t>
      </w:r>
      <w:r w:rsidRPr="004101A8" w:rsidR="002D39C5">
        <w:rPr>
          <w:sz w:val="24"/>
          <w:szCs w:val="24"/>
        </w:rPr>
        <w:t>July 21, 2021</w:t>
      </w:r>
      <w:r w:rsidRPr="004101A8">
        <w:rPr>
          <w:sz w:val="24"/>
          <w:szCs w:val="24"/>
        </w:rPr>
        <w:t xml:space="preserve"> TCCP Survey cycle</w:t>
      </w:r>
      <w:r w:rsidRPr="004101A8" w:rsidR="00EC6716">
        <w:rPr>
          <w:sz w:val="24"/>
          <w:szCs w:val="24"/>
        </w:rPr>
        <w:t xml:space="preserve">. </w:t>
      </w:r>
      <w:r w:rsidRPr="004101A8">
        <w:rPr>
          <w:sz w:val="24"/>
          <w:szCs w:val="24"/>
        </w:rPr>
        <w:t xml:space="preserve">On </w:t>
      </w:r>
      <w:r w:rsidRPr="004101A8" w:rsidR="002D39C5">
        <w:rPr>
          <w:sz w:val="24"/>
          <w:szCs w:val="24"/>
        </w:rPr>
        <w:t>August</w:t>
      </w:r>
      <w:r w:rsidRPr="004101A8" w:rsidR="00971CDE">
        <w:rPr>
          <w:sz w:val="24"/>
          <w:szCs w:val="24"/>
        </w:rPr>
        <w:t xml:space="preserve"> 23</w:t>
      </w:r>
      <w:r w:rsidRPr="004101A8" w:rsidR="00382A74">
        <w:rPr>
          <w:sz w:val="24"/>
          <w:szCs w:val="24"/>
        </w:rPr>
        <w:t>,</w:t>
      </w:r>
      <w:r w:rsidRPr="004101A8" w:rsidR="00971CDE">
        <w:rPr>
          <w:sz w:val="24"/>
          <w:szCs w:val="24"/>
        </w:rPr>
        <w:t xml:space="preserve"> 2021</w:t>
      </w:r>
      <w:r w:rsidRPr="004101A8">
        <w:rPr>
          <w:sz w:val="24"/>
          <w:szCs w:val="24"/>
        </w:rPr>
        <w:t xml:space="preserve">, the Bureau published a notice of technical specifications stating, among other things, that TCCP Survey respondents must use the Bureau’s “Collect” website to submit TCCP Survey responses, starting with the </w:t>
      </w:r>
      <w:r w:rsidRPr="004101A8" w:rsidR="000E49BA">
        <w:rPr>
          <w:sz w:val="24"/>
          <w:szCs w:val="24"/>
        </w:rPr>
        <w:t>S</w:t>
      </w:r>
      <w:r w:rsidRPr="004101A8" w:rsidR="00DD308F">
        <w:rPr>
          <w:sz w:val="24"/>
          <w:szCs w:val="24"/>
        </w:rPr>
        <w:t>urve</w:t>
      </w:r>
      <w:r w:rsidRPr="004101A8" w:rsidR="002419F4">
        <w:rPr>
          <w:sz w:val="24"/>
          <w:szCs w:val="24"/>
        </w:rPr>
        <w:t>y</w:t>
      </w:r>
      <w:r w:rsidRPr="004101A8" w:rsidR="00DD308F">
        <w:rPr>
          <w:sz w:val="24"/>
          <w:szCs w:val="24"/>
        </w:rPr>
        <w:t xml:space="preserve"> cycle beginning on </w:t>
      </w:r>
      <w:r w:rsidRPr="004101A8" w:rsidR="00971CDE">
        <w:rPr>
          <w:sz w:val="24"/>
          <w:szCs w:val="24"/>
        </w:rPr>
        <w:t>January 31, 2022</w:t>
      </w:r>
      <w:r w:rsidRPr="004101A8" w:rsidR="00DD308F">
        <w:rPr>
          <w:sz w:val="24"/>
          <w:szCs w:val="24"/>
        </w:rPr>
        <w:t xml:space="preserve"> and on an ongoing basis.</w:t>
      </w:r>
      <w:r w:rsidRPr="004101A8">
        <w:rPr>
          <w:sz w:val="24"/>
          <w:szCs w:val="24"/>
        </w:rPr>
        <w:t xml:space="preserve"> </w:t>
      </w:r>
      <w:r w:rsidRPr="004101A8" w:rsidR="00086816">
        <w:rPr>
          <w:i/>
          <w:sz w:val="24"/>
          <w:szCs w:val="24"/>
        </w:rPr>
        <w:t>See</w:t>
      </w:r>
      <w:r w:rsidRPr="004101A8" w:rsidR="00086816">
        <w:rPr>
          <w:sz w:val="24"/>
          <w:szCs w:val="24"/>
        </w:rPr>
        <w:t xml:space="preserve"> </w:t>
      </w:r>
      <w:r w:rsidRPr="004101A8" w:rsidR="005B0103">
        <w:rPr>
          <w:sz w:val="24"/>
          <w:szCs w:val="24"/>
        </w:rPr>
        <w:t>86 FR 46953</w:t>
      </w:r>
      <w:r w:rsidRPr="004101A8" w:rsidR="00454197">
        <w:rPr>
          <w:sz w:val="24"/>
          <w:szCs w:val="24"/>
        </w:rPr>
        <w:t xml:space="preserve">, </w:t>
      </w:r>
      <w:r w:rsidRPr="004101A8" w:rsidR="00A44A84">
        <w:rPr>
          <w:sz w:val="24"/>
          <w:szCs w:val="24"/>
        </w:rPr>
        <w:t>46954</w:t>
      </w:r>
      <w:r w:rsidRPr="004101A8" w:rsidR="005B0103">
        <w:rPr>
          <w:sz w:val="24"/>
          <w:szCs w:val="24"/>
        </w:rPr>
        <w:t xml:space="preserve"> (</w:t>
      </w:r>
      <w:r w:rsidRPr="004101A8" w:rsidR="00D209F3">
        <w:rPr>
          <w:sz w:val="24"/>
          <w:szCs w:val="24"/>
        </w:rPr>
        <w:t>Aug. 2</w:t>
      </w:r>
      <w:r w:rsidRPr="004101A8" w:rsidR="00D36F7C">
        <w:rPr>
          <w:sz w:val="24"/>
          <w:szCs w:val="24"/>
        </w:rPr>
        <w:t>3</w:t>
      </w:r>
      <w:r w:rsidRPr="004101A8" w:rsidR="000D7C6B">
        <w:rPr>
          <w:sz w:val="24"/>
          <w:szCs w:val="24"/>
        </w:rPr>
        <w:t>,</w:t>
      </w:r>
      <w:r w:rsidRPr="004101A8" w:rsidR="00D209F3">
        <w:rPr>
          <w:sz w:val="24"/>
          <w:szCs w:val="24"/>
        </w:rPr>
        <w:t xml:space="preserve"> 2021)</w:t>
      </w:r>
      <w:r w:rsidRPr="004101A8" w:rsidR="00C52211">
        <w:rPr>
          <w:sz w:val="24"/>
          <w:szCs w:val="24"/>
        </w:rPr>
        <w:t>.</w:t>
      </w:r>
      <w:r w:rsidRPr="004101A8" w:rsidR="00D209F3">
        <w:rPr>
          <w:sz w:val="24"/>
          <w:szCs w:val="24"/>
        </w:rPr>
        <w:t xml:space="preserve"> </w:t>
      </w:r>
      <w:hyperlink r:id="rId1" w:history="1">
        <w:r w:rsidRPr="004101A8" w:rsidR="00AD1B2C">
          <w:rPr>
            <w:rStyle w:val="Hyperlink"/>
            <w:sz w:val="24"/>
            <w:szCs w:val="24"/>
          </w:rPr>
          <w:t>https://www.govinfo.gov/content/pkg/FR-2021-08-23/pdf/2021-17994.pdf</w:t>
        </w:r>
      </w:hyperlink>
      <w:r w:rsidRPr="004101A8">
        <w:rPr>
          <w:sz w:val="24"/>
          <w:szCs w:val="24"/>
        </w:rPr>
        <w:t>.</w:t>
      </w:r>
    </w:p>
  </w:footnote>
  <w:footnote w:id="4">
    <w:p w:rsidR="003303C6" w:rsidRPr="004101A8" w:rsidP="00224955" w14:paraId="5EC72E58" w14:textId="0106B700">
      <w:pPr>
        <w:rPr>
          <w:sz w:val="24"/>
          <w:szCs w:val="24"/>
        </w:rPr>
      </w:pPr>
      <w:r w:rsidRPr="004101A8">
        <w:rPr>
          <w:rStyle w:val="FootnoteReference"/>
          <w:sz w:val="24"/>
          <w:szCs w:val="24"/>
        </w:rPr>
        <w:footnoteRef/>
      </w:r>
      <w:r w:rsidRPr="004101A8">
        <w:rPr>
          <w:sz w:val="24"/>
          <w:szCs w:val="24"/>
        </w:rPr>
        <w:t xml:space="preserve"> The FCCCA was enacted on</w:t>
      </w:r>
      <w:r w:rsidRPr="004101A8" w:rsidR="00257FE3">
        <w:rPr>
          <w:sz w:val="24"/>
          <w:szCs w:val="24"/>
        </w:rPr>
        <w:t xml:space="preserve"> </w:t>
      </w:r>
      <w:r w:rsidRPr="004101A8" w:rsidR="00971CDE">
        <w:rPr>
          <w:sz w:val="24"/>
          <w:szCs w:val="24"/>
        </w:rPr>
        <w:t>November 3, 1988</w:t>
      </w:r>
      <w:r w:rsidRPr="004101A8">
        <w:rPr>
          <w:sz w:val="24"/>
          <w:szCs w:val="24"/>
        </w:rPr>
        <w:t xml:space="preserve">, and amends the Truth in Lending Act (TILA) (15 U.S.C. 1601 </w:t>
      </w:r>
      <w:r w:rsidRPr="004101A8">
        <w:rPr>
          <w:i/>
          <w:iCs/>
          <w:sz w:val="24"/>
          <w:szCs w:val="24"/>
        </w:rPr>
        <w:t>et seq</w:t>
      </w:r>
      <w:r w:rsidRPr="004101A8" w:rsidR="00B915FE">
        <w:rPr>
          <w:sz w:val="24"/>
          <w:szCs w:val="24"/>
        </w:rPr>
        <w:t>.</w:t>
      </w:r>
      <w:r w:rsidRPr="004101A8">
        <w:rPr>
          <w:sz w:val="24"/>
          <w:szCs w:val="24"/>
        </w:rPr>
        <w:t>). Section 5 of the FCCCA added section 136(b) of TILA (15</w:t>
      </w:r>
      <w:r w:rsidRPr="004101A8" w:rsidR="00B915FE">
        <w:rPr>
          <w:sz w:val="24"/>
          <w:szCs w:val="24"/>
        </w:rPr>
        <w:t> </w:t>
      </w:r>
      <w:r w:rsidRPr="004101A8">
        <w:rPr>
          <w:sz w:val="24"/>
          <w:szCs w:val="24"/>
        </w:rPr>
        <w:t>U.S.C.</w:t>
      </w:r>
      <w:r w:rsidRPr="004101A8" w:rsidR="00B915FE">
        <w:rPr>
          <w:sz w:val="24"/>
          <w:szCs w:val="24"/>
        </w:rPr>
        <w:t> </w:t>
      </w:r>
      <w:r w:rsidRPr="004101A8">
        <w:rPr>
          <w:sz w:val="24"/>
          <w:szCs w:val="24"/>
        </w:rPr>
        <w:t>1646(b)</w:t>
      </w:r>
      <w:r w:rsidRPr="004101A8" w:rsidR="000A0F85">
        <w:rPr>
          <w:sz w:val="24"/>
          <w:szCs w:val="24"/>
        </w:rPr>
        <w:t>)</w:t>
      </w:r>
      <w:r w:rsidRPr="004101A8">
        <w:rPr>
          <w:sz w:val="24"/>
          <w:szCs w:val="24"/>
        </w:rPr>
        <w:t xml:space="preserve">. Amendments to Regulation Z implementing the provisions of the FCCCA were adopted by the Federal Reserve Board on March 30, 1989, with an effective date of </w:t>
      </w:r>
      <w:r w:rsidRPr="004101A8" w:rsidR="00D32C37">
        <w:rPr>
          <w:sz w:val="24"/>
          <w:szCs w:val="24"/>
        </w:rPr>
        <w:t>April 3,</w:t>
      </w:r>
      <w:r w:rsidRPr="004101A8" w:rsidR="00934302">
        <w:rPr>
          <w:sz w:val="24"/>
          <w:szCs w:val="24"/>
        </w:rPr>
        <w:t xml:space="preserve"> </w:t>
      </w:r>
      <w:r w:rsidRPr="004101A8" w:rsidR="00D32C37">
        <w:rPr>
          <w:sz w:val="24"/>
          <w:szCs w:val="24"/>
        </w:rPr>
        <w:t>1989</w:t>
      </w:r>
      <w:r w:rsidRPr="004101A8">
        <w:rPr>
          <w:sz w:val="24"/>
          <w:szCs w:val="24"/>
        </w:rPr>
        <w:t xml:space="preserve">. Creditors were required to comply with the new disclosure rules by </w:t>
      </w:r>
      <w:r w:rsidRPr="004101A8" w:rsidR="00D32C37">
        <w:rPr>
          <w:sz w:val="24"/>
          <w:szCs w:val="24"/>
        </w:rPr>
        <w:t>August 31, 1989</w:t>
      </w:r>
      <w:r w:rsidRPr="004101A8">
        <w:rPr>
          <w:sz w:val="24"/>
          <w:szCs w:val="24"/>
        </w:rPr>
        <w:t xml:space="preserve">. </w:t>
      </w:r>
      <w:r w:rsidRPr="004101A8">
        <w:rPr>
          <w:i/>
          <w:sz w:val="24"/>
          <w:szCs w:val="24"/>
        </w:rPr>
        <w:t>See</w:t>
      </w:r>
      <w:r w:rsidRPr="004101A8">
        <w:rPr>
          <w:sz w:val="24"/>
          <w:szCs w:val="24"/>
        </w:rPr>
        <w:t xml:space="preserve"> 54 FR 13855 (</w:t>
      </w:r>
      <w:r w:rsidRPr="004101A8" w:rsidR="00D32C37">
        <w:rPr>
          <w:sz w:val="24"/>
          <w:szCs w:val="24"/>
        </w:rPr>
        <w:t>Aug</w:t>
      </w:r>
      <w:r w:rsidRPr="004101A8" w:rsidR="005A24E9">
        <w:rPr>
          <w:sz w:val="24"/>
          <w:szCs w:val="24"/>
        </w:rPr>
        <w:t>.</w:t>
      </w:r>
      <w:r w:rsidRPr="004101A8" w:rsidR="00D32C37">
        <w:rPr>
          <w:sz w:val="24"/>
          <w:szCs w:val="24"/>
        </w:rPr>
        <w:t xml:space="preserve"> 6, 1989</w:t>
      </w:r>
      <w:r w:rsidRPr="004101A8">
        <w:rPr>
          <w:sz w:val="24"/>
          <w:szCs w:val="24"/>
        </w:rPr>
        <w:t>).</w:t>
      </w:r>
    </w:p>
  </w:footnote>
  <w:footnote w:id="5">
    <w:p w:rsidR="006E47D0" w:rsidRPr="004101A8" w:rsidP="0026550A" w14:paraId="3698C1FF" w14:textId="0521AD91">
      <w:pPr>
        <w:pStyle w:val="FootnoteText"/>
        <w:rPr>
          <w:sz w:val="24"/>
          <w:szCs w:val="24"/>
        </w:rPr>
      </w:pPr>
      <w:r w:rsidRPr="004101A8">
        <w:rPr>
          <w:rStyle w:val="FootnoteReference"/>
          <w:sz w:val="24"/>
          <w:szCs w:val="24"/>
        </w:rPr>
        <w:footnoteRef/>
      </w:r>
      <w:r w:rsidRPr="004101A8">
        <w:rPr>
          <w:sz w:val="24"/>
          <w:szCs w:val="24"/>
        </w:rPr>
        <w:t xml:space="preserve"> U.S. Congress, Senate, </w:t>
      </w:r>
      <w:r w:rsidRPr="004101A8" w:rsidR="00D2781E">
        <w:rPr>
          <w:sz w:val="24"/>
          <w:szCs w:val="24"/>
        </w:rPr>
        <w:t>“</w:t>
      </w:r>
      <w:r w:rsidRPr="004101A8">
        <w:rPr>
          <w:sz w:val="24"/>
          <w:szCs w:val="24"/>
        </w:rPr>
        <w:t>Report of the Committee on Banking, Housing, and Urban Affairs, to accompany H.R. 515,</w:t>
      </w:r>
      <w:r w:rsidRPr="004101A8" w:rsidR="00D2781E">
        <w:rPr>
          <w:sz w:val="24"/>
          <w:szCs w:val="24"/>
        </w:rPr>
        <w:t>”</w:t>
      </w:r>
      <w:r w:rsidRPr="004101A8">
        <w:rPr>
          <w:sz w:val="24"/>
          <w:szCs w:val="24"/>
        </w:rPr>
        <w:t xml:space="preserve"> </w:t>
      </w:r>
      <w:r w:rsidRPr="004101A8" w:rsidR="00D0115E">
        <w:rPr>
          <w:sz w:val="24"/>
          <w:szCs w:val="24"/>
        </w:rPr>
        <w:t>December 16, 1987</w:t>
      </w:r>
      <w:r w:rsidRPr="004101A8">
        <w:rPr>
          <w:sz w:val="24"/>
          <w:szCs w:val="24"/>
        </w:rPr>
        <w:t>. Statements by Edward M. Gramlich, p.</w:t>
      </w:r>
      <w:r w:rsidRPr="004101A8" w:rsidR="00457DDE">
        <w:rPr>
          <w:sz w:val="24"/>
          <w:szCs w:val="24"/>
        </w:rPr>
        <w:t xml:space="preserve"> </w:t>
      </w:r>
      <w:r w:rsidRPr="004101A8">
        <w:rPr>
          <w:sz w:val="24"/>
          <w:szCs w:val="24"/>
        </w:rPr>
        <w:t>12, and Senators Garn, Hecht, Bono, Karnes, and Shelby, p.</w:t>
      </w:r>
      <w:r w:rsidRPr="004101A8" w:rsidR="00457DDE">
        <w:rPr>
          <w:sz w:val="24"/>
          <w:szCs w:val="24"/>
        </w:rPr>
        <w:t xml:space="preserve"> </w:t>
      </w:r>
      <w:r w:rsidRPr="004101A8">
        <w:rPr>
          <w:sz w:val="24"/>
          <w:szCs w:val="24"/>
        </w:rPr>
        <w:t>14.</w:t>
      </w:r>
    </w:p>
  </w:footnote>
  <w:footnote w:id="6">
    <w:p w:rsidR="003303C6" w:rsidRPr="004101A8" w:rsidP="00D1110E" w14:paraId="43CA9C48" w14:textId="241746CF">
      <w:pPr>
        <w:rPr>
          <w:sz w:val="24"/>
          <w:szCs w:val="24"/>
        </w:rPr>
      </w:pPr>
      <w:r w:rsidRPr="004101A8">
        <w:rPr>
          <w:rStyle w:val="FootnoteReference"/>
          <w:sz w:val="24"/>
          <w:szCs w:val="24"/>
        </w:rPr>
        <w:footnoteRef/>
      </w:r>
      <w:r w:rsidRPr="004101A8">
        <w:rPr>
          <w:sz w:val="24"/>
          <w:szCs w:val="24"/>
        </w:rPr>
        <w:t xml:space="preserve"> Board of Governors of the Federal Reserve System, </w:t>
      </w:r>
      <w:r w:rsidRPr="004101A8" w:rsidR="004F2649">
        <w:rPr>
          <w:sz w:val="24"/>
          <w:szCs w:val="24"/>
        </w:rPr>
        <w:t>“</w:t>
      </w:r>
      <w:r w:rsidRPr="004101A8">
        <w:rPr>
          <w:sz w:val="24"/>
          <w:szCs w:val="24"/>
        </w:rPr>
        <w:t>Annual Percentage Rate Demonstration Project,</w:t>
      </w:r>
      <w:r w:rsidRPr="004101A8" w:rsidR="004F2649">
        <w:rPr>
          <w:sz w:val="24"/>
          <w:szCs w:val="24"/>
        </w:rPr>
        <w:t>”</w:t>
      </w:r>
      <w:r w:rsidRPr="004101A8">
        <w:rPr>
          <w:sz w:val="24"/>
          <w:szCs w:val="24"/>
        </w:rPr>
        <w:t xml:space="preserve"> March 1987.</w:t>
      </w:r>
      <w:r w:rsidRPr="004101A8" w:rsidR="007D330E">
        <w:rPr>
          <w:sz w:val="24"/>
          <w:szCs w:val="24"/>
        </w:rPr>
        <w:t xml:space="preserve"> </w:t>
      </w:r>
    </w:p>
  </w:footnote>
  <w:footnote w:id="7">
    <w:p w:rsidR="00B61F53" w:rsidRPr="004101A8" w14:paraId="341E4D93" w14:textId="3BC78578">
      <w:pPr>
        <w:pStyle w:val="FootnoteText"/>
        <w:rPr>
          <w:sz w:val="24"/>
          <w:szCs w:val="24"/>
        </w:rPr>
      </w:pPr>
      <w:r w:rsidRPr="004101A8">
        <w:rPr>
          <w:rStyle w:val="FootnoteReference"/>
          <w:sz w:val="24"/>
          <w:szCs w:val="24"/>
        </w:rPr>
        <w:footnoteRef/>
      </w:r>
      <w:r w:rsidRPr="004101A8" w:rsidR="008D0768">
        <w:rPr>
          <w:sz w:val="24"/>
          <w:szCs w:val="24"/>
        </w:rPr>
        <w:t xml:space="preserve"> </w:t>
      </w:r>
      <w:r w:rsidRPr="004101A8" w:rsidR="005C4234">
        <w:rPr>
          <w:sz w:val="24"/>
          <w:szCs w:val="24"/>
        </w:rPr>
        <w:t>Pub</w:t>
      </w:r>
      <w:r w:rsidRPr="004101A8" w:rsidR="00041DF9">
        <w:rPr>
          <w:sz w:val="24"/>
          <w:szCs w:val="24"/>
        </w:rPr>
        <w:t>. L. No. 111-203, 124 Stat. 1376</w:t>
      </w:r>
      <w:r w:rsidRPr="004101A8" w:rsidR="00641999">
        <w:rPr>
          <w:sz w:val="24"/>
          <w:szCs w:val="24"/>
        </w:rPr>
        <w:t xml:space="preserve"> </w:t>
      </w:r>
      <w:r w:rsidRPr="004101A8" w:rsidR="00550A1B">
        <w:rPr>
          <w:sz w:val="24"/>
          <w:szCs w:val="24"/>
        </w:rPr>
        <w:t>(2010) (</w:t>
      </w:r>
      <w:r w:rsidRPr="004101A8">
        <w:rPr>
          <w:color w:val="000000" w:themeColor="text1"/>
          <w:sz w:val="24"/>
          <w:szCs w:val="24"/>
        </w:rPr>
        <w:t>Dodd-Frank Act</w:t>
      </w:r>
      <w:r w:rsidRPr="004101A8" w:rsidR="00550A1B">
        <w:rPr>
          <w:color w:val="000000" w:themeColor="text1"/>
          <w:sz w:val="24"/>
          <w:szCs w:val="24"/>
        </w:rPr>
        <w:t>)</w:t>
      </w:r>
      <w:r w:rsidRPr="004101A8" w:rsidR="00402E71">
        <w:rPr>
          <w:color w:val="000000" w:themeColor="text1"/>
          <w:sz w:val="24"/>
          <w:szCs w:val="24"/>
        </w:rPr>
        <w:t>.</w:t>
      </w:r>
    </w:p>
  </w:footnote>
  <w:footnote w:id="8">
    <w:p w:rsidR="00645C2A" w:rsidRPr="00E10F67" w14:paraId="33F156E8" w14:textId="4B2F7397">
      <w:pPr>
        <w:pStyle w:val="FootnoteText"/>
        <w:rPr>
          <w:sz w:val="24"/>
          <w:szCs w:val="24"/>
        </w:rPr>
      </w:pPr>
      <w:r w:rsidRPr="00E10F67">
        <w:rPr>
          <w:rStyle w:val="FootnoteReference"/>
          <w:sz w:val="24"/>
          <w:szCs w:val="24"/>
        </w:rPr>
        <w:footnoteRef/>
      </w:r>
      <w:r w:rsidRPr="00E10F67">
        <w:rPr>
          <w:sz w:val="24"/>
          <w:szCs w:val="24"/>
        </w:rPr>
        <w:t xml:space="preserve"> </w:t>
      </w:r>
      <w:r w:rsidRPr="004101A8">
        <w:rPr>
          <w:i/>
          <w:color w:val="000000" w:themeColor="text1"/>
          <w:sz w:val="24"/>
          <w:szCs w:val="24"/>
        </w:rPr>
        <w:t>See</w:t>
      </w:r>
      <w:r w:rsidRPr="004101A8">
        <w:rPr>
          <w:color w:val="000000" w:themeColor="text1"/>
          <w:sz w:val="24"/>
          <w:szCs w:val="24"/>
        </w:rPr>
        <w:t xml:space="preserve"> 15 U.S.C. 1632(d)(2) “Each creditor shall provide to the Bureau, in electronic format, the consumer credit card agreements that it publishes </w:t>
      </w:r>
      <w:r w:rsidRPr="004101A8">
        <w:rPr>
          <w:color w:val="000000" w:themeColor="text1"/>
          <w:sz w:val="24"/>
          <w:szCs w:val="24"/>
        </w:rPr>
        <w:t xml:space="preserve">. . . .”; </w:t>
      </w:r>
      <w:r w:rsidRPr="004101A8">
        <w:rPr>
          <w:i/>
          <w:color w:val="000000" w:themeColor="text1"/>
          <w:sz w:val="24"/>
          <w:szCs w:val="24"/>
        </w:rPr>
        <w:t>id</w:t>
      </w:r>
      <w:r w:rsidRPr="004101A8">
        <w:rPr>
          <w:color w:val="000000" w:themeColor="text1"/>
          <w:sz w:val="24"/>
          <w:szCs w:val="24"/>
        </w:rPr>
        <w:t>. at 1632(d)(3) “The Bureau shall establish and maintain on its publicly available Internet site a central repository of the consumer credit card agreements received from creditors pursuant to this subsection, and such agreements shall be easily accessible and retrievable by the public.”</w:t>
      </w:r>
    </w:p>
  </w:footnote>
  <w:footnote w:id="9">
    <w:p w:rsidR="00CF496D" w:rsidRPr="004101A8" w:rsidP="00CF496D" w14:paraId="5BF8D6D9" w14:textId="77777777">
      <w:pPr>
        <w:rPr>
          <w:sz w:val="24"/>
          <w:szCs w:val="24"/>
        </w:rPr>
      </w:pPr>
      <w:r w:rsidRPr="004101A8">
        <w:rPr>
          <w:rStyle w:val="FootnoteReference"/>
          <w:sz w:val="24"/>
          <w:szCs w:val="24"/>
        </w:rPr>
        <w:footnoteRef/>
      </w:r>
      <w:r w:rsidRPr="004101A8">
        <w:rPr>
          <w:sz w:val="24"/>
          <w:szCs w:val="24"/>
        </w:rPr>
        <w:t xml:space="preserve"> </w:t>
      </w:r>
      <w:r w:rsidRPr="004101A8">
        <w:rPr>
          <w:color w:val="000000"/>
          <w:sz w:val="24"/>
          <w:szCs w:val="24"/>
        </w:rPr>
        <w:t>15 U.S.C. 1637(r)(3).</w:t>
      </w:r>
    </w:p>
  </w:footnote>
  <w:footnote w:id="10">
    <w:p w:rsidR="00224955" w:rsidRPr="004101A8" w14:paraId="76AB9975" w14:textId="65F8C572">
      <w:pPr>
        <w:pStyle w:val="FootnoteText"/>
        <w:rPr>
          <w:sz w:val="24"/>
          <w:szCs w:val="24"/>
        </w:rPr>
      </w:pPr>
      <w:r w:rsidRPr="004101A8">
        <w:rPr>
          <w:rStyle w:val="FootnoteReference"/>
          <w:sz w:val="24"/>
          <w:szCs w:val="24"/>
        </w:rPr>
        <w:footnoteRef/>
      </w:r>
      <w:r w:rsidRPr="004101A8">
        <w:rPr>
          <w:sz w:val="24"/>
          <w:szCs w:val="24"/>
        </w:rPr>
        <w:t xml:space="preserve"> </w:t>
      </w:r>
      <w:r w:rsidRPr="004101A8">
        <w:rPr>
          <w:color w:val="000000"/>
          <w:sz w:val="24"/>
          <w:szCs w:val="24"/>
        </w:rPr>
        <w:t>15 U.S.C. 1646(b).</w:t>
      </w:r>
    </w:p>
  </w:footnote>
  <w:footnote w:id="11">
    <w:p w:rsidR="0026550A" w:rsidRPr="004101A8" w14:paraId="127F2E43" w14:textId="40FBE4A3">
      <w:pPr>
        <w:pStyle w:val="FootnoteText"/>
        <w:rPr>
          <w:sz w:val="24"/>
          <w:szCs w:val="24"/>
        </w:rPr>
      </w:pPr>
      <w:r w:rsidRPr="004101A8">
        <w:rPr>
          <w:rStyle w:val="FootnoteReference"/>
          <w:sz w:val="24"/>
          <w:szCs w:val="24"/>
        </w:rPr>
        <w:footnoteRef/>
      </w:r>
      <w:r w:rsidRPr="004101A8">
        <w:rPr>
          <w:sz w:val="24"/>
          <w:szCs w:val="24"/>
        </w:rPr>
        <w:t xml:space="preserve"> </w:t>
      </w:r>
      <w:r w:rsidRPr="004101A8">
        <w:rPr>
          <w:color w:val="000000"/>
          <w:sz w:val="24"/>
          <w:szCs w:val="24"/>
        </w:rPr>
        <w:t>15 U.S.C. 1637(c).</w:t>
      </w:r>
    </w:p>
  </w:footnote>
  <w:footnote w:id="12">
    <w:p w:rsidR="0065698A" w:rsidRPr="00E10F67" w14:paraId="4EFDB522" w14:textId="69443C73">
      <w:pPr>
        <w:pStyle w:val="FootnoteText"/>
        <w:rPr>
          <w:sz w:val="24"/>
          <w:szCs w:val="24"/>
        </w:rPr>
      </w:pPr>
      <w:r w:rsidRPr="00E10F67">
        <w:rPr>
          <w:rStyle w:val="FootnoteReference"/>
          <w:sz w:val="24"/>
          <w:szCs w:val="24"/>
        </w:rPr>
        <w:footnoteRef/>
      </w:r>
      <w:r w:rsidRPr="00E10F67">
        <w:rPr>
          <w:sz w:val="24"/>
          <w:szCs w:val="24"/>
        </w:rPr>
        <w:t xml:space="preserve"> </w:t>
      </w:r>
      <w:r w:rsidRPr="004101A8" w:rsidR="009978AA">
        <w:rPr>
          <w:sz w:val="24"/>
          <w:szCs w:val="24"/>
        </w:rPr>
        <w:t>15 U.S.C. 1646(b)</w:t>
      </w:r>
      <w:r w:rsidRPr="004101A8" w:rsidR="00860943">
        <w:rPr>
          <w:sz w:val="24"/>
          <w:szCs w:val="24"/>
        </w:rPr>
        <w:t>(2)</w:t>
      </w:r>
    </w:p>
  </w:footnote>
  <w:footnote w:id="13">
    <w:p w:rsidR="00860943" w:rsidRPr="00E10F67" w14:paraId="32E8354D" w14:textId="541DE807">
      <w:pPr>
        <w:pStyle w:val="FootnoteText"/>
        <w:rPr>
          <w:sz w:val="24"/>
          <w:szCs w:val="24"/>
        </w:rPr>
      </w:pPr>
      <w:r w:rsidRPr="00E10F67">
        <w:rPr>
          <w:rStyle w:val="FootnoteReference"/>
          <w:sz w:val="24"/>
          <w:szCs w:val="24"/>
        </w:rPr>
        <w:footnoteRef/>
      </w:r>
      <w:r w:rsidRPr="00E10F67">
        <w:rPr>
          <w:sz w:val="24"/>
          <w:szCs w:val="24"/>
        </w:rPr>
        <w:t xml:space="preserve"> </w:t>
      </w:r>
      <w:r w:rsidRPr="004101A8">
        <w:rPr>
          <w:sz w:val="24"/>
          <w:szCs w:val="24"/>
        </w:rPr>
        <w:t>15 U.S.C. 1646(b)(2)</w:t>
      </w:r>
    </w:p>
  </w:footnote>
  <w:footnote w:id="14">
    <w:p w:rsidR="00327F61" w:rsidRPr="004101A8" w:rsidP="00327F61" w14:paraId="33625A3E" w14:textId="77777777">
      <w:pPr>
        <w:pStyle w:val="FootnoteText"/>
        <w:rPr>
          <w:sz w:val="24"/>
          <w:szCs w:val="24"/>
        </w:rPr>
      </w:pPr>
      <w:r w:rsidRPr="004101A8">
        <w:rPr>
          <w:rStyle w:val="FootnoteReference"/>
          <w:sz w:val="24"/>
          <w:szCs w:val="24"/>
        </w:rPr>
        <w:footnoteRef/>
      </w:r>
      <w:r w:rsidRPr="004101A8">
        <w:rPr>
          <w:sz w:val="24"/>
          <w:szCs w:val="24"/>
        </w:rPr>
        <w:t xml:space="preserve"> </w:t>
      </w:r>
      <w:r w:rsidRPr="004101A8">
        <w:rPr>
          <w:color w:val="000000" w:themeColor="text1"/>
          <w:sz w:val="24"/>
          <w:szCs w:val="24"/>
        </w:rPr>
        <w:t xml:space="preserve">FFIEC 031, 051, and 041; </w:t>
      </w:r>
      <w:r w:rsidRPr="004101A8">
        <w:rPr>
          <w:sz w:val="24"/>
          <w:szCs w:val="24"/>
        </w:rPr>
        <w:t>OMB No. 7100-0036.</w:t>
      </w:r>
    </w:p>
  </w:footnote>
  <w:footnote w:id="15">
    <w:p w:rsidR="00327F61" w:rsidRPr="004101A8" w:rsidP="00327F61" w14:paraId="5F2CD4DD" w14:textId="77777777">
      <w:pPr>
        <w:pStyle w:val="FootnoteText"/>
        <w:rPr>
          <w:sz w:val="24"/>
          <w:szCs w:val="24"/>
        </w:rPr>
      </w:pPr>
      <w:r w:rsidRPr="004101A8">
        <w:rPr>
          <w:rStyle w:val="FootnoteReference"/>
          <w:sz w:val="24"/>
          <w:szCs w:val="24"/>
        </w:rPr>
        <w:footnoteRef/>
      </w:r>
      <w:r w:rsidRPr="004101A8">
        <w:rPr>
          <w:sz w:val="24"/>
          <w:szCs w:val="24"/>
        </w:rPr>
        <w:t xml:space="preserve"> </w:t>
      </w:r>
      <w:r w:rsidRPr="004101A8">
        <w:rPr>
          <w:color w:val="000000" w:themeColor="text1"/>
          <w:sz w:val="24"/>
          <w:szCs w:val="24"/>
        </w:rPr>
        <w:t>OTS Form 1313; OMB No. 1550-0023.</w:t>
      </w:r>
    </w:p>
  </w:footnote>
  <w:footnote w:id="16">
    <w:p w:rsidR="00327F61" w:rsidRPr="004101A8" w:rsidP="00327F61" w14:paraId="55EF020B" w14:textId="77777777">
      <w:pPr>
        <w:pStyle w:val="FootnoteText"/>
        <w:rPr>
          <w:sz w:val="24"/>
          <w:szCs w:val="24"/>
        </w:rPr>
      </w:pPr>
      <w:r w:rsidRPr="004101A8">
        <w:rPr>
          <w:rStyle w:val="FootnoteReference"/>
          <w:sz w:val="24"/>
          <w:szCs w:val="24"/>
        </w:rPr>
        <w:footnoteRef/>
      </w:r>
      <w:r w:rsidRPr="004101A8">
        <w:rPr>
          <w:sz w:val="24"/>
          <w:szCs w:val="24"/>
        </w:rPr>
        <w:t xml:space="preserve"> NCUA Form 5300; OMB No. 3133-0004.</w:t>
      </w:r>
    </w:p>
  </w:footnote>
  <w:footnote w:id="17">
    <w:p w:rsidR="00192C8F" w:rsidRPr="004101A8" w:rsidP="00192C8F" w14:paraId="4A50B05E" w14:textId="77777777">
      <w:pPr>
        <w:pStyle w:val="FootnoteText"/>
        <w:rPr>
          <w:sz w:val="24"/>
          <w:szCs w:val="24"/>
        </w:rPr>
      </w:pPr>
      <w:r w:rsidRPr="004101A8">
        <w:rPr>
          <w:rStyle w:val="FootnoteReference"/>
          <w:sz w:val="24"/>
          <w:szCs w:val="24"/>
        </w:rPr>
        <w:footnoteRef/>
      </w:r>
      <w:r w:rsidRPr="004101A8">
        <w:rPr>
          <w:sz w:val="24"/>
          <w:szCs w:val="24"/>
        </w:rPr>
        <w:t xml:space="preserve"> For example, see </w:t>
      </w:r>
      <w:r w:rsidRPr="004101A8">
        <w:rPr>
          <w:i/>
          <w:sz w:val="24"/>
          <w:szCs w:val="24"/>
        </w:rPr>
        <w:t>The Nilson Report</w:t>
      </w:r>
      <w:r w:rsidRPr="004101A8">
        <w:rPr>
          <w:sz w:val="24"/>
          <w:szCs w:val="24"/>
        </w:rPr>
        <w:t>, No. 1280 (Feb. 2025), Top 50 Visa and Mastercard Credit Card Issuers in the US Ranked by Outstandings in 2024.</w:t>
      </w:r>
    </w:p>
  </w:footnote>
  <w:footnote w:id="18">
    <w:p w:rsidR="00196986" w:rsidRPr="004101A8" w14:paraId="5E331A80" w14:textId="01523AD0">
      <w:pPr>
        <w:pStyle w:val="FootnoteText"/>
        <w:rPr>
          <w:sz w:val="24"/>
          <w:szCs w:val="24"/>
        </w:rPr>
      </w:pPr>
      <w:r w:rsidRPr="004101A8">
        <w:rPr>
          <w:rStyle w:val="FootnoteReference"/>
          <w:sz w:val="24"/>
          <w:szCs w:val="24"/>
        </w:rPr>
        <w:footnoteRef/>
      </w:r>
      <w:r w:rsidRPr="004101A8">
        <w:rPr>
          <w:sz w:val="24"/>
          <w:szCs w:val="24"/>
        </w:rPr>
        <w:t xml:space="preserve"> 15 U.S.C. 1632(d).</w:t>
      </w:r>
    </w:p>
  </w:footnote>
  <w:footnote w:id="19">
    <w:p w:rsidR="00ED1757" w:rsidRPr="004101A8" w:rsidP="00ED1757" w14:paraId="76605B9F" w14:textId="77777777">
      <w:pPr>
        <w:pStyle w:val="FootnoteText"/>
        <w:rPr>
          <w:sz w:val="24"/>
          <w:szCs w:val="24"/>
        </w:rPr>
      </w:pPr>
      <w:r w:rsidRPr="004101A8">
        <w:rPr>
          <w:rStyle w:val="FootnoteReference"/>
          <w:sz w:val="24"/>
          <w:szCs w:val="24"/>
        </w:rPr>
        <w:footnoteRef/>
      </w:r>
      <w:r w:rsidRPr="004101A8">
        <w:rPr>
          <w:sz w:val="24"/>
          <w:szCs w:val="24"/>
        </w:rPr>
        <w:t xml:space="preserve"> </w:t>
      </w:r>
      <w:r w:rsidRPr="004101A8">
        <w:rPr>
          <w:color w:val="000000"/>
          <w:sz w:val="24"/>
          <w:szCs w:val="24"/>
        </w:rPr>
        <w:t xml:space="preserve">15 U.S.C. 1632(d)(3). </w:t>
      </w:r>
    </w:p>
  </w:footnote>
  <w:footnote w:id="20">
    <w:p w:rsidR="009A726A" w:rsidRPr="004101A8" w14:paraId="51B304AC" w14:textId="3B40337D">
      <w:pPr>
        <w:pStyle w:val="FootnoteText"/>
        <w:rPr>
          <w:sz w:val="24"/>
          <w:szCs w:val="24"/>
        </w:rPr>
      </w:pPr>
      <w:r w:rsidRPr="004101A8">
        <w:rPr>
          <w:rStyle w:val="FootnoteReference"/>
          <w:sz w:val="24"/>
          <w:szCs w:val="24"/>
        </w:rPr>
        <w:footnoteRef/>
      </w:r>
      <w:r w:rsidRPr="004101A8">
        <w:rPr>
          <w:sz w:val="24"/>
          <w:szCs w:val="24"/>
        </w:rPr>
        <w:t xml:space="preserve"> </w:t>
      </w:r>
      <w:r w:rsidRPr="004101A8" w:rsidR="0005363E">
        <w:rPr>
          <w:i/>
          <w:iCs/>
          <w:sz w:val="24"/>
          <w:szCs w:val="24"/>
        </w:rPr>
        <w:t>See</w:t>
      </w:r>
      <w:r w:rsidRPr="004101A8" w:rsidR="0005363E">
        <w:rPr>
          <w:sz w:val="24"/>
          <w:szCs w:val="24"/>
        </w:rPr>
        <w:t xml:space="preserve"> 86 FR 46953 (Aug. 23, 2021)</w:t>
      </w:r>
      <w:r w:rsidRPr="004101A8" w:rsidR="00C92D7A">
        <w:rPr>
          <w:sz w:val="24"/>
          <w:szCs w:val="24"/>
        </w:rPr>
        <w:t>,</w:t>
      </w:r>
      <w:r w:rsidRPr="004101A8" w:rsidR="00AA28DC">
        <w:rPr>
          <w:sz w:val="24"/>
          <w:szCs w:val="24"/>
        </w:rPr>
        <w:t xml:space="preserve"> </w:t>
      </w:r>
      <w:hyperlink r:id="rId2" w:history="1">
        <w:r w:rsidRPr="004101A8" w:rsidR="00AA28DC">
          <w:rPr>
            <w:rStyle w:val="Hyperlink"/>
            <w:sz w:val="24"/>
            <w:szCs w:val="24"/>
          </w:rPr>
          <w:t>https://www.consumerfinance.gov/rules-policy/final-rules/technical-specifications-for-credit-card-agreement-and-data-submissions-required-under-tila-and-the-card-act-regulation-z/</w:t>
        </w:r>
      </w:hyperlink>
      <w:r w:rsidRPr="004101A8">
        <w:rPr>
          <w:sz w:val="24"/>
          <w:szCs w:val="24"/>
        </w:rPr>
        <w:t>.</w:t>
      </w:r>
    </w:p>
  </w:footnote>
  <w:footnote w:id="21">
    <w:p w:rsidR="0075001E" w:rsidRPr="004101A8" w:rsidP="0075001E" w14:paraId="0F69BEB1" w14:textId="471F8B1B">
      <w:pPr>
        <w:pStyle w:val="FootnoteText"/>
        <w:rPr>
          <w:sz w:val="24"/>
          <w:szCs w:val="24"/>
        </w:rPr>
      </w:pPr>
      <w:r w:rsidRPr="004101A8">
        <w:rPr>
          <w:rStyle w:val="FootnoteReference"/>
          <w:sz w:val="24"/>
          <w:szCs w:val="24"/>
        </w:rPr>
        <w:footnoteRef/>
      </w:r>
      <w:r w:rsidRPr="004101A8">
        <w:rPr>
          <w:sz w:val="24"/>
          <w:szCs w:val="24"/>
        </w:rPr>
        <w:t xml:space="preserve"> </w:t>
      </w:r>
      <w:r w:rsidRPr="004101A8" w:rsidR="00AA28DC">
        <w:rPr>
          <w:i/>
          <w:sz w:val="24"/>
          <w:szCs w:val="24"/>
        </w:rPr>
        <w:t>See id</w:t>
      </w:r>
      <w:r w:rsidRPr="004101A8" w:rsidR="00AA28DC">
        <w:rPr>
          <w:sz w:val="24"/>
          <w:szCs w:val="24"/>
        </w:rPr>
        <w:t xml:space="preserve">. at </w:t>
      </w:r>
      <w:r w:rsidRPr="004101A8" w:rsidR="00C92D7A">
        <w:rPr>
          <w:sz w:val="24"/>
          <w:szCs w:val="24"/>
        </w:rPr>
        <w:t>469</w:t>
      </w:r>
      <w:r w:rsidRPr="004101A8" w:rsidR="00754773">
        <w:rPr>
          <w:sz w:val="24"/>
          <w:szCs w:val="24"/>
        </w:rPr>
        <w:t>54</w:t>
      </w:r>
      <w:r w:rsidRPr="004101A8" w:rsidR="00142212">
        <w:rPr>
          <w:sz w:val="24"/>
          <w:szCs w:val="24"/>
        </w:rPr>
        <w:t>-57</w:t>
      </w:r>
      <w:r w:rsidRPr="004101A8" w:rsidR="00754773">
        <w:rPr>
          <w:sz w:val="24"/>
          <w:szCs w:val="24"/>
        </w:rPr>
        <w:t xml:space="preserve">. </w:t>
      </w:r>
    </w:p>
  </w:footnote>
  <w:footnote w:id="22">
    <w:p w:rsidR="00FE3C08" w:rsidRPr="004101A8" w:rsidP="00FE3C08" w14:paraId="35525A6E" w14:textId="16E89EB4">
      <w:pPr>
        <w:pStyle w:val="FootnoteText"/>
        <w:rPr>
          <w:sz w:val="24"/>
          <w:szCs w:val="24"/>
        </w:rPr>
      </w:pPr>
      <w:r w:rsidRPr="004101A8">
        <w:rPr>
          <w:rStyle w:val="FootnoteReference"/>
          <w:sz w:val="24"/>
          <w:szCs w:val="24"/>
        </w:rPr>
        <w:footnoteRef/>
      </w:r>
      <w:r w:rsidRPr="004101A8">
        <w:rPr>
          <w:sz w:val="24"/>
          <w:szCs w:val="24"/>
        </w:rPr>
        <w:t xml:space="preserve"> </w:t>
      </w:r>
      <w:r w:rsidRPr="004101A8">
        <w:rPr>
          <w:i/>
          <w:iCs/>
          <w:sz w:val="24"/>
          <w:szCs w:val="24"/>
        </w:rPr>
        <w:t>See id</w:t>
      </w:r>
      <w:r w:rsidRPr="004101A8">
        <w:rPr>
          <w:sz w:val="24"/>
          <w:szCs w:val="24"/>
        </w:rPr>
        <w:t xml:space="preserve">. </w:t>
      </w:r>
    </w:p>
  </w:footnote>
  <w:footnote w:id="23">
    <w:p w:rsidR="006F4696" w:rsidRPr="004101A8" w14:paraId="77A04965" w14:textId="187E52F3">
      <w:pPr>
        <w:pStyle w:val="FootnoteText"/>
        <w:rPr>
          <w:sz w:val="24"/>
          <w:szCs w:val="24"/>
        </w:rPr>
      </w:pPr>
      <w:r w:rsidRPr="004101A8">
        <w:rPr>
          <w:rStyle w:val="FootnoteReference"/>
          <w:sz w:val="24"/>
          <w:szCs w:val="24"/>
        </w:rPr>
        <w:footnoteRef/>
      </w:r>
      <w:r w:rsidRPr="004101A8">
        <w:rPr>
          <w:sz w:val="24"/>
          <w:szCs w:val="24"/>
        </w:rPr>
        <w:t xml:space="preserve"> </w:t>
      </w:r>
      <w:r w:rsidRPr="004101A8" w:rsidR="00D71E0A">
        <w:rPr>
          <w:i/>
          <w:sz w:val="24"/>
          <w:szCs w:val="24"/>
        </w:rPr>
        <w:t>See</w:t>
      </w:r>
      <w:r w:rsidRPr="004101A8" w:rsidR="00D71E0A">
        <w:rPr>
          <w:sz w:val="24"/>
          <w:szCs w:val="24"/>
        </w:rPr>
        <w:t xml:space="preserve"> 91 FR</w:t>
      </w:r>
      <w:r w:rsidRPr="004101A8" w:rsidR="00D0078C">
        <w:rPr>
          <w:sz w:val="24"/>
          <w:szCs w:val="24"/>
        </w:rPr>
        <w:t xml:space="preserve"> 5436 (Feb. 6, 2026). </w:t>
      </w:r>
    </w:p>
  </w:footnote>
  <w:footnote w:id="24">
    <w:p w:rsidR="0066156E" w:rsidRPr="004101A8" w14:paraId="112057BA" w14:textId="57C59A5D">
      <w:pPr>
        <w:pStyle w:val="FootnoteText"/>
        <w:rPr>
          <w:sz w:val="24"/>
          <w:szCs w:val="24"/>
        </w:rPr>
      </w:pPr>
      <w:r w:rsidRPr="004101A8">
        <w:rPr>
          <w:rStyle w:val="FootnoteReference"/>
          <w:sz w:val="24"/>
          <w:szCs w:val="24"/>
        </w:rPr>
        <w:footnoteRef/>
      </w:r>
      <w:r w:rsidRPr="004101A8">
        <w:rPr>
          <w:sz w:val="24"/>
          <w:szCs w:val="24"/>
        </w:rPr>
        <w:t xml:space="preserve"> </w:t>
      </w:r>
      <w:r w:rsidRPr="004101A8" w:rsidR="00C158F9">
        <w:rPr>
          <w:sz w:val="24"/>
          <w:szCs w:val="24"/>
        </w:rPr>
        <w:t xml:space="preserve">The </w:t>
      </w:r>
      <w:r w:rsidRPr="004101A8" w:rsidR="003445DE">
        <w:rPr>
          <w:sz w:val="24"/>
          <w:szCs w:val="24"/>
        </w:rPr>
        <w:t xml:space="preserve">total number of annual </w:t>
      </w:r>
      <w:r w:rsidRPr="004101A8" w:rsidR="003445DE">
        <w:rPr>
          <w:sz w:val="24"/>
          <w:szCs w:val="24"/>
        </w:rPr>
        <w:t xml:space="preserve">respondents accounts </w:t>
      </w:r>
      <w:r w:rsidRPr="004101A8" w:rsidR="00DB4D62">
        <w:rPr>
          <w:sz w:val="24"/>
          <w:szCs w:val="24"/>
        </w:rPr>
        <w:t xml:space="preserve">for </w:t>
      </w:r>
      <w:r w:rsidRPr="004101A8" w:rsidR="00EA6851">
        <w:rPr>
          <w:sz w:val="24"/>
          <w:szCs w:val="24"/>
        </w:rPr>
        <w:t>individual respondents that</w:t>
      </w:r>
      <w:r w:rsidRPr="004101A8" w:rsidR="00AE034C">
        <w:rPr>
          <w:sz w:val="24"/>
          <w:szCs w:val="24"/>
        </w:rPr>
        <w:t xml:space="preserve"> </w:t>
      </w:r>
      <w:r w:rsidRPr="004101A8" w:rsidR="00B47DEB">
        <w:rPr>
          <w:sz w:val="24"/>
          <w:szCs w:val="24"/>
        </w:rPr>
        <w:t>are included in multiple rows. For example</w:t>
      </w:r>
      <w:r w:rsidRPr="004101A8" w:rsidR="00542385">
        <w:rPr>
          <w:sz w:val="24"/>
          <w:szCs w:val="24"/>
        </w:rPr>
        <w:t xml:space="preserve">, the 225 </w:t>
      </w:r>
      <w:r w:rsidRPr="004101A8" w:rsidR="00875ACD">
        <w:rPr>
          <w:sz w:val="24"/>
          <w:szCs w:val="24"/>
        </w:rPr>
        <w:t xml:space="preserve">respondents with ongoing </w:t>
      </w:r>
      <w:r w:rsidRPr="004101A8" w:rsidR="00E0621B">
        <w:rPr>
          <w:sz w:val="24"/>
          <w:szCs w:val="24"/>
        </w:rPr>
        <w:t xml:space="preserve">burden </w:t>
      </w:r>
      <w:r w:rsidRPr="004101A8" w:rsidR="005B35F5">
        <w:rPr>
          <w:sz w:val="24"/>
          <w:szCs w:val="24"/>
        </w:rPr>
        <w:t xml:space="preserve">for the TCCP </w:t>
      </w:r>
      <w:r w:rsidRPr="004101A8" w:rsidR="00180CBC">
        <w:rPr>
          <w:sz w:val="24"/>
          <w:szCs w:val="24"/>
        </w:rPr>
        <w:t>S</w:t>
      </w:r>
      <w:r w:rsidRPr="004101A8" w:rsidR="000819D5">
        <w:rPr>
          <w:sz w:val="24"/>
          <w:szCs w:val="24"/>
        </w:rPr>
        <w:t xml:space="preserve">urvey are the same 225 respondents with one-time burden for the TCCP </w:t>
      </w:r>
      <w:r w:rsidRPr="004101A8" w:rsidR="00180CBC">
        <w:rPr>
          <w:sz w:val="24"/>
          <w:szCs w:val="24"/>
        </w:rPr>
        <w:t>S</w:t>
      </w:r>
      <w:r w:rsidRPr="004101A8" w:rsidR="000819D5">
        <w:rPr>
          <w:sz w:val="24"/>
          <w:szCs w:val="24"/>
        </w:rPr>
        <w:t xml:space="preserve">urvey. In addition, </w:t>
      </w:r>
      <w:r w:rsidRPr="004101A8" w:rsidR="00951EFC">
        <w:rPr>
          <w:sz w:val="24"/>
          <w:szCs w:val="24"/>
        </w:rPr>
        <w:t xml:space="preserve">all top 25 issuers and </w:t>
      </w:r>
      <w:r w:rsidRPr="004101A8" w:rsidR="00DB122C">
        <w:rPr>
          <w:sz w:val="24"/>
          <w:szCs w:val="24"/>
        </w:rPr>
        <w:t xml:space="preserve">roughly </w:t>
      </w:r>
      <w:r w:rsidRPr="004101A8" w:rsidR="00946510">
        <w:rPr>
          <w:sz w:val="24"/>
          <w:szCs w:val="24"/>
        </w:rPr>
        <w:t xml:space="preserve">60 </w:t>
      </w:r>
      <w:r w:rsidRPr="004101A8" w:rsidR="00951EFC">
        <w:rPr>
          <w:sz w:val="24"/>
          <w:szCs w:val="24"/>
        </w:rPr>
        <w:t>percent of small issuer</w:t>
      </w:r>
      <w:r w:rsidRPr="004101A8" w:rsidR="00F52D3D">
        <w:rPr>
          <w:sz w:val="24"/>
          <w:szCs w:val="24"/>
        </w:rPr>
        <w:t xml:space="preserve"> TCCP </w:t>
      </w:r>
      <w:r w:rsidRPr="004101A8" w:rsidR="00180CBC">
        <w:rPr>
          <w:sz w:val="24"/>
          <w:szCs w:val="24"/>
        </w:rPr>
        <w:t>S</w:t>
      </w:r>
      <w:r w:rsidRPr="004101A8" w:rsidR="00F52D3D">
        <w:rPr>
          <w:sz w:val="24"/>
          <w:szCs w:val="24"/>
        </w:rPr>
        <w:t>urvey</w:t>
      </w:r>
      <w:r w:rsidRPr="004101A8" w:rsidR="00ED1BC4">
        <w:rPr>
          <w:sz w:val="24"/>
          <w:szCs w:val="24"/>
        </w:rPr>
        <w:t xml:space="preserve"> respo</w:t>
      </w:r>
      <w:r w:rsidRPr="004101A8" w:rsidR="007043D7">
        <w:rPr>
          <w:sz w:val="24"/>
          <w:szCs w:val="24"/>
        </w:rPr>
        <w:t>n</w:t>
      </w:r>
      <w:r w:rsidRPr="004101A8" w:rsidR="00ED1BC4">
        <w:rPr>
          <w:sz w:val="24"/>
          <w:szCs w:val="24"/>
        </w:rPr>
        <w:t xml:space="preserve">dents are also </w:t>
      </w:r>
      <w:r w:rsidRPr="004101A8" w:rsidR="005436F6">
        <w:rPr>
          <w:sz w:val="24"/>
          <w:szCs w:val="24"/>
        </w:rPr>
        <w:t xml:space="preserve">respondents for the </w:t>
      </w:r>
      <w:r w:rsidRPr="004101A8" w:rsidR="00ED782B">
        <w:rPr>
          <w:sz w:val="24"/>
          <w:szCs w:val="24"/>
        </w:rPr>
        <w:t xml:space="preserve">Consumer </w:t>
      </w:r>
      <w:r w:rsidRPr="004101A8" w:rsidR="005436F6">
        <w:rPr>
          <w:sz w:val="24"/>
          <w:szCs w:val="24"/>
        </w:rPr>
        <w:t>Credit Card Quarterly Agreement Submission.</w:t>
      </w:r>
    </w:p>
  </w:footnote>
  <w:footnote w:id="25">
    <w:p w:rsidR="00B31E78" w:rsidRPr="004101A8" w14:paraId="4AE157FA" w14:textId="182819DB">
      <w:pPr>
        <w:pStyle w:val="FootnoteText"/>
        <w:rPr>
          <w:sz w:val="24"/>
          <w:szCs w:val="24"/>
        </w:rPr>
      </w:pPr>
      <w:r w:rsidRPr="004101A8">
        <w:rPr>
          <w:rStyle w:val="FootnoteReference"/>
          <w:sz w:val="24"/>
          <w:szCs w:val="24"/>
        </w:rPr>
        <w:footnoteRef/>
      </w:r>
      <w:r w:rsidRPr="004101A8">
        <w:rPr>
          <w:sz w:val="24"/>
          <w:szCs w:val="24"/>
        </w:rPr>
        <w:t xml:space="preserve"> </w:t>
      </w:r>
      <w:r w:rsidRPr="004101A8" w:rsidR="00AA1CC1">
        <w:rPr>
          <w:sz w:val="24"/>
          <w:szCs w:val="24"/>
        </w:rPr>
        <w:t>The total number of annual responses accounts for individual</w:t>
      </w:r>
      <w:r w:rsidRPr="004101A8" w:rsidR="00A50B76">
        <w:rPr>
          <w:sz w:val="24"/>
          <w:szCs w:val="24"/>
        </w:rPr>
        <w:t xml:space="preserve"> TCCP </w:t>
      </w:r>
      <w:r w:rsidRPr="004101A8" w:rsidR="00180CBC">
        <w:rPr>
          <w:sz w:val="24"/>
          <w:szCs w:val="24"/>
        </w:rPr>
        <w:t>S</w:t>
      </w:r>
      <w:r w:rsidRPr="004101A8" w:rsidR="00A50B76">
        <w:rPr>
          <w:sz w:val="24"/>
          <w:szCs w:val="24"/>
        </w:rPr>
        <w:t>urvey responses that appear in multiple rows.</w:t>
      </w:r>
    </w:p>
  </w:footnote>
  <w:footnote w:id="26">
    <w:p w:rsidR="286E98A2" w:rsidRPr="004101A8" w:rsidP="00AA419E" w14:paraId="7D5F506E" w14:textId="49D2B1CE">
      <w:pPr>
        <w:pStyle w:val="FootnoteText"/>
        <w:rPr>
          <w:sz w:val="24"/>
          <w:szCs w:val="24"/>
        </w:rPr>
      </w:pPr>
      <w:r w:rsidRPr="004101A8">
        <w:rPr>
          <w:rStyle w:val="FootnoteReference"/>
          <w:sz w:val="24"/>
          <w:szCs w:val="24"/>
        </w:rPr>
        <w:footnoteRef/>
      </w:r>
      <w:r w:rsidRPr="004101A8" w:rsidR="3EF83376">
        <w:rPr>
          <w:sz w:val="24"/>
          <w:szCs w:val="24"/>
        </w:rPr>
        <w:t xml:space="preserve"> We use the “fully loaded” hourly wage of Compliance Officers, which is estimated to be $66.33. According to</w:t>
      </w:r>
      <w:r w:rsidRPr="004101A8" w:rsidR="00EF442F">
        <w:rPr>
          <w:sz w:val="24"/>
          <w:szCs w:val="24"/>
        </w:rPr>
        <w:t xml:space="preserve"> </w:t>
      </w:r>
      <w:r w:rsidR="006E6753">
        <w:rPr>
          <w:sz w:val="24"/>
          <w:szCs w:val="24"/>
        </w:rPr>
        <w:t xml:space="preserve">U.S. </w:t>
      </w:r>
      <w:r w:rsidRPr="004101A8" w:rsidR="00C22A17">
        <w:rPr>
          <w:sz w:val="24"/>
          <w:szCs w:val="24"/>
        </w:rPr>
        <w:t>Bureau of Labor Statistics (</w:t>
      </w:r>
      <w:r w:rsidRPr="004101A8" w:rsidR="3EF83376">
        <w:rPr>
          <w:sz w:val="24"/>
          <w:szCs w:val="24"/>
        </w:rPr>
        <w:t>BLS</w:t>
      </w:r>
      <w:r w:rsidRPr="004101A8" w:rsidR="00C22A17">
        <w:rPr>
          <w:sz w:val="24"/>
          <w:szCs w:val="24"/>
        </w:rPr>
        <w:t>)</w:t>
      </w:r>
      <w:r w:rsidRPr="004101A8" w:rsidR="3EF83376">
        <w:rPr>
          <w:sz w:val="24"/>
          <w:szCs w:val="24"/>
        </w:rPr>
        <w:t xml:space="preserve"> May 2024 estimates, the mean hourly wage is $41.46, so multiplying this number by 1.599 provides an estimate of the “fully loaded” wage.</w:t>
      </w:r>
      <w:r w:rsidRPr="004101A8" w:rsidR="3EA28680">
        <w:rPr>
          <w:sz w:val="24"/>
          <w:szCs w:val="24"/>
        </w:rPr>
        <w:t xml:space="preserve"> </w:t>
      </w:r>
      <w:r w:rsidR="00D26B2C">
        <w:rPr>
          <w:i/>
          <w:iCs/>
          <w:sz w:val="24"/>
          <w:szCs w:val="24"/>
        </w:rPr>
        <w:t xml:space="preserve">See </w:t>
      </w:r>
      <w:r w:rsidRPr="00E8688F" w:rsidR="00E8688F">
        <w:rPr>
          <w:sz w:val="24"/>
          <w:szCs w:val="24"/>
        </w:rPr>
        <w:t>U.S. Bureau of Labor Statistics</w:t>
      </w:r>
      <w:r w:rsidR="00E8688F">
        <w:rPr>
          <w:sz w:val="24"/>
          <w:szCs w:val="24"/>
        </w:rPr>
        <w:t>,</w:t>
      </w:r>
      <w:r w:rsidRPr="00E8688F" w:rsidR="00E8688F">
        <w:rPr>
          <w:sz w:val="24"/>
          <w:szCs w:val="24"/>
        </w:rPr>
        <w:t xml:space="preserve"> May 202</w:t>
      </w:r>
      <w:r w:rsidR="00E8688F">
        <w:rPr>
          <w:sz w:val="24"/>
          <w:szCs w:val="24"/>
        </w:rPr>
        <w:t>4</w:t>
      </w:r>
      <w:r w:rsidRPr="00E8688F" w:rsidR="00E8688F">
        <w:rPr>
          <w:sz w:val="24"/>
          <w:szCs w:val="24"/>
        </w:rPr>
        <w:t xml:space="preserve"> Occupational Employment and Wage Statistics</w:t>
      </w:r>
      <w:r w:rsidR="00D26B2C">
        <w:rPr>
          <w:sz w:val="24"/>
          <w:szCs w:val="24"/>
        </w:rPr>
        <w:t>,</w:t>
      </w:r>
      <w:r w:rsidRPr="00E8688F" w:rsidR="00E8688F">
        <w:rPr>
          <w:sz w:val="24"/>
          <w:szCs w:val="24"/>
        </w:rPr>
        <w:t xml:space="preserve"> U.S. Department of Labor.</w:t>
      </w:r>
    </w:p>
  </w:footnote>
  <w:footnote w:id="27">
    <w:p w:rsidR="07724579" w:rsidRPr="004101A8" w:rsidP="07724579" w14:paraId="0A3FD7A8" w14:textId="151C21C1">
      <w:pPr>
        <w:pStyle w:val="FootnoteText"/>
        <w:rPr>
          <w:sz w:val="24"/>
          <w:szCs w:val="24"/>
        </w:rPr>
      </w:pPr>
      <w:r w:rsidRPr="004101A8">
        <w:rPr>
          <w:rStyle w:val="FootnoteReference"/>
          <w:sz w:val="24"/>
          <w:szCs w:val="24"/>
        </w:rPr>
        <w:footnoteRef/>
      </w:r>
      <w:r w:rsidRPr="004101A8">
        <w:rPr>
          <w:sz w:val="24"/>
          <w:szCs w:val="24"/>
        </w:rPr>
        <w:t xml:space="preserve"> We use the “fully loaded” hourly wage of Compliance Officers, which is estimated to be $66.33. According to BLS May 2024 estimates, the mean hourly wage is $41.46, so multiplying this number by 1.599 provides an estimate of the “fully loaded” wage.</w:t>
      </w:r>
      <w:r w:rsidRPr="004101A8" w:rsidR="1C7A847B">
        <w:rPr>
          <w:sz w:val="24"/>
          <w:szCs w:val="24"/>
        </w:rPr>
        <w:t xml:space="preserve"> </w:t>
      </w:r>
      <w:r w:rsidR="00D26B2C">
        <w:rPr>
          <w:i/>
          <w:iCs/>
          <w:sz w:val="24"/>
          <w:szCs w:val="24"/>
        </w:rPr>
        <w:t xml:space="preserve">See </w:t>
      </w:r>
      <w:r w:rsidRPr="00E8688F" w:rsidR="00D26B2C">
        <w:rPr>
          <w:sz w:val="24"/>
          <w:szCs w:val="24"/>
        </w:rPr>
        <w:t>U.S. Bureau of Labor Statistics</w:t>
      </w:r>
      <w:r w:rsidR="00D26B2C">
        <w:rPr>
          <w:sz w:val="24"/>
          <w:szCs w:val="24"/>
        </w:rPr>
        <w:t>,</w:t>
      </w:r>
      <w:r w:rsidRPr="00E8688F" w:rsidR="00D26B2C">
        <w:rPr>
          <w:sz w:val="24"/>
          <w:szCs w:val="24"/>
        </w:rPr>
        <w:t xml:space="preserve"> May 202</w:t>
      </w:r>
      <w:r w:rsidR="00D26B2C">
        <w:rPr>
          <w:sz w:val="24"/>
          <w:szCs w:val="24"/>
        </w:rPr>
        <w:t>4</w:t>
      </w:r>
      <w:r w:rsidRPr="00E8688F" w:rsidR="00D26B2C">
        <w:rPr>
          <w:sz w:val="24"/>
          <w:szCs w:val="24"/>
        </w:rPr>
        <w:t xml:space="preserve"> Occupational Employment and Wage Statistics</w:t>
      </w:r>
      <w:r w:rsidR="00D26B2C">
        <w:rPr>
          <w:sz w:val="24"/>
          <w:szCs w:val="24"/>
        </w:rPr>
        <w:t>,</w:t>
      </w:r>
      <w:r w:rsidRPr="00E8688F" w:rsidR="00D26B2C">
        <w:rPr>
          <w:sz w:val="24"/>
          <w:szCs w:val="24"/>
        </w:rPr>
        <w:t xml:space="preserve"> U.S. Department of Labor</w:t>
      </w:r>
      <w:r w:rsidR="00D26B2C">
        <w:rPr>
          <w:sz w:val="24"/>
          <w:szCs w:val="24"/>
        </w:rPr>
        <w:t>.</w:t>
      </w:r>
    </w:p>
  </w:footnote>
  <w:footnote w:id="28">
    <w:p w:rsidR="0055243A" w:rsidRPr="004101A8" w14:paraId="2AD31EED" w14:textId="6D3B0F62">
      <w:pPr>
        <w:pStyle w:val="FootnoteText"/>
        <w:rPr>
          <w:sz w:val="24"/>
          <w:szCs w:val="24"/>
        </w:rPr>
      </w:pPr>
      <w:r w:rsidRPr="004101A8">
        <w:rPr>
          <w:rStyle w:val="FootnoteReference"/>
          <w:sz w:val="24"/>
          <w:szCs w:val="24"/>
        </w:rPr>
        <w:footnoteRef/>
      </w:r>
      <w:r w:rsidRPr="004101A8">
        <w:rPr>
          <w:sz w:val="24"/>
          <w:szCs w:val="24"/>
        </w:rPr>
        <w:t xml:space="preserve"> T</w:t>
      </w:r>
      <w:r w:rsidRPr="004101A8" w:rsidR="006B73D0">
        <w:rPr>
          <w:sz w:val="24"/>
          <w:szCs w:val="24"/>
        </w:rPr>
        <w:t xml:space="preserve">he </w:t>
      </w:r>
      <w:r w:rsidRPr="004101A8" w:rsidR="0071463B">
        <w:rPr>
          <w:sz w:val="24"/>
          <w:szCs w:val="24"/>
        </w:rPr>
        <w:t>S</w:t>
      </w:r>
      <w:r w:rsidRPr="004101A8" w:rsidR="006B73D0">
        <w:rPr>
          <w:sz w:val="24"/>
          <w:szCs w:val="24"/>
        </w:rPr>
        <w:t xml:space="preserve">urvey </w:t>
      </w:r>
      <w:r w:rsidRPr="004101A8" w:rsidR="00926812">
        <w:rPr>
          <w:sz w:val="24"/>
          <w:szCs w:val="24"/>
        </w:rPr>
        <w:t>was</w:t>
      </w:r>
      <w:r w:rsidRPr="004101A8" w:rsidR="006B73D0">
        <w:rPr>
          <w:sz w:val="24"/>
          <w:szCs w:val="24"/>
        </w:rPr>
        <w:t xml:space="preserve"> 25 pages in length</w:t>
      </w:r>
      <w:r w:rsidRPr="004101A8" w:rsidR="00926812">
        <w:rPr>
          <w:sz w:val="24"/>
          <w:szCs w:val="24"/>
        </w:rPr>
        <w:t xml:space="preserve"> in March </w:t>
      </w:r>
      <w:r w:rsidRPr="004101A8" w:rsidR="00B01443">
        <w:rPr>
          <w:sz w:val="24"/>
          <w:szCs w:val="24"/>
        </w:rPr>
        <w:t>2026,</w:t>
      </w:r>
      <w:r w:rsidRPr="004101A8" w:rsidR="006D396B">
        <w:rPr>
          <w:sz w:val="24"/>
          <w:szCs w:val="24"/>
        </w:rPr>
        <w:t xml:space="preserve"> and </w:t>
      </w:r>
      <w:r w:rsidRPr="004101A8" w:rsidR="00DF548E">
        <w:rPr>
          <w:sz w:val="24"/>
          <w:szCs w:val="24"/>
        </w:rPr>
        <w:t>the Bureau</w:t>
      </w:r>
      <w:r w:rsidRPr="004101A8" w:rsidR="006D396B">
        <w:rPr>
          <w:sz w:val="24"/>
          <w:szCs w:val="24"/>
        </w:rPr>
        <w:t xml:space="preserve"> assume</w:t>
      </w:r>
      <w:r w:rsidRPr="004101A8" w:rsidR="00DF548E">
        <w:rPr>
          <w:sz w:val="24"/>
          <w:szCs w:val="24"/>
        </w:rPr>
        <w:t>s</w:t>
      </w:r>
      <w:r w:rsidRPr="004101A8" w:rsidR="006D396B">
        <w:rPr>
          <w:sz w:val="24"/>
          <w:szCs w:val="24"/>
        </w:rPr>
        <w:t xml:space="preserve"> it ta</w:t>
      </w:r>
      <w:r w:rsidRPr="004101A8" w:rsidR="005C0096">
        <w:rPr>
          <w:sz w:val="24"/>
          <w:szCs w:val="24"/>
        </w:rPr>
        <w:t xml:space="preserve">kes around </w:t>
      </w:r>
      <w:r w:rsidRPr="004101A8" w:rsidR="006B5468">
        <w:rPr>
          <w:sz w:val="24"/>
          <w:szCs w:val="24"/>
        </w:rPr>
        <w:t>one</w:t>
      </w:r>
      <w:r w:rsidRPr="004101A8" w:rsidR="005C0096">
        <w:rPr>
          <w:sz w:val="24"/>
          <w:szCs w:val="24"/>
        </w:rPr>
        <w:t xml:space="preserve"> minute per page to complete. This corresponds with session-length measures.</w:t>
      </w:r>
      <w:r w:rsidRPr="004101A8" w:rsidR="002B2268">
        <w:rPr>
          <w:sz w:val="24"/>
          <w:szCs w:val="24"/>
        </w:rPr>
        <w:t xml:space="preserve"> In addition, issuers that have previously submitted a TCCP </w:t>
      </w:r>
      <w:r w:rsidRPr="004101A8" w:rsidR="0071463B">
        <w:rPr>
          <w:sz w:val="24"/>
          <w:szCs w:val="24"/>
        </w:rPr>
        <w:t>S</w:t>
      </w:r>
      <w:r w:rsidRPr="004101A8" w:rsidR="002B2268">
        <w:rPr>
          <w:sz w:val="24"/>
          <w:szCs w:val="24"/>
        </w:rPr>
        <w:t>urvey using Collect can choose to pre-populate a survey using previous answers.</w:t>
      </w:r>
      <w:r w:rsidRPr="004101A8" w:rsidR="00191929">
        <w:rPr>
          <w:sz w:val="24"/>
          <w:szCs w:val="24"/>
        </w:rPr>
        <w:t xml:space="preserve"> L</w:t>
      </w:r>
      <w:r w:rsidRPr="004101A8" w:rsidR="00AE6CB5">
        <w:rPr>
          <w:sz w:val="24"/>
          <w:szCs w:val="24"/>
        </w:rPr>
        <w:t xml:space="preserve">arge issuers may </w:t>
      </w:r>
      <w:r w:rsidRPr="004101A8" w:rsidR="002E24A9">
        <w:rPr>
          <w:sz w:val="24"/>
          <w:szCs w:val="24"/>
        </w:rPr>
        <w:t xml:space="preserve">develop </w:t>
      </w:r>
      <w:r w:rsidRPr="004101A8" w:rsidR="00760F23">
        <w:rPr>
          <w:sz w:val="24"/>
          <w:szCs w:val="24"/>
        </w:rPr>
        <w:t>internal process</w:t>
      </w:r>
      <w:r w:rsidRPr="004101A8" w:rsidR="00B71CD4">
        <w:rPr>
          <w:sz w:val="24"/>
          <w:szCs w:val="24"/>
        </w:rPr>
        <w:t>es</w:t>
      </w:r>
      <w:r w:rsidRPr="004101A8" w:rsidR="00760F23">
        <w:rPr>
          <w:sz w:val="24"/>
          <w:szCs w:val="24"/>
        </w:rPr>
        <w:t xml:space="preserve"> to retrieve </w:t>
      </w:r>
      <w:r w:rsidRPr="004101A8" w:rsidR="00E87407">
        <w:rPr>
          <w:sz w:val="24"/>
          <w:szCs w:val="24"/>
        </w:rPr>
        <w:t xml:space="preserve">information </w:t>
      </w:r>
      <w:r w:rsidRPr="004101A8" w:rsidR="00B71CD4">
        <w:rPr>
          <w:sz w:val="24"/>
          <w:szCs w:val="24"/>
        </w:rPr>
        <w:t xml:space="preserve">that </w:t>
      </w:r>
      <w:r w:rsidRPr="004101A8" w:rsidR="006F0B64">
        <w:rPr>
          <w:sz w:val="24"/>
          <w:szCs w:val="24"/>
        </w:rPr>
        <w:t>var</w:t>
      </w:r>
      <w:r w:rsidRPr="004101A8" w:rsidR="00B11B5D">
        <w:rPr>
          <w:sz w:val="24"/>
          <w:szCs w:val="24"/>
        </w:rPr>
        <w:t>ies across survey periods.</w:t>
      </w:r>
    </w:p>
  </w:footnote>
  <w:footnote w:id="29">
    <w:p w:rsidR="00F64E6B" w:rsidRPr="004101A8" w14:paraId="24E8A759" w14:textId="6CF05064">
      <w:pPr>
        <w:pStyle w:val="FootnoteText"/>
        <w:rPr>
          <w:sz w:val="24"/>
          <w:szCs w:val="24"/>
        </w:rPr>
      </w:pPr>
      <w:r w:rsidRPr="004101A8">
        <w:rPr>
          <w:rStyle w:val="FootnoteReference"/>
          <w:sz w:val="24"/>
          <w:szCs w:val="24"/>
        </w:rPr>
        <w:footnoteRef/>
      </w:r>
      <w:r w:rsidRPr="004101A8">
        <w:rPr>
          <w:sz w:val="24"/>
          <w:szCs w:val="24"/>
        </w:rPr>
        <w:t xml:space="preserve"> We use the “fully loaded” hourly wage of Compliance Officers, which is estimated to be $66.33. According to BLS May 2024 estimates, the mean hourly wage is $41.46, so multiplying this number by 1.599 provides an estimate of the “fully loaded” wage. </w:t>
      </w:r>
      <w:r w:rsidR="00D26B2C">
        <w:rPr>
          <w:i/>
          <w:iCs/>
          <w:sz w:val="24"/>
          <w:szCs w:val="24"/>
        </w:rPr>
        <w:t xml:space="preserve">See </w:t>
      </w:r>
      <w:r w:rsidRPr="00E8688F" w:rsidR="00D26B2C">
        <w:rPr>
          <w:sz w:val="24"/>
          <w:szCs w:val="24"/>
        </w:rPr>
        <w:t>U.S. Bureau of Labor Statistics</w:t>
      </w:r>
      <w:r w:rsidR="00D26B2C">
        <w:rPr>
          <w:sz w:val="24"/>
          <w:szCs w:val="24"/>
        </w:rPr>
        <w:t>,</w:t>
      </w:r>
      <w:r w:rsidRPr="00E8688F" w:rsidR="00D26B2C">
        <w:rPr>
          <w:sz w:val="24"/>
          <w:szCs w:val="24"/>
        </w:rPr>
        <w:t xml:space="preserve"> May 202</w:t>
      </w:r>
      <w:r w:rsidR="00D26B2C">
        <w:rPr>
          <w:sz w:val="24"/>
          <w:szCs w:val="24"/>
        </w:rPr>
        <w:t>4</w:t>
      </w:r>
      <w:r w:rsidRPr="00E8688F" w:rsidR="00D26B2C">
        <w:rPr>
          <w:sz w:val="24"/>
          <w:szCs w:val="24"/>
        </w:rPr>
        <w:t xml:space="preserve"> Occupational Employment and Wage Statistics</w:t>
      </w:r>
      <w:r w:rsidR="00D26B2C">
        <w:rPr>
          <w:sz w:val="24"/>
          <w:szCs w:val="24"/>
        </w:rPr>
        <w:t>,</w:t>
      </w:r>
      <w:r w:rsidRPr="00E8688F" w:rsidR="00D26B2C">
        <w:rPr>
          <w:sz w:val="24"/>
          <w:szCs w:val="24"/>
        </w:rPr>
        <w:t xml:space="preserve"> U.S. Department of Labor</w:t>
      </w:r>
      <w:r w:rsidR="00D26B2C">
        <w:rPr>
          <w:sz w:val="24"/>
          <w:szCs w:val="24"/>
        </w:rPr>
        <w:t>.</w:t>
      </w:r>
    </w:p>
  </w:footnote>
  <w:footnote w:id="30">
    <w:p w:rsidR="00545A33" w:rsidRPr="004101A8" w14:paraId="130FDA37" w14:textId="03D2E96E">
      <w:pPr>
        <w:pStyle w:val="FootnoteText"/>
        <w:rPr>
          <w:sz w:val="24"/>
          <w:szCs w:val="24"/>
        </w:rPr>
      </w:pPr>
      <w:r w:rsidRPr="004101A8">
        <w:rPr>
          <w:rStyle w:val="FootnoteReference"/>
          <w:sz w:val="24"/>
          <w:szCs w:val="24"/>
        </w:rPr>
        <w:footnoteRef/>
      </w:r>
      <w:r w:rsidRPr="004101A8">
        <w:rPr>
          <w:sz w:val="24"/>
          <w:szCs w:val="24"/>
        </w:rPr>
        <w:t xml:space="preserve"> We use the “fully loaded” hourly wage of Compliance Officers: $66.33.</w:t>
      </w:r>
    </w:p>
  </w:footnote>
  <w:footnote w:id="31">
    <w:p w:rsidR="00E656E0" w:rsidRPr="004101A8" w14:paraId="32AEB586" w14:textId="140AA4F2">
      <w:pPr>
        <w:pStyle w:val="FootnoteText"/>
        <w:rPr>
          <w:sz w:val="24"/>
          <w:szCs w:val="24"/>
        </w:rPr>
      </w:pPr>
      <w:r w:rsidRPr="004101A8">
        <w:rPr>
          <w:rStyle w:val="FootnoteReference"/>
          <w:sz w:val="24"/>
          <w:szCs w:val="24"/>
        </w:rPr>
        <w:footnoteRef/>
      </w:r>
      <w:r w:rsidRPr="004101A8">
        <w:rPr>
          <w:sz w:val="24"/>
          <w:szCs w:val="24"/>
        </w:rPr>
        <w:t xml:space="preserve"> </w:t>
      </w:r>
      <w:r w:rsidRPr="004101A8" w:rsidR="00D06554">
        <w:rPr>
          <w:sz w:val="24"/>
          <w:szCs w:val="24"/>
        </w:rPr>
        <w:t xml:space="preserve">Based on the data in Table 1 of </w:t>
      </w:r>
      <w:r w:rsidRPr="004101A8" w:rsidR="001D29D7">
        <w:rPr>
          <w:sz w:val="24"/>
          <w:szCs w:val="24"/>
        </w:rPr>
        <w:t xml:space="preserve">CFPB, </w:t>
      </w:r>
      <w:r w:rsidRPr="004101A8" w:rsidR="001523D5">
        <w:rPr>
          <w:i/>
          <w:iCs/>
          <w:sz w:val="24"/>
          <w:szCs w:val="24"/>
        </w:rPr>
        <w:t>College Credit Card Agreements: Annual Report to Congress</w:t>
      </w:r>
      <w:r w:rsidRPr="004101A8" w:rsidR="001523D5">
        <w:rPr>
          <w:sz w:val="24"/>
          <w:szCs w:val="24"/>
        </w:rPr>
        <w:t xml:space="preserve"> (Dec. 2025),</w:t>
      </w:r>
      <w:r w:rsidRPr="004101A8">
        <w:rPr>
          <w:sz w:val="24"/>
          <w:szCs w:val="24"/>
        </w:rPr>
        <w:t xml:space="preserve"> </w:t>
      </w:r>
      <w:hyperlink r:id="rId3" w:history="1">
        <w:r w:rsidRPr="004101A8">
          <w:rPr>
            <w:rStyle w:val="Hyperlink"/>
            <w:sz w:val="24"/>
            <w:szCs w:val="24"/>
          </w:rPr>
          <w:t>https://files.consumerfinance.gov/f/documents/cfpb_college-credit-card-agreements-report_2025-12.pdf</w:t>
        </w:r>
      </w:hyperlink>
      <w:r w:rsidRPr="004101A8">
        <w:rPr>
          <w:sz w:val="24"/>
          <w:szCs w:val="24"/>
        </w:rPr>
        <w:t>.</w:t>
      </w:r>
    </w:p>
  </w:footnote>
  <w:footnote w:id="32">
    <w:p w:rsidR="4B337769" w:rsidRPr="004101A8" w:rsidP="00AA419E" w14:paraId="48867F06" w14:textId="2328FCD0">
      <w:pPr>
        <w:pStyle w:val="FootnoteText"/>
        <w:rPr>
          <w:sz w:val="24"/>
          <w:szCs w:val="24"/>
        </w:rPr>
      </w:pPr>
      <w:r w:rsidRPr="004101A8">
        <w:rPr>
          <w:rStyle w:val="FootnoteReference"/>
          <w:sz w:val="24"/>
          <w:szCs w:val="24"/>
        </w:rPr>
        <w:footnoteRef/>
      </w:r>
      <w:r w:rsidRPr="004101A8" w:rsidR="7C303C04">
        <w:rPr>
          <w:sz w:val="24"/>
          <w:szCs w:val="24"/>
        </w:rPr>
        <w:t xml:space="preserve"> The steps to calculate $7,</w:t>
      </w:r>
      <w:r w:rsidRPr="004101A8" w:rsidR="5064AE4D">
        <w:rPr>
          <w:sz w:val="24"/>
          <w:szCs w:val="24"/>
        </w:rPr>
        <w:t>979.5</w:t>
      </w:r>
      <w:r w:rsidRPr="004101A8" w:rsidR="0024677E">
        <w:rPr>
          <w:sz w:val="24"/>
          <w:szCs w:val="24"/>
        </w:rPr>
        <w:t>0</w:t>
      </w:r>
      <w:r w:rsidRPr="004101A8" w:rsidR="21F5DB18">
        <w:rPr>
          <w:sz w:val="24"/>
          <w:szCs w:val="24"/>
        </w:rPr>
        <w:t xml:space="preserve"> are as follows</w:t>
      </w:r>
      <w:r w:rsidRPr="004101A8" w:rsidR="00835C53">
        <w:rPr>
          <w:sz w:val="24"/>
          <w:szCs w:val="24"/>
        </w:rPr>
        <w:t>:</w:t>
      </w:r>
      <w:r w:rsidRPr="004101A8" w:rsidR="763CEFAF">
        <w:rPr>
          <w:sz w:val="24"/>
          <w:szCs w:val="24"/>
        </w:rPr>
        <w:t xml:space="preserve"> </w:t>
      </w:r>
      <w:r w:rsidRPr="004101A8" w:rsidR="21ADCA1D">
        <w:rPr>
          <w:sz w:val="24"/>
          <w:szCs w:val="24"/>
        </w:rPr>
        <w:t xml:space="preserve">It is estimated that for </w:t>
      </w:r>
      <w:r w:rsidRPr="004101A8" w:rsidR="096BAB83">
        <w:rPr>
          <w:sz w:val="24"/>
          <w:szCs w:val="24"/>
        </w:rPr>
        <w:t>each</w:t>
      </w:r>
      <w:r w:rsidRPr="004101A8" w:rsidR="21ADCA1D">
        <w:rPr>
          <w:sz w:val="24"/>
          <w:szCs w:val="24"/>
        </w:rPr>
        <w:t xml:space="preserve"> submission,</w:t>
      </w:r>
      <w:r w:rsidRPr="004101A8" w:rsidR="4A464150">
        <w:rPr>
          <w:sz w:val="24"/>
          <w:szCs w:val="24"/>
        </w:rPr>
        <w:t xml:space="preserve"> it takes </w:t>
      </w:r>
      <w:r w:rsidRPr="004101A8" w:rsidR="096BAB83">
        <w:rPr>
          <w:sz w:val="24"/>
          <w:szCs w:val="24"/>
        </w:rPr>
        <w:t>a respondent just under an hour (</w:t>
      </w:r>
      <w:r w:rsidRPr="004101A8" w:rsidR="49F7BE71">
        <w:rPr>
          <w:sz w:val="24"/>
          <w:szCs w:val="24"/>
        </w:rPr>
        <w:t>55.</w:t>
      </w:r>
      <w:r w:rsidRPr="004101A8" w:rsidR="16BD3930">
        <w:rPr>
          <w:sz w:val="24"/>
          <w:szCs w:val="24"/>
        </w:rPr>
        <w:t>5</w:t>
      </w:r>
      <w:r w:rsidRPr="004101A8" w:rsidR="49F7BE71">
        <w:rPr>
          <w:sz w:val="24"/>
          <w:szCs w:val="24"/>
        </w:rPr>
        <w:t xml:space="preserve"> minutes</w:t>
      </w:r>
      <w:r w:rsidRPr="004101A8" w:rsidR="106B8FB8">
        <w:rPr>
          <w:sz w:val="24"/>
          <w:szCs w:val="24"/>
        </w:rPr>
        <w:t>)</w:t>
      </w:r>
      <w:r w:rsidRPr="004101A8" w:rsidR="0019225A">
        <w:rPr>
          <w:sz w:val="24"/>
          <w:szCs w:val="24"/>
        </w:rPr>
        <w:t xml:space="preserve"> to complete</w:t>
      </w:r>
      <w:r w:rsidRPr="004101A8" w:rsidR="00F5522D">
        <w:rPr>
          <w:sz w:val="24"/>
          <w:szCs w:val="24"/>
        </w:rPr>
        <w:t xml:space="preserve"> the submission</w:t>
      </w:r>
      <w:r w:rsidRPr="004101A8" w:rsidR="106B8FB8">
        <w:rPr>
          <w:sz w:val="24"/>
          <w:szCs w:val="24"/>
        </w:rPr>
        <w:t>. There are 40 respondents</w:t>
      </w:r>
      <w:r w:rsidRPr="004101A8" w:rsidR="3F12ED40">
        <w:rPr>
          <w:sz w:val="24"/>
          <w:szCs w:val="24"/>
        </w:rPr>
        <w:t xml:space="preserve"> </w:t>
      </w:r>
      <w:r w:rsidRPr="004101A8" w:rsidR="2C4EE771">
        <w:rPr>
          <w:sz w:val="24"/>
          <w:szCs w:val="24"/>
        </w:rPr>
        <w:t xml:space="preserve">with an estimated total </w:t>
      </w:r>
      <w:r w:rsidRPr="004101A8" w:rsidR="7266015A">
        <w:rPr>
          <w:sz w:val="24"/>
          <w:szCs w:val="24"/>
        </w:rPr>
        <w:t xml:space="preserve">number of annual responses of 130. </w:t>
      </w:r>
      <w:r w:rsidRPr="004101A8" w:rsidR="6C5CC53B">
        <w:rPr>
          <w:sz w:val="24"/>
          <w:szCs w:val="24"/>
        </w:rPr>
        <w:t>Therefore, the estimated annual burden is</w:t>
      </w:r>
      <w:r w:rsidRPr="004101A8" w:rsidR="2D959FBE">
        <w:rPr>
          <w:sz w:val="24"/>
          <w:szCs w:val="24"/>
        </w:rPr>
        <w:t>:</w:t>
      </w:r>
      <w:r w:rsidRPr="004101A8" w:rsidR="6C5CC53B">
        <w:rPr>
          <w:sz w:val="24"/>
          <w:szCs w:val="24"/>
        </w:rPr>
        <w:t xml:space="preserve"> </w:t>
      </w:r>
      <w:r w:rsidRPr="004101A8" w:rsidR="2B3FBA6C">
        <w:rPr>
          <w:sz w:val="24"/>
          <w:szCs w:val="24"/>
        </w:rPr>
        <w:t>130</w:t>
      </w:r>
      <w:r w:rsidRPr="004101A8" w:rsidR="6A6868F6">
        <w:rPr>
          <w:sz w:val="24"/>
          <w:szCs w:val="24"/>
        </w:rPr>
        <w:t xml:space="preserve"> multiplied </w:t>
      </w:r>
      <w:r w:rsidRPr="004101A8" w:rsidR="2B3FBA6C">
        <w:rPr>
          <w:sz w:val="24"/>
          <w:szCs w:val="24"/>
        </w:rPr>
        <w:t>by 0.925</w:t>
      </w:r>
      <w:r w:rsidRPr="004101A8" w:rsidR="6A6868F6">
        <w:rPr>
          <w:sz w:val="24"/>
          <w:szCs w:val="24"/>
        </w:rPr>
        <w:t xml:space="preserve">, which </w:t>
      </w:r>
      <w:r w:rsidRPr="004101A8" w:rsidR="474D9AFB">
        <w:rPr>
          <w:sz w:val="24"/>
          <w:szCs w:val="24"/>
        </w:rPr>
        <w:t xml:space="preserve">equals </w:t>
      </w:r>
      <w:r w:rsidRPr="004101A8" w:rsidR="2D959FBE">
        <w:rPr>
          <w:sz w:val="24"/>
          <w:szCs w:val="24"/>
        </w:rPr>
        <w:t>120.3</w:t>
      </w:r>
      <w:r w:rsidRPr="004101A8" w:rsidR="57E8CE12">
        <w:rPr>
          <w:sz w:val="24"/>
          <w:szCs w:val="24"/>
        </w:rPr>
        <w:t xml:space="preserve">. </w:t>
      </w:r>
      <w:r w:rsidRPr="004101A8" w:rsidR="7F9BD4A0">
        <w:rPr>
          <w:sz w:val="24"/>
          <w:szCs w:val="24"/>
        </w:rPr>
        <w:t xml:space="preserve">Multiplying 120.3 by the </w:t>
      </w:r>
      <w:r w:rsidRPr="004101A8" w:rsidR="001834B2">
        <w:rPr>
          <w:sz w:val="24"/>
          <w:szCs w:val="24"/>
        </w:rPr>
        <w:t>“</w:t>
      </w:r>
      <w:r w:rsidRPr="004101A8" w:rsidR="7F9BD4A0">
        <w:rPr>
          <w:sz w:val="24"/>
          <w:szCs w:val="24"/>
        </w:rPr>
        <w:t xml:space="preserve">fully loaded” mean </w:t>
      </w:r>
      <w:r w:rsidRPr="004101A8" w:rsidR="10B400B1">
        <w:rPr>
          <w:sz w:val="24"/>
          <w:szCs w:val="24"/>
        </w:rPr>
        <w:t xml:space="preserve">hourly wage for a </w:t>
      </w:r>
      <w:r w:rsidRPr="004101A8" w:rsidR="11427F70">
        <w:rPr>
          <w:sz w:val="24"/>
          <w:szCs w:val="24"/>
        </w:rPr>
        <w:t>Compliance Officer equals an annual cost of $7,</w:t>
      </w:r>
      <w:r w:rsidRPr="004101A8" w:rsidR="788BA73A">
        <w:rPr>
          <w:sz w:val="24"/>
          <w:szCs w:val="24"/>
        </w:rPr>
        <w:t>979.5</w:t>
      </w:r>
      <w:r w:rsidRPr="004101A8" w:rsidR="004766A5">
        <w:rPr>
          <w:sz w:val="24"/>
          <w:szCs w:val="24"/>
        </w:rPr>
        <w:t>0</w:t>
      </w:r>
      <w:r w:rsidRPr="004101A8" w:rsidR="788BA73A">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303C6" w:rsidP="00CF7F02" w14:paraId="680E370C" w14:textId="48EEE3C2">
    <w:pPr>
      <w:pStyle w:val="Header"/>
    </w:pPr>
    <w:r>
      <w:t>Title: Terms of Credit Card Plans Survey and Consumer and College Credit Card Agreements</w:t>
    </w:r>
  </w:p>
  <w:p w:rsidR="00ED392B" w:rsidP="00CF7F02" w14:paraId="0FA4680A" w14:textId="4B8A47C3">
    <w:pPr>
      <w:pStyle w:val="Header"/>
    </w:pPr>
    <w:r>
      <w:t>OMB Control Number: 3170-0001</w:t>
    </w:r>
  </w:p>
  <w:p w:rsidR="00ED392B" w:rsidP="00CF7F02" w14:paraId="12EFD763" w14:textId="51DBC9DD">
    <w:pPr>
      <w:pStyle w:val="Header"/>
    </w:pPr>
    <w:r>
      <w:t xml:space="preserve">OMB Expiration Date: </w:t>
    </w:r>
    <w:r w:rsidR="008215DA">
      <w:t>9/30/2026</w:t>
    </w:r>
  </w:p>
  <w:p w:rsidR="003303C6" w:rsidP="00CF7F02" w14:paraId="28FED9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9"/>
    <w:multiLevelType w:val="multilevel"/>
    <w:tmpl w:val="00000000"/>
    <w:lvl w:ilvl="0">
      <w:start w:val="1"/>
      <w:numFmt w:val="decimal"/>
      <w:pStyle w:val="Level1"/>
      <w:lvlText w:val="%1)"/>
      <w:lvlJc w:val="left"/>
      <w:pPr>
        <w:tabs>
          <w:tab w:val="num" w:pos="722"/>
        </w:tabs>
        <w:ind w:left="722" w:hanging="361"/>
      </w:pPr>
      <w:rPr>
        <w:rFonts w:ascii="Times New Roman" w:hAnsi="Times New Roman"/>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1">
    <w:nsid w:val="009D2CE3"/>
    <w:multiLevelType w:val="hybridMultilevel"/>
    <w:tmpl w:val="4A924B0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1DA05D2"/>
    <w:multiLevelType w:val="hybridMultilevel"/>
    <w:tmpl w:val="ED1855F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74A2D69"/>
    <w:multiLevelType w:val="hybridMultilevel"/>
    <w:tmpl w:val="BE7650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54573ED"/>
    <w:multiLevelType w:val="hybridMultilevel"/>
    <w:tmpl w:val="38B87B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19863B8"/>
    <w:multiLevelType w:val="hybridMultilevel"/>
    <w:tmpl w:val="DF0C51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69B1372"/>
    <w:multiLevelType w:val="hybridMultilevel"/>
    <w:tmpl w:val="4C3280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8607861"/>
    <w:multiLevelType w:val="hybridMultilevel"/>
    <w:tmpl w:val="0B1EF0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9D73EE0"/>
    <w:multiLevelType w:val="hybridMultilevel"/>
    <w:tmpl w:val="CE0E72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AAE6F87"/>
    <w:multiLevelType w:val="hybridMultilevel"/>
    <w:tmpl w:val="D48203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CBB181C"/>
    <w:multiLevelType w:val="hybridMultilevel"/>
    <w:tmpl w:val="49500B6C"/>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11">
    <w:nsid w:val="43B12B10"/>
    <w:multiLevelType w:val="hybridMultilevel"/>
    <w:tmpl w:val="DD00F37E"/>
    <w:lvl w:ilvl="0">
      <w:start w:val="5"/>
      <w:numFmt w:val="bullet"/>
      <w:lvlText w:val="-"/>
      <w:lvlJc w:val="left"/>
      <w:pPr>
        <w:ind w:left="720" w:hanging="360"/>
      </w:pPr>
      <w:rPr>
        <w:rFonts w:ascii="TimesNewRomanPSMT" w:eastAsia="Times New Roman" w:hAnsi="TimesNewRomanPSMT" w:cs="TimesNewRomanPSM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6586E41"/>
    <w:multiLevelType w:val="hybridMultilevel"/>
    <w:tmpl w:val="F7425974"/>
    <w:lvl w:ilvl="0">
      <w:start w:val="1"/>
      <w:numFmt w:val="bullet"/>
      <w:lvlText w:val=""/>
      <w:lvlJc w:val="left"/>
      <w:pPr>
        <w:ind w:left="1008" w:hanging="360"/>
      </w:pPr>
      <w:rPr>
        <w:rFonts w:ascii="Symbol" w:hAnsi="Symbol" w:hint="default"/>
      </w:rPr>
    </w:lvl>
    <w:lvl w:ilvl="1" w:tentative="1">
      <w:start w:val="1"/>
      <w:numFmt w:val="bullet"/>
      <w:lvlText w:val="o"/>
      <w:lvlJc w:val="left"/>
      <w:pPr>
        <w:ind w:left="1728" w:hanging="360"/>
      </w:pPr>
      <w:rPr>
        <w:rFonts w:ascii="Courier New" w:hAnsi="Courier New" w:cs="Courier New" w:hint="default"/>
      </w:rPr>
    </w:lvl>
    <w:lvl w:ilvl="2" w:tentative="1">
      <w:start w:val="1"/>
      <w:numFmt w:val="bullet"/>
      <w:lvlText w:val=""/>
      <w:lvlJc w:val="left"/>
      <w:pPr>
        <w:ind w:left="2448" w:hanging="360"/>
      </w:pPr>
      <w:rPr>
        <w:rFonts w:ascii="Wingdings" w:hAnsi="Wingdings" w:hint="default"/>
      </w:rPr>
    </w:lvl>
    <w:lvl w:ilvl="3" w:tentative="1">
      <w:start w:val="1"/>
      <w:numFmt w:val="bullet"/>
      <w:lvlText w:val=""/>
      <w:lvlJc w:val="left"/>
      <w:pPr>
        <w:ind w:left="3168" w:hanging="360"/>
      </w:pPr>
      <w:rPr>
        <w:rFonts w:ascii="Symbol" w:hAnsi="Symbol" w:hint="default"/>
      </w:rPr>
    </w:lvl>
    <w:lvl w:ilvl="4" w:tentative="1">
      <w:start w:val="1"/>
      <w:numFmt w:val="bullet"/>
      <w:lvlText w:val="o"/>
      <w:lvlJc w:val="left"/>
      <w:pPr>
        <w:ind w:left="3888" w:hanging="360"/>
      </w:pPr>
      <w:rPr>
        <w:rFonts w:ascii="Courier New" w:hAnsi="Courier New" w:cs="Courier New" w:hint="default"/>
      </w:rPr>
    </w:lvl>
    <w:lvl w:ilvl="5" w:tentative="1">
      <w:start w:val="1"/>
      <w:numFmt w:val="bullet"/>
      <w:lvlText w:val=""/>
      <w:lvlJc w:val="left"/>
      <w:pPr>
        <w:ind w:left="4608" w:hanging="360"/>
      </w:pPr>
      <w:rPr>
        <w:rFonts w:ascii="Wingdings" w:hAnsi="Wingdings" w:hint="default"/>
      </w:rPr>
    </w:lvl>
    <w:lvl w:ilvl="6" w:tentative="1">
      <w:start w:val="1"/>
      <w:numFmt w:val="bullet"/>
      <w:lvlText w:val=""/>
      <w:lvlJc w:val="left"/>
      <w:pPr>
        <w:ind w:left="5328" w:hanging="360"/>
      </w:pPr>
      <w:rPr>
        <w:rFonts w:ascii="Symbol" w:hAnsi="Symbol" w:hint="default"/>
      </w:rPr>
    </w:lvl>
    <w:lvl w:ilvl="7" w:tentative="1">
      <w:start w:val="1"/>
      <w:numFmt w:val="bullet"/>
      <w:lvlText w:val="o"/>
      <w:lvlJc w:val="left"/>
      <w:pPr>
        <w:ind w:left="6048" w:hanging="360"/>
      </w:pPr>
      <w:rPr>
        <w:rFonts w:ascii="Courier New" w:hAnsi="Courier New" w:cs="Courier New" w:hint="default"/>
      </w:rPr>
    </w:lvl>
    <w:lvl w:ilvl="8" w:tentative="1">
      <w:start w:val="1"/>
      <w:numFmt w:val="bullet"/>
      <w:lvlText w:val=""/>
      <w:lvlJc w:val="left"/>
      <w:pPr>
        <w:ind w:left="6768" w:hanging="360"/>
      </w:pPr>
      <w:rPr>
        <w:rFonts w:ascii="Wingdings" w:hAnsi="Wingdings" w:hint="default"/>
      </w:rPr>
    </w:lvl>
  </w:abstractNum>
  <w:abstractNum w:abstractNumId="13">
    <w:nsid w:val="46B96C0C"/>
    <w:multiLevelType w:val="hybridMultilevel"/>
    <w:tmpl w:val="91CCDD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B9970FD"/>
    <w:multiLevelType w:val="hybridMultilevel"/>
    <w:tmpl w:val="C964BBF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532A2E78"/>
    <w:multiLevelType w:val="hybridMultilevel"/>
    <w:tmpl w:val="E176163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6">
    <w:nsid w:val="53551EBB"/>
    <w:multiLevelType w:val="hybridMultilevel"/>
    <w:tmpl w:val="207454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7644D3E"/>
    <w:multiLevelType w:val="hybridMultilevel"/>
    <w:tmpl w:val="F62808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4084A8C"/>
    <w:multiLevelType w:val="hybridMultilevel"/>
    <w:tmpl w:val="2EE45C7E"/>
    <w:lvl w:ilvl="0">
      <w:start w:val="1"/>
      <w:numFmt w:val="upp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5966EF8"/>
    <w:multiLevelType w:val="hybridMultilevel"/>
    <w:tmpl w:val="FB6021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65D7271F"/>
    <w:multiLevelType w:val="hybridMultilevel"/>
    <w:tmpl w:val="1BDAC5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78A7882"/>
    <w:multiLevelType w:val="hybridMultilevel"/>
    <w:tmpl w:val="B07E48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87443F2"/>
    <w:multiLevelType w:val="hybridMultilevel"/>
    <w:tmpl w:val="C7FE16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AD87633"/>
    <w:multiLevelType w:val="hybridMultilevel"/>
    <w:tmpl w:val="8F08A8D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num w:numId="1" w16cid:durableId="1518152526">
    <w:abstractNumId w:val="18"/>
  </w:num>
  <w:num w:numId="2" w16cid:durableId="303050210">
    <w:abstractNumId w:val="22"/>
  </w:num>
  <w:num w:numId="3" w16cid:durableId="1553612428">
    <w:abstractNumId w:val="6"/>
  </w:num>
  <w:num w:numId="4" w16cid:durableId="1016348809">
    <w:abstractNumId w:val="14"/>
  </w:num>
  <w:num w:numId="5" w16cid:durableId="1586111724">
    <w:abstractNumId w:val="7"/>
  </w:num>
  <w:num w:numId="6" w16cid:durableId="1174567908">
    <w:abstractNumId w:val="20"/>
  </w:num>
  <w:num w:numId="7" w16cid:durableId="2118331117">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8" w16cid:durableId="455179971">
    <w:abstractNumId w:val="12"/>
  </w:num>
  <w:num w:numId="9" w16cid:durableId="291985181">
    <w:abstractNumId w:val="5"/>
  </w:num>
  <w:num w:numId="10" w16cid:durableId="147594933">
    <w:abstractNumId w:val="10"/>
  </w:num>
  <w:num w:numId="11" w16cid:durableId="876312971">
    <w:abstractNumId w:val="15"/>
  </w:num>
  <w:num w:numId="12" w16cid:durableId="519592403">
    <w:abstractNumId w:val="6"/>
  </w:num>
  <w:num w:numId="13" w16cid:durableId="1077483448">
    <w:abstractNumId w:val="2"/>
  </w:num>
  <w:num w:numId="14" w16cid:durableId="2121298784">
    <w:abstractNumId w:val="9"/>
  </w:num>
  <w:num w:numId="15" w16cid:durableId="1705053947">
    <w:abstractNumId w:val="17"/>
  </w:num>
  <w:num w:numId="16" w16cid:durableId="847524462">
    <w:abstractNumId w:val="13"/>
  </w:num>
  <w:num w:numId="17" w16cid:durableId="1635910479">
    <w:abstractNumId w:val="19"/>
  </w:num>
  <w:num w:numId="18" w16cid:durableId="1161504356">
    <w:abstractNumId w:val="1"/>
  </w:num>
  <w:num w:numId="19" w16cid:durableId="1849370826">
    <w:abstractNumId w:val="21"/>
  </w:num>
  <w:num w:numId="20" w16cid:durableId="463546514">
    <w:abstractNumId w:val="4"/>
  </w:num>
  <w:num w:numId="21" w16cid:durableId="256986914">
    <w:abstractNumId w:val="16"/>
  </w:num>
  <w:num w:numId="22" w16cid:durableId="576209368">
    <w:abstractNumId w:val="11"/>
  </w:num>
  <w:num w:numId="23" w16cid:durableId="876354860">
    <w:abstractNumId w:val="3"/>
  </w:num>
  <w:num w:numId="24" w16cid:durableId="1482769263">
    <w:abstractNumId w:val="23"/>
  </w:num>
  <w:num w:numId="25" w16cid:durableId="2297775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227"/>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 w:id="2"/>
  </w:foot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1E9"/>
    <w:rsid w:val="000001B8"/>
    <w:rsid w:val="000007CD"/>
    <w:rsid w:val="00000A68"/>
    <w:rsid w:val="0000172F"/>
    <w:rsid w:val="00001B61"/>
    <w:rsid w:val="0000210F"/>
    <w:rsid w:val="00002141"/>
    <w:rsid w:val="0000232F"/>
    <w:rsid w:val="0000234D"/>
    <w:rsid w:val="000023CF"/>
    <w:rsid w:val="000026D7"/>
    <w:rsid w:val="00003AF6"/>
    <w:rsid w:val="00004584"/>
    <w:rsid w:val="000046C9"/>
    <w:rsid w:val="00004B4F"/>
    <w:rsid w:val="000053C3"/>
    <w:rsid w:val="000054B9"/>
    <w:rsid w:val="000056DE"/>
    <w:rsid w:val="00005C60"/>
    <w:rsid w:val="00007087"/>
    <w:rsid w:val="00007815"/>
    <w:rsid w:val="00007A37"/>
    <w:rsid w:val="00007F8C"/>
    <w:rsid w:val="00010F76"/>
    <w:rsid w:val="00011048"/>
    <w:rsid w:val="000118C5"/>
    <w:rsid w:val="00012656"/>
    <w:rsid w:val="00012EF3"/>
    <w:rsid w:val="000132F4"/>
    <w:rsid w:val="000133C0"/>
    <w:rsid w:val="000136BA"/>
    <w:rsid w:val="00014971"/>
    <w:rsid w:val="00014FAE"/>
    <w:rsid w:val="00015A73"/>
    <w:rsid w:val="00015BBF"/>
    <w:rsid w:val="000165BC"/>
    <w:rsid w:val="000166CD"/>
    <w:rsid w:val="000174C7"/>
    <w:rsid w:val="00017634"/>
    <w:rsid w:val="000176EB"/>
    <w:rsid w:val="00017A0D"/>
    <w:rsid w:val="00017A78"/>
    <w:rsid w:val="00017DBD"/>
    <w:rsid w:val="00017DDE"/>
    <w:rsid w:val="00017E3A"/>
    <w:rsid w:val="000203A0"/>
    <w:rsid w:val="0002056D"/>
    <w:rsid w:val="000209DF"/>
    <w:rsid w:val="000209F4"/>
    <w:rsid w:val="00020A2B"/>
    <w:rsid w:val="0002127B"/>
    <w:rsid w:val="00021425"/>
    <w:rsid w:val="0002166F"/>
    <w:rsid w:val="000216E8"/>
    <w:rsid w:val="00021CB6"/>
    <w:rsid w:val="00021E9A"/>
    <w:rsid w:val="0002290F"/>
    <w:rsid w:val="00022ADB"/>
    <w:rsid w:val="000231AC"/>
    <w:rsid w:val="0002371A"/>
    <w:rsid w:val="00024296"/>
    <w:rsid w:val="00024EED"/>
    <w:rsid w:val="00025266"/>
    <w:rsid w:val="000257C8"/>
    <w:rsid w:val="00026233"/>
    <w:rsid w:val="00026293"/>
    <w:rsid w:val="0002637A"/>
    <w:rsid w:val="00026490"/>
    <w:rsid w:val="00026CCD"/>
    <w:rsid w:val="00030535"/>
    <w:rsid w:val="00030D42"/>
    <w:rsid w:val="00032117"/>
    <w:rsid w:val="0003220C"/>
    <w:rsid w:val="000329DD"/>
    <w:rsid w:val="00032AD9"/>
    <w:rsid w:val="00032BA8"/>
    <w:rsid w:val="00033486"/>
    <w:rsid w:val="00033EE9"/>
    <w:rsid w:val="0003411A"/>
    <w:rsid w:val="000342B8"/>
    <w:rsid w:val="000348D2"/>
    <w:rsid w:val="0003508E"/>
    <w:rsid w:val="000354E7"/>
    <w:rsid w:val="00035559"/>
    <w:rsid w:val="00035586"/>
    <w:rsid w:val="00035C88"/>
    <w:rsid w:val="00035CDB"/>
    <w:rsid w:val="00035E1A"/>
    <w:rsid w:val="00035E64"/>
    <w:rsid w:val="00037050"/>
    <w:rsid w:val="00037226"/>
    <w:rsid w:val="0003762C"/>
    <w:rsid w:val="000376F0"/>
    <w:rsid w:val="00037905"/>
    <w:rsid w:val="00037C7D"/>
    <w:rsid w:val="00037E57"/>
    <w:rsid w:val="000402E3"/>
    <w:rsid w:val="00040710"/>
    <w:rsid w:val="00040F72"/>
    <w:rsid w:val="000413DB"/>
    <w:rsid w:val="00041DF9"/>
    <w:rsid w:val="00041E12"/>
    <w:rsid w:val="00041E83"/>
    <w:rsid w:val="000421BF"/>
    <w:rsid w:val="000421E7"/>
    <w:rsid w:val="00042C86"/>
    <w:rsid w:val="00042E52"/>
    <w:rsid w:val="00043173"/>
    <w:rsid w:val="00043A85"/>
    <w:rsid w:val="00043B5A"/>
    <w:rsid w:val="00043F5F"/>
    <w:rsid w:val="00045AD2"/>
    <w:rsid w:val="00046574"/>
    <w:rsid w:val="00046A76"/>
    <w:rsid w:val="00046C63"/>
    <w:rsid w:val="000472BC"/>
    <w:rsid w:val="00047784"/>
    <w:rsid w:val="000479D5"/>
    <w:rsid w:val="0005026D"/>
    <w:rsid w:val="00050D6A"/>
    <w:rsid w:val="00051B76"/>
    <w:rsid w:val="00051D0C"/>
    <w:rsid w:val="0005264F"/>
    <w:rsid w:val="0005274A"/>
    <w:rsid w:val="00052CFE"/>
    <w:rsid w:val="00052D00"/>
    <w:rsid w:val="00052D46"/>
    <w:rsid w:val="0005363E"/>
    <w:rsid w:val="000546F4"/>
    <w:rsid w:val="00055072"/>
    <w:rsid w:val="000552AF"/>
    <w:rsid w:val="00055446"/>
    <w:rsid w:val="000563D2"/>
    <w:rsid w:val="00056832"/>
    <w:rsid w:val="00056DCE"/>
    <w:rsid w:val="0005721B"/>
    <w:rsid w:val="000572B0"/>
    <w:rsid w:val="00057EBC"/>
    <w:rsid w:val="00060018"/>
    <w:rsid w:val="00061046"/>
    <w:rsid w:val="00061175"/>
    <w:rsid w:val="00061A96"/>
    <w:rsid w:val="00061D02"/>
    <w:rsid w:val="00061F2D"/>
    <w:rsid w:val="00062270"/>
    <w:rsid w:val="000624EC"/>
    <w:rsid w:val="00062C3F"/>
    <w:rsid w:val="000630E1"/>
    <w:rsid w:val="0006370B"/>
    <w:rsid w:val="0006490B"/>
    <w:rsid w:val="00064FDB"/>
    <w:rsid w:val="00065100"/>
    <w:rsid w:val="00065352"/>
    <w:rsid w:val="00067E72"/>
    <w:rsid w:val="0007026A"/>
    <w:rsid w:val="0007037A"/>
    <w:rsid w:val="000704B2"/>
    <w:rsid w:val="00070547"/>
    <w:rsid w:val="0007056A"/>
    <w:rsid w:val="0007150D"/>
    <w:rsid w:val="00071EC5"/>
    <w:rsid w:val="000721C9"/>
    <w:rsid w:val="000729A2"/>
    <w:rsid w:val="00072F30"/>
    <w:rsid w:val="00073201"/>
    <w:rsid w:val="000740A3"/>
    <w:rsid w:val="000741D5"/>
    <w:rsid w:val="000742DE"/>
    <w:rsid w:val="00074404"/>
    <w:rsid w:val="0007483F"/>
    <w:rsid w:val="0007529A"/>
    <w:rsid w:val="00075571"/>
    <w:rsid w:val="00075C02"/>
    <w:rsid w:val="00076BF3"/>
    <w:rsid w:val="0007746C"/>
    <w:rsid w:val="0008094E"/>
    <w:rsid w:val="00080AB1"/>
    <w:rsid w:val="00080E12"/>
    <w:rsid w:val="00080E35"/>
    <w:rsid w:val="00081005"/>
    <w:rsid w:val="00081018"/>
    <w:rsid w:val="00081408"/>
    <w:rsid w:val="00081665"/>
    <w:rsid w:val="000816FE"/>
    <w:rsid w:val="00081760"/>
    <w:rsid w:val="000819D5"/>
    <w:rsid w:val="00083288"/>
    <w:rsid w:val="0008387E"/>
    <w:rsid w:val="00083A68"/>
    <w:rsid w:val="00083D08"/>
    <w:rsid w:val="00083F42"/>
    <w:rsid w:val="000842E4"/>
    <w:rsid w:val="000853F7"/>
    <w:rsid w:val="00085E8E"/>
    <w:rsid w:val="00086816"/>
    <w:rsid w:val="00086C4A"/>
    <w:rsid w:val="00086EFB"/>
    <w:rsid w:val="0008711A"/>
    <w:rsid w:val="00090062"/>
    <w:rsid w:val="00090210"/>
    <w:rsid w:val="00090523"/>
    <w:rsid w:val="0009110D"/>
    <w:rsid w:val="00091768"/>
    <w:rsid w:val="00091D3C"/>
    <w:rsid w:val="00092F51"/>
    <w:rsid w:val="00093070"/>
    <w:rsid w:val="000937B8"/>
    <w:rsid w:val="00093906"/>
    <w:rsid w:val="000945F8"/>
    <w:rsid w:val="0009480E"/>
    <w:rsid w:val="00095353"/>
    <w:rsid w:val="00095504"/>
    <w:rsid w:val="00095A32"/>
    <w:rsid w:val="000962DA"/>
    <w:rsid w:val="00096407"/>
    <w:rsid w:val="00096430"/>
    <w:rsid w:val="00096AB3"/>
    <w:rsid w:val="00096DC5"/>
    <w:rsid w:val="00096E0B"/>
    <w:rsid w:val="000970C7"/>
    <w:rsid w:val="000971B2"/>
    <w:rsid w:val="0009722C"/>
    <w:rsid w:val="00097EB4"/>
    <w:rsid w:val="00097F4B"/>
    <w:rsid w:val="00097F50"/>
    <w:rsid w:val="00097F94"/>
    <w:rsid w:val="000A00D9"/>
    <w:rsid w:val="000A0ADA"/>
    <w:rsid w:val="000A0F85"/>
    <w:rsid w:val="000A1935"/>
    <w:rsid w:val="000A19EE"/>
    <w:rsid w:val="000A1E2E"/>
    <w:rsid w:val="000A225B"/>
    <w:rsid w:val="000A270D"/>
    <w:rsid w:val="000A287C"/>
    <w:rsid w:val="000A2BFE"/>
    <w:rsid w:val="000A2DF5"/>
    <w:rsid w:val="000A3181"/>
    <w:rsid w:val="000A32B6"/>
    <w:rsid w:val="000A3F16"/>
    <w:rsid w:val="000A40BC"/>
    <w:rsid w:val="000A499A"/>
    <w:rsid w:val="000A4B17"/>
    <w:rsid w:val="000A4D6D"/>
    <w:rsid w:val="000A4DBC"/>
    <w:rsid w:val="000A5544"/>
    <w:rsid w:val="000A5623"/>
    <w:rsid w:val="000A5C5D"/>
    <w:rsid w:val="000A5E60"/>
    <w:rsid w:val="000A6C98"/>
    <w:rsid w:val="000A720D"/>
    <w:rsid w:val="000A734F"/>
    <w:rsid w:val="000A7392"/>
    <w:rsid w:val="000B042E"/>
    <w:rsid w:val="000B0972"/>
    <w:rsid w:val="000B09E6"/>
    <w:rsid w:val="000B0F1A"/>
    <w:rsid w:val="000B1CD5"/>
    <w:rsid w:val="000B21CE"/>
    <w:rsid w:val="000B2426"/>
    <w:rsid w:val="000B2A8A"/>
    <w:rsid w:val="000B304F"/>
    <w:rsid w:val="000B403F"/>
    <w:rsid w:val="000B48DC"/>
    <w:rsid w:val="000B4E23"/>
    <w:rsid w:val="000B599D"/>
    <w:rsid w:val="000B5DAD"/>
    <w:rsid w:val="000B5FC7"/>
    <w:rsid w:val="000B6683"/>
    <w:rsid w:val="000B73FB"/>
    <w:rsid w:val="000B78F7"/>
    <w:rsid w:val="000B79B2"/>
    <w:rsid w:val="000C0D35"/>
    <w:rsid w:val="000C238D"/>
    <w:rsid w:val="000C27CC"/>
    <w:rsid w:val="000C319D"/>
    <w:rsid w:val="000C32FE"/>
    <w:rsid w:val="000C3D76"/>
    <w:rsid w:val="000C40AE"/>
    <w:rsid w:val="000C5414"/>
    <w:rsid w:val="000C5D85"/>
    <w:rsid w:val="000C5EFF"/>
    <w:rsid w:val="000C6261"/>
    <w:rsid w:val="000C6979"/>
    <w:rsid w:val="000C6A32"/>
    <w:rsid w:val="000C6F68"/>
    <w:rsid w:val="000C7A5D"/>
    <w:rsid w:val="000D0064"/>
    <w:rsid w:val="000D0AA1"/>
    <w:rsid w:val="000D0B81"/>
    <w:rsid w:val="000D11EB"/>
    <w:rsid w:val="000D1830"/>
    <w:rsid w:val="000D2677"/>
    <w:rsid w:val="000D26AC"/>
    <w:rsid w:val="000D26F0"/>
    <w:rsid w:val="000D2726"/>
    <w:rsid w:val="000D2E5B"/>
    <w:rsid w:val="000D2E63"/>
    <w:rsid w:val="000D30D8"/>
    <w:rsid w:val="000D34D7"/>
    <w:rsid w:val="000D3CED"/>
    <w:rsid w:val="000D3D27"/>
    <w:rsid w:val="000D4E17"/>
    <w:rsid w:val="000D5793"/>
    <w:rsid w:val="000D65BE"/>
    <w:rsid w:val="000D76A9"/>
    <w:rsid w:val="000D786E"/>
    <w:rsid w:val="000D78E3"/>
    <w:rsid w:val="000D7C6B"/>
    <w:rsid w:val="000D7CD0"/>
    <w:rsid w:val="000E03F8"/>
    <w:rsid w:val="000E09A3"/>
    <w:rsid w:val="000E1CC0"/>
    <w:rsid w:val="000E27D6"/>
    <w:rsid w:val="000E2907"/>
    <w:rsid w:val="000E3672"/>
    <w:rsid w:val="000E3934"/>
    <w:rsid w:val="000E3B55"/>
    <w:rsid w:val="000E3BEF"/>
    <w:rsid w:val="000E4611"/>
    <w:rsid w:val="000E49BA"/>
    <w:rsid w:val="000E4B08"/>
    <w:rsid w:val="000E4D21"/>
    <w:rsid w:val="000E4DE7"/>
    <w:rsid w:val="000E5BFC"/>
    <w:rsid w:val="000E61AE"/>
    <w:rsid w:val="000E6F29"/>
    <w:rsid w:val="000E74A9"/>
    <w:rsid w:val="000E7799"/>
    <w:rsid w:val="000F0361"/>
    <w:rsid w:val="000F0F24"/>
    <w:rsid w:val="000F1958"/>
    <w:rsid w:val="000F19EC"/>
    <w:rsid w:val="000F1C17"/>
    <w:rsid w:val="000F227D"/>
    <w:rsid w:val="000F243F"/>
    <w:rsid w:val="000F3062"/>
    <w:rsid w:val="000F3105"/>
    <w:rsid w:val="000F3708"/>
    <w:rsid w:val="000F3AF1"/>
    <w:rsid w:val="000F5A8A"/>
    <w:rsid w:val="000F6B8D"/>
    <w:rsid w:val="000F6E2C"/>
    <w:rsid w:val="000F792D"/>
    <w:rsid w:val="000F7FC4"/>
    <w:rsid w:val="001004B9"/>
    <w:rsid w:val="0010088E"/>
    <w:rsid w:val="00100AF3"/>
    <w:rsid w:val="00100C7B"/>
    <w:rsid w:val="00101831"/>
    <w:rsid w:val="00101850"/>
    <w:rsid w:val="001019B2"/>
    <w:rsid w:val="00101B04"/>
    <w:rsid w:val="00101CF2"/>
    <w:rsid w:val="00101D0B"/>
    <w:rsid w:val="00101E09"/>
    <w:rsid w:val="00102DA8"/>
    <w:rsid w:val="001034F8"/>
    <w:rsid w:val="00103F4F"/>
    <w:rsid w:val="0010410E"/>
    <w:rsid w:val="001047DF"/>
    <w:rsid w:val="00104E0A"/>
    <w:rsid w:val="001052AD"/>
    <w:rsid w:val="001054D7"/>
    <w:rsid w:val="00105C71"/>
    <w:rsid w:val="00106239"/>
    <w:rsid w:val="0010663D"/>
    <w:rsid w:val="00107407"/>
    <w:rsid w:val="0010749D"/>
    <w:rsid w:val="00110083"/>
    <w:rsid w:val="0011050B"/>
    <w:rsid w:val="00110A61"/>
    <w:rsid w:val="00110A96"/>
    <w:rsid w:val="00110D55"/>
    <w:rsid w:val="00110FF6"/>
    <w:rsid w:val="00111014"/>
    <w:rsid w:val="00111A2A"/>
    <w:rsid w:val="00111C27"/>
    <w:rsid w:val="00112426"/>
    <w:rsid w:val="00112D59"/>
    <w:rsid w:val="00112DC0"/>
    <w:rsid w:val="00112FD3"/>
    <w:rsid w:val="001137C7"/>
    <w:rsid w:val="00113858"/>
    <w:rsid w:val="0011482E"/>
    <w:rsid w:val="00114B3A"/>
    <w:rsid w:val="00114CE7"/>
    <w:rsid w:val="0011603B"/>
    <w:rsid w:val="0011606F"/>
    <w:rsid w:val="0011650F"/>
    <w:rsid w:val="00116ADC"/>
    <w:rsid w:val="001172B9"/>
    <w:rsid w:val="001173A0"/>
    <w:rsid w:val="00117590"/>
    <w:rsid w:val="001178E9"/>
    <w:rsid w:val="001200D2"/>
    <w:rsid w:val="001202AA"/>
    <w:rsid w:val="001203DD"/>
    <w:rsid w:val="00120C93"/>
    <w:rsid w:val="0012124A"/>
    <w:rsid w:val="00121AA6"/>
    <w:rsid w:val="00121B53"/>
    <w:rsid w:val="00121F21"/>
    <w:rsid w:val="00122DCE"/>
    <w:rsid w:val="0012301E"/>
    <w:rsid w:val="0012375D"/>
    <w:rsid w:val="00123832"/>
    <w:rsid w:val="00123C5C"/>
    <w:rsid w:val="00123F6C"/>
    <w:rsid w:val="001243F2"/>
    <w:rsid w:val="001249D0"/>
    <w:rsid w:val="00124DCE"/>
    <w:rsid w:val="0012667E"/>
    <w:rsid w:val="001274E7"/>
    <w:rsid w:val="00127A13"/>
    <w:rsid w:val="00127CB3"/>
    <w:rsid w:val="00127DB0"/>
    <w:rsid w:val="00130B36"/>
    <w:rsid w:val="00131043"/>
    <w:rsid w:val="00131759"/>
    <w:rsid w:val="0013192F"/>
    <w:rsid w:val="00131C50"/>
    <w:rsid w:val="00131FC4"/>
    <w:rsid w:val="00132611"/>
    <w:rsid w:val="0013280B"/>
    <w:rsid w:val="00132C3C"/>
    <w:rsid w:val="00132ECE"/>
    <w:rsid w:val="00133205"/>
    <w:rsid w:val="0013350D"/>
    <w:rsid w:val="00133D81"/>
    <w:rsid w:val="00133EC2"/>
    <w:rsid w:val="0013429F"/>
    <w:rsid w:val="00134475"/>
    <w:rsid w:val="0013479C"/>
    <w:rsid w:val="001354FF"/>
    <w:rsid w:val="00135CA5"/>
    <w:rsid w:val="00136304"/>
    <w:rsid w:val="001367CD"/>
    <w:rsid w:val="001368D8"/>
    <w:rsid w:val="00136CA0"/>
    <w:rsid w:val="00136F2E"/>
    <w:rsid w:val="001376B9"/>
    <w:rsid w:val="001376E6"/>
    <w:rsid w:val="001377EE"/>
    <w:rsid w:val="00137E93"/>
    <w:rsid w:val="00137F14"/>
    <w:rsid w:val="00137F67"/>
    <w:rsid w:val="00137FD1"/>
    <w:rsid w:val="0014004B"/>
    <w:rsid w:val="001406CF"/>
    <w:rsid w:val="00140F50"/>
    <w:rsid w:val="001411AC"/>
    <w:rsid w:val="001417B9"/>
    <w:rsid w:val="00141EBD"/>
    <w:rsid w:val="00142212"/>
    <w:rsid w:val="0014277B"/>
    <w:rsid w:val="001427C0"/>
    <w:rsid w:val="00142A60"/>
    <w:rsid w:val="0014325A"/>
    <w:rsid w:val="0014387E"/>
    <w:rsid w:val="00143FAF"/>
    <w:rsid w:val="00143FDA"/>
    <w:rsid w:val="00145C24"/>
    <w:rsid w:val="001476B7"/>
    <w:rsid w:val="001477CF"/>
    <w:rsid w:val="00150442"/>
    <w:rsid w:val="00150542"/>
    <w:rsid w:val="00150A99"/>
    <w:rsid w:val="00150B52"/>
    <w:rsid w:val="001523D5"/>
    <w:rsid w:val="00152EFE"/>
    <w:rsid w:val="00153183"/>
    <w:rsid w:val="00153244"/>
    <w:rsid w:val="00153BC9"/>
    <w:rsid w:val="00153EEE"/>
    <w:rsid w:val="00153FAB"/>
    <w:rsid w:val="00154189"/>
    <w:rsid w:val="00154E33"/>
    <w:rsid w:val="00154FA3"/>
    <w:rsid w:val="001554A9"/>
    <w:rsid w:val="00155E70"/>
    <w:rsid w:val="0015606C"/>
    <w:rsid w:val="001561CB"/>
    <w:rsid w:val="001567CF"/>
    <w:rsid w:val="00156862"/>
    <w:rsid w:val="001568EB"/>
    <w:rsid w:val="001571FA"/>
    <w:rsid w:val="00157998"/>
    <w:rsid w:val="00160599"/>
    <w:rsid w:val="00160613"/>
    <w:rsid w:val="0016124B"/>
    <w:rsid w:val="00161C1F"/>
    <w:rsid w:val="00162028"/>
    <w:rsid w:val="0016230D"/>
    <w:rsid w:val="0016274F"/>
    <w:rsid w:val="00162B02"/>
    <w:rsid w:val="00162E4F"/>
    <w:rsid w:val="0016317A"/>
    <w:rsid w:val="001633C3"/>
    <w:rsid w:val="00164797"/>
    <w:rsid w:val="001648FA"/>
    <w:rsid w:val="00164967"/>
    <w:rsid w:val="00165118"/>
    <w:rsid w:val="00165596"/>
    <w:rsid w:val="00166A93"/>
    <w:rsid w:val="00167763"/>
    <w:rsid w:val="00167A3D"/>
    <w:rsid w:val="00167DFF"/>
    <w:rsid w:val="001700C1"/>
    <w:rsid w:val="001701B2"/>
    <w:rsid w:val="0017051F"/>
    <w:rsid w:val="00170730"/>
    <w:rsid w:val="00170F77"/>
    <w:rsid w:val="00170FCD"/>
    <w:rsid w:val="001716A1"/>
    <w:rsid w:val="00172E47"/>
    <w:rsid w:val="0017329C"/>
    <w:rsid w:val="00174066"/>
    <w:rsid w:val="00174185"/>
    <w:rsid w:val="001741AD"/>
    <w:rsid w:val="001744B6"/>
    <w:rsid w:val="001746F3"/>
    <w:rsid w:val="0017683A"/>
    <w:rsid w:val="00176B33"/>
    <w:rsid w:val="00176F5E"/>
    <w:rsid w:val="00176FD8"/>
    <w:rsid w:val="00177036"/>
    <w:rsid w:val="001771C5"/>
    <w:rsid w:val="001775A0"/>
    <w:rsid w:val="00177ED0"/>
    <w:rsid w:val="00177F44"/>
    <w:rsid w:val="0018020E"/>
    <w:rsid w:val="0018027A"/>
    <w:rsid w:val="0018036A"/>
    <w:rsid w:val="00180443"/>
    <w:rsid w:val="001804B4"/>
    <w:rsid w:val="001805FA"/>
    <w:rsid w:val="00180862"/>
    <w:rsid w:val="00180CBC"/>
    <w:rsid w:val="00180DD6"/>
    <w:rsid w:val="00180F21"/>
    <w:rsid w:val="001810C4"/>
    <w:rsid w:val="001816F8"/>
    <w:rsid w:val="00182552"/>
    <w:rsid w:val="00182752"/>
    <w:rsid w:val="00182AE1"/>
    <w:rsid w:val="00182E8B"/>
    <w:rsid w:val="001834B2"/>
    <w:rsid w:val="00183FC7"/>
    <w:rsid w:val="00185A10"/>
    <w:rsid w:val="00186703"/>
    <w:rsid w:val="001869F0"/>
    <w:rsid w:val="00186E8C"/>
    <w:rsid w:val="00187384"/>
    <w:rsid w:val="00190826"/>
    <w:rsid w:val="001908FD"/>
    <w:rsid w:val="001914AD"/>
    <w:rsid w:val="00191929"/>
    <w:rsid w:val="001920DD"/>
    <w:rsid w:val="0019212F"/>
    <w:rsid w:val="0019225A"/>
    <w:rsid w:val="00192C8F"/>
    <w:rsid w:val="001934E6"/>
    <w:rsid w:val="00193D21"/>
    <w:rsid w:val="00193DA3"/>
    <w:rsid w:val="00193EFD"/>
    <w:rsid w:val="00194088"/>
    <w:rsid w:val="00194721"/>
    <w:rsid w:val="00194E2E"/>
    <w:rsid w:val="00195B91"/>
    <w:rsid w:val="00195D16"/>
    <w:rsid w:val="00195F1B"/>
    <w:rsid w:val="00196391"/>
    <w:rsid w:val="00196532"/>
    <w:rsid w:val="00196986"/>
    <w:rsid w:val="00197967"/>
    <w:rsid w:val="001A0B68"/>
    <w:rsid w:val="001A0E9C"/>
    <w:rsid w:val="001A1559"/>
    <w:rsid w:val="001A1E34"/>
    <w:rsid w:val="001A1EB6"/>
    <w:rsid w:val="001A2027"/>
    <w:rsid w:val="001A269C"/>
    <w:rsid w:val="001A272A"/>
    <w:rsid w:val="001A29A4"/>
    <w:rsid w:val="001A2B8C"/>
    <w:rsid w:val="001A2FB9"/>
    <w:rsid w:val="001A2FF2"/>
    <w:rsid w:val="001A309F"/>
    <w:rsid w:val="001A3EF8"/>
    <w:rsid w:val="001A509D"/>
    <w:rsid w:val="001A5247"/>
    <w:rsid w:val="001A5273"/>
    <w:rsid w:val="001A5333"/>
    <w:rsid w:val="001A58B4"/>
    <w:rsid w:val="001A58E1"/>
    <w:rsid w:val="001A6738"/>
    <w:rsid w:val="001A6E07"/>
    <w:rsid w:val="001A6EE1"/>
    <w:rsid w:val="001A70F4"/>
    <w:rsid w:val="001A7D07"/>
    <w:rsid w:val="001B0159"/>
    <w:rsid w:val="001B082D"/>
    <w:rsid w:val="001B0A7F"/>
    <w:rsid w:val="001B0C14"/>
    <w:rsid w:val="001B1C2D"/>
    <w:rsid w:val="001B27A5"/>
    <w:rsid w:val="001B2DB7"/>
    <w:rsid w:val="001B44BD"/>
    <w:rsid w:val="001B459A"/>
    <w:rsid w:val="001B4AF5"/>
    <w:rsid w:val="001B4DEF"/>
    <w:rsid w:val="001B4E5F"/>
    <w:rsid w:val="001B6571"/>
    <w:rsid w:val="001B6697"/>
    <w:rsid w:val="001B75EA"/>
    <w:rsid w:val="001B768E"/>
    <w:rsid w:val="001B79FC"/>
    <w:rsid w:val="001B7B6F"/>
    <w:rsid w:val="001C00F6"/>
    <w:rsid w:val="001C04A6"/>
    <w:rsid w:val="001C0CA0"/>
    <w:rsid w:val="001C12F0"/>
    <w:rsid w:val="001C1431"/>
    <w:rsid w:val="001C1A8F"/>
    <w:rsid w:val="001C2081"/>
    <w:rsid w:val="001C210F"/>
    <w:rsid w:val="001C2626"/>
    <w:rsid w:val="001C2C13"/>
    <w:rsid w:val="001C2D70"/>
    <w:rsid w:val="001C33E5"/>
    <w:rsid w:val="001C33E7"/>
    <w:rsid w:val="001C3429"/>
    <w:rsid w:val="001C37EE"/>
    <w:rsid w:val="001C3CE8"/>
    <w:rsid w:val="001C42AC"/>
    <w:rsid w:val="001C466D"/>
    <w:rsid w:val="001C5157"/>
    <w:rsid w:val="001C5248"/>
    <w:rsid w:val="001C5690"/>
    <w:rsid w:val="001C56E5"/>
    <w:rsid w:val="001C5CCD"/>
    <w:rsid w:val="001C5EDD"/>
    <w:rsid w:val="001C7B5C"/>
    <w:rsid w:val="001C7CB1"/>
    <w:rsid w:val="001D0075"/>
    <w:rsid w:val="001D0205"/>
    <w:rsid w:val="001D06ED"/>
    <w:rsid w:val="001D124D"/>
    <w:rsid w:val="001D175B"/>
    <w:rsid w:val="001D1E85"/>
    <w:rsid w:val="001D29D7"/>
    <w:rsid w:val="001D3EA4"/>
    <w:rsid w:val="001D3EAF"/>
    <w:rsid w:val="001D4B9C"/>
    <w:rsid w:val="001D65DA"/>
    <w:rsid w:val="001D74C5"/>
    <w:rsid w:val="001D75F1"/>
    <w:rsid w:val="001D771A"/>
    <w:rsid w:val="001D7CEB"/>
    <w:rsid w:val="001E020A"/>
    <w:rsid w:val="001E02F6"/>
    <w:rsid w:val="001E04CA"/>
    <w:rsid w:val="001E0881"/>
    <w:rsid w:val="001E0D55"/>
    <w:rsid w:val="001E1089"/>
    <w:rsid w:val="001E1C59"/>
    <w:rsid w:val="001E20C5"/>
    <w:rsid w:val="001E28DD"/>
    <w:rsid w:val="001E2B46"/>
    <w:rsid w:val="001E49AB"/>
    <w:rsid w:val="001E4B50"/>
    <w:rsid w:val="001E55F0"/>
    <w:rsid w:val="001E5CEE"/>
    <w:rsid w:val="001E612D"/>
    <w:rsid w:val="001E61CD"/>
    <w:rsid w:val="001E6D6C"/>
    <w:rsid w:val="001E7A52"/>
    <w:rsid w:val="001E7B6E"/>
    <w:rsid w:val="001E7DD2"/>
    <w:rsid w:val="001E7F73"/>
    <w:rsid w:val="001F07BA"/>
    <w:rsid w:val="001F08A2"/>
    <w:rsid w:val="001F0E82"/>
    <w:rsid w:val="001F238A"/>
    <w:rsid w:val="001F2506"/>
    <w:rsid w:val="001F2840"/>
    <w:rsid w:val="001F2FF5"/>
    <w:rsid w:val="001F4917"/>
    <w:rsid w:val="001F4A60"/>
    <w:rsid w:val="001F4B80"/>
    <w:rsid w:val="001F4BBA"/>
    <w:rsid w:val="001F4C3D"/>
    <w:rsid w:val="001F4CCA"/>
    <w:rsid w:val="001F51A6"/>
    <w:rsid w:val="001F5772"/>
    <w:rsid w:val="001F5A0C"/>
    <w:rsid w:val="001F5A6D"/>
    <w:rsid w:val="001F5AD1"/>
    <w:rsid w:val="001F5E9E"/>
    <w:rsid w:val="001F6D94"/>
    <w:rsid w:val="00200F46"/>
    <w:rsid w:val="002013D5"/>
    <w:rsid w:val="00201CF1"/>
    <w:rsid w:val="0020238F"/>
    <w:rsid w:val="002024BD"/>
    <w:rsid w:val="0020292D"/>
    <w:rsid w:val="0020306C"/>
    <w:rsid w:val="0020307E"/>
    <w:rsid w:val="002030F6"/>
    <w:rsid w:val="00203CAC"/>
    <w:rsid w:val="0020412D"/>
    <w:rsid w:val="00204439"/>
    <w:rsid w:val="00204714"/>
    <w:rsid w:val="00204B85"/>
    <w:rsid w:val="00205549"/>
    <w:rsid w:val="00205CFC"/>
    <w:rsid w:val="002063F2"/>
    <w:rsid w:val="00206729"/>
    <w:rsid w:val="002067BF"/>
    <w:rsid w:val="00207515"/>
    <w:rsid w:val="002077AB"/>
    <w:rsid w:val="00210D52"/>
    <w:rsid w:val="00210FA3"/>
    <w:rsid w:val="002110F8"/>
    <w:rsid w:val="002120E6"/>
    <w:rsid w:val="002122F2"/>
    <w:rsid w:val="00212BF6"/>
    <w:rsid w:val="00213556"/>
    <w:rsid w:val="00213842"/>
    <w:rsid w:val="0021398E"/>
    <w:rsid w:val="00214223"/>
    <w:rsid w:val="0021461D"/>
    <w:rsid w:val="002147C0"/>
    <w:rsid w:val="00214D01"/>
    <w:rsid w:val="0021592D"/>
    <w:rsid w:val="00215A2E"/>
    <w:rsid w:val="002160B9"/>
    <w:rsid w:val="00216B46"/>
    <w:rsid w:val="002176C4"/>
    <w:rsid w:val="002178B1"/>
    <w:rsid w:val="00217B99"/>
    <w:rsid w:val="00217D78"/>
    <w:rsid w:val="00220506"/>
    <w:rsid w:val="00220574"/>
    <w:rsid w:val="00220577"/>
    <w:rsid w:val="002210C4"/>
    <w:rsid w:val="002210CD"/>
    <w:rsid w:val="002212CE"/>
    <w:rsid w:val="00221B74"/>
    <w:rsid w:val="00221EAA"/>
    <w:rsid w:val="00222938"/>
    <w:rsid w:val="00222999"/>
    <w:rsid w:val="00222D51"/>
    <w:rsid w:val="00223CEF"/>
    <w:rsid w:val="002241F8"/>
    <w:rsid w:val="00224596"/>
    <w:rsid w:val="00224955"/>
    <w:rsid w:val="0022552A"/>
    <w:rsid w:val="00225C7D"/>
    <w:rsid w:val="00226A1B"/>
    <w:rsid w:val="002273FD"/>
    <w:rsid w:val="0022745D"/>
    <w:rsid w:val="002276D6"/>
    <w:rsid w:val="00227C6B"/>
    <w:rsid w:val="00227CCB"/>
    <w:rsid w:val="00227EDB"/>
    <w:rsid w:val="00227F33"/>
    <w:rsid w:val="0023012C"/>
    <w:rsid w:val="002311AE"/>
    <w:rsid w:val="0023208B"/>
    <w:rsid w:val="00232400"/>
    <w:rsid w:val="002327C7"/>
    <w:rsid w:val="00232853"/>
    <w:rsid w:val="00232B7A"/>
    <w:rsid w:val="00233D7A"/>
    <w:rsid w:val="00233E48"/>
    <w:rsid w:val="002341BA"/>
    <w:rsid w:val="002348A5"/>
    <w:rsid w:val="00234DF1"/>
    <w:rsid w:val="002353DA"/>
    <w:rsid w:val="00236789"/>
    <w:rsid w:val="00236942"/>
    <w:rsid w:val="00236CED"/>
    <w:rsid w:val="002371A4"/>
    <w:rsid w:val="00237CDB"/>
    <w:rsid w:val="00237FB3"/>
    <w:rsid w:val="0023BAB0"/>
    <w:rsid w:val="002405CC"/>
    <w:rsid w:val="0024078B"/>
    <w:rsid w:val="00240995"/>
    <w:rsid w:val="00240E97"/>
    <w:rsid w:val="0024130B"/>
    <w:rsid w:val="002414C1"/>
    <w:rsid w:val="002419AC"/>
    <w:rsid w:val="002419F4"/>
    <w:rsid w:val="00241D11"/>
    <w:rsid w:val="002421B1"/>
    <w:rsid w:val="0024339E"/>
    <w:rsid w:val="002443B1"/>
    <w:rsid w:val="00244705"/>
    <w:rsid w:val="002449E4"/>
    <w:rsid w:val="00245207"/>
    <w:rsid w:val="00245CE9"/>
    <w:rsid w:val="002462BB"/>
    <w:rsid w:val="00246729"/>
    <w:rsid w:val="0024677E"/>
    <w:rsid w:val="002467D2"/>
    <w:rsid w:val="00246BEF"/>
    <w:rsid w:val="002478AD"/>
    <w:rsid w:val="002506BE"/>
    <w:rsid w:val="0025070D"/>
    <w:rsid w:val="00250B8F"/>
    <w:rsid w:val="00250ED8"/>
    <w:rsid w:val="002511C1"/>
    <w:rsid w:val="002513E1"/>
    <w:rsid w:val="00251416"/>
    <w:rsid w:val="00251B7D"/>
    <w:rsid w:val="002521B4"/>
    <w:rsid w:val="00252990"/>
    <w:rsid w:val="00253186"/>
    <w:rsid w:val="00253610"/>
    <w:rsid w:val="00253CAF"/>
    <w:rsid w:val="0025403D"/>
    <w:rsid w:val="002544AB"/>
    <w:rsid w:val="00254B13"/>
    <w:rsid w:val="00255F69"/>
    <w:rsid w:val="00256CEB"/>
    <w:rsid w:val="00256EDD"/>
    <w:rsid w:val="0025709B"/>
    <w:rsid w:val="00257FE3"/>
    <w:rsid w:val="00260236"/>
    <w:rsid w:val="00260273"/>
    <w:rsid w:val="0026085F"/>
    <w:rsid w:val="0026164F"/>
    <w:rsid w:val="00262607"/>
    <w:rsid w:val="00262B3E"/>
    <w:rsid w:val="002632CF"/>
    <w:rsid w:val="0026333B"/>
    <w:rsid w:val="00263356"/>
    <w:rsid w:val="002635B2"/>
    <w:rsid w:val="002638FA"/>
    <w:rsid w:val="00263941"/>
    <w:rsid w:val="00263957"/>
    <w:rsid w:val="00263E5F"/>
    <w:rsid w:val="0026424D"/>
    <w:rsid w:val="00264288"/>
    <w:rsid w:val="00264638"/>
    <w:rsid w:val="0026494B"/>
    <w:rsid w:val="00265128"/>
    <w:rsid w:val="0026531B"/>
    <w:rsid w:val="002654FA"/>
    <w:rsid w:val="0026550A"/>
    <w:rsid w:val="0026566E"/>
    <w:rsid w:val="00265ED7"/>
    <w:rsid w:val="0026719E"/>
    <w:rsid w:val="00267311"/>
    <w:rsid w:val="00267398"/>
    <w:rsid w:val="00267A4F"/>
    <w:rsid w:val="00267D18"/>
    <w:rsid w:val="002703ED"/>
    <w:rsid w:val="00270BC9"/>
    <w:rsid w:val="002711DC"/>
    <w:rsid w:val="00271BA2"/>
    <w:rsid w:val="002721D2"/>
    <w:rsid w:val="002723DF"/>
    <w:rsid w:val="00273101"/>
    <w:rsid w:val="002738A0"/>
    <w:rsid w:val="002743C5"/>
    <w:rsid w:val="0027491E"/>
    <w:rsid w:val="00275307"/>
    <w:rsid w:val="00275406"/>
    <w:rsid w:val="00275521"/>
    <w:rsid w:val="00275983"/>
    <w:rsid w:val="00275EFF"/>
    <w:rsid w:val="002761D1"/>
    <w:rsid w:val="00276841"/>
    <w:rsid w:val="002769AF"/>
    <w:rsid w:val="00276CED"/>
    <w:rsid w:val="002773FF"/>
    <w:rsid w:val="00277B92"/>
    <w:rsid w:val="00277CAF"/>
    <w:rsid w:val="0028015C"/>
    <w:rsid w:val="002802CD"/>
    <w:rsid w:val="00281B36"/>
    <w:rsid w:val="002824FA"/>
    <w:rsid w:val="0028288F"/>
    <w:rsid w:val="00282A86"/>
    <w:rsid w:val="002831B3"/>
    <w:rsid w:val="002839E7"/>
    <w:rsid w:val="00283B1B"/>
    <w:rsid w:val="00283B33"/>
    <w:rsid w:val="00283CFE"/>
    <w:rsid w:val="00284AA6"/>
    <w:rsid w:val="0028585F"/>
    <w:rsid w:val="00285980"/>
    <w:rsid w:val="00286C8B"/>
    <w:rsid w:val="002870D4"/>
    <w:rsid w:val="002870E1"/>
    <w:rsid w:val="002871AA"/>
    <w:rsid w:val="00287921"/>
    <w:rsid w:val="0028794F"/>
    <w:rsid w:val="00287C8D"/>
    <w:rsid w:val="00290C79"/>
    <w:rsid w:val="00290D11"/>
    <w:rsid w:val="0029120C"/>
    <w:rsid w:val="002917BB"/>
    <w:rsid w:val="00291BB2"/>
    <w:rsid w:val="0029224F"/>
    <w:rsid w:val="0029253B"/>
    <w:rsid w:val="00292A09"/>
    <w:rsid w:val="00292F45"/>
    <w:rsid w:val="00293293"/>
    <w:rsid w:val="00293712"/>
    <w:rsid w:val="00293793"/>
    <w:rsid w:val="002944E0"/>
    <w:rsid w:val="002947CF"/>
    <w:rsid w:val="00294A02"/>
    <w:rsid w:val="00294C8E"/>
    <w:rsid w:val="00295103"/>
    <w:rsid w:val="00296679"/>
    <w:rsid w:val="0029790F"/>
    <w:rsid w:val="002A01E8"/>
    <w:rsid w:val="002A027E"/>
    <w:rsid w:val="002A172E"/>
    <w:rsid w:val="002A270E"/>
    <w:rsid w:val="002A2D58"/>
    <w:rsid w:val="002A30E1"/>
    <w:rsid w:val="002A3DF2"/>
    <w:rsid w:val="002A46CA"/>
    <w:rsid w:val="002A49F6"/>
    <w:rsid w:val="002A4B5C"/>
    <w:rsid w:val="002A5381"/>
    <w:rsid w:val="002A566F"/>
    <w:rsid w:val="002A6322"/>
    <w:rsid w:val="002A6922"/>
    <w:rsid w:val="002A6AF7"/>
    <w:rsid w:val="002A6E20"/>
    <w:rsid w:val="002B058A"/>
    <w:rsid w:val="002B093F"/>
    <w:rsid w:val="002B10C0"/>
    <w:rsid w:val="002B13CE"/>
    <w:rsid w:val="002B173C"/>
    <w:rsid w:val="002B2268"/>
    <w:rsid w:val="002B248D"/>
    <w:rsid w:val="002B2F1E"/>
    <w:rsid w:val="002B32EB"/>
    <w:rsid w:val="002B37A4"/>
    <w:rsid w:val="002B3D54"/>
    <w:rsid w:val="002B3FC4"/>
    <w:rsid w:val="002B4A76"/>
    <w:rsid w:val="002B4C13"/>
    <w:rsid w:val="002B4C45"/>
    <w:rsid w:val="002B550B"/>
    <w:rsid w:val="002B62A3"/>
    <w:rsid w:val="002B6426"/>
    <w:rsid w:val="002B7349"/>
    <w:rsid w:val="002B7409"/>
    <w:rsid w:val="002C0D50"/>
    <w:rsid w:val="002C133E"/>
    <w:rsid w:val="002C1571"/>
    <w:rsid w:val="002C1760"/>
    <w:rsid w:val="002C1A91"/>
    <w:rsid w:val="002C22D2"/>
    <w:rsid w:val="002C2339"/>
    <w:rsid w:val="002C2B5A"/>
    <w:rsid w:val="002C2D55"/>
    <w:rsid w:val="002C2DDB"/>
    <w:rsid w:val="002C3C05"/>
    <w:rsid w:val="002C438E"/>
    <w:rsid w:val="002C487D"/>
    <w:rsid w:val="002C4A99"/>
    <w:rsid w:val="002C4CEF"/>
    <w:rsid w:val="002C529D"/>
    <w:rsid w:val="002C55F1"/>
    <w:rsid w:val="002C56AC"/>
    <w:rsid w:val="002C5761"/>
    <w:rsid w:val="002C5986"/>
    <w:rsid w:val="002C604B"/>
    <w:rsid w:val="002C6168"/>
    <w:rsid w:val="002C67D1"/>
    <w:rsid w:val="002C6FF3"/>
    <w:rsid w:val="002C7428"/>
    <w:rsid w:val="002D05CB"/>
    <w:rsid w:val="002D07A2"/>
    <w:rsid w:val="002D0AC4"/>
    <w:rsid w:val="002D0BF4"/>
    <w:rsid w:val="002D0DD0"/>
    <w:rsid w:val="002D0E73"/>
    <w:rsid w:val="002D103C"/>
    <w:rsid w:val="002D106E"/>
    <w:rsid w:val="002D1BCB"/>
    <w:rsid w:val="002D2303"/>
    <w:rsid w:val="002D3402"/>
    <w:rsid w:val="002D39C5"/>
    <w:rsid w:val="002D4210"/>
    <w:rsid w:val="002D4660"/>
    <w:rsid w:val="002D5392"/>
    <w:rsid w:val="002D5AC7"/>
    <w:rsid w:val="002D5CC7"/>
    <w:rsid w:val="002D6189"/>
    <w:rsid w:val="002D618F"/>
    <w:rsid w:val="002D65EB"/>
    <w:rsid w:val="002D6BDB"/>
    <w:rsid w:val="002D70FB"/>
    <w:rsid w:val="002D73B2"/>
    <w:rsid w:val="002D7D88"/>
    <w:rsid w:val="002D7F06"/>
    <w:rsid w:val="002E005D"/>
    <w:rsid w:val="002E03C7"/>
    <w:rsid w:val="002E0581"/>
    <w:rsid w:val="002E0C8A"/>
    <w:rsid w:val="002E24A9"/>
    <w:rsid w:val="002E2607"/>
    <w:rsid w:val="002E2805"/>
    <w:rsid w:val="002E312F"/>
    <w:rsid w:val="002E3FD9"/>
    <w:rsid w:val="002E4AC5"/>
    <w:rsid w:val="002E4CE7"/>
    <w:rsid w:val="002E5077"/>
    <w:rsid w:val="002E5792"/>
    <w:rsid w:val="002E62C0"/>
    <w:rsid w:val="002E6467"/>
    <w:rsid w:val="002E6843"/>
    <w:rsid w:val="002E6DB9"/>
    <w:rsid w:val="002E7072"/>
    <w:rsid w:val="002E7779"/>
    <w:rsid w:val="002E7B2C"/>
    <w:rsid w:val="002F0020"/>
    <w:rsid w:val="002F01A8"/>
    <w:rsid w:val="002F0611"/>
    <w:rsid w:val="002F0680"/>
    <w:rsid w:val="002F1AA7"/>
    <w:rsid w:val="002F1B9B"/>
    <w:rsid w:val="002F23DA"/>
    <w:rsid w:val="002F2A31"/>
    <w:rsid w:val="002F2B49"/>
    <w:rsid w:val="002F2DD7"/>
    <w:rsid w:val="002F33DB"/>
    <w:rsid w:val="002F3759"/>
    <w:rsid w:val="002F3A58"/>
    <w:rsid w:val="002F419D"/>
    <w:rsid w:val="002F41A6"/>
    <w:rsid w:val="002F484F"/>
    <w:rsid w:val="002F50C2"/>
    <w:rsid w:val="002F5A71"/>
    <w:rsid w:val="002F5BF5"/>
    <w:rsid w:val="002F61FA"/>
    <w:rsid w:val="002F67D2"/>
    <w:rsid w:val="002F732D"/>
    <w:rsid w:val="003002D4"/>
    <w:rsid w:val="00300F9B"/>
    <w:rsid w:val="00301270"/>
    <w:rsid w:val="003022E8"/>
    <w:rsid w:val="00303245"/>
    <w:rsid w:val="003036AE"/>
    <w:rsid w:val="00303785"/>
    <w:rsid w:val="00303EA0"/>
    <w:rsid w:val="003050F7"/>
    <w:rsid w:val="003053A0"/>
    <w:rsid w:val="003056A3"/>
    <w:rsid w:val="00305740"/>
    <w:rsid w:val="00305B69"/>
    <w:rsid w:val="00305C2B"/>
    <w:rsid w:val="00305EF7"/>
    <w:rsid w:val="003061C0"/>
    <w:rsid w:val="003065CB"/>
    <w:rsid w:val="003065F0"/>
    <w:rsid w:val="00306B46"/>
    <w:rsid w:val="003078BD"/>
    <w:rsid w:val="00307931"/>
    <w:rsid w:val="00310012"/>
    <w:rsid w:val="0031070B"/>
    <w:rsid w:val="0031127C"/>
    <w:rsid w:val="00311675"/>
    <w:rsid w:val="00311E94"/>
    <w:rsid w:val="00312024"/>
    <w:rsid w:val="00312273"/>
    <w:rsid w:val="003122E7"/>
    <w:rsid w:val="003122ED"/>
    <w:rsid w:val="00312A73"/>
    <w:rsid w:val="0031301B"/>
    <w:rsid w:val="00315325"/>
    <w:rsid w:val="00315C36"/>
    <w:rsid w:val="00316247"/>
    <w:rsid w:val="0031677A"/>
    <w:rsid w:val="003169FA"/>
    <w:rsid w:val="00316CD3"/>
    <w:rsid w:val="003171D9"/>
    <w:rsid w:val="00317553"/>
    <w:rsid w:val="0031771A"/>
    <w:rsid w:val="00317729"/>
    <w:rsid w:val="00317F94"/>
    <w:rsid w:val="003204C1"/>
    <w:rsid w:val="0032056F"/>
    <w:rsid w:val="00320A9C"/>
    <w:rsid w:val="00320CFB"/>
    <w:rsid w:val="00320E85"/>
    <w:rsid w:val="0032118F"/>
    <w:rsid w:val="00321BE3"/>
    <w:rsid w:val="00321E69"/>
    <w:rsid w:val="003222E2"/>
    <w:rsid w:val="003224CD"/>
    <w:rsid w:val="003233F6"/>
    <w:rsid w:val="0032396B"/>
    <w:rsid w:val="00323B52"/>
    <w:rsid w:val="00324517"/>
    <w:rsid w:val="003248D5"/>
    <w:rsid w:val="003249BB"/>
    <w:rsid w:val="00324FD6"/>
    <w:rsid w:val="003254C0"/>
    <w:rsid w:val="003254F5"/>
    <w:rsid w:val="00325A97"/>
    <w:rsid w:val="00326FA7"/>
    <w:rsid w:val="003276A7"/>
    <w:rsid w:val="00327A54"/>
    <w:rsid w:val="00327F61"/>
    <w:rsid w:val="00330117"/>
    <w:rsid w:val="003303C6"/>
    <w:rsid w:val="0033078A"/>
    <w:rsid w:val="0033099C"/>
    <w:rsid w:val="00330B0B"/>
    <w:rsid w:val="00330B54"/>
    <w:rsid w:val="00330ECB"/>
    <w:rsid w:val="0033338F"/>
    <w:rsid w:val="0033388A"/>
    <w:rsid w:val="003339B0"/>
    <w:rsid w:val="003343F7"/>
    <w:rsid w:val="0033540C"/>
    <w:rsid w:val="003354C4"/>
    <w:rsid w:val="00335836"/>
    <w:rsid w:val="00335F2F"/>
    <w:rsid w:val="0033610F"/>
    <w:rsid w:val="0033719F"/>
    <w:rsid w:val="00337CB7"/>
    <w:rsid w:val="00340222"/>
    <w:rsid w:val="0034140F"/>
    <w:rsid w:val="003414F5"/>
    <w:rsid w:val="003418F3"/>
    <w:rsid w:val="003419C7"/>
    <w:rsid w:val="00341E76"/>
    <w:rsid w:val="003429AE"/>
    <w:rsid w:val="00342F4A"/>
    <w:rsid w:val="003433BA"/>
    <w:rsid w:val="00343777"/>
    <w:rsid w:val="003439F4"/>
    <w:rsid w:val="003445DE"/>
    <w:rsid w:val="00344EF8"/>
    <w:rsid w:val="0034552B"/>
    <w:rsid w:val="003455E5"/>
    <w:rsid w:val="00345607"/>
    <w:rsid w:val="003463F7"/>
    <w:rsid w:val="00346A6A"/>
    <w:rsid w:val="00346AC0"/>
    <w:rsid w:val="00346D64"/>
    <w:rsid w:val="00347AD6"/>
    <w:rsid w:val="00350499"/>
    <w:rsid w:val="0035112F"/>
    <w:rsid w:val="00351D0E"/>
    <w:rsid w:val="00352210"/>
    <w:rsid w:val="00353339"/>
    <w:rsid w:val="00354117"/>
    <w:rsid w:val="0035483E"/>
    <w:rsid w:val="00355E03"/>
    <w:rsid w:val="00356C1C"/>
    <w:rsid w:val="00356D3F"/>
    <w:rsid w:val="00356F73"/>
    <w:rsid w:val="00357022"/>
    <w:rsid w:val="003573C9"/>
    <w:rsid w:val="00357B74"/>
    <w:rsid w:val="00357D35"/>
    <w:rsid w:val="00357DF4"/>
    <w:rsid w:val="0036047C"/>
    <w:rsid w:val="00360B59"/>
    <w:rsid w:val="00360D64"/>
    <w:rsid w:val="00360E94"/>
    <w:rsid w:val="00361B07"/>
    <w:rsid w:val="00362C9C"/>
    <w:rsid w:val="003632E4"/>
    <w:rsid w:val="00363530"/>
    <w:rsid w:val="00363748"/>
    <w:rsid w:val="003637C4"/>
    <w:rsid w:val="00363B7A"/>
    <w:rsid w:val="00363F8C"/>
    <w:rsid w:val="003641FD"/>
    <w:rsid w:val="00364643"/>
    <w:rsid w:val="00364959"/>
    <w:rsid w:val="00364A67"/>
    <w:rsid w:val="00364A6E"/>
    <w:rsid w:val="00365E65"/>
    <w:rsid w:val="00366144"/>
    <w:rsid w:val="00366146"/>
    <w:rsid w:val="00366736"/>
    <w:rsid w:val="00366D3D"/>
    <w:rsid w:val="0036726B"/>
    <w:rsid w:val="003673DE"/>
    <w:rsid w:val="0036771C"/>
    <w:rsid w:val="003677C9"/>
    <w:rsid w:val="00367C3D"/>
    <w:rsid w:val="00370A1B"/>
    <w:rsid w:val="00370C4C"/>
    <w:rsid w:val="00370D80"/>
    <w:rsid w:val="00371501"/>
    <w:rsid w:val="00371637"/>
    <w:rsid w:val="00371B07"/>
    <w:rsid w:val="003720E0"/>
    <w:rsid w:val="003722ED"/>
    <w:rsid w:val="003724DC"/>
    <w:rsid w:val="00372A96"/>
    <w:rsid w:val="00373F2C"/>
    <w:rsid w:val="003749A3"/>
    <w:rsid w:val="00374CCD"/>
    <w:rsid w:val="003750FC"/>
    <w:rsid w:val="003751D9"/>
    <w:rsid w:val="003766CC"/>
    <w:rsid w:val="00376B51"/>
    <w:rsid w:val="00376ED7"/>
    <w:rsid w:val="00377831"/>
    <w:rsid w:val="00377BE4"/>
    <w:rsid w:val="00380038"/>
    <w:rsid w:val="00380152"/>
    <w:rsid w:val="00380345"/>
    <w:rsid w:val="00380C7B"/>
    <w:rsid w:val="0038100E"/>
    <w:rsid w:val="003814AE"/>
    <w:rsid w:val="00381BE1"/>
    <w:rsid w:val="00381C57"/>
    <w:rsid w:val="00381EF4"/>
    <w:rsid w:val="0038267E"/>
    <w:rsid w:val="003827AC"/>
    <w:rsid w:val="00382A74"/>
    <w:rsid w:val="00382CE1"/>
    <w:rsid w:val="00382F7F"/>
    <w:rsid w:val="003834F2"/>
    <w:rsid w:val="00383518"/>
    <w:rsid w:val="00383598"/>
    <w:rsid w:val="00383761"/>
    <w:rsid w:val="00383FC0"/>
    <w:rsid w:val="003842EE"/>
    <w:rsid w:val="00384372"/>
    <w:rsid w:val="00384794"/>
    <w:rsid w:val="0038480D"/>
    <w:rsid w:val="00384D1E"/>
    <w:rsid w:val="0038520B"/>
    <w:rsid w:val="0038542F"/>
    <w:rsid w:val="00385B44"/>
    <w:rsid w:val="00385C1F"/>
    <w:rsid w:val="00386480"/>
    <w:rsid w:val="003868A8"/>
    <w:rsid w:val="00386FC8"/>
    <w:rsid w:val="0038711D"/>
    <w:rsid w:val="00387197"/>
    <w:rsid w:val="0039057F"/>
    <w:rsid w:val="0039255A"/>
    <w:rsid w:val="00393047"/>
    <w:rsid w:val="00393620"/>
    <w:rsid w:val="0039557D"/>
    <w:rsid w:val="0039569C"/>
    <w:rsid w:val="003966E3"/>
    <w:rsid w:val="00396746"/>
    <w:rsid w:val="00396894"/>
    <w:rsid w:val="00396AC0"/>
    <w:rsid w:val="00396E23"/>
    <w:rsid w:val="00396E42"/>
    <w:rsid w:val="003973E1"/>
    <w:rsid w:val="003974AC"/>
    <w:rsid w:val="00397581"/>
    <w:rsid w:val="00397AE3"/>
    <w:rsid w:val="003A05F5"/>
    <w:rsid w:val="003A14ED"/>
    <w:rsid w:val="003A1FF1"/>
    <w:rsid w:val="003A2E05"/>
    <w:rsid w:val="003A33C5"/>
    <w:rsid w:val="003A47B4"/>
    <w:rsid w:val="003A4EDE"/>
    <w:rsid w:val="003A5D17"/>
    <w:rsid w:val="003A61D1"/>
    <w:rsid w:val="003A682F"/>
    <w:rsid w:val="003A691E"/>
    <w:rsid w:val="003A699B"/>
    <w:rsid w:val="003A74D5"/>
    <w:rsid w:val="003A75AF"/>
    <w:rsid w:val="003A7B49"/>
    <w:rsid w:val="003B013A"/>
    <w:rsid w:val="003B02E7"/>
    <w:rsid w:val="003B038B"/>
    <w:rsid w:val="003B05EE"/>
    <w:rsid w:val="003B10DE"/>
    <w:rsid w:val="003B1DAC"/>
    <w:rsid w:val="003B26C9"/>
    <w:rsid w:val="003B386B"/>
    <w:rsid w:val="003B3A9C"/>
    <w:rsid w:val="003B3BA2"/>
    <w:rsid w:val="003B4216"/>
    <w:rsid w:val="003B4B8B"/>
    <w:rsid w:val="003B4F1C"/>
    <w:rsid w:val="003B51EA"/>
    <w:rsid w:val="003B5A0B"/>
    <w:rsid w:val="003B623A"/>
    <w:rsid w:val="003B669D"/>
    <w:rsid w:val="003B66A6"/>
    <w:rsid w:val="003B66C3"/>
    <w:rsid w:val="003B744E"/>
    <w:rsid w:val="003B77D9"/>
    <w:rsid w:val="003B7D75"/>
    <w:rsid w:val="003C047A"/>
    <w:rsid w:val="003C0708"/>
    <w:rsid w:val="003C0905"/>
    <w:rsid w:val="003C1864"/>
    <w:rsid w:val="003C1CB4"/>
    <w:rsid w:val="003C1CCE"/>
    <w:rsid w:val="003C20F4"/>
    <w:rsid w:val="003C226B"/>
    <w:rsid w:val="003C2A34"/>
    <w:rsid w:val="003C30DC"/>
    <w:rsid w:val="003C3214"/>
    <w:rsid w:val="003C3292"/>
    <w:rsid w:val="003C4666"/>
    <w:rsid w:val="003C4C8E"/>
    <w:rsid w:val="003C5024"/>
    <w:rsid w:val="003C520C"/>
    <w:rsid w:val="003C56E8"/>
    <w:rsid w:val="003C584D"/>
    <w:rsid w:val="003C6137"/>
    <w:rsid w:val="003C6F48"/>
    <w:rsid w:val="003D03EC"/>
    <w:rsid w:val="003D0A7A"/>
    <w:rsid w:val="003D0C48"/>
    <w:rsid w:val="003D1025"/>
    <w:rsid w:val="003D19A8"/>
    <w:rsid w:val="003D1C07"/>
    <w:rsid w:val="003D2258"/>
    <w:rsid w:val="003D29AF"/>
    <w:rsid w:val="003D3ADD"/>
    <w:rsid w:val="003D4121"/>
    <w:rsid w:val="003D445F"/>
    <w:rsid w:val="003D45E1"/>
    <w:rsid w:val="003D4755"/>
    <w:rsid w:val="003D4982"/>
    <w:rsid w:val="003D4CD1"/>
    <w:rsid w:val="003D4D67"/>
    <w:rsid w:val="003D5305"/>
    <w:rsid w:val="003D5678"/>
    <w:rsid w:val="003D5F59"/>
    <w:rsid w:val="003D67D1"/>
    <w:rsid w:val="003D6A05"/>
    <w:rsid w:val="003D6AD3"/>
    <w:rsid w:val="003D792B"/>
    <w:rsid w:val="003E065E"/>
    <w:rsid w:val="003E1C03"/>
    <w:rsid w:val="003E1EA2"/>
    <w:rsid w:val="003E22EB"/>
    <w:rsid w:val="003E2E49"/>
    <w:rsid w:val="003E3A92"/>
    <w:rsid w:val="003E42F0"/>
    <w:rsid w:val="003E4477"/>
    <w:rsid w:val="003E4871"/>
    <w:rsid w:val="003E5272"/>
    <w:rsid w:val="003E5473"/>
    <w:rsid w:val="003E5DAB"/>
    <w:rsid w:val="003E620C"/>
    <w:rsid w:val="003E626D"/>
    <w:rsid w:val="003E6368"/>
    <w:rsid w:val="003E6A66"/>
    <w:rsid w:val="003E6E87"/>
    <w:rsid w:val="003E70B1"/>
    <w:rsid w:val="003E7165"/>
    <w:rsid w:val="003E7987"/>
    <w:rsid w:val="003E7E65"/>
    <w:rsid w:val="003F0652"/>
    <w:rsid w:val="003F0B8B"/>
    <w:rsid w:val="003F0C4B"/>
    <w:rsid w:val="003F13AB"/>
    <w:rsid w:val="003F1582"/>
    <w:rsid w:val="003F1785"/>
    <w:rsid w:val="003F2056"/>
    <w:rsid w:val="003F207B"/>
    <w:rsid w:val="003F2550"/>
    <w:rsid w:val="003F2709"/>
    <w:rsid w:val="003F27B5"/>
    <w:rsid w:val="003F2AD4"/>
    <w:rsid w:val="003F3153"/>
    <w:rsid w:val="003F3169"/>
    <w:rsid w:val="003F318B"/>
    <w:rsid w:val="003F323C"/>
    <w:rsid w:val="003F3477"/>
    <w:rsid w:val="003F37E7"/>
    <w:rsid w:val="003F463B"/>
    <w:rsid w:val="003F56DC"/>
    <w:rsid w:val="003F599C"/>
    <w:rsid w:val="003F6819"/>
    <w:rsid w:val="003F68A8"/>
    <w:rsid w:val="003F6CFB"/>
    <w:rsid w:val="003F76FF"/>
    <w:rsid w:val="0040093F"/>
    <w:rsid w:val="00400C09"/>
    <w:rsid w:val="00401857"/>
    <w:rsid w:val="004023B1"/>
    <w:rsid w:val="004023C7"/>
    <w:rsid w:val="0040256E"/>
    <w:rsid w:val="00402E71"/>
    <w:rsid w:val="0040370C"/>
    <w:rsid w:val="00403746"/>
    <w:rsid w:val="00403A7A"/>
    <w:rsid w:val="00404216"/>
    <w:rsid w:val="0040612C"/>
    <w:rsid w:val="0040632B"/>
    <w:rsid w:val="0040674D"/>
    <w:rsid w:val="004101A8"/>
    <w:rsid w:val="00410218"/>
    <w:rsid w:val="0041055D"/>
    <w:rsid w:val="0041083D"/>
    <w:rsid w:val="004125A5"/>
    <w:rsid w:val="00413846"/>
    <w:rsid w:val="00413A49"/>
    <w:rsid w:val="00414494"/>
    <w:rsid w:val="00414A96"/>
    <w:rsid w:val="00414CB5"/>
    <w:rsid w:val="00414D37"/>
    <w:rsid w:val="00414EF7"/>
    <w:rsid w:val="004154D5"/>
    <w:rsid w:val="004154ED"/>
    <w:rsid w:val="00416287"/>
    <w:rsid w:val="0041636F"/>
    <w:rsid w:val="00417755"/>
    <w:rsid w:val="004178B7"/>
    <w:rsid w:val="00420088"/>
    <w:rsid w:val="00420CF8"/>
    <w:rsid w:val="0042128C"/>
    <w:rsid w:val="004212D9"/>
    <w:rsid w:val="00421717"/>
    <w:rsid w:val="004218B9"/>
    <w:rsid w:val="0042247A"/>
    <w:rsid w:val="0042277B"/>
    <w:rsid w:val="0042298C"/>
    <w:rsid w:val="00422A6D"/>
    <w:rsid w:val="0042334A"/>
    <w:rsid w:val="00423B8B"/>
    <w:rsid w:val="00423E46"/>
    <w:rsid w:val="00424406"/>
    <w:rsid w:val="00424722"/>
    <w:rsid w:val="004247D4"/>
    <w:rsid w:val="0042480F"/>
    <w:rsid w:val="004257BA"/>
    <w:rsid w:val="00425CA6"/>
    <w:rsid w:val="00425E18"/>
    <w:rsid w:val="00426C2A"/>
    <w:rsid w:val="00427C76"/>
    <w:rsid w:val="00430575"/>
    <w:rsid w:val="0043084D"/>
    <w:rsid w:val="00430DC8"/>
    <w:rsid w:val="00431249"/>
    <w:rsid w:val="004316A1"/>
    <w:rsid w:val="00431DA8"/>
    <w:rsid w:val="00432260"/>
    <w:rsid w:val="00433122"/>
    <w:rsid w:val="00433538"/>
    <w:rsid w:val="00433717"/>
    <w:rsid w:val="00434375"/>
    <w:rsid w:val="00434624"/>
    <w:rsid w:val="00434699"/>
    <w:rsid w:val="00434A59"/>
    <w:rsid w:val="00434B18"/>
    <w:rsid w:val="00435172"/>
    <w:rsid w:val="004373DB"/>
    <w:rsid w:val="00437592"/>
    <w:rsid w:val="004379DF"/>
    <w:rsid w:val="00437B01"/>
    <w:rsid w:val="004400A8"/>
    <w:rsid w:val="004404D3"/>
    <w:rsid w:val="004412D9"/>
    <w:rsid w:val="00442512"/>
    <w:rsid w:val="00442EBD"/>
    <w:rsid w:val="00442FDA"/>
    <w:rsid w:val="004431A8"/>
    <w:rsid w:val="004432E5"/>
    <w:rsid w:val="00444E35"/>
    <w:rsid w:val="00445E23"/>
    <w:rsid w:val="00446D11"/>
    <w:rsid w:val="00447155"/>
    <w:rsid w:val="004473A1"/>
    <w:rsid w:val="004479CA"/>
    <w:rsid w:val="00450160"/>
    <w:rsid w:val="004504AE"/>
    <w:rsid w:val="00450B46"/>
    <w:rsid w:val="00450B4A"/>
    <w:rsid w:val="00450F4A"/>
    <w:rsid w:val="00450FA3"/>
    <w:rsid w:val="00451BC3"/>
    <w:rsid w:val="00451BE4"/>
    <w:rsid w:val="00452D6E"/>
    <w:rsid w:val="00452E16"/>
    <w:rsid w:val="0045316F"/>
    <w:rsid w:val="00453553"/>
    <w:rsid w:val="00453625"/>
    <w:rsid w:val="004536E9"/>
    <w:rsid w:val="00454197"/>
    <w:rsid w:val="00455052"/>
    <w:rsid w:val="00455A33"/>
    <w:rsid w:val="004569BD"/>
    <w:rsid w:val="00456ED3"/>
    <w:rsid w:val="00457286"/>
    <w:rsid w:val="00457DDE"/>
    <w:rsid w:val="0046008F"/>
    <w:rsid w:val="0046019E"/>
    <w:rsid w:val="004609BA"/>
    <w:rsid w:val="004611D5"/>
    <w:rsid w:val="00461C39"/>
    <w:rsid w:val="0046284B"/>
    <w:rsid w:val="0046304F"/>
    <w:rsid w:val="004637E6"/>
    <w:rsid w:val="00463E16"/>
    <w:rsid w:val="00463EF1"/>
    <w:rsid w:val="0046417B"/>
    <w:rsid w:val="0046421B"/>
    <w:rsid w:val="0046434A"/>
    <w:rsid w:val="00465643"/>
    <w:rsid w:val="00465E84"/>
    <w:rsid w:val="00466374"/>
    <w:rsid w:val="004663E3"/>
    <w:rsid w:val="00466C55"/>
    <w:rsid w:val="00467020"/>
    <w:rsid w:val="004671B0"/>
    <w:rsid w:val="004671C3"/>
    <w:rsid w:val="00467344"/>
    <w:rsid w:val="004679CA"/>
    <w:rsid w:val="00467DAA"/>
    <w:rsid w:val="004700E4"/>
    <w:rsid w:val="004705F3"/>
    <w:rsid w:val="00470BC4"/>
    <w:rsid w:val="00470DCD"/>
    <w:rsid w:val="004712DA"/>
    <w:rsid w:val="0047142A"/>
    <w:rsid w:val="00471648"/>
    <w:rsid w:val="00471732"/>
    <w:rsid w:val="00472FCE"/>
    <w:rsid w:val="00473194"/>
    <w:rsid w:val="0047340B"/>
    <w:rsid w:val="00473473"/>
    <w:rsid w:val="004734C7"/>
    <w:rsid w:val="004736CD"/>
    <w:rsid w:val="00473CA8"/>
    <w:rsid w:val="004747FA"/>
    <w:rsid w:val="0047480F"/>
    <w:rsid w:val="00474CF7"/>
    <w:rsid w:val="00475BE3"/>
    <w:rsid w:val="00475C92"/>
    <w:rsid w:val="00475E14"/>
    <w:rsid w:val="00476346"/>
    <w:rsid w:val="004766A5"/>
    <w:rsid w:val="00476D78"/>
    <w:rsid w:val="0047715E"/>
    <w:rsid w:val="00480B61"/>
    <w:rsid w:val="00480FF3"/>
    <w:rsid w:val="00481018"/>
    <w:rsid w:val="0048164E"/>
    <w:rsid w:val="00481831"/>
    <w:rsid w:val="004824D8"/>
    <w:rsid w:val="00482EC6"/>
    <w:rsid w:val="00483849"/>
    <w:rsid w:val="00483B9E"/>
    <w:rsid w:val="00483C8D"/>
    <w:rsid w:val="00483DF5"/>
    <w:rsid w:val="00484275"/>
    <w:rsid w:val="00484739"/>
    <w:rsid w:val="00484746"/>
    <w:rsid w:val="004847B4"/>
    <w:rsid w:val="004848C6"/>
    <w:rsid w:val="00484BE3"/>
    <w:rsid w:val="004850BB"/>
    <w:rsid w:val="004853A2"/>
    <w:rsid w:val="00485905"/>
    <w:rsid w:val="00485D3A"/>
    <w:rsid w:val="00485DD4"/>
    <w:rsid w:val="004872EC"/>
    <w:rsid w:val="00487334"/>
    <w:rsid w:val="0048735B"/>
    <w:rsid w:val="0049043C"/>
    <w:rsid w:val="004909B2"/>
    <w:rsid w:val="00491344"/>
    <w:rsid w:val="00491AE2"/>
    <w:rsid w:val="004922E9"/>
    <w:rsid w:val="00492C34"/>
    <w:rsid w:val="00493B36"/>
    <w:rsid w:val="00493CFE"/>
    <w:rsid w:val="00494675"/>
    <w:rsid w:val="004946F4"/>
    <w:rsid w:val="00494DC4"/>
    <w:rsid w:val="004952BD"/>
    <w:rsid w:val="0049563D"/>
    <w:rsid w:val="004959DB"/>
    <w:rsid w:val="00495B0D"/>
    <w:rsid w:val="004965CA"/>
    <w:rsid w:val="00496D9A"/>
    <w:rsid w:val="00496E31"/>
    <w:rsid w:val="004970BF"/>
    <w:rsid w:val="004977E7"/>
    <w:rsid w:val="00497D9E"/>
    <w:rsid w:val="00497DC7"/>
    <w:rsid w:val="004A0214"/>
    <w:rsid w:val="004A0783"/>
    <w:rsid w:val="004A07F8"/>
    <w:rsid w:val="004A0CD0"/>
    <w:rsid w:val="004A3101"/>
    <w:rsid w:val="004A38E1"/>
    <w:rsid w:val="004A3A9E"/>
    <w:rsid w:val="004A3CB7"/>
    <w:rsid w:val="004A408A"/>
    <w:rsid w:val="004A4656"/>
    <w:rsid w:val="004A47E7"/>
    <w:rsid w:val="004A49CE"/>
    <w:rsid w:val="004A4E4B"/>
    <w:rsid w:val="004A544E"/>
    <w:rsid w:val="004A58BA"/>
    <w:rsid w:val="004A59A3"/>
    <w:rsid w:val="004A5B46"/>
    <w:rsid w:val="004A6080"/>
    <w:rsid w:val="004A6112"/>
    <w:rsid w:val="004A6351"/>
    <w:rsid w:val="004A6B90"/>
    <w:rsid w:val="004A6DFA"/>
    <w:rsid w:val="004A71E0"/>
    <w:rsid w:val="004A7BEE"/>
    <w:rsid w:val="004B037F"/>
    <w:rsid w:val="004B0496"/>
    <w:rsid w:val="004B066A"/>
    <w:rsid w:val="004B077E"/>
    <w:rsid w:val="004B1202"/>
    <w:rsid w:val="004B1725"/>
    <w:rsid w:val="004B1A6C"/>
    <w:rsid w:val="004B1AF5"/>
    <w:rsid w:val="004B219A"/>
    <w:rsid w:val="004B21C5"/>
    <w:rsid w:val="004B225E"/>
    <w:rsid w:val="004B2E09"/>
    <w:rsid w:val="004B3167"/>
    <w:rsid w:val="004B323B"/>
    <w:rsid w:val="004B373B"/>
    <w:rsid w:val="004B38AE"/>
    <w:rsid w:val="004B3ECA"/>
    <w:rsid w:val="004B420C"/>
    <w:rsid w:val="004B586A"/>
    <w:rsid w:val="004B5E88"/>
    <w:rsid w:val="004B6334"/>
    <w:rsid w:val="004B6C82"/>
    <w:rsid w:val="004B7C0E"/>
    <w:rsid w:val="004B7E74"/>
    <w:rsid w:val="004C0AE8"/>
    <w:rsid w:val="004C0C7C"/>
    <w:rsid w:val="004C0C97"/>
    <w:rsid w:val="004C0CCE"/>
    <w:rsid w:val="004C157B"/>
    <w:rsid w:val="004C18BC"/>
    <w:rsid w:val="004C19D0"/>
    <w:rsid w:val="004C23E3"/>
    <w:rsid w:val="004C2520"/>
    <w:rsid w:val="004C28A8"/>
    <w:rsid w:val="004C381C"/>
    <w:rsid w:val="004C3D03"/>
    <w:rsid w:val="004C43F6"/>
    <w:rsid w:val="004C4902"/>
    <w:rsid w:val="004C54E1"/>
    <w:rsid w:val="004C6168"/>
    <w:rsid w:val="004C6221"/>
    <w:rsid w:val="004C6370"/>
    <w:rsid w:val="004C65F0"/>
    <w:rsid w:val="004C67BD"/>
    <w:rsid w:val="004C69AD"/>
    <w:rsid w:val="004C7077"/>
    <w:rsid w:val="004C723D"/>
    <w:rsid w:val="004C749F"/>
    <w:rsid w:val="004C76DA"/>
    <w:rsid w:val="004C9FAF"/>
    <w:rsid w:val="004D038C"/>
    <w:rsid w:val="004D0D6F"/>
    <w:rsid w:val="004D2BB0"/>
    <w:rsid w:val="004D2EFF"/>
    <w:rsid w:val="004D3AA5"/>
    <w:rsid w:val="004D3C55"/>
    <w:rsid w:val="004D3D14"/>
    <w:rsid w:val="004D4954"/>
    <w:rsid w:val="004D535D"/>
    <w:rsid w:val="004D55C0"/>
    <w:rsid w:val="004D5B14"/>
    <w:rsid w:val="004D6C06"/>
    <w:rsid w:val="004D6DBF"/>
    <w:rsid w:val="004D7BAA"/>
    <w:rsid w:val="004D7D9B"/>
    <w:rsid w:val="004E0403"/>
    <w:rsid w:val="004E0B1F"/>
    <w:rsid w:val="004E0DB8"/>
    <w:rsid w:val="004E1F01"/>
    <w:rsid w:val="004E27A8"/>
    <w:rsid w:val="004E2C4D"/>
    <w:rsid w:val="004E2E2B"/>
    <w:rsid w:val="004E322F"/>
    <w:rsid w:val="004E3A4B"/>
    <w:rsid w:val="004E4309"/>
    <w:rsid w:val="004E45BF"/>
    <w:rsid w:val="004E4C8E"/>
    <w:rsid w:val="004E4FE3"/>
    <w:rsid w:val="004E5934"/>
    <w:rsid w:val="004E5D93"/>
    <w:rsid w:val="004E68C1"/>
    <w:rsid w:val="004F0C2E"/>
    <w:rsid w:val="004F1066"/>
    <w:rsid w:val="004F136E"/>
    <w:rsid w:val="004F1633"/>
    <w:rsid w:val="004F1AF8"/>
    <w:rsid w:val="004F1F7D"/>
    <w:rsid w:val="004F20C8"/>
    <w:rsid w:val="004F23FC"/>
    <w:rsid w:val="004F2649"/>
    <w:rsid w:val="004F2DE8"/>
    <w:rsid w:val="004F2E84"/>
    <w:rsid w:val="004F3550"/>
    <w:rsid w:val="004F395B"/>
    <w:rsid w:val="004F4397"/>
    <w:rsid w:val="004F4E6C"/>
    <w:rsid w:val="004F4FB4"/>
    <w:rsid w:val="004F507A"/>
    <w:rsid w:val="004F61B7"/>
    <w:rsid w:val="004F629D"/>
    <w:rsid w:val="004F6539"/>
    <w:rsid w:val="004F6D67"/>
    <w:rsid w:val="004F7F69"/>
    <w:rsid w:val="0050102B"/>
    <w:rsid w:val="00501101"/>
    <w:rsid w:val="005011E1"/>
    <w:rsid w:val="005013A5"/>
    <w:rsid w:val="00501B87"/>
    <w:rsid w:val="00501DDD"/>
    <w:rsid w:val="005029F5"/>
    <w:rsid w:val="00502C74"/>
    <w:rsid w:val="0050353D"/>
    <w:rsid w:val="0050472C"/>
    <w:rsid w:val="005049CA"/>
    <w:rsid w:val="00504F38"/>
    <w:rsid w:val="00505356"/>
    <w:rsid w:val="00505E20"/>
    <w:rsid w:val="00506C77"/>
    <w:rsid w:val="00506CE8"/>
    <w:rsid w:val="0050702F"/>
    <w:rsid w:val="00507EE3"/>
    <w:rsid w:val="005100F5"/>
    <w:rsid w:val="00510DCA"/>
    <w:rsid w:val="00510FCC"/>
    <w:rsid w:val="00511498"/>
    <w:rsid w:val="00512C65"/>
    <w:rsid w:val="00512F5F"/>
    <w:rsid w:val="00513222"/>
    <w:rsid w:val="005133D8"/>
    <w:rsid w:val="0051381E"/>
    <w:rsid w:val="005141C8"/>
    <w:rsid w:val="0051429E"/>
    <w:rsid w:val="0051496B"/>
    <w:rsid w:val="00514A2B"/>
    <w:rsid w:val="00514B56"/>
    <w:rsid w:val="00514DFC"/>
    <w:rsid w:val="00516B78"/>
    <w:rsid w:val="005172BA"/>
    <w:rsid w:val="00517417"/>
    <w:rsid w:val="005175C5"/>
    <w:rsid w:val="005176E6"/>
    <w:rsid w:val="0051798F"/>
    <w:rsid w:val="005204AE"/>
    <w:rsid w:val="0052076A"/>
    <w:rsid w:val="005207B5"/>
    <w:rsid w:val="0052089F"/>
    <w:rsid w:val="00520932"/>
    <w:rsid w:val="00520C40"/>
    <w:rsid w:val="00520CD1"/>
    <w:rsid w:val="00520E42"/>
    <w:rsid w:val="00521E94"/>
    <w:rsid w:val="005222DB"/>
    <w:rsid w:val="005225D2"/>
    <w:rsid w:val="00522934"/>
    <w:rsid w:val="00522A49"/>
    <w:rsid w:val="00522EB6"/>
    <w:rsid w:val="0052386C"/>
    <w:rsid w:val="005243A3"/>
    <w:rsid w:val="0052504D"/>
    <w:rsid w:val="00525467"/>
    <w:rsid w:val="0052597E"/>
    <w:rsid w:val="00525AA3"/>
    <w:rsid w:val="005267FB"/>
    <w:rsid w:val="005272BC"/>
    <w:rsid w:val="005304A2"/>
    <w:rsid w:val="005311B6"/>
    <w:rsid w:val="00531316"/>
    <w:rsid w:val="0053188D"/>
    <w:rsid w:val="0053195C"/>
    <w:rsid w:val="00532620"/>
    <w:rsid w:val="00533441"/>
    <w:rsid w:val="005336F3"/>
    <w:rsid w:val="00534387"/>
    <w:rsid w:val="005344AD"/>
    <w:rsid w:val="00534EC4"/>
    <w:rsid w:val="005352E6"/>
    <w:rsid w:val="00536246"/>
    <w:rsid w:val="00536431"/>
    <w:rsid w:val="005364A3"/>
    <w:rsid w:val="005368AB"/>
    <w:rsid w:val="005368E7"/>
    <w:rsid w:val="0053767D"/>
    <w:rsid w:val="00537840"/>
    <w:rsid w:val="005403C1"/>
    <w:rsid w:val="00540529"/>
    <w:rsid w:val="005406F8"/>
    <w:rsid w:val="00541004"/>
    <w:rsid w:val="005411F1"/>
    <w:rsid w:val="00541487"/>
    <w:rsid w:val="005420BB"/>
    <w:rsid w:val="0054216E"/>
    <w:rsid w:val="00542385"/>
    <w:rsid w:val="0054260C"/>
    <w:rsid w:val="0054262E"/>
    <w:rsid w:val="005433C1"/>
    <w:rsid w:val="005436F6"/>
    <w:rsid w:val="005437CB"/>
    <w:rsid w:val="0054382A"/>
    <w:rsid w:val="005440EB"/>
    <w:rsid w:val="005445A6"/>
    <w:rsid w:val="00544601"/>
    <w:rsid w:val="0054460C"/>
    <w:rsid w:val="005451C6"/>
    <w:rsid w:val="00545518"/>
    <w:rsid w:val="0054582F"/>
    <w:rsid w:val="005459F8"/>
    <w:rsid w:val="00545A33"/>
    <w:rsid w:val="0054627C"/>
    <w:rsid w:val="00546FB9"/>
    <w:rsid w:val="005476A0"/>
    <w:rsid w:val="005477E0"/>
    <w:rsid w:val="00550419"/>
    <w:rsid w:val="0055041A"/>
    <w:rsid w:val="00550515"/>
    <w:rsid w:val="00550A1B"/>
    <w:rsid w:val="00550E1D"/>
    <w:rsid w:val="005512FD"/>
    <w:rsid w:val="0055149F"/>
    <w:rsid w:val="005515DA"/>
    <w:rsid w:val="0055199E"/>
    <w:rsid w:val="00552310"/>
    <w:rsid w:val="0055243A"/>
    <w:rsid w:val="00552B14"/>
    <w:rsid w:val="00552E85"/>
    <w:rsid w:val="00554904"/>
    <w:rsid w:val="00554B04"/>
    <w:rsid w:val="0055507B"/>
    <w:rsid w:val="005568A0"/>
    <w:rsid w:val="00556C5F"/>
    <w:rsid w:val="00556EC6"/>
    <w:rsid w:val="0055706F"/>
    <w:rsid w:val="00557494"/>
    <w:rsid w:val="00557C8C"/>
    <w:rsid w:val="00557F63"/>
    <w:rsid w:val="005600E9"/>
    <w:rsid w:val="00560560"/>
    <w:rsid w:val="0056064C"/>
    <w:rsid w:val="00561077"/>
    <w:rsid w:val="00561779"/>
    <w:rsid w:val="00561F2C"/>
    <w:rsid w:val="005620A3"/>
    <w:rsid w:val="005624B3"/>
    <w:rsid w:val="005625F0"/>
    <w:rsid w:val="005627DE"/>
    <w:rsid w:val="00562E20"/>
    <w:rsid w:val="00563184"/>
    <w:rsid w:val="005631C0"/>
    <w:rsid w:val="00563E16"/>
    <w:rsid w:val="005649EF"/>
    <w:rsid w:val="00564A41"/>
    <w:rsid w:val="00564D75"/>
    <w:rsid w:val="00564EBD"/>
    <w:rsid w:val="005650F8"/>
    <w:rsid w:val="00566026"/>
    <w:rsid w:val="00566CA0"/>
    <w:rsid w:val="00567226"/>
    <w:rsid w:val="00567A1D"/>
    <w:rsid w:val="00567AFE"/>
    <w:rsid w:val="00567B14"/>
    <w:rsid w:val="00570322"/>
    <w:rsid w:val="00570C67"/>
    <w:rsid w:val="00571429"/>
    <w:rsid w:val="00571CE4"/>
    <w:rsid w:val="00572119"/>
    <w:rsid w:val="0057221B"/>
    <w:rsid w:val="005729FA"/>
    <w:rsid w:val="005733A9"/>
    <w:rsid w:val="00573769"/>
    <w:rsid w:val="00574A16"/>
    <w:rsid w:val="00574C42"/>
    <w:rsid w:val="00574C71"/>
    <w:rsid w:val="005759DA"/>
    <w:rsid w:val="005764F8"/>
    <w:rsid w:val="00576557"/>
    <w:rsid w:val="00576858"/>
    <w:rsid w:val="00576B2E"/>
    <w:rsid w:val="00576FF2"/>
    <w:rsid w:val="005774FC"/>
    <w:rsid w:val="00577DB7"/>
    <w:rsid w:val="00577DE0"/>
    <w:rsid w:val="005800E8"/>
    <w:rsid w:val="00580E57"/>
    <w:rsid w:val="005811E2"/>
    <w:rsid w:val="005813E8"/>
    <w:rsid w:val="0058190D"/>
    <w:rsid w:val="00581CB3"/>
    <w:rsid w:val="005843C5"/>
    <w:rsid w:val="005848B7"/>
    <w:rsid w:val="00585EA9"/>
    <w:rsid w:val="00587C90"/>
    <w:rsid w:val="00587E79"/>
    <w:rsid w:val="0059007D"/>
    <w:rsid w:val="00590090"/>
    <w:rsid w:val="00590571"/>
    <w:rsid w:val="00592AF3"/>
    <w:rsid w:val="005930DA"/>
    <w:rsid w:val="00593C0D"/>
    <w:rsid w:val="0059498C"/>
    <w:rsid w:val="00594B20"/>
    <w:rsid w:val="00594B63"/>
    <w:rsid w:val="00595021"/>
    <w:rsid w:val="00595844"/>
    <w:rsid w:val="00595C88"/>
    <w:rsid w:val="00595EED"/>
    <w:rsid w:val="00597CDF"/>
    <w:rsid w:val="005A074F"/>
    <w:rsid w:val="005A1042"/>
    <w:rsid w:val="005A12FA"/>
    <w:rsid w:val="005A24E9"/>
    <w:rsid w:val="005A2D52"/>
    <w:rsid w:val="005A41E8"/>
    <w:rsid w:val="005A4BEE"/>
    <w:rsid w:val="005A4DFB"/>
    <w:rsid w:val="005A4EB6"/>
    <w:rsid w:val="005A5ACD"/>
    <w:rsid w:val="005A5D13"/>
    <w:rsid w:val="005A6241"/>
    <w:rsid w:val="005A641E"/>
    <w:rsid w:val="005A6475"/>
    <w:rsid w:val="005A67A2"/>
    <w:rsid w:val="005A7D4E"/>
    <w:rsid w:val="005A7D58"/>
    <w:rsid w:val="005B0103"/>
    <w:rsid w:val="005B0C97"/>
    <w:rsid w:val="005B0D52"/>
    <w:rsid w:val="005B156C"/>
    <w:rsid w:val="005B1F9F"/>
    <w:rsid w:val="005B23EF"/>
    <w:rsid w:val="005B278C"/>
    <w:rsid w:val="005B2E49"/>
    <w:rsid w:val="005B309E"/>
    <w:rsid w:val="005B35F5"/>
    <w:rsid w:val="005B3694"/>
    <w:rsid w:val="005B3712"/>
    <w:rsid w:val="005B3DBE"/>
    <w:rsid w:val="005B3DE5"/>
    <w:rsid w:val="005B4262"/>
    <w:rsid w:val="005B43F1"/>
    <w:rsid w:val="005B49F9"/>
    <w:rsid w:val="005B4F21"/>
    <w:rsid w:val="005B4F40"/>
    <w:rsid w:val="005B51BF"/>
    <w:rsid w:val="005B66DE"/>
    <w:rsid w:val="005B6EFA"/>
    <w:rsid w:val="005B77F8"/>
    <w:rsid w:val="005B7D23"/>
    <w:rsid w:val="005C0096"/>
    <w:rsid w:val="005C0B29"/>
    <w:rsid w:val="005C13AF"/>
    <w:rsid w:val="005C2214"/>
    <w:rsid w:val="005C22DA"/>
    <w:rsid w:val="005C288B"/>
    <w:rsid w:val="005C3202"/>
    <w:rsid w:val="005C38D9"/>
    <w:rsid w:val="005C3AB0"/>
    <w:rsid w:val="005C4234"/>
    <w:rsid w:val="005C4C7F"/>
    <w:rsid w:val="005C530D"/>
    <w:rsid w:val="005C578F"/>
    <w:rsid w:val="005C58C8"/>
    <w:rsid w:val="005C5CCE"/>
    <w:rsid w:val="005C63BF"/>
    <w:rsid w:val="005C6BDD"/>
    <w:rsid w:val="005C7352"/>
    <w:rsid w:val="005C791D"/>
    <w:rsid w:val="005C7C87"/>
    <w:rsid w:val="005C7D18"/>
    <w:rsid w:val="005C7F8C"/>
    <w:rsid w:val="005D02D4"/>
    <w:rsid w:val="005D08D1"/>
    <w:rsid w:val="005D1EB9"/>
    <w:rsid w:val="005D2057"/>
    <w:rsid w:val="005D248A"/>
    <w:rsid w:val="005D24A1"/>
    <w:rsid w:val="005D2D1C"/>
    <w:rsid w:val="005D2E16"/>
    <w:rsid w:val="005D2EEF"/>
    <w:rsid w:val="005D34D7"/>
    <w:rsid w:val="005D383E"/>
    <w:rsid w:val="005D39A7"/>
    <w:rsid w:val="005D3F43"/>
    <w:rsid w:val="005D4411"/>
    <w:rsid w:val="005D449A"/>
    <w:rsid w:val="005D4D2C"/>
    <w:rsid w:val="005D5789"/>
    <w:rsid w:val="005D5FF5"/>
    <w:rsid w:val="005D6409"/>
    <w:rsid w:val="005D6C64"/>
    <w:rsid w:val="005D7046"/>
    <w:rsid w:val="005D7AB7"/>
    <w:rsid w:val="005E0031"/>
    <w:rsid w:val="005E09F1"/>
    <w:rsid w:val="005E0FC9"/>
    <w:rsid w:val="005E1431"/>
    <w:rsid w:val="005E1523"/>
    <w:rsid w:val="005E1A82"/>
    <w:rsid w:val="005E1D10"/>
    <w:rsid w:val="005E1DB5"/>
    <w:rsid w:val="005E2952"/>
    <w:rsid w:val="005E2AFB"/>
    <w:rsid w:val="005E2FD1"/>
    <w:rsid w:val="005E32ED"/>
    <w:rsid w:val="005E35F4"/>
    <w:rsid w:val="005E48DC"/>
    <w:rsid w:val="005E4D0A"/>
    <w:rsid w:val="005E4FC4"/>
    <w:rsid w:val="005E5364"/>
    <w:rsid w:val="005E56C0"/>
    <w:rsid w:val="005E684F"/>
    <w:rsid w:val="005E741B"/>
    <w:rsid w:val="005E74D0"/>
    <w:rsid w:val="005F1567"/>
    <w:rsid w:val="005F207A"/>
    <w:rsid w:val="005F3315"/>
    <w:rsid w:val="005F351F"/>
    <w:rsid w:val="005F3A31"/>
    <w:rsid w:val="005F3D7F"/>
    <w:rsid w:val="005F4A35"/>
    <w:rsid w:val="005F4BD1"/>
    <w:rsid w:val="005F4CE6"/>
    <w:rsid w:val="005F51EA"/>
    <w:rsid w:val="005F54D9"/>
    <w:rsid w:val="005F5D01"/>
    <w:rsid w:val="005F5DC6"/>
    <w:rsid w:val="005F5EB0"/>
    <w:rsid w:val="005F6934"/>
    <w:rsid w:val="005F70EC"/>
    <w:rsid w:val="005F73A3"/>
    <w:rsid w:val="005F73F5"/>
    <w:rsid w:val="005F7A5B"/>
    <w:rsid w:val="00600321"/>
    <w:rsid w:val="006007AE"/>
    <w:rsid w:val="006008B8"/>
    <w:rsid w:val="00601151"/>
    <w:rsid w:val="00603822"/>
    <w:rsid w:val="00603B81"/>
    <w:rsid w:val="00603EE9"/>
    <w:rsid w:val="00604207"/>
    <w:rsid w:val="006042F7"/>
    <w:rsid w:val="0060458D"/>
    <w:rsid w:val="00604DE2"/>
    <w:rsid w:val="00604FF0"/>
    <w:rsid w:val="006053A1"/>
    <w:rsid w:val="0060570D"/>
    <w:rsid w:val="006057BE"/>
    <w:rsid w:val="00605AA9"/>
    <w:rsid w:val="00605B4D"/>
    <w:rsid w:val="00606415"/>
    <w:rsid w:val="0060647F"/>
    <w:rsid w:val="00606A81"/>
    <w:rsid w:val="0060758B"/>
    <w:rsid w:val="00607E88"/>
    <w:rsid w:val="00607F23"/>
    <w:rsid w:val="00610254"/>
    <w:rsid w:val="00610555"/>
    <w:rsid w:val="006108FB"/>
    <w:rsid w:val="00610D9C"/>
    <w:rsid w:val="006110D7"/>
    <w:rsid w:val="0061234D"/>
    <w:rsid w:val="006127E7"/>
    <w:rsid w:val="00613414"/>
    <w:rsid w:val="00613550"/>
    <w:rsid w:val="00613829"/>
    <w:rsid w:val="0061471E"/>
    <w:rsid w:val="00614836"/>
    <w:rsid w:val="006153BB"/>
    <w:rsid w:val="00615819"/>
    <w:rsid w:val="00615D0C"/>
    <w:rsid w:val="00616B47"/>
    <w:rsid w:val="00616C6B"/>
    <w:rsid w:val="006178EF"/>
    <w:rsid w:val="00617BA5"/>
    <w:rsid w:val="00617ED1"/>
    <w:rsid w:val="00617F58"/>
    <w:rsid w:val="0061E1C7"/>
    <w:rsid w:val="0062010E"/>
    <w:rsid w:val="006208EB"/>
    <w:rsid w:val="00620B5C"/>
    <w:rsid w:val="00620BB4"/>
    <w:rsid w:val="00620BE4"/>
    <w:rsid w:val="00620D1A"/>
    <w:rsid w:val="00621DF6"/>
    <w:rsid w:val="0062213A"/>
    <w:rsid w:val="006223F9"/>
    <w:rsid w:val="00622405"/>
    <w:rsid w:val="006227C1"/>
    <w:rsid w:val="00623C71"/>
    <w:rsid w:val="00623E10"/>
    <w:rsid w:val="00623F86"/>
    <w:rsid w:val="00624347"/>
    <w:rsid w:val="006245CF"/>
    <w:rsid w:val="006251C6"/>
    <w:rsid w:val="006258F8"/>
    <w:rsid w:val="00625BF1"/>
    <w:rsid w:val="0062699D"/>
    <w:rsid w:val="0062701D"/>
    <w:rsid w:val="006278E0"/>
    <w:rsid w:val="006304BD"/>
    <w:rsid w:val="006310BC"/>
    <w:rsid w:val="0063178B"/>
    <w:rsid w:val="00631F5B"/>
    <w:rsid w:val="006337D3"/>
    <w:rsid w:val="006339B3"/>
    <w:rsid w:val="00633B67"/>
    <w:rsid w:val="00634158"/>
    <w:rsid w:val="006342C3"/>
    <w:rsid w:val="0063455D"/>
    <w:rsid w:val="0063494D"/>
    <w:rsid w:val="00634A1D"/>
    <w:rsid w:val="00634C33"/>
    <w:rsid w:val="0063522E"/>
    <w:rsid w:val="006355E7"/>
    <w:rsid w:val="00635A2D"/>
    <w:rsid w:val="00635A98"/>
    <w:rsid w:val="00635D8D"/>
    <w:rsid w:val="00636E65"/>
    <w:rsid w:val="006370C8"/>
    <w:rsid w:val="006372AA"/>
    <w:rsid w:val="0063787C"/>
    <w:rsid w:val="00637EA6"/>
    <w:rsid w:val="006405AC"/>
    <w:rsid w:val="00640D51"/>
    <w:rsid w:val="006410DE"/>
    <w:rsid w:val="00641999"/>
    <w:rsid w:val="00641CE1"/>
    <w:rsid w:val="00644125"/>
    <w:rsid w:val="00644544"/>
    <w:rsid w:val="006445EA"/>
    <w:rsid w:val="00644F4C"/>
    <w:rsid w:val="00645031"/>
    <w:rsid w:val="0064551B"/>
    <w:rsid w:val="006458DA"/>
    <w:rsid w:val="00645C2A"/>
    <w:rsid w:val="00646289"/>
    <w:rsid w:val="00646D51"/>
    <w:rsid w:val="00647D67"/>
    <w:rsid w:val="00650CA9"/>
    <w:rsid w:val="006514E7"/>
    <w:rsid w:val="00651E81"/>
    <w:rsid w:val="00652857"/>
    <w:rsid w:val="00654768"/>
    <w:rsid w:val="006548B9"/>
    <w:rsid w:val="00654B8E"/>
    <w:rsid w:val="00654F5C"/>
    <w:rsid w:val="00654FBB"/>
    <w:rsid w:val="00655116"/>
    <w:rsid w:val="00655E0F"/>
    <w:rsid w:val="00656910"/>
    <w:rsid w:val="0065698A"/>
    <w:rsid w:val="00657DB9"/>
    <w:rsid w:val="006605AD"/>
    <w:rsid w:val="00660C69"/>
    <w:rsid w:val="0066156E"/>
    <w:rsid w:val="0066185D"/>
    <w:rsid w:val="00661A22"/>
    <w:rsid w:val="00661EFD"/>
    <w:rsid w:val="00663E29"/>
    <w:rsid w:val="006640C1"/>
    <w:rsid w:val="00664B52"/>
    <w:rsid w:val="00664DA6"/>
    <w:rsid w:val="006662E3"/>
    <w:rsid w:val="0066697D"/>
    <w:rsid w:val="00666C20"/>
    <w:rsid w:val="00667BAB"/>
    <w:rsid w:val="00667F0B"/>
    <w:rsid w:val="00670150"/>
    <w:rsid w:val="006705D5"/>
    <w:rsid w:val="00671476"/>
    <w:rsid w:val="006717BA"/>
    <w:rsid w:val="00672111"/>
    <w:rsid w:val="006722A7"/>
    <w:rsid w:val="00672479"/>
    <w:rsid w:val="00672589"/>
    <w:rsid w:val="006728E1"/>
    <w:rsid w:val="00672B0C"/>
    <w:rsid w:val="00672DDE"/>
    <w:rsid w:val="00673830"/>
    <w:rsid w:val="00674F17"/>
    <w:rsid w:val="00675255"/>
    <w:rsid w:val="006764E2"/>
    <w:rsid w:val="0068113C"/>
    <w:rsid w:val="00682077"/>
    <w:rsid w:val="00682234"/>
    <w:rsid w:val="0068246E"/>
    <w:rsid w:val="00682670"/>
    <w:rsid w:val="00683622"/>
    <w:rsid w:val="0068405D"/>
    <w:rsid w:val="00685990"/>
    <w:rsid w:val="00685998"/>
    <w:rsid w:val="006860F8"/>
    <w:rsid w:val="00686A5A"/>
    <w:rsid w:val="006878AF"/>
    <w:rsid w:val="00687E1A"/>
    <w:rsid w:val="006900B1"/>
    <w:rsid w:val="00692184"/>
    <w:rsid w:val="00692688"/>
    <w:rsid w:val="00692A48"/>
    <w:rsid w:val="00692A54"/>
    <w:rsid w:val="006937E1"/>
    <w:rsid w:val="006958D5"/>
    <w:rsid w:val="006959CF"/>
    <w:rsid w:val="00696063"/>
    <w:rsid w:val="00696A22"/>
    <w:rsid w:val="0069719E"/>
    <w:rsid w:val="006971C1"/>
    <w:rsid w:val="006978EB"/>
    <w:rsid w:val="006979E4"/>
    <w:rsid w:val="00697AF1"/>
    <w:rsid w:val="00697FC3"/>
    <w:rsid w:val="006A07DF"/>
    <w:rsid w:val="006A12ED"/>
    <w:rsid w:val="006A4815"/>
    <w:rsid w:val="006A5966"/>
    <w:rsid w:val="006A5BAE"/>
    <w:rsid w:val="006A5D96"/>
    <w:rsid w:val="006A6278"/>
    <w:rsid w:val="006A6565"/>
    <w:rsid w:val="006A7355"/>
    <w:rsid w:val="006A7645"/>
    <w:rsid w:val="006A7AD0"/>
    <w:rsid w:val="006A7D52"/>
    <w:rsid w:val="006A7DED"/>
    <w:rsid w:val="006B0340"/>
    <w:rsid w:val="006B0588"/>
    <w:rsid w:val="006B0A15"/>
    <w:rsid w:val="006B0B91"/>
    <w:rsid w:val="006B16F8"/>
    <w:rsid w:val="006B1E6D"/>
    <w:rsid w:val="006B2A75"/>
    <w:rsid w:val="006B2DB0"/>
    <w:rsid w:val="006B2FA6"/>
    <w:rsid w:val="006B3AFB"/>
    <w:rsid w:val="006B4029"/>
    <w:rsid w:val="006B45DB"/>
    <w:rsid w:val="006B4D2D"/>
    <w:rsid w:val="006B5076"/>
    <w:rsid w:val="006B5468"/>
    <w:rsid w:val="006B623A"/>
    <w:rsid w:val="006B6CD2"/>
    <w:rsid w:val="006B73D0"/>
    <w:rsid w:val="006B79EF"/>
    <w:rsid w:val="006B7E85"/>
    <w:rsid w:val="006C0B0C"/>
    <w:rsid w:val="006C0D46"/>
    <w:rsid w:val="006C102A"/>
    <w:rsid w:val="006C10E4"/>
    <w:rsid w:val="006C1133"/>
    <w:rsid w:val="006C150C"/>
    <w:rsid w:val="006C25F1"/>
    <w:rsid w:val="006C2B03"/>
    <w:rsid w:val="006C32BE"/>
    <w:rsid w:val="006C3C1C"/>
    <w:rsid w:val="006C4382"/>
    <w:rsid w:val="006C4697"/>
    <w:rsid w:val="006C4996"/>
    <w:rsid w:val="006C54A8"/>
    <w:rsid w:val="006C5C92"/>
    <w:rsid w:val="006C5EF1"/>
    <w:rsid w:val="006C6319"/>
    <w:rsid w:val="006C68A5"/>
    <w:rsid w:val="006C6A7F"/>
    <w:rsid w:val="006C760F"/>
    <w:rsid w:val="006D0057"/>
    <w:rsid w:val="006D02E9"/>
    <w:rsid w:val="006D24F6"/>
    <w:rsid w:val="006D2927"/>
    <w:rsid w:val="006D2DC7"/>
    <w:rsid w:val="006D2E7E"/>
    <w:rsid w:val="006D396B"/>
    <w:rsid w:val="006D3AD1"/>
    <w:rsid w:val="006D3C11"/>
    <w:rsid w:val="006D4471"/>
    <w:rsid w:val="006D4516"/>
    <w:rsid w:val="006D551B"/>
    <w:rsid w:val="006D57ED"/>
    <w:rsid w:val="006D5A4D"/>
    <w:rsid w:val="006D5D1B"/>
    <w:rsid w:val="006D631A"/>
    <w:rsid w:val="006D6A0D"/>
    <w:rsid w:val="006D6C97"/>
    <w:rsid w:val="006D6D6D"/>
    <w:rsid w:val="006D6E5A"/>
    <w:rsid w:val="006D713B"/>
    <w:rsid w:val="006D7172"/>
    <w:rsid w:val="006D73A3"/>
    <w:rsid w:val="006D7D50"/>
    <w:rsid w:val="006D7F44"/>
    <w:rsid w:val="006E0366"/>
    <w:rsid w:val="006E12A4"/>
    <w:rsid w:val="006E1848"/>
    <w:rsid w:val="006E184B"/>
    <w:rsid w:val="006E1FD4"/>
    <w:rsid w:val="006E24AB"/>
    <w:rsid w:val="006E271B"/>
    <w:rsid w:val="006E2F13"/>
    <w:rsid w:val="006E339F"/>
    <w:rsid w:val="006E47D0"/>
    <w:rsid w:val="006E4E6D"/>
    <w:rsid w:val="006E4F9B"/>
    <w:rsid w:val="006E5109"/>
    <w:rsid w:val="006E58C8"/>
    <w:rsid w:val="006E5B8A"/>
    <w:rsid w:val="006E5F15"/>
    <w:rsid w:val="006E620B"/>
    <w:rsid w:val="006E62F5"/>
    <w:rsid w:val="006E6609"/>
    <w:rsid w:val="006E6753"/>
    <w:rsid w:val="006E6F2B"/>
    <w:rsid w:val="006E73CE"/>
    <w:rsid w:val="006F042C"/>
    <w:rsid w:val="006F0612"/>
    <w:rsid w:val="006F0B64"/>
    <w:rsid w:val="006F0B9C"/>
    <w:rsid w:val="006F103C"/>
    <w:rsid w:val="006F154D"/>
    <w:rsid w:val="006F1707"/>
    <w:rsid w:val="006F187F"/>
    <w:rsid w:val="006F1A51"/>
    <w:rsid w:val="006F1E9C"/>
    <w:rsid w:val="006F2522"/>
    <w:rsid w:val="006F2703"/>
    <w:rsid w:val="006F2A74"/>
    <w:rsid w:val="006F2D28"/>
    <w:rsid w:val="006F351C"/>
    <w:rsid w:val="006F3A22"/>
    <w:rsid w:val="006F4696"/>
    <w:rsid w:val="006F4C0B"/>
    <w:rsid w:val="006F4C1A"/>
    <w:rsid w:val="006F55CF"/>
    <w:rsid w:val="006F5691"/>
    <w:rsid w:val="006F5723"/>
    <w:rsid w:val="006F5993"/>
    <w:rsid w:val="006F59BD"/>
    <w:rsid w:val="006F634F"/>
    <w:rsid w:val="006F685D"/>
    <w:rsid w:val="006F6CF6"/>
    <w:rsid w:val="006F7D4F"/>
    <w:rsid w:val="007004A9"/>
    <w:rsid w:val="00700B28"/>
    <w:rsid w:val="00700C86"/>
    <w:rsid w:val="00700D40"/>
    <w:rsid w:val="00701C0C"/>
    <w:rsid w:val="00701D61"/>
    <w:rsid w:val="007020F3"/>
    <w:rsid w:val="00702101"/>
    <w:rsid w:val="0070258C"/>
    <w:rsid w:val="007029A7"/>
    <w:rsid w:val="00702EAE"/>
    <w:rsid w:val="00703454"/>
    <w:rsid w:val="00703EDA"/>
    <w:rsid w:val="007043D7"/>
    <w:rsid w:val="007051C5"/>
    <w:rsid w:val="0070597A"/>
    <w:rsid w:val="00705E6D"/>
    <w:rsid w:val="00705FE1"/>
    <w:rsid w:val="00707577"/>
    <w:rsid w:val="00707726"/>
    <w:rsid w:val="00707A7E"/>
    <w:rsid w:val="0071048B"/>
    <w:rsid w:val="00710708"/>
    <w:rsid w:val="00710FF4"/>
    <w:rsid w:val="00711140"/>
    <w:rsid w:val="007115FA"/>
    <w:rsid w:val="0071177E"/>
    <w:rsid w:val="00712CE5"/>
    <w:rsid w:val="00713735"/>
    <w:rsid w:val="00714132"/>
    <w:rsid w:val="0071463B"/>
    <w:rsid w:val="007148E6"/>
    <w:rsid w:val="00714FE1"/>
    <w:rsid w:val="00716795"/>
    <w:rsid w:val="00716B31"/>
    <w:rsid w:val="00717752"/>
    <w:rsid w:val="00717BF7"/>
    <w:rsid w:val="00720039"/>
    <w:rsid w:val="00720978"/>
    <w:rsid w:val="00720BD9"/>
    <w:rsid w:val="00720DF1"/>
    <w:rsid w:val="00721B12"/>
    <w:rsid w:val="0072209A"/>
    <w:rsid w:val="00722131"/>
    <w:rsid w:val="00722790"/>
    <w:rsid w:val="00723263"/>
    <w:rsid w:val="00723D72"/>
    <w:rsid w:val="00723FBC"/>
    <w:rsid w:val="007244E0"/>
    <w:rsid w:val="007252D9"/>
    <w:rsid w:val="0072532E"/>
    <w:rsid w:val="007254BA"/>
    <w:rsid w:val="00725BF7"/>
    <w:rsid w:val="00725FF6"/>
    <w:rsid w:val="007260D1"/>
    <w:rsid w:val="00726353"/>
    <w:rsid w:val="00726ED2"/>
    <w:rsid w:val="00727613"/>
    <w:rsid w:val="00727793"/>
    <w:rsid w:val="007277D3"/>
    <w:rsid w:val="00727BC8"/>
    <w:rsid w:val="00730702"/>
    <w:rsid w:val="007308C2"/>
    <w:rsid w:val="00731370"/>
    <w:rsid w:val="00732373"/>
    <w:rsid w:val="007327F4"/>
    <w:rsid w:val="00733834"/>
    <w:rsid w:val="00733B71"/>
    <w:rsid w:val="0073469F"/>
    <w:rsid w:val="00735317"/>
    <w:rsid w:val="007353C8"/>
    <w:rsid w:val="0073566A"/>
    <w:rsid w:val="00735FD8"/>
    <w:rsid w:val="0073657F"/>
    <w:rsid w:val="00737046"/>
    <w:rsid w:val="00737674"/>
    <w:rsid w:val="007379D6"/>
    <w:rsid w:val="00737B0A"/>
    <w:rsid w:val="00737E9B"/>
    <w:rsid w:val="00740093"/>
    <w:rsid w:val="0074010B"/>
    <w:rsid w:val="00740233"/>
    <w:rsid w:val="0074025B"/>
    <w:rsid w:val="007413B2"/>
    <w:rsid w:val="007420C0"/>
    <w:rsid w:val="00742422"/>
    <w:rsid w:val="0074262B"/>
    <w:rsid w:val="00742A7D"/>
    <w:rsid w:val="00742B9F"/>
    <w:rsid w:val="007436DB"/>
    <w:rsid w:val="007439A2"/>
    <w:rsid w:val="00743C54"/>
    <w:rsid w:val="00744005"/>
    <w:rsid w:val="007447B9"/>
    <w:rsid w:val="0074512C"/>
    <w:rsid w:val="007451B2"/>
    <w:rsid w:val="0074527D"/>
    <w:rsid w:val="007453A1"/>
    <w:rsid w:val="007455C9"/>
    <w:rsid w:val="00745A76"/>
    <w:rsid w:val="00746E36"/>
    <w:rsid w:val="00747C91"/>
    <w:rsid w:val="0075001E"/>
    <w:rsid w:val="00750056"/>
    <w:rsid w:val="00750380"/>
    <w:rsid w:val="00750465"/>
    <w:rsid w:val="007505B0"/>
    <w:rsid w:val="00750A4F"/>
    <w:rsid w:val="00751C90"/>
    <w:rsid w:val="00751D05"/>
    <w:rsid w:val="0075244A"/>
    <w:rsid w:val="00752527"/>
    <w:rsid w:val="0075377A"/>
    <w:rsid w:val="0075397E"/>
    <w:rsid w:val="00753AA9"/>
    <w:rsid w:val="00753E57"/>
    <w:rsid w:val="007544A0"/>
    <w:rsid w:val="00754773"/>
    <w:rsid w:val="00754A9C"/>
    <w:rsid w:val="007550ED"/>
    <w:rsid w:val="0075511F"/>
    <w:rsid w:val="007551E2"/>
    <w:rsid w:val="00755509"/>
    <w:rsid w:val="00755675"/>
    <w:rsid w:val="007556D8"/>
    <w:rsid w:val="007557C1"/>
    <w:rsid w:val="00755E88"/>
    <w:rsid w:val="007563FB"/>
    <w:rsid w:val="00756F3C"/>
    <w:rsid w:val="0075730F"/>
    <w:rsid w:val="0075763F"/>
    <w:rsid w:val="00757CCC"/>
    <w:rsid w:val="00757F13"/>
    <w:rsid w:val="0076060B"/>
    <w:rsid w:val="0076084A"/>
    <w:rsid w:val="00760870"/>
    <w:rsid w:val="00760F23"/>
    <w:rsid w:val="0076114C"/>
    <w:rsid w:val="007611FF"/>
    <w:rsid w:val="007616DD"/>
    <w:rsid w:val="007625A3"/>
    <w:rsid w:val="007626F4"/>
    <w:rsid w:val="00762AF1"/>
    <w:rsid w:val="007639FE"/>
    <w:rsid w:val="00763CAE"/>
    <w:rsid w:val="00763E11"/>
    <w:rsid w:val="00763F2C"/>
    <w:rsid w:val="0076473F"/>
    <w:rsid w:val="00764ED1"/>
    <w:rsid w:val="00765A8F"/>
    <w:rsid w:val="007663D4"/>
    <w:rsid w:val="00766F24"/>
    <w:rsid w:val="00767ECD"/>
    <w:rsid w:val="00770110"/>
    <w:rsid w:val="007701C7"/>
    <w:rsid w:val="00770368"/>
    <w:rsid w:val="00770E41"/>
    <w:rsid w:val="007717DD"/>
    <w:rsid w:val="00771920"/>
    <w:rsid w:val="00771B1C"/>
    <w:rsid w:val="00772350"/>
    <w:rsid w:val="007727AF"/>
    <w:rsid w:val="00772D84"/>
    <w:rsid w:val="0077410F"/>
    <w:rsid w:val="0077441D"/>
    <w:rsid w:val="0077450A"/>
    <w:rsid w:val="007745A6"/>
    <w:rsid w:val="0077465F"/>
    <w:rsid w:val="00774BAD"/>
    <w:rsid w:val="00774FB3"/>
    <w:rsid w:val="0077575F"/>
    <w:rsid w:val="0077597D"/>
    <w:rsid w:val="00775D3F"/>
    <w:rsid w:val="0077657B"/>
    <w:rsid w:val="007768F7"/>
    <w:rsid w:val="00777094"/>
    <w:rsid w:val="0077711E"/>
    <w:rsid w:val="007801E0"/>
    <w:rsid w:val="00780448"/>
    <w:rsid w:val="007804ED"/>
    <w:rsid w:val="00780663"/>
    <w:rsid w:val="00780A5F"/>
    <w:rsid w:val="00780BEA"/>
    <w:rsid w:val="00781F6C"/>
    <w:rsid w:val="00782308"/>
    <w:rsid w:val="00782688"/>
    <w:rsid w:val="00782BAE"/>
    <w:rsid w:val="00782C97"/>
    <w:rsid w:val="007839E3"/>
    <w:rsid w:val="007841AB"/>
    <w:rsid w:val="007851E9"/>
    <w:rsid w:val="007857B8"/>
    <w:rsid w:val="00785AAF"/>
    <w:rsid w:val="00786926"/>
    <w:rsid w:val="00786B07"/>
    <w:rsid w:val="00786BCC"/>
    <w:rsid w:val="0078750A"/>
    <w:rsid w:val="00787FAD"/>
    <w:rsid w:val="00790247"/>
    <w:rsid w:val="00790881"/>
    <w:rsid w:val="007908B3"/>
    <w:rsid w:val="00790C78"/>
    <w:rsid w:val="00790F49"/>
    <w:rsid w:val="00791403"/>
    <w:rsid w:val="007915B7"/>
    <w:rsid w:val="007919DB"/>
    <w:rsid w:val="007920F3"/>
    <w:rsid w:val="00792D28"/>
    <w:rsid w:val="00792F21"/>
    <w:rsid w:val="00794726"/>
    <w:rsid w:val="007952D3"/>
    <w:rsid w:val="00795880"/>
    <w:rsid w:val="007959DF"/>
    <w:rsid w:val="007959F2"/>
    <w:rsid w:val="00795C93"/>
    <w:rsid w:val="00795F98"/>
    <w:rsid w:val="00796335"/>
    <w:rsid w:val="0079633C"/>
    <w:rsid w:val="00797633"/>
    <w:rsid w:val="007976BF"/>
    <w:rsid w:val="00797902"/>
    <w:rsid w:val="00797E01"/>
    <w:rsid w:val="007A00E2"/>
    <w:rsid w:val="007A0152"/>
    <w:rsid w:val="007A08DB"/>
    <w:rsid w:val="007A14FF"/>
    <w:rsid w:val="007A1693"/>
    <w:rsid w:val="007A2428"/>
    <w:rsid w:val="007A2D6F"/>
    <w:rsid w:val="007A3361"/>
    <w:rsid w:val="007A3C50"/>
    <w:rsid w:val="007A4EE4"/>
    <w:rsid w:val="007A563D"/>
    <w:rsid w:val="007A5EFE"/>
    <w:rsid w:val="007A604B"/>
    <w:rsid w:val="007A6232"/>
    <w:rsid w:val="007A6D2A"/>
    <w:rsid w:val="007A7A99"/>
    <w:rsid w:val="007A7F35"/>
    <w:rsid w:val="007B0669"/>
    <w:rsid w:val="007B15E8"/>
    <w:rsid w:val="007B1A22"/>
    <w:rsid w:val="007B20BC"/>
    <w:rsid w:val="007B2143"/>
    <w:rsid w:val="007B226C"/>
    <w:rsid w:val="007B30E8"/>
    <w:rsid w:val="007B33AD"/>
    <w:rsid w:val="007B3C9C"/>
    <w:rsid w:val="007B3FC8"/>
    <w:rsid w:val="007B4261"/>
    <w:rsid w:val="007B4C0A"/>
    <w:rsid w:val="007B5742"/>
    <w:rsid w:val="007B5A71"/>
    <w:rsid w:val="007B61D0"/>
    <w:rsid w:val="007B6573"/>
    <w:rsid w:val="007B67F0"/>
    <w:rsid w:val="007B698F"/>
    <w:rsid w:val="007B6F4F"/>
    <w:rsid w:val="007B73F1"/>
    <w:rsid w:val="007B751D"/>
    <w:rsid w:val="007B7C79"/>
    <w:rsid w:val="007C004F"/>
    <w:rsid w:val="007C0CD8"/>
    <w:rsid w:val="007C0DB5"/>
    <w:rsid w:val="007C0EF8"/>
    <w:rsid w:val="007C1B66"/>
    <w:rsid w:val="007C232C"/>
    <w:rsid w:val="007C2590"/>
    <w:rsid w:val="007C295F"/>
    <w:rsid w:val="007C2C30"/>
    <w:rsid w:val="007C3052"/>
    <w:rsid w:val="007C33BD"/>
    <w:rsid w:val="007C3CDE"/>
    <w:rsid w:val="007C4278"/>
    <w:rsid w:val="007C45FA"/>
    <w:rsid w:val="007C461E"/>
    <w:rsid w:val="007C50F1"/>
    <w:rsid w:val="007C7473"/>
    <w:rsid w:val="007C74A8"/>
    <w:rsid w:val="007D0183"/>
    <w:rsid w:val="007D02BC"/>
    <w:rsid w:val="007D04DE"/>
    <w:rsid w:val="007D0EDD"/>
    <w:rsid w:val="007D11A6"/>
    <w:rsid w:val="007D1C49"/>
    <w:rsid w:val="007D2563"/>
    <w:rsid w:val="007D2DA5"/>
    <w:rsid w:val="007D330E"/>
    <w:rsid w:val="007D38A3"/>
    <w:rsid w:val="007D39FC"/>
    <w:rsid w:val="007D47A6"/>
    <w:rsid w:val="007D527F"/>
    <w:rsid w:val="007D5324"/>
    <w:rsid w:val="007D56EC"/>
    <w:rsid w:val="007D58D9"/>
    <w:rsid w:val="007D657B"/>
    <w:rsid w:val="007D6899"/>
    <w:rsid w:val="007D6F67"/>
    <w:rsid w:val="007D752C"/>
    <w:rsid w:val="007D7EAC"/>
    <w:rsid w:val="007E0DE7"/>
    <w:rsid w:val="007E0E03"/>
    <w:rsid w:val="007E1232"/>
    <w:rsid w:val="007E1345"/>
    <w:rsid w:val="007E186F"/>
    <w:rsid w:val="007E1A81"/>
    <w:rsid w:val="007E1B6B"/>
    <w:rsid w:val="007E21B5"/>
    <w:rsid w:val="007E2CDD"/>
    <w:rsid w:val="007E3379"/>
    <w:rsid w:val="007E33BE"/>
    <w:rsid w:val="007E33C2"/>
    <w:rsid w:val="007E3D00"/>
    <w:rsid w:val="007E45B7"/>
    <w:rsid w:val="007E4A34"/>
    <w:rsid w:val="007E5121"/>
    <w:rsid w:val="007E51C7"/>
    <w:rsid w:val="007E5490"/>
    <w:rsid w:val="007E5F02"/>
    <w:rsid w:val="007E6170"/>
    <w:rsid w:val="007E6847"/>
    <w:rsid w:val="007E7905"/>
    <w:rsid w:val="007E7D3C"/>
    <w:rsid w:val="007E7DEF"/>
    <w:rsid w:val="007E7E93"/>
    <w:rsid w:val="007E7EE9"/>
    <w:rsid w:val="007F0742"/>
    <w:rsid w:val="007F08D3"/>
    <w:rsid w:val="007F0A8A"/>
    <w:rsid w:val="007F0C89"/>
    <w:rsid w:val="007F0DF3"/>
    <w:rsid w:val="007F14BB"/>
    <w:rsid w:val="007F19F6"/>
    <w:rsid w:val="007F1E12"/>
    <w:rsid w:val="007F2114"/>
    <w:rsid w:val="007F2673"/>
    <w:rsid w:val="007F26F1"/>
    <w:rsid w:val="007F2738"/>
    <w:rsid w:val="007F2843"/>
    <w:rsid w:val="007F2DC8"/>
    <w:rsid w:val="007F3B31"/>
    <w:rsid w:val="007F3D01"/>
    <w:rsid w:val="007F3DA2"/>
    <w:rsid w:val="007F3FEF"/>
    <w:rsid w:val="007F46AE"/>
    <w:rsid w:val="007F4772"/>
    <w:rsid w:val="007F4AD0"/>
    <w:rsid w:val="007F5D26"/>
    <w:rsid w:val="007F61A5"/>
    <w:rsid w:val="007F643F"/>
    <w:rsid w:val="007F67DC"/>
    <w:rsid w:val="007F75FB"/>
    <w:rsid w:val="007F76FD"/>
    <w:rsid w:val="007F7894"/>
    <w:rsid w:val="007F7A03"/>
    <w:rsid w:val="0080005A"/>
    <w:rsid w:val="008000CD"/>
    <w:rsid w:val="00800829"/>
    <w:rsid w:val="00800998"/>
    <w:rsid w:val="0080100B"/>
    <w:rsid w:val="00801605"/>
    <w:rsid w:val="00802392"/>
    <w:rsid w:val="00802CDC"/>
    <w:rsid w:val="008039E7"/>
    <w:rsid w:val="008044B6"/>
    <w:rsid w:val="008049AA"/>
    <w:rsid w:val="00804D5C"/>
    <w:rsid w:val="00804EB4"/>
    <w:rsid w:val="00805083"/>
    <w:rsid w:val="00805238"/>
    <w:rsid w:val="00805E7F"/>
    <w:rsid w:val="00806123"/>
    <w:rsid w:val="00806BAE"/>
    <w:rsid w:val="00806F21"/>
    <w:rsid w:val="008072AA"/>
    <w:rsid w:val="008077B2"/>
    <w:rsid w:val="00807B9D"/>
    <w:rsid w:val="00810642"/>
    <w:rsid w:val="00810AEA"/>
    <w:rsid w:val="00810B23"/>
    <w:rsid w:val="00811D0E"/>
    <w:rsid w:val="00811FC3"/>
    <w:rsid w:val="0081259F"/>
    <w:rsid w:val="00812965"/>
    <w:rsid w:val="00812F53"/>
    <w:rsid w:val="00813D52"/>
    <w:rsid w:val="0081400B"/>
    <w:rsid w:val="00814305"/>
    <w:rsid w:val="0081545D"/>
    <w:rsid w:val="0081762B"/>
    <w:rsid w:val="0082009A"/>
    <w:rsid w:val="00820DE1"/>
    <w:rsid w:val="00820E63"/>
    <w:rsid w:val="00820EF5"/>
    <w:rsid w:val="008214BA"/>
    <w:rsid w:val="008215DA"/>
    <w:rsid w:val="00821653"/>
    <w:rsid w:val="008226ED"/>
    <w:rsid w:val="0082293A"/>
    <w:rsid w:val="00822B56"/>
    <w:rsid w:val="00822EA2"/>
    <w:rsid w:val="00823854"/>
    <w:rsid w:val="00823D9B"/>
    <w:rsid w:val="008242DA"/>
    <w:rsid w:val="00824589"/>
    <w:rsid w:val="008245C7"/>
    <w:rsid w:val="00824C36"/>
    <w:rsid w:val="00825858"/>
    <w:rsid w:val="0082587A"/>
    <w:rsid w:val="0082618B"/>
    <w:rsid w:val="00826BB9"/>
    <w:rsid w:val="00830674"/>
    <w:rsid w:val="0083087C"/>
    <w:rsid w:val="008311EB"/>
    <w:rsid w:val="00831365"/>
    <w:rsid w:val="008314E3"/>
    <w:rsid w:val="008317C2"/>
    <w:rsid w:val="00831896"/>
    <w:rsid w:val="008329D0"/>
    <w:rsid w:val="008332DE"/>
    <w:rsid w:val="008333C3"/>
    <w:rsid w:val="00833ADB"/>
    <w:rsid w:val="00834493"/>
    <w:rsid w:val="008348FE"/>
    <w:rsid w:val="0083492C"/>
    <w:rsid w:val="00834942"/>
    <w:rsid w:val="00834951"/>
    <w:rsid w:val="00834A4C"/>
    <w:rsid w:val="008351C9"/>
    <w:rsid w:val="00835583"/>
    <w:rsid w:val="0083586F"/>
    <w:rsid w:val="00835C16"/>
    <w:rsid w:val="00835C53"/>
    <w:rsid w:val="00836623"/>
    <w:rsid w:val="0083698E"/>
    <w:rsid w:val="00836B8E"/>
    <w:rsid w:val="00837D80"/>
    <w:rsid w:val="0084024A"/>
    <w:rsid w:val="00840CCF"/>
    <w:rsid w:val="00841343"/>
    <w:rsid w:val="00841458"/>
    <w:rsid w:val="00842115"/>
    <w:rsid w:val="008444AA"/>
    <w:rsid w:val="00844B11"/>
    <w:rsid w:val="0084514F"/>
    <w:rsid w:val="008457D9"/>
    <w:rsid w:val="00846A5A"/>
    <w:rsid w:val="00846EC5"/>
    <w:rsid w:val="0084761D"/>
    <w:rsid w:val="00847B1E"/>
    <w:rsid w:val="00847DC1"/>
    <w:rsid w:val="00847EAC"/>
    <w:rsid w:val="00850BE6"/>
    <w:rsid w:val="008516F6"/>
    <w:rsid w:val="00851C36"/>
    <w:rsid w:val="00852049"/>
    <w:rsid w:val="0085246C"/>
    <w:rsid w:val="008526B7"/>
    <w:rsid w:val="008530D4"/>
    <w:rsid w:val="0085331B"/>
    <w:rsid w:val="00854350"/>
    <w:rsid w:val="00855280"/>
    <w:rsid w:val="008552E0"/>
    <w:rsid w:val="00855343"/>
    <w:rsid w:val="0085548B"/>
    <w:rsid w:val="00855AE0"/>
    <w:rsid w:val="00855D2D"/>
    <w:rsid w:val="008560B0"/>
    <w:rsid w:val="0085691C"/>
    <w:rsid w:val="00856E05"/>
    <w:rsid w:val="00856EAE"/>
    <w:rsid w:val="00857064"/>
    <w:rsid w:val="0086060D"/>
    <w:rsid w:val="00860943"/>
    <w:rsid w:val="00860B0E"/>
    <w:rsid w:val="00860E74"/>
    <w:rsid w:val="008625BF"/>
    <w:rsid w:val="00863000"/>
    <w:rsid w:val="008633ED"/>
    <w:rsid w:val="0086341D"/>
    <w:rsid w:val="008639F1"/>
    <w:rsid w:val="00863BF0"/>
    <w:rsid w:val="00863D79"/>
    <w:rsid w:val="00864A21"/>
    <w:rsid w:val="00864ED4"/>
    <w:rsid w:val="00865A25"/>
    <w:rsid w:val="00865DFB"/>
    <w:rsid w:val="0086608A"/>
    <w:rsid w:val="00866646"/>
    <w:rsid w:val="00866978"/>
    <w:rsid w:val="008673E2"/>
    <w:rsid w:val="0086768A"/>
    <w:rsid w:val="00867888"/>
    <w:rsid w:val="00867A77"/>
    <w:rsid w:val="00867F68"/>
    <w:rsid w:val="00870041"/>
    <w:rsid w:val="008702FC"/>
    <w:rsid w:val="00870363"/>
    <w:rsid w:val="00870891"/>
    <w:rsid w:val="00870BF7"/>
    <w:rsid w:val="008717A0"/>
    <w:rsid w:val="008719F7"/>
    <w:rsid w:val="00872766"/>
    <w:rsid w:val="00872D14"/>
    <w:rsid w:val="00872DBB"/>
    <w:rsid w:val="008739C2"/>
    <w:rsid w:val="008746D2"/>
    <w:rsid w:val="008750A4"/>
    <w:rsid w:val="0087530B"/>
    <w:rsid w:val="008753D2"/>
    <w:rsid w:val="008756B7"/>
    <w:rsid w:val="00875ACD"/>
    <w:rsid w:val="0087645A"/>
    <w:rsid w:val="00876726"/>
    <w:rsid w:val="00876872"/>
    <w:rsid w:val="008772C4"/>
    <w:rsid w:val="00877F59"/>
    <w:rsid w:val="0088001B"/>
    <w:rsid w:val="00880100"/>
    <w:rsid w:val="008802B8"/>
    <w:rsid w:val="00880520"/>
    <w:rsid w:val="00880583"/>
    <w:rsid w:val="00880AD0"/>
    <w:rsid w:val="00881ACF"/>
    <w:rsid w:val="00881BA0"/>
    <w:rsid w:val="00881D82"/>
    <w:rsid w:val="00882A7D"/>
    <w:rsid w:val="00883179"/>
    <w:rsid w:val="008831AC"/>
    <w:rsid w:val="0088336E"/>
    <w:rsid w:val="008838F7"/>
    <w:rsid w:val="00884091"/>
    <w:rsid w:val="008848EE"/>
    <w:rsid w:val="00884AB0"/>
    <w:rsid w:val="00884BDF"/>
    <w:rsid w:val="00884CE6"/>
    <w:rsid w:val="00885EB0"/>
    <w:rsid w:val="00886567"/>
    <w:rsid w:val="0088664B"/>
    <w:rsid w:val="0088664D"/>
    <w:rsid w:val="0088677E"/>
    <w:rsid w:val="0088681F"/>
    <w:rsid w:val="00887A6E"/>
    <w:rsid w:val="00887CD1"/>
    <w:rsid w:val="00887D1E"/>
    <w:rsid w:val="008902A5"/>
    <w:rsid w:val="00890376"/>
    <w:rsid w:val="008905A3"/>
    <w:rsid w:val="008905D1"/>
    <w:rsid w:val="00890E8D"/>
    <w:rsid w:val="00890F21"/>
    <w:rsid w:val="00891731"/>
    <w:rsid w:val="00891A94"/>
    <w:rsid w:val="00892553"/>
    <w:rsid w:val="00892F67"/>
    <w:rsid w:val="00893AFD"/>
    <w:rsid w:val="00893B4E"/>
    <w:rsid w:val="00893F79"/>
    <w:rsid w:val="0089440E"/>
    <w:rsid w:val="008959DA"/>
    <w:rsid w:val="00895F97"/>
    <w:rsid w:val="0089631C"/>
    <w:rsid w:val="0089676E"/>
    <w:rsid w:val="00896D96"/>
    <w:rsid w:val="00896EB2"/>
    <w:rsid w:val="00897455"/>
    <w:rsid w:val="008A08DB"/>
    <w:rsid w:val="008A0943"/>
    <w:rsid w:val="008A0CF2"/>
    <w:rsid w:val="008A0D51"/>
    <w:rsid w:val="008A0E18"/>
    <w:rsid w:val="008A1361"/>
    <w:rsid w:val="008A1B30"/>
    <w:rsid w:val="008A2579"/>
    <w:rsid w:val="008A2A66"/>
    <w:rsid w:val="008A3399"/>
    <w:rsid w:val="008A3D2F"/>
    <w:rsid w:val="008A3F48"/>
    <w:rsid w:val="008A40EE"/>
    <w:rsid w:val="008A43C1"/>
    <w:rsid w:val="008A55B7"/>
    <w:rsid w:val="008A56AF"/>
    <w:rsid w:val="008A5F44"/>
    <w:rsid w:val="008A612C"/>
    <w:rsid w:val="008A735C"/>
    <w:rsid w:val="008A7589"/>
    <w:rsid w:val="008A7ED5"/>
    <w:rsid w:val="008B092F"/>
    <w:rsid w:val="008B101F"/>
    <w:rsid w:val="008B14E8"/>
    <w:rsid w:val="008B1508"/>
    <w:rsid w:val="008B196C"/>
    <w:rsid w:val="008B19B1"/>
    <w:rsid w:val="008B211A"/>
    <w:rsid w:val="008B2C5A"/>
    <w:rsid w:val="008B2EE6"/>
    <w:rsid w:val="008B3962"/>
    <w:rsid w:val="008B3B1F"/>
    <w:rsid w:val="008B4694"/>
    <w:rsid w:val="008B47E9"/>
    <w:rsid w:val="008B4E7D"/>
    <w:rsid w:val="008B550D"/>
    <w:rsid w:val="008B624D"/>
    <w:rsid w:val="008B672C"/>
    <w:rsid w:val="008B68AE"/>
    <w:rsid w:val="008B6DFF"/>
    <w:rsid w:val="008C0D4B"/>
    <w:rsid w:val="008C1BAB"/>
    <w:rsid w:val="008C37B5"/>
    <w:rsid w:val="008C426A"/>
    <w:rsid w:val="008C58E0"/>
    <w:rsid w:val="008C5DC5"/>
    <w:rsid w:val="008C5E22"/>
    <w:rsid w:val="008C63E0"/>
    <w:rsid w:val="008C64B2"/>
    <w:rsid w:val="008C6602"/>
    <w:rsid w:val="008C6ABC"/>
    <w:rsid w:val="008C6B74"/>
    <w:rsid w:val="008C6CE9"/>
    <w:rsid w:val="008C6D59"/>
    <w:rsid w:val="008C7EE7"/>
    <w:rsid w:val="008D0219"/>
    <w:rsid w:val="008D0768"/>
    <w:rsid w:val="008D0F26"/>
    <w:rsid w:val="008D11E5"/>
    <w:rsid w:val="008D148F"/>
    <w:rsid w:val="008D1F34"/>
    <w:rsid w:val="008D28C4"/>
    <w:rsid w:val="008D28DF"/>
    <w:rsid w:val="008D336B"/>
    <w:rsid w:val="008D3493"/>
    <w:rsid w:val="008D354D"/>
    <w:rsid w:val="008D3BC6"/>
    <w:rsid w:val="008D3FF4"/>
    <w:rsid w:val="008D4761"/>
    <w:rsid w:val="008D4AF9"/>
    <w:rsid w:val="008D4CE8"/>
    <w:rsid w:val="008D4F82"/>
    <w:rsid w:val="008D50C8"/>
    <w:rsid w:val="008D699C"/>
    <w:rsid w:val="008D6D78"/>
    <w:rsid w:val="008D7300"/>
    <w:rsid w:val="008D74CB"/>
    <w:rsid w:val="008D787E"/>
    <w:rsid w:val="008E0032"/>
    <w:rsid w:val="008E0133"/>
    <w:rsid w:val="008E0164"/>
    <w:rsid w:val="008E02CB"/>
    <w:rsid w:val="008E09C7"/>
    <w:rsid w:val="008E1302"/>
    <w:rsid w:val="008E21E9"/>
    <w:rsid w:val="008E263B"/>
    <w:rsid w:val="008E3234"/>
    <w:rsid w:val="008E3281"/>
    <w:rsid w:val="008E37FA"/>
    <w:rsid w:val="008E3FDF"/>
    <w:rsid w:val="008E40EE"/>
    <w:rsid w:val="008E4117"/>
    <w:rsid w:val="008E4B78"/>
    <w:rsid w:val="008E4C24"/>
    <w:rsid w:val="008E4D44"/>
    <w:rsid w:val="008E50EB"/>
    <w:rsid w:val="008E6087"/>
    <w:rsid w:val="008E62FC"/>
    <w:rsid w:val="008E63E9"/>
    <w:rsid w:val="008E73B4"/>
    <w:rsid w:val="008E757A"/>
    <w:rsid w:val="008F0BA0"/>
    <w:rsid w:val="008F2268"/>
    <w:rsid w:val="008F23D5"/>
    <w:rsid w:val="008F2892"/>
    <w:rsid w:val="008F2B30"/>
    <w:rsid w:val="008F2C49"/>
    <w:rsid w:val="008F317D"/>
    <w:rsid w:val="008F38A4"/>
    <w:rsid w:val="008F3DE2"/>
    <w:rsid w:val="008F4082"/>
    <w:rsid w:val="008F4296"/>
    <w:rsid w:val="008F4A8F"/>
    <w:rsid w:val="008F5448"/>
    <w:rsid w:val="008F587F"/>
    <w:rsid w:val="008F5EA9"/>
    <w:rsid w:val="008F60B6"/>
    <w:rsid w:val="008F6374"/>
    <w:rsid w:val="008F6FFD"/>
    <w:rsid w:val="008F726C"/>
    <w:rsid w:val="008F735E"/>
    <w:rsid w:val="008F75CA"/>
    <w:rsid w:val="008F7746"/>
    <w:rsid w:val="008F79B7"/>
    <w:rsid w:val="00900040"/>
    <w:rsid w:val="009001CC"/>
    <w:rsid w:val="0090083A"/>
    <w:rsid w:val="00900C88"/>
    <w:rsid w:val="0090282E"/>
    <w:rsid w:val="00903157"/>
    <w:rsid w:val="0090366B"/>
    <w:rsid w:val="00903A54"/>
    <w:rsid w:val="00904284"/>
    <w:rsid w:val="00904578"/>
    <w:rsid w:val="00904C4B"/>
    <w:rsid w:val="00904E17"/>
    <w:rsid w:val="009058B4"/>
    <w:rsid w:val="00905D66"/>
    <w:rsid w:val="009060B4"/>
    <w:rsid w:val="00906798"/>
    <w:rsid w:val="00906B06"/>
    <w:rsid w:val="00907682"/>
    <w:rsid w:val="00907B38"/>
    <w:rsid w:val="00907FF0"/>
    <w:rsid w:val="00910039"/>
    <w:rsid w:val="00910053"/>
    <w:rsid w:val="00910CA6"/>
    <w:rsid w:val="00911AF6"/>
    <w:rsid w:val="0091210D"/>
    <w:rsid w:val="009129FE"/>
    <w:rsid w:val="00912ECC"/>
    <w:rsid w:val="00913360"/>
    <w:rsid w:val="009134B7"/>
    <w:rsid w:val="009134DD"/>
    <w:rsid w:val="00913BD9"/>
    <w:rsid w:val="00913E42"/>
    <w:rsid w:val="00914046"/>
    <w:rsid w:val="0091480F"/>
    <w:rsid w:val="00915B84"/>
    <w:rsid w:val="00916B3F"/>
    <w:rsid w:val="00917203"/>
    <w:rsid w:val="0091753C"/>
    <w:rsid w:val="009175CE"/>
    <w:rsid w:val="00917879"/>
    <w:rsid w:val="00917925"/>
    <w:rsid w:val="00917B53"/>
    <w:rsid w:val="00917DFC"/>
    <w:rsid w:val="00920783"/>
    <w:rsid w:val="00922136"/>
    <w:rsid w:val="00922C39"/>
    <w:rsid w:val="00922C71"/>
    <w:rsid w:val="00923399"/>
    <w:rsid w:val="00923D09"/>
    <w:rsid w:val="009241C5"/>
    <w:rsid w:val="00924247"/>
    <w:rsid w:val="0092480E"/>
    <w:rsid w:val="00924AA5"/>
    <w:rsid w:val="009256FD"/>
    <w:rsid w:val="00925765"/>
    <w:rsid w:val="00926485"/>
    <w:rsid w:val="00926812"/>
    <w:rsid w:val="00926968"/>
    <w:rsid w:val="00926D69"/>
    <w:rsid w:val="00926D97"/>
    <w:rsid w:val="00926E1E"/>
    <w:rsid w:val="00926FE9"/>
    <w:rsid w:val="009275BF"/>
    <w:rsid w:val="00927997"/>
    <w:rsid w:val="00927D7C"/>
    <w:rsid w:val="00930154"/>
    <w:rsid w:val="00930BD2"/>
    <w:rsid w:val="00930CCD"/>
    <w:rsid w:val="00932295"/>
    <w:rsid w:val="0093268F"/>
    <w:rsid w:val="00932A14"/>
    <w:rsid w:val="00932D5E"/>
    <w:rsid w:val="0093351B"/>
    <w:rsid w:val="00933891"/>
    <w:rsid w:val="00933B7C"/>
    <w:rsid w:val="00933BC8"/>
    <w:rsid w:val="00933C85"/>
    <w:rsid w:val="00934302"/>
    <w:rsid w:val="00934D06"/>
    <w:rsid w:val="0093773D"/>
    <w:rsid w:val="0093781E"/>
    <w:rsid w:val="00937BE8"/>
    <w:rsid w:val="00937C24"/>
    <w:rsid w:val="009416DC"/>
    <w:rsid w:val="00941FF2"/>
    <w:rsid w:val="00942DB5"/>
    <w:rsid w:val="00943273"/>
    <w:rsid w:val="009435BE"/>
    <w:rsid w:val="0094387B"/>
    <w:rsid w:val="00943D06"/>
    <w:rsid w:val="0094441A"/>
    <w:rsid w:val="009445DC"/>
    <w:rsid w:val="00944C21"/>
    <w:rsid w:val="00944E88"/>
    <w:rsid w:val="009451D1"/>
    <w:rsid w:val="009464E9"/>
    <w:rsid w:val="00946510"/>
    <w:rsid w:val="00946611"/>
    <w:rsid w:val="0094668B"/>
    <w:rsid w:val="00946A6F"/>
    <w:rsid w:val="009470FA"/>
    <w:rsid w:val="009471C2"/>
    <w:rsid w:val="009479CA"/>
    <w:rsid w:val="00947D03"/>
    <w:rsid w:val="00947E0C"/>
    <w:rsid w:val="0095023F"/>
    <w:rsid w:val="00951556"/>
    <w:rsid w:val="009516C0"/>
    <w:rsid w:val="00951EE8"/>
    <w:rsid w:val="00951EFC"/>
    <w:rsid w:val="00952045"/>
    <w:rsid w:val="009521EC"/>
    <w:rsid w:val="00952549"/>
    <w:rsid w:val="0095259D"/>
    <w:rsid w:val="009528B4"/>
    <w:rsid w:val="00952D96"/>
    <w:rsid w:val="00953185"/>
    <w:rsid w:val="009531B2"/>
    <w:rsid w:val="00953519"/>
    <w:rsid w:val="0095385B"/>
    <w:rsid w:val="00953F78"/>
    <w:rsid w:val="00955161"/>
    <w:rsid w:val="00955214"/>
    <w:rsid w:val="00955D9F"/>
    <w:rsid w:val="009560FA"/>
    <w:rsid w:val="009565E2"/>
    <w:rsid w:val="009567AE"/>
    <w:rsid w:val="00956A64"/>
    <w:rsid w:val="00956BD4"/>
    <w:rsid w:val="00956DC0"/>
    <w:rsid w:val="00957CEC"/>
    <w:rsid w:val="00957D61"/>
    <w:rsid w:val="0096132C"/>
    <w:rsid w:val="00961992"/>
    <w:rsid w:val="00961BA5"/>
    <w:rsid w:val="009621F3"/>
    <w:rsid w:val="00962F45"/>
    <w:rsid w:val="00963C14"/>
    <w:rsid w:val="009648AE"/>
    <w:rsid w:val="009648DC"/>
    <w:rsid w:val="00964B05"/>
    <w:rsid w:val="009652B5"/>
    <w:rsid w:val="00965346"/>
    <w:rsid w:val="00965684"/>
    <w:rsid w:val="00965F23"/>
    <w:rsid w:val="0096676F"/>
    <w:rsid w:val="00967250"/>
    <w:rsid w:val="009674B4"/>
    <w:rsid w:val="00967F32"/>
    <w:rsid w:val="0097013D"/>
    <w:rsid w:val="00970739"/>
    <w:rsid w:val="00970874"/>
    <w:rsid w:val="009710EC"/>
    <w:rsid w:val="00971AFE"/>
    <w:rsid w:val="00971CDE"/>
    <w:rsid w:val="00972C17"/>
    <w:rsid w:val="00972C76"/>
    <w:rsid w:val="0097327E"/>
    <w:rsid w:val="00974274"/>
    <w:rsid w:val="009745F9"/>
    <w:rsid w:val="00974617"/>
    <w:rsid w:val="00974BFD"/>
    <w:rsid w:val="009752AE"/>
    <w:rsid w:val="009757C4"/>
    <w:rsid w:val="00976042"/>
    <w:rsid w:val="00976571"/>
    <w:rsid w:val="00976991"/>
    <w:rsid w:val="00977076"/>
    <w:rsid w:val="00977232"/>
    <w:rsid w:val="00977487"/>
    <w:rsid w:val="00980B76"/>
    <w:rsid w:val="00980EFF"/>
    <w:rsid w:val="0098195D"/>
    <w:rsid w:val="00981FBD"/>
    <w:rsid w:val="00982086"/>
    <w:rsid w:val="009826D5"/>
    <w:rsid w:val="00982996"/>
    <w:rsid w:val="00982FB5"/>
    <w:rsid w:val="00983218"/>
    <w:rsid w:val="00983425"/>
    <w:rsid w:val="0098393D"/>
    <w:rsid w:val="00983DCE"/>
    <w:rsid w:val="00985A07"/>
    <w:rsid w:val="00986498"/>
    <w:rsid w:val="0098671B"/>
    <w:rsid w:val="00990462"/>
    <w:rsid w:val="00990961"/>
    <w:rsid w:val="00990AEC"/>
    <w:rsid w:val="00990CCA"/>
    <w:rsid w:val="009922E3"/>
    <w:rsid w:val="00992B18"/>
    <w:rsid w:val="0099383D"/>
    <w:rsid w:val="009940C0"/>
    <w:rsid w:val="00994CCC"/>
    <w:rsid w:val="00994CE9"/>
    <w:rsid w:val="0099504F"/>
    <w:rsid w:val="009951EF"/>
    <w:rsid w:val="00995AAD"/>
    <w:rsid w:val="00995E83"/>
    <w:rsid w:val="00995F82"/>
    <w:rsid w:val="0099619D"/>
    <w:rsid w:val="009969E4"/>
    <w:rsid w:val="00996BEE"/>
    <w:rsid w:val="009974BC"/>
    <w:rsid w:val="0099770D"/>
    <w:rsid w:val="009978AA"/>
    <w:rsid w:val="009979EA"/>
    <w:rsid w:val="00997F20"/>
    <w:rsid w:val="00997F29"/>
    <w:rsid w:val="009A0609"/>
    <w:rsid w:val="009A0665"/>
    <w:rsid w:val="009A077D"/>
    <w:rsid w:val="009A0D5A"/>
    <w:rsid w:val="009A1221"/>
    <w:rsid w:val="009A1541"/>
    <w:rsid w:val="009A244B"/>
    <w:rsid w:val="009A251C"/>
    <w:rsid w:val="009A2527"/>
    <w:rsid w:val="009A28D3"/>
    <w:rsid w:val="009A2969"/>
    <w:rsid w:val="009A2AA5"/>
    <w:rsid w:val="009A2DFA"/>
    <w:rsid w:val="009A2EC3"/>
    <w:rsid w:val="009A39C2"/>
    <w:rsid w:val="009A3E4D"/>
    <w:rsid w:val="009A489E"/>
    <w:rsid w:val="009A4C08"/>
    <w:rsid w:val="009A5613"/>
    <w:rsid w:val="009A58C3"/>
    <w:rsid w:val="009A63EA"/>
    <w:rsid w:val="009A6710"/>
    <w:rsid w:val="009A726A"/>
    <w:rsid w:val="009A7F41"/>
    <w:rsid w:val="009B1040"/>
    <w:rsid w:val="009B1466"/>
    <w:rsid w:val="009B2016"/>
    <w:rsid w:val="009B2415"/>
    <w:rsid w:val="009B2A41"/>
    <w:rsid w:val="009B359F"/>
    <w:rsid w:val="009B398F"/>
    <w:rsid w:val="009B41B9"/>
    <w:rsid w:val="009B4944"/>
    <w:rsid w:val="009B4952"/>
    <w:rsid w:val="009B4DD6"/>
    <w:rsid w:val="009B6041"/>
    <w:rsid w:val="009B60A1"/>
    <w:rsid w:val="009B747E"/>
    <w:rsid w:val="009B74E7"/>
    <w:rsid w:val="009B7FB0"/>
    <w:rsid w:val="009C05EA"/>
    <w:rsid w:val="009C06A6"/>
    <w:rsid w:val="009C18C9"/>
    <w:rsid w:val="009C1E09"/>
    <w:rsid w:val="009C25A6"/>
    <w:rsid w:val="009C2C1C"/>
    <w:rsid w:val="009C2F98"/>
    <w:rsid w:val="009C3372"/>
    <w:rsid w:val="009C36DA"/>
    <w:rsid w:val="009C3702"/>
    <w:rsid w:val="009C41F9"/>
    <w:rsid w:val="009C5846"/>
    <w:rsid w:val="009C5BE6"/>
    <w:rsid w:val="009C5ED9"/>
    <w:rsid w:val="009C6DFA"/>
    <w:rsid w:val="009C72A0"/>
    <w:rsid w:val="009C763F"/>
    <w:rsid w:val="009C7A4A"/>
    <w:rsid w:val="009C7BFE"/>
    <w:rsid w:val="009C7FF2"/>
    <w:rsid w:val="009D02E4"/>
    <w:rsid w:val="009D03F3"/>
    <w:rsid w:val="009D0CA2"/>
    <w:rsid w:val="009D1929"/>
    <w:rsid w:val="009D23DE"/>
    <w:rsid w:val="009D2440"/>
    <w:rsid w:val="009D2A0C"/>
    <w:rsid w:val="009D2EC1"/>
    <w:rsid w:val="009D3948"/>
    <w:rsid w:val="009D3A3F"/>
    <w:rsid w:val="009D4324"/>
    <w:rsid w:val="009D4688"/>
    <w:rsid w:val="009D4ECF"/>
    <w:rsid w:val="009D529C"/>
    <w:rsid w:val="009D5C0B"/>
    <w:rsid w:val="009D733C"/>
    <w:rsid w:val="009D763B"/>
    <w:rsid w:val="009D7677"/>
    <w:rsid w:val="009E027A"/>
    <w:rsid w:val="009E02ED"/>
    <w:rsid w:val="009E1AC4"/>
    <w:rsid w:val="009E1BB6"/>
    <w:rsid w:val="009E1EE8"/>
    <w:rsid w:val="009E5248"/>
    <w:rsid w:val="009E5346"/>
    <w:rsid w:val="009E5EC9"/>
    <w:rsid w:val="009E65CF"/>
    <w:rsid w:val="009E6723"/>
    <w:rsid w:val="009E67D6"/>
    <w:rsid w:val="009F0C8E"/>
    <w:rsid w:val="009F0E7A"/>
    <w:rsid w:val="009F1017"/>
    <w:rsid w:val="009F276C"/>
    <w:rsid w:val="009F29B3"/>
    <w:rsid w:val="009F2DFC"/>
    <w:rsid w:val="009F31FC"/>
    <w:rsid w:val="009F3595"/>
    <w:rsid w:val="009F3750"/>
    <w:rsid w:val="009F392D"/>
    <w:rsid w:val="009F3CE6"/>
    <w:rsid w:val="009F4BB4"/>
    <w:rsid w:val="009F4C4B"/>
    <w:rsid w:val="009F50B0"/>
    <w:rsid w:val="009F51E5"/>
    <w:rsid w:val="009F527E"/>
    <w:rsid w:val="009F5292"/>
    <w:rsid w:val="009F55C9"/>
    <w:rsid w:val="009F5A4D"/>
    <w:rsid w:val="009F5C38"/>
    <w:rsid w:val="009F7112"/>
    <w:rsid w:val="009F72F8"/>
    <w:rsid w:val="009F72FC"/>
    <w:rsid w:val="009F7B48"/>
    <w:rsid w:val="009F7D8E"/>
    <w:rsid w:val="00A00E2F"/>
    <w:rsid w:val="00A01309"/>
    <w:rsid w:val="00A02024"/>
    <w:rsid w:val="00A021C0"/>
    <w:rsid w:val="00A0244D"/>
    <w:rsid w:val="00A02640"/>
    <w:rsid w:val="00A02678"/>
    <w:rsid w:val="00A027A0"/>
    <w:rsid w:val="00A02A7F"/>
    <w:rsid w:val="00A02FF7"/>
    <w:rsid w:val="00A03107"/>
    <w:rsid w:val="00A03DAF"/>
    <w:rsid w:val="00A03E71"/>
    <w:rsid w:val="00A03F75"/>
    <w:rsid w:val="00A040A3"/>
    <w:rsid w:val="00A04949"/>
    <w:rsid w:val="00A04F67"/>
    <w:rsid w:val="00A055D7"/>
    <w:rsid w:val="00A05864"/>
    <w:rsid w:val="00A05DA9"/>
    <w:rsid w:val="00A06C04"/>
    <w:rsid w:val="00A07174"/>
    <w:rsid w:val="00A07BF2"/>
    <w:rsid w:val="00A113D0"/>
    <w:rsid w:val="00A11BAE"/>
    <w:rsid w:val="00A11BCE"/>
    <w:rsid w:val="00A11EED"/>
    <w:rsid w:val="00A1206E"/>
    <w:rsid w:val="00A12728"/>
    <w:rsid w:val="00A12B89"/>
    <w:rsid w:val="00A12C87"/>
    <w:rsid w:val="00A140FC"/>
    <w:rsid w:val="00A14256"/>
    <w:rsid w:val="00A153F8"/>
    <w:rsid w:val="00A15498"/>
    <w:rsid w:val="00A16823"/>
    <w:rsid w:val="00A17561"/>
    <w:rsid w:val="00A178FE"/>
    <w:rsid w:val="00A17910"/>
    <w:rsid w:val="00A179E6"/>
    <w:rsid w:val="00A20147"/>
    <w:rsid w:val="00A20173"/>
    <w:rsid w:val="00A20ADC"/>
    <w:rsid w:val="00A20BCE"/>
    <w:rsid w:val="00A20CDA"/>
    <w:rsid w:val="00A20E6A"/>
    <w:rsid w:val="00A21A16"/>
    <w:rsid w:val="00A21C33"/>
    <w:rsid w:val="00A21E09"/>
    <w:rsid w:val="00A22DD4"/>
    <w:rsid w:val="00A22E8B"/>
    <w:rsid w:val="00A2304F"/>
    <w:rsid w:val="00A230AC"/>
    <w:rsid w:val="00A232E1"/>
    <w:rsid w:val="00A23569"/>
    <w:rsid w:val="00A239F1"/>
    <w:rsid w:val="00A23CF0"/>
    <w:rsid w:val="00A23E7D"/>
    <w:rsid w:val="00A2487D"/>
    <w:rsid w:val="00A252ED"/>
    <w:rsid w:val="00A25C7B"/>
    <w:rsid w:val="00A25F0A"/>
    <w:rsid w:val="00A260C2"/>
    <w:rsid w:val="00A265FE"/>
    <w:rsid w:val="00A26C3C"/>
    <w:rsid w:val="00A2725B"/>
    <w:rsid w:val="00A275BE"/>
    <w:rsid w:val="00A275FA"/>
    <w:rsid w:val="00A276F4"/>
    <w:rsid w:val="00A2785B"/>
    <w:rsid w:val="00A27FCF"/>
    <w:rsid w:val="00A30324"/>
    <w:rsid w:val="00A306EB"/>
    <w:rsid w:val="00A306FC"/>
    <w:rsid w:val="00A31746"/>
    <w:rsid w:val="00A318B4"/>
    <w:rsid w:val="00A318B8"/>
    <w:rsid w:val="00A32E9B"/>
    <w:rsid w:val="00A32EA9"/>
    <w:rsid w:val="00A32EC5"/>
    <w:rsid w:val="00A330A5"/>
    <w:rsid w:val="00A330AF"/>
    <w:rsid w:val="00A33428"/>
    <w:rsid w:val="00A33A6D"/>
    <w:rsid w:val="00A33AF4"/>
    <w:rsid w:val="00A33EF2"/>
    <w:rsid w:val="00A34429"/>
    <w:rsid w:val="00A346D2"/>
    <w:rsid w:val="00A35507"/>
    <w:rsid w:val="00A35698"/>
    <w:rsid w:val="00A35D55"/>
    <w:rsid w:val="00A360B0"/>
    <w:rsid w:val="00A36544"/>
    <w:rsid w:val="00A3665A"/>
    <w:rsid w:val="00A37762"/>
    <w:rsid w:val="00A37B6F"/>
    <w:rsid w:val="00A409E5"/>
    <w:rsid w:val="00A40AE0"/>
    <w:rsid w:val="00A41332"/>
    <w:rsid w:val="00A41794"/>
    <w:rsid w:val="00A419A4"/>
    <w:rsid w:val="00A421E3"/>
    <w:rsid w:val="00A42AF6"/>
    <w:rsid w:val="00A42DB0"/>
    <w:rsid w:val="00A435AA"/>
    <w:rsid w:val="00A435AB"/>
    <w:rsid w:val="00A4412C"/>
    <w:rsid w:val="00A444D7"/>
    <w:rsid w:val="00A44A84"/>
    <w:rsid w:val="00A44B46"/>
    <w:rsid w:val="00A450E7"/>
    <w:rsid w:val="00A4591D"/>
    <w:rsid w:val="00A45BDF"/>
    <w:rsid w:val="00A45C61"/>
    <w:rsid w:val="00A462F1"/>
    <w:rsid w:val="00A46A2B"/>
    <w:rsid w:val="00A46DCB"/>
    <w:rsid w:val="00A47D0C"/>
    <w:rsid w:val="00A47FFB"/>
    <w:rsid w:val="00A50B76"/>
    <w:rsid w:val="00A5124E"/>
    <w:rsid w:val="00A514BE"/>
    <w:rsid w:val="00A51D50"/>
    <w:rsid w:val="00A51E4D"/>
    <w:rsid w:val="00A51FC3"/>
    <w:rsid w:val="00A53496"/>
    <w:rsid w:val="00A534E6"/>
    <w:rsid w:val="00A5372F"/>
    <w:rsid w:val="00A53C66"/>
    <w:rsid w:val="00A53D2D"/>
    <w:rsid w:val="00A550A0"/>
    <w:rsid w:val="00A55293"/>
    <w:rsid w:val="00A55E4E"/>
    <w:rsid w:val="00A56440"/>
    <w:rsid w:val="00A5688D"/>
    <w:rsid w:val="00A56979"/>
    <w:rsid w:val="00A56990"/>
    <w:rsid w:val="00A56D48"/>
    <w:rsid w:val="00A57119"/>
    <w:rsid w:val="00A574FB"/>
    <w:rsid w:val="00A608AF"/>
    <w:rsid w:val="00A61933"/>
    <w:rsid w:val="00A61ADE"/>
    <w:rsid w:val="00A61F19"/>
    <w:rsid w:val="00A62250"/>
    <w:rsid w:val="00A6242C"/>
    <w:rsid w:val="00A62515"/>
    <w:rsid w:val="00A62EC0"/>
    <w:rsid w:val="00A636C4"/>
    <w:rsid w:val="00A63843"/>
    <w:rsid w:val="00A648DB"/>
    <w:rsid w:val="00A65221"/>
    <w:rsid w:val="00A65275"/>
    <w:rsid w:val="00A656CB"/>
    <w:rsid w:val="00A659CE"/>
    <w:rsid w:val="00A659E3"/>
    <w:rsid w:val="00A65BE4"/>
    <w:rsid w:val="00A66F5C"/>
    <w:rsid w:val="00A672A8"/>
    <w:rsid w:val="00A67822"/>
    <w:rsid w:val="00A67C6D"/>
    <w:rsid w:val="00A67E5E"/>
    <w:rsid w:val="00A70127"/>
    <w:rsid w:val="00A705AB"/>
    <w:rsid w:val="00A70EDA"/>
    <w:rsid w:val="00A71085"/>
    <w:rsid w:val="00A71249"/>
    <w:rsid w:val="00A71945"/>
    <w:rsid w:val="00A71966"/>
    <w:rsid w:val="00A7200E"/>
    <w:rsid w:val="00A72348"/>
    <w:rsid w:val="00A7236B"/>
    <w:rsid w:val="00A731FA"/>
    <w:rsid w:val="00A7336B"/>
    <w:rsid w:val="00A738EA"/>
    <w:rsid w:val="00A73A5D"/>
    <w:rsid w:val="00A73F0D"/>
    <w:rsid w:val="00A749CA"/>
    <w:rsid w:val="00A74AEA"/>
    <w:rsid w:val="00A751ED"/>
    <w:rsid w:val="00A752EA"/>
    <w:rsid w:val="00A7604D"/>
    <w:rsid w:val="00A7642D"/>
    <w:rsid w:val="00A76D25"/>
    <w:rsid w:val="00A76ED3"/>
    <w:rsid w:val="00A77490"/>
    <w:rsid w:val="00A77DCF"/>
    <w:rsid w:val="00A80525"/>
    <w:rsid w:val="00A80C8C"/>
    <w:rsid w:val="00A8104D"/>
    <w:rsid w:val="00A8180D"/>
    <w:rsid w:val="00A81E75"/>
    <w:rsid w:val="00A81FC2"/>
    <w:rsid w:val="00A82DE3"/>
    <w:rsid w:val="00A82EB0"/>
    <w:rsid w:val="00A832DE"/>
    <w:rsid w:val="00A83835"/>
    <w:rsid w:val="00A83AA2"/>
    <w:rsid w:val="00A83DF6"/>
    <w:rsid w:val="00A84876"/>
    <w:rsid w:val="00A854D7"/>
    <w:rsid w:val="00A85614"/>
    <w:rsid w:val="00A86D6C"/>
    <w:rsid w:val="00A873C0"/>
    <w:rsid w:val="00A873DC"/>
    <w:rsid w:val="00A873DE"/>
    <w:rsid w:val="00A87601"/>
    <w:rsid w:val="00A87919"/>
    <w:rsid w:val="00A87E51"/>
    <w:rsid w:val="00A917FE"/>
    <w:rsid w:val="00A91955"/>
    <w:rsid w:val="00A91D9C"/>
    <w:rsid w:val="00A91FEC"/>
    <w:rsid w:val="00A925BE"/>
    <w:rsid w:val="00A92606"/>
    <w:rsid w:val="00A929E5"/>
    <w:rsid w:val="00A93332"/>
    <w:rsid w:val="00A93553"/>
    <w:rsid w:val="00A93A3E"/>
    <w:rsid w:val="00A93BD5"/>
    <w:rsid w:val="00A94A6C"/>
    <w:rsid w:val="00A955BE"/>
    <w:rsid w:val="00A96DD8"/>
    <w:rsid w:val="00A96EA7"/>
    <w:rsid w:val="00A97A51"/>
    <w:rsid w:val="00AA0B74"/>
    <w:rsid w:val="00AA1CC1"/>
    <w:rsid w:val="00AA1F59"/>
    <w:rsid w:val="00AA20FC"/>
    <w:rsid w:val="00AA28DC"/>
    <w:rsid w:val="00AA29A3"/>
    <w:rsid w:val="00AA37CD"/>
    <w:rsid w:val="00AA3965"/>
    <w:rsid w:val="00AA3B52"/>
    <w:rsid w:val="00AA3C3B"/>
    <w:rsid w:val="00AA419E"/>
    <w:rsid w:val="00AA5635"/>
    <w:rsid w:val="00AA59DF"/>
    <w:rsid w:val="00AA739A"/>
    <w:rsid w:val="00AA73D0"/>
    <w:rsid w:val="00AA74B2"/>
    <w:rsid w:val="00AA7515"/>
    <w:rsid w:val="00AA7D99"/>
    <w:rsid w:val="00AB03D7"/>
    <w:rsid w:val="00AB03E4"/>
    <w:rsid w:val="00AB0770"/>
    <w:rsid w:val="00AB0A90"/>
    <w:rsid w:val="00AB18F0"/>
    <w:rsid w:val="00AB1D52"/>
    <w:rsid w:val="00AB20C8"/>
    <w:rsid w:val="00AB3E09"/>
    <w:rsid w:val="00AB41EA"/>
    <w:rsid w:val="00AB5103"/>
    <w:rsid w:val="00AB5340"/>
    <w:rsid w:val="00AB583F"/>
    <w:rsid w:val="00AB5B45"/>
    <w:rsid w:val="00AB6046"/>
    <w:rsid w:val="00AB6073"/>
    <w:rsid w:val="00AB6409"/>
    <w:rsid w:val="00AB682F"/>
    <w:rsid w:val="00AB7E94"/>
    <w:rsid w:val="00AC027C"/>
    <w:rsid w:val="00AC0338"/>
    <w:rsid w:val="00AC0D62"/>
    <w:rsid w:val="00AC13B8"/>
    <w:rsid w:val="00AC1AAC"/>
    <w:rsid w:val="00AC2263"/>
    <w:rsid w:val="00AC22CB"/>
    <w:rsid w:val="00AC265A"/>
    <w:rsid w:val="00AC2B28"/>
    <w:rsid w:val="00AC34E1"/>
    <w:rsid w:val="00AC4048"/>
    <w:rsid w:val="00AC4814"/>
    <w:rsid w:val="00AC493D"/>
    <w:rsid w:val="00AC4FD6"/>
    <w:rsid w:val="00AC6999"/>
    <w:rsid w:val="00AC6A37"/>
    <w:rsid w:val="00AC6E6C"/>
    <w:rsid w:val="00AC7039"/>
    <w:rsid w:val="00AC771B"/>
    <w:rsid w:val="00AD0F04"/>
    <w:rsid w:val="00AD1008"/>
    <w:rsid w:val="00AD1161"/>
    <w:rsid w:val="00AD166D"/>
    <w:rsid w:val="00AD1B2C"/>
    <w:rsid w:val="00AD2D3D"/>
    <w:rsid w:val="00AD429E"/>
    <w:rsid w:val="00AD4350"/>
    <w:rsid w:val="00AD445A"/>
    <w:rsid w:val="00AD44DD"/>
    <w:rsid w:val="00AD47F7"/>
    <w:rsid w:val="00AD4966"/>
    <w:rsid w:val="00AD5B28"/>
    <w:rsid w:val="00AD5C08"/>
    <w:rsid w:val="00AD5CB9"/>
    <w:rsid w:val="00AD6F79"/>
    <w:rsid w:val="00AD765F"/>
    <w:rsid w:val="00AD7C6C"/>
    <w:rsid w:val="00AE034C"/>
    <w:rsid w:val="00AE048B"/>
    <w:rsid w:val="00AE0577"/>
    <w:rsid w:val="00AE0A1C"/>
    <w:rsid w:val="00AE1E27"/>
    <w:rsid w:val="00AE2DAF"/>
    <w:rsid w:val="00AE2F25"/>
    <w:rsid w:val="00AE3AAD"/>
    <w:rsid w:val="00AE3AB7"/>
    <w:rsid w:val="00AE3C7A"/>
    <w:rsid w:val="00AE3C87"/>
    <w:rsid w:val="00AE3F42"/>
    <w:rsid w:val="00AE4352"/>
    <w:rsid w:val="00AE4557"/>
    <w:rsid w:val="00AE4752"/>
    <w:rsid w:val="00AE4ABF"/>
    <w:rsid w:val="00AE59CE"/>
    <w:rsid w:val="00AE6550"/>
    <w:rsid w:val="00AE65DF"/>
    <w:rsid w:val="00AE69D6"/>
    <w:rsid w:val="00AE6CB5"/>
    <w:rsid w:val="00AE7594"/>
    <w:rsid w:val="00AE7DEF"/>
    <w:rsid w:val="00AE7FFE"/>
    <w:rsid w:val="00AF0D1D"/>
    <w:rsid w:val="00AF1539"/>
    <w:rsid w:val="00AF22D1"/>
    <w:rsid w:val="00AF22EE"/>
    <w:rsid w:val="00AF23C1"/>
    <w:rsid w:val="00AF2733"/>
    <w:rsid w:val="00AF2DAB"/>
    <w:rsid w:val="00AF4792"/>
    <w:rsid w:val="00AF4B59"/>
    <w:rsid w:val="00AF534C"/>
    <w:rsid w:val="00AF53A4"/>
    <w:rsid w:val="00AF6597"/>
    <w:rsid w:val="00AF6C76"/>
    <w:rsid w:val="00AF78EF"/>
    <w:rsid w:val="00AF7D18"/>
    <w:rsid w:val="00B00100"/>
    <w:rsid w:val="00B00957"/>
    <w:rsid w:val="00B009D7"/>
    <w:rsid w:val="00B00F5C"/>
    <w:rsid w:val="00B00FDB"/>
    <w:rsid w:val="00B01443"/>
    <w:rsid w:val="00B01A10"/>
    <w:rsid w:val="00B023CE"/>
    <w:rsid w:val="00B02B2B"/>
    <w:rsid w:val="00B0356E"/>
    <w:rsid w:val="00B04516"/>
    <w:rsid w:val="00B047B0"/>
    <w:rsid w:val="00B048A7"/>
    <w:rsid w:val="00B0514F"/>
    <w:rsid w:val="00B05422"/>
    <w:rsid w:val="00B055F0"/>
    <w:rsid w:val="00B05794"/>
    <w:rsid w:val="00B059B0"/>
    <w:rsid w:val="00B05AFB"/>
    <w:rsid w:val="00B06BC4"/>
    <w:rsid w:val="00B1006C"/>
    <w:rsid w:val="00B104D4"/>
    <w:rsid w:val="00B1100C"/>
    <w:rsid w:val="00B111A7"/>
    <w:rsid w:val="00B11491"/>
    <w:rsid w:val="00B11B5D"/>
    <w:rsid w:val="00B11EAC"/>
    <w:rsid w:val="00B123CD"/>
    <w:rsid w:val="00B123F6"/>
    <w:rsid w:val="00B1280C"/>
    <w:rsid w:val="00B12962"/>
    <w:rsid w:val="00B14F69"/>
    <w:rsid w:val="00B15429"/>
    <w:rsid w:val="00B15849"/>
    <w:rsid w:val="00B16428"/>
    <w:rsid w:val="00B16AF1"/>
    <w:rsid w:val="00B16D68"/>
    <w:rsid w:val="00B1710A"/>
    <w:rsid w:val="00B1757E"/>
    <w:rsid w:val="00B176DB"/>
    <w:rsid w:val="00B17C94"/>
    <w:rsid w:val="00B17CA9"/>
    <w:rsid w:val="00B17CC5"/>
    <w:rsid w:val="00B20100"/>
    <w:rsid w:val="00B20409"/>
    <w:rsid w:val="00B20748"/>
    <w:rsid w:val="00B2077E"/>
    <w:rsid w:val="00B20CF5"/>
    <w:rsid w:val="00B215FE"/>
    <w:rsid w:val="00B21DA5"/>
    <w:rsid w:val="00B21DCA"/>
    <w:rsid w:val="00B21FF4"/>
    <w:rsid w:val="00B22061"/>
    <w:rsid w:val="00B2277E"/>
    <w:rsid w:val="00B22B32"/>
    <w:rsid w:val="00B23423"/>
    <w:rsid w:val="00B23838"/>
    <w:rsid w:val="00B23B2D"/>
    <w:rsid w:val="00B242C1"/>
    <w:rsid w:val="00B24BFA"/>
    <w:rsid w:val="00B24F49"/>
    <w:rsid w:val="00B26213"/>
    <w:rsid w:val="00B268F1"/>
    <w:rsid w:val="00B26C2C"/>
    <w:rsid w:val="00B27D23"/>
    <w:rsid w:val="00B30419"/>
    <w:rsid w:val="00B30452"/>
    <w:rsid w:val="00B313FC"/>
    <w:rsid w:val="00B31E78"/>
    <w:rsid w:val="00B32392"/>
    <w:rsid w:val="00B32A43"/>
    <w:rsid w:val="00B32C2B"/>
    <w:rsid w:val="00B32EF6"/>
    <w:rsid w:val="00B333A0"/>
    <w:rsid w:val="00B34A39"/>
    <w:rsid w:val="00B3528C"/>
    <w:rsid w:val="00B35519"/>
    <w:rsid w:val="00B3554E"/>
    <w:rsid w:val="00B35E64"/>
    <w:rsid w:val="00B3632D"/>
    <w:rsid w:val="00B3642A"/>
    <w:rsid w:val="00B36B2C"/>
    <w:rsid w:val="00B37B64"/>
    <w:rsid w:val="00B40130"/>
    <w:rsid w:val="00B4062B"/>
    <w:rsid w:val="00B407D5"/>
    <w:rsid w:val="00B407F0"/>
    <w:rsid w:val="00B41FBA"/>
    <w:rsid w:val="00B422B7"/>
    <w:rsid w:val="00B43CF4"/>
    <w:rsid w:val="00B43D2B"/>
    <w:rsid w:val="00B45403"/>
    <w:rsid w:val="00B45553"/>
    <w:rsid w:val="00B455D6"/>
    <w:rsid w:val="00B463F3"/>
    <w:rsid w:val="00B46660"/>
    <w:rsid w:val="00B4689F"/>
    <w:rsid w:val="00B46A8F"/>
    <w:rsid w:val="00B46CBE"/>
    <w:rsid w:val="00B47A08"/>
    <w:rsid w:val="00B47DEB"/>
    <w:rsid w:val="00B47E7F"/>
    <w:rsid w:val="00B50048"/>
    <w:rsid w:val="00B51334"/>
    <w:rsid w:val="00B514B9"/>
    <w:rsid w:val="00B5217C"/>
    <w:rsid w:val="00B52591"/>
    <w:rsid w:val="00B5275B"/>
    <w:rsid w:val="00B53AE5"/>
    <w:rsid w:val="00B54567"/>
    <w:rsid w:val="00B5475E"/>
    <w:rsid w:val="00B54889"/>
    <w:rsid w:val="00B54BD5"/>
    <w:rsid w:val="00B55558"/>
    <w:rsid w:val="00B556C7"/>
    <w:rsid w:val="00B56586"/>
    <w:rsid w:val="00B57FE2"/>
    <w:rsid w:val="00B602D7"/>
    <w:rsid w:val="00B60E96"/>
    <w:rsid w:val="00B60EBC"/>
    <w:rsid w:val="00B61D65"/>
    <w:rsid w:val="00B61F53"/>
    <w:rsid w:val="00B628C2"/>
    <w:rsid w:val="00B62BF7"/>
    <w:rsid w:val="00B62FA0"/>
    <w:rsid w:val="00B63A2D"/>
    <w:rsid w:val="00B64057"/>
    <w:rsid w:val="00B64E1B"/>
    <w:rsid w:val="00B65B9A"/>
    <w:rsid w:val="00B6616A"/>
    <w:rsid w:val="00B66226"/>
    <w:rsid w:val="00B6650B"/>
    <w:rsid w:val="00B66EC1"/>
    <w:rsid w:val="00B670CE"/>
    <w:rsid w:val="00B6753A"/>
    <w:rsid w:val="00B67E78"/>
    <w:rsid w:val="00B67F89"/>
    <w:rsid w:val="00B70F05"/>
    <w:rsid w:val="00B71044"/>
    <w:rsid w:val="00B71173"/>
    <w:rsid w:val="00B71416"/>
    <w:rsid w:val="00B714B8"/>
    <w:rsid w:val="00B71572"/>
    <w:rsid w:val="00B71CD4"/>
    <w:rsid w:val="00B71DDA"/>
    <w:rsid w:val="00B722B1"/>
    <w:rsid w:val="00B7236E"/>
    <w:rsid w:val="00B7258E"/>
    <w:rsid w:val="00B72D05"/>
    <w:rsid w:val="00B736EF"/>
    <w:rsid w:val="00B73D71"/>
    <w:rsid w:val="00B749EC"/>
    <w:rsid w:val="00B753DE"/>
    <w:rsid w:val="00B759C9"/>
    <w:rsid w:val="00B76B24"/>
    <w:rsid w:val="00B76E7E"/>
    <w:rsid w:val="00B7770E"/>
    <w:rsid w:val="00B77857"/>
    <w:rsid w:val="00B77F9F"/>
    <w:rsid w:val="00B80884"/>
    <w:rsid w:val="00B8125B"/>
    <w:rsid w:val="00B81F35"/>
    <w:rsid w:val="00B820F9"/>
    <w:rsid w:val="00B82426"/>
    <w:rsid w:val="00B8295A"/>
    <w:rsid w:val="00B829EF"/>
    <w:rsid w:val="00B82F9B"/>
    <w:rsid w:val="00B83736"/>
    <w:rsid w:val="00B837F0"/>
    <w:rsid w:val="00B838B9"/>
    <w:rsid w:val="00B83961"/>
    <w:rsid w:val="00B83DB3"/>
    <w:rsid w:val="00B84266"/>
    <w:rsid w:val="00B84D71"/>
    <w:rsid w:val="00B84F44"/>
    <w:rsid w:val="00B851F1"/>
    <w:rsid w:val="00B857DE"/>
    <w:rsid w:val="00B861E6"/>
    <w:rsid w:val="00B8699B"/>
    <w:rsid w:val="00B86AFE"/>
    <w:rsid w:val="00B87225"/>
    <w:rsid w:val="00B87D0F"/>
    <w:rsid w:val="00B90603"/>
    <w:rsid w:val="00B907EE"/>
    <w:rsid w:val="00B90ECA"/>
    <w:rsid w:val="00B915FE"/>
    <w:rsid w:val="00B920DD"/>
    <w:rsid w:val="00B923BF"/>
    <w:rsid w:val="00B927AD"/>
    <w:rsid w:val="00B927D9"/>
    <w:rsid w:val="00B92B46"/>
    <w:rsid w:val="00B92C76"/>
    <w:rsid w:val="00B92E39"/>
    <w:rsid w:val="00B933D4"/>
    <w:rsid w:val="00B93856"/>
    <w:rsid w:val="00B93C65"/>
    <w:rsid w:val="00B93F07"/>
    <w:rsid w:val="00B9403D"/>
    <w:rsid w:val="00B941D3"/>
    <w:rsid w:val="00B9428B"/>
    <w:rsid w:val="00B943E5"/>
    <w:rsid w:val="00B945D1"/>
    <w:rsid w:val="00B95029"/>
    <w:rsid w:val="00B95DE8"/>
    <w:rsid w:val="00B9640C"/>
    <w:rsid w:val="00B96FDA"/>
    <w:rsid w:val="00B9711E"/>
    <w:rsid w:val="00B9719F"/>
    <w:rsid w:val="00BA0F5F"/>
    <w:rsid w:val="00BA1325"/>
    <w:rsid w:val="00BA1DB9"/>
    <w:rsid w:val="00BA2BB7"/>
    <w:rsid w:val="00BA33C3"/>
    <w:rsid w:val="00BA43AA"/>
    <w:rsid w:val="00BA45D9"/>
    <w:rsid w:val="00BA4BF8"/>
    <w:rsid w:val="00BA4E18"/>
    <w:rsid w:val="00BA5129"/>
    <w:rsid w:val="00BA5740"/>
    <w:rsid w:val="00BA5A39"/>
    <w:rsid w:val="00BA6143"/>
    <w:rsid w:val="00BA64DF"/>
    <w:rsid w:val="00BA665C"/>
    <w:rsid w:val="00BA6D08"/>
    <w:rsid w:val="00BA730C"/>
    <w:rsid w:val="00BA7C4C"/>
    <w:rsid w:val="00BA7EA4"/>
    <w:rsid w:val="00BA7FAB"/>
    <w:rsid w:val="00BB010B"/>
    <w:rsid w:val="00BB058F"/>
    <w:rsid w:val="00BB05A0"/>
    <w:rsid w:val="00BB097F"/>
    <w:rsid w:val="00BB11A5"/>
    <w:rsid w:val="00BB1ED8"/>
    <w:rsid w:val="00BB3C6B"/>
    <w:rsid w:val="00BB3CA8"/>
    <w:rsid w:val="00BB565F"/>
    <w:rsid w:val="00BB6A99"/>
    <w:rsid w:val="00BB6BAD"/>
    <w:rsid w:val="00BB7282"/>
    <w:rsid w:val="00BB7630"/>
    <w:rsid w:val="00BC03E5"/>
    <w:rsid w:val="00BC0B41"/>
    <w:rsid w:val="00BC0CB7"/>
    <w:rsid w:val="00BC12FB"/>
    <w:rsid w:val="00BC1410"/>
    <w:rsid w:val="00BC1A00"/>
    <w:rsid w:val="00BC1BCB"/>
    <w:rsid w:val="00BC1D6A"/>
    <w:rsid w:val="00BC3385"/>
    <w:rsid w:val="00BC33E1"/>
    <w:rsid w:val="00BC3D4E"/>
    <w:rsid w:val="00BC43F0"/>
    <w:rsid w:val="00BC4520"/>
    <w:rsid w:val="00BC46D9"/>
    <w:rsid w:val="00BC5C20"/>
    <w:rsid w:val="00BC5D10"/>
    <w:rsid w:val="00BC7794"/>
    <w:rsid w:val="00BC77AC"/>
    <w:rsid w:val="00BC7EA3"/>
    <w:rsid w:val="00BD176D"/>
    <w:rsid w:val="00BD20C8"/>
    <w:rsid w:val="00BD24E7"/>
    <w:rsid w:val="00BD282F"/>
    <w:rsid w:val="00BD2C2C"/>
    <w:rsid w:val="00BD2FD9"/>
    <w:rsid w:val="00BD33AB"/>
    <w:rsid w:val="00BD35F9"/>
    <w:rsid w:val="00BD390E"/>
    <w:rsid w:val="00BD4171"/>
    <w:rsid w:val="00BD4635"/>
    <w:rsid w:val="00BD49A7"/>
    <w:rsid w:val="00BD5197"/>
    <w:rsid w:val="00BD551D"/>
    <w:rsid w:val="00BD58C2"/>
    <w:rsid w:val="00BD602E"/>
    <w:rsid w:val="00BD68FB"/>
    <w:rsid w:val="00BD6EF6"/>
    <w:rsid w:val="00BD722B"/>
    <w:rsid w:val="00BD75F5"/>
    <w:rsid w:val="00BD7764"/>
    <w:rsid w:val="00BD7DD8"/>
    <w:rsid w:val="00BD7FF8"/>
    <w:rsid w:val="00BE07FB"/>
    <w:rsid w:val="00BE0999"/>
    <w:rsid w:val="00BE0ECA"/>
    <w:rsid w:val="00BE14F8"/>
    <w:rsid w:val="00BE17B6"/>
    <w:rsid w:val="00BE1842"/>
    <w:rsid w:val="00BE1CBB"/>
    <w:rsid w:val="00BE25E4"/>
    <w:rsid w:val="00BE2C1E"/>
    <w:rsid w:val="00BE2D3A"/>
    <w:rsid w:val="00BE37ED"/>
    <w:rsid w:val="00BE394F"/>
    <w:rsid w:val="00BE3C86"/>
    <w:rsid w:val="00BE4829"/>
    <w:rsid w:val="00BE4BF1"/>
    <w:rsid w:val="00BE523A"/>
    <w:rsid w:val="00BE5816"/>
    <w:rsid w:val="00BE596D"/>
    <w:rsid w:val="00BE5F3A"/>
    <w:rsid w:val="00BE5F3E"/>
    <w:rsid w:val="00BE6380"/>
    <w:rsid w:val="00BE6873"/>
    <w:rsid w:val="00BE6CDE"/>
    <w:rsid w:val="00BE7394"/>
    <w:rsid w:val="00BE75EE"/>
    <w:rsid w:val="00BE7814"/>
    <w:rsid w:val="00BF0F1A"/>
    <w:rsid w:val="00BF1248"/>
    <w:rsid w:val="00BF18C4"/>
    <w:rsid w:val="00BF194B"/>
    <w:rsid w:val="00BF1A14"/>
    <w:rsid w:val="00BF1AEF"/>
    <w:rsid w:val="00BF26C6"/>
    <w:rsid w:val="00BF2C30"/>
    <w:rsid w:val="00BF329B"/>
    <w:rsid w:val="00BF41EC"/>
    <w:rsid w:val="00BF43DC"/>
    <w:rsid w:val="00BF49A4"/>
    <w:rsid w:val="00BF5E2B"/>
    <w:rsid w:val="00BF6642"/>
    <w:rsid w:val="00BF68F3"/>
    <w:rsid w:val="00BF6C44"/>
    <w:rsid w:val="00BF76AC"/>
    <w:rsid w:val="00BF793D"/>
    <w:rsid w:val="00BF7A52"/>
    <w:rsid w:val="00C00FCC"/>
    <w:rsid w:val="00C00FD6"/>
    <w:rsid w:val="00C0124E"/>
    <w:rsid w:val="00C0161E"/>
    <w:rsid w:val="00C01859"/>
    <w:rsid w:val="00C018D9"/>
    <w:rsid w:val="00C0225A"/>
    <w:rsid w:val="00C0269D"/>
    <w:rsid w:val="00C03270"/>
    <w:rsid w:val="00C04A4B"/>
    <w:rsid w:val="00C04D56"/>
    <w:rsid w:val="00C05773"/>
    <w:rsid w:val="00C05DAC"/>
    <w:rsid w:val="00C06A95"/>
    <w:rsid w:val="00C0747F"/>
    <w:rsid w:val="00C07627"/>
    <w:rsid w:val="00C07AC2"/>
    <w:rsid w:val="00C07B9E"/>
    <w:rsid w:val="00C10613"/>
    <w:rsid w:val="00C10D94"/>
    <w:rsid w:val="00C10E62"/>
    <w:rsid w:val="00C11E96"/>
    <w:rsid w:val="00C12049"/>
    <w:rsid w:val="00C1206B"/>
    <w:rsid w:val="00C1330C"/>
    <w:rsid w:val="00C137CB"/>
    <w:rsid w:val="00C1395F"/>
    <w:rsid w:val="00C13FDB"/>
    <w:rsid w:val="00C140FA"/>
    <w:rsid w:val="00C14BE0"/>
    <w:rsid w:val="00C14CF9"/>
    <w:rsid w:val="00C15034"/>
    <w:rsid w:val="00C15105"/>
    <w:rsid w:val="00C158F9"/>
    <w:rsid w:val="00C15DFA"/>
    <w:rsid w:val="00C16C78"/>
    <w:rsid w:val="00C173AF"/>
    <w:rsid w:val="00C17A41"/>
    <w:rsid w:val="00C17B4F"/>
    <w:rsid w:val="00C17FDD"/>
    <w:rsid w:val="00C20419"/>
    <w:rsid w:val="00C20442"/>
    <w:rsid w:val="00C206D9"/>
    <w:rsid w:val="00C2113B"/>
    <w:rsid w:val="00C21167"/>
    <w:rsid w:val="00C213E9"/>
    <w:rsid w:val="00C22A0C"/>
    <w:rsid w:val="00C22A17"/>
    <w:rsid w:val="00C23397"/>
    <w:rsid w:val="00C236BA"/>
    <w:rsid w:val="00C23E3F"/>
    <w:rsid w:val="00C24A63"/>
    <w:rsid w:val="00C24FFD"/>
    <w:rsid w:val="00C25170"/>
    <w:rsid w:val="00C25369"/>
    <w:rsid w:val="00C26C88"/>
    <w:rsid w:val="00C26D26"/>
    <w:rsid w:val="00C26D7D"/>
    <w:rsid w:val="00C270C6"/>
    <w:rsid w:val="00C27AEC"/>
    <w:rsid w:val="00C27D6D"/>
    <w:rsid w:val="00C304A0"/>
    <w:rsid w:val="00C30E96"/>
    <w:rsid w:val="00C30F28"/>
    <w:rsid w:val="00C311B2"/>
    <w:rsid w:val="00C317F4"/>
    <w:rsid w:val="00C3194A"/>
    <w:rsid w:val="00C31A98"/>
    <w:rsid w:val="00C32918"/>
    <w:rsid w:val="00C32AF4"/>
    <w:rsid w:val="00C32C81"/>
    <w:rsid w:val="00C32E6F"/>
    <w:rsid w:val="00C33217"/>
    <w:rsid w:val="00C332FC"/>
    <w:rsid w:val="00C33337"/>
    <w:rsid w:val="00C33768"/>
    <w:rsid w:val="00C337DD"/>
    <w:rsid w:val="00C33946"/>
    <w:rsid w:val="00C339FE"/>
    <w:rsid w:val="00C34410"/>
    <w:rsid w:val="00C34CAE"/>
    <w:rsid w:val="00C34EE8"/>
    <w:rsid w:val="00C36475"/>
    <w:rsid w:val="00C36A95"/>
    <w:rsid w:val="00C36B94"/>
    <w:rsid w:val="00C36E86"/>
    <w:rsid w:val="00C36F39"/>
    <w:rsid w:val="00C37B85"/>
    <w:rsid w:val="00C403F4"/>
    <w:rsid w:val="00C4162A"/>
    <w:rsid w:val="00C41691"/>
    <w:rsid w:val="00C42605"/>
    <w:rsid w:val="00C43EC4"/>
    <w:rsid w:val="00C44110"/>
    <w:rsid w:val="00C4447B"/>
    <w:rsid w:val="00C4559D"/>
    <w:rsid w:val="00C459BB"/>
    <w:rsid w:val="00C459F5"/>
    <w:rsid w:val="00C4731B"/>
    <w:rsid w:val="00C474DC"/>
    <w:rsid w:val="00C475A6"/>
    <w:rsid w:val="00C478BE"/>
    <w:rsid w:val="00C47AB5"/>
    <w:rsid w:val="00C47CB7"/>
    <w:rsid w:val="00C47DB4"/>
    <w:rsid w:val="00C47E2A"/>
    <w:rsid w:val="00C47ECB"/>
    <w:rsid w:val="00C50775"/>
    <w:rsid w:val="00C50BC1"/>
    <w:rsid w:val="00C50EAC"/>
    <w:rsid w:val="00C51483"/>
    <w:rsid w:val="00C51C4F"/>
    <w:rsid w:val="00C5200E"/>
    <w:rsid w:val="00C52211"/>
    <w:rsid w:val="00C52C66"/>
    <w:rsid w:val="00C5354B"/>
    <w:rsid w:val="00C53AA1"/>
    <w:rsid w:val="00C53B7A"/>
    <w:rsid w:val="00C548C6"/>
    <w:rsid w:val="00C5583F"/>
    <w:rsid w:val="00C57398"/>
    <w:rsid w:val="00C57A20"/>
    <w:rsid w:val="00C57BB4"/>
    <w:rsid w:val="00C60294"/>
    <w:rsid w:val="00C6204B"/>
    <w:rsid w:val="00C621EF"/>
    <w:rsid w:val="00C623E2"/>
    <w:rsid w:val="00C624A5"/>
    <w:rsid w:val="00C63332"/>
    <w:rsid w:val="00C634C1"/>
    <w:rsid w:val="00C63610"/>
    <w:rsid w:val="00C637C0"/>
    <w:rsid w:val="00C63879"/>
    <w:rsid w:val="00C638EE"/>
    <w:rsid w:val="00C63FAF"/>
    <w:rsid w:val="00C64692"/>
    <w:rsid w:val="00C64ECB"/>
    <w:rsid w:val="00C6590B"/>
    <w:rsid w:val="00C65EE8"/>
    <w:rsid w:val="00C6604F"/>
    <w:rsid w:val="00C660C4"/>
    <w:rsid w:val="00C6664E"/>
    <w:rsid w:val="00C67048"/>
    <w:rsid w:val="00C6725B"/>
    <w:rsid w:val="00C67FF7"/>
    <w:rsid w:val="00C70168"/>
    <w:rsid w:val="00C7019C"/>
    <w:rsid w:val="00C7096D"/>
    <w:rsid w:val="00C709E6"/>
    <w:rsid w:val="00C70E3A"/>
    <w:rsid w:val="00C70F3C"/>
    <w:rsid w:val="00C7112D"/>
    <w:rsid w:val="00C71CF2"/>
    <w:rsid w:val="00C7208C"/>
    <w:rsid w:val="00C721AA"/>
    <w:rsid w:val="00C721BE"/>
    <w:rsid w:val="00C72581"/>
    <w:rsid w:val="00C72C74"/>
    <w:rsid w:val="00C72F12"/>
    <w:rsid w:val="00C73072"/>
    <w:rsid w:val="00C74550"/>
    <w:rsid w:val="00C76082"/>
    <w:rsid w:val="00C76482"/>
    <w:rsid w:val="00C77AFA"/>
    <w:rsid w:val="00C77C72"/>
    <w:rsid w:val="00C8160C"/>
    <w:rsid w:val="00C81968"/>
    <w:rsid w:val="00C81D29"/>
    <w:rsid w:val="00C8221D"/>
    <w:rsid w:val="00C828FD"/>
    <w:rsid w:val="00C82D5E"/>
    <w:rsid w:val="00C82F08"/>
    <w:rsid w:val="00C83254"/>
    <w:rsid w:val="00C85068"/>
    <w:rsid w:val="00C85150"/>
    <w:rsid w:val="00C853AE"/>
    <w:rsid w:val="00C85856"/>
    <w:rsid w:val="00C85DCA"/>
    <w:rsid w:val="00C860BC"/>
    <w:rsid w:val="00C861C7"/>
    <w:rsid w:val="00C87E01"/>
    <w:rsid w:val="00C87ED9"/>
    <w:rsid w:val="00C901E9"/>
    <w:rsid w:val="00C90A59"/>
    <w:rsid w:val="00C90DC9"/>
    <w:rsid w:val="00C91914"/>
    <w:rsid w:val="00C91A50"/>
    <w:rsid w:val="00C91EE1"/>
    <w:rsid w:val="00C92A99"/>
    <w:rsid w:val="00C92D7A"/>
    <w:rsid w:val="00C93470"/>
    <w:rsid w:val="00C93D2C"/>
    <w:rsid w:val="00C93F11"/>
    <w:rsid w:val="00C94748"/>
    <w:rsid w:val="00C9492D"/>
    <w:rsid w:val="00C94C76"/>
    <w:rsid w:val="00C94FAB"/>
    <w:rsid w:val="00C95330"/>
    <w:rsid w:val="00C9616C"/>
    <w:rsid w:val="00C962BD"/>
    <w:rsid w:val="00C964C5"/>
    <w:rsid w:val="00C96559"/>
    <w:rsid w:val="00C969A5"/>
    <w:rsid w:val="00C969D6"/>
    <w:rsid w:val="00C96A7D"/>
    <w:rsid w:val="00C97020"/>
    <w:rsid w:val="00C97DC4"/>
    <w:rsid w:val="00CA0010"/>
    <w:rsid w:val="00CA0368"/>
    <w:rsid w:val="00CA17AF"/>
    <w:rsid w:val="00CA1FF4"/>
    <w:rsid w:val="00CA2003"/>
    <w:rsid w:val="00CA22DE"/>
    <w:rsid w:val="00CA23DB"/>
    <w:rsid w:val="00CA34A2"/>
    <w:rsid w:val="00CA41B8"/>
    <w:rsid w:val="00CA4B16"/>
    <w:rsid w:val="00CA59B5"/>
    <w:rsid w:val="00CA5F57"/>
    <w:rsid w:val="00CA6101"/>
    <w:rsid w:val="00CA66BD"/>
    <w:rsid w:val="00CA6D6C"/>
    <w:rsid w:val="00CA7DBA"/>
    <w:rsid w:val="00CB0808"/>
    <w:rsid w:val="00CB1018"/>
    <w:rsid w:val="00CB1293"/>
    <w:rsid w:val="00CB15CB"/>
    <w:rsid w:val="00CB172C"/>
    <w:rsid w:val="00CB184D"/>
    <w:rsid w:val="00CB1B97"/>
    <w:rsid w:val="00CB22CB"/>
    <w:rsid w:val="00CB2300"/>
    <w:rsid w:val="00CB2374"/>
    <w:rsid w:val="00CB2984"/>
    <w:rsid w:val="00CB2E3D"/>
    <w:rsid w:val="00CB31B4"/>
    <w:rsid w:val="00CB3444"/>
    <w:rsid w:val="00CB35FC"/>
    <w:rsid w:val="00CB3C59"/>
    <w:rsid w:val="00CB3C5A"/>
    <w:rsid w:val="00CB4879"/>
    <w:rsid w:val="00CB5242"/>
    <w:rsid w:val="00CB563D"/>
    <w:rsid w:val="00CB57E8"/>
    <w:rsid w:val="00CB606A"/>
    <w:rsid w:val="00CB6B17"/>
    <w:rsid w:val="00CB6C75"/>
    <w:rsid w:val="00CB7AE0"/>
    <w:rsid w:val="00CB7BD1"/>
    <w:rsid w:val="00CC05FC"/>
    <w:rsid w:val="00CC0B39"/>
    <w:rsid w:val="00CC0B8C"/>
    <w:rsid w:val="00CC0E95"/>
    <w:rsid w:val="00CC1102"/>
    <w:rsid w:val="00CC2285"/>
    <w:rsid w:val="00CC2933"/>
    <w:rsid w:val="00CC391E"/>
    <w:rsid w:val="00CC3995"/>
    <w:rsid w:val="00CC4863"/>
    <w:rsid w:val="00CC4CC9"/>
    <w:rsid w:val="00CC5237"/>
    <w:rsid w:val="00CC5F2C"/>
    <w:rsid w:val="00CC68E0"/>
    <w:rsid w:val="00CD0D00"/>
    <w:rsid w:val="00CD2506"/>
    <w:rsid w:val="00CD298F"/>
    <w:rsid w:val="00CD2BBD"/>
    <w:rsid w:val="00CD3A02"/>
    <w:rsid w:val="00CD524B"/>
    <w:rsid w:val="00CD574E"/>
    <w:rsid w:val="00CD5F03"/>
    <w:rsid w:val="00CD629A"/>
    <w:rsid w:val="00CD646A"/>
    <w:rsid w:val="00CD6730"/>
    <w:rsid w:val="00CE04D2"/>
    <w:rsid w:val="00CE07D4"/>
    <w:rsid w:val="00CE08C3"/>
    <w:rsid w:val="00CE0A75"/>
    <w:rsid w:val="00CE0B58"/>
    <w:rsid w:val="00CE1335"/>
    <w:rsid w:val="00CE2202"/>
    <w:rsid w:val="00CE262D"/>
    <w:rsid w:val="00CE2AC8"/>
    <w:rsid w:val="00CE30FD"/>
    <w:rsid w:val="00CE324E"/>
    <w:rsid w:val="00CE364E"/>
    <w:rsid w:val="00CE451F"/>
    <w:rsid w:val="00CE488F"/>
    <w:rsid w:val="00CE4A3E"/>
    <w:rsid w:val="00CE567F"/>
    <w:rsid w:val="00CE5807"/>
    <w:rsid w:val="00CE5BEB"/>
    <w:rsid w:val="00CE6217"/>
    <w:rsid w:val="00CE70BB"/>
    <w:rsid w:val="00CE7139"/>
    <w:rsid w:val="00CE7260"/>
    <w:rsid w:val="00CE7280"/>
    <w:rsid w:val="00CE7824"/>
    <w:rsid w:val="00CE7ED0"/>
    <w:rsid w:val="00CF0A61"/>
    <w:rsid w:val="00CF0AB5"/>
    <w:rsid w:val="00CF0BE1"/>
    <w:rsid w:val="00CF1508"/>
    <w:rsid w:val="00CF160B"/>
    <w:rsid w:val="00CF1AB1"/>
    <w:rsid w:val="00CF1D58"/>
    <w:rsid w:val="00CF1DE2"/>
    <w:rsid w:val="00CF1F6D"/>
    <w:rsid w:val="00CF21B7"/>
    <w:rsid w:val="00CF22F4"/>
    <w:rsid w:val="00CF265B"/>
    <w:rsid w:val="00CF2C03"/>
    <w:rsid w:val="00CF30A7"/>
    <w:rsid w:val="00CF35AE"/>
    <w:rsid w:val="00CF4301"/>
    <w:rsid w:val="00CF4697"/>
    <w:rsid w:val="00CF48B3"/>
    <w:rsid w:val="00CF496D"/>
    <w:rsid w:val="00CF4E5E"/>
    <w:rsid w:val="00CF5324"/>
    <w:rsid w:val="00CF67FD"/>
    <w:rsid w:val="00CF682E"/>
    <w:rsid w:val="00CF6F33"/>
    <w:rsid w:val="00CF6F40"/>
    <w:rsid w:val="00CF7576"/>
    <w:rsid w:val="00CF7747"/>
    <w:rsid w:val="00CF7DC5"/>
    <w:rsid w:val="00CF7F02"/>
    <w:rsid w:val="00D00260"/>
    <w:rsid w:val="00D0044C"/>
    <w:rsid w:val="00D0078C"/>
    <w:rsid w:val="00D008AA"/>
    <w:rsid w:val="00D00C81"/>
    <w:rsid w:val="00D0115E"/>
    <w:rsid w:val="00D01B12"/>
    <w:rsid w:val="00D0244D"/>
    <w:rsid w:val="00D02BFF"/>
    <w:rsid w:val="00D02C5A"/>
    <w:rsid w:val="00D038D2"/>
    <w:rsid w:val="00D03FDC"/>
    <w:rsid w:val="00D04B8D"/>
    <w:rsid w:val="00D06554"/>
    <w:rsid w:val="00D068B5"/>
    <w:rsid w:val="00D06B06"/>
    <w:rsid w:val="00D072B4"/>
    <w:rsid w:val="00D072EC"/>
    <w:rsid w:val="00D078ED"/>
    <w:rsid w:val="00D1068B"/>
    <w:rsid w:val="00D10C43"/>
    <w:rsid w:val="00D10D50"/>
    <w:rsid w:val="00D1110E"/>
    <w:rsid w:val="00D112B8"/>
    <w:rsid w:val="00D11D6A"/>
    <w:rsid w:val="00D124BE"/>
    <w:rsid w:val="00D124DA"/>
    <w:rsid w:val="00D12F23"/>
    <w:rsid w:val="00D12FF1"/>
    <w:rsid w:val="00D13445"/>
    <w:rsid w:val="00D13659"/>
    <w:rsid w:val="00D13BDC"/>
    <w:rsid w:val="00D141A0"/>
    <w:rsid w:val="00D14211"/>
    <w:rsid w:val="00D14424"/>
    <w:rsid w:val="00D15071"/>
    <w:rsid w:val="00D1510F"/>
    <w:rsid w:val="00D16E9E"/>
    <w:rsid w:val="00D16F6E"/>
    <w:rsid w:val="00D17113"/>
    <w:rsid w:val="00D1796F"/>
    <w:rsid w:val="00D17B1D"/>
    <w:rsid w:val="00D200A5"/>
    <w:rsid w:val="00D201AD"/>
    <w:rsid w:val="00D20236"/>
    <w:rsid w:val="00D2068B"/>
    <w:rsid w:val="00D209F3"/>
    <w:rsid w:val="00D20E87"/>
    <w:rsid w:val="00D20F40"/>
    <w:rsid w:val="00D21803"/>
    <w:rsid w:val="00D221FF"/>
    <w:rsid w:val="00D22F2D"/>
    <w:rsid w:val="00D237ED"/>
    <w:rsid w:val="00D23BA5"/>
    <w:rsid w:val="00D241FF"/>
    <w:rsid w:val="00D247DA"/>
    <w:rsid w:val="00D25603"/>
    <w:rsid w:val="00D26123"/>
    <w:rsid w:val="00D26567"/>
    <w:rsid w:val="00D26B2C"/>
    <w:rsid w:val="00D26E30"/>
    <w:rsid w:val="00D27112"/>
    <w:rsid w:val="00D2777D"/>
    <w:rsid w:val="00D2781E"/>
    <w:rsid w:val="00D27918"/>
    <w:rsid w:val="00D27A5F"/>
    <w:rsid w:val="00D27FA4"/>
    <w:rsid w:val="00D30458"/>
    <w:rsid w:val="00D30829"/>
    <w:rsid w:val="00D3133D"/>
    <w:rsid w:val="00D316F3"/>
    <w:rsid w:val="00D32C37"/>
    <w:rsid w:val="00D32D98"/>
    <w:rsid w:val="00D32DBE"/>
    <w:rsid w:val="00D3337E"/>
    <w:rsid w:val="00D3442A"/>
    <w:rsid w:val="00D35877"/>
    <w:rsid w:val="00D36642"/>
    <w:rsid w:val="00D36C56"/>
    <w:rsid w:val="00D36F7C"/>
    <w:rsid w:val="00D3734D"/>
    <w:rsid w:val="00D37A7F"/>
    <w:rsid w:val="00D3B2C6"/>
    <w:rsid w:val="00D40DBB"/>
    <w:rsid w:val="00D4299B"/>
    <w:rsid w:val="00D43D40"/>
    <w:rsid w:val="00D43FCF"/>
    <w:rsid w:val="00D4410D"/>
    <w:rsid w:val="00D44980"/>
    <w:rsid w:val="00D45652"/>
    <w:rsid w:val="00D45A99"/>
    <w:rsid w:val="00D46722"/>
    <w:rsid w:val="00D4792D"/>
    <w:rsid w:val="00D47FFB"/>
    <w:rsid w:val="00D50146"/>
    <w:rsid w:val="00D50769"/>
    <w:rsid w:val="00D50B51"/>
    <w:rsid w:val="00D50E36"/>
    <w:rsid w:val="00D51306"/>
    <w:rsid w:val="00D51B66"/>
    <w:rsid w:val="00D532A6"/>
    <w:rsid w:val="00D53996"/>
    <w:rsid w:val="00D53FC0"/>
    <w:rsid w:val="00D542C9"/>
    <w:rsid w:val="00D54DCD"/>
    <w:rsid w:val="00D54E46"/>
    <w:rsid w:val="00D54F46"/>
    <w:rsid w:val="00D552A7"/>
    <w:rsid w:val="00D55552"/>
    <w:rsid w:val="00D5577B"/>
    <w:rsid w:val="00D55CF0"/>
    <w:rsid w:val="00D55F55"/>
    <w:rsid w:val="00D56224"/>
    <w:rsid w:val="00D567AF"/>
    <w:rsid w:val="00D56843"/>
    <w:rsid w:val="00D57DF4"/>
    <w:rsid w:val="00D57E30"/>
    <w:rsid w:val="00D6078D"/>
    <w:rsid w:val="00D60F9C"/>
    <w:rsid w:val="00D60FB8"/>
    <w:rsid w:val="00D61568"/>
    <w:rsid w:val="00D61784"/>
    <w:rsid w:val="00D625E0"/>
    <w:rsid w:val="00D64766"/>
    <w:rsid w:val="00D64A36"/>
    <w:rsid w:val="00D64B88"/>
    <w:rsid w:val="00D64D80"/>
    <w:rsid w:val="00D64E0F"/>
    <w:rsid w:val="00D668CB"/>
    <w:rsid w:val="00D675CB"/>
    <w:rsid w:val="00D676A5"/>
    <w:rsid w:val="00D67730"/>
    <w:rsid w:val="00D67823"/>
    <w:rsid w:val="00D67B4A"/>
    <w:rsid w:val="00D67CAC"/>
    <w:rsid w:val="00D67DDB"/>
    <w:rsid w:val="00D67E31"/>
    <w:rsid w:val="00D70495"/>
    <w:rsid w:val="00D7064F"/>
    <w:rsid w:val="00D714F9"/>
    <w:rsid w:val="00D71648"/>
    <w:rsid w:val="00D71874"/>
    <w:rsid w:val="00D71C4B"/>
    <w:rsid w:val="00D71E0A"/>
    <w:rsid w:val="00D71E4D"/>
    <w:rsid w:val="00D7277A"/>
    <w:rsid w:val="00D72B2C"/>
    <w:rsid w:val="00D72DA6"/>
    <w:rsid w:val="00D73924"/>
    <w:rsid w:val="00D73E4A"/>
    <w:rsid w:val="00D74349"/>
    <w:rsid w:val="00D74A44"/>
    <w:rsid w:val="00D75566"/>
    <w:rsid w:val="00D758C4"/>
    <w:rsid w:val="00D75D93"/>
    <w:rsid w:val="00D761C0"/>
    <w:rsid w:val="00D76553"/>
    <w:rsid w:val="00D76683"/>
    <w:rsid w:val="00D767E3"/>
    <w:rsid w:val="00D768E9"/>
    <w:rsid w:val="00D76B1A"/>
    <w:rsid w:val="00D7765E"/>
    <w:rsid w:val="00D77C7C"/>
    <w:rsid w:val="00D80715"/>
    <w:rsid w:val="00D80803"/>
    <w:rsid w:val="00D80A9A"/>
    <w:rsid w:val="00D80FFD"/>
    <w:rsid w:val="00D81485"/>
    <w:rsid w:val="00D8196B"/>
    <w:rsid w:val="00D81A37"/>
    <w:rsid w:val="00D81ABB"/>
    <w:rsid w:val="00D81BAD"/>
    <w:rsid w:val="00D81BDE"/>
    <w:rsid w:val="00D82234"/>
    <w:rsid w:val="00D83649"/>
    <w:rsid w:val="00D83751"/>
    <w:rsid w:val="00D849CC"/>
    <w:rsid w:val="00D8519D"/>
    <w:rsid w:val="00D85757"/>
    <w:rsid w:val="00D85940"/>
    <w:rsid w:val="00D86155"/>
    <w:rsid w:val="00D8627B"/>
    <w:rsid w:val="00D86BCF"/>
    <w:rsid w:val="00D86CDC"/>
    <w:rsid w:val="00D86DA2"/>
    <w:rsid w:val="00D879B1"/>
    <w:rsid w:val="00D87A7C"/>
    <w:rsid w:val="00D87E9A"/>
    <w:rsid w:val="00D903E0"/>
    <w:rsid w:val="00D91439"/>
    <w:rsid w:val="00D921B6"/>
    <w:rsid w:val="00D92360"/>
    <w:rsid w:val="00D92543"/>
    <w:rsid w:val="00D92D87"/>
    <w:rsid w:val="00D9329C"/>
    <w:rsid w:val="00D939AE"/>
    <w:rsid w:val="00D93CCD"/>
    <w:rsid w:val="00D93D28"/>
    <w:rsid w:val="00D94513"/>
    <w:rsid w:val="00D94881"/>
    <w:rsid w:val="00D94A2D"/>
    <w:rsid w:val="00D94FEC"/>
    <w:rsid w:val="00D9527E"/>
    <w:rsid w:val="00D953FD"/>
    <w:rsid w:val="00D956B3"/>
    <w:rsid w:val="00D95DA6"/>
    <w:rsid w:val="00D95E65"/>
    <w:rsid w:val="00D96F25"/>
    <w:rsid w:val="00DA0A04"/>
    <w:rsid w:val="00DA11F1"/>
    <w:rsid w:val="00DA1295"/>
    <w:rsid w:val="00DA137E"/>
    <w:rsid w:val="00DA206B"/>
    <w:rsid w:val="00DA274F"/>
    <w:rsid w:val="00DA3BC6"/>
    <w:rsid w:val="00DA40EC"/>
    <w:rsid w:val="00DA4250"/>
    <w:rsid w:val="00DA4307"/>
    <w:rsid w:val="00DA51EA"/>
    <w:rsid w:val="00DA5A36"/>
    <w:rsid w:val="00DA677B"/>
    <w:rsid w:val="00DA715F"/>
    <w:rsid w:val="00DA77CA"/>
    <w:rsid w:val="00DA7DDA"/>
    <w:rsid w:val="00DA7E1C"/>
    <w:rsid w:val="00DA7FA6"/>
    <w:rsid w:val="00DB002F"/>
    <w:rsid w:val="00DB00CA"/>
    <w:rsid w:val="00DB0594"/>
    <w:rsid w:val="00DB06A6"/>
    <w:rsid w:val="00DB0738"/>
    <w:rsid w:val="00DB094C"/>
    <w:rsid w:val="00DB0BA0"/>
    <w:rsid w:val="00DB122C"/>
    <w:rsid w:val="00DB1EEC"/>
    <w:rsid w:val="00DB2505"/>
    <w:rsid w:val="00DB2815"/>
    <w:rsid w:val="00DB28D9"/>
    <w:rsid w:val="00DB418C"/>
    <w:rsid w:val="00DB44EF"/>
    <w:rsid w:val="00DB4D62"/>
    <w:rsid w:val="00DB52D6"/>
    <w:rsid w:val="00DB534F"/>
    <w:rsid w:val="00DB6163"/>
    <w:rsid w:val="00DB62C1"/>
    <w:rsid w:val="00DB680D"/>
    <w:rsid w:val="00DB6C9A"/>
    <w:rsid w:val="00DB6D48"/>
    <w:rsid w:val="00DB76B3"/>
    <w:rsid w:val="00DB7EE0"/>
    <w:rsid w:val="00DC0805"/>
    <w:rsid w:val="00DC080E"/>
    <w:rsid w:val="00DC1337"/>
    <w:rsid w:val="00DC19FB"/>
    <w:rsid w:val="00DC1A5C"/>
    <w:rsid w:val="00DC1B2F"/>
    <w:rsid w:val="00DC241F"/>
    <w:rsid w:val="00DC24F5"/>
    <w:rsid w:val="00DC2A52"/>
    <w:rsid w:val="00DC32E2"/>
    <w:rsid w:val="00DC330B"/>
    <w:rsid w:val="00DC3F15"/>
    <w:rsid w:val="00DC4149"/>
    <w:rsid w:val="00DC4C38"/>
    <w:rsid w:val="00DC4E91"/>
    <w:rsid w:val="00DC4E96"/>
    <w:rsid w:val="00DC571F"/>
    <w:rsid w:val="00DC6EF1"/>
    <w:rsid w:val="00DC6F9A"/>
    <w:rsid w:val="00DC707F"/>
    <w:rsid w:val="00DC7252"/>
    <w:rsid w:val="00DC7B6C"/>
    <w:rsid w:val="00DD01A8"/>
    <w:rsid w:val="00DD01AC"/>
    <w:rsid w:val="00DD07A3"/>
    <w:rsid w:val="00DD0A31"/>
    <w:rsid w:val="00DD0B3E"/>
    <w:rsid w:val="00DD1471"/>
    <w:rsid w:val="00DD154C"/>
    <w:rsid w:val="00DD2484"/>
    <w:rsid w:val="00DD2CAD"/>
    <w:rsid w:val="00DD308F"/>
    <w:rsid w:val="00DD322F"/>
    <w:rsid w:val="00DD373B"/>
    <w:rsid w:val="00DD39DD"/>
    <w:rsid w:val="00DD46A8"/>
    <w:rsid w:val="00DD4EC8"/>
    <w:rsid w:val="00DD56EF"/>
    <w:rsid w:val="00DD605A"/>
    <w:rsid w:val="00DD6107"/>
    <w:rsid w:val="00DD6AB9"/>
    <w:rsid w:val="00DD6E94"/>
    <w:rsid w:val="00DD739D"/>
    <w:rsid w:val="00DD79D1"/>
    <w:rsid w:val="00DD79FC"/>
    <w:rsid w:val="00DD7B2F"/>
    <w:rsid w:val="00DE0CB1"/>
    <w:rsid w:val="00DE1D48"/>
    <w:rsid w:val="00DE1FFE"/>
    <w:rsid w:val="00DE3966"/>
    <w:rsid w:val="00DE3E13"/>
    <w:rsid w:val="00DE407B"/>
    <w:rsid w:val="00DE42D6"/>
    <w:rsid w:val="00DE4E4A"/>
    <w:rsid w:val="00DE5274"/>
    <w:rsid w:val="00DE5628"/>
    <w:rsid w:val="00DE57D1"/>
    <w:rsid w:val="00DE5E6A"/>
    <w:rsid w:val="00DE652E"/>
    <w:rsid w:val="00DE65CD"/>
    <w:rsid w:val="00DE6665"/>
    <w:rsid w:val="00DE669A"/>
    <w:rsid w:val="00DE70D5"/>
    <w:rsid w:val="00DE7630"/>
    <w:rsid w:val="00DF1112"/>
    <w:rsid w:val="00DF173C"/>
    <w:rsid w:val="00DF1CD0"/>
    <w:rsid w:val="00DF245E"/>
    <w:rsid w:val="00DF3B5A"/>
    <w:rsid w:val="00DF447C"/>
    <w:rsid w:val="00DF548E"/>
    <w:rsid w:val="00DF587D"/>
    <w:rsid w:val="00DF5F10"/>
    <w:rsid w:val="00DF64E7"/>
    <w:rsid w:val="00DF64F9"/>
    <w:rsid w:val="00DF6739"/>
    <w:rsid w:val="00DF7583"/>
    <w:rsid w:val="00DF7C3C"/>
    <w:rsid w:val="00E000E8"/>
    <w:rsid w:val="00E006DF"/>
    <w:rsid w:val="00E00E59"/>
    <w:rsid w:val="00E02298"/>
    <w:rsid w:val="00E02DB0"/>
    <w:rsid w:val="00E043D2"/>
    <w:rsid w:val="00E044F1"/>
    <w:rsid w:val="00E0468E"/>
    <w:rsid w:val="00E054DE"/>
    <w:rsid w:val="00E05A8B"/>
    <w:rsid w:val="00E05E3A"/>
    <w:rsid w:val="00E0621B"/>
    <w:rsid w:val="00E063D3"/>
    <w:rsid w:val="00E0698F"/>
    <w:rsid w:val="00E06BE8"/>
    <w:rsid w:val="00E078CA"/>
    <w:rsid w:val="00E07C46"/>
    <w:rsid w:val="00E10C12"/>
    <w:rsid w:val="00E10F67"/>
    <w:rsid w:val="00E1137D"/>
    <w:rsid w:val="00E11F37"/>
    <w:rsid w:val="00E13EC5"/>
    <w:rsid w:val="00E1420B"/>
    <w:rsid w:val="00E1453A"/>
    <w:rsid w:val="00E14EA1"/>
    <w:rsid w:val="00E153BE"/>
    <w:rsid w:val="00E157F1"/>
    <w:rsid w:val="00E16262"/>
    <w:rsid w:val="00E1666C"/>
    <w:rsid w:val="00E16A7C"/>
    <w:rsid w:val="00E16AF6"/>
    <w:rsid w:val="00E17A0A"/>
    <w:rsid w:val="00E2017D"/>
    <w:rsid w:val="00E203BA"/>
    <w:rsid w:val="00E20A0F"/>
    <w:rsid w:val="00E21C18"/>
    <w:rsid w:val="00E222B7"/>
    <w:rsid w:val="00E2292D"/>
    <w:rsid w:val="00E24430"/>
    <w:rsid w:val="00E24729"/>
    <w:rsid w:val="00E25129"/>
    <w:rsid w:val="00E25D29"/>
    <w:rsid w:val="00E27129"/>
    <w:rsid w:val="00E30656"/>
    <w:rsid w:val="00E30681"/>
    <w:rsid w:val="00E31077"/>
    <w:rsid w:val="00E317C8"/>
    <w:rsid w:val="00E31AA1"/>
    <w:rsid w:val="00E31C73"/>
    <w:rsid w:val="00E32427"/>
    <w:rsid w:val="00E330B7"/>
    <w:rsid w:val="00E3354D"/>
    <w:rsid w:val="00E335BE"/>
    <w:rsid w:val="00E33698"/>
    <w:rsid w:val="00E3376C"/>
    <w:rsid w:val="00E33B33"/>
    <w:rsid w:val="00E3525A"/>
    <w:rsid w:val="00E36142"/>
    <w:rsid w:val="00E37C26"/>
    <w:rsid w:val="00E37EAA"/>
    <w:rsid w:val="00E40933"/>
    <w:rsid w:val="00E40E30"/>
    <w:rsid w:val="00E41059"/>
    <w:rsid w:val="00E41C27"/>
    <w:rsid w:val="00E43013"/>
    <w:rsid w:val="00E4323A"/>
    <w:rsid w:val="00E43755"/>
    <w:rsid w:val="00E44097"/>
    <w:rsid w:val="00E44522"/>
    <w:rsid w:val="00E44654"/>
    <w:rsid w:val="00E44C29"/>
    <w:rsid w:val="00E450DC"/>
    <w:rsid w:val="00E45EEF"/>
    <w:rsid w:val="00E4774B"/>
    <w:rsid w:val="00E479D9"/>
    <w:rsid w:val="00E505DE"/>
    <w:rsid w:val="00E5076A"/>
    <w:rsid w:val="00E50A58"/>
    <w:rsid w:val="00E5112C"/>
    <w:rsid w:val="00E5119B"/>
    <w:rsid w:val="00E51969"/>
    <w:rsid w:val="00E51E4D"/>
    <w:rsid w:val="00E52A2A"/>
    <w:rsid w:val="00E52B9C"/>
    <w:rsid w:val="00E52BC3"/>
    <w:rsid w:val="00E52F6D"/>
    <w:rsid w:val="00E5343E"/>
    <w:rsid w:val="00E5354E"/>
    <w:rsid w:val="00E5396B"/>
    <w:rsid w:val="00E53C1F"/>
    <w:rsid w:val="00E54935"/>
    <w:rsid w:val="00E54C0E"/>
    <w:rsid w:val="00E54D89"/>
    <w:rsid w:val="00E54DA4"/>
    <w:rsid w:val="00E5502B"/>
    <w:rsid w:val="00E559A4"/>
    <w:rsid w:val="00E55A05"/>
    <w:rsid w:val="00E56541"/>
    <w:rsid w:val="00E56AB0"/>
    <w:rsid w:val="00E56AD4"/>
    <w:rsid w:val="00E571F2"/>
    <w:rsid w:val="00E5724C"/>
    <w:rsid w:val="00E5761D"/>
    <w:rsid w:val="00E5770B"/>
    <w:rsid w:val="00E57BA5"/>
    <w:rsid w:val="00E57E8E"/>
    <w:rsid w:val="00E6013B"/>
    <w:rsid w:val="00E6087F"/>
    <w:rsid w:val="00E60CC2"/>
    <w:rsid w:val="00E60D7B"/>
    <w:rsid w:val="00E60F17"/>
    <w:rsid w:val="00E616C1"/>
    <w:rsid w:val="00E61E50"/>
    <w:rsid w:val="00E62BD2"/>
    <w:rsid w:val="00E63389"/>
    <w:rsid w:val="00E6394E"/>
    <w:rsid w:val="00E65209"/>
    <w:rsid w:val="00E656E0"/>
    <w:rsid w:val="00E657DB"/>
    <w:rsid w:val="00E65CEE"/>
    <w:rsid w:val="00E66008"/>
    <w:rsid w:val="00E67107"/>
    <w:rsid w:val="00E6714E"/>
    <w:rsid w:val="00E6724F"/>
    <w:rsid w:val="00E678D9"/>
    <w:rsid w:val="00E725CE"/>
    <w:rsid w:val="00E72685"/>
    <w:rsid w:val="00E7294C"/>
    <w:rsid w:val="00E732BB"/>
    <w:rsid w:val="00E73318"/>
    <w:rsid w:val="00E734FE"/>
    <w:rsid w:val="00E7361C"/>
    <w:rsid w:val="00E73782"/>
    <w:rsid w:val="00E74048"/>
    <w:rsid w:val="00E740D3"/>
    <w:rsid w:val="00E742C2"/>
    <w:rsid w:val="00E74BA6"/>
    <w:rsid w:val="00E74C99"/>
    <w:rsid w:val="00E74FEB"/>
    <w:rsid w:val="00E75585"/>
    <w:rsid w:val="00E769BB"/>
    <w:rsid w:val="00E76C76"/>
    <w:rsid w:val="00E77018"/>
    <w:rsid w:val="00E77A9C"/>
    <w:rsid w:val="00E8132D"/>
    <w:rsid w:val="00E81547"/>
    <w:rsid w:val="00E81C87"/>
    <w:rsid w:val="00E824CE"/>
    <w:rsid w:val="00E82EE1"/>
    <w:rsid w:val="00E82EE3"/>
    <w:rsid w:val="00E83213"/>
    <w:rsid w:val="00E83AFA"/>
    <w:rsid w:val="00E84216"/>
    <w:rsid w:val="00E84FD0"/>
    <w:rsid w:val="00E8513A"/>
    <w:rsid w:val="00E857D4"/>
    <w:rsid w:val="00E85C8D"/>
    <w:rsid w:val="00E85FDC"/>
    <w:rsid w:val="00E867D9"/>
    <w:rsid w:val="00E86802"/>
    <w:rsid w:val="00E8688F"/>
    <w:rsid w:val="00E869CD"/>
    <w:rsid w:val="00E86ABF"/>
    <w:rsid w:val="00E86C42"/>
    <w:rsid w:val="00E87407"/>
    <w:rsid w:val="00E876FD"/>
    <w:rsid w:val="00E87B3C"/>
    <w:rsid w:val="00E90061"/>
    <w:rsid w:val="00E904B0"/>
    <w:rsid w:val="00E90FC7"/>
    <w:rsid w:val="00E91646"/>
    <w:rsid w:val="00E917AB"/>
    <w:rsid w:val="00E91954"/>
    <w:rsid w:val="00E91AF0"/>
    <w:rsid w:val="00E91B43"/>
    <w:rsid w:val="00E93912"/>
    <w:rsid w:val="00E9505D"/>
    <w:rsid w:val="00E963BB"/>
    <w:rsid w:val="00EA0789"/>
    <w:rsid w:val="00EA08D0"/>
    <w:rsid w:val="00EA160F"/>
    <w:rsid w:val="00EA21FD"/>
    <w:rsid w:val="00EA2208"/>
    <w:rsid w:val="00EA279B"/>
    <w:rsid w:val="00EA2878"/>
    <w:rsid w:val="00EA291A"/>
    <w:rsid w:val="00EA2FF7"/>
    <w:rsid w:val="00EA372A"/>
    <w:rsid w:val="00EA3E5C"/>
    <w:rsid w:val="00EA3EEC"/>
    <w:rsid w:val="00EA3F87"/>
    <w:rsid w:val="00EA41CE"/>
    <w:rsid w:val="00EA5839"/>
    <w:rsid w:val="00EA5873"/>
    <w:rsid w:val="00EA5FAC"/>
    <w:rsid w:val="00EA6851"/>
    <w:rsid w:val="00EA6AB4"/>
    <w:rsid w:val="00EA758B"/>
    <w:rsid w:val="00EA7C26"/>
    <w:rsid w:val="00EA7E5E"/>
    <w:rsid w:val="00EB01DE"/>
    <w:rsid w:val="00EB07CA"/>
    <w:rsid w:val="00EB08F2"/>
    <w:rsid w:val="00EB0B8C"/>
    <w:rsid w:val="00EB11F3"/>
    <w:rsid w:val="00EB1529"/>
    <w:rsid w:val="00EB1833"/>
    <w:rsid w:val="00EB2DC6"/>
    <w:rsid w:val="00EB3233"/>
    <w:rsid w:val="00EB3AF7"/>
    <w:rsid w:val="00EB3E76"/>
    <w:rsid w:val="00EB4458"/>
    <w:rsid w:val="00EB5379"/>
    <w:rsid w:val="00EB6266"/>
    <w:rsid w:val="00EB648C"/>
    <w:rsid w:val="00EB6697"/>
    <w:rsid w:val="00EB702A"/>
    <w:rsid w:val="00EB7037"/>
    <w:rsid w:val="00EB7616"/>
    <w:rsid w:val="00EB7B49"/>
    <w:rsid w:val="00EB7F35"/>
    <w:rsid w:val="00EC0047"/>
    <w:rsid w:val="00EC076E"/>
    <w:rsid w:val="00EC07B3"/>
    <w:rsid w:val="00EC0DA9"/>
    <w:rsid w:val="00EC2068"/>
    <w:rsid w:val="00EC24C8"/>
    <w:rsid w:val="00EC2DDE"/>
    <w:rsid w:val="00EC3944"/>
    <w:rsid w:val="00EC469F"/>
    <w:rsid w:val="00EC4DFF"/>
    <w:rsid w:val="00EC5BD4"/>
    <w:rsid w:val="00EC5C53"/>
    <w:rsid w:val="00EC5EBD"/>
    <w:rsid w:val="00EC5FF0"/>
    <w:rsid w:val="00EC6716"/>
    <w:rsid w:val="00EC6BFE"/>
    <w:rsid w:val="00EC6E4A"/>
    <w:rsid w:val="00EC6EB2"/>
    <w:rsid w:val="00EC7FCB"/>
    <w:rsid w:val="00ED0747"/>
    <w:rsid w:val="00ED1173"/>
    <w:rsid w:val="00ED1687"/>
    <w:rsid w:val="00ED1757"/>
    <w:rsid w:val="00ED1BC4"/>
    <w:rsid w:val="00ED1F13"/>
    <w:rsid w:val="00ED254F"/>
    <w:rsid w:val="00ED2D12"/>
    <w:rsid w:val="00ED3110"/>
    <w:rsid w:val="00ED392B"/>
    <w:rsid w:val="00ED3C89"/>
    <w:rsid w:val="00ED4144"/>
    <w:rsid w:val="00ED5E2D"/>
    <w:rsid w:val="00ED64FC"/>
    <w:rsid w:val="00ED66FE"/>
    <w:rsid w:val="00ED71BB"/>
    <w:rsid w:val="00ED763A"/>
    <w:rsid w:val="00ED77AB"/>
    <w:rsid w:val="00ED782B"/>
    <w:rsid w:val="00ED7E88"/>
    <w:rsid w:val="00EE050B"/>
    <w:rsid w:val="00EE0FA0"/>
    <w:rsid w:val="00EE1769"/>
    <w:rsid w:val="00EE1B20"/>
    <w:rsid w:val="00EE260D"/>
    <w:rsid w:val="00EE3382"/>
    <w:rsid w:val="00EE38E1"/>
    <w:rsid w:val="00EE3E96"/>
    <w:rsid w:val="00EE3F4D"/>
    <w:rsid w:val="00EE4193"/>
    <w:rsid w:val="00EE424D"/>
    <w:rsid w:val="00EE42FC"/>
    <w:rsid w:val="00EE5CF9"/>
    <w:rsid w:val="00EE60FC"/>
    <w:rsid w:val="00EE7838"/>
    <w:rsid w:val="00EE7B9F"/>
    <w:rsid w:val="00EE7F03"/>
    <w:rsid w:val="00EF0CAA"/>
    <w:rsid w:val="00EF1025"/>
    <w:rsid w:val="00EF130E"/>
    <w:rsid w:val="00EF176A"/>
    <w:rsid w:val="00EF1774"/>
    <w:rsid w:val="00EF19BE"/>
    <w:rsid w:val="00EF3843"/>
    <w:rsid w:val="00EF3AB2"/>
    <w:rsid w:val="00EF3F63"/>
    <w:rsid w:val="00EF442F"/>
    <w:rsid w:val="00EF460E"/>
    <w:rsid w:val="00EF5E27"/>
    <w:rsid w:val="00EF623A"/>
    <w:rsid w:val="00EF6263"/>
    <w:rsid w:val="00EF678D"/>
    <w:rsid w:val="00EF6B15"/>
    <w:rsid w:val="00EF6FBD"/>
    <w:rsid w:val="00EF72D9"/>
    <w:rsid w:val="00EF7DCB"/>
    <w:rsid w:val="00F00885"/>
    <w:rsid w:val="00F00B0D"/>
    <w:rsid w:val="00F01229"/>
    <w:rsid w:val="00F0126B"/>
    <w:rsid w:val="00F014CB"/>
    <w:rsid w:val="00F0198E"/>
    <w:rsid w:val="00F01A23"/>
    <w:rsid w:val="00F01F96"/>
    <w:rsid w:val="00F02097"/>
    <w:rsid w:val="00F02FD0"/>
    <w:rsid w:val="00F04E3A"/>
    <w:rsid w:val="00F053BC"/>
    <w:rsid w:val="00F054CA"/>
    <w:rsid w:val="00F0595A"/>
    <w:rsid w:val="00F06664"/>
    <w:rsid w:val="00F069F0"/>
    <w:rsid w:val="00F06CF6"/>
    <w:rsid w:val="00F06E4D"/>
    <w:rsid w:val="00F10085"/>
    <w:rsid w:val="00F10D06"/>
    <w:rsid w:val="00F1106B"/>
    <w:rsid w:val="00F110BB"/>
    <w:rsid w:val="00F117BB"/>
    <w:rsid w:val="00F11834"/>
    <w:rsid w:val="00F11AB1"/>
    <w:rsid w:val="00F12057"/>
    <w:rsid w:val="00F14A0E"/>
    <w:rsid w:val="00F14ACD"/>
    <w:rsid w:val="00F14B37"/>
    <w:rsid w:val="00F14C10"/>
    <w:rsid w:val="00F14E4D"/>
    <w:rsid w:val="00F151B0"/>
    <w:rsid w:val="00F155C7"/>
    <w:rsid w:val="00F159AF"/>
    <w:rsid w:val="00F16222"/>
    <w:rsid w:val="00F16770"/>
    <w:rsid w:val="00F1695C"/>
    <w:rsid w:val="00F16EEF"/>
    <w:rsid w:val="00F178FF"/>
    <w:rsid w:val="00F20B3E"/>
    <w:rsid w:val="00F214A4"/>
    <w:rsid w:val="00F21635"/>
    <w:rsid w:val="00F2195A"/>
    <w:rsid w:val="00F21F3F"/>
    <w:rsid w:val="00F222DA"/>
    <w:rsid w:val="00F22E8D"/>
    <w:rsid w:val="00F23238"/>
    <w:rsid w:val="00F23D64"/>
    <w:rsid w:val="00F242B3"/>
    <w:rsid w:val="00F249A8"/>
    <w:rsid w:val="00F24CF9"/>
    <w:rsid w:val="00F24E33"/>
    <w:rsid w:val="00F2521B"/>
    <w:rsid w:val="00F25403"/>
    <w:rsid w:val="00F256CD"/>
    <w:rsid w:val="00F2788E"/>
    <w:rsid w:val="00F278B9"/>
    <w:rsid w:val="00F278F3"/>
    <w:rsid w:val="00F2796B"/>
    <w:rsid w:val="00F279A2"/>
    <w:rsid w:val="00F27C5A"/>
    <w:rsid w:val="00F27D08"/>
    <w:rsid w:val="00F303B5"/>
    <w:rsid w:val="00F3070C"/>
    <w:rsid w:val="00F309C8"/>
    <w:rsid w:val="00F30B2D"/>
    <w:rsid w:val="00F30D53"/>
    <w:rsid w:val="00F30D5A"/>
    <w:rsid w:val="00F310FB"/>
    <w:rsid w:val="00F31A1A"/>
    <w:rsid w:val="00F31F1F"/>
    <w:rsid w:val="00F32718"/>
    <w:rsid w:val="00F33C91"/>
    <w:rsid w:val="00F3428B"/>
    <w:rsid w:val="00F35063"/>
    <w:rsid w:val="00F355C7"/>
    <w:rsid w:val="00F35BAD"/>
    <w:rsid w:val="00F360AF"/>
    <w:rsid w:val="00F3615B"/>
    <w:rsid w:val="00F366CA"/>
    <w:rsid w:val="00F36813"/>
    <w:rsid w:val="00F36907"/>
    <w:rsid w:val="00F36AB0"/>
    <w:rsid w:val="00F371E0"/>
    <w:rsid w:val="00F37B5D"/>
    <w:rsid w:val="00F40493"/>
    <w:rsid w:val="00F41EFF"/>
    <w:rsid w:val="00F422D5"/>
    <w:rsid w:val="00F428A2"/>
    <w:rsid w:val="00F445C5"/>
    <w:rsid w:val="00F4496E"/>
    <w:rsid w:val="00F44FC4"/>
    <w:rsid w:val="00F45974"/>
    <w:rsid w:val="00F461EF"/>
    <w:rsid w:val="00F46E83"/>
    <w:rsid w:val="00F47B2A"/>
    <w:rsid w:val="00F50FD5"/>
    <w:rsid w:val="00F520DB"/>
    <w:rsid w:val="00F52D3D"/>
    <w:rsid w:val="00F534E0"/>
    <w:rsid w:val="00F53EA4"/>
    <w:rsid w:val="00F5505A"/>
    <w:rsid w:val="00F55126"/>
    <w:rsid w:val="00F5522D"/>
    <w:rsid w:val="00F55280"/>
    <w:rsid w:val="00F55648"/>
    <w:rsid w:val="00F55A74"/>
    <w:rsid w:val="00F56823"/>
    <w:rsid w:val="00F56C86"/>
    <w:rsid w:val="00F57172"/>
    <w:rsid w:val="00F5717A"/>
    <w:rsid w:val="00F57BC6"/>
    <w:rsid w:val="00F61221"/>
    <w:rsid w:val="00F6127D"/>
    <w:rsid w:val="00F61427"/>
    <w:rsid w:val="00F62370"/>
    <w:rsid w:val="00F62918"/>
    <w:rsid w:val="00F63705"/>
    <w:rsid w:val="00F63C5A"/>
    <w:rsid w:val="00F641CB"/>
    <w:rsid w:val="00F64A86"/>
    <w:rsid w:val="00F64E6B"/>
    <w:rsid w:val="00F64E94"/>
    <w:rsid w:val="00F64F52"/>
    <w:rsid w:val="00F6525C"/>
    <w:rsid w:val="00F6543D"/>
    <w:rsid w:val="00F65561"/>
    <w:rsid w:val="00F655BD"/>
    <w:rsid w:val="00F65637"/>
    <w:rsid w:val="00F65A5B"/>
    <w:rsid w:val="00F66306"/>
    <w:rsid w:val="00F66949"/>
    <w:rsid w:val="00F66C7D"/>
    <w:rsid w:val="00F66D6B"/>
    <w:rsid w:val="00F67697"/>
    <w:rsid w:val="00F67C23"/>
    <w:rsid w:val="00F67E65"/>
    <w:rsid w:val="00F67EE6"/>
    <w:rsid w:val="00F710DF"/>
    <w:rsid w:val="00F71442"/>
    <w:rsid w:val="00F7174D"/>
    <w:rsid w:val="00F72081"/>
    <w:rsid w:val="00F72916"/>
    <w:rsid w:val="00F73109"/>
    <w:rsid w:val="00F73262"/>
    <w:rsid w:val="00F73397"/>
    <w:rsid w:val="00F737AD"/>
    <w:rsid w:val="00F73931"/>
    <w:rsid w:val="00F73C18"/>
    <w:rsid w:val="00F73E3D"/>
    <w:rsid w:val="00F74105"/>
    <w:rsid w:val="00F74813"/>
    <w:rsid w:val="00F74F14"/>
    <w:rsid w:val="00F75FB5"/>
    <w:rsid w:val="00F760E0"/>
    <w:rsid w:val="00F760E7"/>
    <w:rsid w:val="00F76442"/>
    <w:rsid w:val="00F766CB"/>
    <w:rsid w:val="00F76AA1"/>
    <w:rsid w:val="00F76C1E"/>
    <w:rsid w:val="00F76FB7"/>
    <w:rsid w:val="00F77500"/>
    <w:rsid w:val="00F777EF"/>
    <w:rsid w:val="00F77E3F"/>
    <w:rsid w:val="00F80605"/>
    <w:rsid w:val="00F80ADA"/>
    <w:rsid w:val="00F80CC0"/>
    <w:rsid w:val="00F816D1"/>
    <w:rsid w:val="00F81836"/>
    <w:rsid w:val="00F81C27"/>
    <w:rsid w:val="00F82266"/>
    <w:rsid w:val="00F822AE"/>
    <w:rsid w:val="00F82462"/>
    <w:rsid w:val="00F8348C"/>
    <w:rsid w:val="00F84503"/>
    <w:rsid w:val="00F84A19"/>
    <w:rsid w:val="00F850C1"/>
    <w:rsid w:val="00F859FB"/>
    <w:rsid w:val="00F85CE9"/>
    <w:rsid w:val="00F85D99"/>
    <w:rsid w:val="00F85F5F"/>
    <w:rsid w:val="00F85FEF"/>
    <w:rsid w:val="00F90D4B"/>
    <w:rsid w:val="00F90FAD"/>
    <w:rsid w:val="00F91C2D"/>
    <w:rsid w:val="00F923D2"/>
    <w:rsid w:val="00F938CD"/>
    <w:rsid w:val="00F9445E"/>
    <w:rsid w:val="00F94987"/>
    <w:rsid w:val="00F94DF4"/>
    <w:rsid w:val="00F95290"/>
    <w:rsid w:val="00F952A9"/>
    <w:rsid w:val="00F9665D"/>
    <w:rsid w:val="00F96D5E"/>
    <w:rsid w:val="00F96DE1"/>
    <w:rsid w:val="00F96E50"/>
    <w:rsid w:val="00F974A4"/>
    <w:rsid w:val="00F9781E"/>
    <w:rsid w:val="00FA056B"/>
    <w:rsid w:val="00FA0CEC"/>
    <w:rsid w:val="00FA1302"/>
    <w:rsid w:val="00FA16E8"/>
    <w:rsid w:val="00FA17EE"/>
    <w:rsid w:val="00FA1DE9"/>
    <w:rsid w:val="00FA20FA"/>
    <w:rsid w:val="00FA25C2"/>
    <w:rsid w:val="00FA2D5A"/>
    <w:rsid w:val="00FA3E35"/>
    <w:rsid w:val="00FA44FE"/>
    <w:rsid w:val="00FA458C"/>
    <w:rsid w:val="00FA4776"/>
    <w:rsid w:val="00FA4F1F"/>
    <w:rsid w:val="00FA5352"/>
    <w:rsid w:val="00FA54BD"/>
    <w:rsid w:val="00FA54DF"/>
    <w:rsid w:val="00FA5852"/>
    <w:rsid w:val="00FA5B4A"/>
    <w:rsid w:val="00FA5F2F"/>
    <w:rsid w:val="00FA6639"/>
    <w:rsid w:val="00FA6C94"/>
    <w:rsid w:val="00FA6ECE"/>
    <w:rsid w:val="00FA7E1B"/>
    <w:rsid w:val="00FB0CA7"/>
    <w:rsid w:val="00FB0EE9"/>
    <w:rsid w:val="00FB13DC"/>
    <w:rsid w:val="00FB2014"/>
    <w:rsid w:val="00FB2511"/>
    <w:rsid w:val="00FB2DB1"/>
    <w:rsid w:val="00FB316B"/>
    <w:rsid w:val="00FB354C"/>
    <w:rsid w:val="00FB3A83"/>
    <w:rsid w:val="00FB3CC1"/>
    <w:rsid w:val="00FB3E32"/>
    <w:rsid w:val="00FB4487"/>
    <w:rsid w:val="00FB4B9A"/>
    <w:rsid w:val="00FB4EEF"/>
    <w:rsid w:val="00FB528F"/>
    <w:rsid w:val="00FB54CC"/>
    <w:rsid w:val="00FB58E7"/>
    <w:rsid w:val="00FB5E97"/>
    <w:rsid w:val="00FB6079"/>
    <w:rsid w:val="00FB6C13"/>
    <w:rsid w:val="00FB7380"/>
    <w:rsid w:val="00FB7486"/>
    <w:rsid w:val="00FB77B3"/>
    <w:rsid w:val="00FC10F9"/>
    <w:rsid w:val="00FC2E16"/>
    <w:rsid w:val="00FC34BF"/>
    <w:rsid w:val="00FC35E8"/>
    <w:rsid w:val="00FC3845"/>
    <w:rsid w:val="00FC394D"/>
    <w:rsid w:val="00FC3C65"/>
    <w:rsid w:val="00FC44EC"/>
    <w:rsid w:val="00FC48D4"/>
    <w:rsid w:val="00FC4A8F"/>
    <w:rsid w:val="00FC4E1A"/>
    <w:rsid w:val="00FC5B90"/>
    <w:rsid w:val="00FC6084"/>
    <w:rsid w:val="00FC6748"/>
    <w:rsid w:val="00FC6785"/>
    <w:rsid w:val="00FC6FE1"/>
    <w:rsid w:val="00FC79A3"/>
    <w:rsid w:val="00FD05BA"/>
    <w:rsid w:val="00FD0C61"/>
    <w:rsid w:val="00FD1368"/>
    <w:rsid w:val="00FD1513"/>
    <w:rsid w:val="00FD15E4"/>
    <w:rsid w:val="00FD17ED"/>
    <w:rsid w:val="00FD22DD"/>
    <w:rsid w:val="00FD2C3B"/>
    <w:rsid w:val="00FD3008"/>
    <w:rsid w:val="00FD3760"/>
    <w:rsid w:val="00FD3B75"/>
    <w:rsid w:val="00FD3F5D"/>
    <w:rsid w:val="00FD41F0"/>
    <w:rsid w:val="00FD41F6"/>
    <w:rsid w:val="00FD484C"/>
    <w:rsid w:val="00FD4A35"/>
    <w:rsid w:val="00FD4A84"/>
    <w:rsid w:val="00FD4F70"/>
    <w:rsid w:val="00FD5307"/>
    <w:rsid w:val="00FD55BF"/>
    <w:rsid w:val="00FD5691"/>
    <w:rsid w:val="00FD5E65"/>
    <w:rsid w:val="00FD68D9"/>
    <w:rsid w:val="00FD6F3E"/>
    <w:rsid w:val="00FD6F43"/>
    <w:rsid w:val="00FD7111"/>
    <w:rsid w:val="00FD724E"/>
    <w:rsid w:val="00FD76BD"/>
    <w:rsid w:val="00FD7DBB"/>
    <w:rsid w:val="00FE0197"/>
    <w:rsid w:val="00FE127F"/>
    <w:rsid w:val="00FE253F"/>
    <w:rsid w:val="00FE29AA"/>
    <w:rsid w:val="00FE34EC"/>
    <w:rsid w:val="00FE369D"/>
    <w:rsid w:val="00FE38B4"/>
    <w:rsid w:val="00FE3C08"/>
    <w:rsid w:val="00FE4853"/>
    <w:rsid w:val="00FE538D"/>
    <w:rsid w:val="00FE5765"/>
    <w:rsid w:val="00FE5895"/>
    <w:rsid w:val="00FE5A48"/>
    <w:rsid w:val="00FE6B24"/>
    <w:rsid w:val="00FE709F"/>
    <w:rsid w:val="00FE78E0"/>
    <w:rsid w:val="00FE7C12"/>
    <w:rsid w:val="00FE7D89"/>
    <w:rsid w:val="00FE7F6F"/>
    <w:rsid w:val="00FF0131"/>
    <w:rsid w:val="00FF013E"/>
    <w:rsid w:val="00FF06F9"/>
    <w:rsid w:val="00FF0738"/>
    <w:rsid w:val="00FF078B"/>
    <w:rsid w:val="00FF0791"/>
    <w:rsid w:val="00FF1168"/>
    <w:rsid w:val="00FF128A"/>
    <w:rsid w:val="00FF1929"/>
    <w:rsid w:val="00FF2202"/>
    <w:rsid w:val="00FF236C"/>
    <w:rsid w:val="00FF2590"/>
    <w:rsid w:val="00FF3ADE"/>
    <w:rsid w:val="00FF3AFA"/>
    <w:rsid w:val="00FF3BAE"/>
    <w:rsid w:val="00FF42F6"/>
    <w:rsid w:val="00FF44B9"/>
    <w:rsid w:val="00FF5775"/>
    <w:rsid w:val="00FF5C33"/>
    <w:rsid w:val="00FF5F81"/>
    <w:rsid w:val="00FF6562"/>
    <w:rsid w:val="00FF66CD"/>
    <w:rsid w:val="00FF6D47"/>
    <w:rsid w:val="00FF704C"/>
    <w:rsid w:val="00FF77B7"/>
    <w:rsid w:val="00FF799F"/>
    <w:rsid w:val="00FF7E14"/>
    <w:rsid w:val="016B2437"/>
    <w:rsid w:val="017D16D8"/>
    <w:rsid w:val="01D4B3F7"/>
    <w:rsid w:val="01DA082F"/>
    <w:rsid w:val="02E86805"/>
    <w:rsid w:val="02E9E167"/>
    <w:rsid w:val="02FAEC34"/>
    <w:rsid w:val="0310478E"/>
    <w:rsid w:val="0318D995"/>
    <w:rsid w:val="03296A75"/>
    <w:rsid w:val="033070EE"/>
    <w:rsid w:val="0375F1ED"/>
    <w:rsid w:val="03B45DFB"/>
    <w:rsid w:val="03ED7EA1"/>
    <w:rsid w:val="040780EA"/>
    <w:rsid w:val="04312B2A"/>
    <w:rsid w:val="045AAC62"/>
    <w:rsid w:val="0460FE1A"/>
    <w:rsid w:val="046D5B4E"/>
    <w:rsid w:val="048567D4"/>
    <w:rsid w:val="04FE0895"/>
    <w:rsid w:val="051EB3EF"/>
    <w:rsid w:val="055705A2"/>
    <w:rsid w:val="05574E2D"/>
    <w:rsid w:val="055E05BD"/>
    <w:rsid w:val="056A9D17"/>
    <w:rsid w:val="05719367"/>
    <w:rsid w:val="05A30EDD"/>
    <w:rsid w:val="05BA6BA0"/>
    <w:rsid w:val="05BCD9B0"/>
    <w:rsid w:val="06660E30"/>
    <w:rsid w:val="06DDF8ED"/>
    <w:rsid w:val="06E0E777"/>
    <w:rsid w:val="06F4D77D"/>
    <w:rsid w:val="07211E77"/>
    <w:rsid w:val="076B94A8"/>
    <w:rsid w:val="07724579"/>
    <w:rsid w:val="07857206"/>
    <w:rsid w:val="078BD02B"/>
    <w:rsid w:val="08320D47"/>
    <w:rsid w:val="083F9563"/>
    <w:rsid w:val="08AAA605"/>
    <w:rsid w:val="08B21045"/>
    <w:rsid w:val="08C154D3"/>
    <w:rsid w:val="08CD2253"/>
    <w:rsid w:val="08DCDF59"/>
    <w:rsid w:val="08E07130"/>
    <w:rsid w:val="08FE75B8"/>
    <w:rsid w:val="0948969F"/>
    <w:rsid w:val="096BAB83"/>
    <w:rsid w:val="0A1489BF"/>
    <w:rsid w:val="0A4540BA"/>
    <w:rsid w:val="0A684D47"/>
    <w:rsid w:val="0AC5EA0A"/>
    <w:rsid w:val="0AE660DE"/>
    <w:rsid w:val="0AEE1340"/>
    <w:rsid w:val="0AF2A9E4"/>
    <w:rsid w:val="0AF7BBB9"/>
    <w:rsid w:val="0AFBA366"/>
    <w:rsid w:val="0B0094DB"/>
    <w:rsid w:val="0B7124E0"/>
    <w:rsid w:val="0B80EA75"/>
    <w:rsid w:val="0BF989B0"/>
    <w:rsid w:val="0C6081CF"/>
    <w:rsid w:val="0C88A5E6"/>
    <w:rsid w:val="0CAB7689"/>
    <w:rsid w:val="0CD11277"/>
    <w:rsid w:val="0CD80F9A"/>
    <w:rsid w:val="0D14B5EF"/>
    <w:rsid w:val="0D16A5F6"/>
    <w:rsid w:val="0D566E5F"/>
    <w:rsid w:val="0D911CBA"/>
    <w:rsid w:val="0DA5BFEA"/>
    <w:rsid w:val="0DE297EB"/>
    <w:rsid w:val="0E089043"/>
    <w:rsid w:val="0E51209D"/>
    <w:rsid w:val="0E62B3AA"/>
    <w:rsid w:val="0E6BD96B"/>
    <w:rsid w:val="0E8086AE"/>
    <w:rsid w:val="0E9F62DA"/>
    <w:rsid w:val="0ED0C828"/>
    <w:rsid w:val="0EE0082D"/>
    <w:rsid w:val="0EEA8576"/>
    <w:rsid w:val="0F753414"/>
    <w:rsid w:val="0F8375B0"/>
    <w:rsid w:val="0FA7972B"/>
    <w:rsid w:val="1023E985"/>
    <w:rsid w:val="106B8FB8"/>
    <w:rsid w:val="106E98F8"/>
    <w:rsid w:val="10B400B1"/>
    <w:rsid w:val="10F8EEA3"/>
    <w:rsid w:val="11144F79"/>
    <w:rsid w:val="113B37B7"/>
    <w:rsid w:val="1140BD28"/>
    <w:rsid w:val="11427F70"/>
    <w:rsid w:val="11504642"/>
    <w:rsid w:val="11577739"/>
    <w:rsid w:val="11604C66"/>
    <w:rsid w:val="11631827"/>
    <w:rsid w:val="117B30BE"/>
    <w:rsid w:val="11D9DBDC"/>
    <w:rsid w:val="126F4704"/>
    <w:rsid w:val="128A2E00"/>
    <w:rsid w:val="12C474DA"/>
    <w:rsid w:val="12C71AB4"/>
    <w:rsid w:val="12CCCB17"/>
    <w:rsid w:val="12DDC4C5"/>
    <w:rsid w:val="12F9D68F"/>
    <w:rsid w:val="131943A5"/>
    <w:rsid w:val="1324255F"/>
    <w:rsid w:val="13270E5B"/>
    <w:rsid w:val="133F7089"/>
    <w:rsid w:val="13487BA5"/>
    <w:rsid w:val="136AC15F"/>
    <w:rsid w:val="13972DC3"/>
    <w:rsid w:val="13B5BE40"/>
    <w:rsid w:val="13D4E8F1"/>
    <w:rsid w:val="14B0B95E"/>
    <w:rsid w:val="14C04AFD"/>
    <w:rsid w:val="14E24F52"/>
    <w:rsid w:val="14F26BD2"/>
    <w:rsid w:val="1508409C"/>
    <w:rsid w:val="153CEFAE"/>
    <w:rsid w:val="15432275"/>
    <w:rsid w:val="15452FB7"/>
    <w:rsid w:val="155C7889"/>
    <w:rsid w:val="1581EF51"/>
    <w:rsid w:val="1589B9AD"/>
    <w:rsid w:val="15C87069"/>
    <w:rsid w:val="15E64C33"/>
    <w:rsid w:val="164E2C83"/>
    <w:rsid w:val="169278ED"/>
    <w:rsid w:val="1698012F"/>
    <w:rsid w:val="16BD3930"/>
    <w:rsid w:val="1785C15B"/>
    <w:rsid w:val="17B2240B"/>
    <w:rsid w:val="180CB3CC"/>
    <w:rsid w:val="1831E3AC"/>
    <w:rsid w:val="184CF220"/>
    <w:rsid w:val="186DC85E"/>
    <w:rsid w:val="187240A7"/>
    <w:rsid w:val="18735F48"/>
    <w:rsid w:val="1879E540"/>
    <w:rsid w:val="18D13504"/>
    <w:rsid w:val="18F3D24B"/>
    <w:rsid w:val="19227200"/>
    <w:rsid w:val="193F058E"/>
    <w:rsid w:val="1981C5D2"/>
    <w:rsid w:val="199AD779"/>
    <w:rsid w:val="19A63B08"/>
    <w:rsid w:val="19EAEFF5"/>
    <w:rsid w:val="19F3560E"/>
    <w:rsid w:val="19F69110"/>
    <w:rsid w:val="1A279B50"/>
    <w:rsid w:val="1A40D063"/>
    <w:rsid w:val="1AB55652"/>
    <w:rsid w:val="1AB8FF75"/>
    <w:rsid w:val="1ABF5349"/>
    <w:rsid w:val="1ACC2E45"/>
    <w:rsid w:val="1B097A1D"/>
    <w:rsid w:val="1B10AF43"/>
    <w:rsid w:val="1B39C56C"/>
    <w:rsid w:val="1B49DC88"/>
    <w:rsid w:val="1B5F0656"/>
    <w:rsid w:val="1B687A89"/>
    <w:rsid w:val="1B9E2C7C"/>
    <w:rsid w:val="1BA365FE"/>
    <w:rsid w:val="1BB12D2C"/>
    <w:rsid w:val="1BE0929F"/>
    <w:rsid w:val="1BECB43B"/>
    <w:rsid w:val="1C3556C5"/>
    <w:rsid w:val="1C672143"/>
    <w:rsid w:val="1C6D51B8"/>
    <w:rsid w:val="1C7A847B"/>
    <w:rsid w:val="1CE21B58"/>
    <w:rsid w:val="1CEEA755"/>
    <w:rsid w:val="1CF1D3AE"/>
    <w:rsid w:val="1D259DCD"/>
    <w:rsid w:val="1D2FBB9C"/>
    <w:rsid w:val="1DA2C458"/>
    <w:rsid w:val="1DC3A46E"/>
    <w:rsid w:val="1DF876AB"/>
    <w:rsid w:val="1E2D653C"/>
    <w:rsid w:val="1F028E81"/>
    <w:rsid w:val="1F1E4FF6"/>
    <w:rsid w:val="1F3588DB"/>
    <w:rsid w:val="1F584A9B"/>
    <w:rsid w:val="1F9ED781"/>
    <w:rsid w:val="1FC3CFE2"/>
    <w:rsid w:val="1FF954F2"/>
    <w:rsid w:val="201945F0"/>
    <w:rsid w:val="202C9172"/>
    <w:rsid w:val="2046043B"/>
    <w:rsid w:val="2049AAFB"/>
    <w:rsid w:val="2069E81B"/>
    <w:rsid w:val="206D3617"/>
    <w:rsid w:val="2073817F"/>
    <w:rsid w:val="209C0E08"/>
    <w:rsid w:val="20C1DD46"/>
    <w:rsid w:val="20E55EA7"/>
    <w:rsid w:val="210BE4F7"/>
    <w:rsid w:val="210EE21E"/>
    <w:rsid w:val="211F76C2"/>
    <w:rsid w:val="21449EB8"/>
    <w:rsid w:val="21666D22"/>
    <w:rsid w:val="21722950"/>
    <w:rsid w:val="21A05BD0"/>
    <w:rsid w:val="21AAFCCA"/>
    <w:rsid w:val="21ADCA1D"/>
    <w:rsid w:val="21BD8317"/>
    <w:rsid w:val="21ECC17B"/>
    <w:rsid w:val="21F5DB18"/>
    <w:rsid w:val="224DAECE"/>
    <w:rsid w:val="22524697"/>
    <w:rsid w:val="225F9596"/>
    <w:rsid w:val="22628E9B"/>
    <w:rsid w:val="227CFDDE"/>
    <w:rsid w:val="229E2451"/>
    <w:rsid w:val="22DAA42C"/>
    <w:rsid w:val="22E0EA59"/>
    <w:rsid w:val="22F7204C"/>
    <w:rsid w:val="234E3214"/>
    <w:rsid w:val="23D65BFA"/>
    <w:rsid w:val="24428ADD"/>
    <w:rsid w:val="24A019DD"/>
    <w:rsid w:val="24C41478"/>
    <w:rsid w:val="24CC8A75"/>
    <w:rsid w:val="24F3A485"/>
    <w:rsid w:val="250F9032"/>
    <w:rsid w:val="252079DF"/>
    <w:rsid w:val="254D7704"/>
    <w:rsid w:val="2556CCC9"/>
    <w:rsid w:val="25DBD561"/>
    <w:rsid w:val="25F1EACB"/>
    <w:rsid w:val="26188B1B"/>
    <w:rsid w:val="264CA835"/>
    <w:rsid w:val="266AAB65"/>
    <w:rsid w:val="26AC401C"/>
    <w:rsid w:val="26DE084B"/>
    <w:rsid w:val="26E51606"/>
    <w:rsid w:val="27073959"/>
    <w:rsid w:val="2756CF9C"/>
    <w:rsid w:val="27782B34"/>
    <w:rsid w:val="27AB8C9E"/>
    <w:rsid w:val="2858B7B4"/>
    <w:rsid w:val="286E98A2"/>
    <w:rsid w:val="28792F7B"/>
    <w:rsid w:val="28A97B63"/>
    <w:rsid w:val="28CA79F6"/>
    <w:rsid w:val="28D83C6D"/>
    <w:rsid w:val="28DA53CC"/>
    <w:rsid w:val="28F2AC13"/>
    <w:rsid w:val="28FAA091"/>
    <w:rsid w:val="28FBF06C"/>
    <w:rsid w:val="2908095F"/>
    <w:rsid w:val="2939AFAB"/>
    <w:rsid w:val="293BC97E"/>
    <w:rsid w:val="29CA1908"/>
    <w:rsid w:val="2A0EF200"/>
    <w:rsid w:val="2A5CE0CA"/>
    <w:rsid w:val="2A77927D"/>
    <w:rsid w:val="2AAB3FB8"/>
    <w:rsid w:val="2AB6DB68"/>
    <w:rsid w:val="2ABDAB18"/>
    <w:rsid w:val="2AC963A0"/>
    <w:rsid w:val="2B04AD50"/>
    <w:rsid w:val="2B3CEB7A"/>
    <w:rsid w:val="2B3FBA6C"/>
    <w:rsid w:val="2B97DDA8"/>
    <w:rsid w:val="2BA64F84"/>
    <w:rsid w:val="2BA7BE31"/>
    <w:rsid w:val="2BB6997F"/>
    <w:rsid w:val="2BD088D0"/>
    <w:rsid w:val="2BE1C82C"/>
    <w:rsid w:val="2C11CDB9"/>
    <w:rsid w:val="2C19506A"/>
    <w:rsid w:val="2C1EBCDA"/>
    <w:rsid w:val="2C37BD4A"/>
    <w:rsid w:val="2C4EE771"/>
    <w:rsid w:val="2C5908BD"/>
    <w:rsid w:val="2C66B1AA"/>
    <w:rsid w:val="2C89D2E4"/>
    <w:rsid w:val="2C999B04"/>
    <w:rsid w:val="2CB3C826"/>
    <w:rsid w:val="2CB5EC20"/>
    <w:rsid w:val="2CF06DFC"/>
    <w:rsid w:val="2D2265B7"/>
    <w:rsid w:val="2D45161D"/>
    <w:rsid w:val="2D4E2428"/>
    <w:rsid w:val="2D5BA1B3"/>
    <w:rsid w:val="2D959FBE"/>
    <w:rsid w:val="2DC7BBD5"/>
    <w:rsid w:val="2DE862D8"/>
    <w:rsid w:val="2E1E5C77"/>
    <w:rsid w:val="2E320C8F"/>
    <w:rsid w:val="2E38BE6F"/>
    <w:rsid w:val="2E3D5854"/>
    <w:rsid w:val="2E8BE28C"/>
    <w:rsid w:val="2E9EB6FC"/>
    <w:rsid w:val="2ED0A364"/>
    <w:rsid w:val="2EED709E"/>
    <w:rsid w:val="2F42F09B"/>
    <w:rsid w:val="2FC75AD8"/>
    <w:rsid w:val="2FEB0322"/>
    <w:rsid w:val="309C6B6B"/>
    <w:rsid w:val="30C14E46"/>
    <w:rsid w:val="30C447A4"/>
    <w:rsid w:val="30D4B169"/>
    <w:rsid w:val="311AA5FF"/>
    <w:rsid w:val="3125F2FA"/>
    <w:rsid w:val="31527222"/>
    <w:rsid w:val="31775862"/>
    <w:rsid w:val="31BD6B55"/>
    <w:rsid w:val="31FF9398"/>
    <w:rsid w:val="3232B423"/>
    <w:rsid w:val="3253EADE"/>
    <w:rsid w:val="3261593E"/>
    <w:rsid w:val="326EDB1B"/>
    <w:rsid w:val="32B0FDF1"/>
    <w:rsid w:val="32C7464D"/>
    <w:rsid w:val="32EADF5D"/>
    <w:rsid w:val="33249C03"/>
    <w:rsid w:val="332A7C21"/>
    <w:rsid w:val="339F749D"/>
    <w:rsid w:val="33D4BED8"/>
    <w:rsid w:val="33F1D97B"/>
    <w:rsid w:val="33F5B6BA"/>
    <w:rsid w:val="33FABA87"/>
    <w:rsid w:val="3404DB5B"/>
    <w:rsid w:val="34218BDC"/>
    <w:rsid w:val="3426911A"/>
    <w:rsid w:val="344969AD"/>
    <w:rsid w:val="3451E8B9"/>
    <w:rsid w:val="3461857B"/>
    <w:rsid w:val="346AE469"/>
    <w:rsid w:val="34DCF2DF"/>
    <w:rsid w:val="355EA7BA"/>
    <w:rsid w:val="35B8ABEE"/>
    <w:rsid w:val="35F6B577"/>
    <w:rsid w:val="36157917"/>
    <w:rsid w:val="36369C6B"/>
    <w:rsid w:val="36ADD07E"/>
    <w:rsid w:val="36F5DF91"/>
    <w:rsid w:val="371FEC3D"/>
    <w:rsid w:val="3733A48E"/>
    <w:rsid w:val="374EA363"/>
    <w:rsid w:val="37522348"/>
    <w:rsid w:val="3778DCD4"/>
    <w:rsid w:val="37A311D8"/>
    <w:rsid w:val="37A684FF"/>
    <w:rsid w:val="380F0807"/>
    <w:rsid w:val="383BDD37"/>
    <w:rsid w:val="385C0ECE"/>
    <w:rsid w:val="385E7CEF"/>
    <w:rsid w:val="38928F43"/>
    <w:rsid w:val="3896E376"/>
    <w:rsid w:val="38AE9CDA"/>
    <w:rsid w:val="38BE4239"/>
    <w:rsid w:val="38C96DA2"/>
    <w:rsid w:val="38E28873"/>
    <w:rsid w:val="38F7CD0A"/>
    <w:rsid w:val="390456C1"/>
    <w:rsid w:val="394E396B"/>
    <w:rsid w:val="39891751"/>
    <w:rsid w:val="399B8290"/>
    <w:rsid w:val="39CB7448"/>
    <w:rsid w:val="3A3F6B11"/>
    <w:rsid w:val="3B1947C9"/>
    <w:rsid w:val="3B1B2006"/>
    <w:rsid w:val="3B33D0B5"/>
    <w:rsid w:val="3B588145"/>
    <w:rsid w:val="3B5D4724"/>
    <w:rsid w:val="3B94C764"/>
    <w:rsid w:val="3BBB9A74"/>
    <w:rsid w:val="3BC9BA1D"/>
    <w:rsid w:val="3BDAEDC9"/>
    <w:rsid w:val="3BE292F2"/>
    <w:rsid w:val="3C3EDBEC"/>
    <w:rsid w:val="3C510475"/>
    <w:rsid w:val="3CAB6F3C"/>
    <w:rsid w:val="3CF61185"/>
    <w:rsid w:val="3D81709F"/>
    <w:rsid w:val="3DA955B9"/>
    <w:rsid w:val="3DB8045B"/>
    <w:rsid w:val="3DC3D9A1"/>
    <w:rsid w:val="3DDD6B7D"/>
    <w:rsid w:val="3E212A50"/>
    <w:rsid w:val="3E3F0076"/>
    <w:rsid w:val="3EA28680"/>
    <w:rsid w:val="3EB8987A"/>
    <w:rsid w:val="3EBF9B4E"/>
    <w:rsid w:val="3EE9B67B"/>
    <w:rsid w:val="3EF83376"/>
    <w:rsid w:val="3F12ED40"/>
    <w:rsid w:val="3F138178"/>
    <w:rsid w:val="3F26E7BB"/>
    <w:rsid w:val="3F412281"/>
    <w:rsid w:val="3F5A9B85"/>
    <w:rsid w:val="3F9079FB"/>
    <w:rsid w:val="3FA15910"/>
    <w:rsid w:val="3FCB5BBF"/>
    <w:rsid w:val="3FE2DFEF"/>
    <w:rsid w:val="4007864E"/>
    <w:rsid w:val="40219ABE"/>
    <w:rsid w:val="40686A83"/>
    <w:rsid w:val="40798797"/>
    <w:rsid w:val="407C67FA"/>
    <w:rsid w:val="4092812F"/>
    <w:rsid w:val="40A6A921"/>
    <w:rsid w:val="40E5D313"/>
    <w:rsid w:val="40F25B5B"/>
    <w:rsid w:val="4106A77F"/>
    <w:rsid w:val="412A9A54"/>
    <w:rsid w:val="41A37B61"/>
    <w:rsid w:val="41F07A12"/>
    <w:rsid w:val="421FB223"/>
    <w:rsid w:val="424BFC22"/>
    <w:rsid w:val="426CBFA3"/>
    <w:rsid w:val="42762266"/>
    <w:rsid w:val="42A0501B"/>
    <w:rsid w:val="42F3180C"/>
    <w:rsid w:val="43106DFC"/>
    <w:rsid w:val="4316BC98"/>
    <w:rsid w:val="4318E4C2"/>
    <w:rsid w:val="43216AE4"/>
    <w:rsid w:val="433C8947"/>
    <w:rsid w:val="4351509B"/>
    <w:rsid w:val="43633C4D"/>
    <w:rsid w:val="4363E3DC"/>
    <w:rsid w:val="4372F47E"/>
    <w:rsid w:val="437F3C15"/>
    <w:rsid w:val="43BDB80E"/>
    <w:rsid w:val="43E24231"/>
    <w:rsid w:val="440BC6F6"/>
    <w:rsid w:val="44119202"/>
    <w:rsid w:val="44283A8B"/>
    <w:rsid w:val="4462AC71"/>
    <w:rsid w:val="446DC212"/>
    <w:rsid w:val="449BEF80"/>
    <w:rsid w:val="44C880F9"/>
    <w:rsid w:val="44CF5487"/>
    <w:rsid w:val="450F0F51"/>
    <w:rsid w:val="4518CDF4"/>
    <w:rsid w:val="4541201A"/>
    <w:rsid w:val="454574C8"/>
    <w:rsid w:val="455E5B01"/>
    <w:rsid w:val="461251B0"/>
    <w:rsid w:val="4680EDF0"/>
    <w:rsid w:val="471F5952"/>
    <w:rsid w:val="474D9AFB"/>
    <w:rsid w:val="47738D73"/>
    <w:rsid w:val="47A1BA44"/>
    <w:rsid w:val="47A24D25"/>
    <w:rsid w:val="4852BA43"/>
    <w:rsid w:val="48E9992E"/>
    <w:rsid w:val="48ECEAE7"/>
    <w:rsid w:val="49596BE8"/>
    <w:rsid w:val="49A1DE48"/>
    <w:rsid w:val="49F7BE71"/>
    <w:rsid w:val="49FE802E"/>
    <w:rsid w:val="4A464150"/>
    <w:rsid w:val="4A6ED175"/>
    <w:rsid w:val="4B2F1AB9"/>
    <w:rsid w:val="4B337769"/>
    <w:rsid w:val="4B40001F"/>
    <w:rsid w:val="4B5FC53A"/>
    <w:rsid w:val="4B9898D3"/>
    <w:rsid w:val="4BAD419E"/>
    <w:rsid w:val="4BAF9AB4"/>
    <w:rsid w:val="4BD17E91"/>
    <w:rsid w:val="4C958C5C"/>
    <w:rsid w:val="4CE184AE"/>
    <w:rsid w:val="4CE2B92C"/>
    <w:rsid w:val="4D7C7949"/>
    <w:rsid w:val="4D9A89DB"/>
    <w:rsid w:val="4DAE5422"/>
    <w:rsid w:val="4DB1AB95"/>
    <w:rsid w:val="4E25F636"/>
    <w:rsid w:val="4E6A4FF4"/>
    <w:rsid w:val="4EFE31CB"/>
    <w:rsid w:val="4F13FFBE"/>
    <w:rsid w:val="4F243473"/>
    <w:rsid w:val="4F2E97F8"/>
    <w:rsid w:val="4F3D2759"/>
    <w:rsid w:val="4F7B7DF5"/>
    <w:rsid w:val="4F9D565E"/>
    <w:rsid w:val="4FB403B2"/>
    <w:rsid w:val="50472947"/>
    <w:rsid w:val="50484B9C"/>
    <w:rsid w:val="505A1EAE"/>
    <w:rsid w:val="5064AE4D"/>
    <w:rsid w:val="508F2CFA"/>
    <w:rsid w:val="509599CA"/>
    <w:rsid w:val="50B7FBC8"/>
    <w:rsid w:val="50B9EB93"/>
    <w:rsid w:val="510306A2"/>
    <w:rsid w:val="51208C1F"/>
    <w:rsid w:val="5137549D"/>
    <w:rsid w:val="51625954"/>
    <w:rsid w:val="51BD78D6"/>
    <w:rsid w:val="51CA6F5E"/>
    <w:rsid w:val="51DE6267"/>
    <w:rsid w:val="51E13F2F"/>
    <w:rsid w:val="520A8D10"/>
    <w:rsid w:val="520AD6CE"/>
    <w:rsid w:val="52342F5A"/>
    <w:rsid w:val="52367B28"/>
    <w:rsid w:val="52399691"/>
    <w:rsid w:val="525160AD"/>
    <w:rsid w:val="5292F4E8"/>
    <w:rsid w:val="52B901B6"/>
    <w:rsid w:val="52ED1964"/>
    <w:rsid w:val="52F153A7"/>
    <w:rsid w:val="52F5EC40"/>
    <w:rsid w:val="53727ECF"/>
    <w:rsid w:val="53D00E54"/>
    <w:rsid w:val="540A05DC"/>
    <w:rsid w:val="54136ECC"/>
    <w:rsid w:val="546210BD"/>
    <w:rsid w:val="54685BDF"/>
    <w:rsid w:val="548F7ADD"/>
    <w:rsid w:val="549BDD23"/>
    <w:rsid w:val="54BEA87A"/>
    <w:rsid w:val="54C4EA16"/>
    <w:rsid w:val="54D68F30"/>
    <w:rsid w:val="54D7B513"/>
    <w:rsid w:val="54E61CA7"/>
    <w:rsid w:val="54F8982F"/>
    <w:rsid w:val="5531429B"/>
    <w:rsid w:val="55549801"/>
    <w:rsid w:val="5605320B"/>
    <w:rsid w:val="5617D0EB"/>
    <w:rsid w:val="56473896"/>
    <w:rsid w:val="568677C1"/>
    <w:rsid w:val="568CED7C"/>
    <w:rsid w:val="56B27BF8"/>
    <w:rsid w:val="56E3D88E"/>
    <w:rsid w:val="570571C7"/>
    <w:rsid w:val="57245638"/>
    <w:rsid w:val="5747012D"/>
    <w:rsid w:val="574C3714"/>
    <w:rsid w:val="576B38B9"/>
    <w:rsid w:val="5770E653"/>
    <w:rsid w:val="578CCD65"/>
    <w:rsid w:val="57A22D62"/>
    <w:rsid w:val="57AD5A39"/>
    <w:rsid w:val="57E484AC"/>
    <w:rsid w:val="57E8CE12"/>
    <w:rsid w:val="5805C985"/>
    <w:rsid w:val="59599CC6"/>
    <w:rsid w:val="596C8779"/>
    <w:rsid w:val="59F4540F"/>
    <w:rsid w:val="59FDCE52"/>
    <w:rsid w:val="5A205733"/>
    <w:rsid w:val="5A2A368A"/>
    <w:rsid w:val="5A80E74C"/>
    <w:rsid w:val="5A995D6D"/>
    <w:rsid w:val="5A99D8BE"/>
    <w:rsid w:val="5AD1DEAC"/>
    <w:rsid w:val="5B1931AA"/>
    <w:rsid w:val="5B4FE6E5"/>
    <w:rsid w:val="5B64F2D1"/>
    <w:rsid w:val="5B751E21"/>
    <w:rsid w:val="5BB09F30"/>
    <w:rsid w:val="5BD49C7C"/>
    <w:rsid w:val="5BD69428"/>
    <w:rsid w:val="5C18DD23"/>
    <w:rsid w:val="5C359649"/>
    <w:rsid w:val="5C37B814"/>
    <w:rsid w:val="5C63E079"/>
    <w:rsid w:val="5DA00DA4"/>
    <w:rsid w:val="5DB849B4"/>
    <w:rsid w:val="5DC4AA8A"/>
    <w:rsid w:val="5DC4CBFA"/>
    <w:rsid w:val="5DDA4F15"/>
    <w:rsid w:val="5E1A605C"/>
    <w:rsid w:val="5E5B543D"/>
    <w:rsid w:val="5E8F7459"/>
    <w:rsid w:val="5EA6BB36"/>
    <w:rsid w:val="5EB0A4DA"/>
    <w:rsid w:val="5EB90539"/>
    <w:rsid w:val="5F33DC30"/>
    <w:rsid w:val="5F6339E1"/>
    <w:rsid w:val="5F693753"/>
    <w:rsid w:val="5F7603EF"/>
    <w:rsid w:val="5FACD3F9"/>
    <w:rsid w:val="5FB19BD2"/>
    <w:rsid w:val="5FB9CFD4"/>
    <w:rsid w:val="5FD620AE"/>
    <w:rsid w:val="602712F6"/>
    <w:rsid w:val="6037FF38"/>
    <w:rsid w:val="604FD65F"/>
    <w:rsid w:val="607BF1D5"/>
    <w:rsid w:val="60D9145C"/>
    <w:rsid w:val="60DBD8B7"/>
    <w:rsid w:val="60F9B1A0"/>
    <w:rsid w:val="61313032"/>
    <w:rsid w:val="613BADB3"/>
    <w:rsid w:val="61568728"/>
    <w:rsid w:val="619E7F7A"/>
    <w:rsid w:val="61BDBF8F"/>
    <w:rsid w:val="621325D9"/>
    <w:rsid w:val="624CB009"/>
    <w:rsid w:val="626F1D32"/>
    <w:rsid w:val="628537B3"/>
    <w:rsid w:val="629A9D13"/>
    <w:rsid w:val="62ACEB36"/>
    <w:rsid w:val="62B557FD"/>
    <w:rsid w:val="62EBF3DA"/>
    <w:rsid w:val="62FF57A6"/>
    <w:rsid w:val="631F33EE"/>
    <w:rsid w:val="635F1DA9"/>
    <w:rsid w:val="6385ABAD"/>
    <w:rsid w:val="63E92620"/>
    <w:rsid w:val="63F59DE1"/>
    <w:rsid w:val="63F6978D"/>
    <w:rsid w:val="644CD0EB"/>
    <w:rsid w:val="646D28D4"/>
    <w:rsid w:val="6472CAB6"/>
    <w:rsid w:val="647A94CC"/>
    <w:rsid w:val="64983080"/>
    <w:rsid w:val="64992024"/>
    <w:rsid w:val="64B8E376"/>
    <w:rsid w:val="64CE6449"/>
    <w:rsid w:val="64DCEF8A"/>
    <w:rsid w:val="6524767B"/>
    <w:rsid w:val="652ADB30"/>
    <w:rsid w:val="654343BE"/>
    <w:rsid w:val="654FBD80"/>
    <w:rsid w:val="6563DA46"/>
    <w:rsid w:val="658F1973"/>
    <w:rsid w:val="65D25318"/>
    <w:rsid w:val="65EC8DD9"/>
    <w:rsid w:val="660CD24E"/>
    <w:rsid w:val="6615AF8F"/>
    <w:rsid w:val="6622F67A"/>
    <w:rsid w:val="663E98DE"/>
    <w:rsid w:val="666310F9"/>
    <w:rsid w:val="666A4E2B"/>
    <w:rsid w:val="667B8DB0"/>
    <w:rsid w:val="676B9771"/>
    <w:rsid w:val="6776FF9D"/>
    <w:rsid w:val="679A94A5"/>
    <w:rsid w:val="67C23EA7"/>
    <w:rsid w:val="67F0CD30"/>
    <w:rsid w:val="67F3BF9D"/>
    <w:rsid w:val="67FDF992"/>
    <w:rsid w:val="680E7386"/>
    <w:rsid w:val="6847F41C"/>
    <w:rsid w:val="68644AAF"/>
    <w:rsid w:val="688C8C00"/>
    <w:rsid w:val="68CA4A20"/>
    <w:rsid w:val="69206434"/>
    <w:rsid w:val="6978B24B"/>
    <w:rsid w:val="699C71AE"/>
    <w:rsid w:val="69A8876B"/>
    <w:rsid w:val="69C0A4DD"/>
    <w:rsid w:val="69DDC7CA"/>
    <w:rsid w:val="69FD2E71"/>
    <w:rsid w:val="6A65E851"/>
    <w:rsid w:val="6A6868F6"/>
    <w:rsid w:val="6A961A4B"/>
    <w:rsid w:val="6AE2AEA5"/>
    <w:rsid w:val="6AE47FE4"/>
    <w:rsid w:val="6B04D470"/>
    <w:rsid w:val="6B170EB9"/>
    <w:rsid w:val="6B70A883"/>
    <w:rsid w:val="6B7F0614"/>
    <w:rsid w:val="6B83F67C"/>
    <w:rsid w:val="6B85A676"/>
    <w:rsid w:val="6BB6B3D1"/>
    <w:rsid w:val="6BC159F7"/>
    <w:rsid w:val="6BF4FC32"/>
    <w:rsid w:val="6C20BE4F"/>
    <w:rsid w:val="6C23F304"/>
    <w:rsid w:val="6C5CC53B"/>
    <w:rsid w:val="6C819901"/>
    <w:rsid w:val="6C9FC075"/>
    <w:rsid w:val="6CBA5598"/>
    <w:rsid w:val="6D4FBFC5"/>
    <w:rsid w:val="6D58B700"/>
    <w:rsid w:val="6D62CC21"/>
    <w:rsid w:val="6D67EA72"/>
    <w:rsid w:val="6D7659B4"/>
    <w:rsid w:val="6D9BAE8A"/>
    <w:rsid w:val="6DBC8EB0"/>
    <w:rsid w:val="6E01037D"/>
    <w:rsid w:val="6E13643D"/>
    <w:rsid w:val="6E55967B"/>
    <w:rsid w:val="6E597255"/>
    <w:rsid w:val="6E9D7E79"/>
    <w:rsid w:val="6F1085FA"/>
    <w:rsid w:val="6F452F50"/>
    <w:rsid w:val="6F4A6E3B"/>
    <w:rsid w:val="6F5447A8"/>
    <w:rsid w:val="6F93C824"/>
    <w:rsid w:val="704C04F4"/>
    <w:rsid w:val="7054F5AA"/>
    <w:rsid w:val="7075C435"/>
    <w:rsid w:val="7094C5C8"/>
    <w:rsid w:val="709B17AC"/>
    <w:rsid w:val="70C34EE8"/>
    <w:rsid w:val="70D6E735"/>
    <w:rsid w:val="711D099D"/>
    <w:rsid w:val="71765FCD"/>
    <w:rsid w:val="71A60A5C"/>
    <w:rsid w:val="71AEB452"/>
    <w:rsid w:val="71B46956"/>
    <w:rsid w:val="71ED7267"/>
    <w:rsid w:val="7202A302"/>
    <w:rsid w:val="72154AC3"/>
    <w:rsid w:val="72361D5F"/>
    <w:rsid w:val="7247D6CF"/>
    <w:rsid w:val="7266015A"/>
    <w:rsid w:val="7278139B"/>
    <w:rsid w:val="72A4B285"/>
    <w:rsid w:val="72A8532C"/>
    <w:rsid w:val="731BDAD2"/>
    <w:rsid w:val="7327C17F"/>
    <w:rsid w:val="7370EF9C"/>
    <w:rsid w:val="7376ED04"/>
    <w:rsid w:val="7464B28F"/>
    <w:rsid w:val="747F290A"/>
    <w:rsid w:val="7484C51F"/>
    <w:rsid w:val="74A0ACC8"/>
    <w:rsid w:val="74B76F17"/>
    <w:rsid w:val="74C3D6CC"/>
    <w:rsid w:val="74CA40FF"/>
    <w:rsid w:val="74DFD995"/>
    <w:rsid w:val="758C336B"/>
    <w:rsid w:val="7591F52A"/>
    <w:rsid w:val="759CDA80"/>
    <w:rsid w:val="75B1444B"/>
    <w:rsid w:val="75F5DB44"/>
    <w:rsid w:val="763A5091"/>
    <w:rsid w:val="763CEFAF"/>
    <w:rsid w:val="76584561"/>
    <w:rsid w:val="767D672E"/>
    <w:rsid w:val="76DFD32A"/>
    <w:rsid w:val="77289B2D"/>
    <w:rsid w:val="7733F3EE"/>
    <w:rsid w:val="7736F575"/>
    <w:rsid w:val="77568AF5"/>
    <w:rsid w:val="77949DF0"/>
    <w:rsid w:val="77AFBD66"/>
    <w:rsid w:val="77B2FAB8"/>
    <w:rsid w:val="77B72623"/>
    <w:rsid w:val="7822D847"/>
    <w:rsid w:val="7864254D"/>
    <w:rsid w:val="78771638"/>
    <w:rsid w:val="787F7BA7"/>
    <w:rsid w:val="7881D86C"/>
    <w:rsid w:val="788BA73A"/>
    <w:rsid w:val="78B1820A"/>
    <w:rsid w:val="78D40DD0"/>
    <w:rsid w:val="78D69BC1"/>
    <w:rsid w:val="790811FF"/>
    <w:rsid w:val="79417F5E"/>
    <w:rsid w:val="7967A142"/>
    <w:rsid w:val="7993ED6C"/>
    <w:rsid w:val="79AB9537"/>
    <w:rsid w:val="79FB048A"/>
    <w:rsid w:val="7A66D30D"/>
    <w:rsid w:val="7A6A2650"/>
    <w:rsid w:val="7A8873F5"/>
    <w:rsid w:val="7AA637B7"/>
    <w:rsid w:val="7AF5ED2A"/>
    <w:rsid w:val="7B04836C"/>
    <w:rsid w:val="7B2DC458"/>
    <w:rsid w:val="7B52B5B6"/>
    <w:rsid w:val="7B6D32DA"/>
    <w:rsid w:val="7B7F132D"/>
    <w:rsid w:val="7BE751AB"/>
    <w:rsid w:val="7BEC757B"/>
    <w:rsid w:val="7C303C04"/>
    <w:rsid w:val="7C39F03C"/>
    <w:rsid w:val="7C82E430"/>
    <w:rsid w:val="7C94771C"/>
    <w:rsid w:val="7C974B32"/>
    <w:rsid w:val="7D2AA50C"/>
    <w:rsid w:val="7D51BE67"/>
    <w:rsid w:val="7D5C4614"/>
    <w:rsid w:val="7DCC7898"/>
    <w:rsid w:val="7DDBDB04"/>
    <w:rsid w:val="7DE7E2F3"/>
    <w:rsid w:val="7E25EC89"/>
    <w:rsid w:val="7E276781"/>
    <w:rsid w:val="7E355D45"/>
    <w:rsid w:val="7E5F1526"/>
    <w:rsid w:val="7F00C741"/>
    <w:rsid w:val="7F07E034"/>
    <w:rsid w:val="7F2B546D"/>
    <w:rsid w:val="7F2DDD0D"/>
    <w:rsid w:val="7F91D644"/>
    <w:rsid w:val="7F997DE1"/>
    <w:rsid w:val="7F9BD4A0"/>
    <w:rsid w:val="7F9D1977"/>
    <w:rsid w:val="7FD16292"/>
    <w:rsid w:val="7FE39491"/>
    <w:rsid w:val="7FE8856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89C14B9"/>
  <w15:docId w15:val="{4D7CD851-B8A6-4037-99B0-5310E892B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pPr>
    <w:rPr>
      <w:rFonts w:ascii="Times New Roman" w:hAnsi="Times New Roman"/>
    </w:rPr>
  </w:style>
  <w:style w:type="paragraph" w:styleId="Heading1">
    <w:name w:val="heading 1"/>
    <w:basedOn w:val="Normal"/>
    <w:link w:val="Heading1Char"/>
    <w:uiPriority w:val="9"/>
    <w:qFormat/>
    <w:rsid w:val="00D00260"/>
    <w:pPr>
      <w:adjustRightInd/>
      <w:ind w:left="480" w:hanging="24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3292"/>
    <w:rPr>
      <w:rFonts w:ascii="Tahoma" w:hAnsi="Tahoma" w:cs="Tahoma"/>
      <w:sz w:val="16"/>
      <w:szCs w:val="16"/>
    </w:rPr>
  </w:style>
  <w:style w:type="character" w:customStyle="1" w:styleId="BalloonTextChar">
    <w:name w:val="Balloon Text Char"/>
    <w:link w:val="BalloonText"/>
    <w:uiPriority w:val="99"/>
    <w:semiHidden/>
    <w:rsid w:val="003C3292"/>
    <w:rPr>
      <w:rFonts w:ascii="Tahoma" w:hAnsi="Tahoma" w:cs="Tahoma"/>
      <w:sz w:val="16"/>
      <w:szCs w:val="16"/>
    </w:rPr>
  </w:style>
  <w:style w:type="paragraph" w:customStyle="1" w:styleId="CM12">
    <w:name w:val="CM12"/>
    <w:basedOn w:val="Normal"/>
    <w:next w:val="Normal"/>
    <w:uiPriority w:val="99"/>
    <w:rsid w:val="00BC5C20"/>
    <w:rPr>
      <w:sz w:val="24"/>
      <w:szCs w:val="24"/>
    </w:rPr>
  </w:style>
  <w:style w:type="paragraph" w:customStyle="1" w:styleId="Default">
    <w:name w:val="Default"/>
    <w:rsid w:val="00BC5C20"/>
    <w:pPr>
      <w:widowControl w:val="0"/>
      <w:autoSpaceDE w:val="0"/>
      <w:autoSpaceDN w:val="0"/>
      <w:adjustRightInd w:val="0"/>
    </w:pPr>
    <w:rPr>
      <w:rFonts w:ascii="Times New Roman" w:hAnsi="Times New Roman"/>
      <w:color w:val="000000"/>
      <w:sz w:val="24"/>
      <w:szCs w:val="24"/>
    </w:rPr>
  </w:style>
  <w:style w:type="character" w:styleId="Hyperlink">
    <w:name w:val="Hyperlink"/>
    <w:uiPriority w:val="99"/>
    <w:unhideWhenUsed/>
    <w:rsid w:val="006B5076"/>
    <w:rPr>
      <w:color w:val="0000FF"/>
      <w:u w:val="single"/>
    </w:rPr>
  </w:style>
  <w:style w:type="paragraph" w:styleId="ListParagraph">
    <w:name w:val="List Paragraph"/>
    <w:basedOn w:val="Normal"/>
    <w:uiPriority w:val="34"/>
    <w:qFormat/>
    <w:rsid w:val="006B5076"/>
    <w:pPr>
      <w:ind w:left="720"/>
    </w:pPr>
  </w:style>
  <w:style w:type="paragraph" w:customStyle="1" w:styleId="Level1">
    <w:name w:val="Level 1"/>
    <w:basedOn w:val="Normal"/>
    <w:rsid w:val="000174C7"/>
    <w:pPr>
      <w:numPr>
        <w:numId w:val="7"/>
      </w:numPr>
      <w:autoSpaceDE/>
      <w:autoSpaceDN/>
      <w:adjustRightInd/>
      <w:ind w:left="474" w:hanging="186"/>
      <w:outlineLvl w:val="0"/>
    </w:pPr>
    <w:rPr>
      <w:snapToGrid w:val="0"/>
      <w:sz w:val="24"/>
    </w:rPr>
  </w:style>
  <w:style w:type="paragraph" w:styleId="FootnoteText">
    <w:name w:val="footnote text"/>
    <w:basedOn w:val="Normal"/>
    <w:link w:val="FootnoteTextChar"/>
    <w:uiPriority w:val="99"/>
    <w:qFormat/>
    <w:rsid w:val="008F3DE2"/>
    <w:pPr>
      <w:widowControl/>
      <w:autoSpaceDE/>
      <w:autoSpaceDN/>
      <w:adjustRightInd/>
    </w:pPr>
    <w:rPr>
      <w:snapToGrid w:val="0"/>
    </w:rPr>
  </w:style>
  <w:style w:type="character" w:customStyle="1" w:styleId="FootnoteTextChar">
    <w:name w:val="Footnote Text Char"/>
    <w:basedOn w:val="DefaultParagraphFont"/>
    <w:link w:val="FootnoteText"/>
    <w:uiPriority w:val="99"/>
    <w:rsid w:val="008F3DE2"/>
    <w:rPr>
      <w:rFonts w:ascii="Times New Roman" w:hAnsi="Times New Roman"/>
      <w:snapToGrid w:val="0"/>
    </w:rPr>
  </w:style>
  <w:style w:type="character" w:styleId="FootnoteReference">
    <w:name w:val="footnote reference"/>
    <w:basedOn w:val="DefaultParagraphFont"/>
    <w:uiPriority w:val="99"/>
    <w:semiHidden/>
    <w:rsid w:val="008F3DE2"/>
    <w:rPr>
      <w:vertAlign w:val="superscript"/>
    </w:rPr>
  </w:style>
  <w:style w:type="character" w:styleId="CommentReference">
    <w:name w:val="annotation reference"/>
    <w:basedOn w:val="DefaultParagraphFont"/>
    <w:uiPriority w:val="99"/>
    <w:semiHidden/>
    <w:unhideWhenUsed/>
    <w:rsid w:val="000133C0"/>
    <w:rPr>
      <w:sz w:val="16"/>
      <w:szCs w:val="16"/>
    </w:rPr>
  </w:style>
  <w:style w:type="paragraph" w:styleId="CommentText">
    <w:name w:val="annotation text"/>
    <w:basedOn w:val="Normal"/>
    <w:link w:val="CommentTextChar"/>
    <w:uiPriority w:val="99"/>
    <w:unhideWhenUsed/>
    <w:rsid w:val="000133C0"/>
  </w:style>
  <w:style w:type="character" w:customStyle="1" w:styleId="CommentTextChar">
    <w:name w:val="Comment Text Char"/>
    <w:basedOn w:val="DefaultParagraphFont"/>
    <w:link w:val="CommentText"/>
    <w:uiPriority w:val="99"/>
    <w:rsid w:val="000133C0"/>
    <w:rPr>
      <w:rFonts w:ascii="Times New Roman" w:hAnsi="Times New Roman"/>
    </w:rPr>
  </w:style>
  <w:style w:type="paragraph" w:styleId="CommentSubject">
    <w:name w:val="annotation subject"/>
    <w:basedOn w:val="CommentText"/>
    <w:next w:val="CommentText"/>
    <w:link w:val="CommentSubjectChar"/>
    <w:uiPriority w:val="99"/>
    <w:semiHidden/>
    <w:unhideWhenUsed/>
    <w:rsid w:val="000133C0"/>
    <w:rPr>
      <w:b/>
      <w:bCs/>
    </w:rPr>
  </w:style>
  <w:style w:type="character" w:customStyle="1" w:styleId="CommentSubjectChar">
    <w:name w:val="Comment Subject Char"/>
    <w:basedOn w:val="CommentTextChar"/>
    <w:link w:val="CommentSubject"/>
    <w:uiPriority w:val="99"/>
    <w:semiHidden/>
    <w:rsid w:val="000133C0"/>
    <w:rPr>
      <w:rFonts w:ascii="Times New Roman" w:hAnsi="Times New Roman"/>
      <w:b/>
      <w:bCs/>
    </w:rPr>
  </w:style>
  <w:style w:type="paragraph" w:styleId="Footer">
    <w:name w:val="footer"/>
    <w:basedOn w:val="Normal"/>
    <w:link w:val="FooterChar"/>
    <w:uiPriority w:val="99"/>
    <w:rsid w:val="008F735E"/>
    <w:pPr>
      <w:widowControl/>
      <w:tabs>
        <w:tab w:val="center" w:pos="4320"/>
        <w:tab w:val="right" w:pos="8640"/>
      </w:tabs>
      <w:autoSpaceDE/>
      <w:autoSpaceDN/>
      <w:adjustRightInd/>
    </w:pPr>
    <w:rPr>
      <w:sz w:val="24"/>
    </w:rPr>
  </w:style>
  <w:style w:type="character" w:customStyle="1" w:styleId="FooterChar">
    <w:name w:val="Footer Char"/>
    <w:basedOn w:val="DefaultParagraphFont"/>
    <w:link w:val="Footer"/>
    <w:uiPriority w:val="99"/>
    <w:rsid w:val="008F735E"/>
    <w:rPr>
      <w:rFonts w:ascii="Times New Roman" w:hAnsi="Times New Roman"/>
      <w:sz w:val="24"/>
    </w:rPr>
  </w:style>
  <w:style w:type="character" w:styleId="FollowedHyperlink">
    <w:name w:val="FollowedHyperlink"/>
    <w:basedOn w:val="DefaultParagraphFont"/>
    <w:uiPriority w:val="99"/>
    <w:semiHidden/>
    <w:unhideWhenUsed/>
    <w:rsid w:val="00E043D2"/>
    <w:rPr>
      <w:color w:val="800080" w:themeColor="followedHyperlink"/>
      <w:u w:val="single"/>
    </w:rPr>
  </w:style>
  <w:style w:type="paragraph" w:styleId="Header">
    <w:name w:val="header"/>
    <w:basedOn w:val="Normal"/>
    <w:link w:val="HeaderChar"/>
    <w:uiPriority w:val="99"/>
    <w:unhideWhenUsed/>
    <w:rsid w:val="006F2703"/>
    <w:pPr>
      <w:tabs>
        <w:tab w:val="center" w:pos="4680"/>
        <w:tab w:val="right" w:pos="9360"/>
      </w:tabs>
    </w:pPr>
  </w:style>
  <w:style w:type="character" w:customStyle="1" w:styleId="HeaderChar">
    <w:name w:val="Header Char"/>
    <w:basedOn w:val="DefaultParagraphFont"/>
    <w:link w:val="Header"/>
    <w:uiPriority w:val="99"/>
    <w:rsid w:val="006F2703"/>
    <w:rPr>
      <w:rFonts w:ascii="Times New Roman" w:hAnsi="Times New Roman"/>
    </w:rPr>
  </w:style>
  <w:style w:type="paragraph" w:styleId="NoSpacing">
    <w:name w:val="No Spacing"/>
    <w:uiPriority w:val="1"/>
    <w:qFormat/>
    <w:rsid w:val="00634158"/>
    <w:rPr>
      <w:rFonts w:ascii="Times New Roman" w:eastAsia="Calibri" w:hAnsi="Times New Roman"/>
      <w:szCs w:val="24"/>
    </w:rPr>
  </w:style>
  <w:style w:type="table" w:styleId="TableGrid">
    <w:name w:val="Table Grid"/>
    <w:basedOn w:val="TableNormal"/>
    <w:uiPriority w:val="59"/>
    <w:rsid w:val="00D30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B95029"/>
    <w:rPr>
      <w:color w:val="605E5C"/>
      <w:shd w:val="clear" w:color="auto" w:fill="E1DFDD"/>
    </w:rPr>
  </w:style>
  <w:style w:type="paragraph" w:styleId="Revision">
    <w:name w:val="Revision"/>
    <w:hidden/>
    <w:uiPriority w:val="99"/>
    <w:semiHidden/>
    <w:rsid w:val="00A57119"/>
    <w:rPr>
      <w:rFonts w:ascii="Times New Roman" w:hAnsi="Times New Roman"/>
    </w:rPr>
  </w:style>
  <w:style w:type="character" w:styleId="Mention">
    <w:name w:val="Mention"/>
    <w:basedOn w:val="DefaultParagraphFont"/>
    <w:uiPriority w:val="99"/>
    <w:unhideWhenUsed/>
    <w:rsid w:val="0086060D"/>
    <w:rPr>
      <w:color w:val="2B579A"/>
      <w:shd w:val="clear" w:color="auto" w:fill="E1DFDD"/>
    </w:rPr>
  </w:style>
  <w:style w:type="paragraph" w:styleId="BodyText">
    <w:name w:val="Body Text"/>
    <w:basedOn w:val="Normal"/>
    <w:link w:val="BodyTextChar"/>
    <w:uiPriority w:val="1"/>
    <w:qFormat/>
    <w:rsid w:val="00204B85"/>
    <w:pPr>
      <w:adjustRightInd/>
    </w:pPr>
    <w:rPr>
      <w:sz w:val="24"/>
      <w:szCs w:val="24"/>
    </w:rPr>
  </w:style>
  <w:style w:type="character" w:customStyle="1" w:styleId="BodyTextChar">
    <w:name w:val="Body Text Char"/>
    <w:basedOn w:val="DefaultParagraphFont"/>
    <w:link w:val="BodyText"/>
    <w:uiPriority w:val="1"/>
    <w:rsid w:val="00204B85"/>
    <w:rPr>
      <w:rFonts w:ascii="Times New Roman" w:hAnsi="Times New Roman"/>
      <w:sz w:val="24"/>
      <w:szCs w:val="24"/>
    </w:rPr>
  </w:style>
  <w:style w:type="paragraph" w:customStyle="1" w:styleId="CM13">
    <w:name w:val="CM13"/>
    <w:basedOn w:val="Normal"/>
    <w:next w:val="Normal"/>
    <w:uiPriority w:val="99"/>
    <w:rsid w:val="00D00260"/>
    <w:rPr>
      <w:sz w:val="24"/>
      <w:szCs w:val="24"/>
    </w:rPr>
  </w:style>
  <w:style w:type="character" w:customStyle="1" w:styleId="Heading1Char">
    <w:name w:val="Heading 1 Char"/>
    <w:basedOn w:val="DefaultParagraphFont"/>
    <w:link w:val="Heading1"/>
    <w:uiPriority w:val="9"/>
    <w:rsid w:val="00D00260"/>
    <w:rPr>
      <w:rFonts w:ascii="Times New Roman" w:hAnsi="Times New Roman"/>
      <w:b/>
      <w:bCs/>
      <w:sz w:val="24"/>
      <w:szCs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1" Type="http://schemas.openxmlformats.org/officeDocument/2006/relationships/hyperlink" Target="http://www.consumerfinance.gov/credit-cards/" TargetMode="External" /><Relationship Id="rId12" Type="http://schemas.openxmlformats.org/officeDocument/2006/relationships/hyperlink" Target="file:///C:\Users\pappalardoj\AppData\Local\Microsoft\Windows\INetCache\Content.Outlook\DO0IBOP4\consumerfinance.gov\credit-cards\agreements\" TargetMode="External" /><Relationship Id="rId13" Type="http://schemas.openxmlformats.org/officeDocument/2006/relationships/hyperlink" Target="http://collect.consumerfinance.gov/" TargetMode="External" /><Relationship Id="rId14" Type="http://schemas.openxmlformats.org/officeDocument/2006/relationships/hyperlink" Target="http://reginfo.gov" TargetMode="External" /><Relationship Id="rId15" Type="http://schemas.openxmlformats.org/officeDocument/2006/relationships/header" Target="header1.xml" /><Relationship Id="rId16" Type="http://schemas.openxmlformats.org/officeDocument/2006/relationships/footer" Target="footer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www.govinfo.gov/content/pkg/FR-2021-08-23/pdf/2021-17994.pdf" TargetMode="External" /><Relationship Id="rId2" Type="http://schemas.openxmlformats.org/officeDocument/2006/relationships/hyperlink" Target="https://www.consumerfinance.gov/rules-policy/final-rules/technical-specifications-for-credit-card-agreement-and-data-submissions-required-under-tila-and-the-card-act-regulation-z/" TargetMode="External" /><Relationship Id="rId3" Type="http://schemas.openxmlformats.org/officeDocument/2006/relationships/hyperlink" Target="https://files.consumerfinance.gov/f/documents/cfpb_college-credit-card-agreements-report_2025-12.pdf" TargetMode="External" /></Relationships>
</file>

<file path=word/theme/theme1.xml><?xml version="1.0" encoding="utf-8"?>
<a:theme xmlns:a="http://schemas.openxmlformats.org/drawingml/2006/main" name="Office Theme">
  <a:themeElements>
    <a:clrScheme name="Office">
      <a:dk1>
        <a:sysClr val="windowText" lastClr="FFFFFF"/>
      </a:dk1>
      <a:lt1>
        <a:sysClr val="window" lastClr="2D3236"/>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f6f73781-70c4-4328-acc7-2aa385702a57">
      <Terms xmlns="http://schemas.microsoft.com/office/infopath/2007/PartnerControls"/>
    </TaxKeywordTaxHTField>
    <TaxCatchAll xmlns="f6f73781-70c4-4328-acc7-2aa385702a57" xsi:nil="true"/>
    <_dlc_DocId xmlns="8ad2afa7-ad9a-4224-8e10-f94b3ba3fda2">CFPBRMRMM-288905742-688046</_dlc_DocId>
    <_dlc_DocIdUrl xmlns="8ad2afa7-ad9a-4224-8e10-f94b3ba3fda2">
      <Url>https://bcfp365.sharepoint.com/sites/rmr-markets/_layouts/15/DocIdRedir.aspx?ID=CFPBRMRMM-288905742-688046</Url>
      <Description>CFPBRMRMM-288905742-688046</Description>
    </_dlc_DocIdUrl>
    <_ip_UnifiedCompliancePolicyUIAction xmlns="http://schemas.microsoft.com/sharepoint/v3" xsi:nil="true"/>
    <_ip_UnifiedCompliancePolicyProperties xmlns="http://schemas.microsoft.com/sharepoint/v3" xsi:nil="true"/>
    <lcf76f155ced4ddcb4097134ff3c332f xmlns="7cf003ba-0c98-46fa-b224-34ff6115b702">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CFPB Document" ma:contentTypeID="0x010100AF5D719A330BE9498B2C5974DBEAC038007606098C4FC58449869234BE303FCF1C" ma:contentTypeVersion="1376" ma:contentTypeDescription="" ma:contentTypeScope="" ma:versionID="43ec3edb4d46b09598cd3ea317a18c11">
  <xsd:schema xmlns:xsd="http://www.w3.org/2001/XMLSchema" xmlns:xs="http://www.w3.org/2001/XMLSchema" xmlns:p="http://schemas.microsoft.com/office/2006/metadata/properties" xmlns:ns1="http://schemas.microsoft.com/sharepoint/v3" xmlns:ns2="f6f73781-70c4-4328-acc7-2aa385702a57" xmlns:ns3="7cf003ba-0c98-46fa-b224-34ff6115b702" xmlns:ns4="ed3bcc25-e516-4420-b27e-c77e5e3b2081" xmlns:ns5="8ad2afa7-ad9a-4224-8e10-f94b3ba3fda2" targetNamespace="http://schemas.microsoft.com/office/2006/metadata/properties" ma:root="true" ma:fieldsID="779688d015f7616ebb5aa035fb90296d" ns1:_="" ns2:_="" ns3:_="" ns4:_="" ns5:_="">
    <xsd:import namespace="http://schemas.microsoft.com/sharepoint/v3"/>
    <xsd:import namespace="f6f73781-70c4-4328-acc7-2aa385702a57"/>
    <xsd:import namespace="7cf003ba-0c98-46fa-b224-34ff6115b702"/>
    <xsd:import namespace="ed3bcc25-e516-4420-b27e-c77e5e3b2081"/>
    <xsd:import namespace="8ad2afa7-ad9a-4224-8e10-f94b3ba3fda2"/>
    <xsd:element name="properties">
      <xsd:complexType>
        <xsd:sequence>
          <xsd:element name="documentManagement">
            <xsd:complexType>
              <xsd:all>
                <xsd:element ref="ns2:TaxKeywordTaxHTField" minOccurs="0"/>
                <xsd:element ref="ns2:TaxCatchAll" minOccurs="0"/>
                <xsd:element ref="ns2:TaxCatchAllLabel"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1:_ip_UnifiedCompliancePolicyProperties" minOccurs="0"/>
                <xsd:element ref="ns1:_ip_UnifiedCompliancePolicyUIAction" minOccurs="0"/>
                <xsd:element ref="ns3:MediaLengthInSeconds" minOccurs="0"/>
                <xsd:element ref="ns3:MediaServiceMetadata" minOccurs="0"/>
                <xsd:element ref="ns5:_dlc_DocId" minOccurs="0"/>
                <xsd:element ref="ns5:_dlc_DocIdUrl" minOccurs="0"/>
                <xsd:element ref="ns5:_dlc_DocIdPersistId"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f73781-70c4-4328-acc7-2aa385702a57"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Enterprise Keywords" ma:fieldId="{23f27201-bee3-471e-b2e7-b64fd8b7ca38}" ma:taxonomyMulti="true" ma:sspId="05f0ae79-fa7d-42cd-a738-9aebccb3fb89"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fb50ed80-3c68-4365-b201-5000fca30e04}" ma:internalName="TaxCatchAll" ma:showField="CatchAllData" ma:web="ed3bcc25-e516-4420-b27e-c77e5e3b208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b50ed80-3c68-4365-b201-5000fca30e04}" ma:internalName="TaxCatchAllLabel" ma:readOnly="true" ma:showField="CatchAllDataLabel" ma:web="ed3bcc25-e516-4420-b27e-c77e5e3b20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cf003ba-0c98-46fa-b224-34ff6115b702" elementFormDefault="qualified">
    <xsd:import namespace="http://schemas.microsoft.com/office/2006/documentManagement/types"/>
    <xsd:import namespace="http://schemas.microsoft.com/office/infopath/2007/PartnerControls"/>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Metadata" ma:index="23" nillable="true" ma:displayName="MediaServiceMetadata" ma:hidden="true" ma:internalName="MediaServiceMetadata"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05f0ae79-fa7d-42cd-a738-9aebccb3fb89" ma:termSetId="09814cd3-568e-fe90-9814-8d621ff8fb84" ma:anchorId="fba54fb3-c3e1-fe81-a776-ca4b69148c4d" ma:open="true" ma:isKeyword="false">
      <xsd:complexType>
        <xsd:sequence>
          <xsd:element ref="pc:Terms" minOccurs="0" maxOccurs="1"/>
        </xsd:sequence>
      </xsd:complexType>
    </xsd:element>
    <xsd:element name="MediaServiceLocation" ma:index="29" nillable="true" ma:displayName="Location" ma:description="" ma:indexed="true" ma:internalName="MediaServiceLocation" ma:readOnly="true">
      <xsd:simpleType>
        <xsd:restriction base="dms:Text"/>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3bcc25-e516-4420-b27e-c77e5e3b208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d2afa7-ad9a-4224-8e10-f94b3ba3fda2"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05f0ae79-fa7d-42cd-a738-9aebccb3fb89" ContentTypeId="0x010100AF5D719A330BE9498B2C5974DBEAC038" PreviousValue="false"/>
</file>

<file path=customXml/itemProps1.xml><?xml version="1.0" encoding="utf-8"?>
<ds:datastoreItem xmlns:ds="http://schemas.openxmlformats.org/officeDocument/2006/customXml" ds:itemID="{6E4DABE3-EB3F-42EB-9DE8-B0BDB4312C03}">
  <ds:schemaRefs>
    <ds:schemaRef ds:uri="http://schemas.microsoft.com/sharepoint/events"/>
  </ds:schemaRefs>
</ds:datastoreItem>
</file>

<file path=customXml/itemProps2.xml><?xml version="1.0" encoding="utf-8"?>
<ds:datastoreItem xmlns:ds="http://schemas.openxmlformats.org/officeDocument/2006/customXml" ds:itemID="{571115CD-F745-4D11-98B2-02AA13428832}">
  <ds:schemaRefs>
    <ds:schemaRef ds:uri="http://schemas.microsoft.com/sharepoint/v3/contenttype/forms"/>
  </ds:schemaRefs>
</ds:datastoreItem>
</file>

<file path=customXml/itemProps3.xml><?xml version="1.0" encoding="utf-8"?>
<ds:datastoreItem xmlns:ds="http://schemas.openxmlformats.org/officeDocument/2006/customXml" ds:itemID="{CC590953-6402-4454-9369-E8411590451B}">
  <ds:schemaRefs>
    <ds:schemaRef ds:uri="http://schemas.openxmlformats.org/officeDocument/2006/bibliography"/>
  </ds:schemaRefs>
</ds:datastoreItem>
</file>

<file path=customXml/itemProps4.xml><?xml version="1.0" encoding="utf-8"?>
<ds:datastoreItem xmlns:ds="http://schemas.openxmlformats.org/officeDocument/2006/customXml" ds:itemID="{236F4B36-E2A1-494B-A3A1-EC281AB30730}">
  <ds:schemaRefs>
    <ds:schemaRef ds:uri="http://schemas.microsoft.com/office/2006/metadata/properties"/>
    <ds:schemaRef ds:uri="http://schemas.microsoft.com/office/infopath/2007/PartnerControls"/>
    <ds:schemaRef ds:uri="f6f73781-70c4-4328-acc7-2aa385702a57"/>
    <ds:schemaRef ds:uri="8ad2afa7-ad9a-4224-8e10-f94b3ba3fda2"/>
    <ds:schemaRef ds:uri="http://schemas.microsoft.com/sharepoint/v3"/>
    <ds:schemaRef ds:uri="7cf003ba-0c98-46fa-b224-34ff6115b702"/>
  </ds:schemaRefs>
</ds:datastoreItem>
</file>

<file path=customXml/itemProps5.xml><?xml version="1.0" encoding="utf-8"?>
<ds:datastoreItem xmlns:ds="http://schemas.openxmlformats.org/officeDocument/2006/customXml" ds:itemID="{3528291E-B5D9-49D9-8F42-948859A25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6f73781-70c4-4328-acc7-2aa385702a57"/>
    <ds:schemaRef ds:uri="7cf003ba-0c98-46fa-b224-34ff6115b702"/>
    <ds:schemaRef ds:uri="ed3bcc25-e516-4420-b27e-c77e5e3b2081"/>
    <ds:schemaRef ds:uri="8ad2afa7-ad9a-4224-8e10-f94b3ba3f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D8D3AFE-1062-4EE2-8C43-C1F7A344D92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4741</Words>
  <Characters>27024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The U.S. Department of the Treasury</Company>
  <LinksUpToDate>false</LinksUpToDate>
  <CharactersWithSpaces>31702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djbieniewicz</dc:creator>
  <cp:lastModifiedBy>Galleher, Michael (CFPB)</cp:lastModifiedBy>
  <cp:revision>2</cp:revision>
  <cp:lastPrinted>2022-11-30T22:56:00Z</cp:lastPrinted>
  <dcterms:created xsi:type="dcterms:W3CDTF">2026-09-30T23:02:00Z</dcterms:created>
  <dcterms:modified xsi:type="dcterms:W3CDTF">2026-09-30T23:02:00Z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0x010100AF5D719A330BE9498B2C5974DBEAC038007606098C4FC58449869234BE303FCF1C</vt:lpwstr>
  </property>
  <property fmtid="{D5CDD505-2E9C-101B-9397-08002B2CF9AE}" pid="3" name="MediaServiceImageTags">
    <vt:lpwstr/>
  </property>
  <property fmtid="{D5CDD505-2E9C-101B-9397-08002B2CF9AE}" pid="4" name="Order">
    <vt:r8>13508800</vt:r8>
  </property>
  <property fmtid="{D5CDD505-2E9C-101B-9397-08002B2CF9AE}" pid="5" name="TaxKeyword">
    <vt:lpwstr/>
  </property>
  <property fmtid="{D5CDD505-2E9C-101B-9397-08002B2CF9AE}" pid="6" name="_dlc_DocIdItemGuid">
    <vt:lpwstr>1c1a9398-06f7-4cc9-8c95-16341854c71d</vt:lpwstr>
  </property>
</Properties>
</file>