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5789E" w:rsidRPr="007570A0" w:rsidP="007570A0" w14:paraId="1CBB2AA9" w14:textId="49B1A6FD">
      <w:pPr>
        <w:spacing w:after="0" w:line="240" w:lineRule="auto"/>
        <w:rPr>
          <w:b/>
          <w:sz w:val="24"/>
          <w:szCs w:val="24"/>
        </w:rPr>
      </w:pPr>
      <w:r>
        <w:rPr>
          <w:b/>
          <w:sz w:val="24"/>
          <w:szCs w:val="24"/>
        </w:rPr>
        <w:t>CFS</w:t>
      </w:r>
      <w:r w:rsidRPr="007570A0" w:rsidR="007570A0">
        <w:rPr>
          <w:b/>
          <w:sz w:val="24"/>
          <w:szCs w:val="24"/>
        </w:rPr>
        <w:t>-L1</w:t>
      </w:r>
    </w:p>
    <w:p w:rsidR="007570A0" w:rsidP="007570A0" w14:paraId="53606258" w14:textId="77777777">
      <w:pPr>
        <w:spacing w:after="0" w:line="240" w:lineRule="auto"/>
        <w:rPr>
          <w:sz w:val="24"/>
          <w:szCs w:val="24"/>
        </w:rPr>
      </w:pPr>
      <w:r w:rsidRPr="007570A0">
        <w:rPr>
          <w:sz w:val="24"/>
          <w:szCs w:val="24"/>
        </w:rPr>
        <w:t>(Draft)</w:t>
      </w:r>
    </w:p>
    <w:p w:rsidR="007570A0" w:rsidP="007570A0" w14:paraId="33A9B8B7" w14:textId="77777777">
      <w:pPr>
        <w:spacing w:after="0" w:line="240" w:lineRule="auto"/>
        <w:rPr>
          <w:sz w:val="24"/>
          <w:szCs w:val="24"/>
        </w:rPr>
      </w:pPr>
    </w:p>
    <w:p w:rsidR="007570A0" w:rsidP="007570A0" w14:paraId="112009CB" w14:textId="77777777">
      <w:pPr>
        <w:spacing w:after="0" w:line="240" w:lineRule="auto"/>
        <w:rPr>
          <w:sz w:val="24"/>
          <w:szCs w:val="24"/>
        </w:rPr>
      </w:pPr>
    </w:p>
    <w:p w:rsidR="007570A0" w:rsidP="007570A0" w14:paraId="152464E6" w14:textId="77777777">
      <w:pPr>
        <w:spacing w:after="0" w:line="240" w:lineRule="auto"/>
        <w:rPr>
          <w:sz w:val="24"/>
          <w:szCs w:val="24"/>
        </w:rPr>
      </w:pPr>
    </w:p>
    <w:p w:rsidR="007570A0" w:rsidP="007570A0" w14:paraId="303F8F37" w14:textId="77777777">
      <w:pPr>
        <w:spacing w:after="0" w:line="240" w:lineRule="auto"/>
        <w:rPr>
          <w:sz w:val="24"/>
          <w:szCs w:val="24"/>
        </w:rPr>
      </w:pPr>
    </w:p>
    <w:p w:rsidR="007570A0" w:rsidP="007570A0" w14:paraId="11660BA6" w14:textId="77777777">
      <w:pPr>
        <w:spacing w:after="0" w:line="240" w:lineRule="auto"/>
        <w:rPr>
          <w:sz w:val="24"/>
          <w:szCs w:val="24"/>
        </w:rPr>
      </w:pPr>
    </w:p>
    <w:p w:rsidR="007570A0" w:rsidRPr="00846C78" w:rsidP="007570A0" w14:paraId="1F26E334" w14:textId="3F717483">
      <w:pPr>
        <w:spacing w:after="0" w:line="240" w:lineRule="auto"/>
        <w:rPr>
          <w:rFonts w:cstheme="minorHAnsi"/>
          <w:b/>
          <w:sz w:val="20"/>
          <w:szCs w:val="20"/>
        </w:rPr>
      </w:pPr>
      <w:r w:rsidRPr="00846C78">
        <w:rPr>
          <w:rFonts w:cstheme="minorHAnsi"/>
          <w:b/>
          <w:sz w:val="20"/>
          <w:szCs w:val="20"/>
        </w:rPr>
        <w:t>A Message from the</w:t>
      </w:r>
      <w:r w:rsidRPr="00846C78" w:rsidR="00B26D53">
        <w:rPr>
          <w:rFonts w:cstheme="minorHAnsi"/>
          <w:b/>
          <w:sz w:val="20"/>
          <w:szCs w:val="20"/>
        </w:rPr>
        <w:t xml:space="preserve"> </w:t>
      </w:r>
      <w:r w:rsidRPr="00846C78">
        <w:rPr>
          <w:rFonts w:cstheme="minorHAnsi"/>
          <w:b/>
          <w:sz w:val="20"/>
          <w:szCs w:val="20"/>
        </w:rPr>
        <w:t>Director, U.S. Census Bureau:</w:t>
      </w:r>
    </w:p>
    <w:p w:rsidR="007570A0" w:rsidRPr="00846C78" w:rsidP="007570A0" w14:paraId="31E71164" w14:textId="77777777">
      <w:pPr>
        <w:spacing w:after="0" w:line="240" w:lineRule="auto"/>
        <w:rPr>
          <w:rFonts w:cstheme="minorHAnsi"/>
          <w:color w:val="231F20"/>
          <w:sz w:val="20"/>
          <w:szCs w:val="20"/>
        </w:rPr>
      </w:pPr>
    </w:p>
    <w:p w:rsidR="00846C78" w:rsidRPr="00846C78" w:rsidP="00846C78" w14:paraId="004833D6" w14:textId="12FFF2A2">
      <w:pPr>
        <w:ind w:left="-4" w:right="190"/>
        <w:rPr>
          <w:rFonts w:cstheme="minorHAnsi"/>
          <w:sz w:val="20"/>
          <w:szCs w:val="20"/>
        </w:rPr>
      </w:pPr>
      <w:r w:rsidRPr="00846C78">
        <w:rPr>
          <w:rFonts w:cstheme="minorHAnsi"/>
          <w:sz w:val="20"/>
          <w:szCs w:val="20"/>
        </w:rPr>
        <w:t xml:space="preserve">We request your </w:t>
      </w:r>
      <w:r w:rsidR="00B344AB">
        <w:rPr>
          <w:rFonts w:cstheme="minorHAnsi"/>
          <w:sz w:val="20"/>
          <w:szCs w:val="20"/>
        </w:rPr>
        <w:t>cooperation</w:t>
      </w:r>
      <w:r w:rsidRPr="00846C78">
        <w:rPr>
          <w:rFonts w:cstheme="minorHAnsi"/>
          <w:sz w:val="20"/>
          <w:szCs w:val="20"/>
        </w:rPr>
        <w:t xml:space="preserve"> in the </w:t>
      </w:r>
      <w:r w:rsidRPr="00846C78">
        <w:rPr>
          <w:rFonts w:cstheme="minorHAnsi"/>
          <w:b/>
          <w:sz w:val="20"/>
          <w:szCs w:val="20"/>
        </w:rPr>
        <w:t>2027 Commodity Flow Survey (CFS)</w:t>
      </w:r>
      <w:r w:rsidRPr="00846C78">
        <w:rPr>
          <w:rFonts w:cstheme="minorHAnsi"/>
          <w:sz w:val="20"/>
          <w:szCs w:val="20"/>
        </w:rPr>
        <w:t>. This survey is conducted every five years in partnership with the Bureau of Transportation Statistics to provide important statistics about the movement of goods in the United States. The data are used by policy makers and transportation planners in various federal, state, and local agencies to assess the demand for transportation facilities and services, energy use, safety risks, and environmental concerns.</w:t>
      </w:r>
    </w:p>
    <w:p w:rsidR="00846C78" w:rsidRPr="00846C78" w:rsidP="00846C78" w14:paraId="6CF94A91" w14:textId="77777777">
      <w:pPr>
        <w:ind w:left="-4" w:right="190"/>
        <w:rPr>
          <w:rFonts w:cstheme="minorHAnsi"/>
          <w:sz w:val="20"/>
          <w:szCs w:val="20"/>
        </w:rPr>
      </w:pPr>
      <w:r w:rsidRPr="00846C78">
        <w:rPr>
          <w:rFonts w:cstheme="minorHAnsi"/>
          <w:sz w:val="20"/>
          <w:szCs w:val="20"/>
        </w:rPr>
        <w:t xml:space="preserve">To preview a list of questions for the survey, go to </w:t>
      </w:r>
      <w:hyperlink r:id="rId4" w:history="1">
        <w:r w:rsidRPr="00846C78">
          <w:rPr>
            <w:rStyle w:val="Hyperlink"/>
            <w:rFonts w:cstheme="minorHAnsi"/>
            <w:sz w:val="20"/>
            <w:szCs w:val="20"/>
          </w:rPr>
          <w:t>https://www.census.gov/cfs</w:t>
        </w:r>
      </w:hyperlink>
      <w:r w:rsidRPr="00846C78">
        <w:rPr>
          <w:rFonts w:cstheme="minorHAnsi"/>
          <w:sz w:val="20"/>
          <w:szCs w:val="20"/>
        </w:rPr>
        <w:t xml:space="preserve"> and click on “Information for Respondents”. The survey will include questions about company contact information, shipment </w:t>
      </w:r>
      <w:r w:rsidRPr="00846C78">
        <w:rPr>
          <w:rFonts w:cstheme="minorHAnsi"/>
          <w:sz w:val="20"/>
          <w:szCs w:val="20"/>
        </w:rPr>
        <w:t>value</w:t>
      </w:r>
      <w:r w:rsidRPr="00846C78">
        <w:rPr>
          <w:rFonts w:cstheme="minorHAnsi"/>
          <w:sz w:val="20"/>
          <w:szCs w:val="20"/>
        </w:rPr>
        <w:t>, shipment weight, commodity, mode of transportation, destination ZIP Code, and export city and country (if applicable).</w:t>
      </w:r>
    </w:p>
    <w:p w:rsidR="00846C78" w:rsidRPr="00846C78" w:rsidP="00846C78" w14:paraId="32AE94DD" w14:textId="77777777">
      <w:pPr>
        <w:spacing w:after="162"/>
        <w:ind w:left="-4" w:right="190"/>
        <w:rPr>
          <w:rFonts w:cstheme="minorHAnsi"/>
          <w:sz w:val="20"/>
          <w:szCs w:val="20"/>
        </w:rPr>
      </w:pPr>
      <w:r w:rsidRPr="00846C78">
        <w:rPr>
          <w:rFonts w:cstheme="minorHAnsi"/>
          <w:sz w:val="20"/>
          <w:szCs w:val="20"/>
        </w:rPr>
        <w:t>Please report for one week per quarter for the calendar year 2027. You will receive quarterly correspondence prior to each collection to prompt you for the next quarter.</w:t>
      </w:r>
    </w:p>
    <w:p w:rsidR="00846C78" w:rsidRPr="00846C78" w:rsidP="00846C78" w14:paraId="6E91B1A2" w14:textId="77777777">
      <w:pPr>
        <w:spacing w:after="0" w:line="256" w:lineRule="auto"/>
        <w:ind w:left="-5"/>
        <w:rPr>
          <w:rFonts w:cstheme="minorHAnsi"/>
          <w:sz w:val="20"/>
          <w:szCs w:val="20"/>
        </w:rPr>
      </w:pPr>
      <w:r w:rsidRPr="00846C78">
        <w:rPr>
          <w:rFonts w:cstheme="minorHAnsi"/>
          <w:b/>
          <w:color w:val="221E1F"/>
          <w:sz w:val="20"/>
          <w:szCs w:val="20"/>
        </w:rPr>
        <w:t>Authentication Code:</w:t>
      </w:r>
    </w:p>
    <w:p w:rsidR="00846C78" w:rsidRPr="00846C78" w:rsidP="00846C78" w14:paraId="66587B67" w14:textId="77777777">
      <w:pPr>
        <w:spacing w:after="0" w:line="256" w:lineRule="auto"/>
        <w:ind w:left="-5"/>
        <w:rPr>
          <w:rFonts w:cstheme="minorHAnsi"/>
          <w:sz w:val="20"/>
          <w:szCs w:val="20"/>
        </w:rPr>
      </w:pPr>
      <w:r w:rsidRPr="00846C78">
        <w:rPr>
          <w:rFonts w:cstheme="minorHAnsi"/>
          <w:b/>
          <w:color w:val="221E1F"/>
          <w:sz w:val="20"/>
          <w:szCs w:val="20"/>
        </w:rPr>
        <w:t>Reporting Period:</w:t>
      </w:r>
    </w:p>
    <w:p w:rsidR="00846C78" w:rsidRPr="00846C78" w:rsidP="00846C78" w14:paraId="6B82F974" w14:textId="77777777">
      <w:pPr>
        <w:spacing w:after="0" w:line="256" w:lineRule="auto"/>
        <w:ind w:left="-5"/>
        <w:rPr>
          <w:rFonts w:cstheme="minorHAnsi"/>
          <w:sz w:val="20"/>
          <w:szCs w:val="20"/>
        </w:rPr>
      </w:pPr>
      <w:r w:rsidRPr="00846C78">
        <w:rPr>
          <w:rFonts w:cstheme="minorHAnsi"/>
          <w:b/>
          <w:color w:val="221E1F"/>
          <w:sz w:val="20"/>
          <w:szCs w:val="20"/>
        </w:rPr>
        <w:t>Due Date:</w:t>
      </w:r>
    </w:p>
    <w:p w:rsidR="00846C78" w:rsidRPr="00846C78" w:rsidP="00846C78" w14:paraId="1AA8CB95" w14:textId="77777777">
      <w:pPr>
        <w:spacing w:after="168" w:line="256" w:lineRule="auto"/>
        <w:ind w:left="-5"/>
        <w:rPr>
          <w:rFonts w:cstheme="minorHAnsi"/>
          <w:sz w:val="20"/>
          <w:szCs w:val="20"/>
        </w:rPr>
      </w:pPr>
      <w:r w:rsidRPr="00846C78">
        <w:rPr>
          <w:rFonts w:cstheme="minorHAnsi"/>
          <w:b/>
          <w:color w:val="221E1F"/>
          <w:sz w:val="20"/>
          <w:szCs w:val="20"/>
        </w:rPr>
        <w:t>Account Manager:</w:t>
      </w:r>
    </w:p>
    <w:p w:rsidR="00846C78" w:rsidRPr="00846C78" w:rsidP="00846C78" w14:paraId="5896D118" w14:textId="77777777">
      <w:pPr>
        <w:numPr>
          <w:ilvl w:val="0"/>
          <w:numId w:val="3"/>
        </w:numPr>
        <w:spacing w:after="38" w:line="216" w:lineRule="auto"/>
        <w:ind w:right="190" w:hanging="319"/>
        <w:rPr>
          <w:rFonts w:cstheme="minorHAnsi"/>
          <w:sz w:val="20"/>
          <w:szCs w:val="20"/>
        </w:rPr>
      </w:pPr>
      <w:r w:rsidRPr="00846C78">
        <w:rPr>
          <w:rFonts w:cstheme="minorHAnsi"/>
          <w:b/>
          <w:sz w:val="20"/>
          <w:szCs w:val="20"/>
        </w:rPr>
        <w:t xml:space="preserve">Register </w:t>
      </w:r>
      <w:r w:rsidRPr="00846C78">
        <w:rPr>
          <w:rFonts w:cstheme="minorHAnsi"/>
          <w:sz w:val="20"/>
          <w:szCs w:val="20"/>
        </w:rPr>
        <w:t xml:space="preserve">OR </w:t>
      </w:r>
      <w:r w:rsidRPr="00846C78">
        <w:rPr>
          <w:rFonts w:cstheme="minorHAnsi"/>
          <w:b/>
          <w:sz w:val="20"/>
          <w:szCs w:val="20"/>
        </w:rPr>
        <w:t xml:space="preserve">sign in </w:t>
      </w:r>
      <w:r w:rsidRPr="00846C78">
        <w:rPr>
          <w:rFonts w:cstheme="minorHAnsi"/>
          <w:sz w:val="20"/>
          <w:szCs w:val="20"/>
        </w:rPr>
        <w:t>at https://portal.census.gov</w:t>
      </w:r>
    </w:p>
    <w:p w:rsidR="00846C78" w:rsidRPr="00846C78" w:rsidP="00846C78" w14:paraId="2CE067E0" w14:textId="77777777">
      <w:pPr>
        <w:numPr>
          <w:ilvl w:val="0"/>
          <w:numId w:val="3"/>
        </w:numPr>
        <w:spacing w:after="88" w:line="216" w:lineRule="auto"/>
        <w:ind w:right="190" w:hanging="319"/>
        <w:rPr>
          <w:rFonts w:cstheme="minorHAnsi"/>
          <w:sz w:val="20"/>
          <w:szCs w:val="20"/>
        </w:rPr>
      </w:pPr>
      <w:r w:rsidRPr="00846C78">
        <w:rPr>
          <w:rFonts w:cstheme="minorHAnsi"/>
          <w:b/>
          <w:sz w:val="20"/>
          <w:szCs w:val="20"/>
        </w:rPr>
        <w:t xml:space="preserve">Add </w:t>
      </w:r>
      <w:r w:rsidRPr="00846C78">
        <w:rPr>
          <w:rFonts w:cstheme="minorHAnsi"/>
          <w:sz w:val="20"/>
          <w:szCs w:val="20"/>
        </w:rPr>
        <w:t>your authentication code.</w:t>
      </w:r>
    </w:p>
    <w:p w:rsidR="00846C78" w:rsidRPr="00846C78" w:rsidP="00846C78" w14:paraId="37FDD444" w14:textId="77777777">
      <w:pPr>
        <w:numPr>
          <w:ilvl w:val="0"/>
          <w:numId w:val="3"/>
        </w:numPr>
        <w:spacing w:after="217" w:line="216" w:lineRule="auto"/>
        <w:ind w:right="190" w:hanging="319"/>
        <w:rPr>
          <w:rFonts w:cstheme="minorHAnsi"/>
          <w:sz w:val="20"/>
          <w:szCs w:val="20"/>
        </w:rPr>
      </w:pPr>
      <w:r w:rsidRPr="00846C78">
        <w:rPr>
          <w:rFonts w:cstheme="minorHAnsi"/>
          <w:b/>
          <w:sz w:val="20"/>
          <w:szCs w:val="20"/>
        </w:rPr>
        <w:t xml:space="preserve">Report </w:t>
      </w:r>
      <w:r w:rsidRPr="00846C78">
        <w:rPr>
          <w:rFonts w:cstheme="minorHAnsi"/>
          <w:sz w:val="20"/>
          <w:szCs w:val="20"/>
        </w:rPr>
        <w:t>by clicking on “REPORT NOW.” You can return to your account over multiple sessions to complete the survey.</w:t>
      </w:r>
    </w:p>
    <w:p w:rsidR="00846C78" w:rsidRPr="00846C78" w:rsidP="00846C78" w14:paraId="1FC51104" w14:textId="77777777">
      <w:pPr>
        <w:ind w:left="-4" w:right="190"/>
        <w:rPr>
          <w:rFonts w:cstheme="minorHAnsi"/>
          <w:sz w:val="20"/>
          <w:szCs w:val="20"/>
        </w:rPr>
      </w:pPr>
      <w:r w:rsidRPr="00846C78">
        <w:rPr>
          <w:rFonts w:cstheme="minorHAnsi"/>
          <w:b/>
          <w:sz w:val="20"/>
          <w:szCs w:val="20"/>
        </w:rPr>
        <w:t xml:space="preserve">YOUR RESPONSE IS REQUIRED BY LAW </w:t>
      </w:r>
      <w:r w:rsidRPr="00846C78">
        <w:rPr>
          <w:rFonts w:cstheme="minorHAnsi"/>
          <w:sz w:val="20"/>
          <w:szCs w:val="20"/>
        </w:rPr>
        <w:t xml:space="preserve">and will be kept strictly </w:t>
      </w:r>
      <w:r w:rsidRPr="00846C78">
        <w:rPr>
          <w:rFonts w:cstheme="minorHAnsi"/>
          <w:b/>
          <w:sz w:val="20"/>
          <w:szCs w:val="20"/>
        </w:rPr>
        <w:t>CONFIDENTIAL</w:t>
      </w:r>
      <w:r w:rsidRPr="00846C78">
        <w:rPr>
          <w:rFonts w:cstheme="minorHAnsi"/>
          <w:sz w:val="20"/>
          <w:szCs w:val="20"/>
        </w:rPr>
        <w:t>. Information about the authority, confidentiality, and burden of this data collection can be found at the back of this letter.</w:t>
      </w:r>
    </w:p>
    <w:p w:rsidR="00846C78" w:rsidRPr="00846C78" w:rsidP="00846C78" w14:paraId="662A97E6" w14:textId="77777777">
      <w:pPr>
        <w:spacing w:after="281"/>
        <w:ind w:left="-4" w:right="190"/>
        <w:rPr>
          <w:rFonts w:cstheme="minorHAnsi"/>
          <w:sz w:val="20"/>
          <w:szCs w:val="20"/>
        </w:rPr>
      </w:pPr>
      <w:r w:rsidRPr="00846C78">
        <w:rPr>
          <w:rFonts w:cstheme="minorHAnsi"/>
          <w:sz w:val="20"/>
          <w:szCs w:val="20"/>
        </w:rPr>
        <w:t>For assistance with completing this survey, please sign into your Census Bureau account or call our customer help line at 1-888-817-2154, Monday through Friday, 8:00 a.m. to 8:00 p.m. Eastern time.</w:t>
      </w:r>
    </w:p>
    <w:p w:rsidR="00846C78" w:rsidRPr="00846C78" w:rsidP="00846C78" w14:paraId="0B123D68" w14:textId="1C467DEA">
      <w:pPr>
        <w:spacing w:after="188"/>
        <w:ind w:left="-4" w:right="190"/>
        <w:rPr>
          <w:rFonts w:cstheme="minorHAnsi"/>
          <w:sz w:val="20"/>
          <w:szCs w:val="20"/>
        </w:rPr>
      </w:pPr>
      <w:r w:rsidRPr="00846C78">
        <w:rPr>
          <w:rFonts w:cstheme="minorHAnsi"/>
          <w:b/>
          <w:sz w:val="20"/>
          <w:szCs w:val="20"/>
        </w:rPr>
        <w:t xml:space="preserve">Thank you </w:t>
      </w:r>
      <w:r w:rsidRPr="00846C78">
        <w:rPr>
          <w:rFonts w:cstheme="minorHAnsi"/>
          <w:sz w:val="20"/>
          <w:szCs w:val="20"/>
        </w:rPr>
        <w:t xml:space="preserve">in advance for your time and </w:t>
      </w:r>
      <w:r w:rsidR="00B344AB">
        <w:rPr>
          <w:rFonts w:cstheme="minorHAnsi"/>
          <w:sz w:val="20"/>
          <w:szCs w:val="20"/>
        </w:rPr>
        <w:t>participation</w:t>
      </w:r>
      <w:r w:rsidRPr="00846C78">
        <w:rPr>
          <w:rFonts w:cstheme="minorHAnsi"/>
          <w:sz w:val="20"/>
          <w:szCs w:val="20"/>
        </w:rPr>
        <w:t>, and for helping the U.S. Census Bureau measure America’s people and economy.</w:t>
      </w:r>
    </w:p>
    <w:p w:rsidR="007570A0" w:rsidRPr="00797467" w:rsidP="007570A0" w14:paraId="6F06FBBB" w14:textId="77777777">
      <w:pPr>
        <w:spacing w:after="0" w:line="240" w:lineRule="auto"/>
        <w:rPr>
          <w:rFonts w:cstheme="minorHAnsi"/>
          <w:sz w:val="21"/>
          <w:szCs w:val="21"/>
        </w:rPr>
      </w:pPr>
      <w:r w:rsidRPr="00797467">
        <w:rPr>
          <w:rFonts w:cstheme="minorHAnsi"/>
          <w:sz w:val="21"/>
          <w:szCs w:val="21"/>
        </w:rPr>
        <w:t>Sincerely,</w:t>
      </w:r>
    </w:p>
    <w:p w:rsidR="007570A0" w:rsidRPr="00797467" w:rsidP="007570A0" w14:paraId="79F4222D" w14:textId="77777777">
      <w:pPr>
        <w:spacing w:after="0" w:line="240" w:lineRule="auto"/>
        <w:rPr>
          <w:rFonts w:cstheme="minorHAnsi"/>
          <w:sz w:val="21"/>
          <w:szCs w:val="21"/>
        </w:rPr>
      </w:pPr>
    </w:p>
    <w:p w:rsidR="005A2130" w:rsidRPr="00797467" w:rsidP="005A2130" w14:paraId="40578D26" w14:textId="77777777">
      <w:pPr>
        <w:spacing w:after="0" w:line="240" w:lineRule="auto"/>
        <w:rPr>
          <w:rFonts w:ascii="Calibri" w:hAnsi="Calibri" w:cs="Times New Roman"/>
          <w:sz w:val="21"/>
          <w:szCs w:val="21"/>
        </w:rPr>
      </w:pPr>
    </w:p>
    <w:p w:rsidR="005A2130" w:rsidRPr="00797467" w:rsidP="005A2130" w14:paraId="11FE14E1" w14:textId="0D0628CA">
      <w:pPr>
        <w:spacing w:after="0" w:line="240" w:lineRule="auto"/>
        <w:rPr>
          <w:rFonts w:ascii="Calibri" w:hAnsi="Calibri" w:cs="Times New Roman"/>
          <w:sz w:val="21"/>
          <w:szCs w:val="21"/>
        </w:rPr>
      </w:pPr>
      <w:r w:rsidRPr="00797467">
        <w:rPr>
          <w:rFonts w:ascii="Calibri" w:hAnsi="Calibri" w:cs="Times New Roman"/>
          <w:sz w:val="21"/>
          <w:szCs w:val="21"/>
        </w:rPr>
        <w:t>George M. Cook</w:t>
      </w:r>
    </w:p>
    <w:p w:rsidR="007570A0" w:rsidRPr="00C16E72" w:rsidP="005A2130" w14:paraId="25D01242" w14:textId="0BA4EF12">
      <w:pPr>
        <w:spacing w:after="0" w:line="240" w:lineRule="auto"/>
        <w:rPr>
          <w:rFonts w:ascii="Calibri" w:hAnsi="Calibri" w:cs="Times New Roman"/>
          <w:sz w:val="21"/>
          <w:szCs w:val="21"/>
        </w:rPr>
      </w:pPr>
      <w:r w:rsidRPr="00797467">
        <w:rPr>
          <w:rFonts w:ascii="Calibri" w:hAnsi="Calibri" w:cs="Times New Roman"/>
          <w:sz w:val="21"/>
          <w:szCs w:val="21"/>
        </w:rPr>
        <w:t>Performing the</w:t>
      </w:r>
      <w:r w:rsidRPr="00797467" w:rsidR="00786C67">
        <w:rPr>
          <w:rFonts w:ascii="Calibri" w:hAnsi="Calibri" w:cs="Times New Roman"/>
          <w:sz w:val="21"/>
          <w:szCs w:val="21"/>
        </w:rPr>
        <w:t xml:space="preserve"> </w:t>
      </w:r>
      <w:r w:rsidR="00C16E72">
        <w:rPr>
          <w:rFonts w:ascii="Calibri" w:hAnsi="Calibri" w:cs="Times New Roman"/>
          <w:sz w:val="21"/>
          <w:szCs w:val="21"/>
        </w:rPr>
        <w:t>Non-Exclusive F</w:t>
      </w:r>
      <w:r w:rsidRPr="00797467">
        <w:rPr>
          <w:rFonts w:ascii="Calibri" w:hAnsi="Calibri" w:cs="Times New Roman"/>
          <w:sz w:val="21"/>
          <w:szCs w:val="21"/>
        </w:rPr>
        <w:t xml:space="preserve">unctions and </w:t>
      </w:r>
      <w:r w:rsidR="00C16E72">
        <w:rPr>
          <w:rFonts w:ascii="Calibri" w:hAnsi="Calibri" w:cs="Times New Roman"/>
          <w:sz w:val="21"/>
          <w:szCs w:val="21"/>
        </w:rPr>
        <w:t>D</w:t>
      </w:r>
      <w:r w:rsidRPr="00797467">
        <w:rPr>
          <w:rFonts w:ascii="Calibri" w:hAnsi="Calibri" w:cs="Times New Roman"/>
          <w:sz w:val="21"/>
          <w:szCs w:val="21"/>
        </w:rPr>
        <w:t>uties of the Director</w:t>
      </w:r>
    </w:p>
    <w:p w:rsidR="007570A0" w:rsidRPr="00CB7F88" w:rsidP="007570A0" w14:paraId="1FBEBA05" w14:textId="77777777">
      <w:pPr>
        <w:spacing w:after="0" w:line="240" w:lineRule="auto"/>
        <w:rPr>
          <w:rFonts w:cstheme="minorHAnsi"/>
          <w:sz w:val="23"/>
          <w:szCs w:val="23"/>
        </w:rPr>
      </w:pPr>
      <w:r w:rsidRPr="00CB7F88">
        <w:rPr>
          <w:rFonts w:cstheme="minorHAnsi"/>
          <w:sz w:val="23"/>
          <w:szCs w:val="23"/>
        </w:rPr>
        <w:br w:type="page"/>
      </w:r>
    </w:p>
    <w:p w:rsidR="007570A0" w:rsidRPr="00CB7F88" w:rsidP="007570A0" w14:paraId="72F31EC4" w14:textId="77777777">
      <w:pPr>
        <w:spacing w:after="0" w:line="240" w:lineRule="auto"/>
        <w:rPr>
          <w:rFonts w:cstheme="minorHAnsi"/>
          <w:b/>
          <w:sz w:val="23"/>
          <w:szCs w:val="23"/>
        </w:rPr>
      </w:pPr>
    </w:p>
    <w:p w:rsidR="007570A0" w:rsidRPr="00CB7F88" w:rsidP="007570A0" w14:paraId="73F033F2" w14:textId="77777777">
      <w:pPr>
        <w:spacing w:after="0" w:line="240" w:lineRule="auto"/>
        <w:rPr>
          <w:rFonts w:cstheme="minorHAnsi"/>
          <w:b/>
          <w:sz w:val="23"/>
          <w:szCs w:val="23"/>
        </w:rPr>
      </w:pPr>
    </w:p>
    <w:p w:rsidR="007570A0" w:rsidRPr="00CB7F88" w:rsidP="007570A0" w14:paraId="6105B6BC" w14:textId="77777777">
      <w:pPr>
        <w:spacing w:after="0" w:line="240" w:lineRule="auto"/>
        <w:rPr>
          <w:rFonts w:cstheme="minorHAnsi"/>
          <w:b/>
          <w:sz w:val="23"/>
          <w:szCs w:val="23"/>
        </w:rPr>
      </w:pPr>
    </w:p>
    <w:p w:rsidR="00846C78" w:rsidP="00846C78" w14:paraId="0B4B48EA" w14:textId="77777777">
      <w:pPr>
        <w:pStyle w:val="Heading1"/>
        <w:ind w:left="-4"/>
        <w:rPr>
          <w:szCs w:val="20"/>
        </w:rPr>
      </w:pPr>
    </w:p>
    <w:p w:rsidR="00846C78" w:rsidRPr="00846C78" w:rsidP="00846C78" w14:paraId="184D8DD2" w14:textId="67CF004C">
      <w:pPr>
        <w:pStyle w:val="Heading1"/>
        <w:ind w:left="-4"/>
        <w:rPr>
          <w:szCs w:val="20"/>
        </w:rPr>
      </w:pPr>
      <w:r w:rsidRPr="00846C78">
        <w:rPr>
          <w:szCs w:val="20"/>
        </w:rPr>
        <w:t>OMB Number</w:t>
      </w:r>
    </w:p>
    <w:p w:rsidR="00846C78" w:rsidRPr="00846C78" w:rsidP="00846C78" w14:paraId="72466224" w14:textId="77777777">
      <w:pPr>
        <w:spacing w:after="436"/>
        <w:ind w:left="-4" w:right="190"/>
        <w:rPr>
          <w:sz w:val="20"/>
          <w:szCs w:val="20"/>
        </w:rPr>
      </w:pPr>
      <w:r w:rsidRPr="00846C78">
        <w:rPr>
          <w:sz w:val="20"/>
          <w:szCs w:val="20"/>
        </w:rPr>
        <w:t>This collection has been approved by the Office of Management and Budget (OMB). The eight-digit OMB approval number is 0607-0932 and appears in the top right corner of each reporting screen. Without this approval, we could not conduct this survey.</w:t>
      </w:r>
    </w:p>
    <w:p w:rsidR="00846C78" w:rsidRPr="00846C78" w:rsidP="00846C78" w14:paraId="112FE968" w14:textId="049BECAF">
      <w:pPr>
        <w:pStyle w:val="Heading1"/>
        <w:ind w:left="-4"/>
        <w:rPr>
          <w:szCs w:val="20"/>
        </w:rPr>
      </w:pPr>
      <w:r w:rsidRPr="00846C78">
        <w:rPr>
          <w:noProof/>
          <w:szCs w:val="20"/>
        </w:rPr>
        <mc:AlternateContent>
          <mc:Choice Requires="wpg">
            <w:drawing>
              <wp:anchor distT="0" distB="0" distL="114300" distR="114300" simplePos="0" relativeHeight="251658240" behindDoc="0" locked="0" layoutInCell="1" allowOverlap="1">
                <wp:simplePos x="0" y="0"/>
                <wp:positionH relativeFrom="page">
                  <wp:posOffset>950595</wp:posOffset>
                </wp:positionH>
                <wp:positionV relativeFrom="page">
                  <wp:posOffset>10049510</wp:posOffset>
                </wp:positionV>
                <wp:extent cx="140970" cy="1270"/>
                <wp:effectExtent l="0" t="0" r="0" b="0"/>
                <wp:wrapTopAndBottom/>
                <wp:docPr id="756" name="Group 1"/>
                <wp:cNvGraphicFramePr/>
                <a:graphic xmlns:a="http://schemas.openxmlformats.org/drawingml/2006/main">
                  <a:graphicData uri="http://schemas.microsoft.com/office/word/2010/wordprocessingGroup">
                    <wpg:wgp xmlns:wpg="http://schemas.microsoft.com/office/word/2010/wordprocessingGroup">
                      <wpg:cNvGrpSpPr/>
                      <wpg:grpSpPr>
                        <a:xfrm>
                          <a:off x="0" y="0"/>
                          <a:ext cx="140335" cy="1270"/>
                          <a:chOff x="0" y="0"/>
                          <a:chExt cx="140894" cy="0"/>
                        </a:xfrm>
                      </wpg:grpSpPr>
                      <wps:wsp xmlns:wps="http://schemas.microsoft.com/office/word/2010/wordprocessingShape">
                        <wps:cNvPr id="1935378491" name="Shape 68"/>
                        <wps:cNvSpPr/>
                        <wps:spPr>
                          <a:xfrm>
                            <a:off x="0" y="0"/>
                            <a:ext cx="140894" cy="0"/>
                          </a:xfrm>
                          <a:custGeom>
                            <a:avLst/>
                            <a:gdLst/>
                            <a:rect l="0" t="0" r="0" b="0"/>
                            <a:pathLst>
                              <a:path fill="norm" w="140894" stroke="1">
                                <a:moveTo>
                                  <a:pt x="0" y="0"/>
                                </a:moveTo>
                                <a:lnTo>
                                  <a:pt x="140894" y="0"/>
                                </a:lnTo>
                              </a:path>
                            </a:pathLst>
                          </a:custGeom>
                          <a:ln w="1270">
                            <a:miter lim="127000"/>
                          </a:ln>
                        </wps:spPr>
                        <wps:style>
                          <a:lnRef idx="1">
                            <a:srgbClr val="181717"/>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 o:spid="_x0000_s1025" style="width:11.1pt;height:0.1pt;margin-top:791.3pt;margin-left:74.85pt;mso-position-horizontal-relative:page;mso-position-vertical-relative:page;position:absolute;z-index:251659264" coordsize="140894,0">
                <v:shape id="Shape 68" o:spid="_x0000_s1026" style="width:140894;height:0;mso-wrap-style:square;position:absolute;visibility:visible;v-text-anchor:top" coordsize="140894,0" path="m,l140894,e" filled="f" strokecolor="#171616" strokeweight="0.1pt">
                  <v:stroke joinstyle="miter"/>
                  <v:path arrowok="t" textboxrect="0,0,140894,0"/>
                </v:shape>
                <w10:wrap type="topAndBottom"/>
              </v:group>
            </w:pict>
          </mc:Fallback>
        </mc:AlternateContent>
      </w:r>
      <w:r w:rsidRPr="00846C78">
        <w:rPr>
          <w:szCs w:val="20"/>
        </w:rPr>
        <w:t>Authority and Continentality</w:t>
      </w:r>
    </w:p>
    <w:p w:rsidR="00846C78" w:rsidRPr="00846C78" w:rsidP="00846C78" w14:paraId="7619E4AA" w14:textId="77777777">
      <w:pPr>
        <w:spacing w:after="436"/>
        <w:ind w:left="-4" w:right="375"/>
        <w:rPr>
          <w:sz w:val="20"/>
          <w:szCs w:val="20"/>
        </w:rPr>
      </w:pPr>
      <w:r w:rsidRPr="00846C78">
        <w:rPr>
          <w:sz w:val="20"/>
          <w:szCs w:val="20"/>
        </w:rPr>
        <w:t>Title 13, United States Code (U.S.C.), Sections 8(b), 131, and 193; and Title 49 U.S.C., Section 6302, authorize this collection. Sections 224 and 225 of Title U.S.C. require your response. The U.S. Census Bureau is required by Section 9 of the same law to keep your information confidential and use your responses only to produce statistics. The law also provides that copies of your report retained in your files are immune from legal process. The Census Bureau is not permitted to publicly release your responses in a way that could identify your business, organization, or institution. Per the Federal Cybersecurity Enhancement Act of 2015, your data are protected from cybersecurity risks through screening of the systems that transmit your data.</w:t>
      </w:r>
    </w:p>
    <w:p w:rsidR="00846C78" w:rsidRPr="00846C78" w:rsidP="00846C78" w14:paraId="5A663C33" w14:textId="77777777">
      <w:pPr>
        <w:pStyle w:val="Heading1"/>
        <w:ind w:left="-4"/>
        <w:rPr>
          <w:szCs w:val="20"/>
        </w:rPr>
      </w:pPr>
      <w:r w:rsidRPr="00846C78">
        <w:rPr>
          <w:szCs w:val="20"/>
        </w:rPr>
        <w:t>Burden Estimate Statement</w:t>
      </w:r>
    </w:p>
    <w:p w:rsidR="00846C78" w:rsidRPr="00846C78" w:rsidP="00846C78" w14:paraId="1F2066D7" w14:textId="77777777">
      <w:pPr>
        <w:ind w:left="-4" w:right="190"/>
        <w:rPr>
          <w:sz w:val="20"/>
          <w:szCs w:val="20"/>
        </w:rPr>
      </w:pPr>
      <w:r w:rsidRPr="00846C78">
        <w:rPr>
          <w:sz w:val="20"/>
          <w:szCs w:val="20"/>
        </w:rPr>
        <w:t>We estimate the Commodity Flow Survey will take an average of 1.5 hours to complete. Factors such as company size, complexity and activity will affect your actual time to complete the survey. This estimate includes the time to review instructions, search existing data sources, gather, and maintain the data needed, and complete and review the survey.</w:t>
      </w:r>
    </w:p>
    <w:p w:rsidR="007570A0" w:rsidRPr="00846C78" w:rsidP="007570A0" w14:paraId="40EA8B0A" w14:textId="77777777">
      <w:pPr>
        <w:spacing w:after="0" w:line="240" w:lineRule="auto"/>
        <w:rPr>
          <w:rFonts w:cstheme="minorHAnsi"/>
          <w:b/>
          <w:sz w:val="20"/>
          <w:szCs w:val="20"/>
        </w:rPr>
      </w:pPr>
    </w:p>
    <w:p w:rsidR="007570A0" w:rsidRPr="00846C78" w:rsidP="007570A0" w14:paraId="1A7A54B6" w14:textId="77777777">
      <w:pPr>
        <w:spacing w:after="0" w:line="240" w:lineRule="auto"/>
        <w:rPr>
          <w:rFonts w:cstheme="minorHAnsi"/>
          <w:sz w:val="20"/>
          <w:szCs w:val="20"/>
        </w:rPr>
      </w:pPr>
    </w:p>
    <w:p w:rsidR="007570A0" w:rsidRPr="007570A0" w:rsidP="007570A0" w14:paraId="62108921" w14:textId="77777777">
      <w:pPr>
        <w:spacing w:after="0" w:line="240" w:lineRule="auto"/>
        <w:rPr>
          <w:rFonts w:cstheme="minorHAnsi"/>
          <w:sz w:val="24"/>
          <w:szCs w:val="24"/>
        </w:rPr>
      </w:pPr>
    </w:p>
    <w:sectPr w:rsidSect="00A5789E">
      <w:headerReference w:type="default" r:id="rId5"/>
      <w:footerReference w:type="default" r:id="rId6"/>
      <w:headerReference w:type="first" r:id="rId7"/>
      <w:footerReference w:type="first" r:id="rId8"/>
      <w:pgSz w:w="12240" w:h="15840"/>
      <w:pgMar w:top="1440" w:right="1440" w:bottom="1440" w:left="1440" w:header="1440" w:footer="86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217D" w:rsidP="00C7217D" w14:paraId="5E850E68" w14:textId="7777777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3719399"/>
      <w:lock w:val="sdtContentLocked"/>
      <w:placeholder>
        <w:docPart w:val="1E6004F7A48541BBBC186AD21155DFA2"/>
      </w:placeholder>
      <w:richText/>
      <w15:appearance w15:val="hidden"/>
    </w:sdtPr>
    <w:sdtContent>
      <w:p w:rsidR="00A5789E" w14:paraId="1EEFA0CC" w14:textId="77777777">
        <w:pPr>
          <w:pStyle w:val="Footer"/>
        </w:pPr>
        <w:r>
          <w:rPr>
            <w:noProof/>
          </w:rPr>
          <w:drawing>
            <wp:anchor distT="0" distB="0" distL="114300" distR="114300" simplePos="0" relativeHeight="251658240" behindDoc="1" locked="0" layoutInCell="1" allowOverlap="1">
              <wp:simplePos x="0" y="0"/>
              <wp:positionH relativeFrom="column">
                <wp:posOffset>-847725</wp:posOffset>
              </wp:positionH>
              <wp:positionV relativeFrom="paragraph">
                <wp:posOffset>-452120</wp:posOffset>
              </wp:positionV>
              <wp:extent cx="7773035" cy="1115695"/>
              <wp:effectExtent l="0" t="0" r="0" b="825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3035" cy="1115695"/>
                      </a:xfrm>
                      <a:prstGeom prst="rect">
                        <a:avLst/>
                      </a:prstGeom>
                      <a:noFill/>
                    </pic:spPr>
                  </pic:pic>
                </a:graphicData>
              </a:graphic>
            </wp:anchor>
          </w:drawing>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70A0" w:rsidRPr="007570A0" w14:paraId="5C7EE91B" w14:textId="52D3EE18">
    <w:pPr>
      <w:pStyle w:val="Header"/>
      <w:rPr>
        <w:b/>
        <w:sz w:val="24"/>
        <w:szCs w:val="24"/>
      </w:rPr>
    </w:pPr>
    <w:r>
      <w:rPr>
        <w:b/>
        <w:sz w:val="24"/>
        <w:szCs w:val="24"/>
      </w:rPr>
      <w:t>CFS</w:t>
    </w:r>
    <w:r w:rsidRPr="007570A0">
      <w:rPr>
        <w:b/>
        <w:sz w:val="24"/>
        <w:szCs w:val="24"/>
      </w:rPr>
      <w:t>-L1</w:t>
    </w:r>
  </w:p>
  <w:p w:rsidR="007570A0" w:rsidRPr="007570A0" w14:paraId="0BC1A121" w14:textId="77777777">
    <w:pPr>
      <w:pStyle w:val="Header"/>
      <w:rPr>
        <w:sz w:val="24"/>
        <w:szCs w:val="24"/>
      </w:rPr>
    </w:pPr>
    <w:r w:rsidRPr="007570A0">
      <w:rPr>
        <w:sz w:val="24"/>
        <w:szCs w:val="24"/>
      </w:rPr>
      <w:t>(Draft)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7357667"/>
      <w:lock w:val="sdtContentLocked"/>
      <w:placeholder>
        <w:docPart w:val="17433867CEB944A1866129202355F7DF"/>
      </w:placeholder>
      <w:richText/>
      <w15:appearance w15:val="hidden"/>
    </w:sdtPr>
    <w:sdtContent>
      <w:p w:rsidR="00A5789E" w14:paraId="145BACEC" w14:textId="77777777">
        <w:pPr>
          <w:pStyle w:val="Header"/>
        </w:pPr>
        <w:r>
          <w:rPr>
            <w:noProof/>
          </w:rPr>
          <w:drawing>
            <wp:anchor distT="0" distB="0" distL="114300" distR="114300" simplePos="0" relativeHeight="251658240" behindDoc="1" locked="0" layoutInCell="1" allowOverlap="1">
              <wp:simplePos x="0" y="0"/>
              <wp:positionH relativeFrom="column">
                <wp:posOffset>2524125</wp:posOffset>
              </wp:positionH>
              <wp:positionV relativeFrom="paragraph">
                <wp:posOffset>-847725</wp:posOffset>
              </wp:positionV>
              <wp:extent cx="4243070" cy="1243965"/>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4243070" cy="1243965"/>
                      </a:xfrm>
                      <a:prstGeom prst="rect">
                        <a:avLst/>
                      </a:prstGeom>
                      <a:noFill/>
                    </pic:spPr>
                  </pic:pic>
                </a:graphicData>
              </a:graphic>
              <wp14:sizeRelH relativeFrom="page">
                <wp14:pctWidth>0</wp14:pctWidth>
              </wp14:sizeRelH>
              <wp14:sizeRelV relativeFrom="page">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736C66"/>
    <w:multiLevelType w:val="hybridMultilevel"/>
    <w:tmpl w:val="914A6BE8"/>
    <w:lvl w:ilvl="0">
      <w:start w:val="1"/>
      <w:numFmt w:val="decimal"/>
      <w:lvlText w:val="%1."/>
      <w:lvlJc w:val="left"/>
      <w:pPr>
        <w:ind w:left="638"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lvl w:ilvl="1">
      <w:start w:val="1"/>
      <w:numFmt w:val="lowerLetter"/>
      <w:lvlText w:val="%2"/>
      <w:lvlJc w:val="left"/>
      <w:pPr>
        <w:ind w:left="1399"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lvl w:ilvl="2">
      <w:start w:val="1"/>
      <w:numFmt w:val="lowerRoman"/>
      <w:lvlText w:val="%3"/>
      <w:lvlJc w:val="left"/>
      <w:pPr>
        <w:ind w:left="2119"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lvl w:ilvl="3">
      <w:start w:val="1"/>
      <w:numFmt w:val="decimal"/>
      <w:lvlText w:val="%4"/>
      <w:lvlJc w:val="left"/>
      <w:pPr>
        <w:ind w:left="2839"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lvl w:ilvl="4">
      <w:start w:val="1"/>
      <w:numFmt w:val="lowerLetter"/>
      <w:lvlText w:val="%5"/>
      <w:lvlJc w:val="left"/>
      <w:pPr>
        <w:ind w:left="3559"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lvl w:ilvl="5">
      <w:start w:val="1"/>
      <w:numFmt w:val="lowerRoman"/>
      <w:lvlText w:val="%6"/>
      <w:lvlJc w:val="left"/>
      <w:pPr>
        <w:ind w:left="4279"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lvl w:ilvl="6">
      <w:start w:val="1"/>
      <w:numFmt w:val="decimal"/>
      <w:lvlText w:val="%7"/>
      <w:lvlJc w:val="left"/>
      <w:pPr>
        <w:ind w:left="4999"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lvl w:ilvl="7">
      <w:start w:val="1"/>
      <w:numFmt w:val="lowerLetter"/>
      <w:lvlText w:val="%8"/>
      <w:lvlJc w:val="left"/>
      <w:pPr>
        <w:ind w:left="5719"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lvl w:ilvl="8">
      <w:start w:val="1"/>
      <w:numFmt w:val="lowerRoman"/>
      <w:lvlText w:val="%9"/>
      <w:lvlJc w:val="left"/>
      <w:pPr>
        <w:ind w:left="6439"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abstractNum>
  <w:abstractNum w:abstractNumId="1">
    <w:nsid w:val="68240782"/>
    <w:multiLevelType w:val="hybridMultilevel"/>
    <w:tmpl w:val="475ADC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72852EDD"/>
    <w:multiLevelType w:val="hybridMultilevel"/>
    <w:tmpl w:val="2E98DAC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99864472">
    <w:abstractNumId w:val="2"/>
  </w:num>
  <w:num w:numId="2" w16cid:durableId="1183783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51268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855"/>
    <w:rsid w:val="000627E4"/>
    <w:rsid w:val="0013408B"/>
    <w:rsid w:val="00137532"/>
    <w:rsid w:val="00157D76"/>
    <w:rsid w:val="00174CD2"/>
    <w:rsid w:val="0018530C"/>
    <w:rsid w:val="001A2DF6"/>
    <w:rsid w:val="001B3F90"/>
    <w:rsid w:val="001C2F6A"/>
    <w:rsid w:val="002240B7"/>
    <w:rsid w:val="00281C5C"/>
    <w:rsid w:val="002866F9"/>
    <w:rsid w:val="002A2534"/>
    <w:rsid w:val="002C6ED7"/>
    <w:rsid w:val="003111A2"/>
    <w:rsid w:val="00326AD9"/>
    <w:rsid w:val="00343B77"/>
    <w:rsid w:val="00374029"/>
    <w:rsid w:val="00380205"/>
    <w:rsid w:val="0039544D"/>
    <w:rsid w:val="00416019"/>
    <w:rsid w:val="004919B6"/>
    <w:rsid w:val="004958DC"/>
    <w:rsid w:val="004D7D36"/>
    <w:rsid w:val="00505AD1"/>
    <w:rsid w:val="00553EF6"/>
    <w:rsid w:val="00587B60"/>
    <w:rsid w:val="005A2130"/>
    <w:rsid w:val="00614DAA"/>
    <w:rsid w:val="00673CDF"/>
    <w:rsid w:val="00687247"/>
    <w:rsid w:val="006B2F5D"/>
    <w:rsid w:val="006F5E8F"/>
    <w:rsid w:val="007570A0"/>
    <w:rsid w:val="00786C67"/>
    <w:rsid w:val="00797467"/>
    <w:rsid w:val="00845E63"/>
    <w:rsid w:val="00846C78"/>
    <w:rsid w:val="00891825"/>
    <w:rsid w:val="008A3F46"/>
    <w:rsid w:val="008B536E"/>
    <w:rsid w:val="008E4E33"/>
    <w:rsid w:val="00905817"/>
    <w:rsid w:val="0096005B"/>
    <w:rsid w:val="009C0531"/>
    <w:rsid w:val="009F33E2"/>
    <w:rsid w:val="009F5873"/>
    <w:rsid w:val="00A102B6"/>
    <w:rsid w:val="00A24505"/>
    <w:rsid w:val="00A40AAB"/>
    <w:rsid w:val="00A5789E"/>
    <w:rsid w:val="00A76D7C"/>
    <w:rsid w:val="00A77C5D"/>
    <w:rsid w:val="00AB18C9"/>
    <w:rsid w:val="00AB76DC"/>
    <w:rsid w:val="00AD4B9F"/>
    <w:rsid w:val="00AF4474"/>
    <w:rsid w:val="00B26D53"/>
    <w:rsid w:val="00B344AB"/>
    <w:rsid w:val="00B509EF"/>
    <w:rsid w:val="00B65E67"/>
    <w:rsid w:val="00B90AC0"/>
    <w:rsid w:val="00C16E72"/>
    <w:rsid w:val="00C7217D"/>
    <w:rsid w:val="00CA1BBF"/>
    <w:rsid w:val="00CA5B8E"/>
    <w:rsid w:val="00CB56F1"/>
    <w:rsid w:val="00CB7F88"/>
    <w:rsid w:val="00CE1601"/>
    <w:rsid w:val="00CE55EA"/>
    <w:rsid w:val="00D43341"/>
    <w:rsid w:val="00D53123"/>
    <w:rsid w:val="00D54221"/>
    <w:rsid w:val="00D75855"/>
    <w:rsid w:val="00DC5980"/>
    <w:rsid w:val="00DD3E35"/>
    <w:rsid w:val="00DE3FA4"/>
    <w:rsid w:val="00DE77D9"/>
    <w:rsid w:val="00E34F59"/>
    <w:rsid w:val="00E64019"/>
    <w:rsid w:val="00EC6153"/>
    <w:rsid w:val="00F00009"/>
    <w:rsid w:val="00F151B6"/>
    <w:rsid w:val="00F16E17"/>
    <w:rsid w:val="00F203FE"/>
    <w:rsid w:val="00F20B7C"/>
    <w:rsid w:val="00F60993"/>
    <w:rsid w:val="00FE21D3"/>
    <w:rsid w:val="00FF6A7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D1FE5E9"/>
  <w15:docId w15:val="{79A901AA-1A81-4E2C-8716-FBF22DF5B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next w:val="Normal"/>
    <w:link w:val="Heading1Char"/>
    <w:uiPriority w:val="9"/>
    <w:qFormat/>
    <w:rsid w:val="00846C78"/>
    <w:pPr>
      <w:keepNext/>
      <w:keepLines/>
      <w:spacing w:after="175" w:line="256" w:lineRule="auto"/>
      <w:ind w:left="11" w:hanging="10"/>
      <w:outlineLvl w:val="0"/>
    </w:pPr>
    <w:rPr>
      <w:rFonts w:ascii="Calibri" w:eastAsia="Calibri" w:hAnsi="Calibri" w:cs="Calibri"/>
      <w:b/>
      <w:color w:val="181717"/>
      <w:kern w:val="2"/>
      <w:sz w:val="20"/>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3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EF6"/>
  </w:style>
  <w:style w:type="paragraph" w:styleId="Footer">
    <w:name w:val="footer"/>
    <w:basedOn w:val="Normal"/>
    <w:link w:val="FooterChar"/>
    <w:uiPriority w:val="99"/>
    <w:unhideWhenUsed/>
    <w:rsid w:val="00553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EF6"/>
  </w:style>
  <w:style w:type="paragraph" w:styleId="BalloonText">
    <w:name w:val="Balloon Text"/>
    <w:basedOn w:val="Normal"/>
    <w:link w:val="BalloonTextChar"/>
    <w:uiPriority w:val="99"/>
    <w:semiHidden/>
    <w:unhideWhenUsed/>
    <w:rsid w:val="00553E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EF6"/>
    <w:rPr>
      <w:rFonts w:ascii="Tahoma" w:hAnsi="Tahoma" w:cs="Tahoma"/>
      <w:sz w:val="16"/>
      <w:szCs w:val="16"/>
    </w:rPr>
  </w:style>
  <w:style w:type="character" w:styleId="PlaceholderText">
    <w:name w:val="Placeholder Text"/>
    <w:basedOn w:val="DefaultParagraphFont"/>
    <w:uiPriority w:val="99"/>
    <w:semiHidden/>
    <w:rsid w:val="00137532"/>
    <w:rPr>
      <w:color w:val="808080"/>
    </w:rPr>
  </w:style>
  <w:style w:type="paragraph" w:styleId="ListParagraph">
    <w:name w:val="List Paragraph"/>
    <w:basedOn w:val="Normal"/>
    <w:uiPriority w:val="34"/>
    <w:qFormat/>
    <w:rsid w:val="007570A0"/>
    <w:pPr>
      <w:ind w:left="720"/>
      <w:contextualSpacing/>
    </w:pPr>
    <w:rPr>
      <w:rFonts w:eastAsiaTheme="minorHAnsi"/>
    </w:rPr>
  </w:style>
  <w:style w:type="character" w:styleId="Hyperlink">
    <w:name w:val="Hyperlink"/>
    <w:basedOn w:val="DefaultParagraphFont"/>
    <w:uiPriority w:val="99"/>
    <w:semiHidden/>
    <w:unhideWhenUsed/>
    <w:rsid w:val="00846C78"/>
    <w:rPr>
      <w:color w:val="0000FF" w:themeColor="hyperlink"/>
      <w:u w:val="single"/>
    </w:rPr>
  </w:style>
  <w:style w:type="character" w:customStyle="1" w:styleId="Heading1Char">
    <w:name w:val="Heading 1 Char"/>
    <w:basedOn w:val="DefaultParagraphFont"/>
    <w:link w:val="Heading1"/>
    <w:uiPriority w:val="9"/>
    <w:rsid w:val="00846C78"/>
    <w:rPr>
      <w:rFonts w:ascii="Calibri" w:eastAsia="Calibri" w:hAnsi="Calibri" w:cs="Calibri"/>
      <w:b/>
      <w:color w:val="181717"/>
      <w:kern w:val="2"/>
      <w:sz w:val="20"/>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ensus.gov/cfs"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glossaryDocument" Target="glossary/document.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E6004F7A48541BBBC186AD21155DFA2"/>
        <w:category>
          <w:name w:val="General"/>
          <w:gallery w:val="placeholder"/>
        </w:category>
        <w:types>
          <w:type w:val="bbPlcHdr"/>
        </w:types>
        <w:behaviors>
          <w:behavior w:val="content"/>
        </w:behaviors>
        <w:guid w:val="{DBB3B085-5666-4238-BFF4-0B5AD3BB6E9E}"/>
      </w:docPartPr>
      <w:docPartBody>
        <w:p w:rsidR="00DE3FA4" w:rsidP="00D53123">
          <w:pPr>
            <w:pStyle w:val="1E6004F7A48541BBBC186AD21155DFA2"/>
          </w:pPr>
          <w:r w:rsidRPr="00326AD9">
            <w:rPr>
              <w:rStyle w:val="PlaceholderText"/>
            </w:rPr>
            <w:t>Click or tap here to enter text.</w:t>
          </w:r>
        </w:p>
      </w:docPartBody>
    </w:docPart>
    <w:docPart>
      <w:docPartPr>
        <w:name w:val="17433867CEB944A1866129202355F7DF"/>
        <w:category>
          <w:name w:val="General"/>
          <w:gallery w:val="placeholder"/>
        </w:category>
        <w:types>
          <w:type w:val="bbPlcHdr"/>
        </w:types>
        <w:behaviors>
          <w:behavior w:val="content"/>
        </w:behaviors>
        <w:guid w:val="{ACD44535-F4AF-478F-A184-3C01A2554B22}"/>
      </w:docPartPr>
      <w:docPartBody>
        <w:p w:rsidR="00DE3FA4" w:rsidP="00D53123">
          <w:pPr>
            <w:pStyle w:val="17433867CEB944A1866129202355F7DF"/>
          </w:pPr>
          <w:r w:rsidRPr="00326A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123"/>
    <w:rsid w:val="0018530C"/>
    <w:rsid w:val="001B3F90"/>
    <w:rsid w:val="002671FD"/>
    <w:rsid w:val="00360450"/>
    <w:rsid w:val="00512BF6"/>
    <w:rsid w:val="0099507B"/>
    <w:rsid w:val="00A102B6"/>
    <w:rsid w:val="00A76D7C"/>
    <w:rsid w:val="00D53123"/>
    <w:rsid w:val="00DE3FA4"/>
    <w:rsid w:val="00E70940"/>
    <w:rsid w:val="00EA2047"/>
    <w:rsid w:val="00FE21D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3123"/>
    <w:rPr>
      <w:color w:val="808080"/>
    </w:rPr>
  </w:style>
  <w:style w:type="paragraph" w:customStyle="1" w:styleId="1E6004F7A48541BBBC186AD21155DFA2">
    <w:name w:val="1E6004F7A48541BBBC186AD21155DFA2"/>
    <w:rsid w:val="00D53123"/>
  </w:style>
  <w:style w:type="paragraph" w:customStyle="1" w:styleId="17433867CEB944A1866129202355F7DF">
    <w:name w:val="17433867CEB944A1866129202355F7DF"/>
    <w:rsid w:val="00D531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620</Words>
  <Characters>2780</Characters>
  <Application>Microsoft Office Word</Application>
  <DocSecurity>0</DocSecurity>
  <Lines>73</Lines>
  <Paragraphs>60</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toya.a.hawkins-digby@census.gov</dc:creator>
  <cp:lastModifiedBy>Shelley Karlsson (CENSUS/EMD FED)</cp:lastModifiedBy>
  <cp:revision>2</cp:revision>
  <cp:lastPrinted>2019-08-21T16:31:00Z</cp:lastPrinted>
  <dcterms:created xsi:type="dcterms:W3CDTF">2026-10-08T19:44:00Z</dcterms:created>
  <dcterms:modified xsi:type="dcterms:W3CDTF">2026-10-08T19:44:00Z</dcterms:modified>
</cp:coreProperties>
</file>