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1294" w:rsidRPr="00BA593D" w:rsidP="002D486C" w14:paraId="07DC8AA5" w14:textId="11E60CE5">
      <w:pPr>
        <w:jc w:val="center"/>
        <w:rPr>
          <w:rFonts w:asciiTheme="majorHAnsi" w:hAnsiTheme="majorHAnsi"/>
          <w:sz w:val="28"/>
          <w:u w:val="single"/>
        </w:rPr>
      </w:pPr>
      <w:r w:rsidRPr="00BA593D">
        <w:rPr>
          <w:rFonts w:asciiTheme="majorHAnsi" w:hAnsiTheme="majorHAnsi"/>
          <w:sz w:val="28"/>
          <w:u w:val="single"/>
        </w:rPr>
        <w:t xml:space="preserve">SUPPORTING </w:t>
      </w:r>
      <w:r w:rsidRPr="00BA593D" w:rsidR="00127B46">
        <w:rPr>
          <w:rFonts w:asciiTheme="majorHAnsi" w:hAnsiTheme="majorHAnsi"/>
          <w:sz w:val="28"/>
          <w:u w:val="single"/>
        </w:rPr>
        <w:t>STATEMENT -</w:t>
      </w:r>
      <w:r w:rsidRPr="00BA593D">
        <w:rPr>
          <w:rFonts w:asciiTheme="majorHAnsi" w:hAnsiTheme="majorHAnsi"/>
          <w:sz w:val="28"/>
          <w:u w:val="single"/>
        </w:rPr>
        <w:t xml:space="preserve"> PART A</w:t>
      </w:r>
    </w:p>
    <w:p w:rsidR="00BF611E" w:rsidP="00EA6C04" w14:paraId="587A3A55" w14:textId="2D1E68A2">
      <w:pPr>
        <w:jc w:val="center"/>
        <w:rPr>
          <w:rFonts w:asciiTheme="majorHAnsi" w:hAnsiTheme="majorHAnsi"/>
          <w:sz w:val="24"/>
          <w:szCs w:val="24"/>
        </w:rPr>
      </w:pPr>
      <w:r w:rsidRPr="008433E7">
        <w:rPr>
          <w:rFonts w:asciiTheme="majorHAnsi" w:hAnsiTheme="majorHAnsi"/>
          <w:sz w:val="24"/>
          <w:szCs w:val="24"/>
        </w:rPr>
        <w:t>Navy CHINFO Quarterly Brand Opinion Survey</w:t>
      </w:r>
    </w:p>
    <w:p w:rsidR="00EA6C04" w:rsidP="00EA6C04" w14:paraId="32BF8753" w14:textId="02A0E5EC">
      <w:pPr>
        <w:jc w:val="center"/>
        <w:rPr>
          <w:rFonts w:asciiTheme="majorHAnsi" w:hAnsiTheme="majorHAnsi"/>
          <w:sz w:val="24"/>
          <w:szCs w:val="24"/>
        </w:rPr>
      </w:pPr>
      <w:r>
        <w:rPr>
          <w:rFonts w:asciiTheme="majorHAnsi" w:hAnsiTheme="majorHAnsi"/>
          <w:sz w:val="24"/>
          <w:szCs w:val="24"/>
        </w:rPr>
        <w:t xml:space="preserve">OMB Control Number </w:t>
      </w:r>
      <w:r w:rsidRPr="002C74E0" w:rsidR="009C25EF">
        <w:rPr>
          <w:rFonts w:asciiTheme="majorHAnsi" w:hAnsiTheme="majorHAnsi"/>
          <w:sz w:val="24"/>
          <w:szCs w:val="24"/>
        </w:rPr>
        <w:t>0703-</w:t>
      </w:r>
      <w:r>
        <w:rPr>
          <w:rFonts w:asciiTheme="majorHAnsi" w:hAnsiTheme="majorHAnsi"/>
          <w:sz w:val="24"/>
          <w:szCs w:val="24"/>
        </w:rPr>
        <w:t>0090</w:t>
      </w:r>
    </w:p>
    <w:p w:rsidR="00BA026E" w:rsidP="00EA6C04" w14:paraId="36B13B4E" w14:textId="77777777">
      <w:pPr>
        <w:jc w:val="center"/>
        <w:rPr>
          <w:rFonts w:asciiTheme="majorHAnsi" w:hAnsiTheme="majorHAnsi"/>
          <w:sz w:val="24"/>
          <w:szCs w:val="24"/>
        </w:rPr>
      </w:pPr>
    </w:p>
    <w:tbl>
      <w:tblPr>
        <w:tblStyle w:val="TableGrid"/>
        <w:tblW w:w="9515" w:type="dxa"/>
        <w:tblInd w:w="-5" w:type="dxa"/>
        <w:tblLook w:val="04A0"/>
      </w:tblPr>
      <w:tblGrid>
        <w:gridCol w:w="9515"/>
      </w:tblGrid>
      <w:tr w14:paraId="649F8D07" w14:textId="77777777" w:rsidTr="004936A9">
        <w:tblPrEx>
          <w:tblW w:w="9515" w:type="dxa"/>
          <w:tblInd w:w="-5" w:type="dxa"/>
          <w:tblLook w:val="04A0"/>
        </w:tblPrEx>
        <w:trPr>
          <w:trHeight w:val="595"/>
        </w:trPr>
        <w:tc>
          <w:tcPr>
            <w:tcW w:w="9515" w:type="dxa"/>
          </w:tcPr>
          <w:p w:rsidR="00BA026E" w:rsidP="004936A9" w14:paraId="1C339C08" w14:textId="77777777">
            <w:pPr>
              <w:rPr>
                <w:rFonts w:asciiTheme="majorHAnsi" w:hAnsiTheme="majorHAnsi"/>
                <w:sz w:val="24"/>
              </w:rPr>
            </w:pPr>
            <w:r w:rsidRPr="00340D9B">
              <w:rPr>
                <w:rFonts w:asciiTheme="majorHAnsi" w:hAnsiTheme="majorHAnsi"/>
                <w:sz w:val="24"/>
              </w:rPr>
              <w:t xml:space="preserve">Summary of Changes from Previously Approved Collection </w:t>
            </w:r>
          </w:p>
          <w:p w:rsidR="00BA026E" w:rsidRPr="00340D9B" w:rsidP="004936A9" w14:paraId="26CEB3CB" w14:textId="77777777">
            <w:pPr>
              <w:rPr>
                <w:rFonts w:asciiTheme="majorHAnsi" w:hAnsiTheme="majorHAnsi"/>
                <w:i/>
                <w:sz w:val="24"/>
              </w:rPr>
            </w:pPr>
          </w:p>
          <w:p w:rsidR="00DD45FF" w:rsidP="00DD45FF" w14:paraId="4E2F8557" w14:textId="222B9364">
            <w:pPr>
              <w:pStyle w:val="ListParagraph"/>
              <w:numPr>
                <w:ilvl w:val="0"/>
                <w:numId w:val="23"/>
              </w:numPr>
              <w:rPr>
                <w:rFonts w:asciiTheme="majorHAnsi" w:hAnsiTheme="majorHAnsi"/>
                <w:iCs/>
                <w:sz w:val="24"/>
              </w:rPr>
            </w:pPr>
            <w:r w:rsidRPr="004A7B70">
              <w:rPr>
                <w:rFonts w:asciiTheme="majorHAnsi" w:hAnsiTheme="majorHAnsi"/>
                <w:iCs/>
                <w:sz w:val="24"/>
              </w:rPr>
              <w:t>Increase the quarterly survey sample size</w:t>
            </w:r>
            <w:r w:rsidR="0075610C">
              <w:rPr>
                <w:rFonts w:asciiTheme="majorHAnsi" w:hAnsiTheme="majorHAnsi"/>
                <w:iCs/>
                <w:sz w:val="24"/>
              </w:rPr>
              <w:t xml:space="preserve"> from 1,000 to 4,000</w:t>
            </w:r>
            <w:r w:rsidRPr="004A7B70">
              <w:rPr>
                <w:rFonts w:asciiTheme="majorHAnsi" w:hAnsiTheme="majorHAnsi"/>
                <w:iCs/>
                <w:sz w:val="24"/>
              </w:rPr>
              <w:t xml:space="preserve"> to improve data reliability and support analysis by geographic region and key demographic groups, particularly adults ages 18–24.</w:t>
            </w:r>
          </w:p>
          <w:p w:rsidR="0075610C" w:rsidRPr="004A7B70" w:rsidP="00DD45FF" w14:paraId="358E8251" w14:textId="313BE1DC">
            <w:pPr>
              <w:pStyle w:val="ListParagraph"/>
              <w:numPr>
                <w:ilvl w:val="0"/>
                <w:numId w:val="23"/>
              </w:numPr>
              <w:rPr>
                <w:rFonts w:asciiTheme="majorHAnsi" w:hAnsiTheme="majorHAnsi"/>
                <w:iCs/>
                <w:sz w:val="24"/>
              </w:rPr>
            </w:pPr>
            <w:r>
              <w:rPr>
                <w:rFonts w:asciiTheme="majorHAnsi" w:hAnsiTheme="majorHAnsi"/>
                <w:iCs/>
                <w:sz w:val="24"/>
              </w:rPr>
              <w:t xml:space="preserve">Increase in sample size results in an increase in total respondent </w:t>
            </w:r>
            <w:r w:rsidR="00941384">
              <w:rPr>
                <w:rFonts w:asciiTheme="majorHAnsi" w:hAnsiTheme="majorHAnsi"/>
                <w:iCs/>
                <w:sz w:val="24"/>
              </w:rPr>
              <w:t>burden, but burden per response remains the same.</w:t>
            </w:r>
          </w:p>
          <w:p w:rsidR="00941384" w:rsidP="00DD45FF" w14:paraId="725C66FC" w14:textId="5210A000">
            <w:pPr>
              <w:pStyle w:val="ListParagraph"/>
              <w:numPr>
                <w:ilvl w:val="0"/>
                <w:numId w:val="23"/>
              </w:numPr>
              <w:rPr>
                <w:rFonts w:asciiTheme="majorHAnsi" w:hAnsiTheme="majorHAnsi"/>
                <w:iCs/>
                <w:sz w:val="24"/>
              </w:rPr>
            </w:pPr>
            <w:r w:rsidRPr="004A7B70">
              <w:rPr>
                <w:rFonts w:asciiTheme="majorHAnsi" w:hAnsiTheme="majorHAnsi"/>
                <w:iCs/>
                <w:sz w:val="24"/>
              </w:rPr>
              <w:t>Add</w:t>
            </w:r>
            <w:r w:rsidR="00CD56B1">
              <w:rPr>
                <w:rFonts w:asciiTheme="majorHAnsi" w:hAnsiTheme="majorHAnsi"/>
                <w:iCs/>
                <w:sz w:val="24"/>
              </w:rPr>
              <w:t>ed</w:t>
            </w:r>
            <w:r w:rsidRPr="004A7B70">
              <w:rPr>
                <w:rFonts w:asciiTheme="majorHAnsi" w:hAnsiTheme="majorHAnsi"/>
                <w:iCs/>
                <w:sz w:val="24"/>
              </w:rPr>
              <w:t xml:space="preserve"> questions</w:t>
            </w:r>
            <w:r>
              <w:rPr>
                <w:rFonts w:asciiTheme="majorHAnsi" w:hAnsiTheme="majorHAnsi"/>
                <w:iCs/>
                <w:sz w:val="24"/>
              </w:rPr>
              <w:t>:</w:t>
            </w:r>
            <w:r w:rsidRPr="004A7B70">
              <w:rPr>
                <w:rFonts w:asciiTheme="majorHAnsi" w:hAnsiTheme="majorHAnsi"/>
                <w:iCs/>
                <w:sz w:val="24"/>
              </w:rPr>
              <w:t xml:space="preserve"> </w:t>
            </w:r>
          </w:p>
          <w:p w:rsidR="00941384" w:rsidP="00941384" w14:paraId="7D42154F" w14:textId="56AEE68A">
            <w:pPr>
              <w:pStyle w:val="ListParagraph"/>
              <w:numPr>
                <w:ilvl w:val="1"/>
                <w:numId w:val="23"/>
              </w:numPr>
              <w:rPr>
                <w:rFonts w:asciiTheme="majorHAnsi" w:hAnsiTheme="majorHAnsi"/>
                <w:iCs/>
                <w:sz w:val="24"/>
              </w:rPr>
            </w:pPr>
            <w:r>
              <w:rPr>
                <w:rFonts w:asciiTheme="majorHAnsi" w:hAnsiTheme="majorHAnsi"/>
                <w:iCs/>
                <w:sz w:val="24"/>
              </w:rPr>
              <w:t xml:space="preserve">on </w:t>
            </w:r>
            <w:r w:rsidRPr="004A7B70" w:rsidR="00DD45FF">
              <w:rPr>
                <w:rFonts w:asciiTheme="majorHAnsi" w:hAnsiTheme="majorHAnsi"/>
                <w:iCs/>
                <w:sz w:val="24"/>
              </w:rPr>
              <w:t>respondents’ willingness to consider military service.</w:t>
            </w:r>
          </w:p>
          <w:p w:rsidR="00941384" w:rsidP="00941384" w14:paraId="4A5C966E" w14:textId="77777777">
            <w:pPr>
              <w:pStyle w:val="ListParagraph"/>
              <w:numPr>
                <w:ilvl w:val="1"/>
                <w:numId w:val="23"/>
              </w:numPr>
              <w:rPr>
                <w:rFonts w:asciiTheme="majorHAnsi" w:hAnsiTheme="majorHAnsi"/>
                <w:iCs/>
                <w:sz w:val="24"/>
              </w:rPr>
            </w:pPr>
            <w:r>
              <w:rPr>
                <w:rFonts w:asciiTheme="majorHAnsi" w:hAnsiTheme="majorHAnsi"/>
                <w:iCs/>
                <w:sz w:val="24"/>
              </w:rPr>
              <w:t xml:space="preserve">on </w:t>
            </w:r>
            <w:r w:rsidRPr="004A7B70" w:rsidR="00DD45FF">
              <w:rPr>
                <w:rFonts w:asciiTheme="majorHAnsi" w:hAnsiTheme="majorHAnsi"/>
                <w:iCs/>
                <w:sz w:val="24"/>
              </w:rPr>
              <w:t>respondents’ likelihood of recommending military service to a child or grandchild.</w:t>
            </w:r>
          </w:p>
          <w:p w:rsidR="00941384" w:rsidP="00941384" w14:paraId="6D289E60" w14:textId="77777777">
            <w:pPr>
              <w:pStyle w:val="ListParagraph"/>
              <w:numPr>
                <w:ilvl w:val="1"/>
                <w:numId w:val="23"/>
              </w:numPr>
              <w:rPr>
                <w:rFonts w:asciiTheme="majorHAnsi" w:hAnsiTheme="majorHAnsi"/>
                <w:iCs/>
                <w:sz w:val="24"/>
              </w:rPr>
            </w:pPr>
            <w:r>
              <w:rPr>
                <w:rFonts w:asciiTheme="majorHAnsi" w:hAnsiTheme="majorHAnsi"/>
                <w:iCs/>
                <w:sz w:val="24"/>
              </w:rPr>
              <w:t>a</w:t>
            </w:r>
            <w:r w:rsidRPr="004A7B70" w:rsidR="00DD45FF">
              <w:rPr>
                <w:rFonts w:asciiTheme="majorHAnsi" w:hAnsiTheme="majorHAnsi"/>
                <w:iCs/>
                <w:sz w:val="24"/>
              </w:rPr>
              <w:t>ddressing public views of the Navy’s presence in the Pacific.</w:t>
            </w:r>
          </w:p>
          <w:p w:rsidR="00DD45FF" w:rsidP="00941384" w14:paraId="4938FC72" w14:textId="198C0E50">
            <w:pPr>
              <w:pStyle w:val="ListParagraph"/>
              <w:numPr>
                <w:ilvl w:val="1"/>
                <w:numId w:val="23"/>
              </w:numPr>
              <w:rPr>
                <w:rFonts w:asciiTheme="majorHAnsi" w:hAnsiTheme="majorHAnsi"/>
                <w:iCs/>
                <w:sz w:val="24"/>
              </w:rPr>
            </w:pPr>
            <w:r w:rsidRPr="004A7B70">
              <w:rPr>
                <w:rFonts w:asciiTheme="majorHAnsi" w:hAnsiTheme="majorHAnsi"/>
                <w:iCs/>
                <w:sz w:val="24"/>
              </w:rPr>
              <w:t>addressing public understanding of and attitudes toward strategic competition with China.</w:t>
            </w:r>
          </w:p>
          <w:p w:rsidR="00941384" w:rsidRPr="004A7B70" w:rsidP="00941384" w14:paraId="0B0D9350" w14:textId="623DD09E">
            <w:pPr>
              <w:pStyle w:val="ListParagraph"/>
              <w:numPr>
                <w:ilvl w:val="0"/>
                <w:numId w:val="23"/>
              </w:numPr>
              <w:rPr>
                <w:rFonts w:asciiTheme="majorHAnsi" w:hAnsiTheme="majorHAnsi"/>
                <w:iCs/>
                <w:sz w:val="24"/>
              </w:rPr>
            </w:pPr>
            <w:r>
              <w:rPr>
                <w:rFonts w:asciiTheme="majorHAnsi" w:hAnsiTheme="majorHAnsi"/>
                <w:iCs/>
                <w:sz w:val="24"/>
              </w:rPr>
              <w:t>Removed questions about defense spending</w:t>
            </w:r>
          </w:p>
          <w:p w:rsidR="00BA026E" w:rsidRPr="00C07477" w:rsidP="004936A9" w14:paraId="24F1A04E" w14:textId="77777777">
            <w:pPr>
              <w:pStyle w:val="ListParagraph"/>
              <w:rPr>
                <w:rFonts w:asciiTheme="majorHAnsi" w:hAnsiTheme="majorHAnsi"/>
                <w:sz w:val="24"/>
              </w:rPr>
            </w:pPr>
          </w:p>
        </w:tc>
      </w:tr>
    </w:tbl>
    <w:p w:rsidR="00BA026E" w:rsidRPr="002C74E0" w:rsidP="00EA6C04" w14:paraId="70FF828B" w14:textId="77777777">
      <w:pPr>
        <w:jc w:val="center"/>
        <w:rPr>
          <w:rFonts w:asciiTheme="majorHAnsi" w:hAnsiTheme="majorHAnsi"/>
          <w:sz w:val="24"/>
          <w:szCs w:val="24"/>
        </w:rPr>
      </w:pPr>
    </w:p>
    <w:p w:rsidR="005C7428" w:rsidRPr="002C74E0" w:rsidP="006E563D" w14:paraId="1B70548C" w14:textId="70C4C4A7">
      <w:pPr>
        <w:spacing w:after="0" w:line="240" w:lineRule="auto"/>
        <w:rPr>
          <w:rFonts w:asciiTheme="majorHAnsi" w:hAnsiTheme="majorHAnsi"/>
          <w:sz w:val="24"/>
          <w:szCs w:val="24"/>
        </w:rPr>
      </w:pPr>
      <w:r w:rsidRPr="002C74E0">
        <w:rPr>
          <w:rFonts w:asciiTheme="majorHAnsi" w:hAnsiTheme="majorHAnsi"/>
          <w:sz w:val="24"/>
          <w:szCs w:val="24"/>
        </w:rPr>
        <w:t>1.</w:t>
      </w:r>
      <w:r w:rsidRPr="002C74E0" w:rsidR="00211832">
        <w:rPr>
          <w:rFonts w:asciiTheme="majorHAnsi" w:hAnsiTheme="majorHAnsi"/>
          <w:sz w:val="24"/>
          <w:szCs w:val="24"/>
        </w:rPr>
        <w:t xml:space="preserve"> </w:t>
      </w:r>
      <w:r w:rsidRPr="002C74E0" w:rsidR="00510F0C">
        <w:rPr>
          <w:rFonts w:asciiTheme="majorHAnsi" w:hAnsiTheme="majorHAnsi"/>
          <w:sz w:val="24"/>
          <w:szCs w:val="24"/>
        </w:rPr>
        <w:tab/>
      </w:r>
      <w:r w:rsidRPr="002C74E0">
        <w:rPr>
          <w:rFonts w:asciiTheme="majorHAnsi" w:hAnsiTheme="majorHAnsi"/>
          <w:sz w:val="24"/>
          <w:szCs w:val="24"/>
          <w:u w:val="single"/>
        </w:rPr>
        <w:t xml:space="preserve">Need for the Information </w:t>
      </w:r>
      <w:r w:rsidRPr="002C74E0" w:rsidR="0085688C">
        <w:rPr>
          <w:rFonts w:asciiTheme="majorHAnsi" w:hAnsiTheme="majorHAnsi"/>
          <w:sz w:val="24"/>
          <w:szCs w:val="24"/>
          <w:u w:val="single"/>
        </w:rPr>
        <w:t>Collection</w:t>
      </w:r>
    </w:p>
    <w:p w:rsidR="008A3E8D" w:rsidRPr="002C74E0" w:rsidP="006E563D" w14:paraId="190EA675" w14:textId="77777777">
      <w:pPr>
        <w:spacing w:after="0" w:line="240" w:lineRule="auto"/>
        <w:rPr>
          <w:rFonts w:asciiTheme="majorHAnsi" w:hAnsiTheme="majorHAnsi"/>
          <w:i/>
          <w:sz w:val="24"/>
          <w:szCs w:val="24"/>
        </w:rPr>
      </w:pPr>
    </w:p>
    <w:p w:rsidR="00225495" w:rsidP="00E93642" w14:paraId="135817D6" w14:textId="5024C92E">
      <w:pPr>
        <w:spacing w:after="0" w:line="240" w:lineRule="auto"/>
        <w:rPr>
          <w:rFonts w:asciiTheme="majorHAnsi" w:hAnsiTheme="majorHAnsi"/>
          <w:sz w:val="24"/>
          <w:szCs w:val="24"/>
        </w:rPr>
      </w:pPr>
      <w:r w:rsidRPr="002C74E0">
        <w:rPr>
          <w:rFonts w:asciiTheme="majorHAnsi" w:hAnsiTheme="majorHAnsi"/>
          <w:sz w:val="24"/>
          <w:szCs w:val="24"/>
        </w:rPr>
        <w:t xml:space="preserve">The </w:t>
      </w:r>
      <w:r w:rsidR="00997597">
        <w:rPr>
          <w:rFonts w:asciiTheme="majorHAnsi" w:hAnsiTheme="majorHAnsi"/>
          <w:sz w:val="24"/>
          <w:szCs w:val="24"/>
        </w:rPr>
        <w:t xml:space="preserve">Navy </w:t>
      </w:r>
      <w:r w:rsidRPr="002C74E0">
        <w:rPr>
          <w:rFonts w:asciiTheme="majorHAnsi" w:hAnsiTheme="majorHAnsi"/>
          <w:sz w:val="24"/>
          <w:szCs w:val="24"/>
        </w:rPr>
        <w:t xml:space="preserve">Chief of Information (CHINFO) is required to provide public affairs advice to the Secretary of the Navy and the Chief of Naval Operations. </w:t>
      </w:r>
      <w:r w:rsidR="00A331AC">
        <w:rPr>
          <w:rFonts w:asciiTheme="majorHAnsi" w:hAnsiTheme="majorHAnsi"/>
          <w:sz w:val="24"/>
          <w:szCs w:val="24"/>
        </w:rPr>
        <w:t>T</w:t>
      </w:r>
      <w:r w:rsidRPr="002C74E0">
        <w:rPr>
          <w:rFonts w:asciiTheme="majorHAnsi" w:hAnsiTheme="majorHAnsi"/>
          <w:sz w:val="24"/>
          <w:szCs w:val="24"/>
        </w:rPr>
        <w:t xml:space="preserve">o </w:t>
      </w:r>
      <w:r w:rsidRPr="002C74E0" w:rsidR="005A3C6E">
        <w:rPr>
          <w:rFonts w:asciiTheme="majorHAnsi" w:hAnsiTheme="majorHAnsi"/>
          <w:sz w:val="24"/>
          <w:szCs w:val="24"/>
        </w:rPr>
        <w:t xml:space="preserve">provide </w:t>
      </w:r>
      <w:r w:rsidRPr="002C74E0">
        <w:rPr>
          <w:rFonts w:asciiTheme="majorHAnsi" w:hAnsiTheme="majorHAnsi"/>
          <w:sz w:val="24"/>
          <w:szCs w:val="24"/>
        </w:rPr>
        <w:t xml:space="preserve">informed advice, it is critical that CHINFO be able to assess the </w:t>
      </w:r>
      <w:r w:rsidRPr="002C74E0" w:rsidR="005A3C6E">
        <w:rPr>
          <w:rFonts w:asciiTheme="majorHAnsi" w:hAnsiTheme="majorHAnsi"/>
          <w:sz w:val="24"/>
          <w:szCs w:val="24"/>
        </w:rPr>
        <w:t xml:space="preserve">current </w:t>
      </w:r>
      <w:r w:rsidRPr="002C74E0">
        <w:rPr>
          <w:rFonts w:asciiTheme="majorHAnsi" w:hAnsiTheme="majorHAnsi"/>
          <w:sz w:val="24"/>
          <w:szCs w:val="24"/>
        </w:rPr>
        <w:t>communication environment</w:t>
      </w:r>
      <w:r w:rsidRPr="002C74E0" w:rsidR="005A3C6E">
        <w:rPr>
          <w:rFonts w:asciiTheme="majorHAnsi" w:hAnsiTheme="majorHAnsi"/>
          <w:sz w:val="24"/>
          <w:szCs w:val="24"/>
        </w:rPr>
        <w:t xml:space="preserve">, including </w:t>
      </w:r>
      <w:bookmarkStart w:id="0" w:name="_Hlk131588841"/>
      <w:r w:rsidRPr="002C74E0" w:rsidR="005A3C6E">
        <w:rPr>
          <w:rFonts w:asciiTheme="majorHAnsi" w:hAnsiTheme="majorHAnsi"/>
          <w:sz w:val="24"/>
          <w:szCs w:val="24"/>
        </w:rPr>
        <w:t>current public opinion of the U.S. Navy and its operations</w:t>
      </w:r>
      <w:bookmarkEnd w:id="0"/>
      <w:r w:rsidR="009C310C">
        <w:rPr>
          <w:rFonts w:asciiTheme="majorHAnsi" w:hAnsiTheme="majorHAnsi"/>
          <w:sz w:val="24"/>
          <w:szCs w:val="24"/>
        </w:rPr>
        <w:t>;</w:t>
      </w:r>
      <w:r w:rsidRPr="002C74E0" w:rsidR="005A3C6E">
        <w:rPr>
          <w:rFonts w:asciiTheme="majorHAnsi" w:hAnsiTheme="majorHAnsi"/>
          <w:sz w:val="24"/>
          <w:szCs w:val="24"/>
        </w:rPr>
        <w:t xml:space="preserve"> </w:t>
      </w:r>
      <w:r w:rsidRPr="007A528B" w:rsidR="007A528B">
        <w:rPr>
          <w:rFonts w:asciiTheme="majorHAnsi" w:hAnsiTheme="majorHAnsi"/>
          <w:sz w:val="24"/>
          <w:szCs w:val="24"/>
        </w:rPr>
        <w:t>the media, information sources, and influencers that shape that environment</w:t>
      </w:r>
      <w:r w:rsidR="007A528B">
        <w:rPr>
          <w:rFonts w:asciiTheme="majorHAnsi" w:hAnsiTheme="majorHAnsi"/>
          <w:sz w:val="24"/>
          <w:szCs w:val="24"/>
        </w:rPr>
        <w:t>;</w:t>
      </w:r>
      <w:r w:rsidRPr="002C74E0" w:rsidR="005A3C6E">
        <w:rPr>
          <w:rFonts w:asciiTheme="majorHAnsi" w:hAnsiTheme="majorHAnsi"/>
          <w:sz w:val="24"/>
          <w:szCs w:val="24"/>
        </w:rPr>
        <w:t xml:space="preserve"> and </w:t>
      </w:r>
      <w:r w:rsidRPr="007A528B" w:rsidR="007A528B">
        <w:rPr>
          <w:rFonts w:asciiTheme="majorHAnsi" w:hAnsiTheme="majorHAnsi"/>
          <w:sz w:val="24"/>
          <w:szCs w:val="24"/>
        </w:rPr>
        <w:t>emerging domestic and international issues that may affect public understanding of the Navy</w:t>
      </w:r>
      <w:r w:rsidRPr="002C74E0" w:rsidR="00C51E04">
        <w:rPr>
          <w:rFonts w:asciiTheme="majorHAnsi" w:hAnsiTheme="majorHAnsi"/>
          <w:sz w:val="24"/>
          <w:szCs w:val="24"/>
        </w:rPr>
        <w:t xml:space="preserve">. </w:t>
      </w:r>
      <w:r w:rsidR="007A528B">
        <w:rPr>
          <w:rFonts w:asciiTheme="majorHAnsi" w:hAnsiTheme="majorHAnsi"/>
          <w:sz w:val="24"/>
          <w:szCs w:val="24"/>
        </w:rPr>
        <w:t>CHINFO conducts</w:t>
      </w:r>
      <w:r w:rsidRPr="002C74E0" w:rsidR="00C51E04">
        <w:rPr>
          <w:rFonts w:asciiTheme="majorHAnsi" w:hAnsiTheme="majorHAnsi"/>
          <w:sz w:val="24"/>
          <w:szCs w:val="24"/>
        </w:rPr>
        <w:t xml:space="preserve"> </w:t>
      </w:r>
      <w:r w:rsidRPr="002C74E0" w:rsidR="005A3C6E">
        <w:rPr>
          <w:rFonts w:asciiTheme="majorHAnsi" w:hAnsiTheme="majorHAnsi"/>
          <w:sz w:val="24"/>
          <w:szCs w:val="24"/>
        </w:rPr>
        <w:t>recurr</w:t>
      </w:r>
      <w:r w:rsidR="007A528B">
        <w:rPr>
          <w:rFonts w:asciiTheme="majorHAnsi" w:hAnsiTheme="majorHAnsi"/>
          <w:sz w:val="24"/>
          <w:szCs w:val="24"/>
        </w:rPr>
        <w:t>ing</w:t>
      </w:r>
      <w:r w:rsidRPr="002C74E0" w:rsidR="005A3C6E">
        <w:rPr>
          <w:rFonts w:asciiTheme="majorHAnsi" w:hAnsiTheme="majorHAnsi"/>
          <w:sz w:val="24"/>
          <w:szCs w:val="24"/>
        </w:rPr>
        <w:t xml:space="preserve"> </w:t>
      </w:r>
      <w:r w:rsidRPr="002C74E0" w:rsidR="00C51E04">
        <w:rPr>
          <w:rFonts w:asciiTheme="majorHAnsi" w:hAnsiTheme="majorHAnsi"/>
          <w:sz w:val="24"/>
          <w:szCs w:val="24"/>
        </w:rPr>
        <w:t xml:space="preserve">surveys to determine what Americans understand about their Navy </w:t>
      </w:r>
      <w:r w:rsidRPr="00225495">
        <w:rPr>
          <w:rFonts w:asciiTheme="majorHAnsi" w:hAnsiTheme="majorHAnsi"/>
          <w:sz w:val="24"/>
          <w:szCs w:val="24"/>
        </w:rPr>
        <w:t>how they perceive the Navy’s roles and capabilities, and how those perceptions change over time</w:t>
      </w:r>
      <w:r w:rsidRPr="002C74E0" w:rsidR="00C51E04">
        <w:rPr>
          <w:rFonts w:asciiTheme="majorHAnsi" w:hAnsiTheme="majorHAnsi"/>
          <w:sz w:val="24"/>
          <w:szCs w:val="24"/>
        </w:rPr>
        <w:t xml:space="preserve">. </w:t>
      </w:r>
    </w:p>
    <w:p w:rsidR="00225495" w:rsidP="00E93642" w14:paraId="68785317" w14:textId="77777777">
      <w:pPr>
        <w:spacing w:after="0" w:line="240" w:lineRule="auto"/>
        <w:rPr>
          <w:rFonts w:asciiTheme="majorHAnsi" w:hAnsiTheme="majorHAnsi"/>
          <w:sz w:val="24"/>
          <w:szCs w:val="24"/>
        </w:rPr>
      </w:pPr>
    </w:p>
    <w:p w:rsidR="00510F0C" w:rsidRPr="002C74E0" w:rsidP="00E93642" w14:paraId="04985F36" w14:textId="00269C72">
      <w:pPr>
        <w:spacing w:after="0" w:line="240" w:lineRule="auto"/>
        <w:rPr>
          <w:rFonts w:asciiTheme="majorHAnsi" w:hAnsiTheme="majorHAnsi"/>
          <w:sz w:val="24"/>
          <w:szCs w:val="24"/>
        </w:rPr>
      </w:pPr>
      <w:r w:rsidRPr="002C74E0">
        <w:rPr>
          <w:rFonts w:asciiTheme="majorHAnsi" w:hAnsiTheme="majorHAnsi"/>
          <w:sz w:val="24"/>
          <w:szCs w:val="24"/>
        </w:rPr>
        <w:t xml:space="preserve">This survey research is directed in </w:t>
      </w:r>
      <w:r w:rsidRPr="00BE5041">
        <w:rPr>
          <w:rFonts w:asciiTheme="majorHAnsi" w:hAnsiTheme="majorHAnsi"/>
          <w:sz w:val="24"/>
          <w:szCs w:val="24"/>
        </w:rPr>
        <w:t>OPNAV Instruction</w:t>
      </w:r>
      <w:r w:rsidRPr="00BE5041" w:rsidR="00C51E04">
        <w:rPr>
          <w:rFonts w:asciiTheme="majorHAnsi" w:hAnsiTheme="majorHAnsi"/>
          <w:sz w:val="24"/>
          <w:szCs w:val="24"/>
        </w:rPr>
        <w:t xml:space="preserve"> 5726.8</w:t>
      </w:r>
      <w:r w:rsidRPr="00BE5041" w:rsidR="003768DA">
        <w:rPr>
          <w:rFonts w:asciiTheme="majorHAnsi" w:hAnsiTheme="majorHAnsi"/>
          <w:sz w:val="24"/>
          <w:szCs w:val="24"/>
        </w:rPr>
        <w:t>D</w:t>
      </w:r>
      <w:r w:rsidRPr="00BE5041" w:rsidR="003871C7">
        <w:rPr>
          <w:rFonts w:asciiTheme="majorHAnsi" w:hAnsiTheme="majorHAnsi"/>
          <w:sz w:val="24"/>
          <w:szCs w:val="24"/>
        </w:rPr>
        <w:t xml:space="preserve">, </w:t>
      </w:r>
      <w:r w:rsidRPr="00BE5041">
        <w:rPr>
          <w:rFonts w:asciiTheme="majorHAnsi" w:hAnsiTheme="majorHAnsi"/>
          <w:sz w:val="24"/>
          <w:szCs w:val="24"/>
        </w:rPr>
        <w:t>“</w:t>
      </w:r>
      <w:r w:rsidR="004C5CA4">
        <w:rPr>
          <w:rFonts w:asciiTheme="majorHAnsi" w:hAnsiTheme="majorHAnsi"/>
          <w:sz w:val="24"/>
          <w:szCs w:val="24"/>
        </w:rPr>
        <w:t>Navy Community Outreach: America’s Warfighting Navy</w:t>
      </w:r>
      <w:r w:rsidRPr="00BE5041" w:rsidR="00C51E04">
        <w:rPr>
          <w:rFonts w:asciiTheme="majorHAnsi" w:hAnsiTheme="majorHAnsi"/>
          <w:sz w:val="24"/>
          <w:szCs w:val="24"/>
        </w:rPr>
        <w:t>.</w:t>
      </w:r>
      <w:r w:rsidRPr="00BE5041">
        <w:rPr>
          <w:rFonts w:asciiTheme="majorHAnsi" w:hAnsiTheme="majorHAnsi"/>
          <w:sz w:val="24"/>
          <w:szCs w:val="24"/>
        </w:rPr>
        <w:t>”</w:t>
      </w:r>
      <w:r w:rsidRPr="002C74E0" w:rsidR="00C51E04">
        <w:rPr>
          <w:rFonts w:asciiTheme="majorHAnsi" w:hAnsiTheme="majorHAnsi"/>
          <w:sz w:val="24"/>
          <w:szCs w:val="24"/>
        </w:rPr>
        <w:t xml:space="preserve"> </w:t>
      </w:r>
      <w:r w:rsidRPr="002C74E0" w:rsidR="000462B9">
        <w:rPr>
          <w:rFonts w:asciiTheme="majorHAnsi" w:hAnsiTheme="majorHAnsi"/>
          <w:sz w:val="24"/>
          <w:szCs w:val="24"/>
        </w:rPr>
        <w:t xml:space="preserve">Accordingly, </w:t>
      </w:r>
      <w:r w:rsidRPr="002C74E0" w:rsidR="00C51E04">
        <w:rPr>
          <w:rFonts w:asciiTheme="majorHAnsi" w:hAnsiTheme="majorHAnsi"/>
          <w:sz w:val="24"/>
          <w:szCs w:val="24"/>
        </w:rPr>
        <w:t xml:space="preserve">because </w:t>
      </w:r>
      <w:r w:rsidRPr="002C74E0" w:rsidR="000462B9">
        <w:rPr>
          <w:rFonts w:asciiTheme="majorHAnsi" w:hAnsiTheme="majorHAnsi"/>
          <w:sz w:val="24"/>
          <w:szCs w:val="24"/>
        </w:rPr>
        <w:t xml:space="preserve">CHINFO requires the ability to </w:t>
      </w:r>
      <w:r w:rsidRPr="002C74E0" w:rsidR="00C51E04">
        <w:rPr>
          <w:rFonts w:asciiTheme="majorHAnsi" w:hAnsiTheme="majorHAnsi"/>
          <w:sz w:val="24"/>
          <w:szCs w:val="24"/>
        </w:rPr>
        <w:t xml:space="preserve">collect </w:t>
      </w:r>
      <w:r w:rsidRPr="002C74E0" w:rsidR="008A3E8D">
        <w:rPr>
          <w:rFonts w:asciiTheme="majorHAnsi" w:hAnsiTheme="majorHAnsi"/>
          <w:sz w:val="24"/>
          <w:szCs w:val="24"/>
        </w:rPr>
        <w:t>information</w:t>
      </w:r>
      <w:r w:rsidRPr="002C74E0" w:rsidR="000462B9">
        <w:rPr>
          <w:rFonts w:asciiTheme="majorHAnsi" w:hAnsiTheme="majorHAnsi"/>
          <w:sz w:val="24"/>
          <w:szCs w:val="24"/>
        </w:rPr>
        <w:t xml:space="preserve">, </w:t>
      </w:r>
      <w:r w:rsidRPr="002C74E0" w:rsidR="008A3E8D">
        <w:rPr>
          <w:rFonts w:asciiTheme="majorHAnsi" w:hAnsiTheme="majorHAnsi"/>
          <w:sz w:val="24"/>
          <w:szCs w:val="24"/>
        </w:rPr>
        <w:t>CHINFO</w:t>
      </w:r>
      <w:r w:rsidRPr="002C74E0" w:rsidR="002A4303">
        <w:rPr>
          <w:rFonts w:asciiTheme="majorHAnsi" w:hAnsiTheme="majorHAnsi"/>
          <w:sz w:val="24"/>
          <w:szCs w:val="24"/>
        </w:rPr>
        <w:t xml:space="preserve"> </w:t>
      </w:r>
      <w:r w:rsidRPr="002C74E0" w:rsidR="000462B9">
        <w:rPr>
          <w:rFonts w:asciiTheme="majorHAnsi" w:hAnsiTheme="majorHAnsi"/>
          <w:sz w:val="24"/>
          <w:szCs w:val="24"/>
        </w:rPr>
        <w:t xml:space="preserve">requests </w:t>
      </w:r>
      <w:r w:rsidRPr="002C74E0" w:rsidR="008A3E8D">
        <w:rPr>
          <w:rFonts w:asciiTheme="majorHAnsi" w:hAnsiTheme="majorHAnsi"/>
          <w:sz w:val="24"/>
          <w:szCs w:val="24"/>
        </w:rPr>
        <w:t>clearance under the heading of “brand and opinion research</w:t>
      </w:r>
      <w:r w:rsidRPr="002C74E0" w:rsidR="000462B9">
        <w:rPr>
          <w:rFonts w:asciiTheme="majorHAnsi" w:hAnsiTheme="majorHAnsi"/>
          <w:sz w:val="24"/>
          <w:szCs w:val="24"/>
        </w:rPr>
        <w:t>.</w:t>
      </w:r>
      <w:r w:rsidRPr="002C74E0" w:rsidR="008A3E8D">
        <w:rPr>
          <w:rFonts w:asciiTheme="majorHAnsi" w:hAnsiTheme="majorHAnsi"/>
          <w:sz w:val="24"/>
          <w:szCs w:val="24"/>
        </w:rPr>
        <w:t xml:space="preserve">” </w:t>
      </w:r>
    </w:p>
    <w:p w:rsidR="005A3C6E" w:rsidRPr="002C74E0" w:rsidP="00E93642" w14:paraId="3A63B83D" w14:textId="77777777">
      <w:pPr>
        <w:spacing w:after="0" w:line="240" w:lineRule="auto"/>
        <w:rPr>
          <w:rFonts w:asciiTheme="majorHAnsi" w:hAnsiTheme="majorHAnsi"/>
          <w:sz w:val="24"/>
          <w:szCs w:val="24"/>
        </w:rPr>
      </w:pPr>
    </w:p>
    <w:p w:rsidR="00CD4B82" w:rsidRPr="002C74E0" w:rsidP="00CD4B82" w14:paraId="3755A05F" w14:textId="49B27FD3">
      <w:pPr>
        <w:spacing w:after="0" w:line="240" w:lineRule="auto"/>
        <w:rPr>
          <w:rFonts w:asciiTheme="majorHAnsi" w:hAnsiTheme="majorHAnsi"/>
          <w:sz w:val="24"/>
          <w:szCs w:val="24"/>
        </w:rPr>
      </w:pPr>
      <w:r w:rsidRPr="002C74E0">
        <w:rPr>
          <w:rFonts w:asciiTheme="majorHAnsi" w:hAnsiTheme="majorHAnsi"/>
          <w:sz w:val="24"/>
          <w:szCs w:val="24"/>
        </w:rPr>
        <w:t>Responses to the survey questions allow CHINFO to assess current public perceptions of the U.S. Navy</w:t>
      </w:r>
      <w:r w:rsidR="00E20CCF">
        <w:rPr>
          <w:rFonts w:asciiTheme="majorHAnsi" w:hAnsiTheme="majorHAnsi"/>
          <w:sz w:val="24"/>
          <w:szCs w:val="24"/>
        </w:rPr>
        <w:t xml:space="preserve"> </w:t>
      </w:r>
      <w:r w:rsidRPr="00E20CCF" w:rsidR="00E20CCF">
        <w:rPr>
          <w:rFonts w:asciiTheme="majorHAnsi" w:hAnsiTheme="majorHAnsi"/>
          <w:sz w:val="24"/>
          <w:szCs w:val="24"/>
        </w:rPr>
        <w:t>and to identify changes in sentiment associated with evolving public discourse, Navy operations, and international events</w:t>
      </w:r>
      <w:r w:rsidRPr="002C74E0">
        <w:rPr>
          <w:rFonts w:asciiTheme="majorHAnsi" w:hAnsiTheme="majorHAnsi"/>
          <w:sz w:val="24"/>
          <w:szCs w:val="24"/>
        </w:rPr>
        <w:t xml:space="preserve">. </w:t>
      </w:r>
      <w:r w:rsidRPr="005213DE" w:rsidR="005213DE">
        <w:rPr>
          <w:rFonts w:asciiTheme="majorHAnsi" w:hAnsiTheme="majorHAnsi"/>
          <w:sz w:val="24"/>
          <w:szCs w:val="24"/>
        </w:rPr>
        <w:t>Th</w:t>
      </w:r>
      <w:r w:rsidR="0079287A">
        <w:rPr>
          <w:rFonts w:asciiTheme="majorHAnsi" w:hAnsiTheme="majorHAnsi"/>
          <w:sz w:val="24"/>
          <w:szCs w:val="24"/>
        </w:rPr>
        <w:t>is</w:t>
      </w:r>
      <w:r w:rsidRPr="005213DE" w:rsidR="005213DE">
        <w:rPr>
          <w:rFonts w:asciiTheme="majorHAnsi" w:hAnsiTheme="majorHAnsi"/>
          <w:sz w:val="24"/>
          <w:szCs w:val="24"/>
        </w:rPr>
        <w:t xml:space="preserve"> enables</w:t>
      </w:r>
      <w:r w:rsidRPr="002C74E0">
        <w:rPr>
          <w:rFonts w:asciiTheme="majorHAnsi" w:hAnsiTheme="majorHAnsi"/>
          <w:sz w:val="24"/>
          <w:szCs w:val="24"/>
        </w:rPr>
        <w:t xml:space="preserve"> CHINFO to better advise senior</w:t>
      </w:r>
      <w:r w:rsidR="005213DE">
        <w:rPr>
          <w:rFonts w:asciiTheme="majorHAnsi" w:hAnsiTheme="majorHAnsi"/>
          <w:sz w:val="24"/>
          <w:szCs w:val="24"/>
        </w:rPr>
        <w:t xml:space="preserve"> Navy</w:t>
      </w:r>
      <w:r w:rsidRPr="002C74E0">
        <w:rPr>
          <w:rFonts w:asciiTheme="majorHAnsi" w:hAnsiTheme="majorHAnsi"/>
          <w:sz w:val="24"/>
          <w:szCs w:val="24"/>
        </w:rPr>
        <w:t xml:space="preserve"> leaders on </w:t>
      </w:r>
      <w:r w:rsidRPr="00F5301B" w:rsidR="00F5301B">
        <w:rPr>
          <w:rFonts w:asciiTheme="majorHAnsi" w:hAnsiTheme="majorHAnsi"/>
          <w:sz w:val="24"/>
          <w:szCs w:val="24"/>
        </w:rPr>
        <w:t xml:space="preserve">public perceptions, likely reactions to emerging issues, and </w:t>
      </w:r>
      <w:r w:rsidRPr="00F5301B" w:rsidR="00F5301B">
        <w:rPr>
          <w:rFonts w:asciiTheme="majorHAnsi" w:hAnsiTheme="majorHAnsi"/>
          <w:sz w:val="24"/>
          <w:szCs w:val="24"/>
        </w:rPr>
        <w:t>communication considerations associated with Navy activities and the release of information. It also supports the development and refinement of communication strategies intended to improve public understanding of the Navy and its missions.</w:t>
      </w:r>
    </w:p>
    <w:p w:rsidR="00CD4B82" w:rsidRPr="002C74E0" w:rsidP="006E563D" w14:paraId="5C566250" w14:textId="77777777">
      <w:pPr>
        <w:spacing w:after="0" w:line="240" w:lineRule="auto"/>
        <w:rPr>
          <w:rFonts w:asciiTheme="majorHAnsi" w:hAnsiTheme="majorHAnsi"/>
          <w:sz w:val="24"/>
          <w:szCs w:val="24"/>
        </w:rPr>
      </w:pPr>
    </w:p>
    <w:p w:rsidR="005C7428" w:rsidRPr="002C74E0" w:rsidP="006E563D" w14:paraId="64894673" w14:textId="2140041D">
      <w:pPr>
        <w:spacing w:after="0" w:line="240" w:lineRule="auto"/>
        <w:rPr>
          <w:rFonts w:asciiTheme="majorHAnsi" w:hAnsiTheme="majorHAnsi"/>
          <w:sz w:val="24"/>
          <w:szCs w:val="24"/>
        </w:rPr>
      </w:pPr>
      <w:r w:rsidRPr="002C74E0">
        <w:rPr>
          <w:rFonts w:asciiTheme="majorHAnsi" w:hAnsiTheme="majorHAnsi"/>
          <w:sz w:val="24"/>
          <w:szCs w:val="24"/>
        </w:rPr>
        <w:t>2.</w:t>
      </w:r>
      <w:r w:rsidRPr="002C74E0">
        <w:rPr>
          <w:rFonts w:asciiTheme="majorHAnsi" w:hAnsiTheme="majorHAnsi"/>
          <w:sz w:val="24"/>
          <w:szCs w:val="24"/>
        </w:rPr>
        <w:tab/>
      </w:r>
      <w:r w:rsidRPr="002C74E0">
        <w:rPr>
          <w:rFonts w:asciiTheme="majorHAnsi" w:hAnsiTheme="majorHAnsi"/>
          <w:sz w:val="24"/>
          <w:szCs w:val="24"/>
          <w:u w:val="single"/>
        </w:rPr>
        <w:t xml:space="preserve">Use of the </w:t>
      </w:r>
      <w:r w:rsidRPr="002C74E0" w:rsidR="0085688C">
        <w:rPr>
          <w:rFonts w:asciiTheme="majorHAnsi" w:hAnsiTheme="majorHAnsi"/>
          <w:sz w:val="24"/>
          <w:szCs w:val="24"/>
          <w:u w:val="single"/>
        </w:rPr>
        <w:t>Information</w:t>
      </w:r>
      <w:r w:rsidRPr="002C74E0" w:rsidR="0085688C">
        <w:rPr>
          <w:rFonts w:asciiTheme="majorHAnsi" w:hAnsiTheme="majorHAnsi"/>
          <w:sz w:val="24"/>
          <w:szCs w:val="24"/>
        </w:rPr>
        <w:t xml:space="preserve"> </w:t>
      </w:r>
    </w:p>
    <w:p w:rsidR="008A3E8D" w:rsidRPr="002C74E0" w:rsidP="006E563D" w14:paraId="786D6857" w14:textId="1848B8C9">
      <w:pPr>
        <w:spacing w:after="0" w:line="240" w:lineRule="auto"/>
        <w:rPr>
          <w:rFonts w:asciiTheme="majorHAnsi" w:hAnsiTheme="majorHAnsi"/>
          <w:i/>
          <w:sz w:val="24"/>
          <w:szCs w:val="24"/>
        </w:rPr>
      </w:pPr>
    </w:p>
    <w:p w:rsidR="005C0FC4" w:rsidRPr="00B51E30" w:rsidP="006E563D" w14:paraId="50C8FFB5" w14:textId="2ACE8CEC">
      <w:pPr>
        <w:spacing w:after="0" w:line="240" w:lineRule="auto"/>
        <w:rPr>
          <w:rFonts w:asciiTheme="majorHAnsi" w:hAnsiTheme="majorHAnsi"/>
          <w:sz w:val="24"/>
          <w:szCs w:val="24"/>
        </w:rPr>
      </w:pPr>
      <w:r w:rsidRPr="002C74E0">
        <w:rPr>
          <w:rFonts w:asciiTheme="majorHAnsi" w:hAnsiTheme="majorHAnsi"/>
          <w:sz w:val="24"/>
          <w:szCs w:val="24"/>
        </w:rPr>
        <w:t xml:space="preserve">Periodic brand and opinion research assessments using </w:t>
      </w:r>
      <w:r w:rsidRPr="00104224" w:rsidR="00104224">
        <w:rPr>
          <w:rFonts w:asciiTheme="majorHAnsi" w:hAnsiTheme="majorHAnsi"/>
          <w:sz w:val="24"/>
          <w:szCs w:val="24"/>
        </w:rPr>
        <w:t>scientifically valid quantitative methods</w:t>
      </w:r>
      <w:r w:rsidRPr="002C74E0">
        <w:rPr>
          <w:rFonts w:asciiTheme="majorHAnsi" w:hAnsiTheme="majorHAnsi"/>
          <w:sz w:val="24"/>
          <w:szCs w:val="24"/>
        </w:rPr>
        <w:t xml:space="preserve"> allow CHINFO to understand </w:t>
      </w:r>
      <w:r w:rsidRPr="002C74E0" w:rsidR="003E031D">
        <w:rPr>
          <w:rFonts w:asciiTheme="majorHAnsi" w:hAnsiTheme="majorHAnsi"/>
          <w:sz w:val="24"/>
          <w:szCs w:val="24"/>
        </w:rPr>
        <w:t xml:space="preserve">the </w:t>
      </w:r>
      <w:r w:rsidRPr="002C74E0">
        <w:rPr>
          <w:rFonts w:asciiTheme="majorHAnsi" w:hAnsiTheme="majorHAnsi"/>
          <w:sz w:val="24"/>
          <w:szCs w:val="24"/>
        </w:rPr>
        <w:t>general public</w:t>
      </w:r>
      <w:r w:rsidRPr="002C74E0" w:rsidR="00544B05">
        <w:rPr>
          <w:rFonts w:asciiTheme="majorHAnsi" w:hAnsiTheme="majorHAnsi"/>
          <w:sz w:val="24"/>
          <w:szCs w:val="24"/>
        </w:rPr>
        <w:t>’s</w:t>
      </w:r>
      <w:r w:rsidRPr="002C74E0">
        <w:rPr>
          <w:rFonts w:asciiTheme="majorHAnsi" w:hAnsiTheme="majorHAnsi"/>
          <w:sz w:val="24"/>
          <w:szCs w:val="24"/>
        </w:rPr>
        <w:t xml:space="preserve"> perceptions, knowledge, issue awareness, message exposure, recall and salience, and engagement with the Navy. </w:t>
      </w:r>
      <w:r w:rsidRPr="009F175F" w:rsidR="009F175F">
        <w:rPr>
          <w:rFonts w:asciiTheme="majorHAnsi" w:hAnsiTheme="majorHAnsi"/>
          <w:sz w:val="24"/>
          <w:szCs w:val="24"/>
        </w:rPr>
        <w:t>The information enables CHINFO to assess public awareness and sentiment toward the Navy; identify changes in attitudes over time; evaluate differences among demographic and geographic groups; and adjust communication efforts accordingly. The results also support CHINFO’s advice to the Secretary of the Navy, the Chief of Naval Operations, and other senior Navy leaders concerning public awareness, public sentiment, and communication considerations related to the Navy</w:t>
      </w:r>
      <w:r w:rsidRPr="00B51E30">
        <w:rPr>
          <w:rFonts w:asciiTheme="majorHAnsi" w:hAnsiTheme="majorHAnsi"/>
          <w:sz w:val="24"/>
          <w:szCs w:val="24"/>
        </w:rPr>
        <w:t>.</w:t>
      </w:r>
    </w:p>
    <w:p w:rsidR="000B6A80" w:rsidRPr="00B51E30" w:rsidP="00C45AE1" w14:paraId="4C4F8729" w14:textId="1B2E1C18">
      <w:pPr>
        <w:spacing w:after="0" w:line="240" w:lineRule="auto"/>
        <w:rPr>
          <w:rFonts w:asciiTheme="majorHAnsi" w:hAnsiTheme="majorHAnsi"/>
          <w:sz w:val="24"/>
          <w:szCs w:val="24"/>
        </w:rPr>
      </w:pPr>
    </w:p>
    <w:p w:rsidR="00876820" w:rsidP="006E563D" w14:paraId="031FA2FF" w14:textId="51010FD4">
      <w:pPr>
        <w:spacing w:after="0" w:line="240" w:lineRule="auto"/>
        <w:rPr>
          <w:rFonts w:asciiTheme="majorHAnsi" w:hAnsiTheme="majorHAnsi"/>
          <w:sz w:val="24"/>
          <w:szCs w:val="24"/>
        </w:rPr>
      </w:pPr>
      <w:r w:rsidRPr="00B51E30">
        <w:rPr>
          <w:rFonts w:asciiTheme="majorHAnsi" w:hAnsiTheme="majorHAnsi"/>
          <w:sz w:val="24"/>
          <w:szCs w:val="24"/>
        </w:rPr>
        <w:t xml:space="preserve">CHINFO </w:t>
      </w:r>
      <w:r w:rsidRPr="00B51E30" w:rsidR="005C0FC4">
        <w:rPr>
          <w:rFonts w:asciiTheme="majorHAnsi" w:hAnsiTheme="majorHAnsi"/>
          <w:sz w:val="24"/>
          <w:szCs w:val="24"/>
        </w:rPr>
        <w:t>collects</w:t>
      </w:r>
      <w:r w:rsidRPr="00B51E30" w:rsidR="002C74E0">
        <w:rPr>
          <w:rFonts w:asciiTheme="majorHAnsi" w:hAnsiTheme="majorHAnsi"/>
          <w:sz w:val="24"/>
          <w:szCs w:val="24"/>
        </w:rPr>
        <w:t xml:space="preserve"> </w:t>
      </w:r>
      <w:r w:rsidRPr="00B51E30">
        <w:rPr>
          <w:rFonts w:asciiTheme="majorHAnsi" w:hAnsiTheme="majorHAnsi"/>
          <w:sz w:val="24"/>
          <w:szCs w:val="24"/>
        </w:rPr>
        <w:t>quantitative primary research data</w:t>
      </w:r>
      <w:r w:rsidRPr="00B51E30" w:rsidR="005C0FC4">
        <w:rPr>
          <w:rFonts w:asciiTheme="majorHAnsi" w:hAnsiTheme="majorHAnsi"/>
          <w:sz w:val="24"/>
          <w:szCs w:val="24"/>
        </w:rPr>
        <w:t xml:space="preserve"> quarterly using an existing online panel of </w:t>
      </w:r>
      <w:r w:rsidRPr="00B51E30" w:rsidR="00513C29">
        <w:rPr>
          <w:rFonts w:asciiTheme="majorHAnsi" w:hAnsiTheme="majorHAnsi"/>
          <w:sz w:val="24"/>
          <w:szCs w:val="24"/>
        </w:rPr>
        <w:t>4</w:t>
      </w:r>
      <w:r w:rsidRPr="00B51E30" w:rsidR="005C0FC4">
        <w:rPr>
          <w:rFonts w:asciiTheme="majorHAnsi" w:hAnsiTheme="majorHAnsi"/>
          <w:sz w:val="24"/>
          <w:szCs w:val="24"/>
        </w:rPr>
        <w:t xml:space="preserve">,000 randomly sampled American adults. </w:t>
      </w:r>
      <w:r w:rsidRPr="00132081" w:rsidR="00132081">
        <w:rPr>
          <w:rFonts w:asciiTheme="majorHAnsi" w:hAnsiTheme="majorHAnsi"/>
          <w:sz w:val="24"/>
          <w:szCs w:val="24"/>
        </w:rPr>
        <w:t>Th</w:t>
      </w:r>
      <w:r w:rsidR="008D5047">
        <w:rPr>
          <w:rFonts w:asciiTheme="majorHAnsi" w:hAnsiTheme="majorHAnsi"/>
          <w:sz w:val="24"/>
          <w:szCs w:val="24"/>
        </w:rPr>
        <w:t>is</w:t>
      </w:r>
      <w:r w:rsidRPr="00132081" w:rsidR="00132081">
        <w:rPr>
          <w:rFonts w:asciiTheme="majorHAnsi" w:hAnsiTheme="majorHAnsi"/>
          <w:sz w:val="24"/>
          <w:szCs w:val="24"/>
        </w:rPr>
        <w:t xml:space="preserve"> increased sample size</w:t>
      </w:r>
      <w:r w:rsidR="008D5047">
        <w:rPr>
          <w:rFonts w:asciiTheme="majorHAnsi" w:hAnsiTheme="majorHAnsi"/>
          <w:sz w:val="24"/>
          <w:szCs w:val="24"/>
        </w:rPr>
        <w:t xml:space="preserve"> (up from 1,000)</w:t>
      </w:r>
      <w:r w:rsidRPr="00132081" w:rsidR="00132081">
        <w:rPr>
          <w:rFonts w:asciiTheme="majorHAnsi" w:hAnsiTheme="majorHAnsi"/>
          <w:sz w:val="24"/>
          <w:szCs w:val="24"/>
        </w:rPr>
        <w:t xml:space="preserve"> will improve the reliability of quarterly estimates and permit more detailed analysis by geographic region and key demographic subgroups, including young adults ages 18 through 24.</w:t>
      </w:r>
      <w:r w:rsidR="00132081">
        <w:rPr>
          <w:rFonts w:asciiTheme="majorHAnsi" w:hAnsiTheme="majorHAnsi"/>
          <w:sz w:val="24"/>
          <w:szCs w:val="24"/>
        </w:rPr>
        <w:t xml:space="preserve"> </w:t>
      </w:r>
      <w:r w:rsidRPr="00876820">
        <w:rPr>
          <w:rFonts w:asciiTheme="majorHAnsi" w:hAnsiTheme="majorHAnsi"/>
          <w:sz w:val="24"/>
          <w:szCs w:val="24"/>
        </w:rPr>
        <w:t>This enhanced analytic capability will help CHINFO assess whether public perceptions vary across communities and population segments and whether outreach and engagement efforts are reaching intended audiences.</w:t>
      </w:r>
    </w:p>
    <w:p w:rsidR="00876820" w:rsidP="006E563D" w14:paraId="39296DC9" w14:textId="77777777">
      <w:pPr>
        <w:spacing w:after="0" w:line="240" w:lineRule="auto"/>
        <w:rPr>
          <w:rFonts w:asciiTheme="majorHAnsi" w:hAnsiTheme="majorHAnsi"/>
          <w:sz w:val="24"/>
          <w:szCs w:val="24"/>
        </w:rPr>
      </w:pPr>
    </w:p>
    <w:p w:rsidR="005D6CBB" w:rsidP="006E563D" w14:paraId="28351606" w14:textId="3A26D9E1">
      <w:pPr>
        <w:spacing w:after="0" w:line="240" w:lineRule="auto"/>
        <w:rPr>
          <w:rFonts w:asciiTheme="majorHAnsi" w:hAnsiTheme="majorHAnsi"/>
          <w:sz w:val="24"/>
          <w:szCs w:val="24"/>
        </w:rPr>
      </w:pPr>
      <w:r w:rsidRPr="00B51E30">
        <w:rPr>
          <w:rFonts w:asciiTheme="majorHAnsi" w:hAnsiTheme="majorHAnsi"/>
          <w:sz w:val="24"/>
          <w:szCs w:val="24"/>
        </w:rPr>
        <w:t>Information collected includes extent and type of media exposure to the U.S. Navy; knowledge of</w:t>
      </w:r>
      <w:r w:rsidR="00960B22">
        <w:rPr>
          <w:rFonts w:asciiTheme="majorHAnsi" w:hAnsiTheme="majorHAnsi"/>
          <w:sz w:val="24"/>
          <w:szCs w:val="24"/>
        </w:rPr>
        <w:t xml:space="preserve"> and</w:t>
      </w:r>
      <w:r w:rsidRPr="00B51E30">
        <w:rPr>
          <w:rFonts w:asciiTheme="majorHAnsi" w:hAnsiTheme="majorHAnsi"/>
          <w:sz w:val="24"/>
          <w:szCs w:val="24"/>
        </w:rPr>
        <w:t xml:space="preserve"> favorability toward</w:t>
      </w:r>
      <w:r w:rsidR="00960B22">
        <w:rPr>
          <w:rFonts w:asciiTheme="majorHAnsi" w:hAnsiTheme="majorHAnsi"/>
          <w:sz w:val="24"/>
          <w:szCs w:val="24"/>
        </w:rPr>
        <w:t xml:space="preserve"> the Navy</w:t>
      </w:r>
      <w:r w:rsidRPr="00B51E30">
        <w:rPr>
          <w:rFonts w:asciiTheme="majorHAnsi" w:hAnsiTheme="majorHAnsi"/>
          <w:sz w:val="24"/>
          <w:szCs w:val="24"/>
        </w:rPr>
        <w:t xml:space="preserve">, likelihood to </w:t>
      </w:r>
      <w:r w:rsidR="00960B22">
        <w:rPr>
          <w:rFonts w:asciiTheme="majorHAnsi" w:hAnsiTheme="majorHAnsi"/>
          <w:sz w:val="24"/>
          <w:szCs w:val="24"/>
        </w:rPr>
        <w:t xml:space="preserve">consider or </w:t>
      </w:r>
      <w:r w:rsidRPr="00B51E30">
        <w:rPr>
          <w:rFonts w:asciiTheme="majorHAnsi" w:hAnsiTheme="majorHAnsi"/>
          <w:sz w:val="24"/>
          <w:szCs w:val="24"/>
        </w:rPr>
        <w:t>recommend Navy</w:t>
      </w:r>
      <w:r w:rsidR="00960B22">
        <w:rPr>
          <w:rFonts w:asciiTheme="majorHAnsi" w:hAnsiTheme="majorHAnsi"/>
          <w:sz w:val="24"/>
          <w:szCs w:val="24"/>
        </w:rPr>
        <w:t xml:space="preserve"> service</w:t>
      </w:r>
      <w:r w:rsidRPr="00B51E30">
        <w:rPr>
          <w:rFonts w:asciiTheme="majorHAnsi" w:hAnsiTheme="majorHAnsi"/>
          <w:sz w:val="24"/>
          <w:szCs w:val="24"/>
        </w:rPr>
        <w:t>; confidence in t</w:t>
      </w:r>
      <w:r w:rsidR="00960B22">
        <w:rPr>
          <w:rFonts w:asciiTheme="majorHAnsi" w:hAnsiTheme="majorHAnsi"/>
          <w:sz w:val="24"/>
          <w:szCs w:val="24"/>
        </w:rPr>
        <w:t xml:space="preserve">he </w:t>
      </w:r>
      <w:r w:rsidRPr="00B51E30">
        <w:rPr>
          <w:rFonts w:asciiTheme="majorHAnsi" w:hAnsiTheme="majorHAnsi"/>
          <w:sz w:val="24"/>
          <w:szCs w:val="24"/>
        </w:rPr>
        <w:t>Navy</w:t>
      </w:r>
      <w:r w:rsidR="00960B22">
        <w:rPr>
          <w:rFonts w:asciiTheme="majorHAnsi" w:hAnsiTheme="majorHAnsi"/>
          <w:sz w:val="24"/>
          <w:szCs w:val="24"/>
        </w:rPr>
        <w:t xml:space="preserve"> and its roles</w:t>
      </w:r>
      <w:r w:rsidRPr="00B51E30">
        <w:rPr>
          <w:rFonts w:asciiTheme="majorHAnsi" w:hAnsiTheme="majorHAnsi"/>
          <w:sz w:val="24"/>
          <w:szCs w:val="24"/>
        </w:rPr>
        <w:t xml:space="preserve">; </w:t>
      </w:r>
      <w:r w:rsidRPr="0069482A" w:rsidR="0069482A">
        <w:rPr>
          <w:rFonts w:asciiTheme="majorHAnsi" w:hAnsiTheme="majorHAnsi"/>
          <w:sz w:val="24"/>
          <w:szCs w:val="24"/>
        </w:rPr>
        <w:t>perceptions of Navy capabilities, readiness, force size, and budget priorities; and perceptions of threats facing the United States, the Navy, and other military services. The survey also collect</w:t>
      </w:r>
      <w:r w:rsidR="00FE4AE7">
        <w:rPr>
          <w:rFonts w:asciiTheme="majorHAnsi" w:hAnsiTheme="majorHAnsi"/>
          <w:sz w:val="24"/>
          <w:szCs w:val="24"/>
        </w:rPr>
        <w:t>s</w:t>
      </w:r>
      <w:r w:rsidRPr="0069482A" w:rsidR="0069482A">
        <w:rPr>
          <w:rFonts w:asciiTheme="majorHAnsi" w:hAnsiTheme="majorHAnsi"/>
          <w:sz w:val="24"/>
          <w:szCs w:val="24"/>
        </w:rPr>
        <w:t xml:space="preserve"> information concerning public awareness of and attitudes toward the Navy’s role in the Pacific, strategic competition with China, and other current global events or Navy engagements that may shape public opinion</w:t>
      </w:r>
      <w:r w:rsidRPr="00B51E30">
        <w:rPr>
          <w:rFonts w:asciiTheme="majorHAnsi" w:hAnsiTheme="majorHAnsi"/>
          <w:sz w:val="24"/>
          <w:szCs w:val="24"/>
        </w:rPr>
        <w:t>.</w:t>
      </w:r>
      <w:r w:rsidRPr="00B51E30" w:rsidR="00C45AE1">
        <w:rPr>
          <w:rFonts w:asciiTheme="majorHAnsi" w:hAnsiTheme="majorHAnsi"/>
          <w:sz w:val="24"/>
          <w:szCs w:val="24"/>
        </w:rPr>
        <w:t xml:space="preserve"> </w:t>
      </w:r>
    </w:p>
    <w:p w:rsidR="005D6CBB" w:rsidP="006E563D" w14:paraId="2854AD37" w14:textId="77777777">
      <w:pPr>
        <w:spacing w:after="0" w:line="240" w:lineRule="auto"/>
        <w:rPr>
          <w:rFonts w:asciiTheme="majorHAnsi" w:hAnsiTheme="majorHAnsi"/>
          <w:sz w:val="24"/>
          <w:szCs w:val="24"/>
        </w:rPr>
      </w:pPr>
    </w:p>
    <w:p w:rsidR="005D6CBB" w:rsidP="006E563D" w14:paraId="7F4C479E" w14:textId="32BD12A5">
      <w:pPr>
        <w:spacing w:after="0" w:line="240" w:lineRule="auto"/>
        <w:rPr>
          <w:rFonts w:asciiTheme="majorHAnsi" w:hAnsiTheme="majorHAnsi"/>
          <w:sz w:val="24"/>
          <w:szCs w:val="24"/>
        </w:rPr>
      </w:pPr>
      <w:r w:rsidRPr="005D6CBB">
        <w:rPr>
          <w:rFonts w:asciiTheme="majorHAnsi" w:hAnsiTheme="majorHAnsi"/>
          <w:sz w:val="24"/>
          <w:szCs w:val="24"/>
        </w:rPr>
        <w:t>These questions provide CHINFO with a more complete understanding of the factors that influence public perceptions of the Navy. In particular, the service-consideration and service-recommendation questions provide indicators of whether outreach, community engagement, and public communication efforts are contributing to favorable attitudes toward naval service. Questions related to the Pacific, strategic competition, and other current events provide insight into how international developments affect public views of naval readiness, deterrence, and the Navy’s mission.</w:t>
      </w:r>
    </w:p>
    <w:p w:rsidR="005D6CBB" w:rsidP="006E563D" w14:paraId="67D97E93" w14:textId="77777777">
      <w:pPr>
        <w:spacing w:after="0" w:line="240" w:lineRule="auto"/>
        <w:rPr>
          <w:rFonts w:asciiTheme="majorHAnsi" w:hAnsiTheme="majorHAnsi"/>
          <w:sz w:val="24"/>
          <w:szCs w:val="24"/>
        </w:rPr>
      </w:pPr>
    </w:p>
    <w:p w:rsidR="001E15EC" w:rsidRPr="00B51E30" w:rsidP="006E563D" w14:paraId="16AB48B1" w14:textId="27EC58B2">
      <w:pPr>
        <w:spacing w:after="0" w:line="240" w:lineRule="auto"/>
        <w:rPr>
          <w:rFonts w:asciiTheme="majorHAnsi" w:hAnsiTheme="majorHAnsi"/>
          <w:sz w:val="24"/>
          <w:szCs w:val="24"/>
        </w:rPr>
      </w:pPr>
      <w:r w:rsidRPr="00B51E30">
        <w:rPr>
          <w:rFonts w:asciiTheme="majorHAnsi" w:hAnsiTheme="majorHAnsi"/>
          <w:sz w:val="24"/>
          <w:szCs w:val="24"/>
        </w:rPr>
        <w:t>Q</w:t>
      </w:r>
      <w:r w:rsidRPr="00B51E30" w:rsidR="00C45AE1">
        <w:rPr>
          <w:rFonts w:asciiTheme="majorHAnsi" w:hAnsiTheme="majorHAnsi"/>
          <w:sz w:val="24"/>
          <w:szCs w:val="24"/>
        </w:rPr>
        <w:t>ua</w:t>
      </w:r>
      <w:r w:rsidRPr="00B51E30">
        <w:rPr>
          <w:rFonts w:asciiTheme="majorHAnsi" w:hAnsiTheme="majorHAnsi"/>
          <w:sz w:val="24"/>
          <w:szCs w:val="24"/>
        </w:rPr>
        <w:t>nti</w:t>
      </w:r>
      <w:r w:rsidRPr="00B51E30" w:rsidR="00C45AE1">
        <w:rPr>
          <w:rFonts w:asciiTheme="majorHAnsi" w:hAnsiTheme="majorHAnsi"/>
          <w:sz w:val="24"/>
          <w:szCs w:val="24"/>
        </w:rPr>
        <w:t xml:space="preserve">tative research is </w:t>
      </w:r>
      <w:r w:rsidRPr="00B51E30">
        <w:rPr>
          <w:rFonts w:asciiTheme="majorHAnsi" w:hAnsiTheme="majorHAnsi"/>
          <w:sz w:val="24"/>
          <w:szCs w:val="24"/>
        </w:rPr>
        <w:t xml:space="preserve">also </w:t>
      </w:r>
      <w:r w:rsidRPr="00B51E30" w:rsidR="00C45AE1">
        <w:rPr>
          <w:rFonts w:asciiTheme="majorHAnsi" w:hAnsiTheme="majorHAnsi"/>
          <w:sz w:val="24"/>
          <w:szCs w:val="24"/>
        </w:rPr>
        <w:t>conducted at Navy events to determine the events’ impact on Americans' perception of their Navy</w:t>
      </w:r>
      <w:r w:rsidRPr="00B51E30" w:rsidR="005C4DE5">
        <w:rPr>
          <w:rFonts w:asciiTheme="majorHAnsi" w:hAnsiTheme="majorHAnsi"/>
          <w:sz w:val="24"/>
          <w:szCs w:val="24"/>
        </w:rPr>
        <w:t xml:space="preserve">. The research will assist the Navy in understanding </w:t>
      </w:r>
      <w:r w:rsidRPr="00F04529" w:rsidR="00F04529">
        <w:rPr>
          <w:rFonts w:asciiTheme="majorHAnsi" w:hAnsiTheme="majorHAnsi"/>
          <w:sz w:val="24"/>
          <w:szCs w:val="24"/>
        </w:rPr>
        <w:t>whether event participation influences awareness, knowledge, favorability, and other relevant perceptions</w:t>
      </w:r>
      <w:r w:rsidRPr="00B51E30" w:rsidR="00C45AE1">
        <w:rPr>
          <w:rFonts w:asciiTheme="majorHAnsi" w:hAnsiTheme="majorHAnsi"/>
          <w:sz w:val="24"/>
          <w:szCs w:val="24"/>
        </w:rPr>
        <w:t xml:space="preserve">. </w:t>
      </w:r>
    </w:p>
    <w:p w:rsidR="001E15EC" w:rsidRPr="00B51E30" w:rsidP="006E563D" w14:paraId="4704B89D" w14:textId="77777777">
      <w:pPr>
        <w:spacing w:after="0" w:line="240" w:lineRule="auto"/>
        <w:rPr>
          <w:rFonts w:asciiTheme="majorHAnsi" w:hAnsiTheme="majorHAnsi"/>
          <w:sz w:val="24"/>
          <w:szCs w:val="24"/>
        </w:rPr>
      </w:pPr>
    </w:p>
    <w:p w:rsidR="002C74E0" w:rsidRPr="00B51E30" w:rsidP="000A7DDB" w14:paraId="5524E094" w14:textId="40BFDE5A">
      <w:pPr>
        <w:spacing w:after="0" w:line="240" w:lineRule="auto"/>
        <w:rPr>
          <w:rFonts w:asciiTheme="majorHAnsi" w:hAnsiTheme="majorHAnsi"/>
          <w:sz w:val="24"/>
          <w:szCs w:val="24"/>
        </w:rPr>
      </w:pPr>
      <w:r w:rsidRPr="00B51E30">
        <w:rPr>
          <w:rFonts w:asciiTheme="majorHAnsi" w:hAnsiTheme="majorHAnsi"/>
          <w:sz w:val="24"/>
          <w:szCs w:val="24"/>
        </w:rPr>
        <w:t xml:space="preserve">Quantitative data is </w:t>
      </w:r>
      <w:r w:rsidRPr="00B51E30" w:rsidR="000A7DDB">
        <w:rPr>
          <w:rFonts w:asciiTheme="majorHAnsi" w:hAnsiTheme="majorHAnsi"/>
          <w:sz w:val="24"/>
          <w:szCs w:val="24"/>
        </w:rPr>
        <w:t xml:space="preserve">collected </w:t>
      </w:r>
      <w:r w:rsidRPr="00B51E30">
        <w:rPr>
          <w:rFonts w:asciiTheme="majorHAnsi" w:hAnsiTheme="majorHAnsi"/>
          <w:sz w:val="24"/>
          <w:szCs w:val="24"/>
        </w:rPr>
        <w:t xml:space="preserve">through web-based </w:t>
      </w:r>
      <w:r w:rsidRPr="00B51E30" w:rsidR="000A7DDB">
        <w:rPr>
          <w:rFonts w:asciiTheme="majorHAnsi" w:hAnsiTheme="majorHAnsi"/>
          <w:sz w:val="24"/>
          <w:szCs w:val="24"/>
        </w:rPr>
        <w:t>means</w:t>
      </w:r>
      <w:r w:rsidRPr="00B51E30" w:rsidR="003871C7">
        <w:rPr>
          <w:rFonts w:asciiTheme="majorHAnsi" w:hAnsiTheme="majorHAnsi"/>
          <w:sz w:val="24"/>
          <w:szCs w:val="24"/>
        </w:rPr>
        <w:t xml:space="preserve"> </w:t>
      </w:r>
      <w:r w:rsidRPr="005412CC" w:rsidR="005412CC">
        <w:rPr>
          <w:rFonts w:asciiTheme="majorHAnsi" w:hAnsiTheme="majorHAnsi"/>
          <w:sz w:val="24"/>
          <w:szCs w:val="24"/>
        </w:rPr>
        <w:t>using an established probability-based or otherwise scientifically selected online panel, such as the Gallup U.S. Panel, Pew Research Center’s American Trends Panel, or Ipsos KnowledgePanel</w:t>
      </w:r>
      <w:r w:rsidR="00A42727">
        <w:rPr>
          <w:rFonts w:asciiTheme="majorHAnsi" w:hAnsiTheme="majorHAnsi"/>
          <w:sz w:val="24"/>
          <w:szCs w:val="24"/>
        </w:rPr>
        <w:t>,</w:t>
      </w:r>
      <w:r w:rsidRPr="00B51E30" w:rsidR="003871C7">
        <w:rPr>
          <w:rFonts w:asciiTheme="majorHAnsi" w:hAnsiTheme="majorHAnsi"/>
          <w:sz w:val="24"/>
          <w:szCs w:val="24"/>
        </w:rPr>
        <w:t xml:space="preserve"> </w:t>
      </w:r>
      <w:r w:rsidRPr="00B51E30">
        <w:rPr>
          <w:rFonts w:asciiTheme="majorHAnsi" w:hAnsiTheme="majorHAnsi"/>
          <w:sz w:val="24"/>
          <w:szCs w:val="24"/>
        </w:rPr>
        <w:t xml:space="preserve">as the sample source. Respondents are randomly invited to participate via email invitation and complete the survey online. </w:t>
      </w:r>
      <w:r w:rsidRPr="00B51E30" w:rsidR="002A4303">
        <w:rPr>
          <w:rFonts w:asciiTheme="majorHAnsi" w:hAnsiTheme="majorHAnsi"/>
          <w:sz w:val="24"/>
          <w:szCs w:val="24"/>
        </w:rPr>
        <w:t xml:space="preserve">Respondents are offered a small incentive of $3 to thank them for their time spent completing the survey. </w:t>
      </w:r>
      <w:r w:rsidR="00300315">
        <w:rPr>
          <w:rFonts w:asciiTheme="majorHAnsi" w:hAnsiTheme="majorHAnsi"/>
          <w:sz w:val="24"/>
          <w:szCs w:val="24"/>
        </w:rPr>
        <w:t>The survey contractor</w:t>
      </w:r>
      <w:r w:rsidRPr="00B51E30">
        <w:rPr>
          <w:rFonts w:asciiTheme="majorHAnsi" w:hAnsiTheme="majorHAnsi"/>
          <w:sz w:val="24"/>
          <w:szCs w:val="24"/>
        </w:rPr>
        <w:t xml:space="preserve"> is responsible for all data processing of completed web surveys.</w:t>
      </w:r>
      <w:r w:rsidR="00300315">
        <w:rPr>
          <w:rFonts w:asciiTheme="majorHAnsi" w:hAnsiTheme="majorHAnsi"/>
          <w:sz w:val="24"/>
          <w:szCs w:val="24"/>
        </w:rPr>
        <w:t xml:space="preserve"> D</w:t>
      </w:r>
      <w:r w:rsidRPr="00B51E30">
        <w:rPr>
          <w:rFonts w:asciiTheme="majorHAnsi" w:hAnsiTheme="majorHAnsi"/>
          <w:sz w:val="24"/>
          <w:szCs w:val="24"/>
        </w:rPr>
        <w:t xml:space="preserve">ata </w:t>
      </w:r>
      <w:r w:rsidR="00300315">
        <w:rPr>
          <w:rFonts w:asciiTheme="majorHAnsi" w:hAnsiTheme="majorHAnsi"/>
          <w:sz w:val="24"/>
          <w:szCs w:val="24"/>
        </w:rPr>
        <w:t>are</w:t>
      </w:r>
      <w:r w:rsidRPr="00B51E30">
        <w:rPr>
          <w:rFonts w:asciiTheme="majorHAnsi" w:hAnsiTheme="majorHAnsi"/>
          <w:sz w:val="24"/>
          <w:szCs w:val="24"/>
        </w:rPr>
        <w:t xml:space="preserve"> weighted</w:t>
      </w:r>
      <w:r w:rsidR="00756322">
        <w:rPr>
          <w:rFonts w:asciiTheme="majorHAnsi" w:hAnsiTheme="majorHAnsi"/>
          <w:sz w:val="24"/>
          <w:szCs w:val="24"/>
        </w:rPr>
        <w:t xml:space="preserve"> </w:t>
      </w:r>
      <w:r w:rsidRPr="00B51E30">
        <w:rPr>
          <w:rFonts w:asciiTheme="majorHAnsi" w:hAnsiTheme="majorHAnsi"/>
          <w:sz w:val="24"/>
          <w:szCs w:val="24"/>
        </w:rPr>
        <w:t>to be representative of the U.S. general population age</w:t>
      </w:r>
      <w:r w:rsidR="002C136C">
        <w:rPr>
          <w:rFonts w:asciiTheme="majorHAnsi" w:hAnsiTheme="majorHAnsi"/>
          <w:sz w:val="24"/>
          <w:szCs w:val="24"/>
        </w:rPr>
        <w:t>s</w:t>
      </w:r>
      <w:r w:rsidRPr="00B51E30">
        <w:rPr>
          <w:rFonts w:asciiTheme="majorHAnsi" w:hAnsiTheme="majorHAnsi"/>
          <w:sz w:val="24"/>
          <w:szCs w:val="24"/>
        </w:rPr>
        <w:t xml:space="preserve"> 18</w:t>
      </w:r>
      <w:r w:rsidRPr="00B51E30" w:rsidR="008B6F67">
        <w:rPr>
          <w:rFonts w:asciiTheme="majorHAnsi" w:hAnsiTheme="majorHAnsi"/>
          <w:sz w:val="24"/>
          <w:szCs w:val="24"/>
        </w:rPr>
        <w:t xml:space="preserve"> and older</w:t>
      </w:r>
      <w:r w:rsidRPr="00B51E30">
        <w:rPr>
          <w:rFonts w:asciiTheme="majorHAnsi" w:hAnsiTheme="majorHAnsi"/>
          <w:sz w:val="24"/>
          <w:szCs w:val="24"/>
        </w:rPr>
        <w:t>.</w:t>
      </w:r>
      <w:r w:rsidRPr="00B51E30" w:rsidR="005C4DE5">
        <w:rPr>
          <w:rFonts w:asciiTheme="majorHAnsi" w:hAnsiTheme="majorHAnsi"/>
          <w:sz w:val="24"/>
          <w:szCs w:val="24"/>
        </w:rPr>
        <w:t xml:space="preserve"> </w:t>
      </w:r>
    </w:p>
    <w:p w:rsidR="002C74E0" w:rsidRPr="00B51E30" w:rsidP="000A7DDB" w14:paraId="5E130D48" w14:textId="77777777">
      <w:pPr>
        <w:spacing w:after="0" w:line="240" w:lineRule="auto"/>
        <w:rPr>
          <w:rFonts w:asciiTheme="majorHAnsi" w:hAnsiTheme="majorHAnsi"/>
          <w:sz w:val="24"/>
          <w:szCs w:val="24"/>
        </w:rPr>
      </w:pPr>
    </w:p>
    <w:p w:rsidR="005A3C6E" w:rsidRPr="00B51E30" w:rsidP="006D6E95" w14:paraId="368DFB77" w14:textId="7C327E17">
      <w:pPr>
        <w:spacing w:after="0" w:line="240" w:lineRule="auto"/>
        <w:rPr>
          <w:rFonts w:asciiTheme="majorHAnsi" w:hAnsiTheme="majorHAnsi"/>
          <w:sz w:val="24"/>
          <w:szCs w:val="24"/>
        </w:rPr>
      </w:pPr>
      <w:r w:rsidRPr="00756322">
        <w:rPr>
          <w:rFonts w:asciiTheme="majorHAnsi" w:hAnsiTheme="majorHAnsi"/>
          <w:sz w:val="24"/>
          <w:szCs w:val="24"/>
        </w:rPr>
        <w:t>CHINFO will coordinate, as appropriate, with Navy Recruiting Command and other Navy stakeholders that may use the findings. CHINFO may also collect and share relevant findings with the Marine Corps or other Department of the Navy organizations when the data address common communication or public-opinion interests. The information collected will allow CHINFO to refine communication efforts, evaluate outreach and engagement activities, and provide senior Navy leaders with timely information regarding public awareness and sentiment toward the Navy</w:t>
      </w:r>
      <w:r w:rsidRPr="00B51E30" w:rsidR="003871C7">
        <w:rPr>
          <w:rFonts w:asciiTheme="majorHAnsi" w:hAnsiTheme="majorHAnsi"/>
          <w:sz w:val="24"/>
          <w:szCs w:val="24"/>
        </w:rPr>
        <w:t>.</w:t>
      </w:r>
    </w:p>
    <w:p w:rsidR="005A3C6E" w:rsidRPr="00B51E30" w:rsidP="006E563D" w14:paraId="6C9F90BF" w14:textId="6AB6DD99">
      <w:pPr>
        <w:spacing w:after="0" w:line="240" w:lineRule="auto"/>
        <w:rPr>
          <w:rFonts w:asciiTheme="majorHAnsi" w:hAnsiTheme="majorHAnsi"/>
          <w:sz w:val="24"/>
          <w:szCs w:val="24"/>
        </w:rPr>
      </w:pPr>
    </w:p>
    <w:p w:rsidR="005C7428" w:rsidRPr="00B51E30" w:rsidP="006E563D" w14:paraId="5FC36D2B" w14:textId="4080EF97">
      <w:pPr>
        <w:spacing w:after="0" w:line="240" w:lineRule="auto"/>
        <w:rPr>
          <w:rFonts w:asciiTheme="majorHAnsi" w:hAnsiTheme="majorHAnsi"/>
          <w:sz w:val="24"/>
          <w:szCs w:val="24"/>
        </w:rPr>
      </w:pPr>
      <w:r w:rsidRPr="00B51E30">
        <w:rPr>
          <w:rFonts w:asciiTheme="majorHAnsi" w:hAnsiTheme="majorHAnsi"/>
          <w:sz w:val="24"/>
          <w:szCs w:val="24"/>
        </w:rPr>
        <w:t xml:space="preserve">3. </w:t>
      </w:r>
      <w:r w:rsidRPr="00B51E30">
        <w:rPr>
          <w:rFonts w:asciiTheme="majorHAnsi" w:hAnsiTheme="majorHAnsi"/>
          <w:sz w:val="24"/>
          <w:szCs w:val="24"/>
        </w:rPr>
        <w:tab/>
      </w:r>
      <w:r w:rsidRPr="00B51E30">
        <w:rPr>
          <w:rFonts w:asciiTheme="majorHAnsi" w:hAnsiTheme="majorHAnsi"/>
          <w:sz w:val="24"/>
          <w:szCs w:val="24"/>
          <w:u w:val="single"/>
        </w:rPr>
        <w:t>Use of Information Technology</w:t>
      </w:r>
      <w:r w:rsidRPr="00B51E30" w:rsidR="0085688C">
        <w:rPr>
          <w:rFonts w:asciiTheme="majorHAnsi" w:hAnsiTheme="majorHAnsi"/>
          <w:sz w:val="24"/>
          <w:szCs w:val="24"/>
          <w:u w:val="single"/>
        </w:rPr>
        <w:t xml:space="preserve"> </w:t>
      </w:r>
    </w:p>
    <w:p w:rsidR="00B55E9F" w:rsidRPr="00B51E30" w:rsidP="006E563D" w14:paraId="1A404820" w14:textId="56A97F42">
      <w:pPr>
        <w:spacing w:after="0" w:line="240" w:lineRule="auto"/>
        <w:rPr>
          <w:rFonts w:asciiTheme="majorHAnsi" w:hAnsiTheme="majorHAnsi"/>
          <w:i/>
          <w:sz w:val="24"/>
          <w:szCs w:val="24"/>
        </w:rPr>
      </w:pPr>
    </w:p>
    <w:p w:rsidR="00830014" w:rsidP="002A4303" w14:paraId="622F2F25" w14:textId="77777777">
      <w:pPr>
        <w:spacing w:after="0" w:line="240" w:lineRule="auto"/>
        <w:rPr>
          <w:rFonts w:asciiTheme="majorHAnsi" w:hAnsiTheme="majorHAnsi"/>
          <w:sz w:val="24"/>
          <w:szCs w:val="24"/>
        </w:rPr>
      </w:pPr>
      <w:r w:rsidRPr="00B51E30">
        <w:rPr>
          <w:rFonts w:asciiTheme="majorHAnsi" w:hAnsiTheme="majorHAnsi"/>
          <w:sz w:val="24"/>
          <w:szCs w:val="24"/>
        </w:rPr>
        <w:t xml:space="preserve">All </w:t>
      </w:r>
      <w:r w:rsidRPr="00B51E30" w:rsidR="000F1EA9">
        <w:rPr>
          <w:rFonts w:asciiTheme="majorHAnsi" w:hAnsiTheme="majorHAnsi"/>
          <w:sz w:val="24"/>
          <w:szCs w:val="24"/>
        </w:rPr>
        <w:t xml:space="preserve">quarterly </w:t>
      </w:r>
      <w:r w:rsidRPr="00B51E30">
        <w:rPr>
          <w:rFonts w:asciiTheme="majorHAnsi" w:hAnsiTheme="majorHAnsi"/>
          <w:sz w:val="24"/>
          <w:szCs w:val="24"/>
        </w:rPr>
        <w:t>quantitative data collection has transitioned to web-based electronic data collection</w:t>
      </w:r>
      <w:r w:rsidR="00577BB7">
        <w:rPr>
          <w:rFonts w:asciiTheme="majorHAnsi" w:hAnsiTheme="majorHAnsi"/>
          <w:sz w:val="24"/>
          <w:szCs w:val="24"/>
        </w:rPr>
        <w:t>.</w:t>
      </w:r>
      <w:r w:rsidRPr="00B51E30">
        <w:rPr>
          <w:rFonts w:asciiTheme="majorHAnsi" w:hAnsiTheme="majorHAnsi"/>
          <w:sz w:val="24"/>
          <w:szCs w:val="24"/>
        </w:rPr>
        <w:t xml:space="preserve"> The web survey system is Qualtrics</w:t>
      </w:r>
      <w:r w:rsidRPr="00B51E30" w:rsidR="002C1CCA">
        <w:rPr>
          <w:rFonts w:asciiTheme="majorHAnsi" w:hAnsiTheme="majorHAnsi"/>
          <w:sz w:val="24"/>
          <w:szCs w:val="24"/>
        </w:rPr>
        <w:t xml:space="preserve"> (www.qualtrics.com)</w:t>
      </w:r>
      <w:r w:rsidRPr="00B51E30">
        <w:rPr>
          <w:rFonts w:asciiTheme="majorHAnsi" w:hAnsiTheme="majorHAnsi"/>
          <w:sz w:val="24"/>
          <w:szCs w:val="24"/>
        </w:rPr>
        <w:t xml:space="preserve">, which allows respondents to take the survey at their convenience, from a computer, laptop, or mobile device.  The Qualtrics system decreases the time required for each </w:t>
      </w:r>
      <w:r w:rsidRPr="00B51E30" w:rsidR="00AF509E">
        <w:rPr>
          <w:rFonts w:asciiTheme="majorHAnsi" w:hAnsiTheme="majorHAnsi"/>
          <w:sz w:val="24"/>
          <w:szCs w:val="24"/>
        </w:rPr>
        <w:t xml:space="preserve">survey </w:t>
      </w:r>
      <w:r w:rsidRPr="00B51E30">
        <w:rPr>
          <w:rFonts w:asciiTheme="majorHAnsi" w:hAnsiTheme="majorHAnsi"/>
          <w:sz w:val="24"/>
          <w:szCs w:val="24"/>
        </w:rPr>
        <w:t xml:space="preserve">compared to telephone </w:t>
      </w:r>
      <w:r w:rsidRPr="00B51E30" w:rsidR="00AF509E">
        <w:rPr>
          <w:rFonts w:asciiTheme="majorHAnsi" w:hAnsiTheme="majorHAnsi"/>
          <w:sz w:val="24"/>
          <w:szCs w:val="24"/>
        </w:rPr>
        <w:t>survey</w:t>
      </w:r>
      <w:r w:rsidRPr="00B51E30">
        <w:rPr>
          <w:rFonts w:asciiTheme="majorHAnsi" w:hAnsiTheme="majorHAnsi"/>
          <w:sz w:val="24"/>
          <w:szCs w:val="24"/>
        </w:rPr>
        <w:t>ing, and, consequently, the overall burden on respondents.  It also allows the computer to perform a number of critical assurance routines that are monitored by survey analysts, including</w:t>
      </w:r>
      <w:r w:rsidRPr="00B51E30" w:rsidR="00A62DA0">
        <w:rPr>
          <w:rFonts w:asciiTheme="majorHAnsi" w:hAnsiTheme="majorHAnsi"/>
          <w:sz w:val="24"/>
          <w:szCs w:val="24"/>
        </w:rPr>
        <w:t xml:space="preserve"> t</w:t>
      </w:r>
      <w:r w:rsidRPr="00B51E30">
        <w:rPr>
          <w:rFonts w:asciiTheme="majorHAnsi" w:hAnsiTheme="majorHAnsi"/>
          <w:sz w:val="24"/>
          <w:szCs w:val="24"/>
        </w:rPr>
        <w:t>racking response rates</w:t>
      </w:r>
      <w:r w:rsidRPr="00B51E30" w:rsidR="00A62DA0">
        <w:rPr>
          <w:rFonts w:asciiTheme="majorHAnsi" w:hAnsiTheme="majorHAnsi"/>
          <w:sz w:val="24"/>
          <w:szCs w:val="24"/>
        </w:rPr>
        <w:t xml:space="preserve"> along with</w:t>
      </w:r>
      <w:r w:rsidRPr="00B51E30">
        <w:rPr>
          <w:rFonts w:asciiTheme="majorHAnsi" w:hAnsiTheme="majorHAnsi"/>
          <w:sz w:val="24"/>
          <w:szCs w:val="24"/>
        </w:rPr>
        <w:t xml:space="preserve"> average </w:t>
      </w:r>
      <w:r w:rsidRPr="00B51E30" w:rsidR="00AF509E">
        <w:rPr>
          <w:rFonts w:asciiTheme="majorHAnsi" w:hAnsiTheme="majorHAnsi"/>
          <w:sz w:val="24"/>
          <w:szCs w:val="24"/>
        </w:rPr>
        <w:t xml:space="preserve">survey </w:t>
      </w:r>
      <w:r w:rsidRPr="00B51E30">
        <w:rPr>
          <w:rFonts w:asciiTheme="majorHAnsi" w:hAnsiTheme="majorHAnsi"/>
          <w:sz w:val="24"/>
          <w:szCs w:val="24"/>
        </w:rPr>
        <w:t xml:space="preserve">length </w:t>
      </w:r>
      <w:r w:rsidRPr="00B51E30" w:rsidR="00A62DA0">
        <w:rPr>
          <w:rFonts w:asciiTheme="majorHAnsi" w:hAnsiTheme="majorHAnsi"/>
          <w:sz w:val="24"/>
          <w:szCs w:val="24"/>
        </w:rPr>
        <w:t>as well as c</w:t>
      </w:r>
      <w:r w:rsidRPr="00B51E30">
        <w:rPr>
          <w:rFonts w:asciiTheme="majorHAnsi" w:hAnsiTheme="majorHAnsi"/>
          <w:sz w:val="24"/>
          <w:szCs w:val="24"/>
        </w:rPr>
        <w:t>onsistency checks for inappropriate combinations of answers.</w:t>
      </w:r>
      <w:r w:rsidRPr="00B51E30" w:rsidR="000F1EA9">
        <w:rPr>
          <w:rFonts w:asciiTheme="majorHAnsi" w:hAnsiTheme="majorHAnsi"/>
          <w:sz w:val="24"/>
          <w:szCs w:val="24"/>
        </w:rPr>
        <w:t xml:space="preserve"> </w:t>
      </w:r>
    </w:p>
    <w:p w:rsidR="00830014" w:rsidP="002A4303" w14:paraId="20206866" w14:textId="77777777">
      <w:pPr>
        <w:spacing w:after="0" w:line="240" w:lineRule="auto"/>
        <w:rPr>
          <w:rFonts w:asciiTheme="majorHAnsi" w:hAnsiTheme="majorHAnsi"/>
          <w:sz w:val="24"/>
          <w:szCs w:val="24"/>
        </w:rPr>
      </w:pPr>
    </w:p>
    <w:p w:rsidR="008A3E8D" w:rsidRPr="00B51E30" w:rsidP="002A4303" w14:paraId="3F83F98B" w14:textId="381C3F87">
      <w:pPr>
        <w:spacing w:after="0" w:line="240" w:lineRule="auto"/>
        <w:rPr>
          <w:rFonts w:asciiTheme="majorHAnsi" w:hAnsiTheme="majorHAnsi"/>
          <w:sz w:val="24"/>
          <w:szCs w:val="24"/>
        </w:rPr>
      </w:pPr>
      <w:r w:rsidRPr="00B51E30">
        <w:rPr>
          <w:rFonts w:asciiTheme="majorHAnsi" w:hAnsiTheme="majorHAnsi"/>
          <w:sz w:val="24"/>
          <w:szCs w:val="24"/>
        </w:rPr>
        <w:t>Hardcopy paper surveys and follow up telephone surveys are used for data collection at Navy events. Once c</w:t>
      </w:r>
      <w:r w:rsidRPr="00B51E30" w:rsidR="00CC014D">
        <w:rPr>
          <w:rFonts w:asciiTheme="majorHAnsi" w:hAnsiTheme="majorHAnsi"/>
          <w:sz w:val="24"/>
          <w:szCs w:val="24"/>
        </w:rPr>
        <w:t>ollected, the results are scanned into electronic format for analysis and reporting at an aggregate level.</w:t>
      </w:r>
    </w:p>
    <w:p w:rsidR="008635C4" w:rsidRPr="00B51E30" w:rsidP="006E563D" w14:paraId="43D63544" w14:textId="18B5D644">
      <w:pPr>
        <w:spacing w:after="0" w:line="240" w:lineRule="auto"/>
        <w:rPr>
          <w:rFonts w:asciiTheme="majorHAnsi" w:hAnsiTheme="majorHAnsi"/>
          <w:i/>
          <w:sz w:val="24"/>
          <w:szCs w:val="24"/>
        </w:rPr>
      </w:pPr>
    </w:p>
    <w:p w:rsidR="008635C4" w:rsidRPr="00B51E30" w:rsidP="006E563D" w14:paraId="0BC646C0" w14:textId="5E5C192C">
      <w:pPr>
        <w:spacing w:after="0" w:line="240" w:lineRule="auto"/>
        <w:rPr>
          <w:rFonts w:asciiTheme="majorHAnsi" w:hAnsiTheme="majorHAnsi"/>
          <w:sz w:val="24"/>
          <w:szCs w:val="24"/>
        </w:rPr>
      </w:pPr>
      <w:r w:rsidRPr="00B51E30">
        <w:rPr>
          <w:rFonts w:asciiTheme="majorHAnsi" w:hAnsiTheme="majorHAnsi"/>
          <w:sz w:val="24"/>
          <w:szCs w:val="24"/>
        </w:rPr>
        <w:t xml:space="preserve">4. </w:t>
      </w:r>
      <w:r w:rsidRPr="00B51E30">
        <w:rPr>
          <w:rFonts w:asciiTheme="majorHAnsi" w:hAnsiTheme="majorHAnsi"/>
          <w:sz w:val="24"/>
          <w:szCs w:val="24"/>
        </w:rPr>
        <w:tab/>
      </w:r>
      <w:r w:rsidRPr="00B51E30">
        <w:rPr>
          <w:rFonts w:asciiTheme="majorHAnsi" w:hAnsiTheme="majorHAnsi"/>
          <w:sz w:val="24"/>
          <w:szCs w:val="24"/>
          <w:u w:val="single"/>
        </w:rPr>
        <w:t>Non-duplication</w:t>
      </w:r>
      <w:r w:rsidRPr="00B51E30" w:rsidR="0085688C">
        <w:rPr>
          <w:rFonts w:asciiTheme="majorHAnsi" w:hAnsiTheme="majorHAnsi"/>
          <w:sz w:val="24"/>
          <w:szCs w:val="24"/>
          <w:u w:val="single"/>
        </w:rPr>
        <w:t xml:space="preserve"> </w:t>
      </w:r>
    </w:p>
    <w:p w:rsidR="008A3E8D" w:rsidRPr="00B51E30" w:rsidP="006E563D" w14:paraId="1B367C25" w14:textId="77777777">
      <w:pPr>
        <w:spacing w:after="0" w:line="240" w:lineRule="auto"/>
        <w:rPr>
          <w:rFonts w:asciiTheme="majorHAnsi" w:hAnsiTheme="majorHAnsi"/>
          <w:i/>
          <w:sz w:val="24"/>
          <w:szCs w:val="24"/>
        </w:rPr>
      </w:pPr>
    </w:p>
    <w:p w:rsidR="00CA15B1" w:rsidRPr="00B51E30" w:rsidP="006E563D" w14:paraId="1C471091" w14:textId="04466251">
      <w:pPr>
        <w:spacing w:after="0" w:line="240" w:lineRule="auto"/>
        <w:rPr>
          <w:rFonts w:asciiTheme="majorHAnsi" w:hAnsiTheme="majorHAnsi"/>
          <w:i/>
          <w:sz w:val="24"/>
          <w:szCs w:val="24"/>
        </w:rPr>
      </w:pPr>
      <w:r w:rsidRPr="00B51E30">
        <w:rPr>
          <w:rFonts w:asciiTheme="majorHAnsi" w:hAnsiTheme="majorHAnsi"/>
          <w:sz w:val="24"/>
          <w:szCs w:val="24"/>
        </w:rPr>
        <w:t xml:space="preserve">The information obtained through this collection is unique and is not already available for use or adaptation from another cleared source. </w:t>
      </w:r>
    </w:p>
    <w:p w:rsidR="00CA15B1" w:rsidRPr="00B51E30" w:rsidP="006E563D" w14:paraId="6D533EC0" w14:textId="77777777">
      <w:pPr>
        <w:spacing w:after="0" w:line="240" w:lineRule="auto"/>
        <w:rPr>
          <w:rFonts w:asciiTheme="majorHAnsi" w:hAnsiTheme="majorHAnsi"/>
          <w:i/>
          <w:sz w:val="24"/>
          <w:szCs w:val="24"/>
        </w:rPr>
      </w:pPr>
    </w:p>
    <w:p w:rsidR="00CA15B1" w:rsidRPr="00B51E30" w:rsidP="006E563D" w14:paraId="2D9B2ECF" w14:textId="0E3EA6D2">
      <w:pPr>
        <w:spacing w:after="0" w:line="240" w:lineRule="auto"/>
        <w:rPr>
          <w:rFonts w:asciiTheme="majorHAnsi" w:hAnsiTheme="majorHAnsi"/>
          <w:sz w:val="24"/>
          <w:szCs w:val="24"/>
        </w:rPr>
      </w:pPr>
      <w:r w:rsidRPr="00B51E30">
        <w:rPr>
          <w:rFonts w:asciiTheme="majorHAnsi" w:hAnsiTheme="majorHAnsi"/>
          <w:sz w:val="24"/>
          <w:szCs w:val="24"/>
        </w:rPr>
        <w:t xml:space="preserve">5. </w:t>
      </w:r>
      <w:r w:rsidRPr="00B51E30">
        <w:rPr>
          <w:rFonts w:asciiTheme="majorHAnsi" w:hAnsiTheme="majorHAnsi"/>
          <w:sz w:val="24"/>
          <w:szCs w:val="24"/>
        </w:rPr>
        <w:tab/>
      </w:r>
      <w:r w:rsidRPr="00B51E30">
        <w:rPr>
          <w:rFonts w:asciiTheme="majorHAnsi" w:hAnsiTheme="majorHAnsi"/>
          <w:sz w:val="24"/>
          <w:szCs w:val="24"/>
          <w:u w:val="single"/>
        </w:rPr>
        <w:t>Burden on Small Businesses</w:t>
      </w:r>
      <w:r w:rsidRPr="00B51E30" w:rsidR="001017A0">
        <w:rPr>
          <w:rFonts w:asciiTheme="majorHAnsi" w:hAnsiTheme="majorHAnsi"/>
          <w:sz w:val="24"/>
          <w:szCs w:val="24"/>
          <w:u w:val="single"/>
        </w:rPr>
        <w:t xml:space="preserve"> </w:t>
      </w:r>
    </w:p>
    <w:p w:rsidR="008A3E8D" w:rsidRPr="00BF611E" w:rsidP="006E563D" w14:paraId="59DFB173" w14:textId="77777777">
      <w:pPr>
        <w:spacing w:after="0" w:line="240" w:lineRule="auto"/>
        <w:rPr>
          <w:rFonts w:asciiTheme="majorHAnsi" w:hAnsiTheme="majorHAnsi"/>
          <w:sz w:val="24"/>
        </w:rPr>
      </w:pPr>
    </w:p>
    <w:p w:rsidR="002567F9" w:rsidRPr="00B51E30" w:rsidP="008A3E8D" w14:paraId="713F4C45" w14:textId="1F1232C3">
      <w:pPr>
        <w:spacing w:after="0" w:line="240" w:lineRule="auto"/>
        <w:jc w:val="both"/>
        <w:rPr>
          <w:rFonts w:asciiTheme="majorHAnsi" w:hAnsiTheme="majorHAnsi"/>
          <w:sz w:val="24"/>
          <w:szCs w:val="24"/>
        </w:rPr>
      </w:pPr>
      <w:r w:rsidRPr="00B51E30">
        <w:rPr>
          <w:rFonts w:asciiTheme="majorHAnsi" w:hAnsiTheme="majorHAnsi"/>
          <w:sz w:val="24"/>
          <w:szCs w:val="24"/>
        </w:rPr>
        <w:t xml:space="preserve">This information collection does not impose a significant economic impact on a substantial number of small businesses or entities. </w:t>
      </w:r>
    </w:p>
    <w:p w:rsidR="002567F9" w:rsidRPr="00B51E30" w:rsidP="006E563D" w14:paraId="245DDAC5" w14:textId="77777777">
      <w:pPr>
        <w:spacing w:after="0" w:line="240" w:lineRule="auto"/>
        <w:rPr>
          <w:rFonts w:asciiTheme="majorHAnsi" w:hAnsiTheme="majorHAnsi"/>
          <w:i/>
          <w:sz w:val="24"/>
          <w:szCs w:val="24"/>
        </w:rPr>
      </w:pPr>
    </w:p>
    <w:p w:rsidR="002567F9" w:rsidRPr="00B51E30" w:rsidP="006E563D" w14:paraId="3F9E7A07" w14:textId="5455CEDB">
      <w:pPr>
        <w:spacing w:after="0" w:line="240" w:lineRule="auto"/>
        <w:rPr>
          <w:rFonts w:asciiTheme="majorHAnsi" w:hAnsiTheme="majorHAnsi"/>
          <w:sz w:val="24"/>
          <w:szCs w:val="24"/>
        </w:rPr>
      </w:pPr>
      <w:r w:rsidRPr="00B51E30">
        <w:rPr>
          <w:rFonts w:asciiTheme="majorHAnsi" w:hAnsiTheme="majorHAnsi"/>
          <w:sz w:val="24"/>
          <w:szCs w:val="24"/>
        </w:rPr>
        <w:t>6.</w:t>
      </w:r>
      <w:r w:rsidRPr="00B51E30">
        <w:rPr>
          <w:rFonts w:asciiTheme="majorHAnsi" w:hAnsiTheme="majorHAnsi"/>
          <w:sz w:val="24"/>
          <w:szCs w:val="24"/>
        </w:rPr>
        <w:tab/>
        <w:t xml:space="preserve"> </w:t>
      </w:r>
      <w:r w:rsidRPr="00B51E30">
        <w:rPr>
          <w:rFonts w:asciiTheme="majorHAnsi" w:hAnsiTheme="majorHAnsi"/>
          <w:sz w:val="24"/>
          <w:szCs w:val="24"/>
          <w:u w:val="single"/>
        </w:rPr>
        <w:t xml:space="preserve">Less Frequent </w:t>
      </w:r>
      <w:r w:rsidRPr="00B51E30" w:rsidR="0085688C">
        <w:rPr>
          <w:rFonts w:asciiTheme="majorHAnsi" w:hAnsiTheme="majorHAnsi"/>
          <w:sz w:val="24"/>
          <w:szCs w:val="24"/>
          <w:u w:val="single"/>
        </w:rPr>
        <w:t xml:space="preserve">Collection </w:t>
      </w:r>
    </w:p>
    <w:p w:rsidR="001017A0" w:rsidRPr="00B51E30" w:rsidP="006E563D" w14:paraId="797571A4" w14:textId="46738353">
      <w:pPr>
        <w:spacing w:after="0" w:line="240" w:lineRule="auto"/>
        <w:rPr>
          <w:rFonts w:asciiTheme="majorHAnsi" w:hAnsiTheme="majorHAnsi"/>
          <w:i/>
          <w:sz w:val="24"/>
          <w:szCs w:val="24"/>
        </w:rPr>
      </w:pPr>
    </w:p>
    <w:p w:rsidR="008A3E8D" w:rsidRPr="002C74E0" w:rsidP="006E563D" w14:paraId="5881D3CE" w14:textId="5F2A7486">
      <w:pPr>
        <w:spacing w:after="0" w:line="240" w:lineRule="auto"/>
        <w:rPr>
          <w:rFonts w:asciiTheme="majorHAnsi" w:hAnsiTheme="majorHAnsi"/>
          <w:sz w:val="24"/>
          <w:szCs w:val="24"/>
        </w:rPr>
      </w:pPr>
      <w:r w:rsidRPr="00B51E30">
        <w:rPr>
          <w:rFonts w:asciiTheme="majorHAnsi" w:hAnsiTheme="majorHAnsi"/>
          <w:sz w:val="24"/>
          <w:szCs w:val="24"/>
        </w:rPr>
        <w:t>The collection of quantitative survey information occurs quarterly</w:t>
      </w:r>
      <w:r w:rsidRPr="00B51E30" w:rsidR="00AC565E">
        <w:rPr>
          <w:rFonts w:asciiTheme="majorHAnsi" w:hAnsiTheme="majorHAnsi"/>
          <w:sz w:val="24"/>
          <w:szCs w:val="24"/>
        </w:rPr>
        <w:t xml:space="preserve">. </w:t>
      </w:r>
      <w:r w:rsidRPr="00B51E30">
        <w:rPr>
          <w:rFonts w:asciiTheme="majorHAnsi" w:hAnsiTheme="majorHAnsi"/>
          <w:sz w:val="24"/>
          <w:szCs w:val="24"/>
        </w:rPr>
        <w:t xml:space="preserve">Quarterly </w:t>
      </w:r>
      <w:r w:rsidRPr="00B51E30" w:rsidR="00183DDA">
        <w:rPr>
          <w:rFonts w:asciiTheme="majorHAnsi" w:hAnsiTheme="majorHAnsi"/>
          <w:sz w:val="24"/>
          <w:szCs w:val="24"/>
        </w:rPr>
        <w:t xml:space="preserve">quantitative </w:t>
      </w:r>
      <w:r w:rsidRPr="00B51E30">
        <w:rPr>
          <w:rFonts w:asciiTheme="majorHAnsi" w:hAnsiTheme="majorHAnsi"/>
          <w:sz w:val="24"/>
          <w:szCs w:val="24"/>
        </w:rPr>
        <w:t xml:space="preserve">data collection allows the CHINFO to understand and react to changes in public perception </w:t>
      </w:r>
      <w:r w:rsidRPr="00B51E30">
        <w:rPr>
          <w:rFonts w:asciiTheme="majorHAnsi" w:hAnsiTheme="majorHAnsi"/>
          <w:sz w:val="24"/>
          <w:szCs w:val="24"/>
        </w:rPr>
        <w:t>throughout the course of a single year. Less frequent data collection would limit how actionable the data is for CHINFO communication efforts.</w:t>
      </w:r>
    </w:p>
    <w:p w:rsidR="008A3E8D" w:rsidRPr="002C74E0" w:rsidP="006E563D" w14:paraId="79876073" w14:textId="77777777">
      <w:pPr>
        <w:spacing w:after="0" w:line="240" w:lineRule="auto"/>
        <w:rPr>
          <w:rFonts w:asciiTheme="majorHAnsi" w:hAnsiTheme="majorHAnsi"/>
          <w:i/>
          <w:sz w:val="24"/>
          <w:szCs w:val="24"/>
        </w:rPr>
      </w:pPr>
    </w:p>
    <w:p w:rsidR="00F86C35" w:rsidRPr="002C74E0" w:rsidP="006E563D" w14:paraId="2995935F" w14:textId="03C68086">
      <w:pPr>
        <w:spacing w:after="0" w:line="240" w:lineRule="auto"/>
        <w:rPr>
          <w:rFonts w:asciiTheme="majorHAnsi" w:hAnsiTheme="majorHAnsi"/>
          <w:sz w:val="24"/>
          <w:szCs w:val="24"/>
          <w:u w:val="single"/>
        </w:rPr>
      </w:pPr>
      <w:r w:rsidRPr="002C74E0">
        <w:rPr>
          <w:rFonts w:asciiTheme="majorHAnsi" w:hAnsiTheme="majorHAnsi"/>
          <w:sz w:val="24"/>
          <w:szCs w:val="24"/>
        </w:rPr>
        <w:t>7.</w:t>
      </w:r>
      <w:r w:rsidRPr="002C74E0">
        <w:rPr>
          <w:rFonts w:asciiTheme="majorHAnsi" w:hAnsiTheme="majorHAnsi"/>
          <w:i/>
          <w:sz w:val="24"/>
          <w:szCs w:val="24"/>
        </w:rPr>
        <w:t xml:space="preserve"> </w:t>
      </w:r>
      <w:r w:rsidRPr="002C74E0">
        <w:rPr>
          <w:rFonts w:asciiTheme="majorHAnsi" w:hAnsiTheme="majorHAnsi"/>
          <w:i/>
          <w:sz w:val="24"/>
          <w:szCs w:val="24"/>
        </w:rPr>
        <w:tab/>
      </w:r>
      <w:r w:rsidRPr="002C74E0">
        <w:rPr>
          <w:rFonts w:asciiTheme="majorHAnsi" w:hAnsiTheme="majorHAnsi"/>
          <w:sz w:val="24"/>
          <w:szCs w:val="24"/>
          <w:u w:val="single"/>
        </w:rPr>
        <w:t>Paperwork Reduction Act Guidelines</w:t>
      </w:r>
    </w:p>
    <w:p w:rsidR="00200261" w:rsidRPr="002C74E0" w:rsidP="00200261" w14:paraId="03F84E6F" w14:textId="51BF63FA">
      <w:pPr>
        <w:pStyle w:val="NormalWeb"/>
        <w:spacing w:line="288" w:lineRule="atLeast"/>
        <w:rPr>
          <w:rFonts w:asciiTheme="majorHAnsi" w:eastAsiaTheme="minorHAnsi" w:hAnsiTheme="majorHAnsi"/>
          <w:i/>
        </w:rPr>
      </w:pPr>
      <w:r w:rsidRPr="002C74E0">
        <w:rPr>
          <w:rFonts w:asciiTheme="majorHAnsi" w:eastAsiaTheme="minorHAnsi" w:hAnsiTheme="majorHAnsi"/>
        </w:rPr>
        <w:t>This collection of information does not require collection to be conducted</w:t>
      </w:r>
      <w:r w:rsidRPr="002C74E0" w:rsidR="00DE3052">
        <w:rPr>
          <w:rFonts w:asciiTheme="majorHAnsi" w:eastAsiaTheme="minorHAnsi" w:hAnsiTheme="majorHAnsi"/>
        </w:rPr>
        <w:t xml:space="preserve"> in </w:t>
      </w:r>
      <w:r w:rsidRPr="002C74E0">
        <w:rPr>
          <w:rFonts w:asciiTheme="majorHAnsi" w:eastAsiaTheme="minorHAnsi" w:hAnsiTheme="majorHAnsi"/>
        </w:rPr>
        <w:t>a manner inconsistent</w:t>
      </w:r>
      <w:r w:rsidRPr="002C74E0" w:rsidR="00DE3052">
        <w:rPr>
          <w:rFonts w:asciiTheme="majorHAnsi" w:eastAsiaTheme="minorHAnsi" w:hAnsiTheme="majorHAnsi"/>
        </w:rPr>
        <w:t xml:space="preserve"> with </w:t>
      </w:r>
      <w:r w:rsidRPr="002C74E0">
        <w:rPr>
          <w:rFonts w:asciiTheme="majorHAnsi" w:eastAsiaTheme="minorHAnsi" w:hAnsiTheme="majorHAnsi"/>
        </w:rPr>
        <w:t xml:space="preserve">the guidelines delineated in </w:t>
      </w:r>
      <w:r w:rsidRPr="002C74E0" w:rsidR="00DE3052">
        <w:rPr>
          <w:rFonts w:asciiTheme="majorHAnsi" w:eastAsiaTheme="minorHAnsi" w:hAnsiTheme="majorHAnsi"/>
        </w:rPr>
        <w:t>5 CFR 1320.5</w:t>
      </w:r>
      <w:r w:rsidRPr="002C74E0">
        <w:rPr>
          <w:rFonts w:asciiTheme="majorHAnsi" w:eastAsiaTheme="minorHAnsi" w:hAnsiTheme="majorHAnsi"/>
        </w:rPr>
        <w:t>(d</w:t>
      </w:r>
      <w:r w:rsidRPr="002C74E0" w:rsidR="00D91A0F">
        <w:rPr>
          <w:rFonts w:asciiTheme="majorHAnsi" w:eastAsiaTheme="minorHAnsi" w:hAnsiTheme="majorHAnsi"/>
        </w:rPr>
        <w:t>) (</w:t>
      </w:r>
      <w:r w:rsidRPr="002C74E0">
        <w:rPr>
          <w:rFonts w:asciiTheme="majorHAnsi" w:eastAsiaTheme="minorHAnsi" w:hAnsiTheme="majorHAnsi"/>
        </w:rPr>
        <w:t>2).</w:t>
      </w:r>
    </w:p>
    <w:p w:rsidR="00200261" w:rsidRPr="002C74E0" w:rsidP="00200261" w14:paraId="67E5A9B3" w14:textId="77777777">
      <w:pPr>
        <w:pStyle w:val="NormalWeb"/>
        <w:spacing w:line="288" w:lineRule="atLeast"/>
        <w:rPr>
          <w:rFonts w:asciiTheme="majorHAnsi" w:eastAsiaTheme="minorHAnsi" w:hAnsiTheme="majorHAnsi"/>
          <w:u w:val="single"/>
        </w:rPr>
      </w:pPr>
      <w:r w:rsidRPr="002C74E0">
        <w:rPr>
          <w:rFonts w:asciiTheme="majorHAnsi" w:eastAsiaTheme="minorHAnsi" w:hAnsiTheme="majorHAnsi"/>
        </w:rPr>
        <w:t xml:space="preserve">8. </w:t>
      </w:r>
      <w:r w:rsidRPr="002C74E0">
        <w:rPr>
          <w:rFonts w:asciiTheme="majorHAnsi" w:eastAsiaTheme="minorHAnsi" w:hAnsiTheme="majorHAnsi"/>
        </w:rPr>
        <w:tab/>
      </w:r>
      <w:r w:rsidRPr="002C74E0">
        <w:rPr>
          <w:rFonts w:asciiTheme="majorHAnsi" w:eastAsiaTheme="minorHAnsi" w:hAnsiTheme="majorHAnsi"/>
          <w:u w:val="single"/>
        </w:rPr>
        <w:t>Consultation and Public Comments</w:t>
      </w:r>
    </w:p>
    <w:p w:rsidR="00200261" w:rsidRPr="002C74E0" w:rsidP="00200261" w14:paraId="70AC2CC3" w14:textId="77777777">
      <w:pPr>
        <w:pStyle w:val="NormalWeb"/>
        <w:spacing w:line="288" w:lineRule="atLeast"/>
        <w:rPr>
          <w:rFonts w:asciiTheme="majorHAnsi" w:eastAsiaTheme="minorHAnsi" w:hAnsiTheme="majorHAnsi"/>
        </w:rPr>
      </w:pPr>
      <w:r w:rsidRPr="002C74E0">
        <w:rPr>
          <w:rFonts w:asciiTheme="majorHAnsi" w:eastAsiaTheme="minorHAnsi" w:hAnsiTheme="majorHAnsi"/>
        </w:rPr>
        <w:t>Part A: PUBLIC NOTICE</w:t>
      </w:r>
    </w:p>
    <w:p w:rsidR="00200261" w:rsidRPr="002C74E0" w:rsidP="00200261" w14:paraId="183E34E5" w14:textId="440BB17C">
      <w:pPr>
        <w:pStyle w:val="NormalWeb"/>
        <w:spacing w:line="288" w:lineRule="atLeast"/>
        <w:rPr>
          <w:rFonts w:asciiTheme="majorHAnsi" w:eastAsiaTheme="minorHAnsi" w:hAnsiTheme="majorHAnsi"/>
        </w:rPr>
      </w:pPr>
      <w:r w:rsidRPr="002C74E0">
        <w:rPr>
          <w:rFonts w:asciiTheme="majorHAnsi" w:eastAsiaTheme="minorHAnsi" w:hAnsiTheme="majorHAnsi"/>
        </w:rPr>
        <w:t xml:space="preserve">A 60-Day Federal Register Notice </w:t>
      </w:r>
      <w:r w:rsidRPr="002C74E0" w:rsidR="00502FF3">
        <w:rPr>
          <w:rFonts w:asciiTheme="majorHAnsi" w:eastAsiaTheme="minorHAnsi" w:hAnsiTheme="majorHAnsi"/>
        </w:rPr>
        <w:t xml:space="preserve">(FRN) </w:t>
      </w:r>
      <w:r w:rsidRPr="002C74E0">
        <w:rPr>
          <w:rFonts w:asciiTheme="majorHAnsi" w:eastAsiaTheme="minorHAnsi" w:hAnsiTheme="majorHAnsi"/>
        </w:rPr>
        <w:t xml:space="preserve">for the collection published on </w:t>
      </w:r>
      <w:r w:rsidR="00145796">
        <w:rPr>
          <w:rFonts w:asciiTheme="majorHAnsi" w:eastAsiaTheme="minorHAnsi" w:hAnsiTheme="majorHAnsi"/>
        </w:rPr>
        <w:t>Monday, August 24, 2026</w:t>
      </w:r>
      <w:r w:rsidRPr="002C74E0">
        <w:rPr>
          <w:rFonts w:asciiTheme="majorHAnsi" w:eastAsiaTheme="minorHAnsi" w:hAnsiTheme="majorHAnsi"/>
        </w:rPr>
        <w:t>.  The 60-Day FRN citation is</w:t>
      </w:r>
      <w:r w:rsidRPr="002C74E0" w:rsidR="00E85287">
        <w:rPr>
          <w:rFonts w:asciiTheme="majorHAnsi" w:eastAsiaTheme="minorHAnsi" w:hAnsiTheme="majorHAnsi"/>
        </w:rPr>
        <w:t xml:space="preserve"> </w:t>
      </w:r>
      <w:r w:rsidRPr="00145796" w:rsidR="00145796">
        <w:rPr>
          <w:rFonts w:asciiTheme="majorHAnsi" w:eastAsiaTheme="minorHAnsi" w:hAnsiTheme="majorHAnsi"/>
        </w:rPr>
        <w:t>91 FR 54702</w:t>
      </w:r>
      <w:r w:rsidRPr="002C74E0">
        <w:rPr>
          <w:rFonts w:asciiTheme="majorHAnsi" w:eastAsiaTheme="minorHAnsi" w:hAnsiTheme="majorHAnsi"/>
        </w:rPr>
        <w:t xml:space="preserve">. </w:t>
      </w:r>
    </w:p>
    <w:p w:rsidR="00200261" w:rsidRPr="002C74E0" w:rsidP="00200261" w14:paraId="39805D9A" w14:textId="6F500545">
      <w:pPr>
        <w:pStyle w:val="NormalWeb"/>
        <w:spacing w:line="288" w:lineRule="atLeast"/>
        <w:rPr>
          <w:rFonts w:asciiTheme="majorHAnsi" w:eastAsiaTheme="minorHAnsi" w:hAnsiTheme="majorHAnsi"/>
        </w:rPr>
      </w:pPr>
      <w:r w:rsidRPr="002C74E0">
        <w:rPr>
          <w:rFonts w:asciiTheme="majorHAnsi" w:eastAsiaTheme="minorHAnsi" w:hAnsiTheme="majorHAnsi"/>
        </w:rPr>
        <w:t xml:space="preserve">No comments were received during the 60-Day Comment Period. </w:t>
      </w:r>
    </w:p>
    <w:p w:rsidR="00502FF3" w:rsidRPr="002C74E0" w:rsidP="00200261" w14:paraId="0C93A64E" w14:textId="7F80313F">
      <w:pPr>
        <w:pStyle w:val="NormalWeb"/>
        <w:spacing w:line="288" w:lineRule="atLeast"/>
        <w:rPr>
          <w:rFonts w:asciiTheme="majorHAnsi" w:eastAsiaTheme="minorHAnsi" w:hAnsiTheme="majorHAnsi"/>
        </w:rPr>
      </w:pPr>
      <w:r w:rsidRPr="002C74E0">
        <w:rPr>
          <w:rFonts w:asciiTheme="majorHAnsi" w:eastAsiaTheme="minorHAnsi" w:hAnsiTheme="majorHAnsi"/>
        </w:rPr>
        <w:t xml:space="preserve">A 30-Day Federal Register Notice for the collection published on </w:t>
      </w:r>
      <w:r w:rsidRPr="00263713" w:rsidR="00263713">
        <w:rPr>
          <w:rFonts w:asciiTheme="majorHAnsi" w:eastAsiaTheme="minorHAnsi" w:hAnsiTheme="majorHAnsi"/>
        </w:rPr>
        <w:t>Wednesday, October 28, 2026</w:t>
      </w:r>
      <w:r w:rsidRPr="00263713">
        <w:rPr>
          <w:rFonts w:asciiTheme="majorHAnsi" w:eastAsiaTheme="minorHAnsi" w:hAnsiTheme="majorHAnsi"/>
        </w:rPr>
        <w:t xml:space="preserve">.  The 30-Day FRN citation is </w:t>
      </w:r>
      <w:r w:rsidRPr="00263713" w:rsidR="00263713">
        <w:rPr>
          <w:rFonts w:asciiTheme="majorHAnsi" w:eastAsiaTheme="minorHAnsi" w:hAnsiTheme="majorHAnsi"/>
        </w:rPr>
        <w:t>91 FR 67826</w:t>
      </w:r>
      <w:r w:rsidRPr="00263713">
        <w:rPr>
          <w:rFonts w:asciiTheme="majorHAnsi" w:eastAsiaTheme="minorHAnsi" w:hAnsiTheme="majorHAnsi"/>
        </w:rPr>
        <w:t>.</w:t>
      </w:r>
    </w:p>
    <w:p w:rsidR="00200261" w:rsidRPr="002C74E0" w:rsidP="00200261" w14:paraId="175FAB25" w14:textId="713D538B">
      <w:pPr>
        <w:pStyle w:val="NormalWeb"/>
        <w:spacing w:line="288" w:lineRule="atLeast"/>
        <w:rPr>
          <w:rFonts w:asciiTheme="majorHAnsi" w:eastAsiaTheme="minorHAnsi" w:hAnsiTheme="majorHAnsi"/>
        </w:rPr>
      </w:pPr>
      <w:r w:rsidRPr="002C74E0">
        <w:rPr>
          <w:rFonts w:asciiTheme="majorHAnsi" w:eastAsiaTheme="minorHAnsi" w:hAnsiTheme="majorHAnsi"/>
        </w:rPr>
        <w:t>Part B: CONSULTATION</w:t>
      </w:r>
      <w:r w:rsidRPr="002C74E0" w:rsidR="0085688C">
        <w:rPr>
          <w:rFonts w:asciiTheme="majorHAnsi" w:eastAsiaTheme="minorHAnsi" w:hAnsiTheme="majorHAnsi"/>
        </w:rPr>
        <w:t xml:space="preserve"> </w:t>
      </w:r>
    </w:p>
    <w:p w:rsidR="008A3E8D" w:rsidRPr="00B51E30" w:rsidP="00B55E9F" w14:paraId="5F518A5F" w14:textId="77777777">
      <w:pPr>
        <w:pStyle w:val="NormalWeb"/>
        <w:spacing w:line="288" w:lineRule="atLeast"/>
        <w:rPr>
          <w:rFonts w:asciiTheme="majorHAnsi" w:eastAsiaTheme="minorHAnsi" w:hAnsiTheme="majorHAnsi"/>
        </w:rPr>
      </w:pPr>
      <w:r w:rsidRPr="002C74E0">
        <w:rPr>
          <w:rFonts w:asciiTheme="majorHAnsi" w:eastAsiaTheme="minorHAnsi" w:hAnsiTheme="majorHAnsi"/>
        </w:rPr>
        <w:t xml:space="preserve">No additional consultation apart from soliciting public comments through the Federal </w:t>
      </w:r>
      <w:r w:rsidRPr="00B51E30">
        <w:rPr>
          <w:rFonts w:asciiTheme="majorHAnsi" w:eastAsiaTheme="minorHAnsi" w:hAnsiTheme="majorHAnsi"/>
        </w:rPr>
        <w:t xml:space="preserve">Register was conducted for this submission.  </w:t>
      </w:r>
    </w:p>
    <w:p w:rsidR="00571698" w:rsidRPr="00B51E30" w:rsidP="006E563D" w14:paraId="0A1449AC" w14:textId="58BAE48B">
      <w:pPr>
        <w:spacing w:after="0" w:line="240" w:lineRule="auto"/>
        <w:rPr>
          <w:rFonts w:asciiTheme="majorHAnsi" w:hAnsiTheme="majorHAnsi"/>
          <w:sz w:val="24"/>
          <w:szCs w:val="24"/>
        </w:rPr>
      </w:pPr>
      <w:r w:rsidRPr="00B51E30">
        <w:rPr>
          <w:rFonts w:asciiTheme="majorHAnsi" w:hAnsiTheme="majorHAnsi"/>
          <w:sz w:val="24"/>
          <w:szCs w:val="24"/>
        </w:rPr>
        <w:t xml:space="preserve">9. </w:t>
      </w:r>
      <w:r w:rsidRPr="00B51E30">
        <w:rPr>
          <w:rFonts w:asciiTheme="majorHAnsi" w:hAnsiTheme="majorHAnsi"/>
          <w:sz w:val="24"/>
          <w:szCs w:val="24"/>
        </w:rPr>
        <w:tab/>
      </w:r>
      <w:r w:rsidRPr="00B51E30">
        <w:rPr>
          <w:rFonts w:asciiTheme="majorHAnsi" w:hAnsiTheme="majorHAnsi"/>
          <w:sz w:val="24"/>
          <w:szCs w:val="24"/>
          <w:u w:val="single"/>
        </w:rPr>
        <w:t>Gifts or Payment</w:t>
      </w:r>
      <w:r w:rsidRPr="00B51E30" w:rsidR="0085688C">
        <w:rPr>
          <w:rFonts w:asciiTheme="majorHAnsi" w:hAnsiTheme="majorHAnsi"/>
          <w:sz w:val="24"/>
          <w:szCs w:val="24"/>
          <w:u w:val="single"/>
        </w:rPr>
        <w:t xml:space="preserve"> </w:t>
      </w:r>
    </w:p>
    <w:p w:rsidR="008A3E8D" w:rsidRPr="00B51E30" w:rsidP="006A13FA" w14:paraId="69DDA447" w14:textId="77777777">
      <w:pPr>
        <w:spacing w:after="0" w:line="240" w:lineRule="auto"/>
        <w:rPr>
          <w:rFonts w:asciiTheme="majorHAnsi" w:hAnsiTheme="majorHAnsi"/>
          <w:sz w:val="24"/>
          <w:szCs w:val="24"/>
        </w:rPr>
      </w:pPr>
    </w:p>
    <w:p w:rsidR="006A13FA" w:rsidRPr="002C74E0" w:rsidP="006A13FA" w14:paraId="74844AAF" w14:textId="2A06BF5D">
      <w:pPr>
        <w:spacing w:after="0" w:line="240" w:lineRule="auto"/>
        <w:rPr>
          <w:rFonts w:asciiTheme="majorHAnsi" w:hAnsiTheme="majorHAnsi"/>
          <w:sz w:val="24"/>
          <w:szCs w:val="24"/>
        </w:rPr>
      </w:pPr>
      <w:r w:rsidRPr="00B51E30">
        <w:rPr>
          <w:rFonts w:asciiTheme="majorHAnsi" w:hAnsiTheme="majorHAnsi"/>
          <w:sz w:val="24"/>
          <w:szCs w:val="24"/>
        </w:rPr>
        <w:t>For the web-based quantitative surveys, respondents are offered a small incentive of $3 to thank them for their time spent completing the survey.</w:t>
      </w:r>
      <w:r w:rsidRPr="002C74E0">
        <w:rPr>
          <w:rFonts w:asciiTheme="majorHAnsi" w:hAnsiTheme="majorHAnsi"/>
          <w:sz w:val="24"/>
          <w:szCs w:val="24"/>
        </w:rPr>
        <w:t xml:space="preserve"> </w:t>
      </w:r>
    </w:p>
    <w:p w:rsidR="008A3E8D" w:rsidRPr="002C74E0" w:rsidP="006A13FA" w14:paraId="6B5A23DF" w14:textId="77777777">
      <w:pPr>
        <w:spacing w:after="0" w:line="240" w:lineRule="auto"/>
        <w:rPr>
          <w:rFonts w:asciiTheme="majorHAnsi" w:hAnsiTheme="majorHAnsi"/>
          <w:i/>
          <w:sz w:val="24"/>
          <w:szCs w:val="24"/>
        </w:rPr>
      </w:pPr>
    </w:p>
    <w:p w:rsidR="00F97482" w:rsidRPr="002C74E0" w:rsidP="006A13FA" w14:paraId="12321A0E" w14:textId="77777777">
      <w:pPr>
        <w:spacing w:after="0" w:line="240" w:lineRule="auto"/>
        <w:rPr>
          <w:rFonts w:asciiTheme="majorHAnsi" w:hAnsiTheme="majorHAnsi"/>
          <w:sz w:val="24"/>
          <w:szCs w:val="24"/>
          <w:u w:val="single"/>
        </w:rPr>
      </w:pPr>
      <w:r w:rsidRPr="002C74E0">
        <w:rPr>
          <w:rFonts w:asciiTheme="majorHAnsi" w:hAnsiTheme="majorHAnsi"/>
          <w:sz w:val="24"/>
          <w:szCs w:val="24"/>
        </w:rPr>
        <w:t xml:space="preserve">10. </w:t>
      </w:r>
      <w:r w:rsidRPr="002C74E0">
        <w:rPr>
          <w:rFonts w:asciiTheme="majorHAnsi" w:hAnsiTheme="majorHAnsi"/>
          <w:sz w:val="24"/>
          <w:szCs w:val="24"/>
        </w:rPr>
        <w:tab/>
      </w:r>
      <w:r w:rsidRPr="002C74E0">
        <w:rPr>
          <w:rFonts w:asciiTheme="majorHAnsi" w:hAnsiTheme="majorHAnsi"/>
          <w:sz w:val="24"/>
          <w:szCs w:val="24"/>
          <w:u w:val="single"/>
        </w:rPr>
        <w:t>Confidentiality</w:t>
      </w:r>
      <w:r w:rsidRPr="002C74E0" w:rsidR="0085688C">
        <w:rPr>
          <w:rFonts w:asciiTheme="majorHAnsi" w:hAnsiTheme="majorHAnsi"/>
          <w:sz w:val="24"/>
          <w:szCs w:val="24"/>
          <w:u w:val="single"/>
        </w:rPr>
        <w:t xml:space="preserve"> </w:t>
      </w:r>
    </w:p>
    <w:p w:rsidR="008A3E8D" w:rsidRPr="002C74E0" w:rsidP="008A3E8D" w14:paraId="71FFD41E" w14:textId="77777777">
      <w:pPr>
        <w:spacing w:after="0" w:line="240" w:lineRule="auto"/>
        <w:rPr>
          <w:rFonts w:asciiTheme="majorHAnsi" w:hAnsiTheme="majorHAnsi"/>
          <w:sz w:val="24"/>
          <w:szCs w:val="24"/>
          <w:highlight w:val="cyan"/>
        </w:rPr>
      </w:pPr>
    </w:p>
    <w:p w:rsidR="00E95FFB" w:rsidRPr="002C74E0" w:rsidP="008A3E8D" w14:paraId="440509D3" w14:textId="03D3DE32">
      <w:pPr>
        <w:spacing w:after="0" w:line="240" w:lineRule="auto"/>
        <w:rPr>
          <w:rFonts w:asciiTheme="majorHAnsi" w:hAnsiTheme="majorHAnsi"/>
          <w:sz w:val="24"/>
          <w:szCs w:val="24"/>
        </w:rPr>
      </w:pPr>
      <w:r w:rsidRPr="002C74E0">
        <w:rPr>
          <w:rFonts w:asciiTheme="majorHAnsi" w:hAnsiTheme="majorHAnsi"/>
          <w:sz w:val="24"/>
          <w:szCs w:val="24"/>
        </w:rPr>
        <w:t>A Privacy Act Statement is not required</w:t>
      </w:r>
      <w:r w:rsidRPr="002C74E0" w:rsidR="00996894">
        <w:rPr>
          <w:rFonts w:asciiTheme="majorHAnsi" w:hAnsiTheme="majorHAnsi"/>
          <w:sz w:val="24"/>
          <w:szCs w:val="24"/>
        </w:rPr>
        <w:t xml:space="preserve"> for this collection</w:t>
      </w:r>
      <w:r w:rsidRPr="002C74E0">
        <w:rPr>
          <w:rFonts w:asciiTheme="majorHAnsi" w:hAnsiTheme="majorHAnsi"/>
          <w:sz w:val="24"/>
          <w:szCs w:val="24"/>
        </w:rPr>
        <w:t xml:space="preserve"> because we are not requesting individuals to furnish personal information for a system of records. </w:t>
      </w:r>
    </w:p>
    <w:p w:rsidR="00E95FFB" w:rsidRPr="002C74E0" w:rsidP="00E95FFB" w14:paraId="1056B3AE" w14:textId="77777777">
      <w:pPr>
        <w:spacing w:after="0" w:line="240" w:lineRule="auto"/>
        <w:rPr>
          <w:rFonts w:asciiTheme="majorHAnsi" w:hAnsiTheme="majorHAnsi"/>
          <w:sz w:val="24"/>
          <w:szCs w:val="24"/>
        </w:rPr>
      </w:pPr>
    </w:p>
    <w:p w:rsidR="00490797" w:rsidRPr="002C74E0" w:rsidP="008A3E8D" w14:paraId="1D199552" w14:textId="7E796653">
      <w:pPr>
        <w:spacing w:after="0" w:line="240" w:lineRule="auto"/>
        <w:rPr>
          <w:rFonts w:asciiTheme="majorHAnsi" w:hAnsiTheme="majorHAnsi"/>
          <w:sz w:val="24"/>
          <w:szCs w:val="24"/>
        </w:rPr>
      </w:pPr>
      <w:r w:rsidRPr="002C74E0">
        <w:rPr>
          <w:rFonts w:asciiTheme="majorHAnsi" w:hAnsiTheme="majorHAnsi"/>
          <w:sz w:val="24"/>
          <w:szCs w:val="24"/>
        </w:rPr>
        <w:t xml:space="preserve">A </w:t>
      </w:r>
      <w:r w:rsidRPr="002C74E0" w:rsidR="00996894">
        <w:rPr>
          <w:rFonts w:asciiTheme="majorHAnsi" w:hAnsiTheme="majorHAnsi"/>
          <w:sz w:val="24"/>
          <w:szCs w:val="24"/>
        </w:rPr>
        <w:t>System of Record Notice (</w:t>
      </w:r>
      <w:r w:rsidRPr="002C74E0">
        <w:rPr>
          <w:rFonts w:asciiTheme="majorHAnsi" w:hAnsiTheme="majorHAnsi"/>
          <w:sz w:val="24"/>
          <w:szCs w:val="24"/>
        </w:rPr>
        <w:t>SORN</w:t>
      </w:r>
      <w:r w:rsidRPr="002C74E0" w:rsidR="00996894">
        <w:rPr>
          <w:rFonts w:asciiTheme="majorHAnsi" w:hAnsiTheme="majorHAnsi"/>
          <w:sz w:val="24"/>
          <w:szCs w:val="24"/>
        </w:rPr>
        <w:t>)</w:t>
      </w:r>
      <w:r w:rsidRPr="002C74E0">
        <w:rPr>
          <w:rFonts w:asciiTheme="majorHAnsi" w:hAnsiTheme="majorHAnsi"/>
          <w:sz w:val="24"/>
          <w:szCs w:val="24"/>
        </w:rPr>
        <w:t xml:space="preserve"> is not required </w:t>
      </w:r>
      <w:r w:rsidRPr="002C74E0" w:rsidR="00996894">
        <w:rPr>
          <w:rFonts w:asciiTheme="majorHAnsi" w:hAnsiTheme="majorHAnsi"/>
          <w:sz w:val="24"/>
          <w:szCs w:val="24"/>
        </w:rPr>
        <w:t xml:space="preserve">for this collection </w:t>
      </w:r>
      <w:r w:rsidRPr="002C74E0">
        <w:rPr>
          <w:rFonts w:asciiTheme="majorHAnsi" w:hAnsiTheme="majorHAnsi"/>
          <w:sz w:val="24"/>
          <w:szCs w:val="24"/>
        </w:rPr>
        <w:t xml:space="preserve">because records are not retrievable by PII. </w:t>
      </w:r>
    </w:p>
    <w:p w:rsidR="008A3E8D" w:rsidRPr="002C74E0" w:rsidP="008A3E8D" w14:paraId="6A00228F" w14:textId="77777777">
      <w:pPr>
        <w:spacing w:after="0" w:line="240" w:lineRule="auto"/>
        <w:rPr>
          <w:rFonts w:asciiTheme="majorHAnsi" w:hAnsiTheme="majorHAnsi"/>
          <w:sz w:val="24"/>
          <w:szCs w:val="24"/>
          <w:highlight w:val="cyan"/>
        </w:rPr>
      </w:pPr>
    </w:p>
    <w:p w:rsidR="00996894" w:rsidRPr="002C74E0" w:rsidP="008A3E8D" w14:paraId="28F19EA9" w14:textId="1E0F5604">
      <w:pPr>
        <w:spacing w:after="0" w:line="240" w:lineRule="auto"/>
        <w:rPr>
          <w:rFonts w:asciiTheme="majorHAnsi" w:hAnsiTheme="majorHAnsi"/>
          <w:sz w:val="24"/>
          <w:szCs w:val="24"/>
        </w:rPr>
      </w:pPr>
      <w:r w:rsidRPr="002C74E0">
        <w:rPr>
          <w:rFonts w:asciiTheme="majorHAnsi" w:hAnsiTheme="majorHAnsi"/>
          <w:sz w:val="24"/>
          <w:szCs w:val="24"/>
        </w:rPr>
        <w:t xml:space="preserve">A Privacy Impact Assessment (PIA) is not required for this collection because PII is not being collected electronically. </w:t>
      </w:r>
    </w:p>
    <w:p w:rsidR="00AC565E" w:rsidRPr="002C74E0" w:rsidP="008A3E8D" w14:paraId="4D638A7B" w14:textId="7EC45EE8">
      <w:pPr>
        <w:spacing w:after="0" w:line="240" w:lineRule="auto"/>
        <w:rPr>
          <w:rFonts w:asciiTheme="majorHAnsi" w:hAnsiTheme="majorHAnsi"/>
          <w:sz w:val="24"/>
          <w:szCs w:val="24"/>
        </w:rPr>
      </w:pPr>
    </w:p>
    <w:p w:rsidR="00AC565E" w:rsidRPr="002C74E0" w:rsidP="00AC565E" w14:paraId="0E4D2D7F" w14:textId="517E8136">
      <w:pPr>
        <w:spacing w:after="0" w:line="240" w:lineRule="auto"/>
        <w:rPr>
          <w:rFonts w:asciiTheme="majorHAnsi" w:hAnsiTheme="majorHAnsi"/>
          <w:sz w:val="24"/>
          <w:szCs w:val="24"/>
        </w:rPr>
      </w:pPr>
      <w:r w:rsidRPr="002C74E0">
        <w:rPr>
          <w:rFonts w:asciiTheme="majorHAnsi" w:hAnsiTheme="majorHAnsi"/>
          <w:sz w:val="24"/>
          <w:szCs w:val="24"/>
        </w:rPr>
        <w:t xml:space="preserve">The Navy does not collect or receive records for this collection. The Navy only receives a summary of the collected information. </w:t>
      </w:r>
      <w:r w:rsidRPr="002C74E0" w:rsidR="00A375BB">
        <w:rPr>
          <w:rFonts w:asciiTheme="majorHAnsi" w:hAnsiTheme="majorHAnsi"/>
          <w:sz w:val="24"/>
          <w:szCs w:val="24"/>
        </w:rPr>
        <w:t>Because t</w:t>
      </w:r>
      <w:r w:rsidRPr="002C74E0">
        <w:rPr>
          <w:rFonts w:asciiTheme="majorHAnsi" w:hAnsiTheme="majorHAnsi"/>
          <w:sz w:val="24"/>
          <w:szCs w:val="24"/>
        </w:rPr>
        <w:t xml:space="preserve">his summary data </w:t>
      </w:r>
      <w:r w:rsidRPr="002C74E0" w:rsidR="00A375BB">
        <w:rPr>
          <w:rFonts w:asciiTheme="majorHAnsi" w:hAnsiTheme="majorHAnsi"/>
          <w:sz w:val="24"/>
          <w:szCs w:val="24"/>
        </w:rPr>
        <w:t xml:space="preserve">assists CHINFO in developing guidance, it </w:t>
      </w:r>
      <w:r w:rsidRPr="002C74E0">
        <w:rPr>
          <w:rFonts w:asciiTheme="majorHAnsi" w:hAnsiTheme="majorHAnsi"/>
          <w:sz w:val="24"/>
          <w:szCs w:val="24"/>
        </w:rPr>
        <w:t xml:space="preserve">is </w:t>
      </w:r>
      <w:r w:rsidRPr="002C74E0" w:rsidR="00A375BB">
        <w:rPr>
          <w:rFonts w:asciiTheme="majorHAnsi" w:hAnsiTheme="majorHAnsi"/>
          <w:sz w:val="24"/>
          <w:szCs w:val="24"/>
        </w:rPr>
        <w:t xml:space="preserve">classified as Public Affairs Guidance Records, 5720.1a. This </w:t>
      </w:r>
      <w:r w:rsidRPr="002C74E0" w:rsidR="00A375BB">
        <w:rPr>
          <w:rFonts w:asciiTheme="majorHAnsi" w:hAnsiTheme="majorHAnsi"/>
          <w:sz w:val="24"/>
          <w:szCs w:val="24"/>
        </w:rPr>
        <w:t>records schedule (DAA-NU-2015-0005-0064) has a temporary disposition record, cut off at the end of the calendar year, to be destroyed five years after cut off.</w:t>
      </w:r>
      <w:r w:rsidRPr="002C74E0">
        <w:rPr>
          <w:rFonts w:asciiTheme="majorHAnsi" w:hAnsiTheme="majorHAnsi"/>
          <w:sz w:val="24"/>
          <w:szCs w:val="24"/>
        </w:rPr>
        <w:t xml:space="preserve"> </w:t>
      </w:r>
    </w:p>
    <w:p w:rsidR="00996894" w:rsidRPr="002C74E0" w:rsidP="00996894" w14:paraId="58608166" w14:textId="77777777">
      <w:pPr>
        <w:spacing w:after="0" w:line="240" w:lineRule="auto"/>
        <w:rPr>
          <w:rFonts w:asciiTheme="majorHAnsi" w:hAnsiTheme="majorHAnsi"/>
          <w:i/>
          <w:sz w:val="24"/>
          <w:szCs w:val="24"/>
        </w:rPr>
      </w:pPr>
    </w:p>
    <w:p w:rsidR="00996894" w:rsidRPr="002C74E0" w:rsidP="00996894" w14:paraId="1C986B84" w14:textId="14DE9BD0">
      <w:pPr>
        <w:spacing w:after="0" w:line="240" w:lineRule="auto"/>
        <w:rPr>
          <w:rFonts w:asciiTheme="majorHAnsi" w:hAnsiTheme="majorHAnsi"/>
          <w:sz w:val="24"/>
          <w:szCs w:val="24"/>
        </w:rPr>
      </w:pPr>
      <w:r w:rsidRPr="002C74E0">
        <w:rPr>
          <w:rFonts w:asciiTheme="majorHAnsi" w:hAnsiTheme="majorHAnsi"/>
          <w:sz w:val="24"/>
          <w:szCs w:val="24"/>
        </w:rPr>
        <w:t xml:space="preserve">11. </w:t>
      </w:r>
      <w:r w:rsidRPr="002C74E0">
        <w:rPr>
          <w:rFonts w:asciiTheme="majorHAnsi" w:hAnsiTheme="majorHAnsi"/>
          <w:sz w:val="24"/>
          <w:szCs w:val="24"/>
        </w:rPr>
        <w:tab/>
      </w:r>
      <w:r w:rsidRPr="002C74E0">
        <w:rPr>
          <w:rFonts w:asciiTheme="majorHAnsi" w:hAnsiTheme="majorHAnsi"/>
          <w:sz w:val="24"/>
          <w:szCs w:val="24"/>
          <w:u w:val="single"/>
        </w:rPr>
        <w:t>Sensitive Questions</w:t>
      </w:r>
      <w:r w:rsidRPr="002C74E0" w:rsidR="0085688C">
        <w:rPr>
          <w:rFonts w:asciiTheme="majorHAnsi" w:hAnsiTheme="majorHAnsi"/>
          <w:sz w:val="24"/>
          <w:szCs w:val="24"/>
          <w:u w:val="single"/>
        </w:rPr>
        <w:t xml:space="preserve"> </w:t>
      </w:r>
    </w:p>
    <w:p w:rsidR="008A3E8D" w:rsidRPr="002C74E0" w:rsidP="00337EF1" w14:paraId="6595D004" w14:textId="77777777">
      <w:pPr>
        <w:spacing w:after="0" w:line="240" w:lineRule="auto"/>
        <w:rPr>
          <w:rFonts w:asciiTheme="majorHAnsi" w:hAnsiTheme="majorHAnsi"/>
          <w:i/>
          <w:sz w:val="24"/>
          <w:szCs w:val="24"/>
        </w:rPr>
      </w:pPr>
    </w:p>
    <w:p w:rsidR="009A6246" w:rsidRPr="00B51E30" w:rsidP="00337EF1" w14:paraId="4FA65D5B" w14:textId="165DA3B1">
      <w:pPr>
        <w:spacing w:after="0" w:line="240" w:lineRule="auto"/>
        <w:rPr>
          <w:rFonts w:asciiTheme="majorHAnsi" w:hAnsiTheme="majorHAnsi"/>
          <w:sz w:val="24"/>
          <w:szCs w:val="24"/>
        </w:rPr>
      </w:pPr>
      <w:r w:rsidRPr="00B51E30">
        <w:rPr>
          <w:rFonts w:asciiTheme="majorHAnsi" w:hAnsiTheme="majorHAnsi"/>
          <w:sz w:val="24"/>
          <w:szCs w:val="24"/>
        </w:rPr>
        <w:t>The surveys will</w:t>
      </w:r>
      <w:r w:rsidRPr="00B51E30" w:rsidR="0056527A">
        <w:rPr>
          <w:rFonts w:asciiTheme="majorHAnsi" w:hAnsiTheme="majorHAnsi"/>
          <w:sz w:val="24"/>
          <w:szCs w:val="24"/>
        </w:rPr>
        <w:t xml:space="preserve"> not</w:t>
      </w:r>
      <w:r w:rsidRPr="00B51E30">
        <w:rPr>
          <w:rFonts w:asciiTheme="majorHAnsi" w:hAnsiTheme="majorHAnsi"/>
          <w:sz w:val="24"/>
          <w:szCs w:val="24"/>
        </w:rPr>
        <w:t xml:space="preserve"> ask for respondents</w:t>
      </w:r>
      <w:r w:rsidR="00830014">
        <w:rPr>
          <w:rFonts w:asciiTheme="majorHAnsi" w:hAnsiTheme="majorHAnsi"/>
          <w:sz w:val="24"/>
          <w:szCs w:val="24"/>
        </w:rPr>
        <w:t>’</w:t>
      </w:r>
      <w:r w:rsidRPr="00B51E30">
        <w:rPr>
          <w:rFonts w:asciiTheme="majorHAnsi" w:hAnsiTheme="majorHAnsi"/>
          <w:sz w:val="24"/>
          <w:szCs w:val="24"/>
        </w:rPr>
        <w:t xml:space="preserve"> race</w:t>
      </w:r>
      <w:r w:rsidRPr="00B51E30" w:rsidR="00E85287">
        <w:rPr>
          <w:rFonts w:asciiTheme="majorHAnsi" w:hAnsiTheme="majorHAnsi"/>
          <w:sz w:val="24"/>
          <w:szCs w:val="24"/>
        </w:rPr>
        <w:t xml:space="preserve"> or </w:t>
      </w:r>
      <w:r w:rsidRPr="00B51E30">
        <w:rPr>
          <w:rFonts w:asciiTheme="majorHAnsi" w:hAnsiTheme="majorHAnsi"/>
          <w:sz w:val="24"/>
          <w:szCs w:val="24"/>
        </w:rPr>
        <w:t>ethnicity</w:t>
      </w:r>
      <w:r w:rsidRPr="00B51E30" w:rsidR="00E85287">
        <w:rPr>
          <w:rFonts w:asciiTheme="majorHAnsi" w:hAnsiTheme="majorHAnsi"/>
          <w:sz w:val="24"/>
          <w:szCs w:val="24"/>
        </w:rPr>
        <w:t xml:space="preserve"> b</w:t>
      </w:r>
      <w:r w:rsidRPr="00B51E30" w:rsidR="0056527A">
        <w:rPr>
          <w:rFonts w:asciiTheme="majorHAnsi" w:hAnsiTheme="majorHAnsi"/>
          <w:sz w:val="24"/>
          <w:szCs w:val="24"/>
        </w:rPr>
        <w:t xml:space="preserve">ut </w:t>
      </w:r>
      <w:r w:rsidRPr="00B51E30" w:rsidR="00E85287">
        <w:rPr>
          <w:rFonts w:asciiTheme="majorHAnsi" w:hAnsiTheme="majorHAnsi"/>
          <w:sz w:val="24"/>
          <w:szCs w:val="24"/>
        </w:rPr>
        <w:t>will</w:t>
      </w:r>
      <w:r w:rsidRPr="00B51E30" w:rsidR="0056527A">
        <w:rPr>
          <w:rFonts w:asciiTheme="majorHAnsi" w:hAnsiTheme="majorHAnsi"/>
          <w:sz w:val="24"/>
          <w:szCs w:val="24"/>
        </w:rPr>
        <w:t xml:space="preserve"> ask for </w:t>
      </w:r>
      <w:r w:rsidRPr="00B51E30" w:rsidR="002C1CCA">
        <w:rPr>
          <w:rFonts w:asciiTheme="majorHAnsi" w:hAnsiTheme="majorHAnsi"/>
          <w:sz w:val="24"/>
          <w:szCs w:val="24"/>
        </w:rPr>
        <w:t>household income</w:t>
      </w:r>
      <w:r w:rsidRPr="00B51E30" w:rsidR="006A398B">
        <w:rPr>
          <w:rFonts w:asciiTheme="majorHAnsi" w:hAnsiTheme="majorHAnsi"/>
          <w:sz w:val="24"/>
          <w:szCs w:val="24"/>
        </w:rPr>
        <w:t xml:space="preserve">, which will be used to evaluate trends and differences in subgroups. </w:t>
      </w:r>
      <w:r w:rsidRPr="00B51E30" w:rsidR="002C1CCA">
        <w:rPr>
          <w:rFonts w:asciiTheme="majorHAnsi" w:hAnsiTheme="majorHAnsi"/>
          <w:sz w:val="24"/>
          <w:szCs w:val="24"/>
        </w:rPr>
        <w:t>T</w:t>
      </w:r>
      <w:r w:rsidRPr="00B51E30" w:rsidR="0056527A">
        <w:rPr>
          <w:rFonts w:asciiTheme="majorHAnsi" w:hAnsiTheme="majorHAnsi"/>
          <w:sz w:val="24"/>
          <w:szCs w:val="24"/>
        </w:rPr>
        <w:t>his question</w:t>
      </w:r>
      <w:r w:rsidRPr="00B51E30">
        <w:rPr>
          <w:rFonts w:asciiTheme="majorHAnsi" w:hAnsiTheme="majorHAnsi"/>
          <w:sz w:val="24"/>
          <w:szCs w:val="24"/>
        </w:rPr>
        <w:t xml:space="preserve"> mirror</w:t>
      </w:r>
      <w:r w:rsidRPr="00B51E30" w:rsidR="0056527A">
        <w:rPr>
          <w:rFonts w:asciiTheme="majorHAnsi" w:hAnsiTheme="majorHAnsi"/>
          <w:sz w:val="24"/>
          <w:szCs w:val="24"/>
        </w:rPr>
        <w:t>s</w:t>
      </w:r>
      <w:r w:rsidRPr="00B51E30">
        <w:rPr>
          <w:rFonts w:asciiTheme="majorHAnsi" w:hAnsiTheme="majorHAnsi"/>
          <w:sz w:val="24"/>
          <w:szCs w:val="24"/>
        </w:rPr>
        <w:t xml:space="preserve"> Census tracking questions and </w:t>
      </w:r>
      <w:r w:rsidRPr="00B51E30" w:rsidR="0056527A">
        <w:rPr>
          <w:rFonts w:asciiTheme="majorHAnsi" w:hAnsiTheme="majorHAnsi"/>
          <w:sz w:val="24"/>
          <w:szCs w:val="24"/>
        </w:rPr>
        <w:t xml:space="preserve">is </w:t>
      </w:r>
      <w:r w:rsidRPr="00B51E30">
        <w:rPr>
          <w:rFonts w:asciiTheme="majorHAnsi" w:hAnsiTheme="majorHAnsi"/>
          <w:sz w:val="24"/>
          <w:szCs w:val="24"/>
        </w:rPr>
        <w:t xml:space="preserve">used to better address individualized communication needs that CHINFO wishes to </w:t>
      </w:r>
      <w:r w:rsidRPr="00B51E30" w:rsidR="006A398B">
        <w:rPr>
          <w:rFonts w:asciiTheme="majorHAnsi" w:hAnsiTheme="majorHAnsi"/>
          <w:sz w:val="24"/>
          <w:szCs w:val="24"/>
        </w:rPr>
        <w:t>understand</w:t>
      </w:r>
      <w:r w:rsidRPr="00B51E30">
        <w:rPr>
          <w:rFonts w:asciiTheme="majorHAnsi" w:hAnsiTheme="majorHAnsi"/>
          <w:sz w:val="24"/>
          <w:szCs w:val="24"/>
        </w:rPr>
        <w:t xml:space="preserve">. No other questions considered sensitive are being asked in this collection. </w:t>
      </w:r>
    </w:p>
    <w:p w:rsidR="00D21AA6" w:rsidRPr="00B51E30" w:rsidP="00337EF1" w14:paraId="3C584F1D" w14:textId="77777777">
      <w:pPr>
        <w:spacing w:after="0" w:line="240" w:lineRule="auto"/>
        <w:rPr>
          <w:rFonts w:asciiTheme="majorHAnsi" w:hAnsiTheme="majorHAnsi"/>
          <w:sz w:val="24"/>
          <w:szCs w:val="24"/>
        </w:rPr>
      </w:pPr>
    </w:p>
    <w:p w:rsidR="00D21AA6" w:rsidRPr="00B51E30" w:rsidP="00337EF1" w14:paraId="22DFEA52" w14:textId="039D9078">
      <w:pPr>
        <w:spacing w:after="0" w:line="240" w:lineRule="auto"/>
        <w:rPr>
          <w:rFonts w:asciiTheme="majorHAnsi" w:hAnsiTheme="majorHAnsi"/>
          <w:sz w:val="24"/>
          <w:szCs w:val="24"/>
        </w:rPr>
      </w:pPr>
      <w:r w:rsidRPr="00B51E30">
        <w:rPr>
          <w:rFonts w:asciiTheme="majorHAnsi" w:hAnsiTheme="majorHAnsi"/>
          <w:sz w:val="24"/>
          <w:szCs w:val="24"/>
        </w:rPr>
        <w:t xml:space="preserve">12. </w:t>
      </w:r>
      <w:r w:rsidRPr="00B51E30" w:rsidR="00A76F7E">
        <w:rPr>
          <w:rFonts w:asciiTheme="majorHAnsi" w:hAnsiTheme="majorHAnsi"/>
          <w:sz w:val="24"/>
          <w:szCs w:val="24"/>
        </w:rPr>
        <w:tab/>
      </w:r>
      <w:r w:rsidRPr="00B51E30" w:rsidR="00A76F7E">
        <w:rPr>
          <w:rFonts w:asciiTheme="majorHAnsi" w:hAnsiTheme="majorHAnsi"/>
          <w:sz w:val="24"/>
          <w:szCs w:val="24"/>
          <w:u w:val="single"/>
        </w:rPr>
        <w:t>Respondent Burden and its Labor Costs</w:t>
      </w:r>
    </w:p>
    <w:p w:rsidR="00B55E9F" w:rsidRPr="00B51E30" w:rsidP="00B55E9F" w14:paraId="032D1D04" w14:textId="77777777">
      <w:pPr>
        <w:pStyle w:val="NormalWeb"/>
        <w:spacing w:after="0" w:afterAutospacing="0" w:line="288" w:lineRule="atLeast"/>
        <w:rPr>
          <w:rFonts w:asciiTheme="majorHAnsi" w:eastAsiaTheme="minorHAnsi" w:hAnsiTheme="majorHAnsi"/>
        </w:rPr>
      </w:pPr>
      <w:r w:rsidRPr="00B51E30">
        <w:rPr>
          <w:rFonts w:asciiTheme="majorHAnsi" w:eastAsiaTheme="minorHAnsi" w:hAnsiTheme="majorHAnsi"/>
        </w:rPr>
        <w:t>Part A: ESTIMATION OF RESPONDENT BURDEN</w:t>
      </w:r>
    </w:p>
    <w:p w:rsidR="00B55E9F" w:rsidRPr="00B51E30" w:rsidP="00235D71" w14:paraId="3FDFCF81" w14:textId="77777777">
      <w:pPr>
        <w:spacing w:after="0" w:line="240" w:lineRule="auto"/>
        <w:rPr>
          <w:rFonts w:asciiTheme="majorHAnsi" w:hAnsiTheme="majorHAnsi"/>
          <w:i/>
          <w:sz w:val="24"/>
          <w:szCs w:val="24"/>
        </w:rPr>
      </w:pPr>
    </w:p>
    <w:p w:rsidR="007A2B6A" w:rsidRPr="00B51E30" w:rsidP="007A2B6A" w14:paraId="066E2B51" w14:textId="557C53FA">
      <w:pPr>
        <w:pStyle w:val="ListParagraph"/>
        <w:numPr>
          <w:ilvl w:val="0"/>
          <w:numId w:val="14"/>
        </w:numPr>
        <w:spacing w:after="0" w:line="240" w:lineRule="auto"/>
        <w:rPr>
          <w:rFonts w:asciiTheme="majorHAnsi" w:hAnsiTheme="majorHAnsi"/>
          <w:sz w:val="24"/>
          <w:szCs w:val="24"/>
        </w:rPr>
      </w:pPr>
      <w:r w:rsidRPr="00B51E30">
        <w:rPr>
          <w:rFonts w:asciiTheme="majorHAnsi" w:hAnsiTheme="majorHAnsi"/>
          <w:sz w:val="24"/>
          <w:szCs w:val="24"/>
        </w:rPr>
        <w:t>Collection Instrument</w:t>
      </w:r>
    </w:p>
    <w:p w:rsidR="00235D71" w:rsidRPr="00B51E30" w:rsidP="002B0D38" w14:paraId="10FF5F24" w14:textId="661C89D9">
      <w:pPr>
        <w:pStyle w:val="ListParagraph"/>
        <w:spacing w:after="0" w:line="240" w:lineRule="auto"/>
        <w:rPr>
          <w:rFonts w:asciiTheme="majorHAnsi" w:hAnsiTheme="majorHAnsi"/>
          <w:sz w:val="24"/>
          <w:szCs w:val="24"/>
        </w:rPr>
      </w:pPr>
      <w:r w:rsidRPr="00B51E30">
        <w:rPr>
          <w:rFonts w:asciiTheme="majorHAnsi" w:hAnsiTheme="majorHAnsi"/>
          <w:sz w:val="24"/>
          <w:szCs w:val="24"/>
        </w:rPr>
        <w:t>Quarterly Brand Survey</w:t>
      </w:r>
    </w:p>
    <w:p w:rsidR="00235D71" w:rsidRPr="00B51E30" w:rsidP="00235D71" w14:paraId="2FF1B1A9" w14:textId="4D5F8A2C">
      <w:pPr>
        <w:pStyle w:val="ListParagraph"/>
        <w:numPr>
          <w:ilvl w:val="0"/>
          <w:numId w:val="15"/>
        </w:numPr>
        <w:spacing w:after="0" w:line="240" w:lineRule="auto"/>
        <w:rPr>
          <w:rFonts w:asciiTheme="majorHAnsi" w:hAnsiTheme="majorHAnsi"/>
          <w:sz w:val="24"/>
          <w:szCs w:val="24"/>
        </w:rPr>
      </w:pPr>
      <w:r w:rsidRPr="00B51E30">
        <w:rPr>
          <w:rFonts w:asciiTheme="majorHAnsi" w:hAnsiTheme="majorHAnsi"/>
          <w:sz w:val="24"/>
          <w:szCs w:val="24"/>
        </w:rPr>
        <w:t xml:space="preserve">Number of Respondents: </w:t>
      </w:r>
      <w:r w:rsidRPr="00B51E30" w:rsidR="00CA1444">
        <w:rPr>
          <w:rFonts w:asciiTheme="majorHAnsi" w:hAnsiTheme="majorHAnsi"/>
          <w:sz w:val="24"/>
          <w:szCs w:val="24"/>
        </w:rPr>
        <w:t>16</w:t>
      </w:r>
      <w:r w:rsidRPr="00B51E30" w:rsidR="008A3E8D">
        <w:rPr>
          <w:rFonts w:asciiTheme="majorHAnsi" w:hAnsiTheme="majorHAnsi"/>
          <w:sz w:val="24"/>
          <w:szCs w:val="24"/>
        </w:rPr>
        <w:t>,</w:t>
      </w:r>
      <w:r w:rsidRPr="00B51E30" w:rsidR="003F0BAB">
        <w:rPr>
          <w:rFonts w:asciiTheme="majorHAnsi" w:hAnsiTheme="majorHAnsi"/>
          <w:sz w:val="24"/>
          <w:szCs w:val="24"/>
        </w:rPr>
        <w:t>0</w:t>
      </w:r>
      <w:r w:rsidRPr="00B51E30" w:rsidR="004E4D66">
        <w:rPr>
          <w:rFonts w:asciiTheme="majorHAnsi" w:hAnsiTheme="majorHAnsi"/>
          <w:sz w:val="24"/>
          <w:szCs w:val="24"/>
        </w:rPr>
        <w:t>00</w:t>
      </w:r>
      <w:r w:rsidRPr="00B51E30" w:rsidR="003F0BAB">
        <w:rPr>
          <w:rFonts w:asciiTheme="majorHAnsi" w:hAnsiTheme="majorHAnsi"/>
          <w:sz w:val="24"/>
          <w:szCs w:val="24"/>
        </w:rPr>
        <w:t xml:space="preserve"> </w:t>
      </w:r>
      <w:r w:rsidRPr="00B51E30" w:rsidR="008A3E8D">
        <w:rPr>
          <w:rFonts w:asciiTheme="majorHAnsi" w:hAnsiTheme="majorHAnsi"/>
          <w:sz w:val="24"/>
          <w:szCs w:val="24"/>
        </w:rPr>
        <w:t>(</w:t>
      </w:r>
      <w:r w:rsidRPr="00B51E30" w:rsidR="00CA1444">
        <w:rPr>
          <w:rFonts w:asciiTheme="majorHAnsi" w:hAnsiTheme="majorHAnsi"/>
          <w:sz w:val="24"/>
          <w:szCs w:val="24"/>
        </w:rPr>
        <w:t>4</w:t>
      </w:r>
      <w:r w:rsidRPr="00B51E30" w:rsidR="008A3E8D">
        <w:rPr>
          <w:rFonts w:asciiTheme="majorHAnsi" w:hAnsiTheme="majorHAnsi"/>
          <w:sz w:val="24"/>
          <w:szCs w:val="24"/>
        </w:rPr>
        <w:t>,0</w:t>
      </w:r>
      <w:r w:rsidRPr="00B51E30" w:rsidR="001E15EC">
        <w:rPr>
          <w:rFonts w:asciiTheme="majorHAnsi" w:hAnsiTheme="majorHAnsi"/>
          <w:sz w:val="24"/>
          <w:szCs w:val="24"/>
        </w:rPr>
        <w:t>0</w:t>
      </w:r>
      <w:r w:rsidRPr="00B51E30" w:rsidR="008A3E8D">
        <w:rPr>
          <w:rFonts w:asciiTheme="majorHAnsi" w:hAnsiTheme="majorHAnsi"/>
          <w:sz w:val="24"/>
          <w:szCs w:val="24"/>
        </w:rPr>
        <w:t>0 Quarterly</w:t>
      </w:r>
      <w:r w:rsidRPr="00B51E30" w:rsidR="004E4D66">
        <w:rPr>
          <w:rFonts w:asciiTheme="majorHAnsi" w:hAnsiTheme="majorHAnsi"/>
          <w:sz w:val="24"/>
          <w:szCs w:val="24"/>
        </w:rPr>
        <w:t>)</w:t>
      </w:r>
    </w:p>
    <w:p w:rsidR="00235D71" w:rsidRPr="00B51E30" w:rsidP="00235D71" w14:paraId="6639621B" w14:textId="483F15C7">
      <w:pPr>
        <w:pStyle w:val="ListParagraph"/>
        <w:numPr>
          <w:ilvl w:val="0"/>
          <w:numId w:val="15"/>
        </w:numPr>
        <w:spacing w:after="0" w:line="240" w:lineRule="auto"/>
        <w:rPr>
          <w:rFonts w:asciiTheme="majorHAnsi" w:hAnsiTheme="majorHAnsi"/>
          <w:sz w:val="24"/>
          <w:szCs w:val="24"/>
        </w:rPr>
      </w:pPr>
      <w:r w:rsidRPr="00B51E30">
        <w:rPr>
          <w:rFonts w:asciiTheme="majorHAnsi" w:hAnsiTheme="majorHAnsi"/>
          <w:sz w:val="24"/>
          <w:szCs w:val="24"/>
        </w:rPr>
        <w:t>Number of Responses Per</w:t>
      </w:r>
      <w:r w:rsidRPr="00B51E30" w:rsidR="00520B36">
        <w:rPr>
          <w:rFonts w:asciiTheme="majorHAnsi" w:hAnsiTheme="majorHAnsi"/>
          <w:sz w:val="24"/>
          <w:szCs w:val="24"/>
        </w:rPr>
        <w:t xml:space="preserve"> Respondent: </w:t>
      </w:r>
      <w:r w:rsidRPr="00B51E30" w:rsidR="008A3E8D">
        <w:rPr>
          <w:rFonts w:asciiTheme="majorHAnsi" w:hAnsiTheme="majorHAnsi"/>
          <w:sz w:val="24"/>
          <w:szCs w:val="24"/>
        </w:rPr>
        <w:t>1</w:t>
      </w:r>
    </w:p>
    <w:p w:rsidR="00235D71" w:rsidRPr="00B51E30" w:rsidP="00235D71" w14:paraId="42758B1D" w14:textId="4A3B1998">
      <w:pPr>
        <w:pStyle w:val="ListParagraph"/>
        <w:numPr>
          <w:ilvl w:val="0"/>
          <w:numId w:val="15"/>
        </w:numPr>
        <w:spacing w:after="0" w:line="240" w:lineRule="auto"/>
        <w:rPr>
          <w:rFonts w:asciiTheme="majorHAnsi" w:hAnsiTheme="majorHAnsi"/>
          <w:sz w:val="24"/>
          <w:szCs w:val="24"/>
        </w:rPr>
      </w:pPr>
      <w:r w:rsidRPr="00B51E30">
        <w:rPr>
          <w:rFonts w:asciiTheme="majorHAnsi" w:hAnsiTheme="majorHAnsi"/>
          <w:sz w:val="24"/>
          <w:szCs w:val="24"/>
        </w:rPr>
        <w:t>Num</w:t>
      </w:r>
      <w:r w:rsidRPr="00B51E30" w:rsidR="00520B36">
        <w:rPr>
          <w:rFonts w:asciiTheme="majorHAnsi" w:hAnsiTheme="majorHAnsi"/>
          <w:sz w:val="24"/>
          <w:szCs w:val="24"/>
        </w:rPr>
        <w:t xml:space="preserve">ber of Total Annual Responses: </w:t>
      </w:r>
      <w:r w:rsidRPr="00B51E30" w:rsidR="00CA1444">
        <w:rPr>
          <w:rFonts w:asciiTheme="majorHAnsi" w:hAnsiTheme="majorHAnsi"/>
          <w:sz w:val="24"/>
          <w:szCs w:val="24"/>
        </w:rPr>
        <w:t>16</w:t>
      </w:r>
      <w:r w:rsidRPr="00B51E30" w:rsidR="008A3E8D">
        <w:rPr>
          <w:rFonts w:asciiTheme="majorHAnsi" w:hAnsiTheme="majorHAnsi"/>
          <w:sz w:val="24"/>
          <w:szCs w:val="24"/>
        </w:rPr>
        <w:t>,</w:t>
      </w:r>
      <w:r w:rsidRPr="00B51E30" w:rsidR="003F0BAB">
        <w:rPr>
          <w:rFonts w:asciiTheme="majorHAnsi" w:hAnsiTheme="majorHAnsi"/>
          <w:sz w:val="24"/>
          <w:szCs w:val="24"/>
        </w:rPr>
        <w:t>0</w:t>
      </w:r>
      <w:r w:rsidRPr="00B51E30" w:rsidR="004E4D66">
        <w:rPr>
          <w:rFonts w:asciiTheme="majorHAnsi" w:hAnsiTheme="majorHAnsi"/>
          <w:sz w:val="24"/>
          <w:szCs w:val="24"/>
        </w:rPr>
        <w:t>00</w:t>
      </w:r>
    </w:p>
    <w:p w:rsidR="00502FF3" w:rsidRPr="00B51E30" w:rsidP="00235D71" w14:paraId="3266A131" w14:textId="48284E91">
      <w:pPr>
        <w:pStyle w:val="ListParagraph"/>
        <w:numPr>
          <w:ilvl w:val="0"/>
          <w:numId w:val="15"/>
        </w:numPr>
        <w:spacing w:after="0" w:line="240" w:lineRule="auto"/>
        <w:rPr>
          <w:rFonts w:asciiTheme="majorHAnsi" w:hAnsiTheme="majorHAnsi"/>
          <w:sz w:val="24"/>
          <w:szCs w:val="24"/>
        </w:rPr>
      </w:pPr>
      <w:r w:rsidRPr="00B51E30">
        <w:rPr>
          <w:rFonts w:asciiTheme="majorHAnsi" w:hAnsiTheme="majorHAnsi"/>
          <w:sz w:val="24"/>
          <w:szCs w:val="24"/>
        </w:rPr>
        <w:t>Response Time</w:t>
      </w:r>
      <w:r w:rsidRPr="00B51E30" w:rsidR="00520B36">
        <w:rPr>
          <w:rFonts w:asciiTheme="majorHAnsi" w:hAnsiTheme="majorHAnsi"/>
          <w:sz w:val="24"/>
          <w:szCs w:val="24"/>
        </w:rPr>
        <w:t xml:space="preserve">: </w:t>
      </w:r>
      <w:r w:rsidRPr="00B51E30" w:rsidR="001E15EC">
        <w:rPr>
          <w:rFonts w:asciiTheme="majorHAnsi" w:hAnsiTheme="majorHAnsi"/>
          <w:sz w:val="24"/>
          <w:szCs w:val="24"/>
        </w:rPr>
        <w:t>15 minutes</w:t>
      </w:r>
    </w:p>
    <w:p w:rsidR="008A3E8D" w:rsidRPr="00B51E30" w:rsidP="002C74E0" w14:paraId="19FE8318" w14:textId="280B3DC8">
      <w:pPr>
        <w:pStyle w:val="ListParagraph"/>
        <w:numPr>
          <w:ilvl w:val="0"/>
          <w:numId w:val="15"/>
        </w:numPr>
        <w:spacing w:after="0" w:line="240" w:lineRule="auto"/>
        <w:rPr>
          <w:rFonts w:asciiTheme="majorHAnsi" w:hAnsiTheme="majorHAnsi"/>
          <w:sz w:val="24"/>
          <w:szCs w:val="24"/>
        </w:rPr>
      </w:pPr>
      <w:r w:rsidRPr="00B51E30">
        <w:rPr>
          <w:rFonts w:asciiTheme="majorHAnsi" w:hAnsiTheme="majorHAnsi"/>
          <w:sz w:val="24"/>
          <w:szCs w:val="24"/>
        </w:rPr>
        <w:t>Respondent Burden Hours</w:t>
      </w:r>
      <w:r w:rsidRPr="00B51E30" w:rsidR="00520B36">
        <w:rPr>
          <w:rFonts w:asciiTheme="majorHAnsi" w:hAnsiTheme="majorHAnsi"/>
          <w:sz w:val="24"/>
          <w:szCs w:val="24"/>
        </w:rPr>
        <w:t xml:space="preserve">: </w:t>
      </w:r>
      <w:r w:rsidRPr="00B51E30" w:rsidR="00A1135A">
        <w:rPr>
          <w:rFonts w:asciiTheme="majorHAnsi" w:hAnsiTheme="majorHAnsi"/>
          <w:sz w:val="24"/>
          <w:szCs w:val="24"/>
        </w:rPr>
        <w:t>4</w:t>
      </w:r>
      <w:r w:rsidRPr="00B51E30">
        <w:rPr>
          <w:rFonts w:asciiTheme="majorHAnsi" w:hAnsiTheme="majorHAnsi"/>
          <w:sz w:val="24"/>
          <w:szCs w:val="24"/>
        </w:rPr>
        <w:t>,</w:t>
      </w:r>
      <w:r w:rsidRPr="00B51E30" w:rsidR="003F0BAB">
        <w:rPr>
          <w:rFonts w:asciiTheme="majorHAnsi" w:hAnsiTheme="majorHAnsi"/>
          <w:sz w:val="24"/>
          <w:szCs w:val="24"/>
        </w:rPr>
        <w:t>00</w:t>
      </w:r>
      <w:r w:rsidRPr="00B51E30" w:rsidR="004E4D66">
        <w:rPr>
          <w:rFonts w:asciiTheme="majorHAnsi" w:hAnsiTheme="majorHAnsi"/>
          <w:sz w:val="24"/>
          <w:szCs w:val="24"/>
        </w:rPr>
        <w:t>0</w:t>
      </w:r>
      <w:r w:rsidRPr="00B51E30" w:rsidR="003F0BAB">
        <w:rPr>
          <w:rFonts w:asciiTheme="majorHAnsi" w:hAnsiTheme="majorHAnsi"/>
          <w:sz w:val="24"/>
          <w:szCs w:val="24"/>
        </w:rPr>
        <w:t xml:space="preserve"> </w:t>
      </w:r>
      <w:r w:rsidRPr="00B51E30" w:rsidR="00A77157">
        <w:rPr>
          <w:rFonts w:asciiTheme="majorHAnsi" w:hAnsiTheme="majorHAnsi"/>
          <w:sz w:val="24"/>
          <w:szCs w:val="24"/>
        </w:rPr>
        <w:t>hours</w:t>
      </w:r>
      <w:r w:rsidRPr="00B51E30" w:rsidR="00B1661D">
        <w:rPr>
          <w:rFonts w:asciiTheme="majorHAnsi" w:hAnsiTheme="majorHAnsi"/>
          <w:sz w:val="24"/>
          <w:szCs w:val="24"/>
        </w:rPr>
        <w:t xml:space="preserve"> </w:t>
      </w:r>
      <w:r w:rsidRPr="00B51E30">
        <w:rPr>
          <w:rFonts w:asciiTheme="majorHAnsi" w:hAnsiTheme="majorHAnsi"/>
          <w:sz w:val="24"/>
          <w:szCs w:val="24"/>
        </w:rPr>
        <w:t xml:space="preserve"> </w:t>
      </w:r>
    </w:p>
    <w:p w:rsidR="007A2B6A" w:rsidRPr="00B51E30" w:rsidP="007A2B6A" w14:paraId="24A43A82" w14:textId="01631C46">
      <w:pPr>
        <w:spacing w:after="0" w:line="240" w:lineRule="auto"/>
        <w:rPr>
          <w:rFonts w:asciiTheme="majorHAnsi" w:hAnsiTheme="majorHAnsi"/>
          <w:sz w:val="24"/>
          <w:szCs w:val="24"/>
        </w:rPr>
      </w:pPr>
    </w:p>
    <w:p w:rsidR="00235D71" w:rsidRPr="00B51E30" w:rsidP="00235D71" w14:paraId="767E06AD" w14:textId="03CB5A5F">
      <w:pPr>
        <w:pStyle w:val="ListParagraph"/>
        <w:numPr>
          <w:ilvl w:val="0"/>
          <w:numId w:val="14"/>
        </w:numPr>
        <w:spacing w:after="0" w:line="240" w:lineRule="auto"/>
        <w:rPr>
          <w:rFonts w:asciiTheme="majorHAnsi" w:hAnsiTheme="majorHAnsi"/>
          <w:sz w:val="24"/>
          <w:szCs w:val="24"/>
        </w:rPr>
      </w:pPr>
      <w:r w:rsidRPr="00B51E30">
        <w:rPr>
          <w:rFonts w:asciiTheme="majorHAnsi" w:hAnsiTheme="majorHAnsi"/>
          <w:sz w:val="24"/>
          <w:szCs w:val="24"/>
        </w:rPr>
        <w:t xml:space="preserve">Total Submission Burden </w:t>
      </w:r>
    </w:p>
    <w:p w:rsidR="00235D71" w:rsidRPr="00B51E30" w:rsidP="00235D71" w14:paraId="5BD3065E" w14:textId="30AC86A9">
      <w:pPr>
        <w:pStyle w:val="ListParagraph"/>
        <w:numPr>
          <w:ilvl w:val="1"/>
          <w:numId w:val="14"/>
        </w:numPr>
        <w:spacing w:after="0" w:line="240" w:lineRule="auto"/>
        <w:rPr>
          <w:rFonts w:asciiTheme="majorHAnsi" w:hAnsiTheme="majorHAnsi"/>
          <w:sz w:val="24"/>
          <w:szCs w:val="24"/>
        </w:rPr>
      </w:pPr>
      <w:r w:rsidRPr="00B51E30">
        <w:rPr>
          <w:rFonts w:asciiTheme="majorHAnsi" w:hAnsiTheme="majorHAnsi"/>
          <w:sz w:val="24"/>
          <w:szCs w:val="24"/>
        </w:rPr>
        <w:t xml:space="preserve">Total Number of Respondents: </w:t>
      </w:r>
      <w:r w:rsidRPr="00B51E30" w:rsidR="001C21A6">
        <w:rPr>
          <w:rFonts w:asciiTheme="majorHAnsi" w:hAnsiTheme="majorHAnsi"/>
          <w:sz w:val="24"/>
          <w:szCs w:val="24"/>
        </w:rPr>
        <w:t>16</w:t>
      </w:r>
      <w:r w:rsidRPr="00B51E30" w:rsidR="008A3E8D">
        <w:rPr>
          <w:rFonts w:asciiTheme="majorHAnsi" w:hAnsiTheme="majorHAnsi"/>
          <w:sz w:val="24"/>
          <w:szCs w:val="24"/>
        </w:rPr>
        <w:t>,</w:t>
      </w:r>
      <w:r w:rsidRPr="00B51E30" w:rsidR="001D7F70">
        <w:rPr>
          <w:rFonts w:asciiTheme="majorHAnsi" w:hAnsiTheme="majorHAnsi"/>
          <w:sz w:val="24"/>
          <w:szCs w:val="24"/>
        </w:rPr>
        <w:t>0</w:t>
      </w:r>
      <w:r w:rsidRPr="00B51E30" w:rsidR="002C74E0">
        <w:rPr>
          <w:rFonts w:asciiTheme="majorHAnsi" w:hAnsiTheme="majorHAnsi"/>
          <w:sz w:val="24"/>
          <w:szCs w:val="24"/>
        </w:rPr>
        <w:t>00</w:t>
      </w:r>
    </w:p>
    <w:p w:rsidR="00235D71" w:rsidRPr="00B51E30" w:rsidP="00235D71" w14:paraId="49A8372A" w14:textId="2E3E23D2">
      <w:pPr>
        <w:pStyle w:val="ListParagraph"/>
        <w:numPr>
          <w:ilvl w:val="1"/>
          <w:numId w:val="14"/>
        </w:numPr>
        <w:spacing w:after="0" w:line="240" w:lineRule="auto"/>
        <w:rPr>
          <w:rFonts w:asciiTheme="majorHAnsi" w:hAnsiTheme="majorHAnsi"/>
          <w:sz w:val="24"/>
          <w:szCs w:val="24"/>
        </w:rPr>
      </w:pPr>
      <w:r w:rsidRPr="00B51E30">
        <w:rPr>
          <w:rFonts w:asciiTheme="majorHAnsi" w:hAnsiTheme="majorHAnsi"/>
          <w:sz w:val="24"/>
          <w:szCs w:val="24"/>
        </w:rPr>
        <w:t xml:space="preserve">Total Number of Annual Responses: </w:t>
      </w:r>
      <w:r w:rsidRPr="00B51E30" w:rsidR="001C21A6">
        <w:rPr>
          <w:rFonts w:asciiTheme="majorHAnsi" w:hAnsiTheme="majorHAnsi"/>
          <w:sz w:val="24"/>
          <w:szCs w:val="24"/>
        </w:rPr>
        <w:t>16</w:t>
      </w:r>
      <w:r w:rsidRPr="00B51E30" w:rsidR="008A3E8D">
        <w:rPr>
          <w:rFonts w:asciiTheme="majorHAnsi" w:hAnsiTheme="majorHAnsi"/>
          <w:sz w:val="24"/>
          <w:szCs w:val="24"/>
        </w:rPr>
        <w:t>,</w:t>
      </w:r>
      <w:r w:rsidRPr="00B51E30" w:rsidR="001D7F70">
        <w:rPr>
          <w:rFonts w:asciiTheme="majorHAnsi" w:hAnsiTheme="majorHAnsi"/>
          <w:sz w:val="24"/>
          <w:szCs w:val="24"/>
        </w:rPr>
        <w:t>0</w:t>
      </w:r>
      <w:r w:rsidRPr="00B51E30" w:rsidR="002C74E0">
        <w:rPr>
          <w:rFonts w:asciiTheme="majorHAnsi" w:hAnsiTheme="majorHAnsi"/>
          <w:sz w:val="24"/>
          <w:szCs w:val="24"/>
        </w:rPr>
        <w:t>00</w:t>
      </w:r>
    </w:p>
    <w:p w:rsidR="00A77157" w:rsidRPr="00B51E30" w:rsidP="00337EF1" w14:paraId="55591921" w14:textId="225BE745">
      <w:pPr>
        <w:pStyle w:val="ListParagraph"/>
        <w:numPr>
          <w:ilvl w:val="1"/>
          <w:numId w:val="14"/>
        </w:numPr>
        <w:spacing w:after="0" w:line="240" w:lineRule="auto"/>
        <w:rPr>
          <w:rFonts w:asciiTheme="majorHAnsi" w:hAnsiTheme="majorHAnsi"/>
          <w:sz w:val="24"/>
          <w:szCs w:val="24"/>
        </w:rPr>
      </w:pPr>
      <w:r w:rsidRPr="00B51E30">
        <w:rPr>
          <w:rFonts w:asciiTheme="majorHAnsi" w:hAnsiTheme="majorHAnsi"/>
          <w:sz w:val="24"/>
          <w:szCs w:val="24"/>
        </w:rPr>
        <w:t xml:space="preserve">Total Respondent Burden Hours: </w:t>
      </w:r>
      <w:r w:rsidRPr="00B51E30" w:rsidR="00A1135A">
        <w:rPr>
          <w:rFonts w:asciiTheme="majorHAnsi" w:hAnsiTheme="majorHAnsi"/>
          <w:sz w:val="24"/>
          <w:szCs w:val="24"/>
        </w:rPr>
        <w:t>4</w:t>
      </w:r>
      <w:r w:rsidRPr="00B51E30" w:rsidR="008A3E8D">
        <w:rPr>
          <w:rFonts w:asciiTheme="majorHAnsi" w:hAnsiTheme="majorHAnsi"/>
          <w:sz w:val="24"/>
          <w:szCs w:val="24"/>
        </w:rPr>
        <w:t>,</w:t>
      </w:r>
      <w:r w:rsidRPr="00B51E30" w:rsidR="003F0BAB">
        <w:rPr>
          <w:rFonts w:asciiTheme="majorHAnsi" w:hAnsiTheme="majorHAnsi"/>
          <w:sz w:val="24"/>
          <w:szCs w:val="24"/>
        </w:rPr>
        <w:t>0</w:t>
      </w:r>
      <w:r w:rsidRPr="00B51E30" w:rsidR="002C74E0">
        <w:rPr>
          <w:rFonts w:asciiTheme="majorHAnsi" w:hAnsiTheme="majorHAnsi"/>
          <w:sz w:val="24"/>
          <w:szCs w:val="24"/>
        </w:rPr>
        <w:t>0</w:t>
      </w:r>
      <w:r w:rsidRPr="00B51E30" w:rsidR="004E4D66">
        <w:rPr>
          <w:rFonts w:asciiTheme="majorHAnsi" w:hAnsiTheme="majorHAnsi"/>
          <w:sz w:val="24"/>
          <w:szCs w:val="24"/>
        </w:rPr>
        <w:t>0</w:t>
      </w:r>
      <w:r w:rsidRPr="00B51E30" w:rsidR="003F0BAB">
        <w:rPr>
          <w:rFonts w:asciiTheme="majorHAnsi" w:hAnsiTheme="majorHAnsi"/>
          <w:sz w:val="24"/>
          <w:szCs w:val="24"/>
        </w:rPr>
        <w:t xml:space="preserve"> </w:t>
      </w:r>
      <w:r w:rsidRPr="00B51E30">
        <w:rPr>
          <w:rFonts w:asciiTheme="majorHAnsi" w:hAnsiTheme="majorHAnsi"/>
          <w:sz w:val="24"/>
          <w:szCs w:val="24"/>
        </w:rPr>
        <w:t>hours</w:t>
      </w:r>
    </w:p>
    <w:p w:rsidR="00520B36" w:rsidRPr="00B51E30" w:rsidP="00337EF1" w14:paraId="5625DCC8" w14:textId="77777777">
      <w:pPr>
        <w:spacing w:after="0" w:line="240" w:lineRule="auto"/>
        <w:rPr>
          <w:rFonts w:asciiTheme="majorHAnsi" w:hAnsiTheme="majorHAnsi"/>
          <w:sz w:val="24"/>
          <w:szCs w:val="24"/>
        </w:rPr>
      </w:pPr>
    </w:p>
    <w:p w:rsidR="00105F45" w:rsidRPr="00B51E30" w:rsidP="00337EF1" w14:paraId="0593BDAD" w14:textId="77777777">
      <w:pPr>
        <w:spacing w:after="0" w:line="240" w:lineRule="auto"/>
        <w:rPr>
          <w:rFonts w:asciiTheme="majorHAnsi" w:hAnsiTheme="majorHAnsi"/>
          <w:sz w:val="24"/>
          <w:szCs w:val="24"/>
        </w:rPr>
      </w:pPr>
      <w:r w:rsidRPr="00B51E30">
        <w:rPr>
          <w:rFonts w:asciiTheme="majorHAnsi" w:hAnsiTheme="majorHAnsi"/>
          <w:sz w:val="24"/>
          <w:szCs w:val="24"/>
        </w:rPr>
        <w:t>Part B: LABOR COST OF RESPONDENT BURDEN</w:t>
      </w:r>
    </w:p>
    <w:p w:rsidR="00235D71" w:rsidRPr="00B51E30" w:rsidP="002C74E0" w14:paraId="4E0EAC52" w14:textId="77777777">
      <w:pPr>
        <w:spacing w:after="0" w:line="240" w:lineRule="auto"/>
        <w:rPr>
          <w:rFonts w:asciiTheme="majorHAnsi" w:hAnsiTheme="majorHAnsi"/>
          <w:sz w:val="24"/>
          <w:szCs w:val="24"/>
        </w:rPr>
      </w:pPr>
    </w:p>
    <w:p w:rsidR="007A2B6A" w:rsidRPr="00B51E30" w:rsidP="008A3E8D" w14:paraId="3269D50D" w14:textId="03263C1B">
      <w:pPr>
        <w:pStyle w:val="ListParagraph"/>
        <w:numPr>
          <w:ilvl w:val="0"/>
          <w:numId w:val="16"/>
        </w:numPr>
        <w:spacing w:after="0" w:line="240" w:lineRule="auto"/>
        <w:rPr>
          <w:rFonts w:asciiTheme="majorHAnsi" w:hAnsiTheme="majorHAnsi"/>
          <w:sz w:val="24"/>
          <w:szCs w:val="24"/>
        </w:rPr>
      </w:pPr>
      <w:r w:rsidRPr="00B51E30">
        <w:rPr>
          <w:rFonts w:asciiTheme="majorHAnsi" w:hAnsiTheme="majorHAnsi"/>
          <w:sz w:val="24"/>
          <w:szCs w:val="24"/>
        </w:rPr>
        <w:t>Collection Instrument</w:t>
      </w:r>
    </w:p>
    <w:p w:rsidR="00235D71" w:rsidRPr="00B51E30" w:rsidP="002B0D38" w14:paraId="241E90F3" w14:textId="5983DAB2">
      <w:pPr>
        <w:pStyle w:val="ListParagraph"/>
        <w:spacing w:after="0" w:line="240" w:lineRule="auto"/>
        <w:rPr>
          <w:rFonts w:asciiTheme="majorHAnsi" w:hAnsiTheme="majorHAnsi"/>
          <w:sz w:val="24"/>
          <w:szCs w:val="24"/>
        </w:rPr>
      </w:pPr>
      <w:r w:rsidRPr="00B51E30">
        <w:rPr>
          <w:rFonts w:asciiTheme="majorHAnsi" w:hAnsiTheme="majorHAnsi"/>
          <w:sz w:val="24"/>
          <w:szCs w:val="24"/>
        </w:rPr>
        <w:t>Quarterly Brand Survey</w:t>
      </w:r>
    </w:p>
    <w:p w:rsidR="00235D71" w:rsidRPr="00B51E30" w:rsidP="00235D71" w14:paraId="43AB90AB" w14:textId="3D1822CE">
      <w:pPr>
        <w:pStyle w:val="ListParagraph"/>
        <w:numPr>
          <w:ilvl w:val="0"/>
          <w:numId w:val="17"/>
        </w:numPr>
        <w:spacing w:after="0" w:line="240" w:lineRule="auto"/>
        <w:rPr>
          <w:rFonts w:asciiTheme="majorHAnsi" w:hAnsiTheme="majorHAnsi"/>
          <w:sz w:val="24"/>
          <w:szCs w:val="24"/>
        </w:rPr>
      </w:pPr>
      <w:r w:rsidRPr="00B51E30">
        <w:rPr>
          <w:rFonts w:asciiTheme="majorHAnsi" w:hAnsiTheme="majorHAnsi"/>
          <w:sz w:val="24"/>
          <w:szCs w:val="24"/>
        </w:rPr>
        <w:t xml:space="preserve">Number of Total Annual Responses: </w:t>
      </w:r>
      <w:r w:rsidRPr="00B51E30" w:rsidR="00A1135A">
        <w:rPr>
          <w:rFonts w:asciiTheme="majorHAnsi" w:hAnsiTheme="majorHAnsi"/>
          <w:sz w:val="24"/>
          <w:szCs w:val="24"/>
        </w:rPr>
        <w:t>16</w:t>
      </w:r>
      <w:r w:rsidRPr="00B51E30" w:rsidR="008A3E8D">
        <w:rPr>
          <w:rFonts w:asciiTheme="majorHAnsi" w:hAnsiTheme="majorHAnsi"/>
          <w:sz w:val="24"/>
          <w:szCs w:val="24"/>
        </w:rPr>
        <w:t>,</w:t>
      </w:r>
      <w:r w:rsidRPr="00B51E30" w:rsidR="003F0BAB">
        <w:rPr>
          <w:rFonts w:asciiTheme="majorHAnsi" w:hAnsiTheme="majorHAnsi"/>
          <w:sz w:val="24"/>
          <w:szCs w:val="24"/>
        </w:rPr>
        <w:t>0</w:t>
      </w:r>
      <w:r w:rsidRPr="00B51E30" w:rsidR="004E4D66">
        <w:rPr>
          <w:rFonts w:asciiTheme="majorHAnsi" w:hAnsiTheme="majorHAnsi"/>
          <w:sz w:val="24"/>
          <w:szCs w:val="24"/>
        </w:rPr>
        <w:t>00</w:t>
      </w:r>
    </w:p>
    <w:p w:rsidR="00235D71" w:rsidRPr="00B51E30" w:rsidP="00235D71" w14:paraId="27D9DA85" w14:textId="4793D431">
      <w:pPr>
        <w:pStyle w:val="ListParagraph"/>
        <w:numPr>
          <w:ilvl w:val="0"/>
          <w:numId w:val="17"/>
        </w:numPr>
        <w:spacing w:after="0" w:line="240" w:lineRule="auto"/>
        <w:rPr>
          <w:rFonts w:asciiTheme="majorHAnsi" w:hAnsiTheme="majorHAnsi"/>
          <w:sz w:val="24"/>
          <w:szCs w:val="24"/>
        </w:rPr>
      </w:pPr>
      <w:r w:rsidRPr="00B51E30">
        <w:rPr>
          <w:rFonts w:asciiTheme="majorHAnsi" w:hAnsiTheme="majorHAnsi"/>
          <w:sz w:val="24"/>
          <w:szCs w:val="24"/>
        </w:rPr>
        <w:t xml:space="preserve">Response Time: </w:t>
      </w:r>
      <w:r w:rsidRPr="00B51E30" w:rsidR="001E15EC">
        <w:rPr>
          <w:rFonts w:asciiTheme="majorHAnsi" w:hAnsiTheme="majorHAnsi"/>
          <w:sz w:val="24"/>
          <w:szCs w:val="24"/>
        </w:rPr>
        <w:t>15 minutes</w:t>
      </w:r>
    </w:p>
    <w:p w:rsidR="00235D71" w:rsidRPr="00B51E30" w:rsidP="00235D71" w14:paraId="6BA0F775" w14:textId="2331D306">
      <w:pPr>
        <w:pStyle w:val="ListParagraph"/>
        <w:numPr>
          <w:ilvl w:val="0"/>
          <w:numId w:val="17"/>
        </w:numPr>
        <w:spacing w:after="0" w:line="240" w:lineRule="auto"/>
        <w:rPr>
          <w:rFonts w:asciiTheme="majorHAnsi" w:hAnsiTheme="majorHAnsi"/>
          <w:sz w:val="24"/>
          <w:szCs w:val="24"/>
        </w:rPr>
      </w:pPr>
      <w:r w:rsidRPr="00B51E30">
        <w:rPr>
          <w:rFonts w:asciiTheme="majorHAnsi" w:hAnsiTheme="majorHAnsi"/>
          <w:sz w:val="24"/>
          <w:szCs w:val="24"/>
        </w:rPr>
        <w:t>Respondent Hourly Wage: $</w:t>
      </w:r>
      <w:r w:rsidRPr="00B51E30" w:rsidR="00E20D83">
        <w:rPr>
          <w:rFonts w:asciiTheme="majorHAnsi" w:hAnsiTheme="majorHAnsi"/>
          <w:sz w:val="24"/>
          <w:szCs w:val="24"/>
        </w:rPr>
        <w:t>33.54</w:t>
      </w:r>
    </w:p>
    <w:p w:rsidR="00235D71" w:rsidRPr="00B51E30" w:rsidP="00235D71" w14:paraId="194226DD" w14:textId="2BD148A4">
      <w:pPr>
        <w:pStyle w:val="ListParagraph"/>
        <w:numPr>
          <w:ilvl w:val="0"/>
          <w:numId w:val="17"/>
        </w:numPr>
        <w:spacing w:after="0" w:line="240" w:lineRule="auto"/>
        <w:rPr>
          <w:rFonts w:asciiTheme="majorHAnsi" w:hAnsiTheme="majorHAnsi"/>
          <w:sz w:val="24"/>
          <w:szCs w:val="24"/>
        </w:rPr>
      </w:pPr>
      <w:r w:rsidRPr="00B51E30">
        <w:rPr>
          <w:rFonts w:asciiTheme="majorHAnsi" w:hAnsiTheme="majorHAnsi"/>
          <w:sz w:val="24"/>
          <w:szCs w:val="24"/>
        </w:rPr>
        <w:t>Labor Burden per Response</w:t>
      </w:r>
      <w:r w:rsidRPr="00B51E30" w:rsidR="008A3E8D">
        <w:rPr>
          <w:rFonts w:asciiTheme="majorHAnsi" w:hAnsiTheme="majorHAnsi"/>
          <w:sz w:val="24"/>
          <w:szCs w:val="24"/>
        </w:rPr>
        <w:t>:</w:t>
      </w:r>
      <w:r w:rsidRPr="00B51E30">
        <w:rPr>
          <w:rFonts w:asciiTheme="majorHAnsi" w:hAnsiTheme="majorHAnsi"/>
          <w:sz w:val="24"/>
          <w:szCs w:val="24"/>
        </w:rPr>
        <w:t xml:space="preserve"> $</w:t>
      </w:r>
      <w:r w:rsidRPr="00B51E30" w:rsidR="005D4539">
        <w:rPr>
          <w:rFonts w:asciiTheme="majorHAnsi" w:hAnsiTheme="majorHAnsi"/>
          <w:sz w:val="24"/>
          <w:szCs w:val="24"/>
        </w:rPr>
        <w:t>8.39</w:t>
      </w:r>
    </w:p>
    <w:p w:rsidR="00235D71" w:rsidRPr="00B51E30" w:rsidP="00235D71" w14:paraId="19D99A5E" w14:textId="1827B5B8">
      <w:pPr>
        <w:pStyle w:val="ListParagraph"/>
        <w:numPr>
          <w:ilvl w:val="0"/>
          <w:numId w:val="17"/>
        </w:numPr>
        <w:spacing w:after="0" w:line="240" w:lineRule="auto"/>
        <w:rPr>
          <w:rFonts w:asciiTheme="majorHAnsi" w:hAnsiTheme="majorHAnsi"/>
          <w:sz w:val="24"/>
          <w:szCs w:val="24"/>
        </w:rPr>
      </w:pPr>
      <w:r w:rsidRPr="00B51E30">
        <w:rPr>
          <w:rFonts w:asciiTheme="majorHAnsi" w:hAnsiTheme="majorHAnsi"/>
          <w:sz w:val="24"/>
          <w:szCs w:val="24"/>
        </w:rPr>
        <w:t>Total Labor Burden: $</w:t>
      </w:r>
      <w:r w:rsidRPr="00145796" w:rsidR="00145796">
        <w:rPr>
          <w:rFonts w:asciiTheme="majorHAnsi" w:hAnsiTheme="majorHAnsi"/>
          <w:sz w:val="24"/>
          <w:szCs w:val="24"/>
        </w:rPr>
        <w:t>134,160</w:t>
      </w:r>
    </w:p>
    <w:p w:rsidR="007A2B6A" w:rsidRPr="00B51E30" w:rsidP="007A2B6A" w14:paraId="6B5F4706" w14:textId="68757D26">
      <w:pPr>
        <w:spacing w:after="0" w:line="240" w:lineRule="auto"/>
        <w:rPr>
          <w:rFonts w:asciiTheme="majorHAnsi" w:hAnsiTheme="majorHAnsi"/>
          <w:sz w:val="24"/>
          <w:szCs w:val="24"/>
        </w:rPr>
      </w:pPr>
    </w:p>
    <w:p w:rsidR="00235D71" w:rsidRPr="00B51E30" w:rsidP="00235D71" w14:paraId="4A552BDA" w14:textId="77777777">
      <w:pPr>
        <w:pStyle w:val="ListParagraph"/>
        <w:numPr>
          <w:ilvl w:val="0"/>
          <w:numId w:val="16"/>
        </w:numPr>
        <w:spacing w:after="0" w:line="240" w:lineRule="auto"/>
        <w:rPr>
          <w:rFonts w:asciiTheme="majorHAnsi" w:hAnsiTheme="majorHAnsi"/>
          <w:sz w:val="24"/>
          <w:szCs w:val="24"/>
        </w:rPr>
      </w:pPr>
      <w:r w:rsidRPr="00B51E30">
        <w:rPr>
          <w:rFonts w:asciiTheme="majorHAnsi" w:hAnsiTheme="majorHAnsi"/>
          <w:sz w:val="24"/>
          <w:szCs w:val="24"/>
        </w:rPr>
        <w:t xml:space="preserve">Overall Labor Burden </w:t>
      </w:r>
    </w:p>
    <w:p w:rsidR="00235D71" w:rsidRPr="00B51E30" w:rsidP="00235D71" w14:paraId="408023CF" w14:textId="73BA1573">
      <w:pPr>
        <w:pStyle w:val="ListParagraph"/>
        <w:numPr>
          <w:ilvl w:val="1"/>
          <w:numId w:val="16"/>
        </w:numPr>
        <w:spacing w:after="0" w:line="240" w:lineRule="auto"/>
        <w:rPr>
          <w:rFonts w:asciiTheme="majorHAnsi" w:hAnsiTheme="majorHAnsi"/>
          <w:sz w:val="24"/>
          <w:szCs w:val="24"/>
        </w:rPr>
      </w:pPr>
      <w:r w:rsidRPr="00B51E30">
        <w:rPr>
          <w:rFonts w:asciiTheme="majorHAnsi" w:hAnsiTheme="majorHAnsi"/>
          <w:sz w:val="24"/>
          <w:szCs w:val="24"/>
        </w:rPr>
        <w:t xml:space="preserve">Total Number of Annual Responses: </w:t>
      </w:r>
      <w:r w:rsidRPr="00B51E30" w:rsidR="00DA287A">
        <w:rPr>
          <w:rFonts w:asciiTheme="majorHAnsi" w:hAnsiTheme="majorHAnsi"/>
          <w:sz w:val="24"/>
          <w:szCs w:val="24"/>
        </w:rPr>
        <w:t>16</w:t>
      </w:r>
      <w:r w:rsidRPr="00B51E30" w:rsidR="008A3E8D">
        <w:rPr>
          <w:rFonts w:asciiTheme="majorHAnsi" w:hAnsiTheme="majorHAnsi"/>
          <w:sz w:val="24"/>
          <w:szCs w:val="24"/>
        </w:rPr>
        <w:t>,</w:t>
      </w:r>
      <w:r w:rsidRPr="00B51E30" w:rsidR="001D7F70">
        <w:rPr>
          <w:rFonts w:asciiTheme="majorHAnsi" w:hAnsiTheme="majorHAnsi"/>
          <w:sz w:val="24"/>
          <w:szCs w:val="24"/>
        </w:rPr>
        <w:t>0</w:t>
      </w:r>
      <w:r w:rsidRPr="00B51E30" w:rsidR="004E4D66">
        <w:rPr>
          <w:rFonts w:asciiTheme="majorHAnsi" w:hAnsiTheme="majorHAnsi"/>
          <w:sz w:val="24"/>
          <w:szCs w:val="24"/>
        </w:rPr>
        <w:t>00</w:t>
      </w:r>
    </w:p>
    <w:p w:rsidR="00235D71" w:rsidRPr="00B51E30" w:rsidP="00235D71" w14:paraId="0EEA9F55" w14:textId="467317A7">
      <w:pPr>
        <w:pStyle w:val="ListParagraph"/>
        <w:numPr>
          <w:ilvl w:val="1"/>
          <w:numId w:val="16"/>
        </w:numPr>
        <w:spacing w:after="0" w:line="240" w:lineRule="auto"/>
        <w:rPr>
          <w:rFonts w:asciiTheme="majorHAnsi" w:hAnsiTheme="majorHAnsi"/>
          <w:sz w:val="24"/>
          <w:szCs w:val="24"/>
        </w:rPr>
      </w:pPr>
      <w:r w:rsidRPr="00B51E30">
        <w:rPr>
          <w:rFonts w:asciiTheme="majorHAnsi" w:hAnsiTheme="majorHAnsi"/>
          <w:sz w:val="24"/>
          <w:szCs w:val="24"/>
        </w:rPr>
        <w:t xml:space="preserve">Total Labor Burden: </w:t>
      </w:r>
      <w:r w:rsidRPr="00B51E30" w:rsidR="00DA287A">
        <w:rPr>
          <w:rFonts w:asciiTheme="majorHAnsi" w:hAnsiTheme="majorHAnsi"/>
          <w:sz w:val="24"/>
          <w:szCs w:val="24"/>
        </w:rPr>
        <w:t>$</w:t>
      </w:r>
      <w:r w:rsidR="00145796">
        <w:rPr>
          <w:rFonts w:asciiTheme="majorHAnsi" w:hAnsiTheme="majorHAnsi"/>
          <w:sz w:val="24"/>
          <w:szCs w:val="24"/>
        </w:rPr>
        <w:t>134,160</w:t>
      </w:r>
    </w:p>
    <w:p w:rsidR="00520B36" w:rsidRPr="00B51E30" w:rsidP="006F2DF8" w14:paraId="59EF3F44" w14:textId="77777777">
      <w:pPr>
        <w:spacing w:after="0" w:line="240" w:lineRule="auto"/>
        <w:rPr>
          <w:rFonts w:asciiTheme="majorHAnsi" w:hAnsiTheme="majorHAnsi"/>
          <w:sz w:val="24"/>
          <w:szCs w:val="24"/>
        </w:rPr>
      </w:pPr>
    </w:p>
    <w:p w:rsidR="00520B36" w:rsidRPr="002C74E0" w:rsidP="0019309D" w14:paraId="4A5B072B" w14:textId="434ACFC3">
      <w:pPr>
        <w:spacing w:after="0" w:line="240" w:lineRule="auto"/>
        <w:rPr>
          <w:rFonts w:asciiTheme="majorHAnsi" w:hAnsiTheme="majorHAnsi"/>
          <w:sz w:val="24"/>
          <w:szCs w:val="24"/>
        </w:rPr>
      </w:pPr>
      <w:r w:rsidRPr="00B51E30">
        <w:rPr>
          <w:rFonts w:asciiTheme="majorHAnsi" w:hAnsiTheme="majorHAnsi"/>
          <w:sz w:val="24"/>
          <w:szCs w:val="24"/>
        </w:rPr>
        <w:t xml:space="preserve">The Respondent hourly wage was determined by using the </w:t>
      </w:r>
      <w:r w:rsidRPr="00B51E30" w:rsidR="00F462F8">
        <w:rPr>
          <w:rFonts w:asciiTheme="majorHAnsi" w:hAnsiTheme="majorHAnsi"/>
          <w:sz w:val="24"/>
          <w:szCs w:val="24"/>
        </w:rPr>
        <w:t xml:space="preserve">Bureau of Labor Statistics </w:t>
      </w:r>
      <w:r w:rsidRPr="00B51E30" w:rsidR="00A375BB">
        <w:rPr>
          <w:rFonts w:asciiTheme="majorHAnsi" w:hAnsiTheme="majorHAnsi"/>
          <w:sz w:val="24"/>
          <w:szCs w:val="24"/>
        </w:rPr>
        <w:t>May 202</w:t>
      </w:r>
      <w:r w:rsidRPr="00B51E30" w:rsidR="00DA287A">
        <w:rPr>
          <w:rFonts w:asciiTheme="majorHAnsi" w:hAnsiTheme="majorHAnsi"/>
          <w:sz w:val="24"/>
          <w:szCs w:val="24"/>
        </w:rPr>
        <w:t>5</w:t>
      </w:r>
      <w:r w:rsidRPr="00B51E30" w:rsidR="00A375BB">
        <w:rPr>
          <w:rFonts w:asciiTheme="majorHAnsi" w:hAnsiTheme="majorHAnsi"/>
          <w:sz w:val="24"/>
          <w:szCs w:val="24"/>
        </w:rPr>
        <w:t xml:space="preserve"> National Occupational Employment and </w:t>
      </w:r>
      <w:r w:rsidRPr="00B51E30" w:rsidR="00F462F8">
        <w:rPr>
          <w:rFonts w:asciiTheme="majorHAnsi" w:hAnsiTheme="majorHAnsi"/>
          <w:sz w:val="24"/>
          <w:szCs w:val="24"/>
        </w:rPr>
        <w:t>Wage Estimate</w:t>
      </w:r>
      <w:r w:rsidRPr="00B51E30" w:rsidR="008A3E8D">
        <w:rPr>
          <w:rFonts w:asciiTheme="majorHAnsi" w:hAnsiTheme="majorHAnsi"/>
          <w:sz w:val="24"/>
          <w:szCs w:val="24"/>
        </w:rPr>
        <w:t xml:space="preserve"> mean hourly wage for all occupations</w:t>
      </w:r>
      <w:r w:rsidRPr="00B51E30" w:rsidR="00A375BB">
        <w:rPr>
          <w:rFonts w:asciiTheme="majorHAnsi" w:hAnsiTheme="majorHAnsi"/>
          <w:sz w:val="24"/>
          <w:szCs w:val="24"/>
        </w:rPr>
        <w:t xml:space="preserve"> (</w:t>
      </w:r>
      <w:hyperlink r:id="rId7" w:history="1">
        <w:r w:rsidRPr="00B51E30" w:rsidR="00F462F8">
          <w:rPr>
            <w:rStyle w:val="Hyperlink"/>
            <w:rFonts w:asciiTheme="majorHAnsi" w:hAnsiTheme="majorHAnsi"/>
            <w:sz w:val="24"/>
            <w:szCs w:val="24"/>
          </w:rPr>
          <w:t>https://www.bls.gov/oes/current/oes_nat.htm</w:t>
        </w:r>
      </w:hyperlink>
      <w:r w:rsidRPr="00B51E30" w:rsidR="00A375BB">
        <w:rPr>
          <w:rStyle w:val="Hyperlink"/>
          <w:rFonts w:asciiTheme="majorHAnsi" w:hAnsiTheme="majorHAnsi"/>
          <w:color w:val="auto"/>
          <w:sz w:val="24"/>
          <w:szCs w:val="24"/>
          <w:u w:val="none"/>
        </w:rPr>
        <w:t>)</w:t>
      </w:r>
      <w:r w:rsidRPr="00B51E30" w:rsidR="004E4D66">
        <w:rPr>
          <w:rStyle w:val="Hyperlink"/>
          <w:rFonts w:asciiTheme="majorHAnsi" w:hAnsiTheme="majorHAnsi"/>
          <w:color w:val="auto"/>
          <w:sz w:val="24"/>
          <w:szCs w:val="24"/>
          <w:u w:val="none"/>
        </w:rPr>
        <w:t>.</w:t>
      </w:r>
    </w:p>
    <w:p w:rsidR="006F2DF8" w:rsidRPr="002C74E0" w:rsidP="00337EF1" w14:paraId="212ED2F1" w14:textId="23334317">
      <w:pPr>
        <w:spacing w:after="0" w:line="240" w:lineRule="auto"/>
        <w:rPr>
          <w:rFonts w:asciiTheme="majorHAnsi" w:hAnsiTheme="majorHAnsi"/>
          <w:sz w:val="24"/>
          <w:szCs w:val="24"/>
        </w:rPr>
      </w:pPr>
    </w:p>
    <w:p w:rsidR="0019309D" w:rsidRPr="002C74E0" w:rsidP="00337EF1" w14:paraId="1C5F249F" w14:textId="0EE09834">
      <w:pPr>
        <w:spacing w:after="0" w:line="240" w:lineRule="auto"/>
        <w:rPr>
          <w:rFonts w:asciiTheme="majorHAnsi" w:hAnsiTheme="majorHAnsi"/>
          <w:sz w:val="24"/>
          <w:szCs w:val="24"/>
        </w:rPr>
      </w:pPr>
      <w:r w:rsidRPr="002C74E0">
        <w:rPr>
          <w:rFonts w:asciiTheme="majorHAnsi" w:hAnsiTheme="majorHAnsi"/>
          <w:sz w:val="24"/>
          <w:szCs w:val="24"/>
        </w:rPr>
        <w:t>13.</w:t>
      </w:r>
      <w:r w:rsidRPr="002C74E0">
        <w:rPr>
          <w:rFonts w:asciiTheme="majorHAnsi" w:hAnsiTheme="majorHAnsi"/>
          <w:sz w:val="24"/>
          <w:szCs w:val="24"/>
        </w:rPr>
        <w:tab/>
      </w:r>
      <w:r w:rsidRPr="002C74E0">
        <w:rPr>
          <w:rFonts w:asciiTheme="majorHAnsi" w:hAnsiTheme="majorHAnsi"/>
          <w:sz w:val="24"/>
          <w:szCs w:val="24"/>
          <w:u w:val="single"/>
        </w:rPr>
        <w:t>Respondent Costs Other Than Burden Hour Costs</w:t>
      </w:r>
      <w:r w:rsidRPr="002C74E0" w:rsidR="0085688C">
        <w:rPr>
          <w:rFonts w:asciiTheme="majorHAnsi" w:hAnsiTheme="majorHAnsi"/>
          <w:sz w:val="24"/>
          <w:szCs w:val="24"/>
          <w:u w:val="single"/>
        </w:rPr>
        <w:t xml:space="preserve"> </w:t>
      </w:r>
    </w:p>
    <w:p w:rsidR="003F5322" w:rsidRPr="002C74E0" w:rsidP="0019309D" w14:paraId="74861F9A" w14:textId="77777777">
      <w:pPr>
        <w:spacing w:after="0" w:line="240" w:lineRule="auto"/>
        <w:rPr>
          <w:rFonts w:asciiTheme="majorHAnsi" w:hAnsiTheme="majorHAnsi"/>
          <w:sz w:val="24"/>
          <w:szCs w:val="24"/>
        </w:rPr>
      </w:pPr>
    </w:p>
    <w:p w:rsidR="0019309D" w:rsidRPr="002C74E0" w:rsidP="0019309D" w14:paraId="52249295" w14:textId="56F79E70">
      <w:pPr>
        <w:spacing w:after="0" w:line="240" w:lineRule="auto"/>
        <w:rPr>
          <w:rFonts w:asciiTheme="majorHAnsi" w:hAnsiTheme="majorHAnsi"/>
          <w:sz w:val="24"/>
          <w:szCs w:val="24"/>
        </w:rPr>
      </w:pPr>
      <w:r w:rsidRPr="002C74E0">
        <w:rPr>
          <w:rFonts w:asciiTheme="majorHAnsi" w:hAnsiTheme="majorHAnsi"/>
          <w:sz w:val="24"/>
          <w:szCs w:val="24"/>
        </w:rPr>
        <w:t xml:space="preserve">There are no annualized costs to respondents other than the labor burden costs addressed in Section 12 of this document to complete this collection. </w:t>
      </w:r>
    </w:p>
    <w:p w:rsidR="0019309D" w:rsidRPr="002C74E0" w:rsidP="0019309D" w14:paraId="60184F92" w14:textId="77777777">
      <w:pPr>
        <w:spacing w:after="0" w:line="240" w:lineRule="auto"/>
        <w:rPr>
          <w:rFonts w:asciiTheme="majorHAnsi" w:hAnsiTheme="majorHAnsi"/>
          <w:sz w:val="24"/>
          <w:szCs w:val="24"/>
        </w:rPr>
      </w:pPr>
    </w:p>
    <w:p w:rsidR="00F25499" w:rsidRPr="00B51E30" w:rsidP="0019309D" w14:paraId="1FB16E08" w14:textId="77777777">
      <w:pPr>
        <w:spacing w:after="0" w:line="240" w:lineRule="auto"/>
        <w:rPr>
          <w:rFonts w:asciiTheme="majorHAnsi" w:hAnsiTheme="majorHAnsi"/>
          <w:sz w:val="24"/>
          <w:szCs w:val="24"/>
        </w:rPr>
      </w:pPr>
      <w:r w:rsidRPr="00B51E30">
        <w:rPr>
          <w:rFonts w:asciiTheme="majorHAnsi" w:hAnsiTheme="majorHAnsi"/>
          <w:sz w:val="24"/>
          <w:szCs w:val="24"/>
        </w:rPr>
        <w:t xml:space="preserve">14. </w:t>
      </w:r>
      <w:r w:rsidRPr="00B51E30">
        <w:rPr>
          <w:rFonts w:asciiTheme="majorHAnsi" w:hAnsiTheme="majorHAnsi"/>
          <w:sz w:val="24"/>
          <w:szCs w:val="24"/>
        </w:rPr>
        <w:tab/>
      </w:r>
      <w:r w:rsidRPr="00B51E30">
        <w:rPr>
          <w:rFonts w:asciiTheme="majorHAnsi" w:hAnsiTheme="majorHAnsi"/>
          <w:sz w:val="24"/>
          <w:szCs w:val="24"/>
          <w:u w:val="single"/>
        </w:rPr>
        <w:t>Cost to the Federal Government</w:t>
      </w:r>
    </w:p>
    <w:p w:rsidR="00235D71" w:rsidRPr="00B51E30" w:rsidP="0019309D" w14:paraId="74D6E226" w14:textId="77777777">
      <w:pPr>
        <w:spacing w:after="0" w:line="240" w:lineRule="auto"/>
        <w:rPr>
          <w:rFonts w:asciiTheme="majorHAnsi" w:hAnsiTheme="majorHAnsi"/>
          <w:sz w:val="24"/>
          <w:szCs w:val="24"/>
        </w:rPr>
      </w:pPr>
    </w:p>
    <w:p w:rsidR="00235D71" w:rsidRPr="00B51E30" w:rsidP="00722FDB" w14:paraId="72AEC350" w14:textId="77777777">
      <w:pPr>
        <w:spacing w:after="0" w:line="240" w:lineRule="auto"/>
        <w:rPr>
          <w:rFonts w:asciiTheme="majorHAnsi" w:hAnsiTheme="majorHAnsi"/>
          <w:sz w:val="24"/>
          <w:szCs w:val="24"/>
        </w:rPr>
      </w:pPr>
      <w:r w:rsidRPr="00B51E30">
        <w:rPr>
          <w:rFonts w:asciiTheme="majorHAnsi" w:hAnsiTheme="majorHAnsi"/>
          <w:sz w:val="24"/>
          <w:szCs w:val="24"/>
        </w:rPr>
        <w:t>Part A: LABOR COST TO THE FEDERAL GOVERNMENT</w:t>
      </w:r>
    </w:p>
    <w:p w:rsidR="007A2B6A" w:rsidRPr="00B51E30" w:rsidP="00235D71" w14:paraId="018EA532" w14:textId="2C6C9B06">
      <w:pPr>
        <w:pStyle w:val="ListParagraph"/>
        <w:numPr>
          <w:ilvl w:val="0"/>
          <w:numId w:val="18"/>
        </w:numPr>
        <w:spacing w:after="0" w:line="240" w:lineRule="auto"/>
        <w:rPr>
          <w:rFonts w:asciiTheme="majorHAnsi" w:hAnsiTheme="majorHAnsi"/>
          <w:sz w:val="24"/>
          <w:szCs w:val="24"/>
        </w:rPr>
      </w:pPr>
      <w:r w:rsidRPr="00B51E30">
        <w:rPr>
          <w:rFonts w:asciiTheme="majorHAnsi" w:hAnsiTheme="majorHAnsi"/>
          <w:sz w:val="24"/>
          <w:szCs w:val="24"/>
        </w:rPr>
        <w:t>Collection Instrument</w:t>
      </w:r>
    </w:p>
    <w:p w:rsidR="00235D71" w:rsidRPr="00B51E30" w:rsidP="002B0D38" w14:paraId="5053B9E1" w14:textId="5A3052EE">
      <w:pPr>
        <w:pStyle w:val="ListParagraph"/>
        <w:spacing w:after="0" w:line="240" w:lineRule="auto"/>
        <w:rPr>
          <w:rFonts w:asciiTheme="majorHAnsi" w:hAnsiTheme="majorHAnsi"/>
          <w:sz w:val="24"/>
          <w:szCs w:val="24"/>
        </w:rPr>
      </w:pPr>
      <w:r w:rsidRPr="00B51E30">
        <w:rPr>
          <w:rFonts w:asciiTheme="majorHAnsi" w:hAnsiTheme="majorHAnsi"/>
          <w:sz w:val="24"/>
          <w:szCs w:val="24"/>
        </w:rPr>
        <w:t>Quarterly Brand Survey</w:t>
      </w:r>
    </w:p>
    <w:p w:rsidR="00235D71" w:rsidRPr="00B51E30" w:rsidP="00235D71" w14:paraId="4DF32148" w14:textId="25988633">
      <w:pPr>
        <w:pStyle w:val="ListParagraph"/>
        <w:numPr>
          <w:ilvl w:val="0"/>
          <w:numId w:val="19"/>
        </w:numPr>
        <w:spacing w:after="0" w:line="240" w:lineRule="auto"/>
        <w:rPr>
          <w:rFonts w:asciiTheme="majorHAnsi" w:hAnsiTheme="majorHAnsi"/>
          <w:sz w:val="24"/>
          <w:szCs w:val="24"/>
        </w:rPr>
      </w:pPr>
      <w:r w:rsidRPr="00B51E30">
        <w:rPr>
          <w:rFonts w:asciiTheme="majorHAnsi" w:hAnsiTheme="majorHAnsi"/>
          <w:sz w:val="24"/>
          <w:szCs w:val="24"/>
        </w:rPr>
        <w:t xml:space="preserve">Number of Total Annual Responses: </w:t>
      </w:r>
      <w:r w:rsidRPr="00B51E30" w:rsidR="009D279B">
        <w:rPr>
          <w:rFonts w:asciiTheme="majorHAnsi" w:hAnsiTheme="majorHAnsi"/>
          <w:sz w:val="24"/>
          <w:szCs w:val="24"/>
        </w:rPr>
        <w:t>16</w:t>
      </w:r>
      <w:r w:rsidRPr="00B51E30" w:rsidR="008A3E8D">
        <w:rPr>
          <w:rFonts w:asciiTheme="majorHAnsi" w:hAnsiTheme="majorHAnsi"/>
          <w:sz w:val="24"/>
          <w:szCs w:val="24"/>
        </w:rPr>
        <w:t>,</w:t>
      </w:r>
      <w:r w:rsidRPr="00B51E30" w:rsidR="003F0BAB">
        <w:rPr>
          <w:rFonts w:asciiTheme="majorHAnsi" w:hAnsiTheme="majorHAnsi"/>
          <w:sz w:val="24"/>
          <w:szCs w:val="24"/>
        </w:rPr>
        <w:t>0</w:t>
      </w:r>
      <w:r w:rsidRPr="00B51E30" w:rsidR="004E4D66">
        <w:rPr>
          <w:rFonts w:asciiTheme="majorHAnsi" w:hAnsiTheme="majorHAnsi"/>
          <w:sz w:val="24"/>
          <w:szCs w:val="24"/>
        </w:rPr>
        <w:t>00</w:t>
      </w:r>
    </w:p>
    <w:p w:rsidR="00235D71" w:rsidRPr="00B51E30" w:rsidP="00235D71" w14:paraId="03509CCE" w14:textId="4FDB234C">
      <w:pPr>
        <w:pStyle w:val="ListParagraph"/>
        <w:numPr>
          <w:ilvl w:val="0"/>
          <w:numId w:val="19"/>
        </w:numPr>
        <w:spacing w:after="0" w:line="240" w:lineRule="auto"/>
        <w:rPr>
          <w:rFonts w:asciiTheme="majorHAnsi" w:hAnsiTheme="majorHAnsi"/>
          <w:sz w:val="24"/>
          <w:szCs w:val="24"/>
        </w:rPr>
      </w:pPr>
      <w:r w:rsidRPr="00B51E30">
        <w:rPr>
          <w:rFonts w:asciiTheme="majorHAnsi" w:hAnsiTheme="majorHAnsi"/>
          <w:sz w:val="24"/>
          <w:szCs w:val="24"/>
        </w:rPr>
        <w:t xml:space="preserve">Processing Time per Response: </w:t>
      </w:r>
      <w:r w:rsidRPr="00B51E30" w:rsidR="008A3E8D">
        <w:rPr>
          <w:rFonts w:asciiTheme="majorHAnsi" w:hAnsiTheme="majorHAnsi"/>
          <w:sz w:val="24"/>
          <w:szCs w:val="24"/>
        </w:rPr>
        <w:t>0.</w:t>
      </w:r>
      <w:r w:rsidRPr="00B51E30" w:rsidR="00337C66">
        <w:rPr>
          <w:rFonts w:asciiTheme="majorHAnsi" w:hAnsiTheme="majorHAnsi"/>
          <w:sz w:val="24"/>
          <w:szCs w:val="24"/>
        </w:rPr>
        <w:t>1</w:t>
      </w:r>
      <w:r w:rsidRPr="00B51E30">
        <w:rPr>
          <w:rFonts w:asciiTheme="majorHAnsi" w:hAnsiTheme="majorHAnsi"/>
          <w:sz w:val="24"/>
          <w:szCs w:val="24"/>
        </w:rPr>
        <w:t xml:space="preserve"> hours</w:t>
      </w:r>
    </w:p>
    <w:p w:rsidR="00235D71" w:rsidRPr="00B51E30" w:rsidP="00235D71" w14:paraId="469C2F8D" w14:textId="4AB27E62">
      <w:pPr>
        <w:pStyle w:val="ListParagraph"/>
        <w:numPr>
          <w:ilvl w:val="0"/>
          <w:numId w:val="19"/>
        </w:numPr>
        <w:spacing w:after="0" w:line="240" w:lineRule="auto"/>
        <w:rPr>
          <w:rFonts w:asciiTheme="majorHAnsi" w:hAnsiTheme="majorHAnsi"/>
          <w:sz w:val="24"/>
          <w:szCs w:val="24"/>
        </w:rPr>
      </w:pPr>
      <w:r w:rsidRPr="00B51E30">
        <w:rPr>
          <w:rFonts w:asciiTheme="majorHAnsi" w:hAnsiTheme="majorHAnsi"/>
          <w:sz w:val="24"/>
          <w:szCs w:val="24"/>
        </w:rPr>
        <w:t>Hourly Wage of</w:t>
      </w:r>
      <w:r w:rsidRPr="00B51E30" w:rsidR="00F462F8">
        <w:rPr>
          <w:rFonts w:asciiTheme="majorHAnsi" w:hAnsiTheme="majorHAnsi"/>
          <w:sz w:val="24"/>
          <w:szCs w:val="24"/>
        </w:rPr>
        <w:t xml:space="preserve"> Worker(s) Processing Responses</w:t>
      </w:r>
      <w:r w:rsidRPr="00B51E30">
        <w:rPr>
          <w:rFonts w:asciiTheme="majorHAnsi" w:hAnsiTheme="majorHAnsi"/>
          <w:sz w:val="24"/>
          <w:szCs w:val="24"/>
        </w:rPr>
        <w:t>: $</w:t>
      </w:r>
      <w:r w:rsidRPr="00B51E30" w:rsidR="008A3E8D">
        <w:rPr>
          <w:rFonts w:asciiTheme="majorHAnsi" w:hAnsiTheme="majorHAnsi"/>
          <w:sz w:val="24"/>
          <w:szCs w:val="24"/>
        </w:rPr>
        <w:t>78.33</w:t>
      </w:r>
    </w:p>
    <w:p w:rsidR="00235D71" w:rsidRPr="00B51E30" w:rsidP="00235D71" w14:paraId="70D90E36" w14:textId="69E4171F">
      <w:pPr>
        <w:pStyle w:val="ListParagraph"/>
        <w:numPr>
          <w:ilvl w:val="0"/>
          <w:numId w:val="19"/>
        </w:numPr>
        <w:spacing w:after="0" w:line="240" w:lineRule="auto"/>
        <w:rPr>
          <w:rFonts w:asciiTheme="majorHAnsi" w:hAnsiTheme="majorHAnsi"/>
          <w:sz w:val="24"/>
          <w:szCs w:val="24"/>
        </w:rPr>
      </w:pPr>
      <w:r w:rsidRPr="00B51E30">
        <w:rPr>
          <w:rFonts w:asciiTheme="majorHAnsi" w:hAnsiTheme="majorHAnsi"/>
          <w:sz w:val="24"/>
          <w:szCs w:val="24"/>
        </w:rPr>
        <w:t>Cost to Process Each Response: $</w:t>
      </w:r>
      <w:r w:rsidRPr="00B51E30" w:rsidR="00D77367">
        <w:rPr>
          <w:rFonts w:asciiTheme="majorHAnsi" w:hAnsiTheme="majorHAnsi"/>
          <w:sz w:val="24"/>
          <w:szCs w:val="24"/>
        </w:rPr>
        <w:t>7.83</w:t>
      </w:r>
    </w:p>
    <w:p w:rsidR="00235D71" w:rsidRPr="00B51E30" w:rsidP="00235D71" w14:paraId="5203243A" w14:textId="1E397CB8">
      <w:pPr>
        <w:pStyle w:val="ListParagraph"/>
        <w:numPr>
          <w:ilvl w:val="0"/>
          <w:numId w:val="19"/>
        </w:numPr>
        <w:spacing w:after="0" w:line="240" w:lineRule="auto"/>
        <w:rPr>
          <w:rFonts w:asciiTheme="majorHAnsi" w:hAnsiTheme="majorHAnsi"/>
          <w:sz w:val="24"/>
          <w:szCs w:val="24"/>
        </w:rPr>
      </w:pPr>
      <w:r w:rsidRPr="00B51E30">
        <w:rPr>
          <w:rFonts w:asciiTheme="majorHAnsi" w:hAnsiTheme="majorHAnsi"/>
          <w:sz w:val="24"/>
          <w:szCs w:val="24"/>
        </w:rPr>
        <w:t>Total Cost to Process Responses</w:t>
      </w:r>
      <w:r w:rsidRPr="00B51E30" w:rsidR="009C25EF">
        <w:rPr>
          <w:rFonts w:asciiTheme="majorHAnsi" w:hAnsiTheme="majorHAnsi"/>
          <w:sz w:val="24"/>
          <w:szCs w:val="24"/>
        </w:rPr>
        <w:t>:</w:t>
      </w:r>
      <w:r w:rsidRPr="00B51E30">
        <w:rPr>
          <w:rFonts w:asciiTheme="majorHAnsi" w:hAnsiTheme="majorHAnsi"/>
          <w:sz w:val="24"/>
          <w:szCs w:val="24"/>
        </w:rPr>
        <w:t xml:space="preserve"> $</w:t>
      </w:r>
      <w:r w:rsidRPr="00B51E30" w:rsidR="00D77367">
        <w:rPr>
          <w:rFonts w:asciiTheme="majorHAnsi" w:hAnsiTheme="majorHAnsi"/>
          <w:sz w:val="24"/>
          <w:szCs w:val="24"/>
        </w:rPr>
        <w:t>125,328</w:t>
      </w:r>
    </w:p>
    <w:p w:rsidR="007A2B6A" w:rsidRPr="00B51E30" w:rsidP="007A2B6A" w14:paraId="05F1EA17" w14:textId="64EA61B1">
      <w:pPr>
        <w:spacing w:after="0" w:line="240" w:lineRule="auto"/>
        <w:rPr>
          <w:rFonts w:asciiTheme="majorHAnsi" w:hAnsiTheme="majorHAnsi"/>
          <w:sz w:val="24"/>
          <w:szCs w:val="24"/>
        </w:rPr>
      </w:pPr>
    </w:p>
    <w:p w:rsidR="00235D71" w:rsidRPr="00B51E30" w:rsidP="00235D71" w14:paraId="39A37EA0" w14:textId="77777777">
      <w:pPr>
        <w:pStyle w:val="ListParagraph"/>
        <w:numPr>
          <w:ilvl w:val="0"/>
          <w:numId w:val="18"/>
        </w:numPr>
        <w:spacing w:after="0" w:line="240" w:lineRule="auto"/>
        <w:rPr>
          <w:rFonts w:asciiTheme="majorHAnsi" w:hAnsiTheme="majorHAnsi"/>
          <w:sz w:val="24"/>
          <w:szCs w:val="24"/>
        </w:rPr>
      </w:pPr>
      <w:r w:rsidRPr="00B51E30">
        <w:rPr>
          <w:rFonts w:asciiTheme="majorHAnsi" w:hAnsiTheme="majorHAnsi"/>
          <w:sz w:val="24"/>
          <w:szCs w:val="24"/>
        </w:rPr>
        <w:t>Overall Labor Burden to the Federal Government</w:t>
      </w:r>
    </w:p>
    <w:p w:rsidR="00235D71" w:rsidRPr="00B51E30" w:rsidP="00235D71" w14:paraId="503D80A3" w14:textId="2E632493">
      <w:pPr>
        <w:pStyle w:val="ListParagraph"/>
        <w:numPr>
          <w:ilvl w:val="1"/>
          <w:numId w:val="18"/>
        </w:numPr>
        <w:spacing w:after="0" w:line="240" w:lineRule="auto"/>
        <w:rPr>
          <w:rFonts w:asciiTheme="majorHAnsi" w:hAnsiTheme="majorHAnsi"/>
          <w:sz w:val="24"/>
          <w:szCs w:val="24"/>
        </w:rPr>
      </w:pPr>
      <w:r w:rsidRPr="00B51E30">
        <w:rPr>
          <w:rFonts w:asciiTheme="majorHAnsi" w:hAnsiTheme="majorHAnsi"/>
          <w:sz w:val="24"/>
          <w:szCs w:val="24"/>
        </w:rPr>
        <w:t xml:space="preserve">Total Number of Annual Responses: </w:t>
      </w:r>
      <w:r w:rsidRPr="00B51E30" w:rsidR="00D77367">
        <w:rPr>
          <w:rFonts w:asciiTheme="majorHAnsi" w:hAnsiTheme="majorHAnsi"/>
          <w:sz w:val="24"/>
          <w:szCs w:val="24"/>
        </w:rPr>
        <w:t>16</w:t>
      </w:r>
      <w:r w:rsidRPr="00B51E30" w:rsidR="00413430">
        <w:rPr>
          <w:rFonts w:asciiTheme="majorHAnsi" w:hAnsiTheme="majorHAnsi"/>
          <w:sz w:val="24"/>
          <w:szCs w:val="24"/>
        </w:rPr>
        <w:t>,</w:t>
      </w:r>
      <w:r w:rsidRPr="00B51E30" w:rsidR="001D7F70">
        <w:rPr>
          <w:rFonts w:asciiTheme="majorHAnsi" w:hAnsiTheme="majorHAnsi"/>
          <w:sz w:val="24"/>
          <w:szCs w:val="24"/>
        </w:rPr>
        <w:t>0</w:t>
      </w:r>
      <w:r w:rsidRPr="00B51E30" w:rsidR="004E4D66">
        <w:rPr>
          <w:rFonts w:asciiTheme="majorHAnsi" w:hAnsiTheme="majorHAnsi"/>
          <w:sz w:val="24"/>
          <w:szCs w:val="24"/>
        </w:rPr>
        <w:t>00</w:t>
      </w:r>
    </w:p>
    <w:p w:rsidR="00B55E9F" w:rsidRPr="00B51E30" w:rsidP="00722FDB" w14:paraId="627CD61D" w14:textId="1FC11566">
      <w:pPr>
        <w:pStyle w:val="ListParagraph"/>
        <w:numPr>
          <w:ilvl w:val="1"/>
          <w:numId w:val="18"/>
        </w:numPr>
        <w:spacing w:after="0" w:line="240" w:lineRule="auto"/>
        <w:rPr>
          <w:rFonts w:asciiTheme="majorHAnsi" w:hAnsiTheme="majorHAnsi"/>
          <w:sz w:val="24"/>
          <w:szCs w:val="24"/>
        </w:rPr>
      </w:pPr>
      <w:r w:rsidRPr="00B51E30">
        <w:rPr>
          <w:rFonts w:asciiTheme="majorHAnsi" w:hAnsiTheme="majorHAnsi"/>
          <w:sz w:val="24"/>
          <w:szCs w:val="24"/>
        </w:rPr>
        <w:t xml:space="preserve">Total Labor Burden: </w:t>
      </w:r>
      <w:r w:rsidRPr="00B51E30" w:rsidR="00D77367">
        <w:rPr>
          <w:rFonts w:asciiTheme="majorHAnsi" w:hAnsiTheme="majorHAnsi"/>
          <w:sz w:val="24"/>
          <w:szCs w:val="24"/>
        </w:rPr>
        <w:t>$125,328</w:t>
      </w:r>
    </w:p>
    <w:p w:rsidR="00B55E9F" w:rsidRPr="00B51E30" w:rsidP="00B55E9F" w14:paraId="6A2EFBC3" w14:textId="77777777">
      <w:pPr>
        <w:spacing w:after="0" w:line="240" w:lineRule="auto"/>
        <w:rPr>
          <w:rFonts w:asciiTheme="majorHAnsi" w:hAnsiTheme="majorHAnsi"/>
          <w:sz w:val="24"/>
          <w:szCs w:val="24"/>
        </w:rPr>
      </w:pPr>
    </w:p>
    <w:p w:rsidR="00722FDB" w:rsidRPr="00B51E30" w:rsidP="00B55E9F" w14:paraId="277D50E4" w14:textId="77777777">
      <w:pPr>
        <w:spacing w:after="0" w:line="240" w:lineRule="auto"/>
        <w:rPr>
          <w:rFonts w:asciiTheme="majorHAnsi" w:hAnsiTheme="majorHAnsi"/>
          <w:sz w:val="24"/>
          <w:szCs w:val="24"/>
        </w:rPr>
      </w:pPr>
      <w:r w:rsidRPr="00B51E30">
        <w:rPr>
          <w:rFonts w:asciiTheme="majorHAnsi" w:hAnsiTheme="majorHAnsi"/>
          <w:sz w:val="24"/>
          <w:szCs w:val="24"/>
        </w:rPr>
        <w:t>Part B: OPERATIONAL AND MAINTENANCE COSTS</w:t>
      </w:r>
    </w:p>
    <w:p w:rsidR="00235D71" w:rsidRPr="00B51E30" w:rsidP="00722FDB" w14:paraId="5EDD0D29" w14:textId="77777777">
      <w:pPr>
        <w:spacing w:after="0" w:line="240" w:lineRule="auto"/>
        <w:rPr>
          <w:rFonts w:asciiTheme="majorHAnsi" w:hAnsiTheme="majorHAnsi"/>
          <w:sz w:val="24"/>
          <w:szCs w:val="24"/>
        </w:rPr>
      </w:pPr>
    </w:p>
    <w:p w:rsidR="00235D71" w:rsidRPr="00B51E30" w:rsidP="00235D71" w14:paraId="614EB7A8" w14:textId="77777777">
      <w:pPr>
        <w:pStyle w:val="ListParagraph"/>
        <w:numPr>
          <w:ilvl w:val="0"/>
          <w:numId w:val="20"/>
        </w:numPr>
        <w:spacing w:after="0" w:line="240" w:lineRule="auto"/>
        <w:rPr>
          <w:rFonts w:asciiTheme="majorHAnsi" w:hAnsiTheme="majorHAnsi"/>
          <w:i/>
          <w:sz w:val="24"/>
          <w:szCs w:val="24"/>
        </w:rPr>
      </w:pPr>
      <w:r w:rsidRPr="00B51E30">
        <w:rPr>
          <w:rFonts w:asciiTheme="majorHAnsi" w:hAnsiTheme="majorHAnsi"/>
          <w:sz w:val="24"/>
          <w:szCs w:val="24"/>
        </w:rPr>
        <w:t>Cost Categories</w:t>
      </w:r>
    </w:p>
    <w:p w:rsidR="00235D71" w:rsidRPr="00B51E30" w:rsidP="00235D71" w14:paraId="23E8991A" w14:textId="25A22208">
      <w:pPr>
        <w:pStyle w:val="ListParagraph"/>
        <w:numPr>
          <w:ilvl w:val="1"/>
          <w:numId w:val="20"/>
        </w:numPr>
        <w:spacing w:after="0" w:line="240" w:lineRule="auto"/>
        <w:rPr>
          <w:rFonts w:asciiTheme="majorHAnsi" w:hAnsiTheme="majorHAnsi"/>
          <w:i/>
          <w:sz w:val="24"/>
          <w:szCs w:val="24"/>
        </w:rPr>
      </w:pPr>
      <w:r w:rsidRPr="00B51E30">
        <w:rPr>
          <w:rFonts w:asciiTheme="majorHAnsi" w:hAnsiTheme="majorHAnsi"/>
          <w:sz w:val="24"/>
          <w:szCs w:val="24"/>
        </w:rPr>
        <w:t>Equipment: $</w:t>
      </w:r>
      <w:r w:rsidRPr="00B51E30" w:rsidR="008A3E8D">
        <w:rPr>
          <w:rFonts w:asciiTheme="majorHAnsi" w:hAnsiTheme="majorHAnsi"/>
          <w:sz w:val="24"/>
          <w:szCs w:val="24"/>
        </w:rPr>
        <w:t>0</w:t>
      </w:r>
    </w:p>
    <w:p w:rsidR="00235D71" w:rsidRPr="00B51E30" w:rsidP="00235D71" w14:paraId="2D463198" w14:textId="580059A2">
      <w:pPr>
        <w:pStyle w:val="ListParagraph"/>
        <w:numPr>
          <w:ilvl w:val="1"/>
          <w:numId w:val="20"/>
        </w:numPr>
        <w:spacing w:after="0" w:line="240" w:lineRule="auto"/>
        <w:rPr>
          <w:rFonts w:asciiTheme="majorHAnsi" w:hAnsiTheme="majorHAnsi"/>
          <w:i/>
          <w:sz w:val="24"/>
          <w:szCs w:val="24"/>
        </w:rPr>
      </w:pPr>
      <w:r w:rsidRPr="00B51E30">
        <w:rPr>
          <w:rFonts w:asciiTheme="majorHAnsi" w:hAnsiTheme="majorHAnsi"/>
          <w:sz w:val="24"/>
          <w:szCs w:val="24"/>
        </w:rPr>
        <w:t>Printing: $</w:t>
      </w:r>
      <w:r w:rsidRPr="00B51E30" w:rsidR="008A3E8D">
        <w:rPr>
          <w:rFonts w:asciiTheme="majorHAnsi" w:hAnsiTheme="majorHAnsi"/>
          <w:sz w:val="24"/>
          <w:szCs w:val="24"/>
        </w:rPr>
        <w:t>0</w:t>
      </w:r>
    </w:p>
    <w:p w:rsidR="00235D71" w:rsidRPr="00B51E30" w:rsidP="00235D71" w14:paraId="78E96211" w14:textId="207B75B1">
      <w:pPr>
        <w:pStyle w:val="ListParagraph"/>
        <w:numPr>
          <w:ilvl w:val="1"/>
          <w:numId w:val="20"/>
        </w:numPr>
        <w:spacing w:after="0" w:line="240" w:lineRule="auto"/>
        <w:rPr>
          <w:rFonts w:asciiTheme="majorHAnsi" w:hAnsiTheme="majorHAnsi"/>
          <w:i/>
          <w:sz w:val="24"/>
          <w:szCs w:val="24"/>
        </w:rPr>
      </w:pPr>
      <w:r w:rsidRPr="00B51E30">
        <w:rPr>
          <w:rFonts w:asciiTheme="majorHAnsi" w:hAnsiTheme="majorHAnsi"/>
          <w:sz w:val="24"/>
          <w:szCs w:val="24"/>
        </w:rPr>
        <w:t>Postage: $</w:t>
      </w:r>
      <w:r w:rsidRPr="00B51E30" w:rsidR="008A3E8D">
        <w:rPr>
          <w:rFonts w:asciiTheme="majorHAnsi" w:hAnsiTheme="majorHAnsi"/>
          <w:sz w:val="24"/>
          <w:szCs w:val="24"/>
        </w:rPr>
        <w:t>0</w:t>
      </w:r>
    </w:p>
    <w:p w:rsidR="00235D71" w:rsidRPr="00B51E30" w:rsidP="00235D71" w14:paraId="2C641BD1" w14:textId="3B5ED8F9">
      <w:pPr>
        <w:pStyle w:val="ListParagraph"/>
        <w:numPr>
          <w:ilvl w:val="1"/>
          <w:numId w:val="20"/>
        </w:numPr>
        <w:spacing w:after="0" w:line="240" w:lineRule="auto"/>
        <w:rPr>
          <w:rFonts w:asciiTheme="majorHAnsi" w:hAnsiTheme="majorHAnsi"/>
          <w:i/>
          <w:sz w:val="24"/>
          <w:szCs w:val="24"/>
        </w:rPr>
      </w:pPr>
      <w:r w:rsidRPr="00B51E30">
        <w:rPr>
          <w:rFonts w:asciiTheme="majorHAnsi" w:hAnsiTheme="majorHAnsi"/>
          <w:sz w:val="24"/>
          <w:szCs w:val="24"/>
        </w:rPr>
        <w:t>Software Purchases: $</w:t>
      </w:r>
      <w:r w:rsidRPr="00B51E30" w:rsidR="008A3E8D">
        <w:rPr>
          <w:rFonts w:asciiTheme="majorHAnsi" w:hAnsiTheme="majorHAnsi"/>
          <w:sz w:val="24"/>
          <w:szCs w:val="24"/>
        </w:rPr>
        <w:t>0</w:t>
      </w:r>
    </w:p>
    <w:p w:rsidR="00235D71" w:rsidRPr="00B51E30" w:rsidP="00235D71" w14:paraId="178BDB4C" w14:textId="40B6A1D9">
      <w:pPr>
        <w:pStyle w:val="ListParagraph"/>
        <w:numPr>
          <w:ilvl w:val="1"/>
          <w:numId w:val="20"/>
        </w:numPr>
        <w:spacing w:after="0" w:line="240" w:lineRule="auto"/>
        <w:rPr>
          <w:rFonts w:asciiTheme="majorHAnsi" w:hAnsiTheme="majorHAnsi"/>
          <w:i/>
          <w:sz w:val="24"/>
          <w:szCs w:val="24"/>
        </w:rPr>
      </w:pPr>
      <w:r w:rsidRPr="00B51E30">
        <w:rPr>
          <w:rFonts w:asciiTheme="majorHAnsi" w:hAnsiTheme="majorHAnsi"/>
          <w:sz w:val="24"/>
          <w:szCs w:val="24"/>
        </w:rPr>
        <w:t>Licensing Costs: $</w:t>
      </w:r>
      <w:r w:rsidRPr="00B51E30" w:rsidR="008A3E8D">
        <w:rPr>
          <w:rFonts w:asciiTheme="majorHAnsi" w:hAnsiTheme="majorHAnsi"/>
          <w:sz w:val="24"/>
          <w:szCs w:val="24"/>
        </w:rPr>
        <w:t>0</w:t>
      </w:r>
    </w:p>
    <w:p w:rsidR="00235D71" w:rsidRPr="00B51E30" w:rsidP="00235D71" w14:paraId="6B68B931" w14:textId="648D2318">
      <w:pPr>
        <w:pStyle w:val="ListParagraph"/>
        <w:numPr>
          <w:ilvl w:val="1"/>
          <w:numId w:val="20"/>
        </w:numPr>
        <w:spacing w:after="0" w:line="240" w:lineRule="auto"/>
        <w:rPr>
          <w:rFonts w:asciiTheme="majorHAnsi" w:hAnsiTheme="majorHAnsi"/>
          <w:i/>
          <w:sz w:val="24"/>
          <w:szCs w:val="24"/>
        </w:rPr>
      </w:pPr>
      <w:r w:rsidRPr="00B51E30">
        <w:rPr>
          <w:rFonts w:asciiTheme="majorHAnsi" w:hAnsiTheme="majorHAnsi"/>
          <w:sz w:val="24"/>
          <w:szCs w:val="24"/>
        </w:rPr>
        <w:t>Other: $</w:t>
      </w:r>
      <w:r w:rsidRPr="00B51E30" w:rsidR="008A3E8D">
        <w:rPr>
          <w:rFonts w:asciiTheme="majorHAnsi" w:hAnsiTheme="majorHAnsi"/>
          <w:sz w:val="24"/>
          <w:szCs w:val="24"/>
        </w:rPr>
        <w:t>160,000 (sample, survey web hosting, incentives)</w:t>
      </w:r>
    </w:p>
    <w:p w:rsidR="00B55E9F" w:rsidRPr="00B51E30" w:rsidP="00B55E9F" w14:paraId="2B956AB0" w14:textId="77777777">
      <w:pPr>
        <w:pStyle w:val="ListParagraph"/>
        <w:spacing w:after="0" w:line="240" w:lineRule="auto"/>
        <w:ind w:left="1440"/>
        <w:rPr>
          <w:rFonts w:asciiTheme="majorHAnsi" w:hAnsiTheme="majorHAnsi"/>
          <w:i/>
          <w:sz w:val="24"/>
          <w:szCs w:val="24"/>
        </w:rPr>
      </w:pPr>
    </w:p>
    <w:p w:rsidR="00235D71" w:rsidRPr="00B51E30" w:rsidP="00B55E9F" w14:paraId="1E2AAC58" w14:textId="5ECAE2ED">
      <w:pPr>
        <w:pStyle w:val="ListParagraph"/>
        <w:numPr>
          <w:ilvl w:val="0"/>
          <w:numId w:val="20"/>
        </w:numPr>
        <w:spacing w:after="0" w:line="240" w:lineRule="auto"/>
        <w:rPr>
          <w:rFonts w:asciiTheme="majorHAnsi" w:hAnsiTheme="majorHAnsi"/>
          <w:i/>
          <w:sz w:val="24"/>
          <w:szCs w:val="24"/>
        </w:rPr>
      </w:pPr>
      <w:r w:rsidRPr="00B51E30">
        <w:rPr>
          <w:rFonts w:asciiTheme="majorHAnsi" w:hAnsiTheme="majorHAnsi"/>
          <w:sz w:val="24"/>
          <w:szCs w:val="24"/>
        </w:rPr>
        <w:t>Total Operational and Maintenance Cost: $</w:t>
      </w:r>
      <w:r w:rsidRPr="00B51E30" w:rsidR="008A3E8D">
        <w:rPr>
          <w:rFonts w:asciiTheme="majorHAnsi" w:hAnsiTheme="majorHAnsi"/>
          <w:sz w:val="24"/>
          <w:szCs w:val="24"/>
        </w:rPr>
        <w:t>160,000</w:t>
      </w:r>
    </w:p>
    <w:p w:rsidR="00B55E9F" w:rsidRPr="00B51E30" w:rsidP="00B55E9F" w14:paraId="66226D9B" w14:textId="77777777">
      <w:pPr>
        <w:spacing w:after="0" w:line="240" w:lineRule="auto"/>
        <w:rPr>
          <w:rFonts w:asciiTheme="majorHAnsi" w:hAnsiTheme="majorHAnsi"/>
          <w:i/>
          <w:sz w:val="24"/>
          <w:szCs w:val="24"/>
        </w:rPr>
      </w:pPr>
    </w:p>
    <w:p w:rsidR="00B55E9F" w:rsidRPr="00B51E30" w:rsidP="00B55E9F" w14:paraId="51D3B1A4" w14:textId="77777777">
      <w:pPr>
        <w:spacing w:after="0" w:line="240" w:lineRule="auto"/>
        <w:rPr>
          <w:rFonts w:asciiTheme="majorHAnsi" w:hAnsiTheme="majorHAnsi"/>
          <w:sz w:val="24"/>
          <w:szCs w:val="24"/>
        </w:rPr>
      </w:pPr>
      <w:r w:rsidRPr="00B51E30">
        <w:rPr>
          <w:rFonts w:asciiTheme="majorHAnsi" w:hAnsiTheme="majorHAnsi"/>
          <w:sz w:val="24"/>
          <w:szCs w:val="24"/>
        </w:rPr>
        <w:t>Part C: TOTAL COST TO THE FEDERAL GOVERNMENT</w:t>
      </w:r>
    </w:p>
    <w:p w:rsidR="00B55E9F" w:rsidRPr="00B51E30" w:rsidP="00B55E9F" w14:paraId="4152D4B8" w14:textId="77777777">
      <w:pPr>
        <w:spacing w:after="0" w:line="240" w:lineRule="auto"/>
        <w:rPr>
          <w:rFonts w:asciiTheme="majorHAnsi" w:hAnsiTheme="majorHAnsi"/>
          <w:sz w:val="24"/>
          <w:szCs w:val="24"/>
        </w:rPr>
      </w:pPr>
    </w:p>
    <w:p w:rsidR="00486235" w:rsidRPr="00B51E30" w:rsidP="00B55E9F" w14:paraId="21B75F27" w14:textId="4D010F62">
      <w:pPr>
        <w:pStyle w:val="ListParagraph"/>
        <w:numPr>
          <w:ilvl w:val="0"/>
          <w:numId w:val="22"/>
        </w:numPr>
        <w:spacing w:after="0" w:line="240" w:lineRule="auto"/>
        <w:rPr>
          <w:rFonts w:asciiTheme="majorHAnsi" w:hAnsiTheme="majorHAnsi"/>
          <w:sz w:val="24"/>
          <w:szCs w:val="24"/>
        </w:rPr>
      </w:pPr>
      <w:r w:rsidRPr="00B51E30">
        <w:rPr>
          <w:rFonts w:asciiTheme="majorHAnsi" w:hAnsiTheme="majorHAnsi"/>
          <w:sz w:val="24"/>
          <w:szCs w:val="24"/>
        </w:rPr>
        <w:t xml:space="preserve">Total Labor Cost to the Federal Government: </w:t>
      </w:r>
      <w:r w:rsidRPr="00B51E30" w:rsidR="00C746F1">
        <w:rPr>
          <w:rFonts w:asciiTheme="majorHAnsi" w:hAnsiTheme="majorHAnsi"/>
          <w:sz w:val="24"/>
          <w:szCs w:val="24"/>
        </w:rPr>
        <w:t>$125,328</w:t>
      </w:r>
    </w:p>
    <w:p w:rsidR="00B55E9F" w:rsidRPr="00B51E30" w:rsidP="00B55E9F" w14:paraId="12CA1983" w14:textId="77777777">
      <w:pPr>
        <w:pStyle w:val="ListParagraph"/>
        <w:spacing w:after="0" w:line="240" w:lineRule="auto"/>
        <w:rPr>
          <w:rFonts w:asciiTheme="majorHAnsi" w:hAnsiTheme="majorHAnsi"/>
          <w:sz w:val="24"/>
          <w:szCs w:val="24"/>
        </w:rPr>
      </w:pPr>
    </w:p>
    <w:p w:rsidR="00B55E9F" w:rsidRPr="00B51E30" w:rsidP="00B55E9F" w14:paraId="6E416EDC" w14:textId="552AFB9B">
      <w:pPr>
        <w:pStyle w:val="ListParagraph"/>
        <w:numPr>
          <w:ilvl w:val="0"/>
          <w:numId w:val="22"/>
        </w:numPr>
        <w:spacing w:after="0" w:line="240" w:lineRule="auto"/>
        <w:rPr>
          <w:rFonts w:asciiTheme="majorHAnsi" w:hAnsiTheme="majorHAnsi"/>
          <w:sz w:val="24"/>
          <w:szCs w:val="24"/>
        </w:rPr>
      </w:pPr>
      <w:r w:rsidRPr="00B51E30">
        <w:rPr>
          <w:rFonts w:asciiTheme="majorHAnsi" w:hAnsiTheme="majorHAnsi"/>
          <w:sz w:val="24"/>
          <w:szCs w:val="24"/>
        </w:rPr>
        <w:t>Total Operational and Maintenance Costs: $</w:t>
      </w:r>
      <w:r w:rsidRPr="00B51E30" w:rsidR="008A3E8D">
        <w:rPr>
          <w:rFonts w:asciiTheme="majorHAnsi" w:hAnsiTheme="majorHAnsi"/>
          <w:sz w:val="24"/>
          <w:szCs w:val="24"/>
        </w:rPr>
        <w:t>160,000</w:t>
      </w:r>
    </w:p>
    <w:p w:rsidR="00B55E9F" w:rsidRPr="00B51E30" w:rsidP="00B55E9F" w14:paraId="5F46D792" w14:textId="77777777">
      <w:pPr>
        <w:spacing w:after="0" w:line="240" w:lineRule="auto"/>
        <w:rPr>
          <w:rFonts w:asciiTheme="majorHAnsi" w:hAnsiTheme="majorHAnsi"/>
          <w:sz w:val="24"/>
          <w:szCs w:val="24"/>
        </w:rPr>
      </w:pPr>
    </w:p>
    <w:p w:rsidR="008868C5" w:rsidRPr="00B51E30" w:rsidP="008868C5" w14:paraId="48C29857" w14:textId="7834A86C">
      <w:pPr>
        <w:pStyle w:val="ListParagraph"/>
        <w:numPr>
          <w:ilvl w:val="0"/>
          <w:numId w:val="22"/>
        </w:numPr>
        <w:spacing w:after="0" w:line="240" w:lineRule="auto"/>
        <w:rPr>
          <w:rFonts w:asciiTheme="majorHAnsi" w:hAnsiTheme="majorHAnsi"/>
          <w:sz w:val="24"/>
          <w:szCs w:val="24"/>
        </w:rPr>
      </w:pPr>
      <w:r w:rsidRPr="00B51E30">
        <w:rPr>
          <w:rFonts w:asciiTheme="majorHAnsi" w:hAnsiTheme="majorHAnsi"/>
          <w:sz w:val="24"/>
          <w:szCs w:val="24"/>
        </w:rPr>
        <w:t>Total Cost to the Federal Government: $</w:t>
      </w:r>
      <w:r w:rsidRPr="00B51E30" w:rsidR="002B0D38">
        <w:rPr>
          <w:rFonts w:asciiTheme="majorHAnsi" w:hAnsiTheme="majorHAnsi"/>
          <w:sz w:val="24"/>
          <w:szCs w:val="24"/>
        </w:rPr>
        <w:t>2</w:t>
      </w:r>
      <w:r w:rsidRPr="00B51E30" w:rsidR="00216CDC">
        <w:rPr>
          <w:rFonts w:asciiTheme="majorHAnsi" w:hAnsiTheme="majorHAnsi"/>
          <w:sz w:val="24"/>
          <w:szCs w:val="24"/>
        </w:rPr>
        <w:t>85,328</w:t>
      </w:r>
    </w:p>
    <w:p w:rsidR="00486235" w:rsidRPr="00B51E30" w:rsidP="00486235" w14:paraId="236E62A7" w14:textId="77777777">
      <w:pPr>
        <w:spacing w:after="0" w:line="240" w:lineRule="auto"/>
        <w:rPr>
          <w:rFonts w:asciiTheme="majorHAnsi" w:hAnsiTheme="majorHAnsi"/>
          <w:sz w:val="24"/>
          <w:szCs w:val="24"/>
        </w:rPr>
      </w:pPr>
    </w:p>
    <w:p w:rsidR="00DA2B37" w:rsidRPr="00B51E30" w:rsidP="00486235" w14:paraId="5CCB68F9" w14:textId="60DA41B1">
      <w:pPr>
        <w:spacing w:after="0" w:line="240" w:lineRule="auto"/>
        <w:rPr>
          <w:rFonts w:asciiTheme="majorHAnsi" w:hAnsiTheme="majorHAnsi"/>
          <w:sz w:val="24"/>
          <w:szCs w:val="24"/>
          <w:u w:val="single"/>
        </w:rPr>
      </w:pPr>
      <w:r w:rsidRPr="00B51E30">
        <w:rPr>
          <w:rFonts w:asciiTheme="majorHAnsi" w:hAnsiTheme="majorHAnsi"/>
          <w:sz w:val="24"/>
          <w:szCs w:val="24"/>
        </w:rPr>
        <w:t xml:space="preserve">15. </w:t>
      </w:r>
      <w:r w:rsidRPr="00B51E30">
        <w:rPr>
          <w:rFonts w:asciiTheme="majorHAnsi" w:hAnsiTheme="majorHAnsi"/>
          <w:sz w:val="24"/>
          <w:szCs w:val="24"/>
        </w:rPr>
        <w:tab/>
      </w:r>
      <w:r w:rsidRPr="00B51E30">
        <w:rPr>
          <w:rFonts w:asciiTheme="majorHAnsi" w:hAnsiTheme="majorHAnsi"/>
          <w:sz w:val="24"/>
          <w:szCs w:val="24"/>
          <w:u w:val="single"/>
        </w:rPr>
        <w:t>Reasons for Change in Burden</w:t>
      </w:r>
    </w:p>
    <w:p w:rsidR="008A3E8D" w:rsidRPr="00BF611E" w:rsidP="00B933B0" w14:paraId="3E3D89F7" w14:textId="77777777">
      <w:pPr>
        <w:spacing w:after="0" w:line="240" w:lineRule="auto"/>
        <w:rPr>
          <w:rFonts w:asciiTheme="majorHAnsi" w:hAnsiTheme="majorHAnsi"/>
          <w:sz w:val="24"/>
        </w:rPr>
      </w:pPr>
    </w:p>
    <w:p w:rsidR="00B55E9F" w:rsidP="00FD5AE4" w14:paraId="744B62EB" w14:textId="59336FA1">
      <w:pPr>
        <w:spacing w:after="0" w:line="240" w:lineRule="auto"/>
        <w:rPr>
          <w:rFonts w:asciiTheme="majorHAnsi" w:hAnsiTheme="majorHAnsi"/>
          <w:sz w:val="24"/>
          <w:szCs w:val="24"/>
        </w:rPr>
      </w:pPr>
      <w:r w:rsidRPr="00B51E30">
        <w:rPr>
          <w:rFonts w:asciiTheme="majorHAnsi" w:hAnsiTheme="majorHAnsi"/>
          <w:sz w:val="24"/>
          <w:szCs w:val="24"/>
        </w:rPr>
        <w:t xml:space="preserve">This is an </w:t>
      </w:r>
      <w:r w:rsidR="00BF611E">
        <w:rPr>
          <w:rFonts w:asciiTheme="majorHAnsi" w:hAnsiTheme="majorHAnsi"/>
          <w:sz w:val="24"/>
          <w:szCs w:val="24"/>
        </w:rPr>
        <w:t>extension with change to</w:t>
      </w:r>
      <w:r w:rsidRPr="00B51E30" w:rsidR="00071C91">
        <w:rPr>
          <w:rFonts w:asciiTheme="majorHAnsi" w:hAnsiTheme="majorHAnsi"/>
          <w:sz w:val="24"/>
          <w:szCs w:val="24"/>
        </w:rPr>
        <w:t xml:space="preserve"> an approved</w:t>
      </w:r>
      <w:r w:rsidRPr="00B51E30">
        <w:rPr>
          <w:rFonts w:asciiTheme="majorHAnsi" w:hAnsiTheme="majorHAnsi"/>
          <w:sz w:val="24"/>
          <w:szCs w:val="24"/>
        </w:rPr>
        <w:t xml:space="preserve"> OMB Control Number.</w:t>
      </w:r>
      <w:r w:rsidRPr="00B51E30" w:rsidR="00071C91">
        <w:rPr>
          <w:rFonts w:asciiTheme="majorHAnsi" w:hAnsiTheme="majorHAnsi"/>
          <w:sz w:val="24"/>
          <w:szCs w:val="24"/>
        </w:rPr>
        <w:t xml:space="preserve"> The change in burden reflects current wage rates and </w:t>
      </w:r>
      <w:r w:rsidRPr="00B51E30" w:rsidR="008C0E7F">
        <w:rPr>
          <w:rFonts w:asciiTheme="majorHAnsi" w:hAnsiTheme="majorHAnsi"/>
          <w:sz w:val="24"/>
          <w:szCs w:val="24"/>
        </w:rPr>
        <w:t xml:space="preserve">current sample size scope. </w:t>
      </w:r>
      <w:r w:rsidR="00FD5AE4">
        <w:rPr>
          <w:rFonts w:asciiTheme="majorHAnsi" w:hAnsiTheme="majorHAnsi"/>
          <w:sz w:val="24"/>
          <w:szCs w:val="24"/>
        </w:rPr>
        <w:t>CHINFO determined that</w:t>
      </w:r>
      <w:r w:rsidR="00830014">
        <w:rPr>
          <w:rFonts w:asciiTheme="majorHAnsi" w:hAnsiTheme="majorHAnsi"/>
          <w:sz w:val="24"/>
          <w:szCs w:val="24"/>
        </w:rPr>
        <w:t xml:space="preserve"> </w:t>
      </w:r>
      <w:r w:rsidR="00FD5AE4">
        <w:rPr>
          <w:rFonts w:asciiTheme="majorHAnsi" w:hAnsiTheme="majorHAnsi"/>
          <w:sz w:val="24"/>
          <w:szCs w:val="24"/>
        </w:rPr>
        <w:t>a</w:t>
      </w:r>
      <w:r w:rsidR="00830014">
        <w:rPr>
          <w:rFonts w:asciiTheme="majorHAnsi" w:hAnsiTheme="majorHAnsi"/>
          <w:sz w:val="24"/>
          <w:szCs w:val="24"/>
        </w:rPr>
        <w:t xml:space="preserve"> </w:t>
      </w:r>
      <w:r w:rsidRPr="00FD5AE4" w:rsidR="00FD5AE4">
        <w:rPr>
          <w:rFonts w:asciiTheme="majorHAnsi" w:hAnsiTheme="majorHAnsi"/>
          <w:sz w:val="24"/>
          <w:szCs w:val="24"/>
        </w:rPr>
        <w:t>larger sample size provides a more robust ability</w:t>
      </w:r>
      <w:r w:rsidR="00FD5AE4">
        <w:rPr>
          <w:rFonts w:asciiTheme="majorHAnsi" w:hAnsiTheme="majorHAnsi"/>
          <w:sz w:val="24"/>
          <w:szCs w:val="24"/>
        </w:rPr>
        <w:t xml:space="preserve"> to analyze </w:t>
      </w:r>
      <w:r w:rsidRPr="00FD5AE4" w:rsidR="00FD5AE4">
        <w:rPr>
          <w:rFonts w:asciiTheme="majorHAnsi" w:hAnsiTheme="majorHAnsi"/>
          <w:sz w:val="24"/>
          <w:szCs w:val="24"/>
        </w:rPr>
        <w:t xml:space="preserve">data by geographical region and </w:t>
      </w:r>
      <w:r w:rsidR="00FD5AE4">
        <w:rPr>
          <w:rFonts w:asciiTheme="majorHAnsi" w:hAnsiTheme="majorHAnsi"/>
          <w:sz w:val="24"/>
          <w:szCs w:val="24"/>
        </w:rPr>
        <w:t>other</w:t>
      </w:r>
      <w:r w:rsidRPr="00FD5AE4" w:rsidR="00FD5AE4">
        <w:rPr>
          <w:rFonts w:asciiTheme="majorHAnsi" w:hAnsiTheme="majorHAnsi"/>
          <w:sz w:val="24"/>
          <w:szCs w:val="24"/>
        </w:rPr>
        <w:t xml:space="preserve"> key subgroups of interest, such as </w:t>
      </w:r>
      <w:r w:rsidRPr="00FD5AE4" w:rsidR="00830014">
        <w:rPr>
          <w:rFonts w:asciiTheme="majorHAnsi" w:hAnsiTheme="majorHAnsi"/>
          <w:sz w:val="24"/>
          <w:szCs w:val="24"/>
        </w:rPr>
        <w:t>18</w:t>
      </w:r>
      <w:r w:rsidR="00830014">
        <w:rPr>
          <w:rFonts w:asciiTheme="majorHAnsi" w:hAnsiTheme="majorHAnsi"/>
          <w:sz w:val="24"/>
          <w:szCs w:val="24"/>
        </w:rPr>
        <w:t xml:space="preserve"> to 24 year-olds</w:t>
      </w:r>
      <w:r w:rsidRPr="00FD5AE4" w:rsidR="00FD5AE4">
        <w:rPr>
          <w:rFonts w:asciiTheme="majorHAnsi" w:hAnsiTheme="majorHAnsi"/>
          <w:sz w:val="24"/>
          <w:szCs w:val="24"/>
        </w:rPr>
        <w:t>.</w:t>
      </w:r>
    </w:p>
    <w:p w:rsidR="00FD5AE4" w:rsidRPr="00B51E30" w:rsidP="00FD5AE4" w14:paraId="01128B11" w14:textId="77777777">
      <w:pPr>
        <w:spacing w:after="0" w:line="240" w:lineRule="auto"/>
        <w:rPr>
          <w:rFonts w:asciiTheme="majorHAnsi" w:hAnsiTheme="majorHAnsi"/>
          <w:sz w:val="24"/>
          <w:szCs w:val="24"/>
        </w:rPr>
      </w:pPr>
    </w:p>
    <w:p w:rsidR="00DA2B37" w:rsidRPr="00B51E30" w:rsidP="00486235" w14:paraId="19FA7D19" w14:textId="3016FABE">
      <w:pPr>
        <w:spacing w:after="0" w:line="240" w:lineRule="auto"/>
        <w:rPr>
          <w:rFonts w:asciiTheme="majorHAnsi" w:hAnsiTheme="majorHAnsi"/>
          <w:sz w:val="24"/>
          <w:szCs w:val="24"/>
        </w:rPr>
      </w:pPr>
      <w:r w:rsidRPr="00B51E30">
        <w:rPr>
          <w:rFonts w:asciiTheme="majorHAnsi" w:hAnsiTheme="majorHAnsi"/>
          <w:sz w:val="24"/>
          <w:szCs w:val="24"/>
        </w:rPr>
        <w:t xml:space="preserve">16. </w:t>
      </w:r>
      <w:r w:rsidRPr="00B51E30">
        <w:rPr>
          <w:rFonts w:asciiTheme="majorHAnsi" w:hAnsiTheme="majorHAnsi"/>
          <w:sz w:val="24"/>
          <w:szCs w:val="24"/>
        </w:rPr>
        <w:tab/>
      </w:r>
      <w:r w:rsidRPr="00B51E30">
        <w:rPr>
          <w:rFonts w:asciiTheme="majorHAnsi" w:hAnsiTheme="majorHAnsi"/>
          <w:sz w:val="24"/>
          <w:szCs w:val="24"/>
          <w:u w:val="single"/>
        </w:rPr>
        <w:t>Publication of Results</w:t>
      </w:r>
      <w:r w:rsidRPr="00B51E30">
        <w:rPr>
          <w:rFonts w:asciiTheme="majorHAnsi" w:hAnsiTheme="majorHAnsi"/>
          <w:sz w:val="24"/>
          <w:szCs w:val="24"/>
        </w:rPr>
        <w:t xml:space="preserve"> </w:t>
      </w:r>
    </w:p>
    <w:p w:rsidR="008A3E8D" w:rsidRPr="00BF611E" w:rsidP="00486235" w14:paraId="6938A32E" w14:textId="77777777">
      <w:pPr>
        <w:spacing w:after="0" w:line="240" w:lineRule="auto"/>
        <w:rPr>
          <w:rFonts w:asciiTheme="majorHAnsi" w:hAnsiTheme="majorHAnsi"/>
          <w:sz w:val="24"/>
        </w:rPr>
      </w:pPr>
    </w:p>
    <w:p w:rsidR="00DA2B37" w:rsidRPr="002C74E0" w:rsidP="00486235" w14:paraId="171D7566" w14:textId="783F8465">
      <w:pPr>
        <w:spacing w:after="0" w:line="240" w:lineRule="auto"/>
        <w:rPr>
          <w:rFonts w:asciiTheme="majorHAnsi" w:hAnsiTheme="majorHAnsi"/>
          <w:sz w:val="24"/>
          <w:szCs w:val="24"/>
        </w:rPr>
      </w:pPr>
      <w:r w:rsidRPr="00B51E30">
        <w:rPr>
          <w:rFonts w:asciiTheme="majorHAnsi" w:hAnsiTheme="majorHAnsi"/>
          <w:sz w:val="24"/>
          <w:szCs w:val="24"/>
        </w:rPr>
        <w:t xml:space="preserve">The results of this information collection will </w:t>
      </w:r>
      <w:r w:rsidRPr="00B51E30" w:rsidR="008832EE">
        <w:rPr>
          <w:rFonts w:asciiTheme="majorHAnsi" w:hAnsiTheme="majorHAnsi"/>
          <w:sz w:val="24"/>
          <w:szCs w:val="24"/>
        </w:rPr>
        <w:t>be presented to CHINFO</w:t>
      </w:r>
      <w:r w:rsidRPr="00B51E30">
        <w:rPr>
          <w:rFonts w:asciiTheme="majorHAnsi" w:hAnsiTheme="majorHAnsi"/>
          <w:sz w:val="24"/>
          <w:szCs w:val="24"/>
        </w:rPr>
        <w:t xml:space="preserve">. </w:t>
      </w:r>
      <w:r w:rsidRPr="00B51E30" w:rsidR="008832EE">
        <w:rPr>
          <w:rFonts w:asciiTheme="majorHAnsi" w:hAnsiTheme="majorHAnsi"/>
          <w:sz w:val="24"/>
          <w:szCs w:val="24"/>
        </w:rPr>
        <w:t xml:space="preserve">CHINFO will share these results with Navy public affairs staff internal as well as the offices of the Secretary of the Navy and the Chief of Naval Operations to ensure their awareness of public perceptions. </w:t>
      </w:r>
      <w:r w:rsidRPr="00B51E30" w:rsidR="00E85287">
        <w:rPr>
          <w:rFonts w:asciiTheme="majorHAnsi" w:hAnsiTheme="majorHAnsi"/>
          <w:sz w:val="24"/>
          <w:szCs w:val="24"/>
        </w:rPr>
        <w:t>T</w:t>
      </w:r>
      <w:r w:rsidRPr="00B51E30" w:rsidR="008832EE">
        <w:rPr>
          <w:rFonts w:asciiTheme="majorHAnsi" w:hAnsiTheme="majorHAnsi"/>
          <w:sz w:val="24"/>
          <w:szCs w:val="24"/>
        </w:rPr>
        <w:t>he</w:t>
      </w:r>
      <w:r w:rsidRPr="00B51E30" w:rsidR="00E85287">
        <w:rPr>
          <w:rFonts w:asciiTheme="majorHAnsi" w:hAnsiTheme="majorHAnsi"/>
          <w:sz w:val="24"/>
          <w:szCs w:val="24"/>
        </w:rPr>
        <w:t>se</w:t>
      </w:r>
      <w:r w:rsidRPr="00B51E30" w:rsidR="008832EE">
        <w:rPr>
          <w:rFonts w:asciiTheme="majorHAnsi" w:hAnsiTheme="majorHAnsi"/>
          <w:sz w:val="24"/>
          <w:szCs w:val="24"/>
        </w:rPr>
        <w:t xml:space="preserve"> results will not be shared beyond these internal audiences.</w:t>
      </w:r>
      <w:r w:rsidRPr="002C74E0" w:rsidR="008832EE">
        <w:rPr>
          <w:rFonts w:asciiTheme="majorHAnsi" w:hAnsiTheme="majorHAnsi"/>
          <w:sz w:val="24"/>
          <w:szCs w:val="24"/>
        </w:rPr>
        <w:t xml:space="preserve"> </w:t>
      </w:r>
    </w:p>
    <w:p w:rsidR="005C3A95" w:rsidRPr="002C74E0" w:rsidP="00486235" w14:paraId="602D9881" w14:textId="77777777">
      <w:pPr>
        <w:spacing w:after="0" w:line="240" w:lineRule="auto"/>
        <w:rPr>
          <w:rFonts w:asciiTheme="majorHAnsi" w:hAnsiTheme="majorHAnsi"/>
          <w:sz w:val="24"/>
          <w:szCs w:val="24"/>
        </w:rPr>
      </w:pPr>
    </w:p>
    <w:p w:rsidR="005C3A95" w:rsidRPr="002C74E0" w:rsidP="00486235" w14:paraId="50406D85" w14:textId="278646E4">
      <w:pPr>
        <w:spacing w:after="0" w:line="240" w:lineRule="auto"/>
        <w:rPr>
          <w:rFonts w:asciiTheme="majorHAnsi" w:hAnsiTheme="majorHAnsi"/>
          <w:sz w:val="24"/>
          <w:szCs w:val="24"/>
        </w:rPr>
      </w:pPr>
      <w:r w:rsidRPr="002C74E0">
        <w:rPr>
          <w:rFonts w:asciiTheme="majorHAnsi" w:hAnsiTheme="majorHAnsi"/>
          <w:sz w:val="24"/>
          <w:szCs w:val="24"/>
        </w:rPr>
        <w:t xml:space="preserve">17. </w:t>
      </w:r>
      <w:r w:rsidRPr="002C74E0" w:rsidR="00C62D17">
        <w:rPr>
          <w:rFonts w:asciiTheme="majorHAnsi" w:hAnsiTheme="majorHAnsi"/>
          <w:sz w:val="24"/>
          <w:szCs w:val="24"/>
        </w:rPr>
        <w:tab/>
      </w:r>
      <w:r w:rsidRPr="002C74E0" w:rsidR="00C62D17">
        <w:rPr>
          <w:rFonts w:asciiTheme="majorHAnsi" w:hAnsiTheme="majorHAnsi"/>
          <w:sz w:val="24"/>
          <w:szCs w:val="24"/>
          <w:u w:val="single"/>
        </w:rPr>
        <w:t>Non-Display of OMB Expiration Date</w:t>
      </w:r>
      <w:r w:rsidRPr="002C74E0" w:rsidR="0085688C">
        <w:rPr>
          <w:rFonts w:asciiTheme="majorHAnsi" w:hAnsiTheme="majorHAnsi"/>
          <w:sz w:val="24"/>
          <w:szCs w:val="24"/>
          <w:u w:val="single"/>
        </w:rPr>
        <w:t xml:space="preserve"> </w:t>
      </w:r>
    </w:p>
    <w:p w:rsidR="008A3E8D" w:rsidRPr="002C74E0" w:rsidP="00486235" w14:paraId="1EC5D347" w14:textId="77777777">
      <w:pPr>
        <w:spacing w:after="0" w:line="240" w:lineRule="auto"/>
        <w:rPr>
          <w:rFonts w:asciiTheme="majorHAnsi" w:hAnsiTheme="majorHAnsi"/>
          <w:sz w:val="24"/>
          <w:szCs w:val="24"/>
          <w:highlight w:val="cyan"/>
        </w:rPr>
      </w:pPr>
    </w:p>
    <w:p w:rsidR="00C62D17" w:rsidRPr="002C74E0" w:rsidP="00486235" w14:paraId="79E7223A" w14:textId="6C9B5982">
      <w:pPr>
        <w:spacing w:after="0" w:line="240" w:lineRule="auto"/>
        <w:rPr>
          <w:rFonts w:asciiTheme="majorHAnsi" w:hAnsiTheme="majorHAnsi"/>
          <w:sz w:val="24"/>
          <w:szCs w:val="24"/>
        </w:rPr>
      </w:pPr>
      <w:r w:rsidRPr="002C74E0">
        <w:rPr>
          <w:rFonts w:asciiTheme="majorHAnsi" w:hAnsiTheme="majorHAnsi"/>
          <w:sz w:val="24"/>
          <w:szCs w:val="24"/>
        </w:rPr>
        <w:t xml:space="preserve">We are not seeking approval to omit the display of the expiration date of the OMB approval on the collection instrument. </w:t>
      </w:r>
    </w:p>
    <w:p w:rsidR="00C62D17" w:rsidRPr="002C74E0" w:rsidP="00486235" w14:paraId="33190248" w14:textId="77777777">
      <w:pPr>
        <w:spacing w:after="0" w:line="240" w:lineRule="auto"/>
        <w:rPr>
          <w:rFonts w:asciiTheme="majorHAnsi" w:hAnsiTheme="majorHAnsi"/>
          <w:sz w:val="24"/>
          <w:szCs w:val="24"/>
        </w:rPr>
      </w:pPr>
    </w:p>
    <w:p w:rsidR="00C62D17" w:rsidRPr="002C74E0" w:rsidP="00486235" w14:paraId="61795DB2" w14:textId="655A6926">
      <w:pPr>
        <w:spacing w:after="0" w:line="240" w:lineRule="auto"/>
        <w:rPr>
          <w:rFonts w:asciiTheme="majorHAnsi" w:hAnsiTheme="majorHAnsi"/>
          <w:sz w:val="24"/>
          <w:szCs w:val="24"/>
        </w:rPr>
      </w:pPr>
      <w:r w:rsidRPr="002C74E0">
        <w:rPr>
          <w:rFonts w:asciiTheme="majorHAnsi" w:hAnsiTheme="majorHAnsi"/>
          <w:sz w:val="24"/>
          <w:szCs w:val="24"/>
        </w:rPr>
        <w:t xml:space="preserve">18. </w:t>
      </w:r>
      <w:r w:rsidRPr="002C74E0">
        <w:rPr>
          <w:rFonts w:asciiTheme="majorHAnsi" w:hAnsiTheme="majorHAnsi"/>
          <w:sz w:val="24"/>
          <w:szCs w:val="24"/>
        </w:rPr>
        <w:tab/>
      </w:r>
      <w:r w:rsidRPr="002C74E0">
        <w:rPr>
          <w:rFonts w:asciiTheme="majorHAnsi" w:hAnsiTheme="majorHAnsi"/>
          <w:sz w:val="24"/>
          <w:szCs w:val="24"/>
          <w:u w:val="single"/>
        </w:rPr>
        <w:t>Exceptions to “Certification for Paperwork Reduction Submissions”</w:t>
      </w:r>
      <w:r w:rsidRPr="002C74E0" w:rsidR="0085688C">
        <w:rPr>
          <w:rFonts w:asciiTheme="majorHAnsi" w:hAnsiTheme="majorHAnsi"/>
          <w:sz w:val="24"/>
          <w:szCs w:val="24"/>
          <w:u w:val="single"/>
        </w:rPr>
        <w:t xml:space="preserve"> </w:t>
      </w:r>
    </w:p>
    <w:p w:rsidR="00B55E9F" w:rsidRPr="002C74E0" w:rsidP="00B55E9F" w14:paraId="5BABF586" w14:textId="77777777">
      <w:pPr>
        <w:spacing w:after="0" w:line="240" w:lineRule="auto"/>
        <w:rPr>
          <w:rFonts w:asciiTheme="majorHAnsi" w:hAnsiTheme="majorHAnsi"/>
          <w:i/>
          <w:sz w:val="24"/>
          <w:szCs w:val="24"/>
        </w:rPr>
      </w:pPr>
    </w:p>
    <w:p w:rsidR="00A50A0F" w:rsidRPr="002C74E0" w:rsidP="00B55E9F" w14:paraId="3C783287" w14:textId="69B59122">
      <w:pPr>
        <w:spacing w:after="0" w:line="240" w:lineRule="auto"/>
        <w:rPr>
          <w:rFonts w:asciiTheme="majorHAnsi" w:hAnsiTheme="majorHAnsi"/>
          <w:i/>
          <w:sz w:val="24"/>
          <w:szCs w:val="24"/>
        </w:rPr>
      </w:pPr>
      <w:r w:rsidRPr="002C74E0">
        <w:rPr>
          <w:rFonts w:asciiTheme="majorHAnsi" w:hAnsiTheme="majorHAnsi"/>
          <w:sz w:val="24"/>
          <w:szCs w:val="24"/>
        </w:rPr>
        <w:t>We are not requesting an</w:t>
      </w:r>
      <w:r w:rsidRPr="002C74E0" w:rsidR="00420AE9">
        <w:rPr>
          <w:rFonts w:asciiTheme="majorHAnsi" w:hAnsiTheme="majorHAnsi"/>
          <w:sz w:val="24"/>
          <w:szCs w:val="24"/>
        </w:rPr>
        <w:t>y</w:t>
      </w:r>
      <w:r w:rsidRPr="002C74E0">
        <w:rPr>
          <w:rFonts w:asciiTheme="majorHAnsi" w:hAnsiTheme="majorHAnsi"/>
          <w:sz w:val="24"/>
          <w:szCs w:val="24"/>
        </w:rPr>
        <w:t xml:space="preserve"> exemption</w:t>
      </w:r>
      <w:r w:rsidRPr="002C74E0" w:rsidR="00420AE9">
        <w:rPr>
          <w:rFonts w:asciiTheme="majorHAnsi" w:hAnsiTheme="majorHAnsi"/>
          <w:sz w:val="24"/>
          <w:szCs w:val="24"/>
        </w:rPr>
        <w:t>s</w:t>
      </w:r>
      <w:r w:rsidRPr="002C74E0">
        <w:rPr>
          <w:rFonts w:asciiTheme="majorHAnsi" w:hAnsiTheme="majorHAnsi"/>
          <w:sz w:val="24"/>
          <w:szCs w:val="24"/>
        </w:rPr>
        <w:t xml:space="preserve"> </w:t>
      </w:r>
      <w:r w:rsidRPr="002C74E0" w:rsidR="00830014">
        <w:rPr>
          <w:rFonts w:asciiTheme="majorHAnsi" w:hAnsiTheme="majorHAnsi"/>
          <w:sz w:val="24"/>
          <w:szCs w:val="24"/>
        </w:rPr>
        <w:t>from</w:t>
      </w:r>
      <w:r w:rsidRPr="002C74E0">
        <w:rPr>
          <w:rFonts w:asciiTheme="majorHAnsi" w:hAnsiTheme="majorHAnsi"/>
          <w:sz w:val="24"/>
          <w:szCs w:val="24"/>
        </w:rPr>
        <w:t xml:space="preserve"> the provisions </w:t>
      </w:r>
      <w:r w:rsidRPr="002C74E0" w:rsidR="00420AE9">
        <w:rPr>
          <w:rFonts w:asciiTheme="majorHAnsi" w:hAnsiTheme="majorHAnsi"/>
          <w:sz w:val="24"/>
          <w:szCs w:val="24"/>
        </w:rPr>
        <w:t xml:space="preserve">stated in 5 CFR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0262875"/>
    <w:multiLevelType w:val="hybridMultilevel"/>
    <w:tmpl w:val="A008EA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3A563D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7635B65"/>
    <w:multiLevelType w:val="hybridMultilevel"/>
    <w:tmpl w:val="D2B29C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75A7173"/>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
    <w:nsid w:val="2C2708AC"/>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5">
    <w:nsid w:val="3A917DD1"/>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6">
    <w:nsid w:val="3EE05FFF"/>
    <w:multiLevelType w:val="multilevel"/>
    <w:tmpl w:val="EFA2B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9">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24">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6DBB7045"/>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9">
    <w:nsid w:val="6DD37406"/>
    <w:multiLevelType w:val="hybridMultilevel"/>
    <w:tmpl w:val="ADDC7A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C477ED0"/>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2">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14827442">
    <w:abstractNumId w:val="20"/>
  </w:num>
  <w:num w:numId="2" w16cid:durableId="727462663">
    <w:abstractNumId w:val="0"/>
  </w:num>
  <w:num w:numId="3" w16cid:durableId="1687247556">
    <w:abstractNumId w:val="17"/>
  </w:num>
  <w:num w:numId="4" w16cid:durableId="207306880">
    <w:abstractNumId w:val="14"/>
  </w:num>
  <w:num w:numId="5" w16cid:durableId="266937119">
    <w:abstractNumId w:val="24"/>
  </w:num>
  <w:num w:numId="6" w16cid:durableId="631398009">
    <w:abstractNumId w:val="1"/>
  </w:num>
  <w:num w:numId="7" w16cid:durableId="807164135">
    <w:abstractNumId w:val="25"/>
  </w:num>
  <w:num w:numId="8" w16cid:durableId="1577126695">
    <w:abstractNumId w:val="22"/>
  </w:num>
  <w:num w:numId="9" w16cid:durableId="885261242">
    <w:abstractNumId w:val="26"/>
  </w:num>
  <w:num w:numId="10" w16cid:durableId="652756092">
    <w:abstractNumId w:val="5"/>
  </w:num>
  <w:num w:numId="11" w16cid:durableId="1776750031">
    <w:abstractNumId w:val="21"/>
  </w:num>
  <w:num w:numId="12" w16cid:durableId="99838990">
    <w:abstractNumId w:val="23"/>
  </w:num>
  <w:num w:numId="13" w16cid:durableId="492647978">
    <w:abstractNumId w:val="30"/>
  </w:num>
  <w:num w:numId="14" w16cid:durableId="1601641009">
    <w:abstractNumId w:val="32"/>
  </w:num>
  <w:num w:numId="15" w16cid:durableId="1362197922">
    <w:abstractNumId w:val="13"/>
  </w:num>
  <w:num w:numId="16" w16cid:durableId="1984197007">
    <w:abstractNumId w:val="12"/>
  </w:num>
  <w:num w:numId="17" w16cid:durableId="383335259">
    <w:abstractNumId w:val="18"/>
  </w:num>
  <w:num w:numId="18" w16cid:durableId="293024300">
    <w:abstractNumId w:val="9"/>
  </w:num>
  <w:num w:numId="19" w16cid:durableId="1260678240">
    <w:abstractNumId w:val="8"/>
  </w:num>
  <w:num w:numId="20" w16cid:durableId="1753039424">
    <w:abstractNumId w:val="7"/>
  </w:num>
  <w:num w:numId="21" w16cid:durableId="1932426118">
    <w:abstractNumId w:val="19"/>
  </w:num>
  <w:num w:numId="22" w16cid:durableId="5254283">
    <w:abstractNumId w:val="2"/>
  </w:num>
  <w:num w:numId="23" w16cid:durableId="1853032491">
    <w:abstractNumId w:val="6"/>
  </w:num>
  <w:num w:numId="24" w16cid:durableId="904530626">
    <w:abstractNumId w:val="27"/>
  </w:num>
  <w:num w:numId="25" w16cid:durableId="288513393">
    <w:abstractNumId w:val="3"/>
  </w:num>
  <w:num w:numId="26" w16cid:durableId="634679214">
    <w:abstractNumId w:val="31"/>
  </w:num>
  <w:num w:numId="27" w16cid:durableId="80570731">
    <w:abstractNumId w:val="10"/>
  </w:num>
  <w:num w:numId="28" w16cid:durableId="529687823">
    <w:abstractNumId w:val="29"/>
  </w:num>
  <w:num w:numId="29" w16cid:durableId="1075009277">
    <w:abstractNumId w:val="11"/>
  </w:num>
  <w:num w:numId="30" w16cid:durableId="1120996095">
    <w:abstractNumId w:val="15"/>
  </w:num>
  <w:num w:numId="31" w16cid:durableId="1732845081">
    <w:abstractNumId w:val="4"/>
  </w:num>
  <w:num w:numId="32" w16cid:durableId="1731879806">
    <w:abstractNumId w:val="28"/>
  </w:num>
  <w:num w:numId="33" w16cid:durableId="6529512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31555"/>
    <w:rsid w:val="000462B9"/>
    <w:rsid w:val="00053E30"/>
    <w:rsid w:val="00071C91"/>
    <w:rsid w:val="000A7DDB"/>
    <w:rsid w:val="000B0E70"/>
    <w:rsid w:val="000B6A80"/>
    <w:rsid w:val="000C0214"/>
    <w:rsid w:val="000C200D"/>
    <w:rsid w:val="000D4B54"/>
    <w:rsid w:val="000F1EA9"/>
    <w:rsid w:val="00100201"/>
    <w:rsid w:val="0010163C"/>
    <w:rsid w:val="001017A0"/>
    <w:rsid w:val="00104224"/>
    <w:rsid w:val="00105F45"/>
    <w:rsid w:val="00106AAD"/>
    <w:rsid w:val="0010777F"/>
    <w:rsid w:val="00127B46"/>
    <w:rsid w:val="00130401"/>
    <w:rsid w:val="00132081"/>
    <w:rsid w:val="00145796"/>
    <w:rsid w:val="00180B99"/>
    <w:rsid w:val="00183DDA"/>
    <w:rsid w:val="0019309D"/>
    <w:rsid w:val="001A298E"/>
    <w:rsid w:val="001C1D28"/>
    <w:rsid w:val="001C21A6"/>
    <w:rsid w:val="001D7F70"/>
    <w:rsid w:val="001E15EC"/>
    <w:rsid w:val="001F526C"/>
    <w:rsid w:val="00200261"/>
    <w:rsid w:val="00203BC2"/>
    <w:rsid w:val="00211832"/>
    <w:rsid w:val="00216CDC"/>
    <w:rsid w:val="00222D1B"/>
    <w:rsid w:val="00225495"/>
    <w:rsid w:val="00231D7A"/>
    <w:rsid w:val="00235D71"/>
    <w:rsid w:val="0024335E"/>
    <w:rsid w:val="00254DCF"/>
    <w:rsid w:val="00255994"/>
    <w:rsid w:val="002567F9"/>
    <w:rsid w:val="00263713"/>
    <w:rsid w:val="002755DE"/>
    <w:rsid w:val="0027743E"/>
    <w:rsid w:val="00294E92"/>
    <w:rsid w:val="002A4303"/>
    <w:rsid w:val="002B0D38"/>
    <w:rsid w:val="002B6965"/>
    <w:rsid w:val="002C136C"/>
    <w:rsid w:val="002C1CCA"/>
    <w:rsid w:val="002C74E0"/>
    <w:rsid w:val="002D486C"/>
    <w:rsid w:val="002D7713"/>
    <w:rsid w:val="00300315"/>
    <w:rsid w:val="003132E7"/>
    <w:rsid w:val="00314FB1"/>
    <w:rsid w:val="00331D7E"/>
    <w:rsid w:val="00337C66"/>
    <w:rsid w:val="00337EF1"/>
    <w:rsid w:val="00340D9B"/>
    <w:rsid w:val="00350109"/>
    <w:rsid w:val="003625C0"/>
    <w:rsid w:val="00372769"/>
    <w:rsid w:val="003768DA"/>
    <w:rsid w:val="00380211"/>
    <w:rsid w:val="003871C7"/>
    <w:rsid w:val="00394A8A"/>
    <w:rsid w:val="003C0540"/>
    <w:rsid w:val="003E031D"/>
    <w:rsid w:val="003F0BAB"/>
    <w:rsid w:val="003F5322"/>
    <w:rsid w:val="0040238D"/>
    <w:rsid w:val="00413430"/>
    <w:rsid w:val="00420AE9"/>
    <w:rsid w:val="00424EBE"/>
    <w:rsid w:val="004259B9"/>
    <w:rsid w:val="00447970"/>
    <w:rsid w:val="0045581D"/>
    <w:rsid w:val="00480AFF"/>
    <w:rsid w:val="00486235"/>
    <w:rsid w:val="00490797"/>
    <w:rsid w:val="004936A9"/>
    <w:rsid w:val="004A7B70"/>
    <w:rsid w:val="004C3CFA"/>
    <w:rsid w:val="004C5CA4"/>
    <w:rsid w:val="004C74D6"/>
    <w:rsid w:val="004E3FD6"/>
    <w:rsid w:val="004E4D66"/>
    <w:rsid w:val="004F4F5D"/>
    <w:rsid w:val="00502FF3"/>
    <w:rsid w:val="00505AEB"/>
    <w:rsid w:val="00505CBF"/>
    <w:rsid w:val="005107AB"/>
    <w:rsid w:val="00510F0C"/>
    <w:rsid w:val="005124C5"/>
    <w:rsid w:val="00513C29"/>
    <w:rsid w:val="00520B36"/>
    <w:rsid w:val="00520D07"/>
    <w:rsid w:val="005213DE"/>
    <w:rsid w:val="005412CC"/>
    <w:rsid w:val="00542830"/>
    <w:rsid w:val="00544B05"/>
    <w:rsid w:val="00554C23"/>
    <w:rsid w:val="00560B91"/>
    <w:rsid w:val="005625FF"/>
    <w:rsid w:val="0056527A"/>
    <w:rsid w:val="00571698"/>
    <w:rsid w:val="00576EDB"/>
    <w:rsid w:val="00577BB7"/>
    <w:rsid w:val="005825E1"/>
    <w:rsid w:val="00594B6B"/>
    <w:rsid w:val="005962C9"/>
    <w:rsid w:val="00596BBA"/>
    <w:rsid w:val="005A3C6E"/>
    <w:rsid w:val="005C0FC4"/>
    <w:rsid w:val="005C3A95"/>
    <w:rsid w:val="005C4DE5"/>
    <w:rsid w:val="005C7428"/>
    <w:rsid w:val="005D3A09"/>
    <w:rsid w:val="005D4539"/>
    <w:rsid w:val="005D5C81"/>
    <w:rsid w:val="005D5D7E"/>
    <w:rsid w:val="005D6CBB"/>
    <w:rsid w:val="005E4B6D"/>
    <w:rsid w:val="00611A17"/>
    <w:rsid w:val="00642741"/>
    <w:rsid w:val="0065530D"/>
    <w:rsid w:val="006836FC"/>
    <w:rsid w:val="0069482A"/>
    <w:rsid w:val="006A13FA"/>
    <w:rsid w:val="006A210B"/>
    <w:rsid w:val="006A398B"/>
    <w:rsid w:val="006C3738"/>
    <w:rsid w:val="006D6E95"/>
    <w:rsid w:val="006E563D"/>
    <w:rsid w:val="006E7F19"/>
    <w:rsid w:val="006F2DF8"/>
    <w:rsid w:val="00716CD5"/>
    <w:rsid w:val="00722FDB"/>
    <w:rsid w:val="0075610C"/>
    <w:rsid w:val="00756322"/>
    <w:rsid w:val="007655C4"/>
    <w:rsid w:val="00771381"/>
    <w:rsid w:val="0077261C"/>
    <w:rsid w:val="0079287A"/>
    <w:rsid w:val="00793DF9"/>
    <w:rsid w:val="007A2B6A"/>
    <w:rsid w:val="007A528B"/>
    <w:rsid w:val="007F4CEF"/>
    <w:rsid w:val="007F5839"/>
    <w:rsid w:val="00802D7F"/>
    <w:rsid w:val="008137F9"/>
    <w:rsid w:val="008166C1"/>
    <w:rsid w:val="00823E35"/>
    <w:rsid w:val="008251BF"/>
    <w:rsid w:val="00830014"/>
    <w:rsid w:val="008433E7"/>
    <w:rsid w:val="008553B2"/>
    <w:rsid w:val="0085688C"/>
    <w:rsid w:val="008635C4"/>
    <w:rsid w:val="00876820"/>
    <w:rsid w:val="008832EE"/>
    <w:rsid w:val="008868C5"/>
    <w:rsid w:val="00890E97"/>
    <w:rsid w:val="008A06EF"/>
    <w:rsid w:val="008A3E8D"/>
    <w:rsid w:val="008B6F67"/>
    <w:rsid w:val="008C0E7F"/>
    <w:rsid w:val="008D1294"/>
    <w:rsid w:val="008D5047"/>
    <w:rsid w:val="008E3029"/>
    <w:rsid w:val="008E7185"/>
    <w:rsid w:val="00936C6E"/>
    <w:rsid w:val="00941384"/>
    <w:rsid w:val="00941F0A"/>
    <w:rsid w:val="00942BAA"/>
    <w:rsid w:val="00952A2A"/>
    <w:rsid w:val="00960B22"/>
    <w:rsid w:val="0098628F"/>
    <w:rsid w:val="00994547"/>
    <w:rsid w:val="00994F2B"/>
    <w:rsid w:val="00996894"/>
    <w:rsid w:val="00997597"/>
    <w:rsid w:val="009A6246"/>
    <w:rsid w:val="009C25EF"/>
    <w:rsid w:val="009C310C"/>
    <w:rsid w:val="009C5024"/>
    <w:rsid w:val="009D279B"/>
    <w:rsid w:val="009F175F"/>
    <w:rsid w:val="009F2544"/>
    <w:rsid w:val="00A1135A"/>
    <w:rsid w:val="00A24167"/>
    <w:rsid w:val="00A241CC"/>
    <w:rsid w:val="00A331AC"/>
    <w:rsid w:val="00A375BB"/>
    <w:rsid w:val="00A42727"/>
    <w:rsid w:val="00A47F0A"/>
    <w:rsid w:val="00A50A0F"/>
    <w:rsid w:val="00A52905"/>
    <w:rsid w:val="00A62DA0"/>
    <w:rsid w:val="00A64535"/>
    <w:rsid w:val="00A74B3D"/>
    <w:rsid w:val="00A76F7E"/>
    <w:rsid w:val="00A77157"/>
    <w:rsid w:val="00A978F8"/>
    <w:rsid w:val="00AC565E"/>
    <w:rsid w:val="00AD775F"/>
    <w:rsid w:val="00AE06E6"/>
    <w:rsid w:val="00AE498C"/>
    <w:rsid w:val="00AF509E"/>
    <w:rsid w:val="00B1661D"/>
    <w:rsid w:val="00B41729"/>
    <w:rsid w:val="00B429D9"/>
    <w:rsid w:val="00B455E8"/>
    <w:rsid w:val="00B51E30"/>
    <w:rsid w:val="00B52F4E"/>
    <w:rsid w:val="00B55E9F"/>
    <w:rsid w:val="00B933B0"/>
    <w:rsid w:val="00BA026E"/>
    <w:rsid w:val="00BA43CC"/>
    <w:rsid w:val="00BA593D"/>
    <w:rsid w:val="00BC2FE9"/>
    <w:rsid w:val="00BC3C82"/>
    <w:rsid w:val="00BD25EE"/>
    <w:rsid w:val="00BD7755"/>
    <w:rsid w:val="00BE5041"/>
    <w:rsid w:val="00BF611E"/>
    <w:rsid w:val="00C00A68"/>
    <w:rsid w:val="00C07477"/>
    <w:rsid w:val="00C33684"/>
    <w:rsid w:val="00C36164"/>
    <w:rsid w:val="00C45AE1"/>
    <w:rsid w:val="00C511B1"/>
    <w:rsid w:val="00C51E04"/>
    <w:rsid w:val="00C62D17"/>
    <w:rsid w:val="00C746F1"/>
    <w:rsid w:val="00C808F4"/>
    <w:rsid w:val="00C92B25"/>
    <w:rsid w:val="00C92E74"/>
    <w:rsid w:val="00CA1444"/>
    <w:rsid w:val="00CA15B1"/>
    <w:rsid w:val="00CC014D"/>
    <w:rsid w:val="00CC24D5"/>
    <w:rsid w:val="00CC2835"/>
    <w:rsid w:val="00CD06E2"/>
    <w:rsid w:val="00CD443C"/>
    <w:rsid w:val="00CD4B82"/>
    <w:rsid w:val="00CD56B1"/>
    <w:rsid w:val="00D06925"/>
    <w:rsid w:val="00D13FE8"/>
    <w:rsid w:val="00D213C4"/>
    <w:rsid w:val="00D21AA6"/>
    <w:rsid w:val="00D241BF"/>
    <w:rsid w:val="00D33842"/>
    <w:rsid w:val="00D34B6A"/>
    <w:rsid w:val="00D462F7"/>
    <w:rsid w:val="00D57FF4"/>
    <w:rsid w:val="00D734A2"/>
    <w:rsid w:val="00D77367"/>
    <w:rsid w:val="00D81B25"/>
    <w:rsid w:val="00D91A0F"/>
    <w:rsid w:val="00D963E7"/>
    <w:rsid w:val="00DA287A"/>
    <w:rsid w:val="00DA2B37"/>
    <w:rsid w:val="00DC26C7"/>
    <w:rsid w:val="00DD45FF"/>
    <w:rsid w:val="00DE3052"/>
    <w:rsid w:val="00DF6560"/>
    <w:rsid w:val="00E130B3"/>
    <w:rsid w:val="00E20CCF"/>
    <w:rsid w:val="00E20D83"/>
    <w:rsid w:val="00E5409A"/>
    <w:rsid w:val="00E6395C"/>
    <w:rsid w:val="00E65D41"/>
    <w:rsid w:val="00E85287"/>
    <w:rsid w:val="00E93642"/>
    <w:rsid w:val="00E95FFB"/>
    <w:rsid w:val="00EA4B3F"/>
    <w:rsid w:val="00EA6C04"/>
    <w:rsid w:val="00EE3757"/>
    <w:rsid w:val="00EF009F"/>
    <w:rsid w:val="00F000D0"/>
    <w:rsid w:val="00F04529"/>
    <w:rsid w:val="00F101DD"/>
    <w:rsid w:val="00F13D2B"/>
    <w:rsid w:val="00F25499"/>
    <w:rsid w:val="00F462F8"/>
    <w:rsid w:val="00F469C4"/>
    <w:rsid w:val="00F5301B"/>
    <w:rsid w:val="00F608EC"/>
    <w:rsid w:val="00F86C35"/>
    <w:rsid w:val="00F93337"/>
    <w:rsid w:val="00F97482"/>
    <w:rsid w:val="00FB0FEB"/>
    <w:rsid w:val="00FB569C"/>
    <w:rsid w:val="00FB7D94"/>
    <w:rsid w:val="00FD292C"/>
    <w:rsid w:val="00FD3DCB"/>
    <w:rsid w:val="00FD5AE4"/>
    <w:rsid w:val="00FE4AE7"/>
    <w:rsid w:val="00FF0F6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3E55DDF"/>
  <w15:docId w15:val="{55E60845-FC96-4456-A756-F201FC8A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2B6A"/>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C25EF"/>
    <w:rPr>
      <w:sz w:val="16"/>
      <w:szCs w:val="16"/>
    </w:rPr>
  </w:style>
  <w:style w:type="paragraph" w:styleId="CommentText">
    <w:name w:val="annotation text"/>
    <w:basedOn w:val="Normal"/>
    <w:link w:val="CommentTextChar"/>
    <w:uiPriority w:val="99"/>
    <w:unhideWhenUsed/>
    <w:rsid w:val="00145796"/>
    <w:pPr>
      <w:spacing w:line="240" w:lineRule="auto"/>
    </w:pPr>
    <w:rPr>
      <w:sz w:val="20"/>
      <w:szCs w:val="20"/>
    </w:rPr>
  </w:style>
  <w:style w:type="character" w:customStyle="1" w:styleId="CommentTextChar">
    <w:name w:val="Comment Text Char"/>
    <w:basedOn w:val="DefaultParagraphFont"/>
    <w:link w:val="CommentText"/>
    <w:uiPriority w:val="99"/>
    <w:rsid w:val="009C25EF"/>
    <w:rPr>
      <w:sz w:val="20"/>
      <w:szCs w:val="20"/>
    </w:rPr>
  </w:style>
  <w:style w:type="paragraph" w:styleId="CommentSubject">
    <w:name w:val="annotation subject"/>
    <w:basedOn w:val="CommentText"/>
    <w:next w:val="CommentText"/>
    <w:link w:val="CommentSubjectChar"/>
    <w:uiPriority w:val="99"/>
    <w:semiHidden/>
    <w:unhideWhenUsed/>
    <w:rsid w:val="009C25EF"/>
    <w:rPr>
      <w:b/>
      <w:bCs/>
    </w:rPr>
  </w:style>
  <w:style w:type="character" w:customStyle="1" w:styleId="CommentSubjectChar">
    <w:name w:val="Comment Subject Char"/>
    <w:basedOn w:val="CommentTextChar"/>
    <w:link w:val="CommentSubject"/>
    <w:uiPriority w:val="99"/>
    <w:semiHidden/>
    <w:rsid w:val="009C25EF"/>
    <w:rPr>
      <w:b/>
      <w:bCs/>
      <w:sz w:val="20"/>
      <w:szCs w:val="20"/>
    </w:rPr>
  </w:style>
  <w:style w:type="paragraph" w:styleId="Revision">
    <w:name w:val="Revision"/>
    <w:hidden/>
    <w:uiPriority w:val="99"/>
    <w:semiHidden/>
    <w:rsid w:val="001457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bls.gov/oes/current/oes_nat.htm"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BBE804A449346AF6570708E0EC2F5" ma:contentTypeVersion="13" ma:contentTypeDescription="Create a new document." ma:contentTypeScope="" ma:versionID="023cd23d45ce18a35a6ee978890915e5">
  <xsd:schema xmlns:xsd="http://www.w3.org/2001/XMLSchema" xmlns:xs="http://www.w3.org/2001/XMLSchema" xmlns:p="http://schemas.microsoft.com/office/2006/metadata/properties" xmlns:ns1="http://schemas.microsoft.com/sharepoint/v3" xmlns:ns2="6ed03a87-10ef-425c-b76f-c611255f2eee" xmlns:ns3="18a514ae-eafd-4a92-8d97-04544d5f9a37" targetNamespace="http://schemas.microsoft.com/office/2006/metadata/properties" ma:root="true" ma:fieldsID="440f56d5f5ecf7285c062a48bba3f492" ns1:_="" ns2:_="" ns3:_="">
    <xsd:import namespace="http://schemas.microsoft.com/sharepoint/v3"/>
    <xsd:import namespace="6ed03a87-10ef-425c-b76f-c611255f2eee"/>
    <xsd:import namespace="18a514ae-eafd-4a92-8d97-04544d5f9a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d03a87-10ef-425c-b76f-c611255f2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a514ae-eafd-4a92-8d97-04544d5f9a3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01a74f-7115-4a3e-b0c7-5c59f8989b1b}" ma:internalName="TaxCatchAll" ma:showField="CatchAllData" ma:web="18a514ae-eafd-4a92-8d97-04544d5f9a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ed03a87-10ef-425c-b76f-c611255f2eee">
      <Terms xmlns="http://schemas.microsoft.com/office/infopath/2007/PartnerControls"/>
    </lcf76f155ced4ddcb4097134ff3c332f>
    <TaxCatchAll xmlns="18a514ae-eafd-4a92-8d97-04544d5f9a37"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49B01F-DFF4-475C-8401-71D7A82FE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ed03a87-10ef-425c-b76f-c611255f2eee"/>
    <ds:schemaRef ds:uri="18a514ae-eafd-4a92-8d97-04544d5f9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A4BE50-4313-47D6-A4D8-673F7FFEACAA}">
  <ds:schemaRefs>
    <ds:schemaRef ds:uri="http://schemas.microsoft.com/office/2006/metadata/properties"/>
    <ds:schemaRef ds:uri="http://schemas.microsoft.com/office/infopath/2007/PartnerControls"/>
    <ds:schemaRef ds:uri="http://schemas.microsoft.com/sharepoint/v3"/>
    <ds:schemaRef ds:uri="6ed03a87-10ef-425c-b76f-c611255f2eee"/>
    <ds:schemaRef ds:uri="18a514ae-eafd-4a92-8d97-04544d5f9a37"/>
  </ds:schemaRefs>
</ds:datastoreItem>
</file>

<file path=customXml/itemProps3.xml><?xml version="1.0" encoding="utf-8"?>
<ds:datastoreItem xmlns:ds="http://schemas.openxmlformats.org/officeDocument/2006/customXml" ds:itemID="{4E8BCA42-65FB-4439-88E1-1B69B6435AA5}">
  <ds:schemaRefs>
    <ds:schemaRef ds:uri="http://schemas.microsoft.com/sharepoint/v3/contenttype/forms"/>
  </ds:schemaRefs>
</ds:datastoreItem>
</file>

<file path=docMetadata/LabelInfo.xml><?xml version="1.0" encoding="utf-8"?>
<clbl:labelList xmlns:clbl="http://schemas.microsoft.com/office/2020/mipLabelMetadata">
  <clbl:label id="{34af72ce-cc13-4953-b9ba-4cca0e04b883}" enabled="1" method="Standard" siteId="{102d0191-eeae-4761-b1cb-1a83e86ef445}" removed="0"/>
  <clbl:label id="{571beb23-8ea8-44b3-ba27-9e8ead2039ca}" enabled="1" method="Privilege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6</TotalTime>
  <Pages>7</Pages>
  <Words>2013</Words>
  <Characters>11477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13464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Schuff, Nicholas A CTR WHS ESD (USA)</cp:lastModifiedBy>
  <cp:revision>3</cp:revision>
  <cp:lastPrinted>2016-09-20T19:55:00Z</cp:lastPrinted>
  <dcterms:created xsi:type="dcterms:W3CDTF">2026-10-28T15:19:00Z</dcterms:created>
  <dcterms:modified xsi:type="dcterms:W3CDTF">2026-10-28T15:30:00Z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0x01010026BBBE804A449346AF6570708E0EC2F5</vt:lpwstr>
  </property>
  <property fmtid="{D5CDD505-2E9C-101B-9397-08002B2CF9AE}" pid="3" name="MediaServiceImageTags">
    <vt:lpwstr/>
  </property>
  <property fmtid="{D5CDD505-2E9C-101B-9397-08002B2CF9AE}" pid="4" name="MSIP_Label_d8b20742-429b-42b9-accf-7e4dee8e6e11_ActionId">
    <vt:lpwstr>7a85e67c-cb75-473c-adbd-9944e0f8b6eb</vt:lpwstr>
  </property>
  <property fmtid="{D5CDD505-2E9C-101B-9397-08002B2CF9AE}" pid="5" name="MSIP_Label_d8b20742-429b-42b9-accf-7e4dee8e6e11_ContentBits">
    <vt:lpwstr>0</vt:lpwstr>
  </property>
  <property fmtid="{D5CDD505-2E9C-101B-9397-08002B2CF9AE}" pid="6" name="MSIP_Label_d8b20742-429b-42b9-accf-7e4dee8e6e11_Enabled">
    <vt:lpwstr>true</vt:lpwstr>
  </property>
  <property fmtid="{D5CDD505-2E9C-101B-9397-08002B2CF9AE}" pid="7" name="MSIP_Label_d8b20742-429b-42b9-accf-7e4dee8e6e11_Method">
    <vt:lpwstr>Standard</vt:lpwstr>
  </property>
  <property fmtid="{D5CDD505-2E9C-101B-9397-08002B2CF9AE}" pid="8" name="MSIP_Label_d8b20742-429b-42b9-accf-7e4dee8e6e11_Name">
    <vt:lpwstr>General</vt:lpwstr>
  </property>
  <property fmtid="{D5CDD505-2E9C-101B-9397-08002B2CF9AE}" pid="9" name="MSIP_Label_d8b20742-429b-42b9-accf-7e4dee8e6e11_SetDate">
    <vt:lpwstr>2022-11-25T23:45:15Z</vt:lpwstr>
  </property>
  <property fmtid="{D5CDD505-2E9C-101B-9397-08002B2CF9AE}" pid="10" name="MSIP_Label_d8b20742-429b-42b9-accf-7e4dee8e6e11_SiteId">
    <vt:lpwstr>b14f2065-f065-4a73-8348-7550feb841c5</vt:lpwstr>
  </property>
</Properties>
</file>