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54361B" w:rsidP="002D486C" w14:paraId="07DC8AA5" w14:textId="11E60CE5">
      <w:pPr>
        <w:jc w:val="center"/>
        <w:rPr>
          <w:rFonts w:asciiTheme="majorHAnsi" w:hAnsiTheme="majorHAnsi"/>
          <w:sz w:val="28"/>
          <w:u w:val="single"/>
        </w:rPr>
      </w:pPr>
      <w:r w:rsidRPr="0054361B">
        <w:rPr>
          <w:rFonts w:asciiTheme="majorHAnsi" w:hAnsiTheme="majorHAnsi"/>
          <w:sz w:val="28"/>
          <w:u w:val="single"/>
        </w:rPr>
        <w:t xml:space="preserve">SUPPORTING </w:t>
      </w:r>
      <w:r w:rsidRPr="0054361B" w:rsidR="00127B46">
        <w:rPr>
          <w:rFonts w:asciiTheme="majorHAnsi" w:hAnsiTheme="majorHAnsi"/>
          <w:sz w:val="28"/>
          <w:u w:val="single"/>
        </w:rPr>
        <w:t>STATEMENT -</w:t>
      </w:r>
      <w:r w:rsidRPr="0054361B">
        <w:rPr>
          <w:rFonts w:asciiTheme="majorHAnsi" w:hAnsiTheme="majorHAnsi"/>
          <w:sz w:val="28"/>
          <w:u w:val="single"/>
        </w:rPr>
        <w:t xml:space="preserve"> PART A</w:t>
      </w:r>
    </w:p>
    <w:p w:rsidR="00DB05B0" w:rsidRPr="00DB05B0" w:rsidP="008F7569" w14:paraId="2F0EC707" w14:textId="77777777">
      <w:pPr>
        <w:jc w:val="center"/>
        <w:rPr>
          <w:rFonts w:asciiTheme="majorHAnsi" w:hAnsiTheme="majorHAnsi"/>
          <w:sz w:val="24"/>
        </w:rPr>
      </w:pPr>
      <w:r w:rsidRPr="00DB05B0">
        <w:rPr>
          <w:rFonts w:asciiTheme="majorHAnsi" w:hAnsiTheme="majorHAnsi"/>
          <w:sz w:val="24"/>
        </w:rPr>
        <w:t>Fleet Readiness Center Southeast Contractor Access Badge Intake</w:t>
      </w:r>
    </w:p>
    <w:p w:rsidR="00340D9B" w:rsidRPr="000F3087" w:rsidP="0054361B" w14:paraId="393ADEE9" w14:textId="08BAFBF5">
      <w:pPr>
        <w:jc w:val="center"/>
        <w:rPr>
          <w:rFonts w:asciiTheme="majorHAnsi" w:hAnsiTheme="majorHAnsi"/>
          <w:sz w:val="24"/>
        </w:rPr>
      </w:pPr>
      <w:r>
        <w:rPr>
          <w:rFonts w:asciiTheme="majorHAnsi" w:hAnsiTheme="majorHAnsi"/>
          <w:sz w:val="24"/>
        </w:rPr>
        <w:t xml:space="preserve">OMB Control Number </w:t>
      </w:r>
      <w:r w:rsidRPr="000F3087" w:rsidR="008973C0">
        <w:rPr>
          <w:rFonts w:asciiTheme="majorHAnsi" w:hAnsiTheme="majorHAnsi"/>
          <w:sz w:val="24"/>
        </w:rPr>
        <w:t>0703-</w:t>
      </w:r>
      <w:r>
        <w:rPr>
          <w:rFonts w:asciiTheme="majorHAnsi" w:hAnsiTheme="majorHAnsi"/>
          <w:sz w:val="24"/>
        </w:rPr>
        <w:t>0089</w:t>
      </w:r>
    </w:p>
    <w:p w:rsidR="00340D9B" w:rsidRPr="0054361B" w:rsidP="006E563D" w14:paraId="2286762D" w14:textId="77777777">
      <w:pPr>
        <w:spacing w:after="0" w:line="240" w:lineRule="auto"/>
        <w:rPr>
          <w:rFonts w:asciiTheme="majorHAnsi" w:hAnsiTheme="majorHAnsi"/>
          <w:sz w:val="24"/>
        </w:rPr>
      </w:pPr>
    </w:p>
    <w:p w:rsidR="005C7428" w:rsidRPr="0054361B" w:rsidP="006E563D" w14:paraId="1B70548C" w14:textId="267F4973">
      <w:pPr>
        <w:spacing w:after="0" w:line="240" w:lineRule="auto"/>
        <w:rPr>
          <w:rFonts w:asciiTheme="majorHAnsi" w:hAnsiTheme="majorHAnsi"/>
          <w:sz w:val="24"/>
        </w:rPr>
      </w:pPr>
      <w:r w:rsidRPr="0054361B">
        <w:rPr>
          <w:rFonts w:asciiTheme="majorHAnsi" w:hAnsiTheme="majorHAnsi"/>
          <w:sz w:val="24"/>
        </w:rPr>
        <w:t>1</w:t>
      </w:r>
      <w:r w:rsidRPr="0054361B">
        <w:rPr>
          <w:rFonts w:asciiTheme="majorHAnsi" w:hAnsiTheme="majorHAnsi"/>
          <w:sz w:val="24"/>
        </w:rPr>
        <w:t>.</w:t>
      </w:r>
      <w:r w:rsidRPr="0054361B" w:rsidR="00211832">
        <w:rPr>
          <w:rFonts w:asciiTheme="majorHAnsi" w:hAnsiTheme="majorHAnsi"/>
          <w:sz w:val="24"/>
        </w:rPr>
        <w:t xml:space="preserve"> </w:t>
      </w:r>
      <w:r w:rsidRPr="0054361B" w:rsidR="00510F0C">
        <w:rPr>
          <w:rFonts w:asciiTheme="majorHAnsi" w:hAnsiTheme="majorHAnsi"/>
          <w:sz w:val="24"/>
        </w:rPr>
        <w:tab/>
      </w:r>
      <w:r w:rsidRPr="0054361B">
        <w:rPr>
          <w:rFonts w:asciiTheme="majorHAnsi" w:hAnsiTheme="majorHAnsi"/>
          <w:sz w:val="24"/>
          <w:u w:val="single"/>
        </w:rPr>
        <w:t>Need</w:t>
      </w:r>
      <w:r w:rsidRPr="0054361B">
        <w:rPr>
          <w:rFonts w:asciiTheme="majorHAnsi" w:hAnsiTheme="majorHAnsi"/>
          <w:sz w:val="24"/>
          <w:u w:val="single"/>
        </w:rPr>
        <w:t xml:space="preserve"> for the Information </w:t>
      </w:r>
      <w:r w:rsidRPr="0054361B" w:rsidR="0085688C">
        <w:rPr>
          <w:rFonts w:asciiTheme="majorHAnsi" w:hAnsiTheme="majorHAnsi"/>
          <w:sz w:val="24"/>
          <w:u w:val="single"/>
        </w:rPr>
        <w:t>Collection</w:t>
      </w:r>
      <w:r w:rsidRPr="0054361B" w:rsidR="0085688C">
        <w:rPr>
          <w:rFonts w:asciiTheme="majorHAnsi" w:hAnsiTheme="majorHAnsi"/>
          <w:sz w:val="24"/>
        </w:rPr>
        <w:t xml:space="preserve"> </w:t>
      </w:r>
    </w:p>
    <w:p w:rsidR="00DA7DA6" w:rsidP="00DA7DA6" w14:paraId="00AA5245" w14:textId="77777777">
      <w:pPr>
        <w:spacing w:after="0" w:line="240" w:lineRule="auto"/>
        <w:rPr>
          <w:rFonts w:asciiTheme="majorHAnsi" w:hAnsiTheme="majorHAnsi"/>
          <w:iCs/>
          <w:sz w:val="24"/>
        </w:rPr>
      </w:pPr>
      <w:r w:rsidRPr="00DA7DA6">
        <w:rPr>
          <w:rFonts w:asciiTheme="majorHAnsi" w:hAnsiTheme="majorHAnsi"/>
          <w:iCs/>
          <w:sz w:val="24"/>
        </w:rPr>
        <w:t xml:space="preserve">Fleet Readiness Center Southeast (FRCSE) uses the </w:t>
      </w:r>
      <w:r w:rsidRPr="00DA7DA6">
        <w:rPr>
          <w:rFonts w:asciiTheme="majorHAnsi" w:hAnsiTheme="majorHAnsi"/>
          <w:iCs/>
          <w:sz w:val="24"/>
        </w:rPr>
        <w:t>Sensormatic</w:t>
      </w:r>
      <w:r w:rsidRPr="00DA7DA6">
        <w:rPr>
          <w:rFonts w:asciiTheme="majorHAnsi" w:hAnsiTheme="majorHAnsi"/>
          <w:iCs/>
          <w:sz w:val="24"/>
        </w:rPr>
        <w:t xml:space="preserve"> Electronic CCURE 9000 access-control system to administer access credentials for FRCSE facilities. This information collection applies to contractor personnel who require an FRCSE command access badge to perform official contract duties at FRCSE facilities.</w:t>
      </w:r>
    </w:p>
    <w:p w:rsidR="00DA7DA6" w:rsidRPr="00DA7DA6" w:rsidP="00DA7DA6" w14:paraId="48F857C6" w14:textId="77777777">
      <w:pPr>
        <w:spacing w:after="0" w:line="240" w:lineRule="auto"/>
        <w:rPr>
          <w:rFonts w:asciiTheme="majorHAnsi" w:hAnsiTheme="majorHAnsi"/>
          <w:iCs/>
          <w:sz w:val="24"/>
        </w:rPr>
      </w:pPr>
    </w:p>
    <w:p w:rsidR="00DA7DA6" w:rsidP="00DA7DA6" w14:paraId="2122CA47" w14:textId="77777777">
      <w:pPr>
        <w:spacing w:after="0" w:line="240" w:lineRule="auto"/>
        <w:rPr>
          <w:rFonts w:asciiTheme="majorHAnsi" w:hAnsiTheme="majorHAnsi"/>
          <w:iCs/>
          <w:sz w:val="24"/>
        </w:rPr>
      </w:pPr>
      <w:r w:rsidRPr="00DA7DA6">
        <w:rPr>
          <w:rFonts w:asciiTheme="majorHAnsi" w:hAnsiTheme="majorHAnsi"/>
          <w:iCs/>
          <w:sz w:val="24"/>
        </w:rPr>
        <w:t xml:space="preserve">FRCSE collects the minimum information necessary to verify a contractor’s identity and affiliation, confirm the contractor’s requirement for access, process and issue an access badge, manage authorized access permissions, maintain </w:t>
      </w:r>
      <w:r w:rsidRPr="00DA7DA6">
        <w:rPr>
          <w:rFonts w:asciiTheme="majorHAnsi" w:hAnsiTheme="majorHAnsi"/>
          <w:iCs/>
          <w:sz w:val="24"/>
        </w:rPr>
        <w:t>badgeholder</w:t>
      </w:r>
      <w:r w:rsidRPr="00DA7DA6">
        <w:rPr>
          <w:rFonts w:asciiTheme="majorHAnsi" w:hAnsiTheme="majorHAnsi"/>
          <w:iCs/>
          <w:sz w:val="24"/>
        </w:rPr>
        <w:t xml:space="preserve"> accountability, and support emergency notification and physical-security operations. Without this collection, FRCSE would be unable to consistently process contractor access requests, issue and manage contractor access badges, or maintain current accountability information for contractor personnel who routinely require access to FRCSE facilities.</w:t>
      </w:r>
    </w:p>
    <w:p w:rsidR="00DA7DA6" w:rsidRPr="00DA7DA6" w:rsidP="00DA7DA6" w14:paraId="14A3BC88" w14:textId="77777777">
      <w:pPr>
        <w:spacing w:after="0" w:line="240" w:lineRule="auto"/>
        <w:rPr>
          <w:rFonts w:asciiTheme="majorHAnsi" w:hAnsiTheme="majorHAnsi"/>
          <w:iCs/>
          <w:sz w:val="24"/>
        </w:rPr>
      </w:pPr>
    </w:p>
    <w:p w:rsidR="00DA7DA6" w:rsidP="00DA7DA6" w14:paraId="4EB6DBE3" w14:textId="77777777">
      <w:pPr>
        <w:spacing w:after="0" w:line="240" w:lineRule="auto"/>
        <w:rPr>
          <w:rFonts w:asciiTheme="majorHAnsi" w:hAnsiTheme="majorHAnsi"/>
          <w:iCs/>
          <w:sz w:val="24"/>
        </w:rPr>
      </w:pPr>
      <w:r w:rsidRPr="00DA7DA6">
        <w:rPr>
          <w:rFonts w:asciiTheme="majorHAnsi" w:hAnsiTheme="majorHAnsi"/>
          <w:iCs/>
          <w:sz w:val="24"/>
        </w:rPr>
        <w:t>The collection is conducted through standardized in-person verbal questions administered by authorized FRCSE Security Department personnel. The security administrator enters the information into the CCURE 9000 system. Contractor personnel do not directly access or enter information into CCURE 9000.</w:t>
      </w:r>
    </w:p>
    <w:p w:rsidR="00DA7DA6" w:rsidRPr="00DA7DA6" w:rsidP="00DA7DA6" w14:paraId="3F22D816" w14:textId="77777777">
      <w:pPr>
        <w:spacing w:after="0" w:line="240" w:lineRule="auto"/>
        <w:rPr>
          <w:rFonts w:asciiTheme="majorHAnsi" w:hAnsiTheme="majorHAnsi"/>
          <w:iCs/>
          <w:sz w:val="24"/>
        </w:rPr>
      </w:pPr>
    </w:p>
    <w:p w:rsidR="00CD55EB" w:rsidRPr="00CD55EB" w:rsidP="00CD55EB" w14:paraId="6D0F9581" w14:textId="0FE8418A">
      <w:pPr>
        <w:spacing w:after="0" w:line="240" w:lineRule="auto"/>
        <w:rPr>
          <w:rFonts w:asciiTheme="majorHAnsi" w:hAnsiTheme="majorHAnsi"/>
          <w:iCs/>
          <w:sz w:val="24"/>
        </w:rPr>
      </w:pPr>
      <w:r w:rsidRPr="00CD55EB">
        <w:rPr>
          <w:rFonts w:asciiTheme="majorHAnsi" w:hAnsiTheme="majorHAnsi"/>
          <w:iCs/>
          <w:sz w:val="24"/>
        </w:rPr>
        <w:t>This collection is authorized by 10 U.S.C. §§ 113</w:t>
      </w:r>
      <w:r w:rsidR="007053CE">
        <w:rPr>
          <w:rFonts w:asciiTheme="majorHAnsi" w:hAnsiTheme="majorHAnsi"/>
          <w:iCs/>
          <w:sz w:val="24"/>
        </w:rPr>
        <w:t>,</w:t>
      </w:r>
      <w:r w:rsidRPr="00CD55EB">
        <w:rPr>
          <w:rFonts w:asciiTheme="majorHAnsi" w:hAnsiTheme="majorHAnsi"/>
          <w:iCs/>
          <w:sz w:val="24"/>
        </w:rPr>
        <w:t xml:space="preserve"> 8013</w:t>
      </w:r>
      <w:r w:rsidR="00D94FE3">
        <w:rPr>
          <w:rFonts w:asciiTheme="majorHAnsi" w:hAnsiTheme="majorHAnsi"/>
          <w:iCs/>
          <w:sz w:val="24"/>
        </w:rPr>
        <w:t>,</w:t>
      </w:r>
      <w:r w:rsidR="007053CE">
        <w:rPr>
          <w:rFonts w:asciiTheme="majorHAnsi" w:hAnsiTheme="majorHAnsi"/>
          <w:iCs/>
          <w:sz w:val="24"/>
        </w:rPr>
        <w:t xml:space="preserve"> and 8041;</w:t>
      </w:r>
      <w:r w:rsidR="00877162">
        <w:rPr>
          <w:rFonts w:asciiTheme="majorHAnsi" w:hAnsiTheme="majorHAnsi"/>
          <w:iCs/>
          <w:sz w:val="24"/>
        </w:rPr>
        <w:t xml:space="preserve"> </w:t>
      </w:r>
      <w:r w:rsidRPr="00CD55EB">
        <w:rPr>
          <w:rFonts w:asciiTheme="majorHAnsi" w:hAnsiTheme="majorHAnsi"/>
          <w:iCs/>
          <w:sz w:val="24"/>
        </w:rPr>
        <w:t>OPNAVINST 5530.14E, Navy Physical Security and Law Enforcement Program</w:t>
      </w:r>
      <w:r w:rsidR="0035191A">
        <w:rPr>
          <w:rFonts w:asciiTheme="majorHAnsi" w:hAnsiTheme="majorHAnsi"/>
          <w:iCs/>
          <w:sz w:val="24"/>
        </w:rPr>
        <w:t>, and</w:t>
      </w:r>
      <w:r w:rsidR="00F71B3B">
        <w:rPr>
          <w:rFonts w:asciiTheme="majorHAnsi" w:hAnsiTheme="majorHAnsi"/>
          <w:iCs/>
          <w:sz w:val="24"/>
        </w:rPr>
        <w:t xml:space="preserve"> </w:t>
      </w:r>
      <w:r w:rsidRPr="00F71B3B" w:rsidR="00F71B3B">
        <w:rPr>
          <w:rFonts w:asciiTheme="majorHAnsi" w:hAnsiTheme="majorHAnsi"/>
          <w:iCs/>
          <w:sz w:val="24"/>
        </w:rPr>
        <w:t>Marine Corps Order 5530.14</w:t>
      </w:r>
      <w:r w:rsidR="00CB7B5A">
        <w:rPr>
          <w:rFonts w:asciiTheme="majorHAnsi" w:hAnsiTheme="majorHAnsi"/>
          <w:iCs/>
          <w:sz w:val="24"/>
        </w:rPr>
        <w:t>A, Marine Corps Physical Security Program Manual</w:t>
      </w:r>
      <w:r w:rsidRPr="00CD55EB">
        <w:rPr>
          <w:rFonts w:asciiTheme="majorHAnsi" w:hAnsiTheme="majorHAnsi"/>
          <w:iCs/>
          <w:sz w:val="24"/>
        </w:rPr>
        <w:t>. These authorities establish Department of War and Department of the Navy responsibilities for protecting installations and resources and implementing physical-access-control procedures.</w:t>
      </w:r>
    </w:p>
    <w:p w:rsidR="008B4921" w:rsidP="00265A66" w14:paraId="58247236" w14:textId="1C5B49E4">
      <w:pPr>
        <w:spacing w:after="0" w:line="240" w:lineRule="auto"/>
        <w:rPr>
          <w:rFonts w:asciiTheme="majorHAnsi" w:hAnsiTheme="majorHAnsi"/>
          <w:iCs/>
          <w:sz w:val="24"/>
        </w:rPr>
      </w:pPr>
    </w:p>
    <w:p w:rsidR="008B4921" w:rsidRPr="0054361B" w:rsidP="00265A66" w14:paraId="033776C9" w14:textId="479B5CEF">
      <w:pPr>
        <w:spacing w:after="0" w:line="240" w:lineRule="auto"/>
        <w:rPr>
          <w:rFonts w:asciiTheme="majorHAnsi" w:hAnsiTheme="majorHAnsi"/>
          <w:iCs/>
          <w:sz w:val="24"/>
        </w:rPr>
      </w:pPr>
      <w:r w:rsidRPr="008B4921">
        <w:rPr>
          <w:rFonts w:asciiTheme="majorHAnsi" w:hAnsiTheme="majorHAnsi"/>
          <w:iCs/>
          <w:sz w:val="24"/>
        </w:rPr>
        <w:t>CCURE 9000 is also used in FRCSE’s broader access-control process for military personnel and Federal civilian employees. Those personnel are not respondents for purposes of this ICR; their procedures are described only to provide operational context.</w:t>
      </w:r>
    </w:p>
    <w:p w:rsidR="00265A66" w:rsidRPr="0054361B" w:rsidP="00265A66" w14:paraId="67A0ACFD" w14:textId="77777777">
      <w:pPr>
        <w:spacing w:after="0" w:line="240" w:lineRule="auto"/>
        <w:rPr>
          <w:rFonts w:asciiTheme="majorHAnsi" w:hAnsiTheme="majorHAnsi"/>
          <w:sz w:val="24"/>
        </w:rPr>
      </w:pPr>
    </w:p>
    <w:p w:rsidR="005C7428" w:rsidRPr="0054361B" w:rsidP="006E563D" w14:paraId="64894673" w14:textId="2386A13A">
      <w:pPr>
        <w:spacing w:after="0" w:line="240" w:lineRule="auto"/>
        <w:rPr>
          <w:rFonts w:asciiTheme="majorHAnsi" w:hAnsiTheme="majorHAnsi"/>
          <w:sz w:val="24"/>
        </w:rPr>
      </w:pPr>
      <w:r w:rsidRPr="0054361B">
        <w:rPr>
          <w:rFonts w:asciiTheme="majorHAnsi" w:hAnsiTheme="majorHAnsi"/>
          <w:sz w:val="24"/>
        </w:rPr>
        <w:t>2.</w:t>
      </w:r>
      <w:r w:rsidRPr="0054361B">
        <w:rPr>
          <w:rFonts w:asciiTheme="majorHAnsi" w:hAnsiTheme="majorHAnsi"/>
          <w:sz w:val="24"/>
        </w:rPr>
        <w:tab/>
      </w:r>
      <w:r w:rsidRPr="000C7A76">
        <w:rPr>
          <w:rFonts w:asciiTheme="majorHAnsi" w:hAnsiTheme="majorHAnsi"/>
          <w:sz w:val="24"/>
          <w:u w:val="single"/>
        </w:rPr>
        <w:t xml:space="preserve">Use of </w:t>
      </w:r>
      <w:r w:rsidRPr="000C7A76">
        <w:rPr>
          <w:rFonts w:asciiTheme="majorHAnsi" w:hAnsiTheme="majorHAnsi"/>
          <w:sz w:val="24"/>
          <w:u w:val="single"/>
        </w:rPr>
        <w:t xml:space="preserve">the </w:t>
      </w:r>
      <w:r w:rsidRPr="000C7A76" w:rsidR="0085688C">
        <w:rPr>
          <w:rFonts w:asciiTheme="majorHAnsi" w:hAnsiTheme="majorHAnsi"/>
          <w:sz w:val="24"/>
          <w:u w:val="single"/>
        </w:rPr>
        <w:t>Information</w:t>
      </w:r>
    </w:p>
    <w:p w:rsidR="00E518A5" w:rsidRPr="00E518A5" w:rsidP="00E518A5" w14:paraId="28EB95B2" w14:textId="77777777">
      <w:pPr>
        <w:spacing w:after="0" w:line="240" w:lineRule="auto"/>
        <w:rPr>
          <w:rFonts w:asciiTheme="majorHAnsi" w:hAnsiTheme="majorHAnsi"/>
          <w:iCs/>
          <w:noProof/>
          <w:sz w:val="24"/>
        </w:rPr>
      </w:pPr>
      <w:r w:rsidRPr="00E518A5">
        <w:rPr>
          <w:rFonts w:asciiTheme="majorHAnsi" w:hAnsiTheme="majorHAnsi"/>
          <w:iCs/>
          <w:noProof/>
          <w:sz w:val="24"/>
        </w:rPr>
        <w:t>Authorized FRCSE Security Department personnel collect information from contractor personnel who request an FRCSE command access badge. The information is used to verify the contractor’s identity and affiliation; confirm the contractor’s sponsor, employer, and operational need for access; process, issue, activate, modify, replace, suspend, or deactivate an access badge; assign authorized access permissions; and maintain contractor badgeholder accountability and emergency-contact information.</w:t>
      </w:r>
    </w:p>
    <w:p w:rsidR="00E518A5" w:rsidRPr="00E518A5" w:rsidP="00E518A5" w14:paraId="70DA8E53" w14:textId="77777777">
      <w:pPr>
        <w:spacing w:after="0" w:line="240" w:lineRule="auto"/>
        <w:rPr>
          <w:rFonts w:asciiTheme="majorHAnsi" w:hAnsiTheme="majorHAnsi"/>
          <w:iCs/>
          <w:noProof/>
          <w:sz w:val="24"/>
        </w:rPr>
      </w:pPr>
    </w:p>
    <w:p w:rsidR="00E518A5" w:rsidRPr="00E518A5" w:rsidP="00E518A5" w14:paraId="0B92FCFE" w14:textId="77777777">
      <w:pPr>
        <w:spacing w:after="0" w:line="240" w:lineRule="auto"/>
        <w:rPr>
          <w:rFonts w:asciiTheme="majorHAnsi" w:hAnsiTheme="majorHAnsi"/>
          <w:iCs/>
          <w:noProof/>
          <w:sz w:val="24"/>
        </w:rPr>
      </w:pPr>
      <w:r w:rsidRPr="00E518A5">
        <w:rPr>
          <w:rFonts w:asciiTheme="majorHAnsi" w:hAnsiTheme="majorHAnsi"/>
          <w:iCs/>
          <w:noProof/>
          <w:sz w:val="24"/>
        </w:rPr>
        <w:t xml:space="preserve">Contractor personnel provide the required information during a standardized in-person verbal intake conducted by an authorized FRCSE security administrator. The contractor </w:t>
      </w:r>
      <w:r w:rsidRPr="00E518A5">
        <w:rPr>
          <w:rFonts w:asciiTheme="majorHAnsi" w:hAnsiTheme="majorHAnsi"/>
          <w:iCs/>
          <w:noProof/>
          <w:sz w:val="24"/>
        </w:rPr>
        <w:t>does not access or complete information directly in the CCURE 9000 system. The security administrator enters the information into CCURE 9000 to process the contractor’s access credential.</w:t>
      </w:r>
    </w:p>
    <w:p w:rsidR="00E518A5" w:rsidRPr="00E518A5" w:rsidP="00E518A5" w14:paraId="2100530C" w14:textId="77777777">
      <w:pPr>
        <w:spacing w:after="0" w:line="240" w:lineRule="auto"/>
        <w:rPr>
          <w:rFonts w:asciiTheme="majorHAnsi" w:hAnsiTheme="majorHAnsi"/>
          <w:iCs/>
          <w:noProof/>
          <w:sz w:val="24"/>
        </w:rPr>
      </w:pPr>
    </w:p>
    <w:p w:rsidR="00E518A5" w:rsidP="00E518A5" w14:paraId="4C492C2B" w14:textId="1F59076B">
      <w:pPr>
        <w:spacing w:after="0" w:line="240" w:lineRule="auto"/>
        <w:rPr>
          <w:rFonts w:asciiTheme="majorHAnsi" w:hAnsiTheme="majorHAnsi"/>
          <w:iCs/>
          <w:noProof/>
          <w:sz w:val="24"/>
        </w:rPr>
      </w:pPr>
      <w:r w:rsidRPr="00E518A5">
        <w:rPr>
          <w:rFonts w:asciiTheme="majorHAnsi" w:hAnsiTheme="majorHAnsi"/>
          <w:iCs/>
          <w:noProof/>
          <w:sz w:val="24"/>
        </w:rPr>
        <w:t xml:space="preserve">After an access badge is issued, FRCSE uses the information to manage the contractor’s authorized access to FRCSE facilities and to support routine accountability, emergency notification, physical-security incident response, and other authorized security or law-enforcement activities. </w:t>
      </w:r>
    </w:p>
    <w:p w:rsidR="00E518A5" w:rsidP="00E518A5" w14:paraId="30B7521C" w14:textId="77777777">
      <w:pPr>
        <w:spacing w:after="0" w:line="240" w:lineRule="auto"/>
        <w:rPr>
          <w:rFonts w:asciiTheme="majorHAnsi" w:hAnsiTheme="majorHAnsi"/>
          <w:iCs/>
          <w:noProof/>
          <w:sz w:val="24"/>
        </w:rPr>
      </w:pPr>
    </w:p>
    <w:p w:rsidR="00793980" w:rsidRPr="00793980" w:rsidP="00793980" w14:paraId="1162F3A1" w14:textId="0ECD5081">
      <w:pPr>
        <w:spacing w:after="0" w:line="240" w:lineRule="auto"/>
        <w:rPr>
          <w:rFonts w:asciiTheme="majorHAnsi" w:hAnsiTheme="majorHAnsi"/>
          <w:iCs/>
          <w:noProof/>
          <w:sz w:val="24"/>
        </w:rPr>
      </w:pPr>
      <w:r w:rsidRPr="00793980">
        <w:rPr>
          <w:rFonts w:asciiTheme="majorHAnsi" w:hAnsiTheme="majorHAnsi"/>
          <w:iCs/>
          <w:noProof/>
          <w:sz w:val="24"/>
        </w:rPr>
        <w:t xml:space="preserve">The contractor intake </w:t>
      </w:r>
      <w:r>
        <w:rPr>
          <w:rFonts w:asciiTheme="majorHAnsi" w:hAnsiTheme="majorHAnsi"/>
          <w:iCs/>
          <w:noProof/>
          <w:sz w:val="24"/>
        </w:rPr>
        <w:t>information is</w:t>
      </w:r>
      <w:r w:rsidRPr="00793980">
        <w:rPr>
          <w:rFonts w:asciiTheme="majorHAnsi" w:hAnsiTheme="majorHAnsi"/>
          <w:iCs/>
          <w:noProof/>
          <w:sz w:val="24"/>
        </w:rPr>
        <w:t xml:space="preserve"> standardized and </w:t>
      </w:r>
      <w:r>
        <w:rPr>
          <w:rFonts w:asciiTheme="majorHAnsi" w:hAnsiTheme="majorHAnsi"/>
          <w:iCs/>
          <w:noProof/>
          <w:sz w:val="24"/>
        </w:rPr>
        <w:t xml:space="preserve">screenshots of the data entry screens are </w:t>
      </w:r>
      <w:r w:rsidRPr="00793980">
        <w:rPr>
          <w:rFonts w:asciiTheme="majorHAnsi" w:hAnsiTheme="majorHAnsi"/>
          <w:iCs/>
          <w:noProof/>
          <w:sz w:val="24"/>
        </w:rPr>
        <w:t xml:space="preserve">included in this ICR. Before the verbal intake begins, FRCSE provides the contractor with the applicable PRA disclosure and Privacy Act Statement. Because contractor respondents do not directly interact with the CCURE 9000 application, the notice will be delivered </w:t>
      </w:r>
      <w:r>
        <w:rPr>
          <w:rFonts w:asciiTheme="majorHAnsi" w:hAnsiTheme="majorHAnsi"/>
          <w:iCs/>
          <w:noProof/>
          <w:sz w:val="24"/>
        </w:rPr>
        <w:t>via a paper handout</w:t>
      </w:r>
      <w:r w:rsidRPr="00793980">
        <w:rPr>
          <w:rFonts w:asciiTheme="majorHAnsi" w:hAnsiTheme="majorHAnsi"/>
          <w:iCs/>
          <w:noProof/>
          <w:sz w:val="24"/>
        </w:rPr>
        <w:t>.</w:t>
      </w:r>
    </w:p>
    <w:p w:rsidR="00793980" w:rsidRPr="00793980" w:rsidP="00793980" w14:paraId="1C29126D" w14:textId="77777777">
      <w:pPr>
        <w:spacing w:after="0" w:line="240" w:lineRule="auto"/>
        <w:rPr>
          <w:rFonts w:asciiTheme="majorHAnsi" w:hAnsiTheme="majorHAnsi"/>
          <w:iCs/>
          <w:noProof/>
          <w:sz w:val="24"/>
        </w:rPr>
      </w:pPr>
    </w:p>
    <w:p w:rsidR="00E518A5" w:rsidRPr="0054361B" w:rsidP="00793980" w14:paraId="0A4211A2" w14:textId="6EB49625">
      <w:pPr>
        <w:spacing w:after="0" w:line="240" w:lineRule="auto"/>
        <w:rPr>
          <w:rFonts w:asciiTheme="majorHAnsi" w:hAnsiTheme="majorHAnsi"/>
          <w:iCs/>
          <w:noProof/>
          <w:sz w:val="24"/>
        </w:rPr>
      </w:pPr>
      <w:r w:rsidRPr="00793980">
        <w:rPr>
          <w:rFonts w:asciiTheme="majorHAnsi" w:hAnsiTheme="majorHAnsi"/>
          <w:iCs/>
          <w:noProof/>
          <w:sz w:val="24"/>
        </w:rPr>
        <w:t>Information collected from military personnel and Federal civilian employees through separate FRCSE check-in procedures is outside the scope of this ICR and is not included in the burden estimate.</w:t>
      </w:r>
    </w:p>
    <w:p w:rsidR="002D486C" w:rsidRPr="0054361B" w:rsidP="002D486C" w14:paraId="7B94CD8E" w14:textId="77777777">
      <w:pPr>
        <w:spacing w:after="0" w:line="240" w:lineRule="auto"/>
        <w:rPr>
          <w:rFonts w:asciiTheme="majorHAnsi" w:hAnsiTheme="majorHAnsi"/>
          <w:sz w:val="24"/>
        </w:rPr>
      </w:pPr>
    </w:p>
    <w:p w:rsidR="005C7428" w:rsidRPr="0054361B" w:rsidP="006E563D" w14:paraId="5FC36D2B" w14:textId="41AB568F">
      <w:pPr>
        <w:spacing w:after="0" w:line="240" w:lineRule="auto"/>
        <w:rPr>
          <w:rFonts w:asciiTheme="majorHAnsi" w:hAnsiTheme="majorHAnsi"/>
          <w:sz w:val="24"/>
        </w:rPr>
      </w:pPr>
      <w:r w:rsidRPr="0054361B">
        <w:rPr>
          <w:rFonts w:asciiTheme="majorHAnsi" w:hAnsiTheme="majorHAnsi"/>
          <w:sz w:val="24"/>
        </w:rPr>
        <w:t>3</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Use</w:t>
      </w:r>
      <w:r w:rsidRPr="0054361B">
        <w:rPr>
          <w:rFonts w:asciiTheme="majorHAnsi" w:hAnsiTheme="majorHAnsi"/>
          <w:sz w:val="24"/>
          <w:u w:val="single"/>
        </w:rPr>
        <w:t xml:space="preserve"> of Information Technology</w:t>
      </w:r>
    </w:p>
    <w:p w:rsidR="00B55E9F" w:rsidRPr="0054361B" w:rsidP="006E563D" w14:paraId="767A1074" w14:textId="17F8F034">
      <w:pPr>
        <w:spacing w:after="0" w:line="240" w:lineRule="auto"/>
        <w:rPr>
          <w:rFonts w:asciiTheme="majorHAnsi" w:hAnsiTheme="majorHAnsi"/>
          <w:i/>
          <w:sz w:val="24"/>
        </w:rPr>
      </w:pPr>
      <w:r w:rsidRPr="0054361B">
        <w:rPr>
          <w:rFonts w:asciiTheme="majorHAnsi" w:hAnsiTheme="majorHAnsi"/>
          <w:iCs/>
          <w:sz w:val="24"/>
        </w:rPr>
        <w:t xml:space="preserve">All responses are collected 100% orally, and all information is stored in the electronic SE CCURE application due to current command onboarding standard operating procedures for </w:t>
      </w:r>
      <w:r w:rsidR="00491CD2">
        <w:rPr>
          <w:rFonts w:asciiTheme="majorHAnsi" w:hAnsiTheme="majorHAnsi"/>
          <w:iCs/>
          <w:sz w:val="24"/>
        </w:rPr>
        <w:t>c</w:t>
      </w:r>
      <w:r w:rsidRPr="0054361B">
        <w:rPr>
          <w:rFonts w:asciiTheme="majorHAnsi" w:hAnsiTheme="majorHAnsi"/>
          <w:iCs/>
          <w:sz w:val="24"/>
        </w:rPr>
        <w:t>ontractors.</w:t>
      </w:r>
    </w:p>
    <w:p w:rsidR="008635C4" w:rsidRPr="0054361B" w:rsidP="006E563D" w14:paraId="43D63544" w14:textId="77777777">
      <w:pPr>
        <w:spacing w:after="0" w:line="240" w:lineRule="auto"/>
        <w:rPr>
          <w:rFonts w:asciiTheme="majorHAnsi" w:hAnsiTheme="majorHAnsi"/>
          <w:i/>
          <w:sz w:val="24"/>
        </w:rPr>
      </w:pPr>
      <w:r w:rsidRPr="0054361B">
        <w:rPr>
          <w:rFonts w:asciiTheme="majorHAnsi" w:hAnsiTheme="majorHAnsi"/>
          <w:i/>
          <w:sz w:val="24"/>
        </w:rPr>
        <w:t xml:space="preserve"> </w:t>
      </w:r>
    </w:p>
    <w:p w:rsidR="008635C4" w:rsidRPr="0054361B" w:rsidP="006E563D" w14:paraId="0BC646C0" w14:textId="4746EFDF">
      <w:pPr>
        <w:spacing w:after="0" w:line="240" w:lineRule="auto"/>
        <w:rPr>
          <w:rFonts w:asciiTheme="majorHAnsi" w:hAnsiTheme="majorHAnsi"/>
          <w:sz w:val="24"/>
        </w:rPr>
      </w:pPr>
      <w:r w:rsidRPr="0054361B">
        <w:rPr>
          <w:rFonts w:asciiTheme="majorHAnsi" w:hAnsiTheme="majorHAnsi"/>
          <w:sz w:val="24"/>
        </w:rPr>
        <w:t>4</w:t>
      </w:r>
      <w:r w:rsidRPr="0054361B">
        <w:rPr>
          <w:rFonts w:asciiTheme="majorHAnsi" w:hAnsiTheme="majorHAnsi"/>
          <w:sz w:val="24"/>
        </w:rPr>
        <w:t xml:space="preserve">. </w:t>
      </w:r>
      <w:r w:rsidRPr="0054361B">
        <w:rPr>
          <w:rFonts w:asciiTheme="majorHAnsi" w:hAnsiTheme="majorHAnsi"/>
          <w:sz w:val="24"/>
        </w:rPr>
        <w:tab/>
      </w:r>
      <w:r w:rsidRPr="0054361B" w:rsidR="007D1032">
        <w:rPr>
          <w:rFonts w:asciiTheme="majorHAnsi" w:hAnsiTheme="majorHAnsi"/>
          <w:sz w:val="24"/>
          <w:u w:val="single"/>
        </w:rPr>
        <w:t>Efforts</w:t>
      </w:r>
      <w:r w:rsidRPr="0054361B" w:rsidR="007D1032">
        <w:rPr>
          <w:rFonts w:asciiTheme="majorHAnsi" w:hAnsiTheme="majorHAnsi"/>
          <w:sz w:val="24"/>
          <w:u w:val="single"/>
        </w:rPr>
        <w:t xml:space="preserve"> to Identify Duplication</w:t>
      </w:r>
      <w:r w:rsidRPr="0054361B" w:rsidR="0085688C">
        <w:rPr>
          <w:rFonts w:asciiTheme="majorHAnsi" w:hAnsiTheme="majorHAnsi"/>
          <w:sz w:val="24"/>
          <w:u w:val="single"/>
        </w:rPr>
        <w:t xml:space="preserve"> </w:t>
      </w:r>
    </w:p>
    <w:p w:rsidR="00CA15B1" w:rsidRPr="0054361B" w:rsidP="006E563D" w14:paraId="1C471091" w14:textId="40BF1569">
      <w:pPr>
        <w:spacing w:after="0" w:line="240" w:lineRule="auto"/>
        <w:rPr>
          <w:rFonts w:asciiTheme="majorHAnsi" w:hAnsiTheme="majorHAnsi"/>
          <w:i/>
          <w:sz w:val="24"/>
        </w:rPr>
      </w:pPr>
      <w:r w:rsidRPr="0054361B">
        <w:rPr>
          <w:rFonts w:asciiTheme="majorHAnsi" w:hAnsiTheme="majorHAnsi"/>
          <w:sz w:val="24"/>
        </w:rPr>
        <w:t xml:space="preserve">The information obtained through this collection is unique and is not already available for use or adaptation from another cleared source. </w:t>
      </w:r>
    </w:p>
    <w:p w:rsidR="00CA15B1" w:rsidRPr="0054361B" w:rsidP="006E563D" w14:paraId="6D533EC0" w14:textId="77777777">
      <w:pPr>
        <w:spacing w:after="0" w:line="240" w:lineRule="auto"/>
        <w:rPr>
          <w:rFonts w:asciiTheme="majorHAnsi" w:hAnsiTheme="majorHAnsi"/>
          <w:i/>
          <w:sz w:val="24"/>
        </w:rPr>
      </w:pPr>
    </w:p>
    <w:p w:rsidR="00CA15B1" w:rsidRPr="0054361B" w:rsidP="006E563D" w14:paraId="2D9B2ECF" w14:textId="076D1408">
      <w:pPr>
        <w:spacing w:after="0" w:line="240" w:lineRule="auto"/>
        <w:rPr>
          <w:rFonts w:asciiTheme="majorHAnsi" w:hAnsiTheme="majorHAnsi"/>
          <w:sz w:val="24"/>
        </w:rPr>
      </w:pPr>
      <w:r w:rsidRPr="0054361B">
        <w:rPr>
          <w:rFonts w:asciiTheme="majorHAnsi" w:hAnsiTheme="majorHAnsi"/>
          <w:sz w:val="24"/>
        </w:rPr>
        <w:t>5</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Burden</w:t>
      </w:r>
      <w:r w:rsidRPr="0054361B">
        <w:rPr>
          <w:rFonts w:asciiTheme="majorHAnsi" w:hAnsiTheme="majorHAnsi"/>
          <w:sz w:val="24"/>
          <w:u w:val="single"/>
        </w:rPr>
        <w:t xml:space="preserve"> on Small Businesses</w:t>
      </w:r>
      <w:r w:rsidRPr="0054361B" w:rsidR="001017A0">
        <w:rPr>
          <w:rFonts w:asciiTheme="majorHAnsi" w:hAnsiTheme="majorHAnsi"/>
          <w:sz w:val="24"/>
          <w:u w:val="single"/>
        </w:rPr>
        <w:t xml:space="preserve"> </w:t>
      </w:r>
    </w:p>
    <w:p w:rsidR="002567F9" w:rsidRPr="0054361B" w:rsidP="006E563D" w14:paraId="713F4C45" w14:textId="7DA53E2C">
      <w:pPr>
        <w:spacing w:after="0" w:line="240" w:lineRule="auto"/>
        <w:rPr>
          <w:rFonts w:asciiTheme="majorHAnsi" w:hAnsiTheme="majorHAnsi"/>
          <w:i/>
          <w:sz w:val="24"/>
        </w:rPr>
      </w:pPr>
      <w:r w:rsidRPr="0054361B">
        <w:rPr>
          <w:rFonts w:asciiTheme="majorHAnsi" w:hAnsiTheme="majorHAnsi"/>
          <w:sz w:val="24"/>
        </w:rPr>
        <w:t>This information collection does not impose a significant economic impact on a substantial number of small businesses or entities.</w:t>
      </w:r>
      <w:r w:rsidRPr="0054361B">
        <w:rPr>
          <w:rFonts w:asciiTheme="majorHAnsi" w:hAnsiTheme="majorHAnsi"/>
          <w:i/>
          <w:sz w:val="24"/>
        </w:rPr>
        <w:t xml:space="preserve"> </w:t>
      </w:r>
    </w:p>
    <w:p w:rsidR="002567F9" w:rsidRPr="0054361B" w:rsidP="006E563D" w14:paraId="245DDAC5" w14:textId="77777777">
      <w:pPr>
        <w:spacing w:after="0" w:line="240" w:lineRule="auto"/>
        <w:rPr>
          <w:rFonts w:asciiTheme="majorHAnsi" w:hAnsiTheme="majorHAnsi"/>
          <w:i/>
          <w:sz w:val="24"/>
        </w:rPr>
      </w:pPr>
    </w:p>
    <w:p w:rsidR="002567F9" w:rsidRPr="0054361B" w:rsidP="006E563D" w14:paraId="3F9E7A07" w14:textId="4AB7209D">
      <w:pPr>
        <w:spacing w:after="0" w:line="240" w:lineRule="auto"/>
        <w:rPr>
          <w:rFonts w:asciiTheme="majorHAnsi" w:hAnsiTheme="majorHAnsi"/>
          <w:sz w:val="24"/>
        </w:rPr>
      </w:pPr>
      <w:r w:rsidRPr="0054361B">
        <w:rPr>
          <w:rFonts w:asciiTheme="majorHAnsi" w:hAnsiTheme="majorHAnsi"/>
          <w:sz w:val="24"/>
        </w:rPr>
        <w:t>6</w:t>
      </w:r>
      <w:r w:rsidRPr="0054361B">
        <w:rPr>
          <w:rFonts w:asciiTheme="majorHAnsi" w:hAnsiTheme="majorHAnsi"/>
          <w:sz w:val="24"/>
        </w:rPr>
        <w:t>.</w:t>
      </w:r>
      <w:r w:rsidRPr="0054361B">
        <w:rPr>
          <w:rFonts w:asciiTheme="majorHAnsi" w:hAnsiTheme="majorHAnsi"/>
          <w:sz w:val="24"/>
        </w:rPr>
        <w:tab/>
      </w:r>
      <w:r w:rsidRPr="0054361B">
        <w:rPr>
          <w:rFonts w:asciiTheme="majorHAnsi" w:hAnsiTheme="majorHAnsi"/>
          <w:sz w:val="24"/>
          <w:u w:val="single"/>
        </w:rPr>
        <w:t xml:space="preserve"> </w:t>
      </w:r>
      <w:r w:rsidRPr="0054361B" w:rsidR="00D661F4">
        <w:rPr>
          <w:rFonts w:asciiTheme="majorHAnsi" w:hAnsiTheme="majorHAnsi"/>
          <w:sz w:val="24"/>
          <w:u w:val="single"/>
        </w:rPr>
        <w:t>Consequences</w:t>
      </w:r>
      <w:r w:rsidRPr="0054361B" w:rsidR="00D661F4">
        <w:rPr>
          <w:rFonts w:asciiTheme="majorHAnsi" w:hAnsiTheme="majorHAnsi"/>
          <w:sz w:val="24"/>
          <w:u w:val="single"/>
        </w:rPr>
        <w:t xml:space="preserve"> of </w:t>
      </w:r>
      <w:r w:rsidRPr="0054361B">
        <w:rPr>
          <w:rFonts w:asciiTheme="majorHAnsi" w:hAnsiTheme="majorHAnsi"/>
          <w:sz w:val="24"/>
          <w:u w:val="single"/>
        </w:rPr>
        <w:t xml:space="preserve">Less Frequent </w:t>
      </w:r>
      <w:r w:rsidRPr="0054361B" w:rsidR="0085688C">
        <w:rPr>
          <w:rFonts w:asciiTheme="majorHAnsi" w:hAnsiTheme="majorHAnsi"/>
          <w:sz w:val="24"/>
          <w:u w:val="single"/>
        </w:rPr>
        <w:t xml:space="preserve">Collection </w:t>
      </w:r>
    </w:p>
    <w:p w:rsidR="00A247A4" w:rsidRPr="0054361B" w:rsidP="006E563D" w14:paraId="45A35E2A" w14:textId="5E93B9C9">
      <w:pPr>
        <w:spacing w:after="0" w:line="240" w:lineRule="auto"/>
        <w:rPr>
          <w:rFonts w:asciiTheme="majorHAnsi" w:hAnsiTheme="majorHAnsi"/>
          <w:i/>
          <w:sz w:val="24"/>
        </w:rPr>
      </w:pPr>
      <w:r w:rsidRPr="0054361B">
        <w:rPr>
          <w:rFonts w:asciiTheme="majorHAnsi" w:hAnsiTheme="majorHAnsi"/>
          <w:iCs/>
          <w:sz w:val="24"/>
        </w:rPr>
        <w:t>This information is collected only once, at the time of issuance of the access badge to the contractor employee.  Thus, it cannot be collected less often.  The collection is based on each individual contractor’s requirement to access FRCSE facilities and the need for FRCSE to maintain accountability for those employees working within our facility.  FRCSE must be able to communicate with an employee’s emergency contact in the event of an emergency.</w:t>
      </w:r>
    </w:p>
    <w:p w:rsidR="001017A0" w:rsidRPr="0054361B" w:rsidP="006E563D" w14:paraId="797571A4" w14:textId="77777777">
      <w:pPr>
        <w:spacing w:after="0" w:line="240" w:lineRule="auto"/>
        <w:rPr>
          <w:rFonts w:asciiTheme="majorHAnsi" w:hAnsiTheme="majorHAnsi"/>
          <w:i/>
          <w:sz w:val="24"/>
        </w:rPr>
      </w:pPr>
    </w:p>
    <w:p w:rsidR="00265A66" w:rsidRPr="0054361B" w:rsidP="00265A66" w14:paraId="38F9C794" w14:textId="77777777">
      <w:pPr>
        <w:spacing w:after="0" w:line="240" w:lineRule="auto"/>
        <w:rPr>
          <w:rFonts w:asciiTheme="majorHAnsi" w:hAnsiTheme="majorHAnsi"/>
          <w:sz w:val="24"/>
          <w:u w:val="single"/>
        </w:rPr>
      </w:pPr>
      <w:r w:rsidRPr="0054361B">
        <w:rPr>
          <w:rFonts w:asciiTheme="majorHAnsi" w:hAnsiTheme="majorHAnsi"/>
          <w:sz w:val="24"/>
        </w:rPr>
        <w:t>7</w:t>
      </w:r>
      <w:r w:rsidRPr="0054361B">
        <w:rPr>
          <w:rFonts w:asciiTheme="majorHAnsi" w:hAnsiTheme="majorHAnsi"/>
          <w:sz w:val="24"/>
        </w:rPr>
        <w:t>.</w:t>
      </w:r>
      <w:r w:rsidRPr="0054361B">
        <w:rPr>
          <w:rFonts w:asciiTheme="majorHAnsi" w:hAnsiTheme="majorHAnsi"/>
          <w:i/>
          <w:sz w:val="24"/>
        </w:rPr>
        <w:t xml:space="preserve"> </w:t>
      </w:r>
      <w:r w:rsidRPr="0054361B">
        <w:rPr>
          <w:rFonts w:asciiTheme="majorHAnsi" w:hAnsiTheme="majorHAnsi"/>
          <w:i/>
          <w:sz w:val="24"/>
        </w:rPr>
        <w:tab/>
      </w:r>
      <w:r w:rsidRPr="0054361B">
        <w:rPr>
          <w:rFonts w:asciiTheme="majorHAnsi" w:hAnsiTheme="majorHAnsi"/>
          <w:sz w:val="24"/>
          <w:u w:val="single"/>
        </w:rPr>
        <w:t>Paperwork</w:t>
      </w:r>
      <w:r w:rsidRPr="0054361B">
        <w:rPr>
          <w:rFonts w:asciiTheme="majorHAnsi" w:hAnsiTheme="majorHAnsi"/>
          <w:sz w:val="24"/>
          <w:u w:val="single"/>
        </w:rPr>
        <w:t xml:space="preserve"> Reduction Act </w:t>
      </w:r>
      <w:r w:rsidRPr="0054361B" w:rsidR="00D661F4">
        <w:rPr>
          <w:rFonts w:asciiTheme="majorHAnsi" w:hAnsiTheme="majorHAnsi"/>
          <w:sz w:val="24"/>
          <w:u w:val="single"/>
        </w:rPr>
        <w:t>Certification</w:t>
      </w:r>
    </w:p>
    <w:p w:rsidR="00200261" w:rsidRPr="0054361B" w:rsidP="00265A66" w14:paraId="03F84E6F" w14:textId="3BB5653E">
      <w:pPr>
        <w:spacing w:after="0" w:line="240" w:lineRule="auto"/>
        <w:rPr>
          <w:rFonts w:asciiTheme="majorHAnsi" w:hAnsiTheme="majorHAnsi"/>
          <w:sz w:val="28"/>
          <w:szCs w:val="24"/>
          <w:u w:val="single"/>
        </w:rPr>
      </w:pPr>
      <w:r w:rsidRPr="0054361B">
        <w:rPr>
          <w:rFonts w:asciiTheme="majorHAnsi" w:hAnsiTheme="majorHAnsi"/>
          <w:sz w:val="24"/>
          <w:szCs w:val="24"/>
        </w:rPr>
        <w:t>This collection of information does not require collection to be conducted in a manner inconsistent with the guidelines delineated in 5 CFR 1320.5(d)(2).</w:t>
      </w:r>
    </w:p>
    <w:p w:rsidR="00200261" w:rsidRPr="0054361B" w:rsidP="00200261" w14:paraId="67E5A9B3" w14:textId="5DD4862B">
      <w:pPr>
        <w:pStyle w:val="NormalWeb"/>
        <w:spacing w:line="288" w:lineRule="atLeast"/>
        <w:rPr>
          <w:rFonts w:asciiTheme="majorHAnsi" w:eastAsiaTheme="minorHAnsi" w:hAnsiTheme="majorHAnsi" w:cstheme="minorBidi"/>
          <w:szCs w:val="22"/>
          <w:u w:val="single"/>
        </w:rPr>
      </w:pPr>
      <w:r w:rsidRPr="0054361B">
        <w:rPr>
          <w:rFonts w:asciiTheme="majorHAnsi" w:eastAsiaTheme="minorHAnsi" w:hAnsiTheme="majorHAnsi" w:cstheme="minorBidi"/>
          <w:szCs w:val="22"/>
        </w:rPr>
        <w:t>8</w:t>
      </w:r>
      <w:r w:rsidRPr="0054361B">
        <w:rPr>
          <w:rFonts w:asciiTheme="majorHAnsi" w:eastAsiaTheme="minorHAnsi" w:hAnsiTheme="majorHAnsi" w:cstheme="minorBidi"/>
          <w:szCs w:val="22"/>
        </w:rPr>
        <w:t xml:space="preserve">. </w:t>
      </w:r>
      <w:r w:rsidRPr="0054361B">
        <w:rPr>
          <w:rFonts w:asciiTheme="majorHAnsi" w:eastAsiaTheme="minorHAnsi" w:hAnsiTheme="majorHAnsi" w:cstheme="minorBidi"/>
          <w:szCs w:val="22"/>
        </w:rPr>
        <w:tab/>
      </w:r>
      <w:r w:rsidRPr="0054361B" w:rsidR="00D661F4">
        <w:rPr>
          <w:rFonts w:asciiTheme="majorHAnsi" w:eastAsiaTheme="minorHAnsi" w:hAnsiTheme="majorHAnsi" w:cstheme="minorBidi"/>
          <w:szCs w:val="22"/>
          <w:u w:val="single"/>
        </w:rPr>
        <w:t>Solicitation</w:t>
      </w:r>
      <w:r w:rsidRPr="0054361B" w:rsidR="00D661F4">
        <w:rPr>
          <w:rFonts w:asciiTheme="majorHAnsi" w:eastAsiaTheme="minorHAnsi" w:hAnsiTheme="majorHAnsi" w:cstheme="minorBidi"/>
          <w:szCs w:val="22"/>
          <w:u w:val="single"/>
        </w:rPr>
        <w:t xml:space="preserve"> of Comments</w:t>
      </w:r>
    </w:p>
    <w:p w:rsidR="00265A66" w:rsidRPr="0054361B" w:rsidP="00265A66" w14:paraId="41E76166" w14:textId="390926D5">
      <w:pPr>
        <w:pStyle w:val="NormalWeb"/>
        <w:spacing w:line="288" w:lineRule="atLeast"/>
        <w:rPr>
          <w:rFonts w:asciiTheme="majorHAnsi" w:eastAsiaTheme="minorHAnsi" w:hAnsiTheme="majorHAnsi" w:cstheme="minorBidi"/>
          <w:szCs w:val="22"/>
        </w:rPr>
      </w:pPr>
      <w:r w:rsidRPr="0054361B">
        <w:rPr>
          <w:rFonts w:asciiTheme="majorHAnsi" w:eastAsiaTheme="minorHAnsi" w:hAnsiTheme="majorHAnsi" w:cstheme="minorBidi"/>
          <w:szCs w:val="22"/>
        </w:rPr>
        <w:t xml:space="preserve">A 60-Day Federal Register Notice (FRN) for the collection published on </w:t>
      </w:r>
      <w:r w:rsidR="00B769B5">
        <w:rPr>
          <w:rFonts w:asciiTheme="majorHAnsi" w:eastAsiaTheme="minorHAnsi" w:hAnsiTheme="majorHAnsi" w:cstheme="minorBidi"/>
          <w:szCs w:val="22"/>
        </w:rPr>
        <w:t>Monday, August 24</w:t>
      </w:r>
      <w:r w:rsidR="00991CE4">
        <w:rPr>
          <w:rFonts w:asciiTheme="majorHAnsi" w:eastAsiaTheme="minorHAnsi" w:hAnsiTheme="majorHAnsi" w:cstheme="minorBidi"/>
          <w:szCs w:val="22"/>
        </w:rPr>
        <w:t>, 2026</w:t>
      </w:r>
      <w:r w:rsidRPr="0054361B">
        <w:rPr>
          <w:rFonts w:asciiTheme="majorHAnsi" w:eastAsiaTheme="minorHAnsi" w:hAnsiTheme="majorHAnsi" w:cstheme="minorBidi"/>
          <w:szCs w:val="22"/>
        </w:rPr>
        <w:t xml:space="preserve">.  The 60-Day FRN citation is </w:t>
      </w:r>
      <w:r w:rsidRPr="0035104C" w:rsidR="0035104C">
        <w:rPr>
          <w:rFonts w:asciiTheme="majorHAnsi" w:eastAsiaTheme="minorHAnsi" w:hAnsiTheme="majorHAnsi" w:cstheme="minorBidi"/>
          <w:szCs w:val="22"/>
        </w:rPr>
        <w:t>91 FR 54703</w:t>
      </w:r>
      <w:r w:rsidRPr="0054361B">
        <w:rPr>
          <w:rFonts w:asciiTheme="majorHAnsi" w:eastAsiaTheme="minorHAnsi" w:hAnsiTheme="majorHAnsi" w:cstheme="minorBidi"/>
          <w:szCs w:val="22"/>
        </w:rPr>
        <w:t>.</w:t>
      </w:r>
    </w:p>
    <w:p w:rsidR="00265A66" w:rsidRPr="0054361B" w:rsidP="00265A66" w14:paraId="0F714040" w14:textId="6FBC1C61">
      <w:pPr>
        <w:pStyle w:val="NormalWeb"/>
        <w:spacing w:line="288" w:lineRule="atLeast"/>
        <w:rPr>
          <w:rFonts w:asciiTheme="majorHAnsi" w:eastAsiaTheme="minorHAnsi" w:hAnsiTheme="majorHAnsi" w:cstheme="minorBidi"/>
          <w:szCs w:val="22"/>
        </w:rPr>
      </w:pPr>
      <w:r w:rsidRPr="0054361B">
        <w:rPr>
          <w:rFonts w:asciiTheme="majorHAnsi" w:eastAsiaTheme="minorHAnsi" w:hAnsiTheme="majorHAnsi" w:cstheme="minorBidi"/>
          <w:szCs w:val="22"/>
        </w:rPr>
        <w:t>No comments were received during the 60-Day Comment Period.</w:t>
      </w:r>
    </w:p>
    <w:p w:rsidR="00502FF3" w:rsidRPr="0054361B" w:rsidP="00265A66" w14:paraId="0C93A64E" w14:textId="475C4A52">
      <w:pPr>
        <w:pStyle w:val="NormalWeb"/>
        <w:spacing w:line="288" w:lineRule="atLeast"/>
        <w:rPr>
          <w:rFonts w:asciiTheme="majorHAnsi" w:eastAsiaTheme="minorHAnsi" w:hAnsiTheme="majorHAnsi" w:cstheme="minorBidi"/>
          <w:szCs w:val="22"/>
        </w:rPr>
      </w:pPr>
      <w:r w:rsidRPr="0054361B">
        <w:rPr>
          <w:rFonts w:asciiTheme="majorHAnsi" w:eastAsiaTheme="minorHAnsi" w:hAnsiTheme="majorHAnsi" w:cstheme="minorBidi"/>
          <w:szCs w:val="22"/>
        </w:rPr>
        <w:t xml:space="preserve">A 30-Day Federal Register Notice for the collection published on </w:t>
      </w:r>
      <w:r w:rsidR="008F7569">
        <w:rPr>
          <w:rFonts w:asciiTheme="majorHAnsi" w:eastAsiaTheme="minorHAnsi" w:hAnsiTheme="majorHAnsi" w:cstheme="minorBidi"/>
          <w:szCs w:val="22"/>
        </w:rPr>
        <w:t>Wednesday, October 28, 2026</w:t>
      </w:r>
      <w:r w:rsidRPr="00991CE4" w:rsidR="00991CE4">
        <w:rPr>
          <w:rFonts w:asciiTheme="majorHAnsi" w:eastAsiaTheme="minorHAnsi" w:hAnsiTheme="majorHAnsi" w:cstheme="minorBidi"/>
          <w:szCs w:val="22"/>
        </w:rPr>
        <w:t xml:space="preserve">.  The </w:t>
      </w:r>
      <w:r w:rsidR="00991CE4">
        <w:rPr>
          <w:rFonts w:asciiTheme="majorHAnsi" w:eastAsiaTheme="minorHAnsi" w:hAnsiTheme="majorHAnsi" w:cstheme="minorBidi"/>
          <w:szCs w:val="22"/>
        </w:rPr>
        <w:t>3</w:t>
      </w:r>
      <w:r w:rsidRPr="00991CE4" w:rsidR="00991CE4">
        <w:rPr>
          <w:rFonts w:asciiTheme="majorHAnsi" w:eastAsiaTheme="minorHAnsi" w:hAnsiTheme="majorHAnsi" w:cstheme="minorBidi"/>
          <w:szCs w:val="22"/>
        </w:rPr>
        <w:t xml:space="preserve">0-Day FRN citation is </w:t>
      </w:r>
      <w:r w:rsidRPr="008F7569" w:rsidR="008F7569">
        <w:rPr>
          <w:rFonts w:asciiTheme="majorHAnsi" w:eastAsiaTheme="minorHAnsi" w:hAnsiTheme="majorHAnsi" w:cstheme="minorBidi"/>
          <w:szCs w:val="22"/>
        </w:rPr>
        <w:t>91 FR 67827</w:t>
      </w:r>
      <w:r w:rsidRPr="0054361B">
        <w:rPr>
          <w:rFonts w:asciiTheme="majorHAnsi" w:eastAsiaTheme="minorHAnsi" w:hAnsiTheme="majorHAnsi" w:cstheme="minorBidi"/>
          <w:szCs w:val="22"/>
        </w:rPr>
        <w:t>.</w:t>
      </w:r>
    </w:p>
    <w:p w:rsidR="00571698" w:rsidRPr="0054361B" w:rsidP="00B55E9F" w14:paraId="36DE529E" w14:textId="3CD919B5">
      <w:pPr>
        <w:pStyle w:val="NormalWeb"/>
        <w:spacing w:line="288" w:lineRule="atLeast"/>
        <w:rPr>
          <w:rFonts w:asciiTheme="majorHAnsi" w:hAnsiTheme="majorHAnsi"/>
          <w:i/>
        </w:rPr>
      </w:pPr>
      <w:r w:rsidRPr="0054361B">
        <w:rPr>
          <w:rFonts w:asciiTheme="majorHAnsi" w:eastAsiaTheme="minorHAnsi" w:hAnsiTheme="majorHAnsi" w:cstheme="minorBidi"/>
          <w:szCs w:val="22"/>
        </w:rPr>
        <w:t xml:space="preserve">No additional consultation apart from soliciting public comments through the Federal Register was conducted for this submission. </w:t>
      </w:r>
    </w:p>
    <w:p w:rsidR="00571698" w:rsidRPr="0054361B" w:rsidP="006E563D" w14:paraId="0A1449AC" w14:textId="11BA2470">
      <w:pPr>
        <w:spacing w:after="0" w:line="240" w:lineRule="auto"/>
        <w:rPr>
          <w:rFonts w:asciiTheme="majorHAnsi" w:hAnsiTheme="majorHAnsi"/>
          <w:sz w:val="24"/>
        </w:rPr>
      </w:pPr>
      <w:r w:rsidRPr="0054361B">
        <w:rPr>
          <w:rFonts w:asciiTheme="majorHAnsi" w:hAnsiTheme="majorHAnsi"/>
          <w:sz w:val="24"/>
        </w:rPr>
        <w:t>9</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Gifts</w:t>
      </w:r>
      <w:r w:rsidRPr="0054361B">
        <w:rPr>
          <w:rFonts w:asciiTheme="majorHAnsi" w:hAnsiTheme="majorHAnsi"/>
          <w:sz w:val="24"/>
          <w:u w:val="single"/>
        </w:rPr>
        <w:t xml:space="preserve"> or Payment</w:t>
      </w:r>
      <w:r w:rsidRPr="0054361B" w:rsidR="0085688C">
        <w:rPr>
          <w:rFonts w:asciiTheme="majorHAnsi" w:hAnsiTheme="majorHAnsi"/>
          <w:sz w:val="24"/>
          <w:u w:val="single"/>
        </w:rPr>
        <w:t xml:space="preserve"> </w:t>
      </w:r>
    </w:p>
    <w:p w:rsidR="006A13FA" w:rsidRPr="0054361B" w:rsidP="006A13FA" w14:paraId="158A44F6" w14:textId="05465641">
      <w:pPr>
        <w:spacing w:after="0" w:line="240" w:lineRule="auto"/>
        <w:rPr>
          <w:rFonts w:asciiTheme="majorHAnsi" w:hAnsiTheme="majorHAnsi"/>
          <w:i/>
          <w:sz w:val="24"/>
        </w:rPr>
      </w:pPr>
      <w:r w:rsidRPr="0054361B">
        <w:rPr>
          <w:rFonts w:asciiTheme="majorHAnsi" w:hAnsiTheme="majorHAnsi"/>
          <w:sz w:val="24"/>
        </w:rPr>
        <w:t>No payments or gifts are being offered to respondents as an incentive to participate in the collection.</w:t>
      </w:r>
      <w:r w:rsidRPr="0054361B">
        <w:rPr>
          <w:rFonts w:asciiTheme="majorHAnsi" w:hAnsiTheme="majorHAnsi"/>
          <w:i/>
          <w:sz w:val="24"/>
        </w:rPr>
        <w:t xml:space="preserve"> </w:t>
      </w:r>
    </w:p>
    <w:p w:rsidR="006A13FA" w:rsidRPr="0054361B" w:rsidP="006A13FA" w14:paraId="74844AAF" w14:textId="77777777">
      <w:pPr>
        <w:spacing w:after="0" w:line="240" w:lineRule="auto"/>
        <w:rPr>
          <w:rFonts w:asciiTheme="majorHAnsi" w:hAnsiTheme="majorHAnsi"/>
          <w:i/>
          <w:sz w:val="24"/>
        </w:rPr>
      </w:pPr>
    </w:p>
    <w:p w:rsidR="00F97482" w:rsidRPr="0054361B" w:rsidP="006A13FA" w14:paraId="12321A0E" w14:textId="77777777">
      <w:pPr>
        <w:spacing w:after="0" w:line="240" w:lineRule="auto"/>
        <w:rPr>
          <w:rFonts w:asciiTheme="majorHAnsi" w:hAnsiTheme="majorHAnsi"/>
          <w:sz w:val="24"/>
          <w:u w:val="single"/>
        </w:rPr>
      </w:pPr>
      <w:r w:rsidRPr="0054361B">
        <w:rPr>
          <w:rFonts w:asciiTheme="majorHAnsi" w:hAnsiTheme="majorHAnsi"/>
          <w:sz w:val="24"/>
        </w:rPr>
        <w:t>10</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Confidentiality</w:t>
      </w:r>
      <w:r w:rsidRPr="0054361B" w:rsidR="0085688C">
        <w:rPr>
          <w:rFonts w:asciiTheme="majorHAnsi" w:hAnsiTheme="majorHAnsi"/>
          <w:sz w:val="24"/>
          <w:u w:val="single"/>
        </w:rPr>
        <w:t xml:space="preserve"> </w:t>
      </w:r>
    </w:p>
    <w:p w:rsidR="00265A66" w:rsidRPr="0054361B" w:rsidP="00265A66" w14:paraId="3C4F9231" w14:textId="77777777">
      <w:pPr>
        <w:spacing w:after="0" w:line="240" w:lineRule="auto"/>
        <w:rPr>
          <w:rFonts w:asciiTheme="majorHAnsi" w:hAnsiTheme="majorHAnsi"/>
          <w:iCs/>
          <w:sz w:val="24"/>
        </w:rPr>
      </w:pPr>
      <w:r w:rsidRPr="0054361B">
        <w:rPr>
          <w:rFonts w:asciiTheme="majorHAnsi" w:hAnsiTheme="majorHAnsi"/>
          <w:iCs/>
          <w:sz w:val="24"/>
        </w:rPr>
        <w:t>A Privacy Act Statement is required and provided to the respondent by the processing FRCSE security administrator prior to information collection.</w:t>
      </w:r>
    </w:p>
    <w:p w:rsidR="00265A66" w:rsidRPr="0054361B" w:rsidP="00265A66" w14:paraId="53A83CFD" w14:textId="77777777">
      <w:pPr>
        <w:spacing w:after="0" w:line="240" w:lineRule="auto"/>
        <w:rPr>
          <w:rFonts w:asciiTheme="majorHAnsi" w:hAnsiTheme="majorHAnsi"/>
          <w:iCs/>
          <w:sz w:val="24"/>
        </w:rPr>
      </w:pPr>
    </w:p>
    <w:p w:rsidR="00265A66" w:rsidRPr="0054361B" w:rsidP="00265A66" w14:paraId="783891EB" w14:textId="0A034433">
      <w:pPr>
        <w:spacing w:after="0" w:line="240" w:lineRule="auto"/>
        <w:rPr>
          <w:rFonts w:asciiTheme="majorHAnsi" w:hAnsiTheme="majorHAnsi"/>
          <w:iCs/>
          <w:sz w:val="24"/>
        </w:rPr>
      </w:pPr>
      <w:r w:rsidRPr="0054361B">
        <w:rPr>
          <w:rFonts w:asciiTheme="majorHAnsi" w:hAnsiTheme="majorHAnsi"/>
          <w:iCs/>
          <w:sz w:val="24"/>
        </w:rPr>
        <w:t xml:space="preserve">The associated System of Record Notice (SORN) (NM05512-2, Badge and Access Control System Records) can be accessed at the following link:  </w:t>
      </w:r>
      <w:hyperlink r:id="rId7" w:history="1">
        <w:r w:rsidRPr="00AB12FA" w:rsidR="00991CE4">
          <w:rPr>
            <w:rStyle w:val="Hyperlink"/>
            <w:rFonts w:asciiTheme="majorHAnsi" w:hAnsiTheme="majorHAnsi"/>
            <w:iCs/>
            <w:sz w:val="24"/>
          </w:rPr>
          <w:t>https://www.federalregister.gov/documents/2014/04/09/2014-07843/privacy-act-of-1974-system-of-records</w:t>
        </w:r>
      </w:hyperlink>
      <w:r w:rsidRPr="0054361B">
        <w:rPr>
          <w:rFonts w:asciiTheme="majorHAnsi" w:hAnsiTheme="majorHAnsi"/>
          <w:iCs/>
          <w:sz w:val="24"/>
        </w:rPr>
        <w:t>.</w:t>
      </w:r>
      <w:r w:rsidR="0041233B">
        <w:rPr>
          <w:rFonts w:asciiTheme="majorHAnsi" w:hAnsiTheme="majorHAnsi"/>
          <w:iCs/>
          <w:sz w:val="24"/>
        </w:rPr>
        <w:t xml:space="preserve"> </w:t>
      </w:r>
      <w:r w:rsidRPr="0054361B">
        <w:rPr>
          <w:rFonts w:asciiTheme="majorHAnsi" w:hAnsiTheme="majorHAnsi"/>
          <w:iCs/>
          <w:sz w:val="24"/>
        </w:rPr>
        <w:t xml:space="preserve">  </w:t>
      </w:r>
      <w:r w:rsidR="0041233B">
        <w:rPr>
          <w:rFonts w:asciiTheme="majorHAnsi" w:hAnsiTheme="majorHAnsi"/>
          <w:iCs/>
          <w:sz w:val="24"/>
        </w:rPr>
        <w:t xml:space="preserve"> </w:t>
      </w:r>
    </w:p>
    <w:p w:rsidR="00265A66" w:rsidRPr="0054361B" w:rsidP="00265A66" w14:paraId="2D42E6AC" w14:textId="77777777">
      <w:pPr>
        <w:spacing w:after="0" w:line="240" w:lineRule="auto"/>
        <w:rPr>
          <w:rFonts w:asciiTheme="majorHAnsi" w:hAnsiTheme="majorHAnsi"/>
          <w:iCs/>
          <w:sz w:val="24"/>
        </w:rPr>
      </w:pPr>
    </w:p>
    <w:p w:rsidR="00265A66" w:rsidRPr="0054361B" w:rsidP="00265A66" w14:paraId="7A982986" w14:textId="77777777">
      <w:pPr>
        <w:spacing w:after="0" w:line="240" w:lineRule="auto"/>
        <w:rPr>
          <w:rFonts w:asciiTheme="majorHAnsi" w:hAnsiTheme="majorHAnsi"/>
          <w:iCs/>
          <w:sz w:val="24"/>
        </w:rPr>
      </w:pPr>
      <w:r w:rsidRPr="0054361B">
        <w:rPr>
          <w:rFonts w:asciiTheme="majorHAnsi" w:hAnsiTheme="majorHAnsi"/>
          <w:iCs/>
          <w:sz w:val="24"/>
        </w:rPr>
        <w:t>The CCURE PIA is currently pending final disposition with Tier 1 DON Privacy Chief of Information Office.  A draft copy has been provided with this package for OMB’s review.</w:t>
      </w:r>
    </w:p>
    <w:p w:rsidR="00265A66" w:rsidRPr="0054361B" w:rsidP="00265A66" w14:paraId="3A7E001A" w14:textId="77777777">
      <w:pPr>
        <w:spacing w:after="0" w:line="240" w:lineRule="auto"/>
        <w:rPr>
          <w:rFonts w:asciiTheme="majorHAnsi" w:hAnsiTheme="majorHAnsi"/>
          <w:iCs/>
          <w:sz w:val="24"/>
        </w:rPr>
      </w:pPr>
    </w:p>
    <w:p w:rsidR="00265A66" w:rsidRPr="0054361B" w:rsidP="00265A66" w14:paraId="0ED6BA31" w14:textId="77777777">
      <w:pPr>
        <w:spacing w:after="0" w:line="240" w:lineRule="auto"/>
        <w:rPr>
          <w:rFonts w:asciiTheme="majorHAnsi" w:hAnsiTheme="majorHAnsi"/>
          <w:iCs/>
          <w:sz w:val="24"/>
        </w:rPr>
      </w:pPr>
      <w:r w:rsidRPr="0054361B">
        <w:rPr>
          <w:rFonts w:asciiTheme="majorHAnsi" w:hAnsiTheme="majorHAnsi"/>
          <w:iCs/>
          <w:sz w:val="24"/>
        </w:rPr>
        <w:t>General Records Schedule (GRS): DAA-GRS-2015-0005-0011-0078</w:t>
      </w:r>
    </w:p>
    <w:p w:rsidR="00B52F4E" w:rsidRPr="0054361B" w:rsidP="00265A66" w14:paraId="09511540" w14:textId="5EB1ADFC">
      <w:pPr>
        <w:spacing w:after="0" w:line="240" w:lineRule="auto"/>
        <w:rPr>
          <w:rFonts w:asciiTheme="majorHAnsi" w:hAnsiTheme="majorHAnsi"/>
          <w:iCs/>
          <w:sz w:val="24"/>
        </w:rPr>
      </w:pPr>
      <w:r w:rsidRPr="0054361B">
        <w:rPr>
          <w:rFonts w:asciiTheme="majorHAnsi" w:hAnsiTheme="majorHAnsi"/>
          <w:iCs/>
          <w:sz w:val="24"/>
        </w:rPr>
        <w:t>Retention Instructions:  Large Aggregation SSIC:  5000-52; and Disposition:  TEMPORARY. Cut off at end of calendar year.  Destroy 3 years after cutoff.</w:t>
      </w:r>
      <w:r w:rsidRPr="0054361B" w:rsidR="00996894">
        <w:rPr>
          <w:rFonts w:asciiTheme="majorHAnsi" w:hAnsiTheme="majorHAnsi"/>
          <w:iCs/>
          <w:sz w:val="24"/>
        </w:rPr>
        <w:t xml:space="preserve"> </w:t>
      </w:r>
    </w:p>
    <w:p w:rsidR="00996894" w:rsidRPr="0054361B" w:rsidP="00996894" w14:paraId="06A90102" w14:textId="77777777">
      <w:pPr>
        <w:spacing w:after="0" w:line="240" w:lineRule="auto"/>
        <w:rPr>
          <w:rFonts w:asciiTheme="majorHAnsi" w:hAnsiTheme="majorHAnsi"/>
          <w:i/>
          <w:sz w:val="24"/>
        </w:rPr>
      </w:pPr>
    </w:p>
    <w:p w:rsidR="00996894" w:rsidRPr="0054361B" w:rsidP="00996894" w14:paraId="1C986B84" w14:textId="616C81A0">
      <w:pPr>
        <w:spacing w:after="0" w:line="240" w:lineRule="auto"/>
        <w:rPr>
          <w:rFonts w:asciiTheme="majorHAnsi" w:hAnsiTheme="majorHAnsi"/>
          <w:sz w:val="24"/>
        </w:rPr>
      </w:pPr>
      <w:r w:rsidRPr="0054361B">
        <w:rPr>
          <w:rFonts w:asciiTheme="majorHAnsi" w:hAnsiTheme="majorHAnsi"/>
          <w:sz w:val="24"/>
        </w:rPr>
        <w:t>11</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Sensitive</w:t>
      </w:r>
      <w:r w:rsidRPr="0054361B">
        <w:rPr>
          <w:rFonts w:asciiTheme="majorHAnsi" w:hAnsiTheme="majorHAnsi"/>
          <w:sz w:val="24"/>
          <w:u w:val="single"/>
        </w:rPr>
        <w:t xml:space="preserve"> Questions</w:t>
      </w:r>
    </w:p>
    <w:p w:rsidR="009A6246" w:rsidRPr="0054361B" w:rsidP="00337EF1" w14:paraId="4FA65D5B" w14:textId="1AB5B23E">
      <w:pPr>
        <w:spacing w:after="0" w:line="240" w:lineRule="auto"/>
        <w:rPr>
          <w:rFonts w:asciiTheme="majorHAnsi" w:hAnsiTheme="majorHAnsi"/>
          <w:sz w:val="24"/>
        </w:rPr>
      </w:pPr>
      <w:r w:rsidRPr="0054361B">
        <w:rPr>
          <w:rFonts w:asciiTheme="majorHAnsi" w:hAnsiTheme="majorHAnsi"/>
          <w:sz w:val="24"/>
        </w:rPr>
        <w:t xml:space="preserve">No questions considered sensitive are being asked in this collection. </w:t>
      </w:r>
    </w:p>
    <w:p w:rsidR="00D21AA6" w:rsidRPr="0054361B" w:rsidP="00337EF1" w14:paraId="3C584F1D" w14:textId="77777777">
      <w:pPr>
        <w:spacing w:after="0" w:line="240" w:lineRule="auto"/>
        <w:rPr>
          <w:rFonts w:asciiTheme="majorHAnsi" w:hAnsiTheme="majorHAnsi"/>
          <w:sz w:val="24"/>
        </w:rPr>
      </w:pPr>
    </w:p>
    <w:p w:rsidR="00D21AA6" w:rsidRPr="0054361B" w:rsidP="00337EF1" w14:paraId="22DFEA52" w14:textId="77777777">
      <w:pPr>
        <w:spacing w:after="0" w:line="240" w:lineRule="auto"/>
        <w:rPr>
          <w:rFonts w:asciiTheme="majorHAnsi" w:hAnsiTheme="majorHAnsi"/>
          <w:sz w:val="24"/>
        </w:rPr>
      </w:pPr>
      <w:r w:rsidRPr="0054361B">
        <w:rPr>
          <w:rFonts w:asciiTheme="majorHAnsi" w:hAnsiTheme="majorHAnsi"/>
          <w:sz w:val="24"/>
        </w:rPr>
        <w:t>12</w:t>
      </w:r>
      <w:r w:rsidRPr="0054361B">
        <w:rPr>
          <w:rFonts w:asciiTheme="majorHAnsi" w:hAnsiTheme="majorHAnsi"/>
          <w:sz w:val="24"/>
        </w:rPr>
        <w:t xml:space="preserve">. </w:t>
      </w:r>
      <w:r w:rsidRPr="0054361B" w:rsidR="00A76F7E">
        <w:rPr>
          <w:rFonts w:asciiTheme="majorHAnsi" w:hAnsiTheme="majorHAnsi"/>
          <w:sz w:val="24"/>
        </w:rPr>
        <w:tab/>
      </w:r>
      <w:r w:rsidRPr="0054361B" w:rsidR="00A76F7E">
        <w:rPr>
          <w:rFonts w:asciiTheme="majorHAnsi" w:hAnsiTheme="majorHAnsi"/>
          <w:sz w:val="24"/>
          <w:u w:val="single"/>
        </w:rPr>
        <w:t>Respondent</w:t>
      </w:r>
      <w:r w:rsidRPr="0054361B" w:rsidR="00A76F7E">
        <w:rPr>
          <w:rFonts w:asciiTheme="majorHAnsi" w:hAnsiTheme="majorHAnsi"/>
          <w:sz w:val="24"/>
          <w:u w:val="single"/>
        </w:rPr>
        <w:t xml:space="preserve"> Burden and its Labor Costs</w:t>
      </w:r>
    </w:p>
    <w:p w:rsidR="00B55E9F" w:rsidRPr="0054361B" w:rsidP="00B55E9F" w14:paraId="032D1D04" w14:textId="77777777">
      <w:pPr>
        <w:pStyle w:val="NormalWeb"/>
        <w:spacing w:after="0" w:afterAutospacing="0" w:line="288" w:lineRule="atLeast"/>
        <w:rPr>
          <w:rFonts w:asciiTheme="majorHAnsi" w:eastAsiaTheme="minorHAnsi" w:hAnsiTheme="majorHAnsi" w:cstheme="minorBidi"/>
          <w:szCs w:val="22"/>
        </w:rPr>
      </w:pPr>
      <w:r w:rsidRPr="0054361B">
        <w:rPr>
          <w:rFonts w:asciiTheme="majorHAnsi" w:eastAsiaTheme="minorHAnsi" w:hAnsiTheme="majorHAnsi" w:cstheme="minorBidi"/>
          <w:szCs w:val="22"/>
        </w:rPr>
        <w:t>Part A: ESTIMATION OF RESPONDENT BURDEN</w:t>
      </w:r>
    </w:p>
    <w:p w:rsidR="00B55E9F" w:rsidRPr="0054361B" w:rsidP="00235D71" w14:paraId="3FDFCF81" w14:textId="77777777">
      <w:pPr>
        <w:spacing w:after="0" w:line="240" w:lineRule="auto"/>
        <w:rPr>
          <w:rFonts w:asciiTheme="majorHAnsi" w:hAnsiTheme="majorHAnsi"/>
          <w:i/>
          <w:sz w:val="24"/>
        </w:rPr>
      </w:pPr>
    </w:p>
    <w:p w:rsidR="00235D71" w:rsidRPr="0054361B" w:rsidP="00235D71" w14:paraId="082866E0" w14:textId="1AD70DE9">
      <w:pPr>
        <w:pStyle w:val="ListParagraph"/>
        <w:numPr>
          <w:ilvl w:val="0"/>
          <w:numId w:val="14"/>
        </w:numPr>
        <w:spacing w:after="0" w:line="240" w:lineRule="auto"/>
        <w:rPr>
          <w:rFonts w:asciiTheme="majorHAnsi" w:hAnsiTheme="majorHAnsi"/>
          <w:sz w:val="24"/>
        </w:rPr>
      </w:pPr>
      <w:r w:rsidRPr="0054361B">
        <w:rPr>
          <w:rFonts w:asciiTheme="majorHAnsi" w:hAnsiTheme="majorHAnsi"/>
          <w:sz w:val="24"/>
        </w:rPr>
        <w:t>Collection Instrument</w:t>
      </w:r>
    </w:p>
    <w:p w:rsidR="00235D71" w:rsidRPr="0054361B" w:rsidP="00235D71" w14:paraId="10FF5F24" w14:textId="425BB787">
      <w:pPr>
        <w:pStyle w:val="ListParagraph"/>
        <w:spacing w:after="0" w:line="240" w:lineRule="auto"/>
        <w:rPr>
          <w:rFonts w:asciiTheme="majorHAnsi" w:hAnsiTheme="majorHAnsi"/>
          <w:sz w:val="24"/>
        </w:rPr>
      </w:pPr>
      <w:r w:rsidRPr="0054361B">
        <w:rPr>
          <w:rFonts w:asciiTheme="majorHAnsi" w:hAnsiTheme="majorHAnsi"/>
          <w:sz w:val="24"/>
        </w:rPr>
        <w:t>Verbal Questions for FRCSE SE CCURE 9000</w:t>
      </w:r>
      <w:r w:rsidRPr="0054361B" w:rsidR="00A76F7E">
        <w:rPr>
          <w:rFonts w:asciiTheme="majorHAnsi" w:hAnsiTheme="majorHAnsi"/>
          <w:sz w:val="24"/>
        </w:rPr>
        <w:t xml:space="preserve"> </w:t>
      </w:r>
    </w:p>
    <w:p w:rsidR="00235D71" w:rsidRPr="0054361B" w:rsidP="00235D71" w14:paraId="2FF1B1A9" w14:textId="52C957ED">
      <w:pPr>
        <w:pStyle w:val="ListParagraph"/>
        <w:numPr>
          <w:ilvl w:val="0"/>
          <w:numId w:val="15"/>
        </w:numPr>
        <w:spacing w:after="0" w:line="240" w:lineRule="auto"/>
        <w:rPr>
          <w:rFonts w:asciiTheme="majorHAnsi" w:hAnsiTheme="majorHAnsi"/>
          <w:sz w:val="24"/>
        </w:rPr>
      </w:pPr>
      <w:r w:rsidRPr="0054361B">
        <w:rPr>
          <w:rFonts w:asciiTheme="majorHAnsi" w:hAnsiTheme="majorHAnsi"/>
          <w:sz w:val="24"/>
        </w:rPr>
        <w:t xml:space="preserve">Number of Respondents: </w:t>
      </w:r>
      <w:r w:rsidRPr="0054361B" w:rsidR="00265A66">
        <w:rPr>
          <w:rFonts w:asciiTheme="majorHAnsi" w:hAnsiTheme="majorHAnsi"/>
          <w:sz w:val="24"/>
        </w:rPr>
        <w:t>1,600</w:t>
      </w:r>
    </w:p>
    <w:p w:rsidR="00235D71" w:rsidRPr="0054361B" w:rsidP="00235D71" w14:paraId="6639621B" w14:textId="3884B97D">
      <w:pPr>
        <w:pStyle w:val="ListParagraph"/>
        <w:numPr>
          <w:ilvl w:val="0"/>
          <w:numId w:val="15"/>
        </w:numPr>
        <w:spacing w:after="0" w:line="240" w:lineRule="auto"/>
        <w:rPr>
          <w:rFonts w:asciiTheme="majorHAnsi" w:hAnsiTheme="majorHAnsi"/>
          <w:sz w:val="24"/>
        </w:rPr>
      </w:pPr>
      <w:r w:rsidRPr="0054361B">
        <w:rPr>
          <w:rFonts w:asciiTheme="majorHAnsi" w:hAnsiTheme="majorHAnsi"/>
          <w:sz w:val="24"/>
        </w:rPr>
        <w:t>Number of Responses Per</w:t>
      </w:r>
      <w:r w:rsidRPr="0054361B" w:rsidR="00520B36">
        <w:rPr>
          <w:rFonts w:asciiTheme="majorHAnsi" w:hAnsiTheme="majorHAnsi"/>
          <w:sz w:val="24"/>
        </w:rPr>
        <w:t xml:space="preserve"> Respondent: </w:t>
      </w:r>
      <w:r w:rsidRPr="0054361B" w:rsidR="00265A66">
        <w:rPr>
          <w:rFonts w:asciiTheme="majorHAnsi" w:hAnsiTheme="majorHAnsi"/>
          <w:sz w:val="24"/>
        </w:rPr>
        <w:t>1</w:t>
      </w:r>
    </w:p>
    <w:p w:rsidR="00235D71" w:rsidRPr="0054361B" w:rsidP="00235D71" w14:paraId="42758B1D" w14:textId="516A29B6">
      <w:pPr>
        <w:pStyle w:val="ListParagraph"/>
        <w:numPr>
          <w:ilvl w:val="0"/>
          <w:numId w:val="15"/>
        </w:numPr>
        <w:spacing w:after="0" w:line="240" w:lineRule="auto"/>
        <w:rPr>
          <w:rFonts w:asciiTheme="majorHAnsi" w:hAnsiTheme="majorHAnsi"/>
          <w:sz w:val="24"/>
        </w:rPr>
      </w:pPr>
      <w:r w:rsidRPr="0054361B">
        <w:rPr>
          <w:rFonts w:asciiTheme="majorHAnsi" w:hAnsiTheme="majorHAnsi"/>
          <w:sz w:val="24"/>
        </w:rPr>
        <w:t>Num</w:t>
      </w:r>
      <w:r w:rsidRPr="0054361B" w:rsidR="00520B36">
        <w:rPr>
          <w:rFonts w:asciiTheme="majorHAnsi" w:hAnsiTheme="majorHAnsi"/>
          <w:sz w:val="24"/>
        </w:rPr>
        <w:t xml:space="preserve">ber of Total Annual Responses: </w:t>
      </w:r>
      <w:r w:rsidRPr="0054361B" w:rsidR="00265A66">
        <w:rPr>
          <w:rFonts w:asciiTheme="majorHAnsi" w:hAnsiTheme="majorHAnsi"/>
          <w:sz w:val="24"/>
        </w:rPr>
        <w:t>1,600</w:t>
      </w:r>
    </w:p>
    <w:p w:rsidR="00502FF3" w:rsidRPr="0054361B" w:rsidP="00235D71" w14:paraId="3266A131" w14:textId="4ED77A7C">
      <w:pPr>
        <w:pStyle w:val="ListParagraph"/>
        <w:numPr>
          <w:ilvl w:val="0"/>
          <w:numId w:val="15"/>
        </w:numPr>
        <w:spacing w:after="0" w:line="240" w:lineRule="auto"/>
        <w:rPr>
          <w:rFonts w:asciiTheme="majorHAnsi" w:hAnsiTheme="majorHAnsi"/>
          <w:sz w:val="24"/>
        </w:rPr>
      </w:pPr>
      <w:r w:rsidRPr="0054361B">
        <w:rPr>
          <w:rFonts w:asciiTheme="majorHAnsi" w:hAnsiTheme="majorHAnsi"/>
          <w:sz w:val="24"/>
        </w:rPr>
        <w:t>Response Time</w:t>
      </w:r>
      <w:r w:rsidRPr="0054361B" w:rsidR="00520B36">
        <w:rPr>
          <w:rFonts w:asciiTheme="majorHAnsi" w:hAnsiTheme="majorHAnsi"/>
          <w:sz w:val="24"/>
        </w:rPr>
        <w:t xml:space="preserve">: </w:t>
      </w:r>
      <w:r w:rsidRPr="0054361B" w:rsidR="00265A66">
        <w:rPr>
          <w:rFonts w:asciiTheme="majorHAnsi" w:hAnsiTheme="majorHAnsi"/>
          <w:sz w:val="24"/>
        </w:rPr>
        <w:t>7 minutes</w:t>
      </w:r>
    </w:p>
    <w:p w:rsidR="00A76F7E" w:rsidRPr="0054361B" w:rsidP="00235D71" w14:paraId="26429D7C" w14:textId="46C9706D">
      <w:pPr>
        <w:pStyle w:val="ListParagraph"/>
        <w:numPr>
          <w:ilvl w:val="0"/>
          <w:numId w:val="15"/>
        </w:numPr>
        <w:spacing w:after="0" w:line="240" w:lineRule="auto"/>
        <w:rPr>
          <w:rFonts w:asciiTheme="majorHAnsi" w:hAnsiTheme="majorHAnsi"/>
          <w:sz w:val="24"/>
        </w:rPr>
      </w:pPr>
      <w:r w:rsidRPr="0054361B">
        <w:rPr>
          <w:rFonts w:asciiTheme="majorHAnsi" w:hAnsiTheme="majorHAnsi"/>
          <w:sz w:val="24"/>
        </w:rPr>
        <w:t>Respondent Burden Hours</w:t>
      </w:r>
      <w:r w:rsidRPr="0054361B" w:rsidR="00520B36">
        <w:rPr>
          <w:rFonts w:asciiTheme="majorHAnsi" w:hAnsiTheme="majorHAnsi"/>
          <w:sz w:val="24"/>
        </w:rPr>
        <w:t xml:space="preserve">: </w:t>
      </w:r>
      <w:r w:rsidRPr="0054361B" w:rsidR="00265A66">
        <w:rPr>
          <w:rFonts w:asciiTheme="majorHAnsi" w:hAnsiTheme="majorHAnsi"/>
          <w:sz w:val="24"/>
        </w:rPr>
        <w:t>187</w:t>
      </w:r>
      <w:r w:rsidRPr="0054361B" w:rsidR="00A77157">
        <w:rPr>
          <w:rFonts w:asciiTheme="majorHAnsi" w:hAnsiTheme="majorHAnsi"/>
          <w:sz w:val="24"/>
        </w:rPr>
        <w:t xml:space="preserve"> hours </w:t>
      </w:r>
    </w:p>
    <w:p w:rsidR="00B55E9F" w:rsidRPr="0054361B" w:rsidP="00B55E9F" w14:paraId="64A058DD" w14:textId="77777777">
      <w:pPr>
        <w:pStyle w:val="ListParagraph"/>
        <w:spacing w:after="0" w:line="240" w:lineRule="auto"/>
        <w:ind w:left="1440"/>
        <w:rPr>
          <w:rFonts w:asciiTheme="majorHAnsi" w:hAnsiTheme="majorHAnsi"/>
          <w:sz w:val="24"/>
        </w:rPr>
      </w:pPr>
    </w:p>
    <w:p w:rsidR="00235D71" w:rsidRPr="0054361B" w:rsidP="00235D71" w14:paraId="767E06AD" w14:textId="38EAE86E">
      <w:pPr>
        <w:pStyle w:val="ListParagraph"/>
        <w:numPr>
          <w:ilvl w:val="0"/>
          <w:numId w:val="14"/>
        </w:numPr>
        <w:spacing w:after="0" w:line="240" w:lineRule="auto"/>
        <w:rPr>
          <w:rFonts w:asciiTheme="majorHAnsi" w:hAnsiTheme="majorHAnsi"/>
          <w:sz w:val="24"/>
        </w:rPr>
      </w:pPr>
      <w:r w:rsidRPr="0054361B">
        <w:rPr>
          <w:rFonts w:asciiTheme="majorHAnsi" w:hAnsiTheme="majorHAnsi"/>
          <w:sz w:val="24"/>
        </w:rPr>
        <w:t>Total Submission Burden</w:t>
      </w:r>
    </w:p>
    <w:p w:rsidR="00235D71" w:rsidRPr="0054361B" w:rsidP="00235D71" w14:paraId="5BD3065E" w14:textId="38BEFBAE">
      <w:pPr>
        <w:pStyle w:val="ListParagraph"/>
        <w:numPr>
          <w:ilvl w:val="1"/>
          <w:numId w:val="14"/>
        </w:numPr>
        <w:spacing w:after="0" w:line="240" w:lineRule="auto"/>
        <w:rPr>
          <w:rFonts w:asciiTheme="majorHAnsi" w:hAnsiTheme="majorHAnsi"/>
          <w:sz w:val="24"/>
        </w:rPr>
      </w:pPr>
      <w:r w:rsidRPr="0054361B">
        <w:rPr>
          <w:rFonts w:asciiTheme="majorHAnsi" w:hAnsiTheme="majorHAnsi"/>
          <w:sz w:val="24"/>
        </w:rPr>
        <w:t xml:space="preserve">Total Number of Respondents: </w:t>
      </w:r>
      <w:r w:rsidRPr="0054361B" w:rsidR="00265A66">
        <w:rPr>
          <w:rFonts w:asciiTheme="majorHAnsi" w:hAnsiTheme="majorHAnsi"/>
          <w:sz w:val="24"/>
        </w:rPr>
        <w:t>1,600</w:t>
      </w:r>
    </w:p>
    <w:p w:rsidR="00235D71" w:rsidRPr="0054361B" w:rsidP="00235D71" w14:paraId="49A8372A" w14:textId="1C88EDBE">
      <w:pPr>
        <w:pStyle w:val="ListParagraph"/>
        <w:numPr>
          <w:ilvl w:val="1"/>
          <w:numId w:val="14"/>
        </w:numPr>
        <w:spacing w:after="0" w:line="240" w:lineRule="auto"/>
        <w:rPr>
          <w:rFonts w:asciiTheme="majorHAnsi" w:hAnsiTheme="majorHAnsi"/>
          <w:sz w:val="24"/>
        </w:rPr>
      </w:pPr>
      <w:r w:rsidRPr="0054361B">
        <w:rPr>
          <w:rFonts w:asciiTheme="majorHAnsi" w:hAnsiTheme="majorHAnsi"/>
          <w:sz w:val="24"/>
        </w:rPr>
        <w:t xml:space="preserve">Total Number of Annual Responses: </w:t>
      </w:r>
      <w:r w:rsidRPr="0054361B" w:rsidR="00265A66">
        <w:rPr>
          <w:rFonts w:asciiTheme="majorHAnsi" w:hAnsiTheme="majorHAnsi"/>
          <w:sz w:val="24"/>
        </w:rPr>
        <w:t>1,600</w:t>
      </w:r>
    </w:p>
    <w:p w:rsidR="00A77157" w:rsidRPr="0054361B" w:rsidP="00337EF1" w14:paraId="55591921" w14:textId="78C0E9FE">
      <w:pPr>
        <w:pStyle w:val="ListParagraph"/>
        <w:numPr>
          <w:ilvl w:val="1"/>
          <w:numId w:val="14"/>
        </w:numPr>
        <w:spacing w:after="0" w:line="240" w:lineRule="auto"/>
        <w:rPr>
          <w:rFonts w:asciiTheme="majorHAnsi" w:hAnsiTheme="majorHAnsi"/>
          <w:sz w:val="24"/>
        </w:rPr>
      </w:pPr>
      <w:r w:rsidRPr="0054361B">
        <w:rPr>
          <w:rFonts w:asciiTheme="majorHAnsi" w:hAnsiTheme="majorHAnsi"/>
          <w:sz w:val="24"/>
        </w:rPr>
        <w:t xml:space="preserve">Total Respondent Burden Hours: </w:t>
      </w:r>
      <w:r w:rsidRPr="0054361B" w:rsidR="00265A66">
        <w:rPr>
          <w:rFonts w:asciiTheme="majorHAnsi" w:hAnsiTheme="majorHAnsi"/>
          <w:sz w:val="24"/>
        </w:rPr>
        <w:t>187</w:t>
      </w:r>
      <w:r w:rsidRPr="0054361B">
        <w:rPr>
          <w:rFonts w:asciiTheme="majorHAnsi" w:hAnsiTheme="majorHAnsi"/>
          <w:sz w:val="24"/>
        </w:rPr>
        <w:t xml:space="preserve"> hours</w:t>
      </w:r>
    </w:p>
    <w:p w:rsidR="00520B36" w:rsidRPr="0054361B" w:rsidP="00337EF1" w14:paraId="5625DCC8" w14:textId="77777777">
      <w:pPr>
        <w:spacing w:after="0" w:line="240" w:lineRule="auto"/>
        <w:rPr>
          <w:rFonts w:asciiTheme="majorHAnsi" w:hAnsiTheme="majorHAnsi"/>
          <w:sz w:val="24"/>
        </w:rPr>
      </w:pPr>
    </w:p>
    <w:p w:rsidR="00105F45" w:rsidRPr="0054361B" w:rsidP="00337EF1" w14:paraId="0593BDAD" w14:textId="77777777">
      <w:pPr>
        <w:spacing w:after="0" w:line="240" w:lineRule="auto"/>
        <w:rPr>
          <w:rFonts w:asciiTheme="majorHAnsi" w:hAnsiTheme="majorHAnsi"/>
          <w:sz w:val="24"/>
        </w:rPr>
      </w:pPr>
      <w:r w:rsidRPr="0054361B">
        <w:rPr>
          <w:rFonts w:asciiTheme="majorHAnsi" w:hAnsiTheme="majorHAnsi"/>
          <w:sz w:val="24"/>
        </w:rPr>
        <w:t>Part B: LABOR COST OF RESPONDENT BURDEN</w:t>
      </w:r>
    </w:p>
    <w:p w:rsidR="00235D71" w:rsidRPr="0054361B" w:rsidP="00235D71" w14:paraId="4E0EAC52" w14:textId="77777777">
      <w:pPr>
        <w:pStyle w:val="ListParagraph"/>
        <w:spacing w:after="0" w:line="240" w:lineRule="auto"/>
        <w:rPr>
          <w:rFonts w:asciiTheme="majorHAnsi" w:hAnsiTheme="majorHAnsi"/>
          <w:sz w:val="24"/>
        </w:rPr>
      </w:pPr>
    </w:p>
    <w:p w:rsidR="00235D71" w:rsidRPr="0054361B" w:rsidP="00235D71" w14:paraId="23F5B49C" w14:textId="108DB2B3">
      <w:pPr>
        <w:pStyle w:val="ListParagraph"/>
        <w:numPr>
          <w:ilvl w:val="0"/>
          <w:numId w:val="16"/>
        </w:numPr>
        <w:spacing w:after="0" w:line="240" w:lineRule="auto"/>
        <w:rPr>
          <w:rFonts w:asciiTheme="majorHAnsi" w:hAnsiTheme="majorHAnsi"/>
          <w:sz w:val="24"/>
        </w:rPr>
      </w:pPr>
      <w:r w:rsidRPr="0054361B">
        <w:rPr>
          <w:rFonts w:asciiTheme="majorHAnsi" w:hAnsiTheme="majorHAnsi"/>
          <w:sz w:val="24"/>
        </w:rPr>
        <w:t>Collection Instrument</w:t>
      </w:r>
    </w:p>
    <w:p w:rsidR="00235D71" w:rsidRPr="0054361B" w:rsidP="00235D71" w14:paraId="241E90F3" w14:textId="0C6B6288">
      <w:pPr>
        <w:pStyle w:val="ListParagraph"/>
        <w:spacing w:after="0" w:line="240" w:lineRule="auto"/>
        <w:rPr>
          <w:rFonts w:asciiTheme="majorHAnsi" w:hAnsiTheme="majorHAnsi"/>
          <w:sz w:val="24"/>
        </w:rPr>
      </w:pPr>
      <w:r w:rsidRPr="0054361B">
        <w:rPr>
          <w:rFonts w:asciiTheme="majorHAnsi" w:hAnsiTheme="majorHAnsi"/>
          <w:sz w:val="24"/>
        </w:rPr>
        <w:t xml:space="preserve">Verbal Questions for FRCSE SE CCURE 9000 </w:t>
      </w:r>
    </w:p>
    <w:p w:rsidR="00235D71" w:rsidRPr="0054361B" w:rsidP="00235D71" w14:paraId="43AB90AB" w14:textId="2460B2C8">
      <w:pPr>
        <w:pStyle w:val="ListParagraph"/>
        <w:numPr>
          <w:ilvl w:val="0"/>
          <w:numId w:val="17"/>
        </w:numPr>
        <w:spacing w:after="0" w:line="240" w:lineRule="auto"/>
        <w:rPr>
          <w:rFonts w:asciiTheme="majorHAnsi" w:hAnsiTheme="majorHAnsi"/>
          <w:sz w:val="24"/>
        </w:rPr>
      </w:pPr>
      <w:r w:rsidRPr="0054361B">
        <w:rPr>
          <w:rFonts w:asciiTheme="majorHAnsi" w:hAnsiTheme="majorHAnsi"/>
          <w:sz w:val="24"/>
        </w:rPr>
        <w:t xml:space="preserve">Number of Total Annual Responses: </w:t>
      </w:r>
      <w:r w:rsidRPr="0054361B" w:rsidR="00265A66">
        <w:rPr>
          <w:rFonts w:asciiTheme="majorHAnsi" w:hAnsiTheme="majorHAnsi"/>
          <w:sz w:val="24"/>
        </w:rPr>
        <w:t>1,600</w:t>
      </w:r>
    </w:p>
    <w:p w:rsidR="00235D71" w:rsidRPr="0054361B" w:rsidP="00235D71" w14:paraId="27D9DA85" w14:textId="0A0F805F">
      <w:pPr>
        <w:pStyle w:val="ListParagraph"/>
        <w:numPr>
          <w:ilvl w:val="0"/>
          <w:numId w:val="17"/>
        </w:numPr>
        <w:spacing w:after="0" w:line="240" w:lineRule="auto"/>
        <w:rPr>
          <w:rFonts w:asciiTheme="majorHAnsi" w:hAnsiTheme="majorHAnsi"/>
          <w:sz w:val="24"/>
        </w:rPr>
      </w:pPr>
      <w:r w:rsidRPr="0054361B">
        <w:rPr>
          <w:rFonts w:asciiTheme="majorHAnsi" w:hAnsiTheme="majorHAnsi"/>
          <w:sz w:val="24"/>
        </w:rPr>
        <w:t xml:space="preserve">Response Time: </w:t>
      </w:r>
      <w:r w:rsidRPr="0054361B" w:rsidR="00265A66">
        <w:rPr>
          <w:rFonts w:asciiTheme="majorHAnsi" w:hAnsiTheme="majorHAnsi"/>
          <w:sz w:val="24"/>
        </w:rPr>
        <w:t>7 minutes</w:t>
      </w:r>
    </w:p>
    <w:p w:rsidR="00235D71" w:rsidRPr="0054361B" w:rsidP="00235D71" w14:paraId="6BA0F775" w14:textId="3A5BFDC4">
      <w:pPr>
        <w:pStyle w:val="ListParagraph"/>
        <w:numPr>
          <w:ilvl w:val="0"/>
          <w:numId w:val="17"/>
        </w:numPr>
        <w:spacing w:after="0" w:line="240" w:lineRule="auto"/>
        <w:rPr>
          <w:rFonts w:asciiTheme="majorHAnsi" w:hAnsiTheme="majorHAnsi"/>
          <w:sz w:val="24"/>
        </w:rPr>
      </w:pPr>
      <w:r w:rsidRPr="0054361B">
        <w:rPr>
          <w:rFonts w:asciiTheme="majorHAnsi" w:hAnsiTheme="majorHAnsi"/>
          <w:sz w:val="24"/>
        </w:rPr>
        <w:t xml:space="preserve">Respondent Hourly Wage: </w:t>
      </w:r>
      <w:r w:rsidRPr="0054361B" w:rsidR="00265A66">
        <w:rPr>
          <w:rFonts w:asciiTheme="majorHAnsi" w:hAnsiTheme="majorHAnsi"/>
          <w:sz w:val="24"/>
        </w:rPr>
        <w:t>$</w:t>
      </w:r>
      <w:r w:rsidR="00991CE4">
        <w:rPr>
          <w:rFonts w:asciiTheme="majorHAnsi" w:hAnsiTheme="majorHAnsi"/>
          <w:sz w:val="24"/>
        </w:rPr>
        <w:t>24.79</w:t>
      </w:r>
    </w:p>
    <w:p w:rsidR="00235D71" w:rsidRPr="0054361B" w:rsidP="00235D71" w14:paraId="194226DD" w14:textId="76232C9B">
      <w:pPr>
        <w:pStyle w:val="ListParagraph"/>
        <w:numPr>
          <w:ilvl w:val="0"/>
          <w:numId w:val="17"/>
        </w:numPr>
        <w:spacing w:after="0" w:line="240" w:lineRule="auto"/>
        <w:rPr>
          <w:rFonts w:asciiTheme="majorHAnsi" w:hAnsiTheme="majorHAnsi"/>
          <w:sz w:val="24"/>
        </w:rPr>
      </w:pPr>
      <w:r w:rsidRPr="0054361B">
        <w:rPr>
          <w:rFonts w:asciiTheme="majorHAnsi" w:hAnsiTheme="majorHAnsi"/>
          <w:sz w:val="24"/>
        </w:rPr>
        <w:t>Labor Burden per Response: $</w:t>
      </w:r>
      <w:r w:rsidRPr="0054361B" w:rsidR="00265A66">
        <w:rPr>
          <w:rFonts w:asciiTheme="majorHAnsi" w:hAnsiTheme="majorHAnsi"/>
          <w:sz w:val="24"/>
        </w:rPr>
        <w:t>2.</w:t>
      </w:r>
      <w:r w:rsidR="00991CE4">
        <w:rPr>
          <w:rFonts w:asciiTheme="majorHAnsi" w:hAnsiTheme="majorHAnsi"/>
          <w:sz w:val="24"/>
        </w:rPr>
        <w:t>8</w:t>
      </w:r>
      <w:r w:rsidRPr="0054361B" w:rsidR="00265A66">
        <w:rPr>
          <w:rFonts w:asciiTheme="majorHAnsi" w:hAnsiTheme="majorHAnsi"/>
          <w:sz w:val="24"/>
        </w:rPr>
        <w:t>9</w:t>
      </w:r>
    </w:p>
    <w:p w:rsidR="00235D71" w:rsidRPr="0054361B" w:rsidP="00235D71" w14:paraId="19D99A5E" w14:textId="3E731F6F">
      <w:pPr>
        <w:pStyle w:val="ListParagraph"/>
        <w:numPr>
          <w:ilvl w:val="0"/>
          <w:numId w:val="17"/>
        </w:numPr>
        <w:spacing w:after="0" w:line="240" w:lineRule="auto"/>
        <w:rPr>
          <w:rFonts w:asciiTheme="majorHAnsi" w:hAnsiTheme="majorHAnsi"/>
          <w:sz w:val="24"/>
        </w:rPr>
      </w:pPr>
      <w:r w:rsidRPr="0054361B">
        <w:rPr>
          <w:rFonts w:asciiTheme="majorHAnsi" w:hAnsiTheme="majorHAnsi"/>
          <w:sz w:val="24"/>
        </w:rPr>
        <w:t>Total Labor Burden: $</w:t>
      </w:r>
      <w:r w:rsidRPr="00991CE4" w:rsidR="00991CE4">
        <w:rPr>
          <w:rFonts w:asciiTheme="majorHAnsi" w:hAnsiTheme="majorHAnsi"/>
          <w:sz w:val="24"/>
        </w:rPr>
        <w:t>4,627.4</w:t>
      </w:r>
      <w:r w:rsidR="00991CE4">
        <w:rPr>
          <w:rFonts w:asciiTheme="majorHAnsi" w:hAnsiTheme="majorHAnsi"/>
          <w:sz w:val="24"/>
        </w:rPr>
        <w:t>7</w:t>
      </w:r>
    </w:p>
    <w:p w:rsidR="00B55E9F" w:rsidRPr="0054361B" w:rsidP="00B55E9F" w14:paraId="4C03D6D3" w14:textId="77777777">
      <w:pPr>
        <w:pStyle w:val="ListParagraph"/>
        <w:spacing w:after="0" w:line="240" w:lineRule="auto"/>
        <w:ind w:left="1440"/>
        <w:rPr>
          <w:rFonts w:asciiTheme="majorHAnsi" w:hAnsiTheme="majorHAnsi"/>
          <w:sz w:val="24"/>
        </w:rPr>
      </w:pPr>
    </w:p>
    <w:p w:rsidR="00235D71" w:rsidRPr="0054361B" w:rsidP="00235D71" w14:paraId="4A552BDA" w14:textId="77777777">
      <w:pPr>
        <w:pStyle w:val="ListParagraph"/>
        <w:numPr>
          <w:ilvl w:val="0"/>
          <w:numId w:val="16"/>
        </w:numPr>
        <w:spacing w:after="0" w:line="240" w:lineRule="auto"/>
        <w:rPr>
          <w:rFonts w:asciiTheme="majorHAnsi" w:hAnsiTheme="majorHAnsi"/>
          <w:sz w:val="24"/>
        </w:rPr>
      </w:pPr>
      <w:r w:rsidRPr="0054361B">
        <w:rPr>
          <w:rFonts w:asciiTheme="majorHAnsi" w:hAnsiTheme="majorHAnsi"/>
          <w:sz w:val="24"/>
        </w:rPr>
        <w:t>Overall</w:t>
      </w:r>
      <w:r w:rsidRPr="0054361B">
        <w:rPr>
          <w:rFonts w:asciiTheme="majorHAnsi" w:hAnsiTheme="majorHAnsi"/>
          <w:sz w:val="24"/>
        </w:rPr>
        <w:t xml:space="preserve"> Labor Burden </w:t>
      </w:r>
    </w:p>
    <w:p w:rsidR="00235D71" w:rsidRPr="0054361B" w:rsidP="00235D71" w14:paraId="408023CF" w14:textId="5741B4CC">
      <w:pPr>
        <w:pStyle w:val="ListParagraph"/>
        <w:numPr>
          <w:ilvl w:val="1"/>
          <w:numId w:val="16"/>
        </w:numPr>
        <w:spacing w:after="0" w:line="240" w:lineRule="auto"/>
        <w:rPr>
          <w:rFonts w:asciiTheme="majorHAnsi" w:hAnsiTheme="majorHAnsi"/>
          <w:sz w:val="24"/>
        </w:rPr>
      </w:pPr>
      <w:r w:rsidRPr="0054361B">
        <w:rPr>
          <w:rFonts w:asciiTheme="majorHAnsi" w:hAnsiTheme="majorHAnsi"/>
          <w:sz w:val="24"/>
        </w:rPr>
        <w:t xml:space="preserve">Total Number of Annual Responses: </w:t>
      </w:r>
      <w:r w:rsidRPr="0054361B" w:rsidR="00265A66">
        <w:rPr>
          <w:rFonts w:asciiTheme="majorHAnsi" w:hAnsiTheme="majorHAnsi"/>
          <w:sz w:val="24"/>
        </w:rPr>
        <w:t>1,600</w:t>
      </w:r>
    </w:p>
    <w:p w:rsidR="00235D71" w:rsidRPr="0054361B" w:rsidP="00235D71" w14:paraId="0EEA9F55" w14:textId="6189B92B">
      <w:pPr>
        <w:pStyle w:val="ListParagraph"/>
        <w:numPr>
          <w:ilvl w:val="1"/>
          <w:numId w:val="16"/>
        </w:numPr>
        <w:spacing w:after="0" w:line="240" w:lineRule="auto"/>
        <w:rPr>
          <w:rFonts w:asciiTheme="majorHAnsi" w:hAnsiTheme="majorHAnsi"/>
          <w:sz w:val="24"/>
        </w:rPr>
      </w:pPr>
      <w:r w:rsidRPr="0054361B">
        <w:rPr>
          <w:rFonts w:asciiTheme="majorHAnsi" w:hAnsiTheme="majorHAnsi"/>
          <w:sz w:val="24"/>
        </w:rPr>
        <w:t>Total Labor Burden: $</w:t>
      </w:r>
      <w:r w:rsidRPr="00991CE4" w:rsidR="00991CE4">
        <w:rPr>
          <w:rFonts w:asciiTheme="majorHAnsi" w:hAnsiTheme="majorHAnsi"/>
          <w:sz w:val="24"/>
        </w:rPr>
        <w:t>4,627.4</w:t>
      </w:r>
      <w:r w:rsidR="00991CE4">
        <w:rPr>
          <w:rFonts w:asciiTheme="majorHAnsi" w:hAnsiTheme="majorHAnsi"/>
          <w:sz w:val="24"/>
        </w:rPr>
        <w:t>7</w:t>
      </w:r>
    </w:p>
    <w:p w:rsidR="00520B36" w:rsidRPr="0054361B" w:rsidP="006F2DF8" w14:paraId="59EF3F44" w14:textId="77777777">
      <w:pPr>
        <w:spacing w:after="0" w:line="240" w:lineRule="auto"/>
        <w:rPr>
          <w:rFonts w:asciiTheme="majorHAnsi" w:hAnsiTheme="majorHAnsi"/>
          <w:sz w:val="24"/>
        </w:rPr>
      </w:pPr>
    </w:p>
    <w:p w:rsidR="006F2DF8" w:rsidRPr="0054361B" w:rsidP="00337EF1" w14:paraId="212ED2F1" w14:textId="1812BAA7">
      <w:pPr>
        <w:spacing w:after="0" w:line="240" w:lineRule="auto"/>
        <w:rPr>
          <w:rFonts w:asciiTheme="majorHAnsi" w:hAnsiTheme="majorHAnsi"/>
          <w:iCs/>
          <w:sz w:val="24"/>
        </w:rPr>
      </w:pPr>
      <w:r w:rsidRPr="0054361B">
        <w:rPr>
          <w:rFonts w:asciiTheme="majorHAnsi" w:hAnsiTheme="majorHAnsi"/>
          <w:iCs/>
          <w:sz w:val="24"/>
        </w:rPr>
        <w:t>The source of the respondent’s hourly wage was determined by using Bureau of Labor Statistics wage estimates for Office and Administrative Support Occupations (</w:t>
      </w:r>
      <w:hyperlink r:id="rId8" w:anchor="43-0000" w:history="1">
        <w:r w:rsidRPr="0054361B">
          <w:rPr>
            <w:rStyle w:val="Hyperlink"/>
            <w:rFonts w:asciiTheme="majorHAnsi" w:hAnsiTheme="majorHAnsi"/>
            <w:iCs/>
            <w:sz w:val="24"/>
          </w:rPr>
          <w:t>https://www.bls.gov/oes/current/oes_nat.htm#43-0000</w:t>
        </w:r>
      </w:hyperlink>
      <w:r w:rsidRPr="0054361B">
        <w:rPr>
          <w:rFonts w:asciiTheme="majorHAnsi" w:hAnsiTheme="majorHAnsi"/>
          <w:iCs/>
          <w:sz w:val="24"/>
        </w:rPr>
        <w:t>).</w:t>
      </w:r>
    </w:p>
    <w:p w:rsidR="00265A66" w:rsidRPr="0054361B" w:rsidP="00337EF1" w14:paraId="6834DA0F" w14:textId="77777777">
      <w:pPr>
        <w:spacing w:after="0" w:line="240" w:lineRule="auto"/>
        <w:rPr>
          <w:rFonts w:asciiTheme="majorHAnsi" w:hAnsiTheme="majorHAnsi"/>
          <w:sz w:val="24"/>
        </w:rPr>
      </w:pPr>
    </w:p>
    <w:p w:rsidR="0019309D" w:rsidRPr="0054361B" w:rsidP="00337EF1" w14:paraId="1C5F249F" w14:textId="46C57DE7">
      <w:pPr>
        <w:spacing w:after="0" w:line="240" w:lineRule="auto"/>
        <w:rPr>
          <w:rFonts w:asciiTheme="majorHAnsi" w:hAnsiTheme="majorHAnsi"/>
          <w:sz w:val="24"/>
        </w:rPr>
      </w:pPr>
      <w:r w:rsidRPr="0054361B">
        <w:rPr>
          <w:rFonts w:asciiTheme="majorHAnsi" w:hAnsiTheme="majorHAnsi"/>
          <w:sz w:val="24"/>
        </w:rPr>
        <w:t>13.</w:t>
      </w:r>
      <w:r w:rsidRPr="0054361B">
        <w:rPr>
          <w:rFonts w:asciiTheme="majorHAnsi" w:hAnsiTheme="majorHAnsi"/>
          <w:sz w:val="24"/>
        </w:rPr>
        <w:tab/>
      </w:r>
      <w:r w:rsidRPr="0054361B">
        <w:rPr>
          <w:rFonts w:asciiTheme="majorHAnsi" w:hAnsiTheme="majorHAnsi"/>
          <w:sz w:val="24"/>
          <w:u w:val="single"/>
        </w:rPr>
        <w:t>Respondent Costs Other Than Burden Hour Costs</w:t>
      </w:r>
    </w:p>
    <w:p w:rsidR="0019309D" w:rsidRPr="0054361B" w:rsidP="0019309D" w14:paraId="52249295" w14:textId="218F4AA6">
      <w:pPr>
        <w:spacing w:after="0" w:line="240" w:lineRule="auto"/>
        <w:rPr>
          <w:rFonts w:asciiTheme="majorHAnsi" w:hAnsiTheme="majorHAnsi"/>
          <w:sz w:val="24"/>
        </w:rPr>
      </w:pPr>
      <w:r w:rsidRPr="0054361B">
        <w:rPr>
          <w:rFonts w:asciiTheme="majorHAnsi" w:hAnsiTheme="majorHAnsi"/>
          <w:sz w:val="24"/>
        </w:rPr>
        <w:t xml:space="preserve">There are no annualized costs to respondents other than the labor burden costs addressed in Section 12 of this document to complete this collection. </w:t>
      </w:r>
    </w:p>
    <w:p w:rsidR="0019309D" w:rsidRPr="0054361B" w:rsidP="0019309D" w14:paraId="60184F92" w14:textId="77777777">
      <w:pPr>
        <w:spacing w:after="0" w:line="240" w:lineRule="auto"/>
        <w:rPr>
          <w:rFonts w:asciiTheme="majorHAnsi" w:hAnsiTheme="majorHAnsi"/>
          <w:sz w:val="24"/>
        </w:rPr>
      </w:pPr>
    </w:p>
    <w:p w:rsidR="00F25499" w:rsidRPr="0054361B" w:rsidP="0019309D" w14:paraId="1FB16E08" w14:textId="77777777">
      <w:pPr>
        <w:spacing w:after="0" w:line="240" w:lineRule="auto"/>
        <w:rPr>
          <w:rFonts w:asciiTheme="majorHAnsi" w:hAnsiTheme="majorHAnsi"/>
          <w:sz w:val="24"/>
        </w:rPr>
      </w:pPr>
      <w:r w:rsidRPr="0054361B">
        <w:rPr>
          <w:rFonts w:asciiTheme="majorHAnsi" w:hAnsiTheme="majorHAnsi"/>
          <w:sz w:val="24"/>
        </w:rPr>
        <w:t>14</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Cost</w:t>
      </w:r>
      <w:r w:rsidRPr="0054361B">
        <w:rPr>
          <w:rFonts w:asciiTheme="majorHAnsi" w:hAnsiTheme="majorHAnsi"/>
          <w:sz w:val="24"/>
          <w:u w:val="single"/>
        </w:rPr>
        <w:t xml:space="preserve"> to the Federal Government</w:t>
      </w:r>
    </w:p>
    <w:p w:rsidR="00235D71" w:rsidRPr="0054361B" w:rsidP="0019309D" w14:paraId="74D6E226" w14:textId="77777777">
      <w:pPr>
        <w:spacing w:after="0" w:line="240" w:lineRule="auto"/>
        <w:rPr>
          <w:rFonts w:asciiTheme="majorHAnsi" w:hAnsiTheme="majorHAnsi"/>
          <w:sz w:val="24"/>
        </w:rPr>
      </w:pPr>
    </w:p>
    <w:p w:rsidR="00722FDB" w:rsidRPr="0054361B" w:rsidP="00722FDB" w14:paraId="3587C97A" w14:textId="5F0D0D0D">
      <w:pPr>
        <w:spacing w:after="0" w:line="240" w:lineRule="auto"/>
        <w:rPr>
          <w:rFonts w:asciiTheme="majorHAnsi" w:hAnsiTheme="majorHAnsi"/>
          <w:sz w:val="24"/>
        </w:rPr>
      </w:pPr>
      <w:r w:rsidRPr="0054361B">
        <w:rPr>
          <w:rFonts w:asciiTheme="majorHAnsi" w:hAnsiTheme="majorHAnsi"/>
          <w:sz w:val="24"/>
        </w:rPr>
        <w:t>Part A: LABOR COST TO THE FEDERAL GOVERNMENT</w:t>
      </w:r>
    </w:p>
    <w:p w:rsidR="00235D71" w:rsidRPr="0054361B" w:rsidP="00235D71" w14:paraId="35491913" w14:textId="77777777">
      <w:pPr>
        <w:pStyle w:val="ListParagraph"/>
        <w:spacing w:after="0" w:line="240" w:lineRule="auto"/>
        <w:rPr>
          <w:rFonts w:asciiTheme="majorHAnsi" w:hAnsiTheme="majorHAnsi"/>
          <w:sz w:val="24"/>
        </w:rPr>
      </w:pPr>
    </w:p>
    <w:p w:rsidR="00235D71" w:rsidRPr="0054361B" w:rsidP="00235D71" w14:paraId="5053B9E1" w14:textId="1D039A3F">
      <w:pPr>
        <w:pStyle w:val="ListParagraph"/>
        <w:numPr>
          <w:ilvl w:val="0"/>
          <w:numId w:val="18"/>
        </w:numPr>
        <w:spacing w:after="0" w:line="240" w:lineRule="auto"/>
        <w:rPr>
          <w:rFonts w:asciiTheme="majorHAnsi" w:hAnsiTheme="majorHAnsi"/>
          <w:sz w:val="24"/>
        </w:rPr>
      </w:pPr>
      <w:r w:rsidRPr="0054361B">
        <w:rPr>
          <w:rFonts w:asciiTheme="majorHAnsi" w:hAnsiTheme="majorHAnsi"/>
          <w:sz w:val="24"/>
        </w:rPr>
        <w:t>Collection Instrument</w:t>
      </w:r>
    </w:p>
    <w:p w:rsidR="00235D71" w:rsidRPr="0054361B" w:rsidP="00235D71" w14:paraId="370ECD9F" w14:textId="08749B89">
      <w:pPr>
        <w:pStyle w:val="ListParagraph"/>
        <w:spacing w:after="0" w:line="240" w:lineRule="auto"/>
        <w:rPr>
          <w:rFonts w:asciiTheme="majorHAnsi" w:hAnsiTheme="majorHAnsi"/>
          <w:sz w:val="24"/>
        </w:rPr>
      </w:pPr>
      <w:r w:rsidRPr="0054361B">
        <w:rPr>
          <w:rFonts w:asciiTheme="majorHAnsi" w:hAnsiTheme="majorHAnsi"/>
          <w:sz w:val="24"/>
        </w:rPr>
        <w:t>Verbal Questions for FRCSE SE CCURE 9000</w:t>
      </w:r>
    </w:p>
    <w:p w:rsidR="00235D71" w:rsidRPr="0054361B" w:rsidP="00235D71" w14:paraId="4DF32148" w14:textId="3DD6AC05">
      <w:pPr>
        <w:pStyle w:val="ListParagraph"/>
        <w:numPr>
          <w:ilvl w:val="0"/>
          <w:numId w:val="19"/>
        </w:numPr>
        <w:spacing w:after="0" w:line="240" w:lineRule="auto"/>
        <w:rPr>
          <w:rFonts w:asciiTheme="majorHAnsi" w:hAnsiTheme="majorHAnsi"/>
          <w:sz w:val="24"/>
        </w:rPr>
      </w:pPr>
      <w:r w:rsidRPr="0054361B">
        <w:rPr>
          <w:rFonts w:asciiTheme="majorHAnsi" w:hAnsiTheme="majorHAnsi"/>
          <w:sz w:val="24"/>
        </w:rPr>
        <w:t xml:space="preserve">Number of Total Annual Responses: </w:t>
      </w:r>
      <w:r w:rsidRPr="0054361B" w:rsidR="00265A66">
        <w:rPr>
          <w:rFonts w:asciiTheme="majorHAnsi" w:hAnsiTheme="majorHAnsi"/>
          <w:sz w:val="24"/>
        </w:rPr>
        <w:t>1,600</w:t>
      </w:r>
    </w:p>
    <w:p w:rsidR="00235D71" w:rsidRPr="0054361B" w:rsidP="00235D71" w14:paraId="03509CCE" w14:textId="20F6D2BD">
      <w:pPr>
        <w:pStyle w:val="ListParagraph"/>
        <w:numPr>
          <w:ilvl w:val="0"/>
          <w:numId w:val="19"/>
        </w:numPr>
        <w:spacing w:after="0" w:line="240" w:lineRule="auto"/>
        <w:rPr>
          <w:rFonts w:asciiTheme="majorHAnsi" w:hAnsiTheme="majorHAnsi"/>
          <w:sz w:val="24"/>
        </w:rPr>
      </w:pPr>
      <w:r w:rsidRPr="0054361B">
        <w:rPr>
          <w:rFonts w:asciiTheme="majorHAnsi" w:hAnsiTheme="majorHAnsi"/>
          <w:sz w:val="24"/>
        </w:rPr>
        <w:t xml:space="preserve">Processing Time per Response: </w:t>
      </w:r>
      <w:r w:rsidRPr="0054361B" w:rsidR="00265A66">
        <w:rPr>
          <w:rFonts w:asciiTheme="majorHAnsi" w:hAnsiTheme="majorHAnsi"/>
          <w:sz w:val="24"/>
        </w:rPr>
        <w:t>7</w:t>
      </w:r>
      <w:r w:rsidRPr="0054361B">
        <w:rPr>
          <w:rFonts w:asciiTheme="majorHAnsi" w:hAnsiTheme="majorHAnsi"/>
          <w:sz w:val="24"/>
        </w:rPr>
        <w:t xml:space="preserve"> </w:t>
      </w:r>
      <w:r w:rsidRPr="0054361B" w:rsidR="00265A66">
        <w:rPr>
          <w:rFonts w:asciiTheme="majorHAnsi" w:hAnsiTheme="majorHAnsi"/>
          <w:sz w:val="24"/>
        </w:rPr>
        <w:t>minutes</w:t>
      </w:r>
    </w:p>
    <w:p w:rsidR="00235D71" w:rsidRPr="0054361B" w:rsidP="00235D71" w14:paraId="469C2F8D" w14:textId="16F4AFAC">
      <w:pPr>
        <w:pStyle w:val="ListParagraph"/>
        <w:numPr>
          <w:ilvl w:val="0"/>
          <w:numId w:val="19"/>
        </w:numPr>
        <w:spacing w:after="0" w:line="240" w:lineRule="auto"/>
        <w:rPr>
          <w:rFonts w:asciiTheme="majorHAnsi" w:hAnsiTheme="majorHAnsi"/>
          <w:sz w:val="24"/>
        </w:rPr>
      </w:pPr>
      <w:r w:rsidRPr="0054361B">
        <w:rPr>
          <w:rFonts w:asciiTheme="majorHAnsi" w:hAnsiTheme="majorHAnsi"/>
          <w:sz w:val="24"/>
        </w:rPr>
        <w:t>Hourly Wage of</w:t>
      </w:r>
      <w:r w:rsidRPr="0054361B" w:rsidR="00F462F8">
        <w:rPr>
          <w:rFonts w:asciiTheme="majorHAnsi" w:hAnsiTheme="majorHAnsi"/>
          <w:sz w:val="24"/>
        </w:rPr>
        <w:t xml:space="preserve"> Worker(s) Processing Responses</w:t>
      </w:r>
      <w:r w:rsidRPr="0054361B">
        <w:rPr>
          <w:rFonts w:asciiTheme="majorHAnsi" w:hAnsiTheme="majorHAnsi"/>
          <w:sz w:val="24"/>
        </w:rPr>
        <w:t>: $</w:t>
      </w:r>
      <w:r w:rsidRPr="0054361B" w:rsidR="00265A66">
        <w:rPr>
          <w:rFonts w:asciiTheme="majorHAnsi" w:hAnsiTheme="majorHAnsi"/>
          <w:sz w:val="24"/>
        </w:rPr>
        <w:t>19.67</w:t>
      </w:r>
    </w:p>
    <w:p w:rsidR="00235D71" w:rsidRPr="0054361B" w:rsidP="00235D71" w14:paraId="70D90E36" w14:textId="1952C00E">
      <w:pPr>
        <w:pStyle w:val="ListParagraph"/>
        <w:numPr>
          <w:ilvl w:val="0"/>
          <w:numId w:val="19"/>
        </w:numPr>
        <w:spacing w:after="0" w:line="240" w:lineRule="auto"/>
        <w:rPr>
          <w:rFonts w:asciiTheme="majorHAnsi" w:hAnsiTheme="majorHAnsi"/>
          <w:sz w:val="24"/>
        </w:rPr>
      </w:pPr>
      <w:r w:rsidRPr="0054361B">
        <w:rPr>
          <w:rFonts w:asciiTheme="majorHAnsi" w:hAnsiTheme="majorHAnsi"/>
          <w:sz w:val="24"/>
        </w:rPr>
        <w:t>Cost to Process Each Response: $</w:t>
      </w:r>
      <w:r w:rsidRPr="0054361B" w:rsidR="00265A66">
        <w:rPr>
          <w:rFonts w:asciiTheme="majorHAnsi" w:hAnsiTheme="majorHAnsi"/>
          <w:sz w:val="24"/>
        </w:rPr>
        <w:t>2.29</w:t>
      </w:r>
    </w:p>
    <w:p w:rsidR="00235D71" w:rsidRPr="0054361B" w:rsidP="00235D71" w14:paraId="5203243A" w14:textId="4026307E">
      <w:pPr>
        <w:pStyle w:val="ListParagraph"/>
        <w:numPr>
          <w:ilvl w:val="0"/>
          <w:numId w:val="19"/>
        </w:numPr>
        <w:spacing w:after="0" w:line="240" w:lineRule="auto"/>
        <w:rPr>
          <w:rFonts w:asciiTheme="majorHAnsi" w:hAnsiTheme="majorHAnsi"/>
          <w:sz w:val="24"/>
        </w:rPr>
      </w:pPr>
      <w:r w:rsidRPr="0054361B">
        <w:rPr>
          <w:rFonts w:asciiTheme="majorHAnsi" w:hAnsiTheme="majorHAnsi"/>
          <w:sz w:val="24"/>
        </w:rPr>
        <w:t>Total Cost to Process Responses: $</w:t>
      </w:r>
      <w:r w:rsidRPr="0054361B" w:rsidR="00482320">
        <w:rPr>
          <w:rFonts w:asciiTheme="majorHAnsi" w:hAnsiTheme="majorHAnsi"/>
          <w:sz w:val="24"/>
        </w:rPr>
        <w:t>3,672</w:t>
      </w:r>
    </w:p>
    <w:p w:rsidR="00B55E9F" w:rsidRPr="0054361B" w:rsidP="00B55E9F" w14:paraId="5D91B397" w14:textId="77777777">
      <w:pPr>
        <w:pStyle w:val="ListParagraph"/>
        <w:spacing w:after="0" w:line="240" w:lineRule="auto"/>
        <w:ind w:left="1440"/>
        <w:rPr>
          <w:rFonts w:asciiTheme="majorHAnsi" w:hAnsiTheme="majorHAnsi"/>
          <w:sz w:val="24"/>
        </w:rPr>
      </w:pPr>
    </w:p>
    <w:p w:rsidR="00235D71" w:rsidRPr="0054361B" w:rsidP="00235D71" w14:paraId="39A37EA0" w14:textId="77777777">
      <w:pPr>
        <w:pStyle w:val="ListParagraph"/>
        <w:numPr>
          <w:ilvl w:val="0"/>
          <w:numId w:val="18"/>
        </w:numPr>
        <w:spacing w:after="0" w:line="240" w:lineRule="auto"/>
        <w:rPr>
          <w:rFonts w:asciiTheme="majorHAnsi" w:hAnsiTheme="majorHAnsi"/>
          <w:sz w:val="24"/>
        </w:rPr>
      </w:pPr>
      <w:r w:rsidRPr="0054361B">
        <w:rPr>
          <w:rFonts w:asciiTheme="majorHAnsi" w:hAnsiTheme="majorHAnsi"/>
          <w:sz w:val="24"/>
        </w:rPr>
        <w:t>Overall</w:t>
      </w:r>
      <w:r w:rsidRPr="0054361B">
        <w:rPr>
          <w:rFonts w:asciiTheme="majorHAnsi" w:hAnsiTheme="majorHAnsi"/>
          <w:sz w:val="24"/>
        </w:rPr>
        <w:t xml:space="preserve"> Labor Burden to the Federal Government</w:t>
      </w:r>
    </w:p>
    <w:p w:rsidR="00235D71" w:rsidRPr="0054361B" w:rsidP="00235D71" w14:paraId="503D80A3" w14:textId="156A1BDB">
      <w:pPr>
        <w:pStyle w:val="ListParagraph"/>
        <w:numPr>
          <w:ilvl w:val="1"/>
          <w:numId w:val="18"/>
        </w:numPr>
        <w:spacing w:after="0" w:line="240" w:lineRule="auto"/>
        <w:rPr>
          <w:rFonts w:asciiTheme="majorHAnsi" w:hAnsiTheme="majorHAnsi"/>
          <w:sz w:val="24"/>
        </w:rPr>
      </w:pPr>
      <w:r w:rsidRPr="0054361B">
        <w:rPr>
          <w:rFonts w:asciiTheme="majorHAnsi" w:hAnsiTheme="majorHAnsi"/>
          <w:sz w:val="24"/>
        </w:rPr>
        <w:t xml:space="preserve">Total Number of Annual Responses: </w:t>
      </w:r>
      <w:r w:rsidRPr="0054361B" w:rsidR="00482320">
        <w:rPr>
          <w:rFonts w:asciiTheme="majorHAnsi" w:hAnsiTheme="majorHAnsi"/>
          <w:sz w:val="24"/>
        </w:rPr>
        <w:t>1,600</w:t>
      </w:r>
    </w:p>
    <w:p w:rsidR="00B55E9F" w:rsidRPr="0054361B" w:rsidP="00722FDB" w14:paraId="627CD61D" w14:textId="3EC26F4E">
      <w:pPr>
        <w:pStyle w:val="ListParagraph"/>
        <w:numPr>
          <w:ilvl w:val="1"/>
          <w:numId w:val="18"/>
        </w:numPr>
        <w:spacing w:after="0" w:line="240" w:lineRule="auto"/>
        <w:rPr>
          <w:rFonts w:asciiTheme="majorHAnsi" w:hAnsiTheme="majorHAnsi"/>
          <w:sz w:val="24"/>
        </w:rPr>
      </w:pPr>
      <w:r w:rsidRPr="0054361B">
        <w:rPr>
          <w:rFonts w:asciiTheme="majorHAnsi" w:hAnsiTheme="majorHAnsi"/>
          <w:sz w:val="24"/>
        </w:rPr>
        <w:t>Total Labor Burden</w:t>
      </w:r>
      <w:r w:rsidRPr="0054361B">
        <w:rPr>
          <w:rFonts w:asciiTheme="majorHAnsi" w:hAnsiTheme="majorHAnsi"/>
          <w:iCs/>
          <w:sz w:val="24"/>
        </w:rPr>
        <w:t>:</w:t>
      </w:r>
      <w:r w:rsidRPr="0054361B">
        <w:rPr>
          <w:rFonts w:asciiTheme="majorHAnsi" w:hAnsiTheme="majorHAnsi"/>
          <w:i/>
          <w:sz w:val="24"/>
        </w:rPr>
        <w:t xml:space="preserve"> </w:t>
      </w:r>
      <w:r w:rsidRPr="0054361B">
        <w:rPr>
          <w:rFonts w:asciiTheme="majorHAnsi" w:hAnsiTheme="majorHAnsi"/>
          <w:sz w:val="24"/>
        </w:rPr>
        <w:t>$</w:t>
      </w:r>
      <w:r w:rsidRPr="0054361B" w:rsidR="00482320">
        <w:rPr>
          <w:rFonts w:asciiTheme="majorHAnsi" w:hAnsiTheme="majorHAnsi"/>
          <w:sz w:val="24"/>
        </w:rPr>
        <w:t>3,672</w:t>
      </w:r>
    </w:p>
    <w:p w:rsidR="00B55E9F" w:rsidRPr="0054361B" w:rsidP="00B55E9F" w14:paraId="6A2EFBC3" w14:textId="77777777">
      <w:pPr>
        <w:spacing w:after="0" w:line="240" w:lineRule="auto"/>
        <w:rPr>
          <w:rFonts w:asciiTheme="majorHAnsi" w:hAnsiTheme="majorHAnsi"/>
          <w:sz w:val="24"/>
        </w:rPr>
      </w:pPr>
    </w:p>
    <w:p w:rsidR="00722FDB" w:rsidRPr="0054361B" w:rsidP="00B55E9F" w14:paraId="277D50E4" w14:textId="77777777">
      <w:pPr>
        <w:spacing w:after="0" w:line="240" w:lineRule="auto"/>
        <w:rPr>
          <w:rFonts w:asciiTheme="majorHAnsi" w:hAnsiTheme="majorHAnsi"/>
          <w:sz w:val="24"/>
        </w:rPr>
      </w:pPr>
      <w:r w:rsidRPr="0054361B">
        <w:rPr>
          <w:rFonts w:asciiTheme="majorHAnsi" w:hAnsiTheme="majorHAnsi"/>
          <w:sz w:val="24"/>
        </w:rPr>
        <w:t>Part B: OPERATIONAL AND MAINTENANCE COSTS</w:t>
      </w:r>
    </w:p>
    <w:p w:rsidR="00235D71" w:rsidRPr="0054361B" w:rsidP="00722FDB" w14:paraId="5EDD0D29" w14:textId="77777777">
      <w:pPr>
        <w:spacing w:after="0" w:line="240" w:lineRule="auto"/>
        <w:rPr>
          <w:rFonts w:asciiTheme="majorHAnsi" w:hAnsiTheme="majorHAnsi"/>
          <w:sz w:val="24"/>
        </w:rPr>
      </w:pPr>
    </w:p>
    <w:p w:rsidR="00235D71" w:rsidRPr="0054361B" w:rsidP="00235D71" w14:paraId="614EB7A8" w14:textId="77777777">
      <w:pPr>
        <w:pStyle w:val="ListParagraph"/>
        <w:numPr>
          <w:ilvl w:val="0"/>
          <w:numId w:val="20"/>
        </w:numPr>
        <w:spacing w:after="0" w:line="240" w:lineRule="auto"/>
        <w:rPr>
          <w:rFonts w:asciiTheme="majorHAnsi" w:hAnsiTheme="majorHAnsi"/>
          <w:i/>
          <w:sz w:val="24"/>
        </w:rPr>
      </w:pPr>
      <w:r w:rsidRPr="0054361B">
        <w:rPr>
          <w:rFonts w:asciiTheme="majorHAnsi" w:hAnsiTheme="majorHAnsi"/>
          <w:sz w:val="24"/>
        </w:rPr>
        <w:t>Cost Categories</w:t>
      </w:r>
    </w:p>
    <w:p w:rsidR="00235D71" w:rsidRPr="0054361B" w:rsidP="00235D71" w14:paraId="23E8991A" w14:textId="382A7AA5">
      <w:pPr>
        <w:pStyle w:val="ListParagraph"/>
        <w:numPr>
          <w:ilvl w:val="1"/>
          <w:numId w:val="20"/>
        </w:numPr>
        <w:spacing w:after="0" w:line="240" w:lineRule="auto"/>
        <w:rPr>
          <w:rFonts w:asciiTheme="majorHAnsi" w:hAnsiTheme="majorHAnsi"/>
          <w:i/>
          <w:sz w:val="24"/>
        </w:rPr>
      </w:pPr>
      <w:r w:rsidRPr="0054361B">
        <w:rPr>
          <w:rFonts w:asciiTheme="majorHAnsi" w:hAnsiTheme="majorHAnsi"/>
          <w:sz w:val="24"/>
        </w:rPr>
        <w:t>Equipment: $</w:t>
      </w:r>
      <w:r w:rsidRPr="0054361B" w:rsidR="00482320">
        <w:rPr>
          <w:rFonts w:asciiTheme="majorHAnsi" w:hAnsiTheme="majorHAnsi"/>
          <w:sz w:val="24"/>
        </w:rPr>
        <w:t>0</w:t>
      </w:r>
    </w:p>
    <w:p w:rsidR="00235D71" w:rsidRPr="0054361B" w:rsidP="00235D71" w14:paraId="2D463198" w14:textId="50AFE2A2">
      <w:pPr>
        <w:pStyle w:val="ListParagraph"/>
        <w:numPr>
          <w:ilvl w:val="1"/>
          <w:numId w:val="20"/>
        </w:numPr>
        <w:spacing w:after="0" w:line="240" w:lineRule="auto"/>
        <w:rPr>
          <w:rFonts w:asciiTheme="majorHAnsi" w:hAnsiTheme="majorHAnsi"/>
          <w:i/>
          <w:sz w:val="24"/>
        </w:rPr>
      </w:pPr>
      <w:r w:rsidRPr="0054361B">
        <w:rPr>
          <w:rFonts w:asciiTheme="majorHAnsi" w:hAnsiTheme="majorHAnsi"/>
          <w:sz w:val="24"/>
        </w:rPr>
        <w:t>Printing: $</w:t>
      </w:r>
      <w:r w:rsidRPr="0054361B" w:rsidR="00482320">
        <w:rPr>
          <w:rFonts w:asciiTheme="majorHAnsi" w:hAnsiTheme="majorHAnsi"/>
          <w:sz w:val="24"/>
        </w:rPr>
        <w:t>0</w:t>
      </w:r>
    </w:p>
    <w:p w:rsidR="00235D71" w:rsidRPr="0054361B" w:rsidP="00235D71" w14:paraId="78E96211" w14:textId="069640C3">
      <w:pPr>
        <w:pStyle w:val="ListParagraph"/>
        <w:numPr>
          <w:ilvl w:val="1"/>
          <w:numId w:val="20"/>
        </w:numPr>
        <w:spacing w:after="0" w:line="240" w:lineRule="auto"/>
        <w:rPr>
          <w:rFonts w:asciiTheme="majorHAnsi" w:hAnsiTheme="majorHAnsi"/>
          <w:i/>
          <w:sz w:val="24"/>
        </w:rPr>
      </w:pPr>
      <w:r w:rsidRPr="0054361B">
        <w:rPr>
          <w:rFonts w:asciiTheme="majorHAnsi" w:hAnsiTheme="majorHAnsi"/>
          <w:sz w:val="24"/>
        </w:rPr>
        <w:t>Postage: $</w:t>
      </w:r>
      <w:r w:rsidRPr="0054361B" w:rsidR="00482320">
        <w:rPr>
          <w:rFonts w:asciiTheme="majorHAnsi" w:hAnsiTheme="majorHAnsi"/>
          <w:sz w:val="24"/>
        </w:rPr>
        <w:t>0</w:t>
      </w:r>
    </w:p>
    <w:p w:rsidR="00235D71" w:rsidRPr="0054361B" w:rsidP="00235D71" w14:paraId="2C641BD1" w14:textId="4D3F3F7F">
      <w:pPr>
        <w:pStyle w:val="ListParagraph"/>
        <w:numPr>
          <w:ilvl w:val="1"/>
          <w:numId w:val="20"/>
        </w:numPr>
        <w:spacing w:after="0" w:line="240" w:lineRule="auto"/>
        <w:rPr>
          <w:rFonts w:asciiTheme="majorHAnsi" w:hAnsiTheme="majorHAnsi"/>
          <w:i/>
          <w:sz w:val="24"/>
        </w:rPr>
      </w:pPr>
      <w:r w:rsidRPr="0054361B">
        <w:rPr>
          <w:rFonts w:asciiTheme="majorHAnsi" w:hAnsiTheme="majorHAnsi"/>
          <w:sz w:val="24"/>
        </w:rPr>
        <w:t>Software Purchases: $</w:t>
      </w:r>
      <w:r w:rsidRPr="0054361B" w:rsidR="00482320">
        <w:rPr>
          <w:rFonts w:asciiTheme="majorHAnsi" w:hAnsiTheme="majorHAnsi"/>
          <w:sz w:val="24"/>
        </w:rPr>
        <w:t>0</w:t>
      </w:r>
    </w:p>
    <w:p w:rsidR="00235D71" w:rsidRPr="0054361B" w:rsidP="0054361B" w14:paraId="178BDB4C" w14:textId="12A34E0E">
      <w:pPr>
        <w:pStyle w:val="ListParagraph"/>
        <w:numPr>
          <w:ilvl w:val="1"/>
          <w:numId w:val="20"/>
        </w:numPr>
        <w:spacing w:after="0" w:line="240" w:lineRule="auto"/>
        <w:rPr>
          <w:rFonts w:asciiTheme="majorHAnsi" w:hAnsiTheme="majorHAnsi"/>
          <w:sz w:val="24"/>
        </w:rPr>
      </w:pPr>
      <w:r w:rsidRPr="0054361B">
        <w:rPr>
          <w:rFonts w:asciiTheme="majorHAnsi" w:hAnsiTheme="majorHAnsi"/>
          <w:sz w:val="24"/>
        </w:rPr>
        <w:t>Licensing Costs: $</w:t>
      </w:r>
      <w:r w:rsidRPr="0054361B" w:rsidR="00482320">
        <w:rPr>
          <w:rFonts w:asciiTheme="majorHAnsi" w:hAnsiTheme="majorHAnsi"/>
          <w:sz w:val="24"/>
        </w:rPr>
        <w:t>5,500.00 (Software House (CCURE) application manufacturer licensing is an annual requirement to maintain operations of the application. FRCSE purchases this license and utilizes it to provide new and updated software throughout the year.)</w:t>
      </w:r>
    </w:p>
    <w:p w:rsidR="00235D71" w:rsidRPr="0054361B" w:rsidP="00235D71" w14:paraId="6B68B931" w14:textId="1DF6318D">
      <w:pPr>
        <w:pStyle w:val="ListParagraph"/>
        <w:numPr>
          <w:ilvl w:val="1"/>
          <w:numId w:val="20"/>
        </w:numPr>
        <w:spacing w:after="0" w:line="240" w:lineRule="auto"/>
        <w:rPr>
          <w:rFonts w:asciiTheme="majorHAnsi" w:hAnsiTheme="majorHAnsi"/>
          <w:i/>
          <w:sz w:val="24"/>
        </w:rPr>
      </w:pPr>
      <w:r w:rsidRPr="0054361B">
        <w:rPr>
          <w:rFonts w:asciiTheme="majorHAnsi" w:hAnsiTheme="majorHAnsi"/>
          <w:sz w:val="24"/>
        </w:rPr>
        <w:t>Other: $</w:t>
      </w:r>
      <w:r w:rsidRPr="0054361B" w:rsidR="0054361B">
        <w:rPr>
          <w:rFonts w:asciiTheme="majorHAnsi" w:hAnsiTheme="majorHAnsi"/>
          <w:sz w:val="24"/>
        </w:rPr>
        <w:t>0</w:t>
      </w:r>
    </w:p>
    <w:p w:rsidR="00B55E9F" w:rsidRPr="0054361B" w:rsidP="00B55E9F" w14:paraId="2B956AB0" w14:textId="77777777">
      <w:pPr>
        <w:pStyle w:val="ListParagraph"/>
        <w:spacing w:after="0" w:line="240" w:lineRule="auto"/>
        <w:ind w:left="1440"/>
        <w:rPr>
          <w:rFonts w:asciiTheme="majorHAnsi" w:hAnsiTheme="majorHAnsi"/>
          <w:i/>
          <w:sz w:val="24"/>
        </w:rPr>
      </w:pPr>
    </w:p>
    <w:p w:rsidR="00235D71" w:rsidRPr="0054361B" w:rsidP="00B55E9F" w14:paraId="1E2AAC58" w14:textId="795FF99A">
      <w:pPr>
        <w:pStyle w:val="ListParagraph"/>
        <w:numPr>
          <w:ilvl w:val="0"/>
          <w:numId w:val="20"/>
        </w:numPr>
        <w:spacing w:after="0" w:line="240" w:lineRule="auto"/>
        <w:rPr>
          <w:rFonts w:asciiTheme="majorHAnsi" w:hAnsiTheme="majorHAnsi"/>
          <w:i/>
          <w:sz w:val="24"/>
        </w:rPr>
      </w:pPr>
      <w:r w:rsidRPr="0054361B">
        <w:rPr>
          <w:rFonts w:asciiTheme="majorHAnsi" w:hAnsiTheme="majorHAnsi"/>
          <w:sz w:val="24"/>
        </w:rPr>
        <w:t>Total Operational and Maintenance Cost: $</w:t>
      </w:r>
      <w:r w:rsidRPr="0054361B" w:rsidR="0054361B">
        <w:rPr>
          <w:rFonts w:asciiTheme="majorHAnsi" w:hAnsiTheme="majorHAnsi"/>
          <w:sz w:val="24"/>
        </w:rPr>
        <w:t>5,500</w:t>
      </w:r>
    </w:p>
    <w:p w:rsidR="00B55E9F" w:rsidRPr="0054361B" w:rsidP="00B55E9F" w14:paraId="66226D9B" w14:textId="77777777">
      <w:pPr>
        <w:spacing w:after="0" w:line="240" w:lineRule="auto"/>
        <w:rPr>
          <w:rFonts w:asciiTheme="majorHAnsi" w:hAnsiTheme="majorHAnsi"/>
          <w:i/>
          <w:sz w:val="24"/>
        </w:rPr>
      </w:pPr>
    </w:p>
    <w:p w:rsidR="00B55E9F" w:rsidRPr="0054361B" w:rsidP="00B55E9F" w14:paraId="51D3B1A4" w14:textId="77777777">
      <w:pPr>
        <w:spacing w:after="0" w:line="240" w:lineRule="auto"/>
        <w:rPr>
          <w:rFonts w:asciiTheme="majorHAnsi" w:hAnsiTheme="majorHAnsi"/>
          <w:sz w:val="24"/>
        </w:rPr>
      </w:pPr>
      <w:r w:rsidRPr="0054361B">
        <w:rPr>
          <w:rFonts w:asciiTheme="majorHAnsi" w:hAnsiTheme="majorHAnsi"/>
          <w:sz w:val="24"/>
        </w:rPr>
        <w:t>Part C: TOTAL COST TO THE FEDERAL GOVERNMENT</w:t>
      </w:r>
    </w:p>
    <w:p w:rsidR="00B55E9F" w:rsidRPr="0054361B" w:rsidP="00B55E9F" w14:paraId="4152D4B8" w14:textId="77777777">
      <w:pPr>
        <w:spacing w:after="0" w:line="240" w:lineRule="auto"/>
        <w:rPr>
          <w:rFonts w:asciiTheme="majorHAnsi" w:hAnsiTheme="majorHAnsi"/>
          <w:sz w:val="24"/>
        </w:rPr>
      </w:pPr>
    </w:p>
    <w:p w:rsidR="00486235" w:rsidRPr="0054361B" w:rsidP="00B55E9F" w14:paraId="21B75F27" w14:textId="50966B38">
      <w:pPr>
        <w:pStyle w:val="ListParagraph"/>
        <w:numPr>
          <w:ilvl w:val="0"/>
          <w:numId w:val="22"/>
        </w:numPr>
        <w:spacing w:after="0" w:line="240" w:lineRule="auto"/>
        <w:rPr>
          <w:rFonts w:asciiTheme="majorHAnsi" w:hAnsiTheme="majorHAnsi"/>
          <w:sz w:val="24"/>
        </w:rPr>
      </w:pPr>
      <w:r w:rsidRPr="0054361B">
        <w:rPr>
          <w:rFonts w:asciiTheme="majorHAnsi" w:hAnsiTheme="majorHAnsi"/>
          <w:sz w:val="24"/>
        </w:rPr>
        <w:t>Total Labor Cost to the Federal Government: $</w:t>
      </w:r>
      <w:r w:rsidRPr="0054361B" w:rsidR="0054361B">
        <w:rPr>
          <w:rFonts w:asciiTheme="majorHAnsi" w:hAnsiTheme="majorHAnsi"/>
          <w:sz w:val="24"/>
        </w:rPr>
        <w:t>3,672</w:t>
      </w:r>
    </w:p>
    <w:p w:rsidR="00B55E9F" w:rsidRPr="0054361B" w:rsidP="00B55E9F" w14:paraId="12CA1983" w14:textId="77777777">
      <w:pPr>
        <w:pStyle w:val="ListParagraph"/>
        <w:spacing w:after="0" w:line="240" w:lineRule="auto"/>
        <w:rPr>
          <w:rFonts w:asciiTheme="majorHAnsi" w:hAnsiTheme="majorHAnsi"/>
          <w:sz w:val="24"/>
        </w:rPr>
      </w:pPr>
    </w:p>
    <w:p w:rsidR="00B55E9F" w:rsidRPr="0054361B" w:rsidP="00B55E9F" w14:paraId="6E416EDC" w14:textId="43A6AA97">
      <w:pPr>
        <w:pStyle w:val="ListParagraph"/>
        <w:numPr>
          <w:ilvl w:val="0"/>
          <w:numId w:val="22"/>
        </w:numPr>
        <w:spacing w:after="0" w:line="240" w:lineRule="auto"/>
        <w:rPr>
          <w:rFonts w:asciiTheme="majorHAnsi" w:hAnsiTheme="majorHAnsi"/>
          <w:sz w:val="24"/>
        </w:rPr>
      </w:pPr>
      <w:r w:rsidRPr="0054361B">
        <w:rPr>
          <w:rFonts w:asciiTheme="majorHAnsi" w:hAnsiTheme="majorHAnsi"/>
          <w:sz w:val="24"/>
        </w:rPr>
        <w:t>Total Operational and Maintenance Costs: $</w:t>
      </w:r>
      <w:r w:rsidRPr="0054361B" w:rsidR="0054361B">
        <w:rPr>
          <w:rFonts w:asciiTheme="majorHAnsi" w:hAnsiTheme="majorHAnsi"/>
          <w:sz w:val="24"/>
        </w:rPr>
        <w:t>5,500</w:t>
      </w:r>
    </w:p>
    <w:p w:rsidR="00B55E9F" w:rsidRPr="0054361B" w:rsidP="00B55E9F" w14:paraId="5F46D792" w14:textId="77777777">
      <w:pPr>
        <w:spacing w:after="0" w:line="240" w:lineRule="auto"/>
        <w:rPr>
          <w:rFonts w:asciiTheme="majorHAnsi" w:hAnsiTheme="majorHAnsi"/>
          <w:sz w:val="24"/>
        </w:rPr>
      </w:pPr>
    </w:p>
    <w:p w:rsidR="00B55E9F" w:rsidRPr="0054361B" w:rsidP="00B55E9F" w14:paraId="3BC8DA60" w14:textId="46F62215">
      <w:pPr>
        <w:pStyle w:val="ListParagraph"/>
        <w:numPr>
          <w:ilvl w:val="0"/>
          <w:numId w:val="22"/>
        </w:numPr>
        <w:spacing w:after="0" w:line="240" w:lineRule="auto"/>
        <w:rPr>
          <w:rFonts w:asciiTheme="majorHAnsi" w:hAnsiTheme="majorHAnsi"/>
          <w:sz w:val="24"/>
        </w:rPr>
      </w:pPr>
      <w:r w:rsidRPr="0054361B">
        <w:rPr>
          <w:rFonts w:asciiTheme="majorHAnsi" w:hAnsiTheme="majorHAnsi"/>
          <w:sz w:val="24"/>
        </w:rPr>
        <w:t>Total Cost to the Federal Government: $</w:t>
      </w:r>
      <w:r w:rsidRPr="0054361B" w:rsidR="0054361B">
        <w:rPr>
          <w:rFonts w:asciiTheme="majorHAnsi" w:hAnsiTheme="majorHAnsi"/>
          <w:sz w:val="24"/>
        </w:rPr>
        <w:t>9,172</w:t>
      </w:r>
    </w:p>
    <w:p w:rsidR="00486235" w:rsidRPr="0054361B" w:rsidP="00486235" w14:paraId="236E62A7" w14:textId="77777777">
      <w:pPr>
        <w:spacing w:after="0" w:line="240" w:lineRule="auto"/>
        <w:rPr>
          <w:rFonts w:asciiTheme="majorHAnsi" w:hAnsiTheme="majorHAnsi"/>
          <w:sz w:val="24"/>
        </w:rPr>
      </w:pPr>
    </w:p>
    <w:p w:rsidR="00DA2B37" w:rsidRPr="0054361B" w:rsidP="00486235" w14:paraId="5CCB68F9" w14:textId="1F172041">
      <w:pPr>
        <w:spacing w:after="0" w:line="240" w:lineRule="auto"/>
        <w:rPr>
          <w:rFonts w:asciiTheme="majorHAnsi" w:hAnsiTheme="majorHAnsi"/>
          <w:sz w:val="24"/>
          <w:u w:val="single"/>
        </w:rPr>
      </w:pPr>
      <w:r w:rsidRPr="0054361B">
        <w:rPr>
          <w:rFonts w:asciiTheme="majorHAnsi" w:hAnsiTheme="majorHAnsi"/>
          <w:sz w:val="24"/>
        </w:rPr>
        <w:t>15</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Reasons</w:t>
      </w:r>
      <w:r w:rsidRPr="0054361B">
        <w:rPr>
          <w:rFonts w:asciiTheme="majorHAnsi" w:hAnsiTheme="majorHAnsi"/>
          <w:sz w:val="24"/>
          <w:u w:val="single"/>
        </w:rPr>
        <w:t xml:space="preserve"> for Change in Burden</w:t>
      </w:r>
    </w:p>
    <w:p w:rsidR="00DA2B37" w:rsidRPr="0054361B" w:rsidP="0054361B" w14:paraId="0825DB83" w14:textId="7B918A46">
      <w:pPr>
        <w:spacing w:after="0" w:line="240" w:lineRule="auto"/>
        <w:rPr>
          <w:rFonts w:asciiTheme="majorHAnsi" w:hAnsiTheme="majorHAnsi"/>
          <w:sz w:val="24"/>
        </w:rPr>
      </w:pPr>
      <w:r>
        <w:rPr>
          <w:rFonts w:asciiTheme="majorHAnsi" w:hAnsiTheme="majorHAnsi"/>
          <w:sz w:val="24"/>
        </w:rPr>
        <w:t>There is a small increase in burden due entirely to a small increase in estimated respondent wages. The estimated response time and number of responses is not expected to change.</w:t>
      </w:r>
    </w:p>
    <w:p w:rsidR="00DA2B37" w:rsidRPr="0054361B" w:rsidP="00486235" w14:paraId="151677B1" w14:textId="77777777">
      <w:pPr>
        <w:spacing w:after="0" w:line="240" w:lineRule="auto"/>
        <w:rPr>
          <w:rFonts w:asciiTheme="majorHAnsi" w:hAnsiTheme="majorHAnsi"/>
          <w:sz w:val="24"/>
        </w:rPr>
      </w:pPr>
    </w:p>
    <w:p w:rsidR="00DA2B37" w:rsidRPr="0054361B" w:rsidP="00486235" w14:paraId="19FA7D19" w14:textId="5F864D9A">
      <w:pPr>
        <w:spacing w:after="0" w:line="240" w:lineRule="auto"/>
        <w:rPr>
          <w:rFonts w:asciiTheme="majorHAnsi" w:hAnsiTheme="majorHAnsi"/>
          <w:sz w:val="24"/>
        </w:rPr>
      </w:pPr>
      <w:r w:rsidRPr="0054361B">
        <w:rPr>
          <w:rFonts w:asciiTheme="majorHAnsi" w:hAnsiTheme="majorHAnsi"/>
          <w:sz w:val="24"/>
        </w:rPr>
        <w:t>16</w:t>
      </w:r>
      <w:r w:rsidRPr="0054361B">
        <w:rPr>
          <w:rFonts w:asciiTheme="majorHAnsi" w:hAnsiTheme="majorHAnsi"/>
          <w:sz w:val="24"/>
        </w:rPr>
        <w:t xml:space="preserve">. </w:t>
      </w:r>
      <w:r w:rsidRPr="0054361B">
        <w:rPr>
          <w:rFonts w:asciiTheme="majorHAnsi" w:hAnsiTheme="majorHAnsi"/>
          <w:sz w:val="24"/>
        </w:rPr>
        <w:tab/>
      </w:r>
      <w:r w:rsidRPr="0054361B">
        <w:rPr>
          <w:rFonts w:asciiTheme="majorHAnsi" w:hAnsiTheme="majorHAnsi"/>
          <w:sz w:val="24"/>
          <w:u w:val="single"/>
        </w:rPr>
        <w:t>Publication</w:t>
      </w:r>
      <w:r w:rsidRPr="0054361B">
        <w:rPr>
          <w:rFonts w:asciiTheme="majorHAnsi" w:hAnsiTheme="majorHAnsi"/>
          <w:sz w:val="24"/>
          <w:u w:val="single"/>
        </w:rPr>
        <w:t xml:space="preserve"> of Results</w:t>
      </w:r>
    </w:p>
    <w:p w:rsidR="00DA2B37" w:rsidRPr="0054361B" w:rsidP="00486235" w14:paraId="171D7566" w14:textId="3E5BF5B2">
      <w:pPr>
        <w:spacing w:after="0" w:line="240" w:lineRule="auto"/>
        <w:rPr>
          <w:rFonts w:asciiTheme="majorHAnsi" w:hAnsiTheme="majorHAnsi"/>
          <w:sz w:val="24"/>
        </w:rPr>
      </w:pPr>
      <w:r w:rsidRPr="0054361B">
        <w:rPr>
          <w:rFonts w:asciiTheme="majorHAnsi" w:hAnsiTheme="majorHAnsi"/>
          <w:sz w:val="24"/>
        </w:rPr>
        <w:t xml:space="preserve">The results of this information collection will not be published. </w:t>
      </w:r>
    </w:p>
    <w:p w:rsidR="005C3A95" w:rsidRPr="0054361B" w:rsidP="00486235" w14:paraId="602D9881" w14:textId="77777777">
      <w:pPr>
        <w:spacing w:after="0" w:line="240" w:lineRule="auto"/>
        <w:rPr>
          <w:rFonts w:asciiTheme="majorHAnsi" w:hAnsiTheme="majorHAnsi"/>
          <w:sz w:val="24"/>
        </w:rPr>
      </w:pPr>
    </w:p>
    <w:p w:rsidR="005C3A95" w:rsidRPr="0054361B" w:rsidP="00486235" w14:paraId="50406D85" w14:textId="09D258CB">
      <w:pPr>
        <w:spacing w:after="0" w:line="240" w:lineRule="auto"/>
        <w:rPr>
          <w:rFonts w:asciiTheme="majorHAnsi" w:hAnsiTheme="majorHAnsi"/>
          <w:sz w:val="24"/>
        </w:rPr>
      </w:pPr>
      <w:r w:rsidRPr="0054361B">
        <w:rPr>
          <w:rFonts w:asciiTheme="majorHAnsi" w:hAnsiTheme="majorHAnsi"/>
          <w:sz w:val="24"/>
        </w:rPr>
        <w:t>17</w:t>
      </w:r>
      <w:r w:rsidRPr="0054361B">
        <w:rPr>
          <w:rFonts w:asciiTheme="majorHAnsi" w:hAnsiTheme="majorHAnsi"/>
          <w:sz w:val="24"/>
        </w:rPr>
        <w:t xml:space="preserve">. </w:t>
      </w:r>
      <w:r w:rsidRPr="0054361B" w:rsidR="00C62D17">
        <w:rPr>
          <w:rFonts w:asciiTheme="majorHAnsi" w:hAnsiTheme="majorHAnsi"/>
          <w:sz w:val="24"/>
        </w:rPr>
        <w:tab/>
      </w:r>
      <w:r w:rsidRPr="0054361B" w:rsidR="00C62D17">
        <w:rPr>
          <w:rFonts w:asciiTheme="majorHAnsi" w:hAnsiTheme="majorHAnsi"/>
          <w:sz w:val="24"/>
          <w:u w:val="single"/>
        </w:rPr>
        <w:t>Non</w:t>
      </w:r>
      <w:r w:rsidRPr="0054361B" w:rsidR="00C62D17">
        <w:rPr>
          <w:rFonts w:asciiTheme="majorHAnsi" w:hAnsiTheme="majorHAnsi"/>
          <w:sz w:val="24"/>
          <w:u w:val="single"/>
        </w:rPr>
        <w:t>-Display of OMB Expiration Date</w:t>
      </w:r>
      <w:r w:rsidRPr="0054361B" w:rsidR="0085688C">
        <w:rPr>
          <w:rFonts w:asciiTheme="majorHAnsi" w:hAnsiTheme="majorHAnsi"/>
          <w:sz w:val="24"/>
          <w:u w:val="single"/>
        </w:rPr>
        <w:t xml:space="preserve"> </w:t>
      </w:r>
    </w:p>
    <w:p w:rsidR="00C62D17" w:rsidRPr="0054361B" w:rsidP="00486235" w14:paraId="79E7223A" w14:textId="68ED84F4">
      <w:pPr>
        <w:spacing w:after="0" w:line="240" w:lineRule="auto"/>
        <w:rPr>
          <w:rFonts w:asciiTheme="majorHAnsi" w:hAnsiTheme="majorHAnsi"/>
          <w:sz w:val="24"/>
        </w:rPr>
      </w:pPr>
      <w:r w:rsidRPr="0054361B">
        <w:rPr>
          <w:rFonts w:asciiTheme="majorHAnsi" w:hAnsiTheme="majorHAnsi"/>
          <w:sz w:val="24"/>
        </w:rPr>
        <w:t xml:space="preserve">We are not seeking approval to omit the display of the expiration date of the OMB approval on the collection instrument. </w:t>
      </w:r>
    </w:p>
    <w:p w:rsidR="00C62D17" w:rsidRPr="0054361B" w:rsidP="00486235" w14:paraId="33190248" w14:textId="77777777">
      <w:pPr>
        <w:spacing w:after="0" w:line="240" w:lineRule="auto"/>
        <w:rPr>
          <w:rFonts w:asciiTheme="majorHAnsi" w:hAnsiTheme="majorHAnsi"/>
          <w:sz w:val="24"/>
        </w:rPr>
      </w:pPr>
    </w:p>
    <w:p w:rsidR="00C62D17" w:rsidRPr="0054361B" w:rsidP="00486235" w14:paraId="61795DB2" w14:textId="3FDE024D">
      <w:pPr>
        <w:spacing w:after="0" w:line="240" w:lineRule="auto"/>
        <w:rPr>
          <w:rFonts w:asciiTheme="majorHAnsi" w:hAnsiTheme="majorHAnsi"/>
          <w:sz w:val="24"/>
        </w:rPr>
      </w:pPr>
      <w:r w:rsidRPr="0054361B">
        <w:rPr>
          <w:rFonts w:asciiTheme="majorHAnsi" w:hAnsiTheme="majorHAnsi"/>
          <w:sz w:val="24"/>
        </w:rPr>
        <w:t xml:space="preserve">18. </w:t>
      </w:r>
      <w:r w:rsidRPr="0054361B">
        <w:rPr>
          <w:rFonts w:asciiTheme="majorHAnsi" w:hAnsiTheme="majorHAnsi"/>
          <w:sz w:val="24"/>
        </w:rPr>
        <w:tab/>
      </w:r>
      <w:r w:rsidRPr="0054361B">
        <w:rPr>
          <w:rFonts w:asciiTheme="majorHAnsi" w:hAnsiTheme="majorHAnsi"/>
          <w:sz w:val="24"/>
          <w:u w:val="single"/>
        </w:rPr>
        <w:t>Exceptions to “Certification for Paperwork Reduction Submissions”</w:t>
      </w:r>
    </w:p>
    <w:p w:rsidR="00A50A0F" w:rsidRPr="00C62D17" w:rsidP="00B55E9F" w14:paraId="3C783287" w14:textId="19728F9A">
      <w:pPr>
        <w:spacing w:after="0" w:line="240" w:lineRule="auto"/>
        <w:rPr>
          <w:rFonts w:asciiTheme="majorHAnsi" w:hAnsiTheme="majorHAnsi"/>
          <w:i/>
          <w:sz w:val="24"/>
        </w:rPr>
      </w:pPr>
      <w:r w:rsidRPr="0054361B">
        <w:rPr>
          <w:rFonts w:asciiTheme="majorHAnsi" w:hAnsiTheme="majorHAnsi"/>
          <w:sz w:val="24"/>
        </w:rPr>
        <w:t xml:space="preserve">We </w:t>
      </w:r>
      <w:r w:rsidRPr="0054361B">
        <w:rPr>
          <w:rFonts w:asciiTheme="majorHAnsi" w:hAnsiTheme="majorHAnsi"/>
          <w:sz w:val="24"/>
        </w:rPr>
        <w:t>are not requesting</w:t>
      </w:r>
      <w:r w:rsidRPr="0054361B">
        <w:rPr>
          <w:rFonts w:asciiTheme="majorHAnsi" w:hAnsiTheme="majorHAnsi"/>
          <w:sz w:val="24"/>
        </w:rPr>
        <w:t xml:space="preserve"> an</w:t>
      </w:r>
      <w:r w:rsidRPr="0054361B" w:rsidR="00420AE9">
        <w:rPr>
          <w:rFonts w:asciiTheme="majorHAnsi" w:hAnsiTheme="majorHAnsi"/>
          <w:sz w:val="24"/>
        </w:rPr>
        <w:t>y</w:t>
      </w:r>
      <w:r w:rsidRPr="0054361B">
        <w:rPr>
          <w:rFonts w:asciiTheme="majorHAnsi" w:hAnsiTheme="majorHAnsi"/>
          <w:sz w:val="24"/>
        </w:rPr>
        <w:t xml:space="preserve"> exemption</w:t>
      </w:r>
      <w:r w:rsidRPr="0054361B" w:rsidR="00420AE9">
        <w:rPr>
          <w:rFonts w:asciiTheme="majorHAnsi" w:hAnsiTheme="majorHAnsi"/>
          <w:sz w:val="24"/>
        </w:rPr>
        <w:t>s</w:t>
      </w:r>
      <w:r w:rsidRPr="0054361B">
        <w:rPr>
          <w:rFonts w:asciiTheme="majorHAnsi" w:hAnsiTheme="majorHAnsi"/>
          <w:sz w:val="24"/>
        </w:rPr>
        <w:t xml:space="preserve"> </w:t>
      </w:r>
      <w:r w:rsidRPr="0054361B" w:rsidR="001A47E0">
        <w:rPr>
          <w:rFonts w:asciiTheme="majorHAnsi" w:hAnsiTheme="majorHAnsi"/>
          <w:sz w:val="24"/>
        </w:rPr>
        <w:t>from</w:t>
      </w:r>
      <w:r w:rsidRPr="0054361B">
        <w:rPr>
          <w:rFonts w:asciiTheme="majorHAnsi" w:hAnsiTheme="majorHAnsi"/>
          <w:sz w:val="24"/>
        </w:rPr>
        <w:t xml:space="preserve"> the provisions </w:t>
      </w:r>
      <w:r w:rsidRPr="0054361B" w:rsidR="00420AE9">
        <w:rPr>
          <w:rFonts w:asciiTheme="majorHAnsi" w:hAnsiTheme="majorHAnsi"/>
          <w:sz w:val="24"/>
        </w:rPr>
        <w:t xml:space="preserve">stated in 5 CFR 1320.9. </w:t>
      </w:r>
    </w:p>
    <w:sectPr>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62F8" w14:paraId="2246B83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62F8" w14:paraId="676296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8">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28483922">
    <w:abstractNumId w:val="14"/>
  </w:num>
  <w:num w:numId="2" w16cid:durableId="185950556">
    <w:abstractNumId w:val="0"/>
  </w:num>
  <w:num w:numId="3" w16cid:durableId="564921361">
    <w:abstractNumId w:val="11"/>
  </w:num>
  <w:num w:numId="4" w16cid:durableId="1984889926">
    <w:abstractNumId w:val="10"/>
  </w:num>
  <w:num w:numId="5" w16cid:durableId="668337949">
    <w:abstractNumId w:val="18"/>
  </w:num>
  <w:num w:numId="6" w16cid:durableId="1568758758">
    <w:abstractNumId w:val="1"/>
  </w:num>
  <w:num w:numId="7" w16cid:durableId="1602951577">
    <w:abstractNumId w:val="19"/>
  </w:num>
  <w:num w:numId="8" w16cid:durableId="595287909">
    <w:abstractNumId w:val="16"/>
  </w:num>
  <w:num w:numId="9" w16cid:durableId="1881016756">
    <w:abstractNumId w:val="20"/>
  </w:num>
  <w:num w:numId="10" w16cid:durableId="588660052">
    <w:abstractNumId w:val="3"/>
  </w:num>
  <w:num w:numId="11" w16cid:durableId="190413107">
    <w:abstractNumId w:val="15"/>
  </w:num>
  <w:num w:numId="12" w16cid:durableId="1699234082">
    <w:abstractNumId w:val="17"/>
  </w:num>
  <w:num w:numId="13" w16cid:durableId="1076443022">
    <w:abstractNumId w:val="22"/>
  </w:num>
  <w:num w:numId="14" w16cid:durableId="1935243191">
    <w:abstractNumId w:val="23"/>
  </w:num>
  <w:num w:numId="15" w16cid:durableId="900793105">
    <w:abstractNumId w:val="9"/>
  </w:num>
  <w:num w:numId="16" w16cid:durableId="172960349">
    <w:abstractNumId w:val="8"/>
  </w:num>
  <w:num w:numId="17" w16cid:durableId="2116366101">
    <w:abstractNumId w:val="12"/>
  </w:num>
  <w:num w:numId="18" w16cid:durableId="484081190">
    <w:abstractNumId w:val="7"/>
  </w:num>
  <w:num w:numId="19" w16cid:durableId="1063334192">
    <w:abstractNumId w:val="6"/>
  </w:num>
  <w:num w:numId="20" w16cid:durableId="1944340483">
    <w:abstractNumId w:val="5"/>
  </w:num>
  <w:num w:numId="21" w16cid:durableId="1917396714">
    <w:abstractNumId w:val="13"/>
  </w:num>
  <w:num w:numId="22" w16cid:durableId="1856920054">
    <w:abstractNumId w:val="2"/>
  </w:num>
  <w:num w:numId="23" w16cid:durableId="219755379">
    <w:abstractNumId w:val="4"/>
  </w:num>
  <w:num w:numId="24" w16cid:durableId="11502493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15DE9"/>
    <w:rsid w:val="0004468D"/>
    <w:rsid w:val="000B0E70"/>
    <w:rsid w:val="000C7A76"/>
    <w:rsid w:val="000F3087"/>
    <w:rsid w:val="000F4C69"/>
    <w:rsid w:val="001017A0"/>
    <w:rsid w:val="00105F45"/>
    <w:rsid w:val="00127B46"/>
    <w:rsid w:val="0019309D"/>
    <w:rsid w:val="001A47E0"/>
    <w:rsid w:val="001A5055"/>
    <w:rsid w:val="001A59D2"/>
    <w:rsid w:val="001F526C"/>
    <w:rsid w:val="00200261"/>
    <w:rsid w:val="00203BC2"/>
    <w:rsid w:val="00211832"/>
    <w:rsid w:val="00222D1B"/>
    <w:rsid w:val="00235D71"/>
    <w:rsid w:val="0024335E"/>
    <w:rsid w:val="00254DCF"/>
    <w:rsid w:val="002567F9"/>
    <w:rsid w:val="00265A66"/>
    <w:rsid w:val="0027743E"/>
    <w:rsid w:val="00294E92"/>
    <w:rsid w:val="002A6EA1"/>
    <w:rsid w:val="002D486C"/>
    <w:rsid w:val="002D7713"/>
    <w:rsid w:val="00307345"/>
    <w:rsid w:val="003132E7"/>
    <w:rsid w:val="00326CAA"/>
    <w:rsid w:val="00331D7E"/>
    <w:rsid w:val="00337EF1"/>
    <w:rsid w:val="00340D9B"/>
    <w:rsid w:val="0035104C"/>
    <w:rsid w:val="0035191A"/>
    <w:rsid w:val="00372BA8"/>
    <w:rsid w:val="00387E53"/>
    <w:rsid w:val="00394A8A"/>
    <w:rsid w:val="003C0540"/>
    <w:rsid w:val="00403DA4"/>
    <w:rsid w:val="0041233B"/>
    <w:rsid w:val="00420AE9"/>
    <w:rsid w:val="004259B9"/>
    <w:rsid w:val="00454CBB"/>
    <w:rsid w:val="00461019"/>
    <w:rsid w:val="00467250"/>
    <w:rsid w:val="00480AFF"/>
    <w:rsid w:val="00482320"/>
    <w:rsid w:val="00486235"/>
    <w:rsid w:val="00490797"/>
    <w:rsid w:val="00491CD2"/>
    <w:rsid w:val="004A64E6"/>
    <w:rsid w:val="004C14A3"/>
    <w:rsid w:val="004C74D6"/>
    <w:rsid w:val="004F4F5D"/>
    <w:rsid w:val="00502FF3"/>
    <w:rsid w:val="00510F0C"/>
    <w:rsid w:val="00520B36"/>
    <w:rsid w:val="00521D09"/>
    <w:rsid w:val="005270F3"/>
    <w:rsid w:val="0054361B"/>
    <w:rsid w:val="00571698"/>
    <w:rsid w:val="005764BA"/>
    <w:rsid w:val="00576EDB"/>
    <w:rsid w:val="00580BD9"/>
    <w:rsid w:val="00594B6B"/>
    <w:rsid w:val="00596BBA"/>
    <w:rsid w:val="005C3A95"/>
    <w:rsid w:val="005C7428"/>
    <w:rsid w:val="005D5C81"/>
    <w:rsid w:val="005D5DF2"/>
    <w:rsid w:val="005E4B6D"/>
    <w:rsid w:val="00621D31"/>
    <w:rsid w:val="00625921"/>
    <w:rsid w:val="00642741"/>
    <w:rsid w:val="0065530D"/>
    <w:rsid w:val="006A13FA"/>
    <w:rsid w:val="006A463D"/>
    <w:rsid w:val="006D44A0"/>
    <w:rsid w:val="006E563D"/>
    <w:rsid w:val="006F2B50"/>
    <w:rsid w:val="006F2DF8"/>
    <w:rsid w:val="006F4595"/>
    <w:rsid w:val="006F5FEF"/>
    <w:rsid w:val="007053CE"/>
    <w:rsid w:val="00722FDB"/>
    <w:rsid w:val="00724C25"/>
    <w:rsid w:val="00755072"/>
    <w:rsid w:val="0077261C"/>
    <w:rsid w:val="00793980"/>
    <w:rsid w:val="007B626A"/>
    <w:rsid w:val="007D1032"/>
    <w:rsid w:val="007E33BE"/>
    <w:rsid w:val="008166C1"/>
    <w:rsid w:val="00850F72"/>
    <w:rsid w:val="0085688C"/>
    <w:rsid w:val="008635C4"/>
    <w:rsid w:val="00877162"/>
    <w:rsid w:val="008973C0"/>
    <w:rsid w:val="008A06EF"/>
    <w:rsid w:val="008B4921"/>
    <w:rsid w:val="008D1294"/>
    <w:rsid w:val="008E3029"/>
    <w:rsid w:val="008F7569"/>
    <w:rsid w:val="0095184A"/>
    <w:rsid w:val="0098628F"/>
    <w:rsid w:val="00991CE4"/>
    <w:rsid w:val="00994F2B"/>
    <w:rsid w:val="009965B4"/>
    <w:rsid w:val="00996894"/>
    <w:rsid w:val="009A6246"/>
    <w:rsid w:val="009F2544"/>
    <w:rsid w:val="00A247A4"/>
    <w:rsid w:val="00A41A8A"/>
    <w:rsid w:val="00A47F0A"/>
    <w:rsid w:val="00A50A0F"/>
    <w:rsid w:val="00A63E6E"/>
    <w:rsid w:val="00A756EC"/>
    <w:rsid w:val="00A76F7E"/>
    <w:rsid w:val="00A77157"/>
    <w:rsid w:val="00AB12FA"/>
    <w:rsid w:val="00B33F44"/>
    <w:rsid w:val="00B429D9"/>
    <w:rsid w:val="00B52F4E"/>
    <w:rsid w:val="00B55E9F"/>
    <w:rsid w:val="00B769B5"/>
    <w:rsid w:val="00B933B0"/>
    <w:rsid w:val="00BC2FE9"/>
    <w:rsid w:val="00BC6667"/>
    <w:rsid w:val="00BD7755"/>
    <w:rsid w:val="00C07477"/>
    <w:rsid w:val="00C33684"/>
    <w:rsid w:val="00C62D17"/>
    <w:rsid w:val="00C808F4"/>
    <w:rsid w:val="00C96BA5"/>
    <w:rsid w:val="00CA15B1"/>
    <w:rsid w:val="00CB7B5A"/>
    <w:rsid w:val="00CC24D5"/>
    <w:rsid w:val="00CC2835"/>
    <w:rsid w:val="00CD55EB"/>
    <w:rsid w:val="00D06580"/>
    <w:rsid w:val="00D21AA6"/>
    <w:rsid w:val="00D462F7"/>
    <w:rsid w:val="00D661F4"/>
    <w:rsid w:val="00D675FE"/>
    <w:rsid w:val="00D734A2"/>
    <w:rsid w:val="00D94FE3"/>
    <w:rsid w:val="00DA2B37"/>
    <w:rsid w:val="00DA7DA6"/>
    <w:rsid w:val="00DB05B0"/>
    <w:rsid w:val="00DB23EA"/>
    <w:rsid w:val="00DB387D"/>
    <w:rsid w:val="00DD4DE9"/>
    <w:rsid w:val="00E04664"/>
    <w:rsid w:val="00E518A5"/>
    <w:rsid w:val="00E5409A"/>
    <w:rsid w:val="00E65D41"/>
    <w:rsid w:val="00E95FFB"/>
    <w:rsid w:val="00EA6C04"/>
    <w:rsid w:val="00F06425"/>
    <w:rsid w:val="00F101DD"/>
    <w:rsid w:val="00F25499"/>
    <w:rsid w:val="00F462F8"/>
    <w:rsid w:val="00F65BA1"/>
    <w:rsid w:val="00F71B3B"/>
    <w:rsid w:val="00F86C35"/>
    <w:rsid w:val="00F97482"/>
    <w:rsid w:val="00FA524C"/>
    <w:rsid w:val="00FB569C"/>
    <w:rsid w:val="09241EF9"/>
    <w:rsid w:val="0F95E2EE"/>
    <w:rsid w:val="180859DC"/>
    <w:rsid w:val="31F58C36"/>
    <w:rsid w:val="7730E21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3E55DDF"/>
  <w15:docId w15:val="{70359B03-1EE2-4871-B2A5-2F3FCFB9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D1032"/>
    <w:rPr>
      <w:sz w:val="16"/>
      <w:szCs w:val="16"/>
    </w:rPr>
  </w:style>
  <w:style w:type="paragraph" w:styleId="CommentText">
    <w:name w:val="annotation text"/>
    <w:basedOn w:val="Normal"/>
    <w:link w:val="CommentTextChar"/>
    <w:uiPriority w:val="99"/>
    <w:unhideWhenUsed/>
    <w:rsid w:val="00991CE4"/>
    <w:pPr>
      <w:spacing w:line="240" w:lineRule="auto"/>
    </w:pPr>
    <w:rPr>
      <w:sz w:val="20"/>
      <w:szCs w:val="20"/>
    </w:rPr>
  </w:style>
  <w:style w:type="character" w:customStyle="1" w:styleId="CommentTextChar">
    <w:name w:val="Comment Text Char"/>
    <w:basedOn w:val="DefaultParagraphFont"/>
    <w:link w:val="CommentText"/>
    <w:uiPriority w:val="99"/>
    <w:rsid w:val="007D1032"/>
    <w:rPr>
      <w:sz w:val="20"/>
      <w:szCs w:val="20"/>
    </w:rPr>
  </w:style>
  <w:style w:type="paragraph" w:styleId="CommentSubject">
    <w:name w:val="annotation subject"/>
    <w:basedOn w:val="CommentText"/>
    <w:next w:val="CommentText"/>
    <w:link w:val="CommentSubjectChar"/>
    <w:uiPriority w:val="99"/>
    <w:semiHidden/>
    <w:unhideWhenUsed/>
    <w:rsid w:val="007D1032"/>
    <w:rPr>
      <w:b/>
      <w:bCs/>
    </w:rPr>
  </w:style>
  <w:style w:type="character" w:customStyle="1" w:styleId="CommentSubjectChar">
    <w:name w:val="Comment Subject Char"/>
    <w:basedOn w:val="CommentTextChar"/>
    <w:link w:val="CommentSubject"/>
    <w:uiPriority w:val="99"/>
    <w:semiHidden/>
    <w:rsid w:val="007D1032"/>
    <w:rPr>
      <w:b/>
      <w:bCs/>
      <w:sz w:val="20"/>
      <w:szCs w:val="20"/>
    </w:rPr>
  </w:style>
  <w:style w:type="character" w:styleId="UnresolvedMention">
    <w:name w:val="Unresolved Mention"/>
    <w:basedOn w:val="DefaultParagraphFont"/>
    <w:uiPriority w:val="99"/>
    <w:semiHidden/>
    <w:unhideWhenUsed/>
    <w:rsid w:val="00265A66"/>
    <w:rPr>
      <w:color w:val="605E5C"/>
      <w:shd w:val="clear" w:color="auto" w:fill="E1DFDD"/>
    </w:rPr>
  </w:style>
  <w:style w:type="paragraph" w:styleId="Revision">
    <w:name w:val="Revision"/>
    <w:hidden/>
    <w:uiPriority w:val="99"/>
    <w:semiHidden/>
    <w:rsid w:val="00326C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ederalregister.gov/documents/2014/04/09/2014-07843/privacy-act-of-1974-system-of-records" TargetMode="External" /><Relationship Id="rId8" Type="http://schemas.openxmlformats.org/officeDocument/2006/relationships/hyperlink" Target="https://www.bls.gov/oes/current/oes_nat.htm"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d03a87-10ef-425c-b76f-c611255f2eee">
      <Terms xmlns="http://schemas.microsoft.com/office/infopath/2007/PartnerControls"/>
    </lcf76f155ced4ddcb4097134ff3c332f>
    <TaxCatchAll xmlns="18a514ae-eafd-4a92-8d97-04544d5f9a3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1128055-A7F9-4E52-A736-04B31D53A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48D641-38C5-4BA0-8E83-9BD185B99CED}">
  <ds:schemaRefs>
    <ds:schemaRef ds:uri="http://schemas.microsoft.com/sharepoint/v3/contenttype/forms"/>
  </ds:schemaRefs>
</ds:datastoreItem>
</file>

<file path=customXml/itemProps3.xml><?xml version="1.0" encoding="utf-8"?>
<ds:datastoreItem xmlns:ds="http://schemas.openxmlformats.org/officeDocument/2006/customXml" ds:itemID="{BDC0A4BA-4057-4B18-A09C-264AF0E37637}">
  <ds:schemaRefs>
    <ds:schemaRef ds:uri="http://schemas.microsoft.com/office/2006/metadata/properties"/>
    <ds:schemaRef ds:uri="http://schemas.microsoft.com/office/infopath/2007/PartnerControls"/>
    <ds:schemaRef ds:uri="6ed03a87-10ef-425c-b76f-c611255f2eee"/>
    <ds:schemaRef ds:uri="18a514ae-eafd-4a92-8d97-04544d5f9a37"/>
    <ds:schemaRef ds:uri="http://schemas.microsoft.com/sharepoint/v3"/>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CCURE SSA _ 2026 OMB Pkg Renewal</vt:lpstr>
    </vt:vector>
  </TitlesOfParts>
  <Company>EITSD</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CCURE SSA _ 2026 OMB Pkg Renewal</dc:title>
  <dc:creator>NAVAIR IMCO, FRCSE</dc:creator>
  <cp:keywords>CCURE;OMB Renewal</cp:keywords>
  <cp:lastModifiedBy>Schuff, Nicholas A CTR WHS ESD (USA)</cp:lastModifiedBy>
  <cp:revision>2</cp:revision>
  <cp:lastPrinted>2016-09-20T19:55:00Z</cp:lastPrinted>
  <dcterms:created xsi:type="dcterms:W3CDTF">2026-10-28T16:09:00Z</dcterms:created>
  <dcterms:modified xsi:type="dcterms:W3CDTF">2026-10-28T16:09:00Z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ies>
</file>