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014717" w:rsidRPr="00014717" w:rsidP="00014717" w14:paraId="782FE3EE" w14:textId="0C59A3B4">
      <w:pPr>
        <w:pStyle w:val="Heading1"/>
      </w:pPr>
      <w:r>
        <w:t xml:space="preserve"> </w:t>
      </w:r>
      <w:r>
        <w:t xml:space="preserve">Recipient Histocompatibility </w:t>
      </w:r>
    </w:p>
    <w:p w:rsidR="00014717" w:rsidRPr="00014717" w:rsidP="00F8483B" w14:paraId="60480DF5" w14:textId="77777777">
      <w:r w:rsidRPr="00014717">
        <w:t>Recipient Histocompatibility (RHS) records are generated as soon as the Recipient Feedback is completed in Waitlist. For living donors, the RHS record is generated when Living Donor Feedback has been completed in Tiedi. The RHS record is to be completed by the histocompatibility laboratory responsible for performing tissue typing on the recipient and crossmatch testing between the donor and recipient once an organ becomes available.</w:t>
      </w:r>
    </w:p>
    <w:p w:rsidR="00014717" w:rsidRPr="00014717" w:rsidP="00F8483B" w14:paraId="474C4A71" w14:textId="14C5B11D">
      <w:r w:rsidRPr="00014717">
        <w:rPr>
          <w:bCs/>
          <w:iCs/>
        </w:rPr>
        <w:t xml:space="preserve">The RHS record must be completed within </w:t>
      </w:r>
      <w:r w:rsidR="00D74499">
        <w:rPr>
          <w:bCs/>
          <w:iCs/>
        </w:rPr>
        <w:t>6</w:t>
      </w:r>
      <w:r w:rsidRPr="00014717">
        <w:rPr>
          <w:bCs/>
          <w:iCs/>
        </w:rPr>
        <w:t>0 days from the record generation date.</w:t>
      </w:r>
      <w:r w:rsidRPr="00014717">
        <w:t xml:space="preserve"> See </w:t>
      </w:r>
      <w:hyperlink r:id="rId8" w:history="1">
        <w:r w:rsidRPr="00014717">
          <w:rPr>
            <w:rStyle w:val="Hyperlink"/>
          </w:rPr>
          <w:t>OPTN Policies</w:t>
        </w:r>
      </w:hyperlink>
      <w:r w:rsidRPr="00014717">
        <w:t xml:space="preserve"> for additional information. Use the search feature to locate specific policy information on Data Submission Requirements.</w:t>
      </w:r>
    </w:p>
    <w:p w:rsidR="00014717" w:rsidRPr="00014717" w:rsidP="00F8483B" w14:paraId="54D0B41B" w14:textId="77777777">
      <w:r w:rsidRPr="00014717">
        <w:rPr>
          <w:bCs/>
          <w:iCs/>
        </w:rPr>
        <w:t>To correct information that is already displayed in an electronic record, call the</w:t>
      </w:r>
      <w:r w:rsidRPr="00014717">
        <w:t xml:space="preserve"> UNet</w:t>
      </w:r>
      <w:r w:rsidRPr="00014717">
        <w:rPr>
          <w:smallCaps/>
          <w:sz w:val="12"/>
          <w:szCs w:val="12"/>
          <w:vertAlign w:val="superscript"/>
        </w:rPr>
        <w:t>SM</w:t>
      </w:r>
      <w:r w:rsidRPr="00014717">
        <w:t xml:space="preserve"> </w:t>
      </w:r>
      <w:r w:rsidRPr="00014717">
        <w:rPr>
          <w:bCs/>
          <w:iCs/>
        </w:rPr>
        <w:t>Help Desk at 1-800-978-4334.</w:t>
      </w:r>
    </w:p>
    <w:p w:rsidR="00014717" w:rsidRPr="0035149D" w:rsidP="0035149D" w14:paraId="6BC5EE70" w14:textId="77777777">
      <w:pPr>
        <w:pStyle w:val="Heading2"/>
      </w:pPr>
      <w:r w:rsidRPr="0035149D">
        <w:t>Provider Information</w:t>
      </w:r>
    </w:p>
    <w:p w:rsidR="00014717" w:rsidRPr="00014717" w:rsidP="004141DB" w14:paraId="23593AFF" w14:textId="4E11B14C">
      <w:r w:rsidRPr="7D303F0A">
        <w:rPr>
          <w:b/>
          <w:bCs/>
          <w:u w:val="single"/>
        </w:rPr>
        <w:t>Lab</w:t>
      </w:r>
      <w:r w:rsidRPr="7D303F0A">
        <w:rPr>
          <w:b/>
          <w:bCs/>
        </w:rPr>
        <w:t>:</w:t>
      </w:r>
      <w:r w:rsidR="00C10237">
        <w:rPr>
          <w:b/>
          <w:bCs/>
        </w:rPr>
        <w:t xml:space="preserve"> </w:t>
      </w:r>
      <w:r w:rsidRPr="00F83DE7" w:rsidR="00C10237">
        <w:t xml:space="preserve">The lab responsible for form submission as identified by the transplant hospital at </w:t>
      </w:r>
      <w:r w:rsidRPr="00F83DE7" w:rsidR="00CF2379">
        <w:t>W</w:t>
      </w:r>
      <w:r w:rsidRPr="00F83DE7" w:rsidR="00A4692A">
        <w:t>aitlist</w:t>
      </w:r>
      <w:r w:rsidRPr="00C45795" w:rsidR="006D1481">
        <w:rPr>
          <w:smallCaps/>
          <w:sz w:val="12"/>
          <w:szCs w:val="12"/>
          <w:vertAlign w:val="superscript"/>
        </w:rPr>
        <w:t>SM</w:t>
      </w:r>
      <w:r w:rsidRPr="00F83DE7" w:rsidR="00A4692A">
        <w:t xml:space="preserve"> </w:t>
      </w:r>
      <w:r w:rsidRPr="00F83DE7" w:rsidR="00C10237">
        <w:t>removal or upon completion of living donor feedback</w:t>
      </w:r>
      <w:r w:rsidR="00C45795">
        <w:t>.</w:t>
      </w:r>
      <w:r>
        <w:t xml:space="preserve"> </w:t>
      </w:r>
    </w:p>
    <w:p w:rsidR="00014717" w:rsidRPr="00014717" w:rsidP="004141DB" w14:paraId="3139094D" w14:textId="17CB7CAA">
      <w:r w:rsidRPr="00014717">
        <w:rPr>
          <w:b/>
          <w:bCs/>
          <w:u w:val="single"/>
        </w:rPr>
        <w:t>TX Center</w:t>
      </w:r>
      <w:r w:rsidRPr="00014717">
        <w:rPr>
          <w:b/>
          <w:bCs/>
        </w:rPr>
        <w:t>:</w:t>
      </w:r>
      <w:r w:rsidRPr="00014717">
        <w:t xml:space="preserve"> </w:t>
      </w:r>
      <w:r w:rsidRPr="0074201A" w:rsidR="0074201A">
        <w:t>The recipient transplant hospital from Waitlist</w:t>
      </w:r>
      <w:r w:rsidRPr="00014717" w:rsidR="006D1481">
        <w:rPr>
          <w:smallCaps/>
          <w:sz w:val="12"/>
          <w:szCs w:val="12"/>
          <w:vertAlign w:val="superscript"/>
        </w:rPr>
        <w:t>SM</w:t>
      </w:r>
      <w:r w:rsidRPr="0074201A" w:rsidR="0074201A">
        <w:t xml:space="preserve"> or as identified on the living donor feedback.</w:t>
      </w:r>
      <w:r w:rsidRPr="00014717">
        <w:t>.</w:t>
      </w:r>
    </w:p>
    <w:p w:rsidR="00014717" w:rsidRPr="00014717" w:rsidP="0035149D" w14:paraId="74269F71" w14:textId="77777777">
      <w:pPr>
        <w:pStyle w:val="Heading2"/>
      </w:pPr>
      <w:r w:rsidRPr="00014717">
        <w:t>Recipient Information</w:t>
      </w:r>
    </w:p>
    <w:p w:rsidR="00014717" w:rsidRPr="00014717" w:rsidP="004141DB" w14:paraId="08BFB567" w14:textId="13C3D880">
      <w:r w:rsidRPr="00014717">
        <w:rPr>
          <w:b/>
          <w:bCs/>
          <w:u w:val="single"/>
        </w:rPr>
        <w:t>Name</w:t>
      </w:r>
      <w:r w:rsidRPr="00014717">
        <w:rPr>
          <w:b/>
          <w:bCs/>
        </w:rPr>
        <w:t>:</w:t>
      </w:r>
      <w:r w:rsidRPr="00014717">
        <w:t xml:space="preserve"> The recipient's name</w:t>
      </w:r>
      <w:r w:rsidR="001C473E">
        <w:t xml:space="preserve"> </w:t>
      </w:r>
      <w:r w:rsidRPr="00014717">
        <w:t>.</w:t>
      </w:r>
    </w:p>
    <w:p w:rsidR="00014717" w:rsidRPr="00014717" w:rsidP="004141DB" w14:paraId="1600BE31" w14:textId="771B7E73">
      <w:r w:rsidRPr="00014717">
        <w:rPr>
          <w:b/>
          <w:bCs/>
          <w:u w:val="single"/>
        </w:rPr>
        <w:t>Transplant Date</w:t>
      </w:r>
      <w:r w:rsidRPr="00014717">
        <w:rPr>
          <w:b/>
          <w:bCs/>
        </w:rPr>
        <w:t>:</w:t>
      </w:r>
      <w:r w:rsidRPr="00014717">
        <w:t xml:space="preserve"> The recipient’s transplant date</w:t>
      </w:r>
      <w:r w:rsidR="001C473E">
        <w:t xml:space="preserve"> </w:t>
      </w:r>
      <w:r w:rsidRPr="00014717">
        <w:t>.</w:t>
      </w:r>
    </w:p>
    <w:p w:rsidR="00014717" w:rsidRPr="00014717" w:rsidP="004141DB" w14:paraId="358D1147" w14:textId="77777777">
      <w:r w:rsidRPr="00014717">
        <w:rPr>
          <w:b/>
          <w:bCs/>
          <w:i/>
          <w:iCs/>
          <w:color w:val="FF0000"/>
        </w:rPr>
        <w:t>Note:</w:t>
      </w:r>
      <w:r w:rsidRPr="00014717">
        <w:t xml:space="preserve"> The transplant date is the date of the beginning of the first anastomosis. If the operation started in the evening and the first anastomosis began early the next morning, the transplant date is the date that the first anastomosis began. The transplant is considered complete when the cavity is closed and the final skin stitch/staple is applied.</w:t>
      </w:r>
    </w:p>
    <w:p w:rsidR="00014717" w:rsidRPr="00014717" w:rsidP="004141DB" w14:paraId="7FDCA276" w14:textId="74CF09EB">
      <w:r w:rsidRPr="00014717">
        <w:rPr>
          <w:b/>
          <w:bCs/>
          <w:u w:val="single"/>
        </w:rPr>
        <w:t>SSN</w:t>
      </w:r>
      <w:r w:rsidRPr="00014717">
        <w:rPr>
          <w:b/>
          <w:bCs/>
        </w:rPr>
        <w:t>:</w:t>
      </w:r>
      <w:r w:rsidRPr="00014717">
        <w:t xml:space="preserve"> The recipient's social security number</w:t>
      </w:r>
      <w:r w:rsidR="006F5A36">
        <w:t xml:space="preserve"> </w:t>
      </w:r>
      <w:r w:rsidRPr="00014717">
        <w:t>displays.</w:t>
      </w:r>
    </w:p>
    <w:p w:rsidR="0017131E" w:rsidP="004141DB" w14:paraId="50318001" w14:textId="6B43224D">
      <w:r w:rsidRPr="00014717">
        <w:rPr>
          <w:b/>
          <w:bCs/>
          <w:u w:val="single"/>
        </w:rPr>
        <w:t>Organ(s)</w:t>
      </w:r>
      <w:r w:rsidRPr="00014717">
        <w:rPr>
          <w:b/>
          <w:bCs/>
        </w:rPr>
        <w:t>:</w:t>
      </w:r>
      <w:r w:rsidRPr="00014717">
        <w:t xml:space="preserve"> The recipient’s transplanted organ(s)</w:t>
      </w:r>
      <w:r w:rsidR="006F5A36">
        <w:t xml:space="preserve"> </w:t>
      </w:r>
      <w:r w:rsidRPr="00014717">
        <w:t>.</w:t>
      </w:r>
    </w:p>
    <w:p w:rsidR="0017131E" w:rsidRPr="0017131E" w:rsidP="004141DB" w14:paraId="2C6C2561" w14:textId="200A8DA4">
      <w:r w:rsidRPr="00014717">
        <w:rPr>
          <w:b/>
          <w:bCs/>
          <w:u w:val="single"/>
        </w:rPr>
        <w:t>DOB</w:t>
      </w:r>
      <w:r w:rsidRPr="00014717">
        <w:rPr>
          <w:b/>
          <w:bCs/>
        </w:rPr>
        <w:t>:</w:t>
      </w:r>
      <w:r w:rsidRPr="00014717">
        <w:t xml:space="preserve"> The recipient's date of birth.</w:t>
      </w:r>
    </w:p>
    <w:p w:rsidR="0017131E" w:rsidRPr="00014717" w:rsidP="004141DB" w14:paraId="7A2C2771" w14:textId="4FE8A092">
      <w:r>
        <w:rPr>
          <w:b/>
          <w:bCs/>
          <w:u w:val="single"/>
        </w:rPr>
        <w:t>Birth sex</w:t>
      </w:r>
      <w:r w:rsidRPr="00014717">
        <w:rPr>
          <w:b/>
          <w:bCs/>
        </w:rPr>
        <w:t>:</w:t>
      </w:r>
      <w:r w:rsidRPr="00014717">
        <w:t xml:space="preserve"> The recipient's </w:t>
      </w:r>
      <w:r>
        <w:t>birth sex</w:t>
      </w:r>
      <w:r w:rsidRPr="00014717">
        <w:t>.</w:t>
      </w:r>
    </w:p>
    <w:p w:rsidR="00A9169E" w:rsidRPr="00014717" w:rsidP="004141DB" w14:paraId="76764455" w14:textId="35CC7F8B">
      <w:r w:rsidRPr="4121B056">
        <w:rPr>
          <w:b/>
          <w:bCs/>
          <w:u w:val="single"/>
        </w:rPr>
        <w:t>Most Recent CPRA</w:t>
      </w:r>
      <w:r w:rsidRPr="00F83DE7">
        <w:rPr>
          <w:b/>
          <w:bCs/>
        </w:rPr>
        <w:t xml:space="preserve">: </w:t>
      </w:r>
      <w:r w:rsidR="14F39474">
        <w:t>The</w:t>
      </w:r>
      <w:r w:rsidR="640DFCBA">
        <w:t xml:space="preserve"> </w:t>
      </w:r>
      <w:r w:rsidR="11F3A2E0">
        <w:t>recipient</w:t>
      </w:r>
      <w:r w:rsidR="3876BD7C">
        <w:t xml:space="preserve">’s </w:t>
      </w:r>
      <w:r w:rsidR="1CE3E585">
        <w:t xml:space="preserve">CPRA </w:t>
      </w:r>
      <w:r w:rsidR="0D772378">
        <w:t xml:space="preserve">from </w:t>
      </w:r>
      <w:r w:rsidR="6116AA94">
        <w:t>Waitlist</w:t>
      </w:r>
      <w:r w:rsidRPr="4121B056" w:rsidR="6116AA94">
        <w:rPr>
          <w:smallCaps/>
          <w:sz w:val="12"/>
          <w:szCs w:val="12"/>
          <w:vertAlign w:val="superscript"/>
        </w:rPr>
        <w:t>SM</w:t>
      </w:r>
      <w:r w:rsidR="6116AA94">
        <w:t xml:space="preserve"> </w:t>
      </w:r>
      <w:r w:rsidR="1268AE8B">
        <w:t>at the time of removal</w:t>
      </w:r>
      <w:r w:rsidR="500BC038">
        <w:t>.</w:t>
      </w:r>
    </w:p>
    <w:p w:rsidR="00014717" w:rsidRPr="00014717" w:rsidP="004141DB" w14:paraId="4FF85899" w14:textId="54603A10">
      <w:r w:rsidRPr="4121B056">
        <w:rPr>
          <w:b/>
          <w:bCs/>
          <w:u w:val="single"/>
        </w:rPr>
        <w:t>Unacceptable Antigens</w:t>
      </w:r>
      <w:r w:rsidRPr="00F83DE7">
        <w:rPr>
          <w:b/>
          <w:bCs/>
        </w:rPr>
        <w:t>:</w:t>
      </w:r>
      <w:r>
        <w:t xml:space="preserve"> </w:t>
      </w:r>
      <w:r w:rsidR="00F028C4">
        <w:t>R</w:t>
      </w:r>
      <w:r>
        <w:t>ecipient’s most recent unacceptable antigens</w:t>
      </w:r>
      <w:r w:rsidR="00F140EC">
        <w:t xml:space="preserve"> </w:t>
      </w:r>
      <w:r w:rsidR="00BF618D">
        <w:t>in Waitlist</w:t>
      </w:r>
      <w:r w:rsidRPr="4121B056" w:rsidR="00BF618D">
        <w:rPr>
          <w:smallCaps/>
          <w:sz w:val="12"/>
          <w:szCs w:val="12"/>
          <w:vertAlign w:val="superscript"/>
        </w:rPr>
        <w:t>SM</w:t>
      </w:r>
      <w:r w:rsidR="00BF618D">
        <w:t xml:space="preserve"> at the time of removal</w:t>
      </w:r>
      <w:r>
        <w:t>.</w:t>
      </w:r>
      <w:r w:rsidR="00391D07">
        <w:t xml:space="preserve"> Th</w:t>
      </w:r>
      <w:r w:rsidR="00BC481E">
        <w:t xml:space="preserve">ese </w:t>
      </w:r>
      <w:r w:rsidR="18DBD314">
        <w:t xml:space="preserve">are the </w:t>
      </w:r>
      <w:r w:rsidR="00AA287B">
        <w:t>unacceptable antigens</w:t>
      </w:r>
      <w:r w:rsidR="001753A2">
        <w:t xml:space="preserve"> combined </w:t>
      </w:r>
      <w:r w:rsidR="00ECA9FC">
        <w:t xml:space="preserve">to </w:t>
      </w:r>
      <w:r w:rsidR="001753A2">
        <w:t>calculate to the above CPRA.</w:t>
      </w:r>
    </w:p>
    <w:p w:rsidR="00014717" w:rsidRPr="00014717" w:rsidP="0035149D" w14:paraId="056BCCFD" w14:textId="77777777">
      <w:pPr>
        <w:pStyle w:val="Heading2"/>
      </w:pPr>
      <w:r w:rsidRPr="00014717">
        <w:t>Donor Information</w:t>
      </w:r>
    </w:p>
    <w:p w:rsidR="00014717" w:rsidRPr="00014717" w:rsidP="004141DB" w14:paraId="13A3AC80" w14:textId="44497B41">
      <w:r w:rsidRPr="4121B056">
        <w:rPr>
          <w:b/>
          <w:bCs/>
          <w:u w:val="single"/>
        </w:rPr>
        <w:t xml:space="preserve">UNOS Donor ID </w:t>
      </w:r>
      <w:r w:rsidRPr="4121B056">
        <w:rPr>
          <w:b/>
          <w:bCs/>
          <w:i/>
          <w:iCs/>
          <w:u w:val="single"/>
        </w:rPr>
        <w:t>#</w:t>
      </w:r>
      <w:r w:rsidRPr="4121B056">
        <w:rPr>
          <w:b/>
          <w:bCs/>
        </w:rPr>
        <w:t>:</w:t>
      </w:r>
      <w:r>
        <w:t xml:space="preserve"> The donor's identification number.</w:t>
      </w:r>
    </w:p>
    <w:p w:rsidR="00014717" w:rsidRPr="00014717" w:rsidP="004141DB" w14:paraId="091D72E2" w14:textId="520A3777">
      <w:r w:rsidRPr="00014717">
        <w:rPr>
          <w:b/>
          <w:bCs/>
          <w:u w:val="single"/>
        </w:rPr>
        <w:t>Donor Type</w:t>
      </w:r>
      <w:r w:rsidRPr="00014717">
        <w:rPr>
          <w:b/>
          <w:bCs/>
        </w:rPr>
        <w:t>:</w:t>
      </w:r>
      <w:r w:rsidRPr="00014717">
        <w:t xml:space="preserve"> The donor type</w:t>
      </w:r>
      <w:r w:rsidR="68080171">
        <w:t xml:space="preserve"> </w:t>
      </w:r>
      <w:r w:rsidRPr="00014717">
        <w:t>displays.</w:t>
      </w:r>
    </w:p>
    <w:p w:rsidR="00014717" w:rsidRPr="00014717" w:rsidP="004141DB" w14:paraId="49CD0D69" w14:textId="77777777">
      <w:pPr>
        <w:ind w:left="360"/>
      </w:pPr>
      <w:r w:rsidRPr="00014717">
        <w:rPr>
          <w:b/>
          <w:bCs/>
        </w:rPr>
        <w:t>Deceased</w:t>
      </w:r>
      <w:r w:rsidRPr="00014717">
        <w:t xml:space="preserve"> indicates the donor was not living at the time of donation.</w:t>
      </w:r>
      <w:r w:rsidRPr="00014717">
        <w:rPr>
          <w:b/>
          <w:bCs/>
        </w:rPr>
        <w:br/>
        <w:t>Living</w:t>
      </w:r>
      <w:r w:rsidRPr="00014717">
        <w:t xml:space="preserve"> indicates the donor was living at the time of donation.</w:t>
      </w:r>
    </w:p>
    <w:p w:rsidR="00014717" w:rsidRPr="00014717" w:rsidP="0035149D" w14:paraId="5A884FA8" w14:textId="77777777">
      <w:pPr>
        <w:pStyle w:val="Heading2"/>
      </w:pPr>
      <w:r w:rsidRPr="00014717">
        <w:t>Test Information</w:t>
      </w:r>
    </w:p>
    <w:p w:rsidR="00014717" w:rsidRPr="00014717" w:rsidP="004141DB" w14:paraId="3A64CA0E" w14:textId="0372C7D3">
      <w:r w:rsidRPr="00014717">
        <w:rPr>
          <w:b/>
          <w:bCs/>
          <w:u w:val="single"/>
        </w:rPr>
        <w:t xml:space="preserve">HLA </w:t>
      </w:r>
      <w:r w:rsidRPr="42261BB1" w:rsidR="290EB174">
        <w:rPr>
          <w:b/>
          <w:bCs/>
          <w:u w:val="single"/>
        </w:rPr>
        <w:t>t</w:t>
      </w:r>
      <w:r w:rsidRPr="42261BB1" w:rsidR="0A46DF7E">
        <w:rPr>
          <w:b/>
          <w:bCs/>
          <w:u w:val="single"/>
        </w:rPr>
        <w:t xml:space="preserve">yping </w:t>
      </w:r>
      <w:r w:rsidRPr="42261BB1" w:rsidR="37667C4E">
        <w:rPr>
          <w:b/>
          <w:bCs/>
          <w:u w:val="single"/>
        </w:rPr>
        <w:t>d</w:t>
      </w:r>
      <w:r w:rsidRPr="00014717">
        <w:rPr>
          <w:b/>
          <w:bCs/>
          <w:u w:val="single"/>
        </w:rPr>
        <w:t>one</w:t>
      </w:r>
      <w:r w:rsidRPr="00014717">
        <w:rPr>
          <w:b/>
          <w:bCs/>
        </w:rPr>
        <w:t>:</w:t>
      </w:r>
      <w:r w:rsidRPr="00014717">
        <w:t xml:space="preserve"> If HLA typing was performed on this recipient, select </w:t>
      </w:r>
      <w:r w:rsidRPr="00014717">
        <w:rPr>
          <w:b/>
          <w:bCs/>
        </w:rPr>
        <w:t>Yes</w:t>
      </w:r>
      <w:r w:rsidRPr="00014717">
        <w:t xml:space="preserve">. If HLA typing was not performed, select </w:t>
      </w:r>
      <w:r w:rsidRPr="00014717">
        <w:rPr>
          <w:b/>
          <w:bCs/>
        </w:rPr>
        <w:t>No</w:t>
      </w:r>
      <w:r w:rsidRPr="00014717">
        <w:t xml:space="preserve">. This field is </w:t>
      </w:r>
      <w:r w:rsidRPr="00014717">
        <w:rPr>
          <w:b/>
        </w:rPr>
        <w:t>required</w:t>
      </w:r>
      <w:r w:rsidRPr="00014717">
        <w:t>. If HLA typing was done on the recipient, complete Section I.</w:t>
      </w:r>
    </w:p>
    <w:p w:rsidR="00014717" w:rsidP="004141DB" w14:paraId="47A855C0" w14:textId="11D68300">
      <w:r w:rsidRPr="00014717">
        <w:rPr>
          <w:b/>
          <w:bCs/>
          <w:u w:val="single"/>
        </w:rPr>
        <w:t xml:space="preserve">HLA </w:t>
      </w:r>
      <w:r w:rsidRPr="42261BB1" w:rsidR="4CA1C74F">
        <w:rPr>
          <w:b/>
          <w:bCs/>
          <w:u w:val="single"/>
        </w:rPr>
        <w:t>a</w:t>
      </w:r>
      <w:r w:rsidRPr="42261BB1" w:rsidR="0A46DF7E">
        <w:rPr>
          <w:b/>
          <w:bCs/>
          <w:u w:val="single"/>
        </w:rPr>
        <w:t xml:space="preserve">ntibody </w:t>
      </w:r>
      <w:r w:rsidRPr="42261BB1" w:rsidR="30DC724A">
        <w:rPr>
          <w:b/>
          <w:bCs/>
          <w:u w:val="single"/>
        </w:rPr>
        <w:t>s</w:t>
      </w:r>
      <w:r w:rsidRPr="42261BB1" w:rsidR="0A46DF7E">
        <w:rPr>
          <w:b/>
          <w:bCs/>
          <w:u w:val="single"/>
        </w:rPr>
        <w:t xml:space="preserve">creening </w:t>
      </w:r>
      <w:r w:rsidRPr="42261BB1" w:rsidR="530BF178">
        <w:rPr>
          <w:b/>
          <w:bCs/>
          <w:u w:val="single"/>
        </w:rPr>
        <w:t>d</w:t>
      </w:r>
      <w:r w:rsidRPr="00014717">
        <w:rPr>
          <w:b/>
          <w:bCs/>
          <w:u w:val="single"/>
        </w:rPr>
        <w:t>one</w:t>
      </w:r>
      <w:r w:rsidRPr="00490525">
        <w:rPr>
          <w:b/>
          <w:bCs/>
        </w:rPr>
        <w:t>:</w:t>
      </w:r>
      <w:r w:rsidRPr="00014717">
        <w:t xml:space="preserve"> If HLA antibody screening was done on the recipient, select </w:t>
      </w:r>
      <w:r w:rsidRPr="00014717">
        <w:rPr>
          <w:b/>
          <w:bCs/>
        </w:rPr>
        <w:t>Yes</w:t>
      </w:r>
      <w:r w:rsidRPr="00014717">
        <w:t xml:space="preserve">. If not, select </w:t>
      </w:r>
      <w:r w:rsidRPr="00014717">
        <w:rPr>
          <w:b/>
          <w:bCs/>
        </w:rPr>
        <w:t>No</w:t>
      </w:r>
      <w:r w:rsidRPr="00014717">
        <w:t xml:space="preserve">. This field is </w:t>
      </w:r>
      <w:r w:rsidRPr="00014717">
        <w:rPr>
          <w:b/>
        </w:rPr>
        <w:t>required</w:t>
      </w:r>
      <w:r w:rsidRPr="00014717">
        <w:t>. If screening was done on the recipient, complete Section II.</w:t>
      </w:r>
    </w:p>
    <w:p w:rsidR="00124CF8" w:rsidRPr="00124CF8" w:rsidP="004141DB" w14:paraId="5A6FCD08" w14:textId="6F41ED20">
      <w:pPr>
        <w:rPr>
          <w:b/>
          <w:bCs/>
        </w:rPr>
      </w:pPr>
      <w:r w:rsidRPr="00F83DE7">
        <w:rPr>
          <w:b/>
          <w:bCs/>
          <w:u w:val="single"/>
        </w:rPr>
        <w:t>Prospective virtual crossmatch performed</w:t>
      </w:r>
      <w:r w:rsidRPr="00F83DE7">
        <w:rPr>
          <w:b/>
          <w:bCs/>
        </w:rPr>
        <w:t>:</w:t>
      </w:r>
      <w:r w:rsidRPr="42261BB1">
        <w:rPr>
          <w:b/>
          <w:bCs/>
        </w:rPr>
        <w:t xml:space="preserve"> </w:t>
      </w:r>
      <w:r w:rsidRPr="00F83DE7" w:rsidR="005A7B05">
        <w:t>Virtual crossmatch</w:t>
      </w:r>
      <w:r w:rsidR="005A7B05">
        <w:t xml:space="preserve"> </w:t>
      </w:r>
      <w:r w:rsidR="00FE32B8">
        <w:t>is t</w:t>
      </w:r>
      <w:r w:rsidRPr="005A7B05" w:rsidR="005A7B05">
        <w:t>he final immunologic assessment used to proceed with transplantation, consistent with CLIA regulation and laboratory policies. It is prospective if it is completed prior to transplantation. </w:t>
      </w:r>
      <w:r w:rsidR="17AC789A">
        <w:t xml:space="preserve">If virtual crossmatch testing was done on the recipient, select </w:t>
      </w:r>
      <w:r w:rsidRPr="42261BB1" w:rsidR="17AC789A">
        <w:rPr>
          <w:b/>
          <w:bCs/>
        </w:rPr>
        <w:t>Yes</w:t>
      </w:r>
      <w:r w:rsidR="17AC789A">
        <w:t xml:space="preserve">. If not, select </w:t>
      </w:r>
      <w:r w:rsidRPr="42261BB1" w:rsidR="17AC789A">
        <w:rPr>
          <w:b/>
          <w:bCs/>
        </w:rPr>
        <w:t>No</w:t>
      </w:r>
      <w:r w:rsidR="17AC789A">
        <w:t xml:space="preserve">. This field is </w:t>
      </w:r>
      <w:r w:rsidRPr="42261BB1" w:rsidR="17AC789A">
        <w:rPr>
          <w:b/>
          <w:bCs/>
        </w:rPr>
        <w:t>required</w:t>
      </w:r>
      <w:r w:rsidR="17AC789A">
        <w:t>. If virtual crossmatch testing was done on the recipient, complete Section III.</w:t>
      </w:r>
    </w:p>
    <w:p w:rsidR="00014717" w:rsidRPr="00014717" w:rsidP="004141DB" w14:paraId="1FEE7859" w14:textId="6A6018C2">
      <w:r w:rsidRPr="00014717">
        <w:rPr>
          <w:b/>
          <w:bCs/>
          <w:u w:val="single"/>
        </w:rPr>
        <w:t xml:space="preserve">Physical </w:t>
      </w:r>
      <w:r w:rsidRPr="42261BB1" w:rsidR="519E6E68">
        <w:rPr>
          <w:b/>
          <w:bCs/>
          <w:u w:val="single"/>
        </w:rPr>
        <w:t>c</w:t>
      </w:r>
      <w:r w:rsidRPr="42261BB1" w:rsidR="0A46DF7E">
        <w:rPr>
          <w:b/>
          <w:bCs/>
          <w:u w:val="single"/>
        </w:rPr>
        <w:t xml:space="preserve">rossmatch </w:t>
      </w:r>
      <w:r w:rsidRPr="42261BB1" w:rsidR="7924B7DE">
        <w:rPr>
          <w:b/>
          <w:bCs/>
          <w:u w:val="single"/>
        </w:rPr>
        <w:t>d</w:t>
      </w:r>
      <w:r w:rsidRPr="42261BB1" w:rsidR="0A46DF7E">
        <w:rPr>
          <w:b/>
          <w:bCs/>
          <w:u w:val="single"/>
        </w:rPr>
        <w:t>one</w:t>
      </w:r>
      <w:r w:rsidRPr="42261BB1" w:rsidR="0A46DF7E">
        <w:rPr>
          <w:b/>
          <w:bCs/>
        </w:rPr>
        <w:t>:</w:t>
      </w:r>
      <w:r w:rsidR="0A46DF7E">
        <w:t xml:space="preserve"> If </w:t>
      </w:r>
      <w:r w:rsidR="6BEFD499">
        <w:t>physical</w:t>
      </w:r>
      <w:r w:rsidRPr="00014717">
        <w:t xml:space="preserve"> crossmatch testing was done on the recipient, select </w:t>
      </w:r>
      <w:r w:rsidRPr="00014717">
        <w:rPr>
          <w:b/>
          <w:bCs/>
        </w:rPr>
        <w:t>Yes</w:t>
      </w:r>
      <w:r w:rsidRPr="00014717">
        <w:t xml:space="preserve">. If not, select </w:t>
      </w:r>
      <w:r w:rsidRPr="00014717">
        <w:rPr>
          <w:b/>
          <w:bCs/>
        </w:rPr>
        <w:t>No</w:t>
      </w:r>
      <w:r w:rsidRPr="00014717">
        <w:t xml:space="preserve">. This field is </w:t>
      </w:r>
      <w:r w:rsidRPr="00014717">
        <w:rPr>
          <w:b/>
        </w:rPr>
        <w:t>required</w:t>
      </w:r>
      <w:r w:rsidRPr="00014717">
        <w:t xml:space="preserve">. If crossmatch testing was done on the recipient, complete Section </w:t>
      </w:r>
      <w:r w:rsidR="1AD46D70">
        <w:t>IV</w:t>
      </w:r>
      <w:r w:rsidRPr="00014717">
        <w:t>.</w:t>
      </w:r>
    </w:p>
    <w:p w:rsidR="00014717" w:rsidRPr="00014717" w:rsidP="004141DB" w14:paraId="1A8BC0C1" w14:textId="12BCFB22">
      <w:pPr>
        <w:ind w:left="360"/>
      </w:pPr>
      <w:r w:rsidRPr="00F83DE7">
        <w:rPr>
          <w:b/>
          <w:bCs/>
          <w:u w:val="single"/>
        </w:rPr>
        <w:t>If yes, was the crossmatch prospective to transplant</w:t>
      </w:r>
      <w:r w:rsidRPr="00014717">
        <w:rPr>
          <w:b/>
          <w:bCs/>
        </w:rPr>
        <w:t>:</w:t>
      </w:r>
      <w:r w:rsidRPr="00014717">
        <w:t xml:space="preserve"> If the </w:t>
      </w:r>
      <w:r w:rsidR="77B7F409">
        <w:t xml:space="preserve">physical </w:t>
      </w:r>
      <w:r w:rsidRPr="00014717">
        <w:t xml:space="preserve">crossmatch was prospective, select </w:t>
      </w:r>
      <w:r w:rsidRPr="00014717">
        <w:rPr>
          <w:b/>
          <w:bCs/>
        </w:rPr>
        <w:t>Yes</w:t>
      </w:r>
      <w:r w:rsidRPr="00014717">
        <w:t xml:space="preserve">. If not, select </w:t>
      </w:r>
      <w:r w:rsidRPr="00014717">
        <w:rPr>
          <w:b/>
          <w:bCs/>
        </w:rPr>
        <w:t>No</w:t>
      </w:r>
      <w:r w:rsidRPr="00014717">
        <w:t xml:space="preserve">. If unknown, select </w:t>
      </w:r>
      <w:r w:rsidRPr="00014717">
        <w:rPr>
          <w:b/>
          <w:bCs/>
        </w:rPr>
        <w:t>UNK</w:t>
      </w:r>
      <w:r w:rsidRPr="00014717">
        <w:t xml:space="preserve">. If </w:t>
      </w:r>
      <w:r w:rsidRPr="00014717">
        <w:rPr>
          <w:b/>
          <w:bCs/>
        </w:rPr>
        <w:t>Yes</w:t>
      </w:r>
      <w:r w:rsidRPr="00014717">
        <w:t xml:space="preserve"> is selected for </w:t>
      </w:r>
      <w:r w:rsidRPr="00F83DE7" w:rsidR="565C67A6">
        <w:rPr>
          <w:b/>
          <w:bCs/>
        </w:rPr>
        <w:t>Physical</w:t>
      </w:r>
      <w:r w:rsidRPr="00F83DE7" w:rsidR="0A46DF7E">
        <w:rPr>
          <w:b/>
          <w:bCs/>
        </w:rPr>
        <w:t xml:space="preserve"> </w:t>
      </w:r>
      <w:r w:rsidRPr="00F83DE7" w:rsidR="1790C6B5">
        <w:rPr>
          <w:b/>
          <w:bCs/>
        </w:rPr>
        <w:t>c</w:t>
      </w:r>
      <w:r w:rsidRPr="42261BB1" w:rsidR="0A46DF7E">
        <w:rPr>
          <w:b/>
          <w:bCs/>
        </w:rPr>
        <w:t xml:space="preserve">rossmatch </w:t>
      </w:r>
      <w:r w:rsidRPr="42261BB1" w:rsidR="07ED2A6E">
        <w:rPr>
          <w:b/>
          <w:bCs/>
        </w:rPr>
        <w:t>d</w:t>
      </w:r>
      <w:r w:rsidRPr="00014717">
        <w:rPr>
          <w:b/>
          <w:bCs/>
        </w:rPr>
        <w:t>one</w:t>
      </w:r>
      <w:r w:rsidRPr="00014717">
        <w:t xml:space="preserve">, this field is </w:t>
      </w:r>
      <w:r w:rsidRPr="00014717">
        <w:rPr>
          <w:b/>
          <w:bCs/>
        </w:rPr>
        <w:t>required</w:t>
      </w:r>
      <w:r w:rsidRPr="00014717">
        <w:t>.</w:t>
      </w:r>
    </w:p>
    <w:p w:rsidR="00014717" w:rsidRPr="00014717" w:rsidP="004141DB" w14:paraId="7E6E7E75" w14:textId="76CBC9E3">
      <w:r w:rsidRPr="00014717">
        <w:rPr>
          <w:b/>
          <w:bCs/>
          <w:u w:val="single"/>
        </w:rPr>
        <w:t xml:space="preserve">Donor </w:t>
      </w:r>
      <w:r w:rsidRPr="42261BB1" w:rsidR="1C5D76A0">
        <w:rPr>
          <w:b/>
          <w:bCs/>
          <w:u w:val="single"/>
        </w:rPr>
        <w:t xml:space="preserve">HLA </w:t>
      </w:r>
      <w:r w:rsidRPr="42261BB1" w:rsidR="76BFADD8">
        <w:rPr>
          <w:b/>
          <w:bCs/>
          <w:u w:val="single"/>
        </w:rPr>
        <w:t>r</w:t>
      </w:r>
      <w:r w:rsidRPr="42261BB1" w:rsidR="0A46DF7E">
        <w:rPr>
          <w:b/>
          <w:bCs/>
          <w:u w:val="single"/>
        </w:rPr>
        <w:t>etyped</w:t>
      </w:r>
      <w:r w:rsidRPr="00014717">
        <w:rPr>
          <w:b/>
          <w:bCs/>
          <w:u w:val="single"/>
        </w:rPr>
        <w:t xml:space="preserve"> at </w:t>
      </w:r>
      <w:r w:rsidRPr="42261BB1" w:rsidR="2A110CAE">
        <w:rPr>
          <w:b/>
          <w:bCs/>
          <w:u w:val="single"/>
        </w:rPr>
        <w:t>y</w:t>
      </w:r>
      <w:r w:rsidRPr="42261BB1" w:rsidR="0A46DF7E">
        <w:rPr>
          <w:b/>
          <w:bCs/>
          <w:u w:val="single"/>
        </w:rPr>
        <w:t xml:space="preserve">our </w:t>
      </w:r>
      <w:r w:rsidRPr="42261BB1" w:rsidR="3D0AA6D8">
        <w:rPr>
          <w:b/>
          <w:bCs/>
          <w:u w:val="single"/>
        </w:rPr>
        <w:t>c</w:t>
      </w:r>
      <w:r w:rsidRPr="00014717">
        <w:rPr>
          <w:b/>
          <w:bCs/>
          <w:u w:val="single"/>
        </w:rPr>
        <w:t>enter</w:t>
      </w:r>
      <w:r w:rsidRPr="00014717">
        <w:rPr>
          <w:b/>
          <w:bCs/>
        </w:rPr>
        <w:t>:</w:t>
      </w:r>
      <w:r w:rsidRPr="00014717">
        <w:t xml:space="preserve"> If the donor was retyped at your laboratory, select </w:t>
      </w:r>
      <w:r w:rsidRPr="00014717">
        <w:rPr>
          <w:b/>
          <w:bCs/>
        </w:rPr>
        <w:t>Yes</w:t>
      </w:r>
      <w:r w:rsidRPr="00014717">
        <w:t xml:space="preserve">. If not, select </w:t>
      </w:r>
      <w:r w:rsidRPr="00014717">
        <w:rPr>
          <w:b/>
          <w:bCs/>
        </w:rPr>
        <w:t>No</w:t>
      </w:r>
      <w:r w:rsidRPr="00014717">
        <w:t xml:space="preserve">. This field is </w:t>
      </w:r>
      <w:r w:rsidRPr="00014717">
        <w:rPr>
          <w:b/>
        </w:rPr>
        <w:t>required</w:t>
      </w:r>
      <w:r w:rsidRPr="00014717">
        <w:t xml:space="preserve">. If the donor was retyped at your laboratory, complete Section </w:t>
      </w:r>
      <w:r w:rsidR="003EBA0A">
        <w:t xml:space="preserve"> </w:t>
      </w:r>
      <w:r w:rsidRPr="00014717">
        <w:t>V.</w:t>
      </w:r>
    </w:p>
    <w:p w:rsidR="00014717" w:rsidRPr="00014717" w:rsidP="0035149D" w14:paraId="6FF6403E" w14:textId="4BCD7A91">
      <w:pPr>
        <w:pStyle w:val="Heading2"/>
      </w:pPr>
      <w:r>
        <w:t xml:space="preserve">Section I - </w:t>
      </w:r>
      <w:r w:rsidRPr="00014717">
        <w:t>Recipient HLA Typing</w:t>
      </w:r>
    </w:p>
    <w:p w:rsidR="00014717" w:rsidRPr="00014717" w:rsidP="004141DB" w14:paraId="550B8089" w14:textId="030CF4D7">
      <w:r w:rsidRPr="00014717">
        <w:t xml:space="preserve">If </w:t>
      </w:r>
      <w:r w:rsidRPr="00F83DE7" w:rsidR="004D298B">
        <w:rPr>
          <w:b/>
          <w:bCs/>
        </w:rPr>
        <w:t>‘</w:t>
      </w:r>
      <w:r w:rsidRPr="00014717">
        <w:rPr>
          <w:b/>
          <w:bCs/>
        </w:rPr>
        <w:t>Yes</w:t>
      </w:r>
      <w:r w:rsidRPr="004D298B" w:rsidR="004D298B">
        <w:rPr>
          <w:b/>
          <w:bCs/>
        </w:rPr>
        <w:t>’</w:t>
      </w:r>
      <w:r w:rsidRPr="00014717">
        <w:t xml:space="preserve"> is selected for </w:t>
      </w:r>
      <w:r w:rsidRPr="00F83DE7" w:rsidR="004D298B">
        <w:rPr>
          <w:b/>
          <w:bCs/>
        </w:rPr>
        <w:t>‘</w:t>
      </w:r>
      <w:r w:rsidRPr="00014717">
        <w:rPr>
          <w:b/>
          <w:bCs/>
        </w:rPr>
        <w:t xml:space="preserve">HLA typing </w:t>
      </w:r>
      <w:r w:rsidRPr="42261BB1" w:rsidR="0B11DD3B">
        <w:rPr>
          <w:b/>
          <w:bCs/>
        </w:rPr>
        <w:t>d</w:t>
      </w:r>
      <w:r w:rsidRPr="00014717">
        <w:rPr>
          <w:b/>
          <w:bCs/>
        </w:rPr>
        <w:t>one</w:t>
      </w:r>
      <w:r w:rsidR="004D298B">
        <w:rPr>
          <w:b/>
          <w:bCs/>
        </w:rPr>
        <w:t>’</w:t>
      </w:r>
      <w:r w:rsidRPr="00014717">
        <w:t>, the fields in</w:t>
      </w:r>
      <w:r w:rsidR="00490525">
        <w:t xml:space="preserve"> this section </w:t>
      </w:r>
      <w:r w:rsidRPr="00014717">
        <w:t xml:space="preserve">are </w:t>
      </w:r>
      <w:r w:rsidRPr="00014717">
        <w:rPr>
          <w:b/>
          <w:bCs/>
        </w:rPr>
        <w:t>required</w:t>
      </w:r>
      <w:r w:rsidRPr="00014717">
        <w:t>.</w:t>
      </w:r>
    </w:p>
    <w:p w:rsidR="00014717" w:rsidRPr="00014717" w:rsidP="004141DB" w14:paraId="354EE4E8" w14:textId="6A546C76">
      <w:r w:rsidRPr="00014717">
        <w:rPr>
          <w:b/>
          <w:bCs/>
          <w:u w:val="single"/>
        </w:rPr>
        <w:t xml:space="preserve">Date </w:t>
      </w:r>
      <w:r w:rsidRPr="42261BB1" w:rsidR="3967D7C0">
        <w:rPr>
          <w:b/>
          <w:bCs/>
          <w:u w:val="single"/>
        </w:rPr>
        <w:t>t</w:t>
      </w:r>
      <w:r w:rsidRPr="42261BB1" w:rsidR="0A46DF7E">
        <w:rPr>
          <w:b/>
          <w:bCs/>
          <w:u w:val="single"/>
        </w:rPr>
        <w:t xml:space="preserve">yping </w:t>
      </w:r>
      <w:r w:rsidRPr="42261BB1" w:rsidR="6A49198C">
        <w:rPr>
          <w:b/>
          <w:bCs/>
          <w:u w:val="single"/>
        </w:rPr>
        <w:t>c</w:t>
      </w:r>
      <w:r w:rsidRPr="00014717">
        <w:rPr>
          <w:b/>
          <w:bCs/>
          <w:u w:val="single"/>
        </w:rPr>
        <w:t>ompleted</w:t>
      </w:r>
      <w:r w:rsidRPr="00014717">
        <w:rPr>
          <w:b/>
          <w:bCs/>
        </w:rPr>
        <w:t>:</w:t>
      </w:r>
      <w:r w:rsidRPr="00014717">
        <w:t xml:space="preserve"> Enter the date that the recipient was </w:t>
      </w:r>
      <w:r w:rsidR="601602EF">
        <w:t>HLA</w:t>
      </w:r>
      <w:r w:rsidRPr="00014717">
        <w:t>-typed by the histocompatibility laboratory. Use the standard 8-digit numeric format of MM/DD/YYYY.</w:t>
      </w:r>
    </w:p>
    <w:p w:rsidR="00FC632A" w:rsidP="004141DB" w14:paraId="2C6B3C86" w14:textId="6A9B49FF">
      <w:r w:rsidRPr="00773B44">
        <w:rPr>
          <w:b/>
          <w:bCs/>
          <w:u w:val="single"/>
        </w:rPr>
        <w:t>A, B, B</w:t>
      </w:r>
      <w:r w:rsidRPr="00773B44" w:rsidR="00773B44">
        <w:rPr>
          <w:b/>
          <w:bCs/>
          <w:u w:val="single"/>
        </w:rPr>
        <w:t>w</w:t>
      </w:r>
      <w:r w:rsidRPr="00773B44">
        <w:rPr>
          <w:b/>
          <w:bCs/>
          <w:u w:val="single"/>
        </w:rPr>
        <w:t>4, B</w:t>
      </w:r>
      <w:r w:rsidRPr="00773B44" w:rsidR="00773B44">
        <w:rPr>
          <w:b/>
          <w:bCs/>
          <w:u w:val="single"/>
        </w:rPr>
        <w:t>w</w:t>
      </w:r>
      <w:r w:rsidRPr="00773B44">
        <w:rPr>
          <w:b/>
          <w:bCs/>
          <w:u w:val="single"/>
        </w:rPr>
        <w:t>6, C</w:t>
      </w:r>
      <w:r w:rsidRPr="00773B44" w:rsidR="00773B44">
        <w:rPr>
          <w:b/>
          <w:bCs/>
          <w:u w:val="single"/>
        </w:rPr>
        <w:t>w</w:t>
      </w:r>
      <w:r w:rsidRPr="42261BB1" w:rsidR="435B4FE1">
        <w:rPr>
          <w:b/>
          <w:bCs/>
          <w:u w:val="single"/>
        </w:rPr>
        <w:t>,</w:t>
      </w:r>
      <w:r w:rsidR="000C06E4">
        <w:rPr>
          <w:b/>
          <w:bCs/>
          <w:u w:val="single"/>
        </w:rPr>
        <w:t xml:space="preserve"> </w:t>
      </w:r>
      <w:r w:rsidRPr="000B6E79" w:rsidR="00AE5D9C">
        <w:rPr>
          <w:b/>
          <w:bCs/>
          <w:u w:val="single"/>
        </w:rPr>
        <w:t>DR, DR51, DR52, DR53, DQB, DQA, DPB, DPA</w:t>
      </w:r>
      <w:r w:rsidRPr="000B6E79" w:rsidR="00AE5D9C">
        <w:rPr>
          <w:b/>
          <w:bCs/>
        </w:rPr>
        <w:t>:</w:t>
      </w:r>
      <w:r w:rsidRPr="00AE5D9C" w:rsidR="00AE5D9C">
        <w:t xml:space="preserve"> Select the recipient's histocompatibility antigens. If the second antigen at a locus is blank, select </w:t>
      </w:r>
      <w:r w:rsidRPr="00001BB8" w:rsidR="00001BB8">
        <w:rPr>
          <w:b/>
          <w:bCs/>
        </w:rPr>
        <w:t>‘</w:t>
      </w:r>
      <w:r w:rsidRPr="00001BB8" w:rsidR="00AE5D9C">
        <w:rPr>
          <w:b/>
          <w:bCs/>
        </w:rPr>
        <w:t>No second antigen detected</w:t>
      </w:r>
      <w:r w:rsidRPr="00001BB8" w:rsidR="00001BB8">
        <w:rPr>
          <w:b/>
          <w:bCs/>
        </w:rPr>
        <w:t>’</w:t>
      </w:r>
      <w:r w:rsidRPr="00AE5D9C" w:rsidR="00AE5D9C">
        <w:t xml:space="preserve">. If the recipient was not tested for a particular antigen, select </w:t>
      </w:r>
      <w:r w:rsidRPr="00743CC9" w:rsidR="00743CC9">
        <w:rPr>
          <w:b/>
          <w:bCs/>
        </w:rPr>
        <w:t>‘</w:t>
      </w:r>
      <w:r w:rsidRPr="00743CC9" w:rsidR="00AE5D9C">
        <w:rPr>
          <w:b/>
          <w:bCs/>
        </w:rPr>
        <w:t>Not tested</w:t>
      </w:r>
      <w:r w:rsidRPr="00743CC9" w:rsidR="00743CC9">
        <w:rPr>
          <w:b/>
          <w:bCs/>
        </w:rPr>
        <w:t>’</w:t>
      </w:r>
      <w:r w:rsidRPr="00AE5D9C" w:rsidR="00AE5D9C">
        <w:t xml:space="preserve">. </w:t>
      </w:r>
      <w:r w:rsidRPr="00743CC9" w:rsidR="00743CC9">
        <w:rPr>
          <w:b/>
          <w:bCs/>
        </w:rPr>
        <w:t>‘</w:t>
      </w:r>
      <w:r w:rsidRPr="00743CC9" w:rsidR="00AE5D9C">
        <w:rPr>
          <w:b/>
          <w:bCs/>
        </w:rPr>
        <w:t>Null allele</w:t>
      </w:r>
      <w:r w:rsidRPr="00743CC9" w:rsidR="00743CC9">
        <w:rPr>
          <w:b/>
          <w:bCs/>
        </w:rPr>
        <w:t>’</w:t>
      </w:r>
      <w:r w:rsidRPr="00AE5D9C" w:rsidR="00AE5D9C">
        <w:t xml:space="preserve"> should only be selected if the lab performing the HLA testing reported a null allele at that locus. These fields are </w:t>
      </w:r>
      <w:r w:rsidRPr="00743CC9" w:rsidR="00AE5D9C">
        <w:rPr>
          <w:b/>
          <w:bCs/>
        </w:rPr>
        <w:t>required</w:t>
      </w:r>
      <w:r w:rsidRPr="00AE5D9C" w:rsidR="00AE5D9C">
        <w:t>.</w:t>
      </w:r>
    </w:p>
    <w:p w:rsidR="00014717" w:rsidRPr="00014717" w:rsidP="0035149D" w14:paraId="70A6523F" w14:textId="485C1623">
      <w:pPr>
        <w:pStyle w:val="Heading2"/>
      </w:pPr>
      <w:r>
        <w:t xml:space="preserve">Section II - </w:t>
      </w:r>
      <w:r w:rsidRPr="00014717">
        <w:t>HLA Antibody Screening</w:t>
      </w:r>
    </w:p>
    <w:p w:rsidR="00014717" w:rsidRPr="00014717" w:rsidP="004141DB" w14:paraId="37AE3B9D" w14:textId="534F9392">
      <w:r w:rsidRPr="00014717">
        <w:t xml:space="preserve">If </w:t>
      </w:r>
      <w:r w:rsidRPr="00A64571" w:rsidR="00A64571">
        <w:rPr>
          <w:b/>
          <w:bCs/>
        </w:rPr>
        <w:t>‘</w:t>
      </w:r>
      <w:r w:rsidRPr="00A64571">
        <w:rPr>
          <w:b/>
          <w:bCs/>
        </w:rPr>
        <w:t>Yes</w:t>
      </w:r>
      <w:r w:rsidRPr="00A64571" w:rsidR="00A64571">
        <w:rPr>
          <w:b/>
          <w:bCs/>
        </w:rPr>
        <w:t>’</w:t>
      </w:r>
      <w:r w:rsidRPr="00014717">
        <w:t xml:space="preserve"> is selected for </w:t>
      </w:r>
      <w:r w:rsidRPr="00F83DE7" w:rsidR="00A64571">
        <w:rPr>
          <w:b/>
          <w:bCs/>
        </w:rPr>
        <w:t>‘</w:t>
      </w:r>
      <w:r w:rsidRPr="00F83DE7">
        <w:rPr>
          <w:b/>
          <w:bCs/>
        </w:rPr>
        <w:t xml:space="preserve">HLA </w:t>
      </w:r>
      <w:r w:rsidRPr="004D298B" w:rsidR="004D298B">
        <w:rPr>
          <w:b/>
          <w:bCs/>
        </w:rPr>
        <w:t>antibody screening done</w:t>
      </w:r>
      <w:r w:rsidRPr="00F83DE7" w:rsidR="00A64571">
        <w:rPr>
          <w:b/>
          <w:bCs/>
        </w:rPr>
        <w:t>’</w:t>
      </w:r>
      <w:r w:rsidR="00A64571">
        <w:t xml:space="preserve"> field</w:t>
      </w:r>
      <w:r w:rsidRPr="00014717">
        <w:t>, the fields in</w:t>
      </w:r>
      <w:r w:rsidR="00A64571">
        <w:t xml:space="preserve"> this</w:t>
      </w:r>
      <w:r w:rsidRPr="00014717">
        <w:t xml:space="preserve"> </w:t>
      </w:r>
      <w:r w:rsidR="00A64571">
        <w:t>s</w:t>
      </w:r>
      <w:r w:rsidRPr="00014717">
        <w:t xml:space="preserve">ection are </w:t>
      </w:r>
      <w:r w:rsidRPr="00A64571">
        <w:rPr>
          <w:b/>
          <w:bCs/>
        </w:rPr>
        <w:t>required</w:t>
      </w:r>
      <w:r w:rsidRPr="00014717">
        <w:t>.</w:t>
      </w:r>
    </w:p>
    <w:p w:rsidR="00A64571" w:rsidRPr="00F83DE7" w:rsidP="00A64571" w14:paraId="15913BCA" w14:textId="6272AEA6">
      <w:r w:rsidRPr="00F83DE7">
        <w:rPr>
          <w:b/>
          <w:bCs/>
          <w:u w:val="single"/>
        </w:rPr>
        <w:t>Were any HLA antibodies detected pre-transplant?</w:t>
      </w:r>
      <w:r w:rsidRPr="00F83DE7">
        <w:rPr>
          <w:b/>
          <w:bCs/>
        </w:rPr>
        <w:t>:</w:t>
      </w:r>
      <w:r w:rsidRPr="00F83DE7" w:rsidR="2C32086B">
        <w:rPr>
          <w:b/>
          <w:bCs/>
        </w:rPr>
        <w:t xml:space="preserve"> </w:t>
      </w:r>
      <w:r w:rsidRPr="00F83DE7" w:rsidR="2C32086B">
        <w:t>Select</w:t>
      </w:r>
      <w:r w:rsidR="2C32086B">
        <w:t xml:space="preserve"> </w:t>
      </w:r>
      <w:r w:rsidRPr="00F83DE7" w:rsidR="2C32086B">
        <w:rPr>
          <w:b/>
          <w:bCs/>
        </w:rPr>
        <w:t>Yes</w:t>
      </w:r>
      <w:r w:rsidR="2C32086B">
        <w:t xml:space="preserve"> if any HLA antibodies were detected pre-transplant. If not, s</w:t>
      </w:r>
      <w:r w:rsidR="002F41AB">
        <w:t>e</w:t>
      </w:r>
      <w:r w:rsidR="2C32086B">
        <w:t xml:space="preserve">lect </w:t>
      </w:r>
      <w:r w:rsidRPr="00F83DE7" w:rsidR="2C32086B">
        <w:rPr>
          <w:b/>
          <w:bCs/>
        </w:rPr>
        <w:t>No</w:t>
      </w:r>
      <w:r w:rsidR="2C32086B">
        <w:t>.</w:t>
      </w:r>
    </w:p>
    <w:p w:rsidR="00A64571" w:rsidRPr="00F83DE7" w:rsidP="00A64571" w14:paraId="7FAF848D" w14:textId="14FFAA50">
      <w:r w:rsidRPr="00F83DE7">
        <w:rPr>
          <w:b/>
          <w:bCs/>
          <w:u w:val="single"/>
        </w:rPr>
        <w:t>Were there donor specific HLA antibodies detected pre-transplant?</w:t>
      </w:r>
      <w:r w:rsidRPr="00F83DE7">
        <w:rPr>
          <w:b/>
          <w:bCs/>
        </w:rPr>
        <w:t xml:space="preserve">: </w:t>
      </w:r>
      <w:r w:rsidRPr="00F83DE7" w:rsidR="60E9DEEB">
        <w:t>S</w:t>
      </w:r>
      <w:r w:rsidR="60E9DEEB">
        <w:t xml:space="preserve">elect </w:t>
      </w:r>
      <w:r w:rsidRPr="00F83DE7" w:rsidR="60E9DEEB">
        <w:rPr>
          <w:b/>
          <w:bCs/>
        </w:rPr>
        <w:t>Yes</w:t>
      </w:r>
      <w:r w:rsidR="60E9DEEB">
        <w:t xml:space="preserve"> if any antibodies were detected pre-transplant that are specific to the donor’s HLA. If not, select </w:t>
      </w:r>
      <w:r w:rsidRPr="00F83DE7" w:rsidR="60E9DEEB">
        <w:rPr>
          <w:b/>
          <w:bCs/>
        </w:rPr>
        <w:t>No</w:t>
      </w:r>
      <w:r w:rsidR="60E9DEEB">
        <w:t>.</w:t>
      </w:r>
    </w:p>
    <w:p w:rsidR="00691989" w:rsidP="00691989" w14:paraId="37696494" w14:textId="4A166FC2">
      <w:pPr>
        <w:pStyle w:val="Heading2"/>
      </w:pPr>
      <w:r>
        <w:t xml:space="preserve">Section III - </w:t>
      </w:r>
      <w:r>
        <w:t>Virtual Crossmatch</w:t>
      </w:r>
    </w:p>
    <w:p w:rsidR="00691989" w:rsidRPr="00691989" w:rsidP="00A64571" w14:paraId="1F54CB5A" w14:textId="64A30F89">
      <w:r w:rsidRPr="00F83DE7">
        <w:rPr>
          <w:b/>
          <w:bCs/>
          <w:u w:val="single"/>
        </w:rPr>
        <w:t>Sample date of the most recent HLA antibody test used for virtual crossmatch</w:t>
      </w:r>
      <w:r w:rsidRPr="00F83DE7">
        <w:rPr>
          <w:b/>
          <w:bCs/>
        </w:rPr>
        <w:t>:</w:t>
      </w:r>
      <w:r>
        <w:rPr>
          <w:b/>
          <w:bCs/>
        </w:rPr>
        <w:t xml:space="preserve"> </w:t>
      </w:r>
      <w:r>
        <w:t>Enter the</w:t>
      </w:r>
      <w:r w:rsidR="00EF00B9">
        <w:t xml:space="preserve"> collection</w:t>
      </w:r>
      <w:r>
        <w:t xml:space="preserve"> date </w:t>
      </w:r>
      <w:r w:rsidR="00DB1D00">
        <w:t>of the</w:t>
      </w:r>
      <w:r w:rsidR="001739C4">
        <w:t xml:space="preserve"> patient</w:t>
      </w:r>
      <w:r w:rsidR="00DB1D00">
        <w:t xml:space="preserve"> </w:t>
      </w:r>
      <w:r w:rsidR="00AE0C86">
        <w:t>sample</w:t>
      </w:r>
      <w:r w:rsidR="00DB1D00">
        <w:t xml:space="preserve"> </w:t>
      </w:r>
      <w:r w:rsidR="001739C4">
        <w:t>corresponding to the most current anti-HLA antibody data utili</w:t>
      </w:r>
      <w:r w:rsidR="0003522D">
        <w:t xml:space="preserve">zed for </w:t>
      </w:r>
      <w:r w:rsidR="00C50FB3">
        <w:t>virtual</w:t>
      </w:r>
      <w:r w:rsidR="0003522D">
        <w:t xml:space="preserve"> crossmatch. </w:t>
      </w:r>
      <w:r w:rsidR="00A507DE">
        <w:t>(</w:t>
      </w:r>
      <w:r w:rsidRPr="00014717" w:rsidR="00A507DE">
        <w:t>MM/DD/YYYY</w:t>
      </w:r>
      <w:r w:rsidR="00A507DE">
        <w:t>)</w:t>
      </w:r>
    </w:p>
    <w:p w:rsidR="00014717" w:rsidRPr="00014717" w:rsidP="0035149D" w14:paraId="77686235" w14:textId="4DF0168C">
      <w:pPr>
        <w:pStyle w:val="Heading2"/>
      </w:pPr>
      <w:r>
        <w:t xml:space="preserve">Section IV - </w:t>
      </w:r>
      <w:r w:rsidR="00691989">
        <w:t>Physical</w:t>
      </w:r>
      <w:r w:rsidRPr="00014717">
        <w:t xml:space="preserve"> Crossmatch</w:t>
      </w:r>
    </w:p>
    <w:p w:rsidR="00014717" w:rsidRPr="00014717" w:rsidP="004141DB" w14:paraId="7A8C8A1B" w14:textId="5E97F6ED">
      <w:r w:rsidRPr="00014717">
        <w:t xml:space="preserve">If </w:t>
      </w:r>
      <w:r w:rsidRPr="00F83DE7" w:rsidR="006B3F95">
        <w:rPr>
          <w:b/>
          <w:bCs/>
        </w:rPr>
        <w:t>‘</w:t>
      </w:r>
      <w:r w:rsidRPr="00014717">
        <w:rPr>
          <w:b/>
          <w:bCs/>
        </w:rPr>
        <w:t>Yes</w:t>
      </w:r>
      <w:r w:rsidR="006B3F95">
        <w:rPr>
          <w:b/>
          <w:bCs/>
        </w:rPr>
        <w:t>’</w:t>
      </w:r>
      <w:r w:rsidRPr="00014717">
        <w:t xml:space="preserve"> is selected for </w:t>
      </w:r>
      <w:r w:rsidRPr="00F83DE7" w:rsidR="006B3F95">
        <w:rPr>
          <w:b/>
          <w:bCs/>
        </w:rPr>
        <w:t>‘</w:t>
      </w:r>
      <w:r w:rsidRPr="00014717">
        <w:rPr>
          <w:b/>
          <w:bCs/>
        </w:rPr>
        <w:t xml:space="preserve">Crossmatch </w:t>
      </w:r>
      <w:r w:rsidR="006B3F95">
        <w:rPr>
          <w:b/>
          <w:bCs/>
        </w:rPr>
        <w:t>d</w:t>
      </w:r>
      <w:r w:rsidRPr="00014717" w:rsidR="006B3F95">
        <w:rPr>
          <w:b/>
          <w:bCs/>
        </w:rPr>
        <w:t>one</w:t>
      </w:r>
      <w:r w:rsidR="006B3F95">
        <w:rPr>
          <w:b/>
          <w:bCs/>
        </w:rPr>
        <w:t>’</w:t>
      </w:r>
      <w:r w:rsidRPr="00014717">
        <w:rPr>
          <w:b/>
          <w:bCs/>
        </w:rPr>
        <w:t>,</w:t>
      </w:r>
      <w:r w:rsidRPr="00014717">
        <w:t xml:space="preserve"> the fields </w:t>
      </w:r>
      <w:r w:rsidRPr="00A507DE">
        <w:t xml:space="preserve">in </w:t>
      </w:r>
      <w:r w:rsidRPr="00A507DE" w:rsidR="00A507DE">
        <w:t>this section</w:t>
      </w:r>
      <w:r w:rsidRPr="00014717">
        <w:t xml:space="preserve"> are </w:t>
      </w:r>
      <w:r w:rsidRPr="00014717">
        <w:rPr>
          <w:b/>
          <w:bCs/>
        </w:rPr>
        <w:t>required</w:t>
      </w:r>
      <w:r w:rsidRPr="00014717">
        <w:t>. If multiple crossmatches were performed, report data on crossmatches the transplant was based on.</w:t>
      </w:r>
    </w:p>
    <w:p w:rsidR="00014717" w:rsidRPr="00014717" w:rsidP="004141DB" w14:paraId="7C9B1B93" w14:textId="06E8BB1E">
      <w:r w:rsidRPr="00A507DE">
        <w:rPr>
          <w:b/>
          <w:bCs/>
          <w:u w:val="single"/>
        </w:rPr>
        <w:t>Sample d</w:t>
      </w:r>
      <w:r w:rsidRPr="00A507DE">
        <w:rPr>
          <w:b/>
          <w:bCs/>
          <w:u w:val="single"/>
        </w:rPr>
        <w:t>ate of the most recent</w:t>
      </w:r>
      <w:r w:rsidRPr="00A507DE">
        <w:rPr>
          <w:b/>
          <w:bCs/>
          <w:u w:val="single"/>
        </w:rPr>
        <w:t xml:space="preserve"> recipient</w:t>
      </w:r>
      <w:r w:rsidRPr="00A507DE">
        <w:rPr>
          <w:b/>
          <w:bCs/>
          <w:u w:val="single"/>
        </w:rPr>
        <w:t xml:space="preserve"> crossmatch serum</w:t>
      </w:r>
      <w:r w:rsidRPr="00014717">
        <w:rPr>
          <w:b/>
          <w:bCs/>
        </w:rPr>
        <w:t>:</w:t>
      </w:r>
      <w:r w:rsidRPr="00014717">
        <w:t xml:space="preserve"> Enter the date of the serum that was collected and tested to obtain crossmatch results before the transplant was performed. Use the standard 8-digit numeric format of MM/DD/YYYY.</w:t>
      </w:r>
    </w:p>
    <w:p w:rsidR="00014717" w:rsidRPr="00014717" w:rsidP="004141DB" w14:paraId="657DDAA6" w14:textId="32579DCF">
      <w:r w:rsidRPr="00A507DE">
        <w:rPr>
          <w:b/>
          <w:bCs/>
          <w:u w:val="single"/>
        </w:rPr>
        <w:t>Donor c</w:t>
      </w:r>
      <w:r w:rsidRPr="00A507DE">
        <w:rPr>
          <w:b/>
          <w:bCs/>
          <w:u w:val="single"/>
        </w:rPr>
        <w:t xml:space="preserve">ell </w:t>
      </w:r>
      <w:r w:rsidRPr="00A507DE">
        <w:rPr>
          <w:b/>
          <w:bCs/>
          <w:u w:val="single"/>
        </w:rPr>
        <w:t>s</w:t>
      </w:r>
      <w:r w:rsidRPr="00A507DE">
        <w:rPr>
          <w:b/>
          <w:bCs/>
          <w:u w:val="single"/>
        </w:rPr>
        <w:t>ource</w:t>
      </w:r>
      <w:r w:rsidRPr="00014717">
        <w:rPr>
          <w:b/>
          <w:bCs/>
        </w:rPr>
        <w:t>:</w:t>
      </w:r>
      <w:r w:rsidRPr="00014717">
        <w:t xml:space="preserve"> Select the source(s) from the available choices.</w:t>
      </w:r>
    </w:p>
    <w:p w:rsidR="00014717" w:rsidRPr="00014717" w:rsidP="00A507DE" w14:paraId="283A0313" w14:textId="77777777">
      <w:pPr>
        <w:ind w:left="360"/>
      </w:pPr>
      <w:r w:rsidRPr="00014717">
        <w:rPr>
          <w:b/>
          <w:bCs/>
        </w:rPr>
        <w:t>Peripheral Blood</w:t>
      </w:r>
      <w:r w:rsidRPr="00014717">
        <w:br/>
      </w:r>
      <w:r w:rsidRPr="00014717">
        <w:rPr>
          <w:b/>
          <w:bCs/>
        </w:rPr>
        <w:t>Lymph Nodes</w:t>
      </w:r>
      <w:r w:rsidRPr="00014717">
        <w:br/>
      </w:r>
      <w:r w:rsidRPr="00014717">
        <w:rPr>
          <w:b/>
          <w:bCs/>
        </w:rPr>
        <w:t>Spleen</w:t>
      </w:r>
      <w:r w:rsidRPr="00014717">
        <w:br/>
      </w:r>
      <w:r w:rsidRPr="00014717">
        <w:rPr>
          <w:b/>
        </w:rPr>
        <w:t>Buccal Swab or Other</w:t>
      </w:r>
    </w:p>
    <w:p w:rsidR="00014717" w:rsidRPr="00014717" w:rsidP="004141DB" w14:paraId="5494B18A" w14:textId="31BC97A0">
      <w:r w:rsidRPr="00406D6E">
        <w:rPr>
          <w:b/>
          <w:bCs/>
          <w:u w:val="single"/>
        </w:rPr>
        <w:t>Which T-cell crossmatch tests were performed?</w:t>
      </w:r>
      <w:r w:rsidR="00406D6E">
        <w:rPr>
          <w:b/>
          <w:bCs/>
        </w:rPr>
        <w:t>:</w:t>
      </w:r>
      <w:r w:rsidRPr="00014717">
        <w:rPr>
          <w:b/>
          <w:bCs/>
        </w:rPr>
        <w:t xml:space="preserve"> </w:t>
      </w:r>
      <w:r w:rsidRPr="00014717">
        <w:rPr>
          <w:bCs/>
        </w:rPr>
        <w:t>Select all tests performed from available choices.</w:t>
      </w:r>
    </w:p>
    <w:p w:rsidR="00014717" w:rsidP="00A507DE" w14:paraId="676BD977" w14:textId="295F1949">
      <w:pPr>
        <w:ind w:left="360"/>
        <w:rPr>
          <w:b/>
          <w:bCs/>
        </w:rPr>
      </w:pPr>
      <w:r w:rsidRPr="00A507DE">
        <w:rPr>
          <w:b/>
          <w:bCs/>
        </w:rPr>
        <w:t>Cytotoxicity</w:t>
      </w:r>
      <w:r w:rsidRPr="00A507DE">
        <w:rPr>
          <w:b/>
          <w:bCs/>
        </w:rPr>
        <w:br/>
        <w:t>Flow Cytometry</w:t>
      </w:r>
      <w:r w:rsidRPr="00A507DE">
        <w:rPr>
          <w:b/>
          <w:bCs/>
        </w:rPr>
        <w:br/>
        <w:t>Solid Phase</w:t>
      </w:r>
      <w:r w:rsidRPr="00A507DE">
        <w:rPr>
          <w:b/>
          <w:bCs/>
        </w:rPr>
        <w:br/>
        <w:t>Not tested</w:t>
      </w:r>
    </w:p>
    <w:p w:rsidR="008D11A5" w:rsidP="008D11A5" w14:paraId="50C2544B" w14:textId="491DDEAC">
      <w:r w:rsidRPr="008D11A5">
        <w:rPr>
          <w:b/>
          <w:bCs/>
          <w:u w:val="single"/>
        </w:rPr>
        <w:t>Which B-cell crossmatch tests were performed?</w:t>
      </w:r>
      <w:r>
        <w:rPr>
          <w:b/>
          <w:bCs/>
        </w:rPr>
        <w:t xml:space="preserve">: </w:t>
      </w:r>
      <w:r w:rsidRPr="007053C2" w:rsidR="007053C2">
        <w:t>Select all tests performed from available choices.</w:t>
      </w:r>
    </w:p>
    <w:p w:rsidR="005E0F71" w:rsidRPr="005E0F71" w:rsidP="005E0F71" w14:paraId="5EFE3769" w14:textId="4059BF84">
      <w:pPr>
        <w:ind w:left="360"/>
        <w:rPr>
          <w:b/>
          <w:bCs/>
        </w:rPr>
      </w:pPr>
      <w:r w:rsidRPr="00A507DE">
        <w:rPr>
          <w:b/>
          <w:bCs/>
        </w:rPr>
        <w:t>Cytotoxicity</w:t>
      </w:r>
      <w:r w:rsidRPr="00A507DE">
        <w:rPr>
          <w:b/>
          <w:bCs/>
        </w:rPr>
        <w:br/>
        <w:t>Flow Cytometry</w:t>
      </w:r>
      <w:r w:rsidRPr="00A507DE">
        <w:rPr>
          <w:b/>
          <w:bCs/>
        </w:rPr>
        <w:br/>
        <w:t>Solid Phase</w:t>
      </w:r>
      <w:r w:rsidRPr="00A507DE">
        <w:rPr>
          <w:b/>
          <w:bCs/>
        </w:rPr>
        <w:br/>
        <w:t>Not tested</w:t>
      </w:r>
    </w:p>
    <w:p w:rsidR="00014717" w:rsidRPr="00014717" w:rsidP="0035149D" w14:paraId="1328F2A2" w14:textId="3A36825A">
      <w:pPr>
        <w:pStyle w:val="Heading2"/>
      </w:pPr>
      <w:r>
        <w:t xml:space="preserve">Section V - </w:t>
      </w:r>
      <w:r w:rsidRPr="00014717">
        <w:t>Donor Retyping</w:t>
      </w:r>
    </w:p>
    <w:p w:rsidR="00014717" w:rsidRPr="00014717" w:rsidP="004141DB" w14:paraId="24F0F9E9" w14:textId="53B3BF3E">
      <w:r w:rsidRPr="00014717">
        <w:t xml:space="preserve">If </w:t>
      </w:r>
      <w:r w:rsidRPr="001135C6" w:rsidR="001135C6">
        <w:rPr>
          <w:b/>
          <w:bCs/>
        </w:rPr>
        <w:t>‘</w:t>
      </w:r>
      <w:r w:rsidRPr="001135C6">
        <w:rPr>
          <w:b/>
          <w:bCs/>
        </w:rPr>
        <w:t>Yes</w:t>
      </w:r>
      <w:r w:rsidRPr="001135C6" w:rsidR="001135C6">
        <w:rPr>
          <w:b/>
          <w:bCs/>
        </w:rPr>
        <w:t>’</w:t>
      </w:r>
      <w:r w:rsidRPr="00014717">
        <w:t xml:space="preserve"> is selected for </w:t>
      </w:r>
      <w:r w:rsidRPr="00224412" w:rsidR="00224412">
        <w:rPr>
          <w:b/>
          <w:bCs/>
        </w:rPr>
        <w:t>D</w:t>
      </w:r>
      <w:r w:rsidRPr="00224412">
        <w:rPr>
          <w:b/>
          <w:bCs/>
        </w:rPr>
        <w:t xml:space="preserve">onor </w:t>
      </w:r>
      <w:r w:rsidRPr="00224412" w:rsidR="001135C6">
        <w:rPr>
          <w:b/>
          <w:bCs/>
        </w:rPr>
        <w:t>r</w:t>
      </w:r>
      <w:r w:rsidRPr="00224412">
        <w:rPr>
          <w:b/>
          <w:bCs/>
        </w:rPr>
        <w:t xml:space="preserve">etyped at </w:t>
      </w:r>
      <w:r w:rsidRPr="00224412" w:rsidR="00224412">
        <w:rPr>
          <w:b/>
          <w:bCs/>
        </w:rPr>
        <w:t>y</w:t>
      </w:r>
      <w:r w:rsidRPr="00224412">
        <w:rPr>
          <w:b/>
          <w:bCs/>
        </w:rPr>
        <w:t xml:space="preserve">our </w:t>
      </w:r>
      <w:r w:rsidRPr="00224412" w:rsidR="00224412">
        <w:rPr>
          <w:b/>
          <w:bCs/>
        </w:rPr>
        <w:t>c</w:t>
      </w:r>
      <w:r w:rsidRPr="00224412">
        <w:rPr>
          <w:b/>
          <w:bCs/>
        </w:rPr>
        <w:t>enter</w:t>
      </w:r>
      <w:r w:rsidRPr="00014717">
        <w:t xml:space="preserve">, the fields in </w:t>
      </w:r>
      <w:r w:rsidR="00406D6E">
        <w:t>this section</w:t>
      </w:r>
      <w:r w:rsidRPr="00014717">
        <w:t xml:space="preserve"> are </w:t>
      </w:r>
      <w:r w:rsidRPr="001135C6">
        <w:rPr>
          <w:b/>
          <w:bCs/>
        </w:rPr>
        <w:t>required</w:t>
      </w:r>
      <w:r w:rsidRPr="00014717">
        <w:t>.</w:t>
      </w:r>
    </w:p>
    <w:p w:rsidR="00002E00" w:rsidP="00002E00" w14:paraId="5A2FA8AC" w14:textId="5A8E5EED">
      <w:pPr>
        <w:rPr>
          <w:b/>
          <w:bCs/>
          <w:u w:val="single"/>
        </w:rPr>
      </w:pPr>
      <w:r w:rsidRPr="000B65F7">
        <w:rPr>
          <w:b/>
          <w:bCs/>
          <w:u w:val="single"/>
        </w:rPr>
        <w:t>Donor HLA values entered in DonorNet or on the Donor Histocompatibility Form</w:t>
      </w:r>
      <w:r>
        <w:rPr>
          <w:b/>
          <w:bCs/>
          <w:u w:val="single"/>
        </w:rPr>
        <w:t>:</w:t>
      </w:r>
      <w:r w:rsidRPr="000B65F7">
        <w:rPr>
          <w:b/>
          <w:bCs/>
          <w:u w:val="single"/>
        </w:rPr>
        <w:t xml:space="preserve"> </w:t>
      </w:r>
      <w:r w:rsidRPr="00773B44" w:rsidR="009A466F">
        <w:rPr>
          <w:b/>
          <w:bCs/>
          <w:u w:val="single"/>
        </w:rPr>
        <w:t>A, B, Bw4, Bw6, Cw</w:t>
      </w:r>
      <w:r w:rsidR="008B6D11">
        <w:rPr>
          <w:b/>
          <w:bCs/>
          <w:u w:val="single"/>
        </w:rPr>
        <w:t xml:space="preserve">, </w:t>
      </w:r>
      <w:r w:rsidRPr="000B6E79" w:rsidR="008B6D11">
        <w:rPr>
          <w:b/>
          <w:bCs/>
          <w:u w:val="single"/>
        </w:rPr>
        <w:t>DR, DR51, DR52, DR53, DQB, DQA, DPB, DPA</w:t>
      </w:r>
      <w:r w:rsidRPr="00773B44" w:rsidR="009A466F">
        <w:rPr>
          <w:b/>
          <w:bCs/>
        </w:rPr>
        <w:t>:</w:t>
      </w:r>
      <w:r w:rsidR="009A466F">
        <w:rPr>
          <w:b/>
          <w:bCs/>
        </w:rPr>
        <w:t xml:space="preserve"> </w:t>
      </w:r>
      <w:r w:rsidRPr="009A466F" w:rsidR="009A466F">
        <w:t>These fields are display only.</w:t>
      </w:r>
      <w:r w:rsidRPr="00002E00">
        <w:rPr>
          <w:b/>
          <w:bCs/>
          <w:u w:val="single"/>
        </w:rPr>
        <w:t xml:space="preserve"> </w:t>
      </w:r>
    </w:p>
    <w:p w:rsidR="009A466F" w:rsidP="004141DB" w14:paraId="761F5B83" w14:textId="150A0C94">
      <w:r w:rsidRPr="00002E00">
        <w:rPr>
          <w:b/>
          <w:bCs/>
          <w:u w:val="single"/>
        </w:rPr>
        <w:t>Date typing completed</w:t>
      </w:r>
      <w:r w:rsidRPr="00002E00">
        <w:rPr>
          <w:b/>
          <w:bCs/>
        </w:rPr>
        <w:t>:</w:t>
      </w:r>
      <w:r w:rsidRPr="00002E00">
        <w:t xml:space="preserve"> </w:t>
      </w:r>
      <w:r w:rsidRPr="00014717">
        <w:t xml:space="preserve">Enter the date that the </w:t>
      </w:r>
      <w:r w:rsidR="00C8431B">
        <w:t xml:space="preserve">donor </w:t>
      </w:r>
      <w:r w:rsidRPr="00014717">
        <w:t xml:space="preserve">was </w:t>
      </w:r>
      <w:r w:rsidR="00F5553C">
        <w:t>HLA</w:t>
      </w:r>
      <w:r w:rsidRPr="00014717">
        <w:t>-typed by the histocompatibility laboratory. Use the standard 8-digit numeric format of MM/DD/YYYY.</w:t>
      </w:r>
    </w:p>
    <w:p w:rsidR="009A466F" w:rsidRPr="00142010" w:rsidP="009A466F" w14:paraId="490C2EFF" w14:textId="27844003">
      <w:r w:rsidRPr="00773B44">
        <w:rPr>
          <w:b/>
          <w:bCs/>
          <w:u w:val="single"/>
        </w:rPr>
        <w:t>A, B, Bw4, Bw6, Cw</w:t>
      </w:r>
      <w:r w:rsidR="00FC4A0C">
        <w:rPr>
          <w:b/>
          <w:bCs/>
          <w:u w:val="single"/>
        </w:rPr>
        <w:t>, DR, DR51, DR52, DR53, DQB</w:t>
      </w:r>
      <w:r w:rsidR="001E69A9">
        <w:rPr>
          <w:b/>
          <w:bCs/>
          <w:u w:val="single"/>
        </w:rPr>
        <w:t>, DQA, DPB, DPA</w:t>
      </w:r>
      <w:r w:rsidRPr="00773B44">
        <w:rPr>
          <w:b/>
          <w:bCs/>
        </w:rPr>
        <w:t>:</w:t>
      </w:r>
      <w:r w:rsidRPr="00142010">
        <w:t xml:space="preserve"> Select the </w:t>
      </w:r>
      <w:r w:rsidR="001019FC">
        <w:t>donor</w:t>
      </w:r>
      <w:r w:rsidRPr="00142010" w:rsidR="001019FC">
        <w:t xml:space="preserve">'s </w:t>
      </w:r>
      <w:r w:rsidRPr="00142010">
        <w:t>histocompatibility antigens</w:t>
      </w:r>
      <w:r w:rsidR="002407A9">
        <w:t xml:space="preserve"> as typed by the recipient’s lab</w:t>
      </w:r>
      <w:r w:rsidRPr="00142010">
        <w:t xml:space="preserve">. If the second antigen at a locus is </w:t>
      </w:r>
      <w:r w:rsidRPr="00142010">
        <w:t xml:space="preserve">blank, select </w:t>
      </w:r>
      <w:r w:rsidRPr="00773B44">
        <w:rPr>
          <w:b/>
          <w:bCs/>
        </w:rPr>
        <w:t>‘No second antigen detected’</w:t>
      </w:r>
      <w:r w:rsidRPr="00142010">
        <w:t xml:space="preserve">. If the </w:t>
      </w:r>
      <w:r w:rsidR="002407A9">
        <w:t>donor</w:t>
      </w:r>
      <w:r w:rsidRPr="00142010" w:rsidR="002407A9">
        <w:t xml:space="preserve"> </w:t>
      </w:r>
      <w:r w:rsidRPr="00142010">
        <w:t xml:space="preserve">was not tested for a particular antigen, select </w:t>
      </w:r>
      <w:r w:rsidRPr="00773B44">
        <w:rPr>
          <w:b/>
          <w:bCs/>
        </w:rPr>
        <w:t>‘Not tested’</w:t>
      </w:r>
      <w:r w:rsidRPr="00142010">
        <w:t xml:space="preserve">. </w:t>
      </w:r>
      <w:r w:rsidRPr="00773B44">
        <w:rPr>
          <w:b/>
          <w:bCs/>
        </w:rPr>
        <w:t>‘Null allele’</w:t>
      </w:r>
      <w:r w:rsidRPr="00142010">
        <w:t xml:space="preserve"> should only be selected if the lab performing the HLA testing reported a null allele at that locus.</w:t>
      </w:r>
    </w:p>
    <w:p w:rsidR="009A466F" w:rsidP="004141DB" w14:paraId="5AC6151C" w14:textId="6F6D2FDA">
      <w:r w:rsidRPr="000B6E79">
        <w:rPr>
          <w:b/>
          <w:bCs/>
          <w:u w:val="single"/>
        </w:rPr>
        <w:t>DR, DR51, DR52, DR53, DQB, DQA, DPB, DPA</w:t>
      </w:r>
      <w:r w:rsidRPr="000B6E79">
        <w:rPr>
          <w:b/>
          <w:bCs/>
        </w:rPr>
        <w:t>:</w:t>
      </w:r>
      <w:r w:rsidRPr="00AE5D9C">
        <w:t xml:space="preserve"> Select the recipient's histocompatibility antigens. If the second antigen at a locus is blank, select </w:t>
      </w:r>
      <w:r w:rsidRPr="00001BB8">
        <w:rPr>
          <w:b/>
          <w:bCs/>
        </w:rPr>
        <w:t>‘No second antigen detected’</w:t>
      </w:r>
      <w:r w:rsidRPr="00AE5D9C">
        <w:t xml:space="preserve">. If the recipient was not tested for a particular antigen, select </w:t>
      </w:r>
      <w:r w:rsidRPr="00743CC9">
        <w:rPr>
          <w:b/>
          <w:bCs/>
        </w:rPr>
        <w:t>‘Not tested’</w:t>
      </w:r>
      <w:r w:rsidRPr="00AE5D9C">
        <w:t xml:space="preserve">. </w:t>
      </w:r>
      <w:r w:rsidRPr="00743CC9">
        <w:rPr>
          <w:b/>
          <w:bCs/>
        </w:rPr>
        <w:t>‘Null allele’</w:t>
      </w:r>
      <w:r w:rsidRPr="00AE5D9C">
        <w:t xml:space="preserve"> should only be selected if the lab performing the HLA testing reported a null allele at that locus. These fields are </w:t>
      </w:r>
      <w:r w:rsidRPr="00743CC9">
        <w:rPr>
          <w:b/>
          <w:bCs/>
        </w:rPr>
        <w:t>required</w:t>
      </w:r>
      <w:r w:rsidRPr="00AE5D9C">
        <w:t>.</w:t>
      </w:r>
    </w:p>
    <w:p w:rsidR="009A466F" w:rsidP="004141DB" w14:paraId="261232CA" w14:textId="77777777"/>
    <w:p w:rsidR="00AF6563" w:rsidP="00AF6563" w14:paraId="1FF51972" w14:textId="3C704C5E">
      <w:pPr>
        <w:rPr>
          <w:rStyle w:val="eop"/>
          <w:rFonts w:ascii="Calibri" w:hAnsi="Calibri" w:cs="Calibri"/>
          <w:color w:val="000000"/>
          <w:shd w:val="clear" w:color="auto" w:fill="FFFFFF"/>
        </w:rPr>
      </w:pPr>
      <w:r>
        <w:rPr>
          <w:b/>
          <w:bCs/>
        </w:rPr>
        <w:t xml:space="preserve">Public Burden Statement: </w:t>
      </w:r>
      <w:r w:rsidRPr="00295C4A">
        <w:t xml:space="preserve">The private, non-profit Organ Procurement and Transplantation Network (OPTN) collects this information in order to perform the following OPTN functions: to assess whether applicants meet OPTN Bylaw requirements for membership in the OPTN; and to monitor compliance of member organizations with OPTN Obligations. An agency may not conduct or sponsor, and a person is not required to respond to, a collection of information unless it displays a currently valid OMB control number. The OMB control number for this information collection is </w:t>
      </w:r>
      <w:r w:rsidR="001E2BC5">
        <w:t>0906-0010</w:t>
      </w:r>
      <w:r w:rsidRPr="00295C4A">
        <w:t xml:space="preserve"> and it is valid until </w:t>
      </w:r>
      <w:r w:rsidR="00F7495F">
        <w:t>XX</w:t>
      </w:r>
      <w:r w:rsidRPr="00295C4A">
        <w:t>/</w:t>
      </w:r>
      <w:r w:rsidR="00F7495F">
        <w:t>XX</w:t>
      </w:r>
      <w:r w:rsidRPr="00295C4A">
        <w:t>/202</w:t>
      </w:r>
      <w:r w:rsidR="00F7495F">
        <w:t>X</w:t>
      </w:r>
      <w:r w:rsidRPr="00295C4A">
        <w:t xml:space="preserve">. This information collection is required to obtain or retain a benefit per 42 CFR §121.11(b)(2). All data collected will be subject to Privacy Act protection (Privacy Act System of Records #09-15-0055). Data collected by the private non-profit OPTN also are well protected by a number of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w:t>
      </w:r>
      <w:r w:rsidR="0037445E">
        <w:t>average 0.29 hours per response</w:t>
      </w:r>
      <w:r w:rsidRPr="00295C4A">
        <w:t xml:space="preserv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w:t>
      </w:r>
      <w:r w:rsidRPr="004015DD">
        <w:rPr>
          <w:rFonts w:cs="Arial"/>
        </w:rPr>
        <w:t xml:space="preserve">to </w:t>
      </w:r>
      <w:r w:rsidRPr="00F83DE7">
        <w:rPr>
          <w:rStyle w:val="normaltextrun"/>
          <w:rFonts w:cs="Arial"/>
          <w:color w:val="000000"/>
          <w:shd w:val="clear" w:color="auto" w:fill="FFFFFF"/>
        </w:rPr>
        <w:t xml:space="preserve">HRSA Information Collection Clearance Officer, 5600 Fishers Lane, Room 14N39, Rockville, Maryland, 20857 or </w:t>
      </w:r>
      <w:hyperlink r:id="rId9" w:tgtFrame="_blank" w:history="1">
        <w:r w:rsidRPr="00F83DE7">
          <w:rPr>
            <w:rStyle w:val="normaltextrun"/>
            <w:rFonts w:cs="Arial"/>
            <w:u w:val="single"/>
            <w:shd w:val="clear" w:color="auto" w:fill="FFFFFF"/>
          </w:rPr>
          <w:t>paperwork@hrsa.gov</w:t>
        </w:r>
      </w:hyperlink>
      <w:r w:rsidRPr="00F83DE7">
        <w:rPr>
          <w:rStyle w:val="normaltextrun"/>
          <w:rFonts w:cs="Arial"/>
          <w:color w:val="000000"/>
          <w:shd w:val="clear" w:color="auto" w:fill="FFFFFF"/>
        </w:rPr>
        <w:t>.</w:t>
      </w:r>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rsidR="00AF6563" w:rsidRPr="00014717" w:rsidP="00014717" w14:paraId="6B5ECD14" w14:textId="77777777">
      <w:pPr>
        <w:spacing w:before="240"/>
        <w:ind w:left="900"/>
        <w:rPr>
          <w:rFonts w:ascii="Times New Roman" w:hAnsi="Times New Roman" w:cs="Times New Roman"/>
          <w:sz w:val="24"/>
          <w:szCs w:val="24"/>
        </w:rPr>
      </w:pPr>
    </w:p>
    <w:p w:rsidR="00D45303" w:rsidRPr="00014717" w:rsidP="00014717" w14:paraId="0AA81730" w14:textId="621C7135">
      <w:pPr>
        <w:rPr>
          <w:rFonts w:ascii="Times New Roman" w:hAnsi="Times New Roman" w:cs="Times New Roman"/>
        </w:rPr>
      </w:pPr>
    </w:p>
    <w:sectPr>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5584F" w14:paraId="7074B19C" w14:textId="33D32E7D">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192122996"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A5584F" w:rsidRPr="00A5584F" w:rsidP="00A5584F" w14:textId="65D9A15B">
                          <w:pPr>
                            <w:spacing w:after="0"/>
                            <w:rPr>
                              <w:rFonts w:ascii="Calibri" w:eastAsia="Calibri" w:hAnsi="Calibri" w:cs="Calibri"/>
                              <w:noProof/>
                              <w:color w:val="000000"/>
                              <w:sz w:val="20"/>
                              <w:szCs w:val="20"/>
                            </w:rPr>
                          </w:pPr>
                          <w:r w:rsidRPr="00A5584F">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A5584F" w:rsidRPr="00A5584F" w:rsidP="00A5584F" w14:paraId="4186A7A1" w14:textId="65D9A15B">
                    <w:pPr>
                      <w:spacing w:after="0"/>
                      <w:rPr>
                        <w:rFonts w:ascii="Calibri" w:eastAsia="Calibri" w:hAnsi="Calibri" w:cs="Calibri"/>
                        <w:noProof/>
                        <w:color w:val="000000"/>
                        <w:sz w:val="20"/>
                        <w:szCs w:val="20"/>
                      </w:rPr>
                    </w:pPr>
                    <w:r w:rsidRPr="00A5584F">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5584F" w14:paraId="5AA16DC8" w14:textId="3A630AF8">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57505"/>
              <wp:effectExtent l="0" t="0" r="10795" b="0"/>
              <wp:wrapNone/>
              <wp:docPr id="268069895"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A5584F" w:rsidRPr="00A5584F" w:rsidP="00A5584F" w14:textId="271CF74E">
                          <w:pPr>
                            <w:spacing w:after="0"/>
                            <w:rPr>
                              <w:rFonts w:ascii="Calibri" w:eastAsia="Calibri" w:hAnsi="Calibri" w:cs="Calibri"/>
                              <w:noProof/>
                              <w:color w:val="000000"/>
                              <w:sz w:val="20"/>
                              <w:szCs w:val="20"/>
                            </w:rPr>
                          </w:pPr>
                          <w:r w:rsidRPr="00A5584F">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A5584F" w:rsidRPr="00A5584F" w:rsidP="00A5584F" w14:paraId="0A34D005" w14:textId="271CF74E">
                    <w:pPr>
                      <w:spacing w:after="0"/>
                      <w:rPr>
                        <w:rFonts w:ascii="Calibri" w:eastAsia="Calibri" w:hAnsi="Calibri" w:cs="Calibri"/>
                        <w:noProof/>
                        <w:color w:val="000000"/>
                        <w:sz w:val="20"/>
                        <w:szCs w:val="20"/>
                      </w:rPr>
                    </w:pPr>
                    <w:r w:rsidRPr="00A5584F">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5584F" w14:paraId="0CB40E92" w14:textId="260EA528">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1668981435"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A5584F" w:rsidRPr="00A5584F" w:rsidP="00A5584F" w14:textId="0738C45D">
                          <w:pPr>
                            <w:spacing w:after="0"/>
                            <w:rPr>
                              <w:rFonts w:ascii="Calibri" w:eastAsia="Calibri" w:hAnsi="Calibri" w:cs="Calibri"/>
                              <w:noProof/>
                              <w:color w:val="000000"/>
                              <w:sz w:val="20"/>
                              <w:szCs w:val="20"/>
                            </w:rPr>
                          </w:pPr>
                          <w:r w:rsidRPr="00A5584F">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A5584F" w:rsidRPr="00A5584F" w:rsidP="00A5584F" w14:paraId="722B6E70" w14:textId="0738C45D">
                    <w:pPr>
                      <w:spacing w:after="0"/>
                      <w:rPr>
                        <w:rFonts w:ascii="Calibri" w:eastAsia="Calibri" w:hAnsi="Calibri" w:cs="Calibri"/>
                        <w:noProof/>
                        <w:color w:val="000000"/>
                        <w:sz w:val="20"/>
                        <w:szCs w:val="20"/>
                      </w:rPr>
                    </w:pPr>
                    <w:r w:rsidRPr="00A5584F">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5962B5" w14:paraId="70AF07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6C8D" w14:paraId="2E2A1AB9" w14:textId="3A32C27E">
    <w:pPr>
      <w:pStyle w:val="Header"/>
    </w:pPr>
    <w:r w:rsidRPr="00FC78BE">
      <w:rPr>
        <w:rFonts w:ascii="Calibri" w:hAnsi="Calibri" w:cs="Calibri"/>
      </w:rPr>
      <w:t>OMB No. 0906-0010; Expiration Date:  XX/XX/20XX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5962B5" w14:paraId="5DA454A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350A6C45"/>
    <w:multiLevelType w:val="hybridMultilevel"/>
    <w:tmpl w:val="6596A3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5594EDF"/>
    <w:multiLevelType w:val="hybridMultilevel"/>
    <w:tmpl w:val="B216AC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EC7735F"/>
    <w:multiLevelType w:val="hybridMultilevel"/>
    <w:tmpl w:val="8D4ACF54"/>
    <w:lvl w:ilvl="0">
      <w:start w:val="1"/>
      <w:numFmt w:val="decimal"/>
      <w:lvlText w:val="%1&gt;"/>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76269106">
    <w:abstractNumId w:val="2"/>
  </w:num>
  <w:num w:numId="2" w16cid:durableId="537860721">
    <w:abstractNumId w:val="1"/>
  </w:num>
  <w:num w:numId="3" w16cid:durableId="131880786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Amelia Devereaux">
    <w15:presenceInfo w15:providerId="AD" w15:userId="S::deveream@unos.org::9a84adef-4394-4d0c-b86a-6b8ca9b936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A1D"/>
    <w:rsid w:val="00001BB8"/>
    <w:rsid w:val="00002E00"/>
    <w:rsid w:val="00014717"/>
    <w:rsid w:val="0003522D"/>
    <w:rsid w:val="00063FBC"/>
    <w:rsid w:val="00066C8D"/>
    <w:rsid w:val="00070BBF"/>
    <w:rsid w:val="000907EE"/>
    <w:rsid w:val="000B65F7"/>
    <w:rsid w:val="000B6E79"/>
    <w:rsid w:val="000B767E"/>
    <w:rsid w:val="000C06E4"/>
    <w:rsid w:val="000E1486"/>
    <w:rsid w:val="000F4AFA"/>
    <w:rsid w:val="000F7979"/>
    <w:rsid w:val="001019FC"/>
    <w:rsid w:val="0011028C"/>
    <w:rsid w:val="00110BFD"/>
    <w:rsid w:val="001135C6"/>
    <w:rsid w:val="0011647E"/>
    <w:rsid w:val="00122FB4"/>
    <w:rsid w:val="00124CF8"/>
    <w:rsid w:val="00140C34"/>
    <w:rsid w:val="00142010"/>
    <w:rsid w:val="00153207"/>
    <w:rsid w:val="00164A0D"/>
    <w:rsid w:val="0017131E"/>
    <w:rsid w:val="00171A1D"/>
    <w:rsid w:val="001739C4"/>
    <w:rsid w:val="001753A2"/>
    <w:rsid w:val="00180138"/>
    <w:rsid w:val="001879F4"/>
    <w:rsid w:val="001C473E"/>
    <w:rsid w:val="001D16AD"/>
    <w:rsid w:val="001E1C6D"/>
    <w:rsid w:val="001E2BC5"/>
    <w:rsid w:val="001E69A9"/>
    <w:rsid w:val="001F2B81"/>
    <w:rsid w:val="001F4A3F"/>
    <w:rsid w:val="001F6F88"/>
    <w:rsid w:val="00200681"/>
    <w:rsid w:val="00201FCE"/>
    <w:rsid w:val="002106B5"/>
    <w:rsid w:val="00211D4E"/>
    <w:rsid w:val="00220E2F"/>
    <w:rsid w:val="00224412"/>
    <w:rsid w:val="002407A9"/>
    <w:rsid w:val="00241938"/>
    <w:rsid w:val="002446F3"/>
    <w:rsid w:val="00267DEE"/>
    <w:rsid w:val="00274B64"/>
    <w:rsid w:val="00295C4A"/>
    <w:rsid w:val="002E6FB8"/>
    <w:rsid w:val="002F128B"/>
    <w:rsid w:val="002F41AB"/>
    <w:rsid w:val="002F7B05"/>
    <w:rsid w:val="00305CE8"/>
    <w:rsid w:val="00306C8C"/>
    <w:rsid w:val="00311801"/>
    <w:rsid w:val="00321343"/>
    <w:rsid w:val="00330CA3"/>
    <w:rsid w:val="0035149D"/>
    <w:rsid w:val="003734B1"/>
    <w:rsid w:val="0037445E"/>
    <w:rsid w:val="0039130A"/>
    <w:rsid w:val="00391D07"/>
    <w:rsid w:val="003C7F00"/>
    <w:rsid w:val="003D629F"/>
    <w:rsid w:val="003DD4D5"/>
    <w:rsid w:val="003E3C2D"/>
    <w:rsid w:val="003EBA0A"/>
    <w:rsid w:val="003F24D3"/>
    <w:rsid w:val="003F3A38"/>
    <w:rsid w:val="004015DD"/>
    <w:rsid w:val="00405473"/>
    <w:rsid w:val="00406D6E"/>
    <w:rsid w:val="004140C8"/>
    <w:rsid w:val="004141DB"/>
    <w:rsid w:val="00416617"/>
    <w:rsid w:val="00421FB0"/>
    <w:rsid w:val="00424C18"/>
    <w:rsid w:val="004455D0"/>
    <w:rsid w:val="00454039"/>
    <w:rsid w:val="00455D13"/>
    <w:rsid w:val="004612C0"/>
    <w:rsid w:val="004718B2"/>
    <w:rsid w:val="00481ED4"/>
    <w:rsid w:val="0049027B"/>
    <w:rsid w:val="00490525"/>
    <w:rsid w:val="00490F35"/>
    <w:rsid w:val="004A6513"/>
    <w:rsid w:val="004B7131"/>
    <w:rsid w:val="004D298B"/>
    <w:rsid w:val="004E337C"/>
    <w:rsid w:val="004F2624"/>
    <w:rsid w:val="00507FB5"/>
    <w:rsid w:val="0051517B"/>
    <w:rsid w:val="00516AAA"/>
    <w:rsid w:val="00541EAB"/>
    <w:rsid w:val="005535FB"/>
    <w:rsid w:val="00566C7C"/>
    <w:rsid w:val="0057773A"/>
    <w:rsid w:val="005962B5"/>
    <w:rsid w:val="005A5C9E"/>
    <w:rsid w:val="005A7B05"/>
    <w:rsid w:val="005B194B"/>
    <w:rsid w:val="005B2BFF"/>
    <w:rsid w:val="005D3914"/>
    <w:rsid w:val="005D656F"/>
    <w:rsid w:val="005E0F71"/>
    <w:rsid w:val="00601CEC"/>
    <w:rsid w:val="00616F62"/>
    <w:rsid w:val="0062385D"/>
    <w:rsid w:val="00630745"/>
    <w:rsid w:val="006327DE"/>
    <w:rsid w:val="00634B1E"/>
    <w:rsid w:val="006415B2"/>
    <w:rsid w:val="00656514"/>
    <w:rsid w:val="00667C58"/>
    <w:rsid w:val="0067158B"/>
    <w:rsid w:val="006745F2"/>
    <w:rsid w:val="006816EF"/>
    <w:rsid w:val="00691989"/>
    <w:rsid w:val="00696A0D"/>
    <w:rsid w:val="00697452"/>
    <w:rsid w:val="006B3F95"/>
    <w:rsid w:val="006B49DE"/>
    <w:rsid w:val="006D1481"/>
    <w:rsid w:val="006E181E"/>
    <w:rsid w:val="006F5A36"/>
    <w:rsid w:val="007053C2"/>
    <w:rsid w:val="00705759"/>
    <w:rsid w:val="007064F7"/>
    <w:rsid w:val="00707390"/>
    <w:rsid w:val="00707C0B"/>
    <w:rsid w:val="0071283D"/>
    <w:rsid w:val="00721ACF"/>
    <w:rsid w:val="007248CE"/>
    <w:rsid w:val="0074201A"/>
    <w:rsid w:val="00743CC9"/>
    <w:rsid w:val="00773B44"/>
    <w:rsid w:val="00794D7C"/>
    <w:rsid w:val="007A3932"/>
    <w:rsid w:val="007B2CCF"/>
    <w:rsid w:val="007D3C5D"/>
    <w:rsid w:val="007E72BD"/>
    <w:rsid w:val="0081191F"/>
    <w:rsid w:val="0084227D"/>
    <w:rsid w:val="00852711"/>
    <w:rsid w:val="0087694A"/>
    <w:rsid w:val="008902EB"/>
    <w:rsid w:val="00892C1B"/>
    <w:rsid w:val="008961AA"/>
    <w:rsid w:val="008A68DE"/>
    <w:rsid w:val="008A74E9"/>
    <w:rsid w:val="008B6D11"/>
    <w:rsid w:val="008D11A5"/>
    <w:rsid w:val="008E759F"/>
    <w:rsid w:val="0090164B"/>
    <w:rsid w:val="00902E88"/>
    <w:rsid w:val="00907B3A"/>
    <w:rsid w:val="00931413"/>
    <w:rsid w:val="00931BCA"/>
    <w:rsid w:val="009350A6"/>
    <w:rsid w:val="00941CEA"/>
    <w:rsid w:val="00945CAA"/>
    <w:rsid w:val="00952478"/>
    <w:rsid w:val="00967E4C"/>
    <w:rsid w:val="00970310"/>
    <w:rsid w:val="0097438C"/>
    <w:rsid w:val="00977F10"/>
    <w:rsid w:val="009A02E8"/>
    <w:rsid w:val="009A466F"/>
    <w:rsid w:val="009B4F9D"/>
    <w:rsid w:val="009C188E"/>
    <w:rsid w:val="009F4374"/>
    <w:rsid w:val="00A0458C"/>
    <w:rsid w:val="00A26B7D"/>
    <w:rsid w:val="00A4692A"/>
    <w:rsid w:val="00A507DE"/>
    <w:rsid w:val="00A5584F"/>
    <w:rsid w:val="00A64571"/>
    <w:rsid w:val="00A70229"/>
    <w:rsid w:val="00A7037E"/>
    <w:rsid w:val="00A9169E"/>
    <w:rsid w:val="00AA1893"/>
    <w:rsid w:val="00AA287B"/>
    <w:rsid w:val="00AA646A"/>
    <w:rsid w:val="00AE0C86"/>
    <w:rsid w:val="00AE5D9C"/>
    <w:rsid w:val="00AF6563"/>
    <w:rsid w:val="00B02DA2"/>
    <w:rsid w:val="00B06A65"/>
    <w:rsid w:val="00B26366"/>
    <w:rsid w:val="00B3292C"/>
    <w:rsid w:val="00B361FE"/>
    <w:rsid w:val="00B52DD2"/>
    <w:rsid w:val="00B7049A"/>
    <w:rsid w:val="00B966BD"/>
    <w:rsid w:val="00BB6299"/>
    <w:rsid w:val="00BC481E"/>
    <w:rsid w:val="00BD35DA"/>
    <w:rsid w:val="00BE11E8"/>
    <w:rsid w:val="00BF618D"/>
    <w:rsid w:val="00BF6E0C"/>
    <w:rsid w:val="00C10237"/>
    <w:rsid w:val="00C15655"/>
    <w:rsid w:val="00C45795"/>
    <w:rsid w:val="00C45CD2"/>
    <w:rsid w:val="00C50FB3"/>
    <w:rsid w:val="00C57B80"/>
    <w:rsid w:val="00C761D7"/>
    <w:rsid w:val="00C830B2"/>
    <w:rsid w:val="00C8431B"/>
    <w:rsid w:val="00C844B5"/>
    <w:rsid w:val="00CA144C"/>
    <w:rsid w:val="00CA7E04"/>
    <w:rsid w:val="00CD7B50"/>
    <w:rsid w:val="00CF2379"/>
    <w:rsid w:val="00D11A5C"/>
    <w:rsid w:val="00D13525"/>
    <w:rsid w:val="00D27F72"/>
    <w:rsid w:val="00D45303"/>
    <w:rsid w:val="00D72BDF"/>
    <w:rsid w:val="00D74499"/>
    <w:rsid w:val="00D97F5E"/>
    <w:rsid w:val="00DB1D00"/>
    <w:rsid w:val="00DB2ECD"/>
    <w:rsid w:val="00DC25C3"/>
    <w:rsid w:val="00DD142E"/>
    <w:rsid w:val="00DF2FD6"/>
    <w:rsid w:val="00E15454"/>
    <w:rsid w:val="00E176F3"/>
    <w:rsid w:val="00E5154B"/>
    <w:rsid w:val="00E5512C"/>
    <w:rsid w:val="00E574CA"/>
    <w:rsid w:val="00E9428C"/>
    <w:rsid w:val="00EA6760"/>
    <w:rsid w:val="00EB1160"/>
    <w:rsid w:val="00EC29A4"/>
    <w:rsid w:val="00ECA9FC"/>
    <w:rsid w:val="00ED013F"/>
    <w:rsid w:val="00ED52DE"/>
    <w:rsid w:val="00EF00B9"/>
    <w:rsid w:val="00EF2531"/>
    <w:rsid w:val="00F028C4"/>
    <w:rsid w:val="00F140EC"/>
    <w:rsid w:val="00F51CD4"/>
    <w:rsid w:val="00F5553C"/>
    <w:rsid w:val="00F65E45"/>
    <w:rsid w:val="00F7495F"/>
    <w:rsid w:val="00F83DE7"/>
    <w:rsid w:val="00F8483B"/>
    <w:rsid w:val="00F84B8B"/>
    <w:rsid w:val="00F9594F"/>
    <w:rsid w:val="00FC4A0C"/>
    <w:rsid w:val="00FC632A"/>
    <w:rsid w:val="00FC78BE"/>
    <w:rsid w:val="00FE32B8"/>
    <w:rsid w:val="00FF311C"/>
    <w:rsid w:val="02D52336"/>
    <w:rsid w:val="03D59842"/>
    <w:rsid w:val="06C85014"/>
    <w:rsid w:val="07ED2A6E"/>
    <w:rsid w:val="099AC296"/>
    <w:rsid w:val="0A46DF7E"/>
    <w:rsid w:val="0B11DD3B"/>
    <w:rsid w:val="0C524E72"/>
    <w:rsid w:val="0D772378"/>
    <w:rsid w:val="0DD1D22F"/>
    <w:rsid w:val="11F3A2E0"/>
    <w:rsid w:val="12287FD0"/>
    <w:rsid w:val="1268AE8B"/>
    <w:rsid w:val="14F39474"/>
    <w:rsid w:val="1790C6B5"/>
    <w:rsid w:val="17AC789A"/>
    <w:rsid w:val="181EDC9B"/>
    <w:rsid w:val="18DBD314"/>
    <w:rsid w:val="1AD46D70"/>
    <w:rsid w:val="1C5D76A0"/>
    <w:rsid w:val="1CE3E585"/>
    <w:rsid w:val="203A4611"/>
    <w:rsid w:val="2249EED5"/>
    <w:rsid w:val="25C127B6"/>
    <w:rsid w:val="27C86118"/>
    <w:rsid w:val="290EB174"/>
    <w:rsid w:val="2A110CAE"/>
    <w:rsid w:val="2B9633E3"/>
    <w:rsid w:val="2C32086B"/>
    <w:rsid w:val="2D069152"/>
    <w:rsid w:val="30DC724A"/>
    <w:rsid w:val="36E3C750"/>
    <w:rsid w:val="37667C4E"/>
    <w:rsid w:val="3876BD7C"/>
    <w:rsid w:val="390B6443"/>
    <w:rsid w:val="3967D7C0"/>
    <w:rsid w:val="3A1CE9D4"/>
    <w:rsid w:val="3A1F76B3"/>
    <w:rsid w:val="3B764F93"/>
    <w:rsid w:val="3CF55CB1"/>
    <w:rsid w:val="3D0AA6D8"/>
    <w:rsid w:val="4121B056"/>
    <w:rsid w:val="42261BB1"/>
    <w:rsid w:val="42BF4C5D"/>
    <w:rsid w:val="435B4FE1"/>
    <w:rsid w:val="4773CC02"/>
    <w:rsid w:val="4CA1C74F"/>
    <w:rsid w:val="4E2CC318"/>
    <w:rsid w:val="4F2EDAEB"/>
    <w:rsid w:val="500BC038"/>
    <w:rsid w:val="519E6E68"/>
    <w:rsid w:val="530BF178"/>
    <w:rsid w:val="54CA8293"/>
    <w:rsid w:val="55568B8E"/>
    <w:rsid w:val="565C67A6"/>
    <w:rsid w:val="5C6416EC"/>
    <w:rsid w:val="5D7DA37D"/>
    <w:rsid w:val="5E70F8E3"/>
    <w:rsid w:val="601602EF"/>
    <w:rsid w:val="60E9DEEB"/>
    <w:rsid w:val="6116AA94"/>
    <w:rsid w:val="6200B36F"/>
    <w:rsid w:val="640DFCBA"/>
    <w:rsid w:val="68026D8F"/>
    <w:rsid w:val="68080171"/>
    <w:rsid w:val="68D2AE05"/>
    <w:rsid w:val="68E733AD"/>
    <w:rsid w:val="6A49198C"/>
    <w:rsid w:val="6AC914FA"/>
    <w:rsid w:val="6BEFD499"/>
    <w:rsid w:val="7457CD2C"/>
    <w:rsid w:val="76BFADD8"/>
    <w:rsid w:val="77B7F409"/>
    <w:rsid w:val="7924B7DE"/>
    <w:rsid w:val="7D303F0A"/>
    <w:rsid w:val="7D8458D4"/>
    <w:rsid w:val="7E87ECB0"/>
  </w:rsids>
  <m:mathPr>
    <m:mathFont m:val="Cambria Math"/>
  </m:mathPr>
  <w:themeFontLang w:val="en-US" w:eastAsia="ja-JP" w:bidi="he-IL"/>
  <w:clrSchemeMapping w:bg1="light1" w:t1="dark1" w:bg2="light2" w:t2="dark2" w:accent1="accent1" w:accent2="accent2" w:accent3="accent3" w:accent4="accent4" w:accent5="accent5" w:accent6="accent6" w:hyperlink="hyperlink" w:followedHyperlink="followedHyperlink"/>
  <w14:docId w14:val="0AA8165E"/>
  <w15:chartTrackingRefBased/>
  <w15:docId w15:val="{84FDAD8C-532E-4D01-99AF-E60C33B2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83B"/>
    <w:rPr>
      <w:rFonts w:ascii="Arial" w:hAnsi="Arial"/>
    </w:rPr>
  </w:style>
  <w:style w:type="paragraph" w:styleId="Heading1">
    <w:name w:val="heading 1"/>
    <w:basedOn w:val="Normal"/>
    <w:link w:val="Heading1Char"/>
    <w:uiPriority w:val="9"/>
    <w:qFormat/>
    <w:rsid w:val="00B7049A"/>
    <w:pPr>
      <w:spacing w:before="80" w:line="240" w:lineRule="auto"/>
      <w:outlineLvl w:val="0"/>
    </w:pPr>
    <w:rPr>
      <w:rFonts w:eastAsia="Times New Roman" w:cs="Times New Roman"/>
      <w:b/>
      <w:bCs/>
      <w:color w:val="000000" w:themeColor="text1"/>
      <w:kern w:val="36"/>
      <w:sz w:val="28"/>
      <w:szCs w:val="28"/>
    </w:rPr>
  </w:style>
  <w:style w:type="paragraph" w:styleId="Heading2">
    <w:name w:val="heading 2"/>
    <w:basedOn w:val="NormalWeb"/>
    <w:next w:val="Normal"/>
    <w:link w:val="Heading2Char"/>
    <w:uiPriority w:val="9"/>
    <w:unhideWhenUsed/>
    <w:qFormat/>
    <w:rsid w:val="0035149D"/>
    <w:pPr>
      <w:pBdr>
        <w:top w:val="single" w:sz="6" w:space="4" w:color="auto"/>
        <w:left w:val="single" w:sz="6" w:space="4" w:color="auto"/>
        <w:bottom w:val="single" w:sz="6" w:space="4" w:color="auto"/>
        <w:right w:val="single" w:sz="6" w:space="4" w:color="auto"/>
      </w:pBdr>
      <w:shd w:val="clear" w:color="auto" w:fill="D4DBDF"/>
      <w:ind w:left="0"/>
      <w:jc w:val="both"/>
      <w:outlineLvl w:val="1"/>
    </w:pPr>
    <w:rPr>
      <w:rFonts w:ascii="Arial" w:hAnsi="Arial" w:cs="Arial"/>
      <w:b/>
      <w:bCs/>
      <w:sz w:val="22"/>
      <w:szCs w:val="22"/>
      <w:shd w:val="clear" w:color="auto" w:fill="D4DBD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49A"/>
    <w:rPr>
      <w:rFonts w:ascii="Arial" w:eastAsia="Times New Roman" w:hAnsi="Arial" w:cs="Times New Roman"/>
      <w:b/>
      <w:bCs/>
      <w:color w:val="000000" w:themeColor="text1"/>
      <w:kern w:val="36"/>
      <w:sz w:val="28"/>
      <w:szCs w:val="28"/>
    </w:rPr>
  </w:style>
  <w:style w:type="character" w:styleId="Hyperlink">
    <w:name w:val="Hyperlink"/>
    <w:basedOn w:val="DefaultParagraphFont"/>
    <w:uiPriority w:val="99"/>
    <w:semiHidden/>
    <w:unhideWhenUsed/>
    <w:rsid w:val="00171A1D"/>
    <w:rPr>
      <w:color w:val="0000FF"/>
      <w:u w:val="single"/>
    </w:rPr>
  </w:style>
  <w:style w:type="paragraph" w:styleId="NormalWeb">
    <w:name w:val="Normal (Web)"/>
    <w:basedOn w:val="Normal"/>
    <w:uiPriority w:val="99"/>
    <w:semiHidden/>
    <w:unhideWhenUsed/>
    <w:rsid w:val="00171A1D"/>
    <w:pPr>
      <w:spacing w:before="80" w:after="80" w:line="240" w:lineRule="auto"/>
      <w:ind w:left="160" w:right="160"/>
    </w:pPr>
    <w:rPr>
      <w:rFonts w:ascii="Times New Roman" w:eastAsia="Times New Roman" w:hAnsi="Times New Roman" w:cs="Times New Roman"/>
      <w:color w:val="000000"/>
      <w:sz w:val="20"/>
      <w:szCs w:val="20"/>
    </w:rPr>
  </w:style>
  <w:style w:type="character" w:customStyle="1" w:styleId="grame">
    <w:name w:val="grame"/>
    <w:basedOn w:val="DefaultParagraphFont"/>
    <w:rsid w:val="00171A1D"/>
  </w:style>
  <w:style w:type="paragraph" w:styleId="BalloonText">
    <w:name w:val="Balloon Text"/>
    <w:basedOn w:val="Normal"/>
    <w:link w:val="BalloonTextChar"/>
    <w:uiPriority w:val="99"/>
    <w:semiHidden/>
    <w:unhideWhenUsed/>
    <w:rsid w:val="00171A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A1D"/>
    <w:rPr>
      <w:rFonts w:ascii="Segoe UI" w:hAnsi="Segoe UI" w:cs="Segoe UI"/>
      <w:sz w:val="18"/>
      <w:szCs w:val="18"/>
    </w:rPr>
  </w:style>
  <w:style w:type="character" w:styleId="CommentReference">
    <w:name w:val="annotation reference"/>
    <w:basedOn w:val="DefaultParagraphFont"/>
    <w:uiPriority w:val="99"/>
    <w:semiHidden/>
    <w:unhideWhenUsed/>
    <w:rsid w:val="000F7979"/>
    <w:rPr>
      <w:sz w:val="16"/>
      <w:szCs w:val="16"/>
    </w:rPr>
  </w:style>
  <w:style w:type="paragraph" w:styleId="CommentText">
    <w:name w:val="annotation text"/>
    <w:basedOn w:val="Normal"/>
    <w:link w:val="CommentTextChar"/>
    <w:uiPriority w:val="99"/>
    <w:semiHidden/>
    <w:unhideWhenUsed/>
    <w:rsid w:val="000F7979"/>
    <w:pPr>
      <w:spacing w:line="240" w:lineRule="auto"/>
    </w:pPr>
    <w:rPr>
      <w:sz w:val="20"/>
      <w:szCs w:val="20"/>
    </w:rPr>
  </w:style>
  <w:style w:type="character" w:customStyle="1" w:styleId="CommentTextChar">
    <w:name w:val="Comment Text Char"/>
    <w:basedOn w:val="DefaultParagraphFont"/>
    <w:link w:val="CommentText"/>
    <w:uiPriority w:val="99"/>
    <w:semiHidden/>
    <w:rsid w:val="000F7979"/>
    <w:rPr>
      <w:sz w:val="20"/>
      <w:szCs w:val="20"/>
    </w:rPr>
  </w:style>
  <w:style w:type="paragraph" w:styleId="CommentSubject">
    <w:name w:val="annotation subject"/>
    <w:basedOn w:val="CommentText"/>
    <w:next w:val="CommentText"/>
    <w:link w:val="CommentSubjectChar"/>
    <w:uiPriority w:val="99"/>
    <w:semiHidden/>
    <w:unhideWhenUsed/>
    <w:rsid w:val="000F7979"/>
    <w:rPr>
      <w:b/>
      <w:bCs/>
    </w:rPr>
  </w:style>
  <w:style w:type="character" w:customStyle="1" w:styleId="CommentSubjectChar">
    <w:name w:val="Comment Subject Char"/>
    <w:basedOn w:val="CommentTextChar"/>
    <w:link w:val="CommentSubject"/>
    <w:uiPriority w:val="99"/>
    <w:semiHidden/>
    <w:rsid w:val="000F7979"/>
    <w:rPr>
      <w:b/>
      <w:bCs/>
      <w:sz w:val="20"/>
      <w:szCs w:val="20"/>
    </w:rPr>
  </w:style>
  <w:style w:type="paragraph" w:styleId="Header">
    <w:name w:val="header"/>
    <w:basedOn w:val="Normal"/>
    <w:link w:val="HeaderChar"/>
    <w:uiPriority w:val="99"/>
    <w:unhideWhenUsed/>
    <w:rsid w:val="00066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C8D"/>
  </w:style>
  <w:style w:type="paragraph" w:styleId="Footer">
    <w:name w:val="footer"/>
    <w:basedOn w:val="Normal"/>
    <w:link w:val="FooterChar"/>
    <w:uiPriority w:val="99"/>
    <w:unhideWhenUsed/>
    <w:rsid w:val="00066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C8D"/>
  </w:style>
  <w:style w:type="character" w:customStyle="1" w:styleId="normaltextrun">
    <w:name w:val="normaltextrun"/>
    <w:basedOn w:val="DefaultParagraphFont"/>
    <w:rsid w:val="00AF6563"/>
  </w:style>
  <w:style w:type="character" w:customStyle="1" w:styleId="eop">
    <w:name w:val="eop"/>
    <w:basedOn w:val="DefaultParagraphFont"/>
    <w:rsid w:val="00AF6563"/>
  </w:style>
  <w:style w:type="character" w:customStyle="1" w:styleId="Heading2Char">
    <w:name w:val="Heading 2 Char"/>
    <w:basedOn w:val="DefaultParagraphFont"/>
    <w:link w:val="Heading2"/>
    <w:uiPriority w:val="9"/>
    <w:rsid w:val="0035149D"/>
    <w:rPr>
      <w:rFonts w:ascii="Arial" w:eastAsia="Times New Roman" w:hAnsi="Arial" w:cs="Arial"/>
      <w:b/>
      <w:bCs/>
      <w:color w:val="000000"/>
      <w:shd w:val="clear" w:color="auto" w:fill="D4DBDF"/>
    </w:rPr>
  </w:style>
  <w:style w:type="paragraph" w:styleId="Revision">
    <w:name w:val="Revision"/>
    <w:hidden/>
    <w:uiPriority w:val="99"/>
    <w:semiHidden/>
    <w:rsid w:val="00C10237"/>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19"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optn.transplant.hrsa.gov/governance/policies/"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YEJUMFDJ6KMC-483555117-65492</_dlc_DocId>
    <_dlc_DocIdUrl xmlns="68c2e6f3-6ea4-42c3-835e-44e49d8f3a1e">
      <Url>https://nih.sharepoint.com/sites/HRSA-OA-OPAE/Teams/officeofexternalengagement/_layouts/15/DocIdRedir.aspx?ID=YEJUMFDJ6KMC-483555117-65492</Url>
      <Description>YEJUMFDJ6KMC-483555117-65492</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A6377-FBB9-4EC7-9B08-941FCF62D635}">
  <ds:schemaRefs>
    <ds:schemaRef ds:uri="http://schemas.microsoft.com/sharepoint/v3/contenttype/forms"/>
  </ds:schemaRefs>
</ds:datastoreItem>
</file>

<file path=customXml/itemProps2.xml><?xml version="1.0" encoding="utf-8"?>
<ds:datastoreItem xmlns:ds="http://schemas.openxmlformats.org/officeDocument/2006/customXml" ds:itemID="{30DEA794-764A-416B-B551-E639BB1B5C94}">
  <ds:schemaRefs>
    <ds:schemaRef ds:uri="http://schemas.microsoft.com/office/2006/metadata/properties"/>
  </ds:schemaRefs>
</ds:datastoreItem>
</file>

<file path=customXml/itemProps3.xml><?xml version="1.0" encoding="utf-8"?>
<ds:datastoreItem xmlns:ds="http://schemas.openxmlformats.org/officeDocument/2006/customXml" ds:itemID="{8B6CBC91-6145-471F-8F71-D063283FCF2D}">
  <ds:schemaRefs/>
</ds:datastoreItem>
</file>

<file path=customXml/itemProps4.xml><?xml version="1.0" encoding="utf-8"?>
<ds:datastoreItem xmlns:ds="http://schemas.openxmlformats.org/officeDocument/2006/customXml" ds:itemID="{F3DA185F-BD56-4ECB-9590-C9F8CE767B44}">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Pages>
  <Words>1359</Words>
  <Characters>7751</Characters>
  <Application>Microsoft Office Word</Application>
  <DocSecurity>0</DocSecurity>
  <Lines>64</Lines>
  <Paragraphs>18</Paragraphs>
  <ScaleCrop>false</ScaleCrop>
  <Company>UNOS</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Recipient_Histocompatibility_Instructions</dc:title>
  <dc:creator>Tara Taylor</dc:creator>
  <cp:lastModifiedBy>Jonathan Chiep</cp:lastModifiedBy>
  <cp:revision>150</cp:revision>
  <dcterms:created xsi:type="dcterms:W3CDTF">2014-09-24T19:18:00Z</dcterms:created>
  <dcterms:modified xsi:type="dcterms:W3CDTF">2026-03-26T19:14:00Z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637aa2bb,b739074,ffa6c07</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docLang">
    <vt:lpwstr>en</vt:lpwstr>
  </property>
  <property fmtid="{D5CDD505-2E9C-101B-9397-08002B2CF9AE}" pid="8" name="MediaServiceImageTags">
    <vt:lpwstr/>
  </property>
  <property fmtid="{D5CDD505-2E9C-101B-9397-08002B2CF9AE}" pid="9" name="MSIP_Label_00f2998b-48ab-4883-9ce7-431fd4e200e3_ActionId">
    <vt:lpwstr>a502a296-42b9-469b-95fb-69f07a2e3255</vt:lpwstr>
  </property>
  <property fmtid="{D5CDD505-2E9C-101B-9397-08002B2CF9AE}" pid="10" name="MSIP_Label_00f2998b-48ab-4883-9ce7-431fd4e200e3_ContentBits">
    <vt:lpwstr>2</vt:lpwstr>
  </property>
  <property fmtid="{D5CDD505-2E9C-101B-9397-08002B2CF9AE}" pid="11" name="MSIP_Label_00f2998b-48ab-4883-9ce7-431fd4e200e3_Enabled">
    <vt:lpwstr>true</vt:lpwstr>
  </property>
  <property fmtid="{D5CDD505-2E9C-101B-9397-08002B2CF9AE}" pid="12" name="MSIP_Label_00f2998b-48ab-4883-9ce7-431fd4e200e3_Method">
    <vt:lpwstr>Privileged</vt:lpwstr>
  </property>
  <property fmtid="{D5CDD505-2E9C-101B-9397-08002B2CF9AE}" pid="13" name="MSIP_Label_00f2998b-48ab-4883-9ce7-431fd4e200e3_Name">
    <vt:lpwstr>OPTN Restricted</vt:lpwstr>
  </property>
  <property fmtid="{D5CDD505-2E9C-101B-9397-08002B2CF9AE}" pid="14" name="MSIP_Label_00f2998b-48ab-4883-9ce7-431fd4e200e3_SetDate">
    <vt:lpwstr>2024-11-19T22:41:22Z</vt:lpwstr>
  </property>
  <property fmtid="{D5CDD505-2E9C-101B-9397-08002B2CF9AE}" pid="15" name="MSIP_Label_00f2998b-48ab-4883-9ce7-431fd4e200e3_SiteId">
    <vt:lpwstr>d3e2d0b4-9ecc-4e88-9b79-caf6d43aa9f0</vt:lpwstr>
  </property>
  <property fmtid="{D5CDD505-2E9C-101B-9397-08002B2CF9AE}" pid="16" name="Order">
    <vt:r8>17600</vt:r8>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dlc_DocIdItemGuid">
    <vt:lpwstr>bbe106a7-b65a-4284-a602-e5b8aed63923</vt:lpwstr>
  </property>
  <property fmtid="{D5CDD505-2E9C-101B-9397-08002B2CF9AE}" pid="22" name="_ExtendedDescription">
    <vt:lpwstr/>
  </property>
  <property fmtid="{D5CDD505-2E9C-101B-9397-08002B2CF9AE}" pid="23" name="_SharedFileIndex">
    <vt:lpwstr/>
  </property>
  <property fmtid="{D5CDD505-2E9C-101B-9397-08002B2CF9AE}" pid="24" name="_SourceUrl">
    <vt:lpwstr/>
  </property>
</Properties>
</file>