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84DE9" w14:paraId="1C5E9E1F" w14:textId="77777777">
      <w:pPr>
        <w:ind w:left="7790"/>
        <w:rPr>
          <w:rFonts w:ascii="Times New Roman"/>
          <w:sz w:val="20"/>
        </w:rPr>
      </w:pPr>
      <w:r>
        <w:rPr>
          <w:rFonts w:ascii="Times New Roman"/>
          <w:noProof/>
          <w:sz w:val="20"/>
        </w:rPr>
        <w:drawing>
          <wp:inline distT="0" distB="0" distL="0" distR="0">
            <wp:extent cx="952990" cy="487394"/>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xmlns:r="http://schemas.openxmlformats.org/officeDocument/2006/relationships" r:embed="rId8" cstate="print"/>
                    <a:stretch>
                      <a:fillRect/>
                    </a:stretch>
                  </pic:blipFill>
                  <pic:spPr>
                    <a:xfrm>
                      <a:off x="0" y="0"/>
                      <a:ext cx="952990" cy="487394"/>
                    </a:xfrm>
                    <a:prstGeom prst="rect">
                      <a:avLst/>
                    </a:prstGeom>
                  </pic:spPr>
                </pic:pic>
              </a:graphicData>
            </a:graphic>
          </wp:inline>
        </w:drawing>
      </w:r>
    </w:p>
    <w:p w:rsidR="00784DE9" w14:paraId="1C5E9E20" w14:textId="77777777">
      <w:pPr>
        <w:pStyle w:val="BodyText"/>
        <w:spacing w:before="56"/>
        <w:ind w:left="0" w:firstLine="0"/>
        <w:rPr>
          <w:rFonts w:ascii="Times New Roman"/>
          <w:sz w:val="44"/>
        </w:rPr>
      </w:pPr>
    </w:p>
    <w:p w:rsidR="00784DE9" w14:paraId="1C5E9E21" w14:textId="77777777">
      <w:pPr>
        <w:pStyle w:val="Heading1"/>
      </w:pPr>
      <w:r>
        <w:rPr>
          <w:color w:val="163E6D"/>
        </w:rPr>
        <w:t>OPTN</w:t>
      </w:r>
      <w:r>
        <w:rPr>
          <w:color w:val="163E6D"/>
          <w:spacing w:val="-5"/>
        </w:rPr>
        <w:t xml:space="preserve"> </w:t>
      </w:r>
      <w:r>
        <w:rPr>
          <w:color w:val="163E6D"/>
        </w:rPr>
        <w:t>Code</w:t>
      </w:r>
      <w:r>
        <w:rPr>
          <w:color w:val="163E6D"/>
          <w:spacing w:val="-4"/>
        </w:rPr>
        <w:t xml:space="preserve"> </w:t>
      </w:r>
      <w:r>
        <w:rPr>
          <w:color w:val="163E6D"/>
        </w:rPr>
        <w:t>of</w:t>
      </w:r>
      <w:r>
        <w:rPr>
          <w:color w:val="163E6D"/>
          <w:spacing w:val="-3"/>
        </w:rPr>
        <w:t xml:space="preserve"> </w:t>
      </w:r>
      <w:r>
        <w:rPr>
          <w:color w:val="163E6D"/>
          <w:spacing w:val="-2"/>
        </w:rPr>
        <w:t>Conduct</w:t>
      </w:r>
    </w:p>
    <w:p w:rsidR="00784DE9" w14:paraId="1C5E9E22" w14:textId="77777777">
      <w:pPr>
        <w:pStyle w:val="BodyText"/>
        <w:spacing w:before="206" w:line="259" w:lineRule="auto"/>
        <w:ind w:left="0" w:firstLine="0"/>
      </w:pPr>
      <w:r>
        <w:rPr>
          <w:color w:val="231F20"/>
        </w:rPr>
        <w:t>Please read the Code of Conduct below carefully. By typing your full name in the signature field, you confirm</w:t>
      </w:r>
      <w:r>
        <w:rPr>
          <w:color w:val="231F20"/>
          <w:spacing w:val="-2"/>
        </w:rPr>
        <w:t xml:space="preserve"> </w:t>
      </w:r>
      <w:r>
        <w:rPr>
          <w:color w:val="231F20"/>
        </w:rPr>
        <w:t>that</w:t>
      </w:r>
      <w:r>
        <w:rPr>
          <w:color w:val="231F20"/>
          <w:spacing w:val="-6"/>
        </w:rPr>
        <w:t xml:space="preserve"> </w:t>
      </w:r>
      <w:r>
        <w:rPr>
          <w:color w:val="231F20"/>
        </w:rPr>
        <w:t>you understand</w:t>
      </w:r>
      <w:r>
        <w:rPr>
          <w:color w:val="231F20"/>
          <w:spacing w:val="-5"/>
        </w:rPr>
        <w:t xml:space="preserve"> </w:t>
      </w:r>
      <w:r>
        <w:rPr>
          <w:color w:val="231F20"/>
        </w:rPr>
        <w:t>and agree</w:t>
      </w:r>
      <w:r>
        <w:rPr>
          <w:color w:val="231F20"/>
          <w:spacing w:val="-4"/>
        </w:rPr>
        <w:t xml:space="preserve"> </w:t>
      </w:r>
      <w:r>
        <w:rPr>
          <w:color w:val="231F20"/>
        </w:rPr>
        <w:t>to</w:t>
      </w:r>
      <w:r>
        <w:rPr>
          <w:color w:val="231F20"/>
          <w:spacing w:val="-6"/>
        </w:rPr>
        <w:t xml:space="preserve"> </w:t>
      </w:r>
      <w:r>
        <w:rPr>
          <w:color w:val="231F20"/>
        </w:rPr>
        <w:t>the responsibilities</w:t>
      </w:r>
      <w:r>
        <w:rPr>
          <w:color w:val="231F20"/>
          <w:spacing w:val="-4"/>
        </w:rPr>
        <w:t xml:space="preserve"> </w:t>
      </w:r>
      <w:r>
        <w:rPr>
          <w:color w:val="231F20"/>
        </w:rPr>
        <w:t>outlined.</w:t>
      </w:r>
      <w:r>
        <w:rPr>
          <w:color w:val="231F20"/>
          <w:spacing w:val="-3"/>
        </w:rPr>
        <w:t xml:space="preserve"> </w:t>
      </w:r>
      <w:r>
        <w:rPr>
          <w:color w:val="231F20"/>
        </w:rPr>
        <w:t>Your</w:t>
      </w:r>
      <w:r>
        <w:rPr>
          <w:color w:val="231F20"/>
          <w:spacing w:val="-4"/>
        </w:rPr>
        <w:t xml:space="preserve"> </w:t>
      </w:r>
      <w:r>
        <w:rPr>
          <w:color w:val="231F20"/>
        </w:rPr>
        <w:t>typed</w:t>
      </w:r>
      <w:r>
        <w:rPr>
          <w:color w:val="231F20"/>
          <w:spacing w:val="-5"/>
        </w:rPr>
        <w:t xml:space="preserve"> </w:t>
      </w:r>
      <w:r>
        <w:rPr>
          <w:color w:val="231F20"/>
        </w:rPr>
        <w:t>name</w:t>
      </w:r>
      <w:r>
        <w:rPr>
          <w:color w:val="231F20"/>
          <w:spacing w:val="-4"/>
        </w:rPr>
        <w:t xml:space="preserve"> </w:t>
      </w:r>
      <w:r>
        <w:rPr>
          <w:color w:val="231F20"/>
        </w:rPr>
        <w:t>will</w:t>
      </w:r>
      <w:r>
        <w:rPr>
          <w:color w:val="231F20"/>
          <w:spacing w:val="-3"/>
        </w:rPr>
        <w:t xml:space="preserve"> </w:t>
      </w:r>
      <w:r>
        <w:rPr>
          <w:color w:val="231F20"/>
        </w:rPr>
        <w:t>serve</w:t>
      </w:r>
      <w:r>
        <w:rPr>
          <w:color w:val="231F20"/>
          <w:spacing w:val="-4"/>
        </w:rPr>
        <w:t xml:space="preserve"> </w:t>
      </w:r>
      <w:r>
        <w:rPr>
          <w:color w:val="231F20"/>
        </w:rPr>
        <w:t>as your</w:t>
      </w:r>
      <w:r>
        <w:rPr>
          <w:color w:val="231F20"/>
          <w:spacing w:val="-1"/>
        </w:rPr>
        <w:t xml:space="preserve"> </w:t>
      </w:r>
      <w:r>
        <w:rPr>
          <w:color w:val="231F20"/>
        </w:rPr>
        <w:t>legal signature and</w:t>
      </w:r>
      <w:r>
        <w:rPr>
          <w:color w:val="231F20"/>
          <w:spacing w:val="-1"/>
        </w:rPr>
        <w:t xml:space="preserve"> </w:t>
      </w:r>
      <w:r>
        <w:rPr>
          <w:color w:val="231F20"/>
        </w:rPr>
        <w:t>indicates</w:t>
      </w:r>
      <w:r>
        <w:rPr>
          <w:color w:val="231F20"/>
          <w:spacing w:val="-1"/>
        </w:rPr>
        <w:t xml:space="preserve"> </w:t>
      </w:r>
      <w:r>
        <w:rPr>
          <w:color w:val="231F20"/>
        </w:rPr>
        <w:t>your</w:t>
      </w:r>
      <w:r>
        <w:rPr>
          <w:color w:val="231F20"/>
          <w:spacing w:val="-1"/>
        </w:rPr>
        <w:t xml:space="preserve"> </w:t>
      </w:r>
      <w:r>
        <w:rPr>
          <w:color w:val="231F20"/>
        </w:rPr>
        <w:t>commitment</w:t>
      </w:r>
      <w:r>
        <w:rPr>
          <w:color w:val="231F20"/>
          <w:spacing w:val="-2"/>
        </w:rPr>
        <w:t xml:space="preserve"> </w:t>
      </w:r>
      <w:r>
        <w:rPr>
          <w:color w:val="231F20"/>
        </w:rPr>
        <w:t>to uphold</w:t>
      </w:r>
      <w:r>
        <w:rPr>
          <w:color w:val="231F20"/>
          <w:spacing w:val="-1"/>
        </w:rPr>
        <w:t xml:space="preserve"> </w:t>
      </w:r>
      <w:r>
        <w:rPr>
          <w:color w:val="231F20"/>
        </w:rPr>
        <w:t>the duties of</w:t>
      </w:r>
      <w:r>
        <w:rPr>
          <w:color w:val="231F20"/>
          <w:spacing w:val="-1"/>
        </w:rPr>
        <w:t xml:space="preserve"> </w:t>
      </w:r>
      <w:r>
        <w:rPr>
          <w:color w:val="231F20"/>
        </w:rPr>
        <w:t>an OPTN Board</w:t>
      </w:r>
      <w:r>
        <w:rPr>
          <w:color w:val="231F20"/>
          <w:spacing w:val="-1"/>
        </w:rPr>
        <w:t xml:space="preserve"> </w:t>
      </w:r>
      <w:r>
        <w:rPr>
          <w:color w:val="231F20"/>
        </w:rPr>
        <w:t>Director, Committee member, or volunteer.</w:t>
      </w:r>
    </w:p>
    <w:p w:rsidR="00784DE9" w14:paraId="1C5E9E23" w14:textId="77777777">
      <w:pPr>
        <w:pStyle w:val="Heading3"/>
        <w:spacing w:before="159" w:line="256" w:lineRule="auto"/>
      </w:pPr>
      <w:r>
        <w:rPr>
          <w:color w:val="231F20"/>
        </w:rPr>
        <w:t>In</w:t>
      </w:r>
      <w:r>
        <w:rPr>
          <w:color w:val="231F20"/>
          <w:spacing w:val="-1"/>
        </w:rPr>
        <w:t xml:space="preserve"> </w:t>
      </w:r>
      <w:r>
        <w:rPr>
          <w:color w:val="231F20"/>
        </w:rPr>
        <w:t>my</w:t>
      </w:r>
      <w:r>
        <w:rPr>
          <w:color w:val="231F20"/>
          <w:spacing w:val="-1"/>
        </w:rPr>
        <w:t xml:space="preserve"> </w:t>
      </w:r>
      <w:r>
        <w:rPr>
          <w:color w:val="231F20"/>
        </w:rPr>
        <w:t>service to</w:t>
      </w:r>
      <w:r>
        <w:rPr>
          <w:color w:val="231F20"/>
          <w:spacing w:val="-1"/>
        </w:rPr>
        <w:t xml:space="preserve"> </w:t>
      </w:r>
      <w:r>
        <w:rPr>
          <w:color w:val="231F20"/>
        </w:rPr>
        <w:t>the</w:t>
      </w:r>
      <w:r>
        <w:rPr>
          <w:color w:val="231F20"/>
          <w:spacing w:val="-3"/>
        </w:rPr>
        <w:t xml:space="preserve"> </w:t>
      </w:r>
      <w:r>
        <w:rPr>
          <w:color w:val="231F20"/>
        </w:rPr>
        <w:t>OPTN</w:t>
      </w:r>
      <w:r>
        <w:rPr>
          <w:color w:val="231F20"/>
        </w:rPr>
        <w:t>,</w:t>
      </w:r>
      <w:r>
        <w:rPr>
          <w:color w:val="231F20"/>
          <w:spacing w:val="-2"/>
        </w:rPr>
        <w:t xml:space="preserve"> </w:t>
      </w:r>
      <w:r>
        <w:rPr>
          <w:color w:val="231F20"/>
        </w:rPr>
        <w:t>I</w:t>
      </w:r>
      <w:r>
        <w:rPr>
          <w:color w:val="231F20"/>
          <w:spacing w:val="-4"/>
        </w:rPr>
        <w:t xml:space="preserve"> </w:t>
      </w:r>
      <w:r>
        <w:rPr>
          <w:color w:val="231F20"/>
        </w:rPr>
        <w:t>shall</w:t>
      </w:r>
      <w:r>
        <w:rPr>
          <w:color w:val="231F20"/>
          <w:spacing w:val="-4"/>
        </w:rPr>
        <w:t xml:space="preserve"> </w:t>
      </w:r>
      <w:r>
        <w:rPr>
          <w:color w:val="231F20"/>
        </w:rPr>
        <w:t>do</w:t>
      </w:r>
      <w:r>
        <w:rPr>
          <w:color w:val="231F20"/>
          <w:spacing w:val="-1"/>
        </w:rPr>
        <w:t xml:space="preserve"> </w:t>
      </w:r>
      <w:r>
        <w:rPr>
          <w:color w:val="231F20"/>
        </w:rPr>
        <w:t>my</w:t>
      </w:r>
      <w:r>
        <w:rPr>
          <w:color w:val="231F20"/>
          <w:spacing w:val="-1"/>
        </w:rPr>
        <w:t xml:space="preserve"> </w:t>
      </w:r>
      <w:r>
        <w:rPr>
          <w:color w:val="231F20"/>
        </w:rPr>
        <w:t>utmost</w:t>
      </w:r>
      <w:r>
        <w:rPr>
          <w:color w:val="231F20"/>
          <w:spacing w:val="-2"/>
        </w:rPr>
        <w:t xml:space="preserve"> </w:t>
      </w:r>
      <w:r>
        <w:rPr>
          <w:color w:val="231F20"/>
        </w:rPr>
        <w:t>to</w:t>
      </w:r>
      <w:r>
        <w:rPr>
          <w:color w:val="231F20"/>
          <w:spacing w:val="-1"/>
        </w:rPr>
        <w:t xml:space="preserve"> </w:t>
      </w:r>
      <w:r>
        <w:rPr>
          <w:color w:val="231F20"/>
        </w:rPr>
        <w:t>ensure</w:t>
      </w:r>
      <w:r>
        <w:rPr>
          <w:color w:val="231F20"/>
          <w:spacing w:val="-3"/>
        </w:rPr>
        <w:t xml:space="preserve"> </w:t>
      </w:r>
      <w:r>
        <w:rPr>
          <w:color w:val="231F20"/>
        </w:rPr>
        <w:t>that</w:t>
      </w:r>
      <w:r>
        <w:rPr>
          <w:color w:val="231F20"/>
          <w:spacing w:val="-2"/>
        </w:rPr>
        <w:t xml:space="preserve"> </w:t>
      </w:r>
      <w:r>
        <w:rPr>
          <w:color w:val="231F20"/>
        </w:rPr>
        <w:t>the</w:t>
      </w:r>
      <w:r>
        <w:rPr>
          <w:color w:val="231F20"/>
          <w:spacing w:val="-3"/>
        </w:rPr>
        <w:t xml:space="preserve"> </w:t>
      </w:r>
      <w:r>
        <w:rPr>
          <w:color w:val="231F20"/>
        </w:rPr>
        <w:t>OPTN</w:t>
      </w:r>
      <w:r>
        <w:rPr>
          <w:color w:val="231F20"/>
          <w:spacing w:val="-4"/>
        </w:rPr>
        <w:t xml:space="preserve"> </w:t>
      </w:r>
      <w:r>
        <w:rPr>
          <w:color w:val="231F20"/>
        </w:rPr>
        <w:t>performs</w:t>
      </w:r>
      <w:r>
        <w:rPr>
          <w:color w:val="231F20"/>
          <w:spacing w:val="-4"/>
        </w:rPr>
        <w:t xml:space="preserve"> </w:t>
      </w:r>
      <w:r>
        <w:rPr>
          <w:color w:val="231F20"/>
        </w:rPr>
        <w:t>its</w:t>
      </w:r>
      <w:r>
        <w:rPr>
          <w:color w:val="231F20"/>
          <w:spacing w:val="-4"/>
        </w:rPr>
        <w:t xml:space="preserve"> </w:t>
      </w:r>
      <w:r>
        <w:rPr>
          <w:color w:val="231F20"/>
        </w:rPr>
        <w:t>mission</w:t>
      </w:r>
      <w:r>
        <w:rPr>
          <w:color w:val="231F20"/>
          <w:spacing w:val="-1"/>
        </w:rPr>
        <w:t xml:space="preserve"> </w:t>
      </w:r>
      <w:r>
        <w:rPr>
          <w:color w:val="231F20"/>
        </w:rPr>
        <w:t xml:space="preserve">and achieves its goals. As such, I understand and agree </w:t>
      </w:r>
      <w:r>
        <w:rPr>
          <w:color w:val="231F20"/>
        </w:rPr>
        <w:t>to</w:t>
      </w:r>
      <w:r>
        <w:rPr>
          <w:color w:val="231F20"/>
        </w:rPr>
        <w:t xml:space="preserve"> the following:</w:t>
      </w:r>
    </w:p>
    <w:p w:rsidR="00784DE9" w14:paraId="1C5E9E24" w14:textId="77777777">
      <w:pPr>
        <w:pStyle w:val="ListParagraph"/>
        <w:numPr>
          <w:ilvl w:val="0"/>
          <w:numId w:val="2"/>
        </w:numPr>
        <w:tabs>
          <w:tab w:val="left" w:pos="360"/>
        </w:tabs>
        <w:spacing w:before="162"/>
        <w:ind w:hanging="360"/>
      </w:pPr>
      <w:r>
        <w:rPr>
          <w:color w:val="231F20"/>
        </w:rPr>
        <w:t>To</w:t>
      </w:r>
      <w:r>
        <w:rPr>
          <w:color w:val="231F20"/>
          <w:spacing w:val="-6"/>
        </w:rPr>
        <w:t xml:space="preserve"> </w:t>
      </w:r>
      <w:r>
        <w:rPr>
          <w:color w:val="231F20"/>
        </w:rPr>
        <w:t>act</w:t>
      </w:r>
      <w:r>
        <w:rPr>
          <w:color w:val="231F20"/>
          <w:spacing w:val="-5"/>
        </w:rPr>
        <w:t xml:space="preserve"> </w:t>
      </w:r>
      <w:r>
        <w:rPr>
          <w:color w:val="231F20"/>
        </w:rPr>
        <w:t>with</w:t>
      </w:r>
      <w:r>
        <w:rPr>
          <w:color w:val="231F20"/>
          <w:spacing w:val="-4"/>
        </w:rPr>
        <w:t xml:space="preserve"> </w:t>
      </w:r>
      <w:r>
        <w:rPr>
          <w:color w:val="231F20"/>
        </w:rPr>
        <w:t>honesty</w:t>
      </w:r>
      <w:r>
        <w:rPr>
          <w:color w:val="231F20"/>
          <w:spacing w:val="-2"/>
        </w:rPr>
        <w:t xml:space="preserve"> </w:t>
      </w:r>
      <w:r>
        <w:rPr>
          <w:color w:val="231F20"/>
        </w:rPr>
        <w:t>and</w:t>
      </w:r>
      <w:r>
        <w:rPr>
          <w:color w:val="231F20"/>
          <w:spacing w:val="-4"/>
        </w:rPr>
        <w:t xml:space="preserve"> </w:t>
      </w:r>
      <w:r>
        <w:rPr>
          <w:color w:val="231F20"/>
          <w:spacing w:val="-2"/>
        </w:rPr>
        <w:t>integrity</w:t>
      </w:r>
    </w:p>
    <w:p w:rsidR="00784DE9" w14:paraId="1C5E9E25" w14:textId="77777777">
      <w:pPr>
        <w:pStyle w:val="ListParagraph"/>
        <w:numPr>
          <w:ilvl w:val="0"/>
          <w:numId w:val="2"/>
        </w:numPr>
        <w:tabs>
          <w:tab w:val="left" w:pos="360"/>
        </w:tabs>
        <w:ind w:hanging="360"/>
      </w:pPr>
      <w:r>
        <w:rPr>
          <w:color w:val="231F20"/>
        </w:rPr>
        <w:t>To</w:t>
      </w:r>
      <w:r>
        <w:rPr>
          <w:color w:val="231F20"/>
          <w:spacing w:val="-10"/>
        </w:rPr>
        <w:t xml:space="preserve"> </w:t>
      </w:r>
      <w:r>
        <w:rPr>
          <w:color w:val="231F20"/>
        </w:rPr>
        <w:t>speak</w:t>
      </w:r>
      <w:r>
        <w:rPr>
          <w:color w:val="231F20"/>
          <w:spacing w:val="-5"/>
        </w:rPr>
        <w:t xml:space="preserve"> </w:t>
      </w:r>
      <w:r>
        <w:rPr>
          <w:color w:val="231F20"/>
        </w:rPr>
        <w:t>up</w:t>
      </w:r>
      <w:r>
        <w:rPr>
          <w:color w:val="231F20"/>
          <w:spacing w:val="-7"/>
        </w:rPr>
        <w:t xml:space="preserve"> </w:t>
      </w:r>
      <w:r>
        <w:rPr>
          <w:color w:val="231F20"/>
        </w:rPr>
        <w:t>about</w:t>
      </w:r>
      <w:r>
        <w:rPr>
          <w:color w:val="231F20"/>
          <w:spacing w:val="-7"/>
        </w:rPr>
        <w:t xml:space="preserve"> </w:t>
      </w:r>
      <w:r>
        <w:rPr>
          <w:color w:val="231F20"/>
        </w:rPr>
        <w:t>disrespectful,</w:t>
      </w:r>
      <w:r>
        <w:rPr>
          <w:color w:val="231F20"/>
          <w:spacing w:val="-4"/>
        </w:rPr>
        <w:t xml:space="preserve"> </w:t>
      </w:r>
      <w:r>
        <w:rPr>
          <w:color w:val="231F20"/>
        </w:rPr>
        <w:t>inappropriate,</w:t>
      </w:r>
      <w:r>
        <w:rPr>
          <w:color w:val="231F20"/>
          <w:spacing w:val="-3"/>
        </w:rPr>
        <w:t xml:space="preserve"> </w:t>
      </w:r>
      <w:r>
        <w:rPr>
          <w:color w:val="231F20"/>
        </w:rPr>
        <w:t>fraudulent,</w:t>
      </w:r>
      <w:r>
        <w:rPr>
          <w:color w:val="231F20"/>
          <w:spacing w:val="-4"/>
        </w:rPr>
        <w:t xml:space="preserve"> </w:t>
      </w:r>
      <w:r>
        <w:rPr>
          <w:color w:val="231F20"/>
        </w:rPr>
        <w:t>unethical</w:t>
      </w:r>
      <w:r>
        <w:rPr>
          <w:color w:val="231F20"/>
          <w:spacing w:val="-3"/>
        </w:rPr>
        <w:t xml:space="preserve"> </w:t>
      </w:r>
      <w:r>
        <w:rPr>
          <w:color w:val="231F20"/>
        </w:rPr>
        <w:t>or</w:t>
      </w:r>
      <w:r>
        <w:rPr>
          <w:color w:val="231F20"/>
          <w:spacing w:val="-7"/>
        </w:rPr>
        <w:t xml:space="preserve"> </w:t>
      </w:r>
      <w:r>
        <w:rPr>
          <w:color w:val="231F20"/>
        </w:rPr>
        <w:t>illegal</w:t>
      </w:r>
      <w:r>
        <w:rPr>
          <w:color w:val="231F20"/>
          <w:spacing w:val="-3"/>
        </w:rPr>
        <w:t xml:space="preserve"> </w:t>
      </w:r>
      <w:r>
        <w:rPr>
          <w:color w:val="231F20"/>
          <w:spacing w:val="-2"/>
        </w:rPr>
        <w:t>behavior</w:t>
      </w:r>
    </w:p>
    <w:p w:rsidR="00784DE9" w14:paraId="1C5E9E26" w14:textId="77777777">
      <w:pPr>
        <w:pStyle w:val="ListParagraph"/>
        <w:numPr>
          <w:ilvl w:val="0"/>
          <w:numId w:val="2"/>
        </w:numPr>
        <w:tabs>
          <w:tab w:val="left" w:pos="360"/>
        </w:tabs>
        <w:spacing w:before="109" w:line="256" w:lineRule="auto"/>
        <w:ind w:right="171"/>
      </w:pPr>
      <w:r>
        <w:rPr>
          <w:color w:val="231F20"/>
        </w:rPr>
        <w:t>To</w:t>
      </w:r>
      <w:r>
        <w:rPr>
          <w:color w:val="231F20"/>
          <w:spacing w:val="-6"/>
        </w:rPr>
        <w:t xml:space="preserve"> </w:t>
      </w:r>
      <w:r>
        <w:rPr>
          <w:color w:val="231F20"/>
        </w:rPr>
        <w:t>consider</w:t>
      </w:r>
      <w:r>
        <w:rPr>
          <w:color w:val="231F20"/>
          <w:spacing w:val="-4"/>
        </w:rPr>
        <w:t xml:space="preserve"> </w:t>
      </w:r>
      <w:r>
        <w:rPr>
          <w:color w:val="231F20"/>
        </w:rPr>
        <w:t>and respect</w:t>
      </w:r>
      <w:r>
        <w:rPr>
          <w:color w:val="231F20"/>
          <w:spacing w:val="-1"/>
        </w:rPr>
        <w:t xml:space="preserve"> </w:t>
      </w:r>
      <w:r>
        <w:rPr>
          <w:color w:val="231F20"/>
        </w:rPr>
        <w:t>the</w:t>
      </w:r>
      <w:r>
        <w:rPr>
          <w:color w:val="231F20"/>
          <w:spacing w:val="-4"/>
        </w:rPr>
        <w:t xml:space="preserve"> </w:t>
      </w:r>
      <w:r>
        <w:rPr>
          <w:color w:val="231F20"/>
        </w:rPr>
        <w:t>interests</w:t>
      </w:r>
      <w:r>
        <w:rPr>
          <w:color w:val="231F20"/>
          <w:spacing w:val="-4"/>
        </w:rPr>
        <w:t xml:space="preserve"> </w:t>
      </w:r>
      <w:r>
        <w:rPr>
          <w:color w:val="231F20"/>
        </w:rPr>
        <w:t>of</w:t>
      </w:r>
      <w:r>
        <w:rPr>
          <w:color w:val="231F20"/>
          <w:spacing w:val="-5"/>
        </w:rPr>
        <w:t xml:space="preserve"> </w:t>
      </w:r>
      <w:r>
        <w:rPr>
          <w:color w:val="231F20"/>
        </w:rPr>
        <w:t>all</w:t>
      </w:r>
      <w:r>
        <w:rPr>
          <w:color w:val="231F20"/>
          <w:spacing w:val="-2"/>
        </w:rPr>
        <w:t xml:space="preserve"> </w:t>
      </w:r>
      <w:r>
        <w:rPr>
          <w:color w:val="231F20"/>
        </w:rPr>
        <w:t>those</w:t>
      </w:r>
      <w:r>
        <w:rPr>
          <w:color w:val="231F20"/>
          <w:spacing w:val="-4"/>
        </w:rPr>
        <w:t xml:space="preserve"> </w:t>
      </w:r>
      <w:r>
        <w:rPr>
          <w:color w:val="231F20"/>
        </w:rPr>
        <w:t>in the</w:t>
      </w:r>
      <w:r>
        <w:rPr>
          <w:color w:val="231F20"/>
          <w:spacing w:val="-4"/>
        </w:rPr>
        <w:t xml:space="preserve"> </w:t>
      </w:r>
      <w:r>
        <w:rPr>
          <w:color w:val="231F20"/>
        </w:rPr>
        <w:t>transplant</w:t>
      </w:r>
      <w:r>
        <w:rPr>
          <w:color w:val="231F20"/>
          <w:spacing w:val="-6"/>
        </w:rPr>
        <w:t xml:space="preserve"> </w:t>
      </w:r>
      <w:r>
        <w:rPr>
          <w:color w:val="231F20"/>
        </w:rPr>
        <w:t>community,</w:t>
      </w:r>
      <w:r>
        <w:rPr>
          <w:color w:val="231F20"/>
          <w:spacing w:val="-2"/>
        </w:rPr>
        <w:t xml:space="preserve"> </w:t>
      </w:r>
      <w:r>
        <w:rPr>
          <w:color w:val="231F20"/>
        </w:rPr>
        <w:t>not</w:t>
      </w:r>
      <w:r>
        <w:rPr>
          <w:color w:val="231F20"/>
          <w:spacing w:val="-6"/>
        </w:rPr>
        <w:t xml:space="preserve"> </w:t>
      </w:r>
      <w:r>
        <w:rPr>
          <w:color w:val="231F20"/>
        </w:rPr>
        <w:t>just</w:t>
      </w:r>
      <w:r>
        <w:rPr>
          <w:color w:val="231F20"/>
          <w:spacing w:val="-1"/>
        </w:rPr>
        <w:t xml:space="preserve"> </w:t>
      </w:r>
      <w:r>
        <w:rPr>
          <w:color w:val="231F20"/>
        </w:rPr>
        <w:t>those</w:t>
      </w:r>
      <w:r>
        <w:rPr>
          <w:color w:val="231F20"/>
          <w:spacing w:val="-4"/>
        </w:rPr>
        <w:t xml:space="preserve"> </w:t>
      </w:r>
      <w:r>
        <w:rPr>
          <w:color w:val="231F20"/>
        </w:rPr>
        <w:t>in</w:t>
      </w:r>
      <w:r>
        <w:rPr>
          <w:color w:val="231F20"/>
          <w:spacing w:val="-5"/>
        </w:rPr>
        <w:t xml:space="preserve"> </w:t>
      </w:r>
      <w:r>
        <w:rPr>
          <w:color w:val="231F20"/>
        </w:rPr>
        <w:t>my area of expertise</w:t>
      </w:r>
    </w:p>
    <w:p w:rsidR="00784DE9" w14:paraId="1C5E9E27" w14:textId="77777777">
      <w:pPr>
        <w:pStyle w:val="ListParagraph"/>
        <w:numPr>
          <w:ilvl w:val="0"/>
          <w:numId w:val="2"/>
        </w:numPr>
        <w:tabs>
          <w:tab w:val="left" w:pos="360"/>
        </w:tabs>
        <w:spacing w:before="80"/>
        <w:ind w:hanging="360"/>
      </w:pPr>
      <w:r>
        <w:rPr>
          <w:color w:val="231F20"/>
        </w:rPr>
        <w:t>To</w:t>
      </w:r>
      <w:r>
        <w:rPr>
          <w:color w:val="231F20"/>
          <w:spacing w:val="-6"/>
        </w:rPr>
        <w:t xml:space="preserve"> </w:t>
      </w:r>
      <w:r>
        <w:rPr>
          <w:color w:val="231F20"/>
        </w:rPr>
        <w:t>value</w:t>
      </w:r>
      <w:r>
        <w:rPr>
          <w:color w:val="231F20"/>
          <w:spacing w:val="-4"/>
        </w:rPr>
        <w:t xml:space="preserve"> </w:t>
      </w:r>
      <w:r>
        <w:rPr>
          <w:color w:val="231F20"/>
        </w:rPr>
        <w:t>diversity</w:t>
      </w:r>
      <w:r>
        <w:rPr>
          <w:color w:val="231F20"/>
          <w:spacing w:val="-3"/>
        </w:rPr>
        <w:t xml:space="preserve"> </w:t>
      </w:r>
      <w:r>
        <w:rPr>
          <w:color w:val="231F20"/>
        </w:rPr>
        <w:t>in</w:t>
      </w:r>
      <w:r>
        <w:rPr>
          <w:color w:val="231F20"/>
          <w:spacing w:val="-4"/>
        </w:rPr>
        <w:t xml:space="preserve"> </w:t>
      </w:r>
      <w:r>
        <w:rPr>
          <w:color w:val="231F20"/>
        </w:rPr>
        <w:t>thought</w:t>
      </w:r>
      <w:r>
        <w:rPr>
          <w:color w:val="231F20"/>
          <w:spacing w:val="-6"/>
        </w:rPr>
        <w:t xml:space="preserve"> </w:t>
      </w:r>
      <w:r>
        <w:rPr>
          <w:color w:val="231F20"/>
        </w:rPr>
        <w:t>and</w:t>
      </w:r>
      <w:r>
        <w:rPr>
          <w:color w:val="231F20"/>
          <w:spacing w:val="-4"/>
        </w:rPr>
        <w:t xml:space="preserve"> </w:t>
      </w:r>
      <w:r>
        <w:rPr>
          <w:color w:val="231F20"/>
          <w:spacing w:val="-2"/>
        </w:rPr>
        <w:t>opinion</w:t>
      </w:r>
    </w:p>
    <w:p w:rsidR="00784DE9" w14:paraId="1C5E9E28" w14:textId="77777777">
      <w:pPr>
        <w:pStyle w:val="ListParagraph"/>
        <w:numPr>
          <w:ilvl w:val="0"/>
          <w:numId w:val="2"/>
        </w:numPr>
        <w:tabs>
          <w:tab w:val="left" w:pos="360"/>
        </w:tabs>
        <w:ind w:hanging="360"/>
      </w:pPr>
      <w:r>
        <w:rPr>
          <w:color w:val="231F20"/>
        </w:rPr>
        <w:t>To</w:t>
      </w:r>
      <w:r>
        <w:rPr>
          <w:color w:val="231F20"/>
          <w:spacing w:val="-7"/>
        </w:rPr>
        <w:t xml:space="preserve"> </w:t>
      </w:r>
      <w:r>
        <w:rPr>
          <w:color w:val="231F20"/>
        </w:rPr>
        <w:t>not</w:t>
      </w:r>
      <w:r>
        <w:rPr>
          <w:color w:val="231F20"/>
          <w:spacing w:val="-1"/>
        </w:rPr>
        <w:t xml:space="preserve"> </w:t>
      </w:r>
      <w:r>
        <w:rPr>
          <w:color w:val="231F20"/>
          <w:spacing w:val="-2"/>
        </w:rPr>
        <w:t>discriminate</w:t>
      </w:r>
    </w:p>
    <w:p w:rsidR="00784DE9" w14:paraId="1C5E9E29" w14:textId="77777777">
      <w:pPr>
        <w:pStyle w:val="ListParagraph"/>
        <w:numPr>
          <w:ilvl w:val="0"/>
          <w:numId w:val="2"/>
        </w:numPr>
        <w:tabs>
          <w:tab w:val="left" w:pos="360"/>
        </w:tabs>
        <w:spacing w:before="104"/>
        <w:ind w:hanging="360"/>
      </w:pPr>
      <w:r>
        <w:rPr>
          <w:color w:val="231F20"/>
        </w:rPr>
        <w:t>To</w:t>
      </w:r>
      <w:r>
        <w:rPr>
          <w:color w:val="231F20"/>
          <w:spacing w:val="-7"/>
        </w:rPr>
        <w:t xml:space="preserve"> </w:t>
      </w:r>
      <w:r>
        <w:rPr>
          <w:color w:val="231F20"/>
        </w:rPr>
        <w:t>collaborate</w:t>
      </w:r>
      <w:r>
        <w:rPr>
          <w:color w:val="231F20"/>
          <w:spacing w:val="-4"/>
        </w:rPr>
        <w:t xml:space="preserve"> </w:t>
      </w:r>
      <w:r>
        <w:rPr>
          <w:color w:val="231F20"/>
        </w:rPr>
        <w:t>with</w:t>
      </w:r>
      <w:r>
        <w:rPr>
          <w:color w:val="231F20"/>
          <w:spacing w:val="-6"/>
        </w:rPr>
        <w:t xml:space="preserve"> </w:t>
      </w:r>
      <w:r>
        <w:rPr>
          <w:color w:val="231F20"/>
        </w:rPr>
        <w:t>others</w:t>
      </w:r>
      <w:r>
        <w:rPr>
          <w:color w:val="231F20"/>
          <w:spacing w:val="-4"/>
        </w:rPr>
        <w:t xml:space="preserve"> </w:t>
      </w:r>
      <w:r>
        <w:rPr>
          <w:color w:val="231F20"/>
        </w:rPr>
        <w:t>to</w:t>
      </w:r>
      <w:r>
        <w:rPr>
          <w:color w:val="231F20"/>
          <w:spacing w:val="-2"/>
        </w:rPr>
        <w:t xml:space="preserve"> </w:t>
      </w:r>
      <w:r>
        <w:rPr>
          <w:color w:val="231F20"/>
        </w:rPr>
        <w:t>do</w:t>
      </w:r>
      <w:r>
        <w:rPr>
          <w:color w:val="231F20"/>
          <w:spacing w:val="-1"/>
        </w:rPr>
        <w:t xml:space="preserve"> </w:t>
      </w:r>
      <w:r>
        <w:rPr>
          <w:color w:val="231F20"/>
        </w:rPr>
        <w:t>the</w:t>
      </w:r>
      <w:r>
        <w:rPr>
          <w:color w:val="231F20"/>
          <w:spacing w:val="-5"/>
        </w:rPr>
        <w:t xml:space="preserve"> </w:t>
      </w:r>
      <w:r>
        <w:rPr>
          <w:color w:val="231F20"/>
        </w:rPr>
        <w:t>work</w:t>
      </w:r>
      <w:r>
        <w:rPr>
          <w:color w:val="231F20"/>
          <w:spacing w:val="-4"/>
        </w:rPr>
        <w:t xml:space="preserve"> </w:t>
      </w:r>
      <w:r>
        <w:rPr>
          <w:color w:val="231F20"/>
        </w:rPr>
        <w:t>of</w:t>
      </w:r>
      <w:r>
        <w:rPr>
          <w:color w:val="231F20"/>
          <w:spacing w:val="-1"/>
        </w:rPr>
        <w:t xml:space="preserve"> </w:t>
      </w:r>
      <w:r>
        <w:rPr>
          <w:color w:val="231F20"/>
        </w:rPr>
        <w:t>the</w:t>
      </w:r>
      <w:r>
        <w:rPr>
          <w:color w:val="231F20"/>
          <w:spacing w:val="-4"/>
        </w:rPr>
        <w:t xml:space="preserve"> OPTN</w:t>
      </w:r>
    </w:p>
    <w:p w:rsidR="00784DE9" w14:paraId="1C5E9E2A" w14:textId="77777777">
      <w:pPr>
        <w:pStyle w:val="ListParagraph"/>
        <w:numPr>
          <w:ilvl w:val="0"/>
          <w:numId w:val="2"/>
        </w:numPr>
        <w:tabs>
          <w:tab w:val="left" w:pos="360"/>
        </w:tabs>
        <w:ind w:hanging="360"/>
      </w:pPr>
      <w:r>
        <w:rPr>
          <w:color w:val="231F20"/>
        </w:rPr>
        <w:t>To</w:t>
      </w:r>
      <w:r>
        <w:rPr>
          <w:color w:val="231F20"/>
          <w:spacing w:val="-7"/>
        </w:rPr>
        <w:t xml:space="preserve"> </w:t>
      </w:r>
      <w:r>
        <w:rPr>
          <w:color w:val="231F20"/>
        </w:rPr>
        <w:t>display</w:t>
      </w:r>
      <w:r>
        <w:rPr>
          <w:color w:val="231F20"/>
          <w:spacing w:val="-5"/>
        </w:rPr>
        <w:t xml:space="preserve"> </w:t>
      </w:r>
      <w:r>
        <w:rPr>
          <w:color w:val="231F20"/>
        </w:rPr>
        <w:t>courteous</w:t>
      </w:r>
      <w:r>
        <w:rPr>
          <w:color w:val="231F20"/>
          <w:spacing w:val="-1"/>
        </w:rPr>
        <w:t xml:space="preserve"> </w:t>
      </w:r>
      <w:r>
        <w:rPr>
          <w:color w:val="231F20"/>
        </w:rPr>
        <w:t>conduct</w:t>
      </w:r>
      <w:r>
        <w:rPr>
          <w:color w:val="231F20"/>
          <w:spacing w:val="-7"/>
        </w:rPr>
        <w:t xml:space="preserve"> </w:t>
      </w:r>
      <w:r>
        <w:rPr>
          <w:color w:val="231F20"/>
        </w:rPr>
        <w:t>in</w:t>
      </w:r>
      <w:r>
        <w:rPr>
          <w:color w:val="231F20"/>
          <w:spacing w:val="-6"/>
        </w:rPr>
        <w:t xml:space="preserve"> </w:t>
      </w:r>
      <w:r>
        <w:rPr>
          <w:color w:val="231F20"/>
        </w:rPr>
        <w:t>all</w:t>
      </w:r>
      <w:r>
        <w:rPr>
          <w:color w:val="231F20"/>
          <w:spacing w:val="-3"/>
        </w:rPr>
        <w:t xml:space="preserve"> </w:t>
      </w:r>
      <w:r>
        <w:rPr>
          <w:color w:val="231F20"/>
        </w:rPr>
        <w:t>OPTN</w:t>
      </w:r>
      <w:r>
        <w:rPr>
          <w:color w:val="231F20"/>
          <w:spacing w:val="-4"/>
        </w:rPr>
        <w:t xml:space="preserve"> </w:t>
      </w:r>
      <w:r>
        <w:rPr>
          <w:color w:val="231F20"/>
          <w:spacing w:val="-2"/>
        </w:rPr>
        <w:t>meetings</w:t>
      </w:r>
    </w:p>
    <w:p w:rsidR="00784DE9" w14:paraId="1C5E9E2B" w14:textId="77777777">
      <w:pPr>
        <w:pStyle w:val="ListParagraph"/>
        <w:numPr>
          <w:ilvl w:val="0"/>
          <w:numId w:val="2"/>
        </w:numPr>
        <w:tabs>
          <w:tab w:val="left" w:pos="360"/>
        </w:tabs>
        <w:spacing w:before="103"/>
        <w:ind w:hanging="360"/>
      </w:pPr>
      <w:r>
        <w:rPr>
          <w:color w:val="231F20"/>
        </w:rPr>
        <w:t>To</w:t>
      </w:r>
      <w:r>
        <w:rPr>
          <w:color w:val="231F20"/>
          <w:spacing w:val="-8"/>
        </w:rPr>
        <w:t xml:space="preserve"> </w:t>
      </w:r>
      <w:r>
        <w:rPr>
          <w:color w:val="231F20"/>
        </w:rPr>
        <w:t>respect</w:t>
      </w:r>
      <w:r>
        <w:rPr>
          <w:color w:val="231F20"/>
          <w:spacing w:val="-1"/>
        </w:rPr>
        <w:t xml:space="preserve"> </w:t>
      </w:r>
      <w:r>
        <w:rPr>
          <w:color w:val="231F20"/>
        </w:rPr>
        <w:t>the</w:t>
      </w:r>
      <w:r>
        <w:rPr>
          <w:color w:val="231F20"/>
          <w:spacing w:val="-4"/>
        </w:rPr>
        <w:t xml:space="preserve"> </w:t>
      </w:r>
      <w:r>
        <w:rPr>
          <w:color w:val="231F20"/>
        </w:rPr>
        <w:t>individual</w:t>
      </w:r>
      <w:r>
        <w:rPr>
          <w:color w:val="231F20"/>
          <w:spacing w:val="-1"/>
        </w:rPr>
        <w:t xml:space="preserve"> </w:t>
      </w:r>
      <w:r>
        <w:rPr>
          <w:color w:val="231F20"/>
        </w:rPr>
        <w:t>and</w:t>
      </w:r>
      <w:r>
        <w:rPr>
          <w:color w:val="231F20"/>
          <w:spacing w:val="-5"/>
        </w:rPr>
        <w:t xml:space="preserve"> </w:t>
      </w:r>
      <w:r>
        <w:rPr>
          <w:color w:val="231F20"/>
        </w:rPr>
        <w:t>opinions</w:t>
      </w:r>
      <w:r>
        <w:rPr>
          <w:color w:val="231F20"/>
          <w:spacing w:val="-4"/>
        </w:rPr>
        <w:t xml:space="preserve"> </w:t>
      </w:r>
      <w:r>
        <w:rPr>
          <w:color w:val="231F20"/>
        </w:rPr>
        <w:t>of</w:t>
      </w:r>
      <w:r>
        <w:rPr>
          <w:color w:val="231F20"/>
          <w:spacing w:val="-4"/>
        </w:rPr>
        <w:t xml:space="preserve"> </w:t>
      </w:r>
      <w:r>
        <w:rPr>
          <w:color w:val="231F20"/>
        </w:rPr>
        <w:t>those</w:t>
      </w:r>
      <w:r>
        <w:rPr>
          <w:color w:val="231F20"/>
          <w:spacing w:val="-4"/>
        </w:rPr>
        <w:t xml:space="preserve"> </w:t>
      </w:r>
      <w:r>
        <w:rPr>
          <w:color w:val="231F20"/>
        </w:rPr>
        <w:t>who</w:t>
      </w:r>
      <w:r>
        <w:rPr>
          <w:color w:val="231F20"/>
          <w:spacing w:val="-6"/>
        </w:rPr>
        <w:t xml:space="preserve"> </w:t>
      </w:r>
      <w:r>
        <w:rPr>
          <w:color w:val="231F20"/>
        </w:rPr>
        <w:t>serve</w:t>
      </w:r>
      <w:r>
        <w:rPr>
          <w:color w:val="231F20"/>
          <w:spacing w:val="-3"/>
        </w:rPr>
        <w:t xml:space="preserve"> </w:t>
      </w:r>
      <w:r>
        <w:rPr>
          <w:color w:val="231F20"/>
        </w:rPr>
        <w:t>the</w:t>
      </w:r>
      <w:r>
        <w:rPr>
          <w:color w:val="231F20"/>
          <w:spacing w:val="-4"/>
        </w:rPr>
        <w:t xml:space="preserve"> </w:t>
      </w:r>
      <w:r>
        <w:rPr>
          <w:color w:val="231F20"/>
        </w:rPr>
        <w:t>OPTN</w:t>
      </w:r>
      <w:r>
        <w:rPr>
          <w:color w:val="231F20"/>
          <w:spacing w:val="-3"/>
        </w:rPr>
        <w:t xml:space="preserve"> </w:t>
      </w:r>
      <w:r>
        <w:rPr>
          <w:color w:val="231F20"/>
        </w:rPr>
        <w:t>alongside</w:t>
      </w:r>
      <w:r>
        <w:rPr>
          <w:color w:val="231F20"/>
          <w:spacing w:val="-3"/>
        </w:rPr>
        <w:t xml:space="preserve"> </w:t>
      </w:r>
      <w:r>
        <w:rPr>
          <w:color w:val="231F20"/>
          <w:spacing w:val="-5"/>
        </w:rPr>
        <w:t>me</w:t>
      </w:r>
    </w:p>
    <w:p w:rsidR="00784DE9" w14:paraId="1C5E9E2C" w14:textId="77777777">
      <w:pPr>
        <w:pStyle w:val="Heading2"/>
        <w:spacing w:before="261"/>
      </w:pPr>
      <w:r>
        <w:rPr>
          <w:color w:val="1375B8"/>
        </w:rPr>
        <w:t>Duty</w:t>
      </w:r>
      <w:r>
        <w:rPr>
          <w:color w:val="1375B8"/>
          <w:spacing w:val="-5"/>
        </w:rPr>
        <w:t xml:space="preserve"> </w:t>
      </w:r>
      <w:r>
        <w:rPr>
          <w:color w:val="1375B8"/>
        </w:rPr>
        <w:t>of</w:t>
      </w:r>
      <w:r>
        <w:rPr>
          <w:color w:val="1375B8"/>
          <w:spacing w:val="-7"/>
        </w:rPr>
        <w:t xml:space="preserve"> </w:t>
      </w:r>
      <w:r>
        <w:rPr>
          <w:color w:val="1375B8"/>
          <w:spacing w:val="-4"/>
        </w:rPr>
        <w:t>Care</w:t>
      </w:r>
    </w:p>
    <w:p w:rsidR="00784DE9" w14:paraId="1C5E9E2D" w14:textId="77777777">
      <w:pPr>
        <w:pStyle w:val="ListParagraph"/>
        <w:numPr>
          <w:ilvl w:val="0"/>
          <w:numId w:val="2"/>
        </w:numPr>
        <w:tabs>
          <w:tab w:val="left" w:pos="360"/>
        </w:tabs>
        <w:spacing w:before="146"/>
        <w:ind w:hanging="360"/>
      </w:pPr>
      <w:r>
        <w:rPr>
          <w:color w:val="231F20"/>
        </w:rPr>
        <w:t>To</w:t>
      </w:r>
      <w:r>
        <w:rPr>
          <w:color w:val="231F20"/>
          <w:spacing w:val="-7"/>
        </w:rPr>
        <w:t xml:space="preserve"> </w:t>
      </w:r>
      <w:r>
        <w:rPr>
          <w:color w:val="231F20"/>
        </w:rPr>
        <w:t>always</w:t>
      </w:r>
      <w:r>
        <w:rPr>
          <w:color w:val="231F20"/>
          <w:spacing w:val="-4"/>
        </w:rPr>
        <w:t xml:space="preserve"> </w:t>
      </w:r>
      <w:r>
        <w:rPr>
          <w:color w:val="231F20"/>
        </w:rPr>
        <w:t>act</w:t>
      </w:r>
      <w:r>
        <w:rPr>
          <w:color w:val="231F20"/>
          <w:spacing w:val="-7"/>
        </w:rPr>
        <w:t xml:space="preserve"> </w:t>
      </w:r>
      <w:r>
        <w:rPr>
          <w:color w:val="231F20"/>
        </w:rPr>
        <w:t>for the</w:t>
      </w:r>
      <w:r>
        <w:rPr>
          <w:color w:val="231F20"/>
          <w:spacing w:val="-5"/>
        </w:rPr>
        <w:t xml:space="preserve"> </w:t>
      </w:r>
      <w:r>
        <w:rPr>
          <w:color w:val="231F20"/>
        </w:rPr>
        <w:t>good of</w:t>
      </w:r>
      <w:r>
        <w:rPr>
          <w:color w:val="231F20"/>
          <w:spacing w:val="-6"/>
        </w:rPr>
        <w:t xml:space="preserve"> </w:t>
      </w:r>
      <w:r>
        <w:rPr>
          <w:color w:val="231F20"/>
        </w:rPr>
        <w:t>the</w:t>
      </w:r>
      <w:r>
        <w:rPr>
          <w:color w:val="231F20"/>
          <w:spacing w:val="1"/>
        </w:rPr>
        <w:t xml:space="preserve"> </w:t>
      </w:r>
      <w:r>
        <w:rPr>
          <w:color w:val="231F20"/>
          <w:spacing w:val="-4"/>
        </w:rPr>
        <w:t>OPTN</w:t>
      </w:r>
    </w:p>
    <w:p w:rsidR="00784DE9" w14:paraId="1C5E9E2E" w14:textId="77777777">
      <w:pPr>
        <w:pStyle w:val="ListParagraph"/>
        <w:numPr>
          <w:ilvl w:val="0"/>
          <w:numId w:val="2"/>
        </w:numPr>
        <w:tabs>
          <w:tab w:val="left" w:pos="360"/>
        </w:tabs>
        <w:ind w:hanging="360"/>
      </w:pPr>
      <w:r>
        <w:rPr>
          <w:color w:val="231F20"/>
        </w:rPr>
        <w:t>To</w:t>
      </w:r>
      <w:r>
        <w:rPr>
          <w:color w:val="231F20"/>
          <w:spacing w:val="-6"/>
        </w:rPr>
        <w:t xml:space="preserve"> </w:t>
      </w:r>
      <w:r>
        <w:rPr>
          <w:color w:val="231F20"/>
        </w:rPr>
        <w:t>leave</w:t>
      </w:r>
      <w:r>
        <w:rPr>
          <w:color w:val="231F20"/>
          <w:spacing w:val="-3"/>
        </w:rPr>
        <w:t xml:space="preserve"> </w:t>
      </w:r>
      <w:r>
        <w:rPr>
          <w:color w:val="231F20"/>
        </w:rPr>
        <w:t>my</w:t>
      </w:r>
      <w:r>
        <w:rPr>
          <w:color w:val="231F20"/>
          <w:spacing w:val="-2"/>
        </w:rPr>
        <w:t xml:space="preserve"> </w:t>
      </w:r>
      <w:r>
        <w:rPr>
          <w:color w:val="231F20"/>
        </w:rPr>
        <w:t>personal</w:t>
      </w:r>
      <w:r>
        <w:rPr>
          <w:color w:val="231F20"/>
          <w:spacing w:val="-2"/>
        </w:rPr>
        <w:t xml:space="preserve"> </w:t>
      </w:r>
      <w:r>
        <w:rPr>
          <w:color w:val="231F20"/>
        </w:rPr>
        <w:t>biases</w:t>
      </w:r>
      <w:r>
        <w:rPr>
          <w:color w:val="231F20"/>
          <w:spacing w:val="-3"/>
        </w:rPr>
        <w:t xml:space="preserve"> </w:t>
      </w:r>
      <w:r>
        <w:rPr>
          <w:color w:val="231F20"/>
        </w:rPr>
        <w:t>out</w:t>
      </w:r>
      <w:r>
        <w:rPr>
          <w:color w:val="231F20"/>
          <w:spacing w:val="-5"/>
        </w:rPr>
        <w:t xml:space="preserve"> </w:t>
      </w:r>
      <w:r>
        <w:rPr>
          <w:color w:val="231F20"/>
        </w:rPr>
        <w:t>of</w:t>
      </w:r>
      <w:r>
        <w:rPr>
          <w:color w:val="231F20"/>
          <w:spacing w:val="-5"/>
        </w:rPr>
        <w:t xml:space="preserve"> </w:t>
      </w:r>
      <w:r>
        <w:rPr>
          <w:color w:val="231F20"/>
        </w:rPr>
        <w:t>all</w:t>
      </w:r>
      <w:r>
        <w:rPr>
          <w:color w:val="231F20"/>
          <w:spacing w:val="-1"/>
        </w:rPr>
        <w:t xml:space="preserve"> </w:t>
      </w:r>
      <w:r>
        <w:rPr>
          <w:color w:val="231F20"/>
        </w:rPr>
        <w:t>OPTN</w:t>
      </w:r>
      <w:r>
        <w:rPr>
          <w:color w:val="231F20"/>
          <w:spacing w:val="-2"/>
        </w:rPr>
        <w:t xml:space="preserve"> discussions</w:t>
      </w:r>
    </w:p>
    <w:p w:rsidR="00784DE9" w14:paraId="1C5E9E2F" w14:textId="77777777">
      <w:pPr>
        <w:pStyle w:val="ListParagraph"/>
        <w:numPr>
          <w:ilvl w:val="0"/>
          <w:numId w:val="2"/>
        </w:numPr>
        <w:tabs>
          <w:tab w:val="left" w:pos="360"/>
        </w:tabs>
        <w:spacing w:before="103"/>
        <w:ind w:hanging="360"/>
      </w:pPr>
      <w:r>
        <w:rPr>
          <w:color w:val="231F20"/>
        </w:rPr>
        <w:t>To</w:t>
      </w:r>
      <w:r>
        <w:rPr>
          <w:color w:val="231F20"/>
          <w:spacing w:val="-6"/>
        </w:rPr>
        <w:t xml:space="preserve"> </w:t>
      </w:r>
      <w:r>
        <w:rPr>
          <w:color w:val="231F20"/>
        </w:rPr>
        <w:t>act</w:t>
      </w:r>
      <w:r>
        <w:rPr>
          <w:color w:val="231F20"/>
          <w:spacing w:val="-5"/>
        </w:rPr>
        <w:t xml:space="preserve"> </w:t>
      </w:r>
      <w:r>
        <w:rPr>
          <w:color w:val="231F20"/>
        </w:rPr>
        <w:t>as</w:t>
      </w:r>
      <w:r>
        <w:rPr>
          <w:color w:val="231F20"/>
          <w:spacing w:val="-3"/>
        </w:rPr>
        <w:t xml:space="preserve"> </w:t>
      </w:r>
      <w:r>
        <w:rPr>
          <w:color w:val="231F20"/>
        </w:rPr>
        <w:t>a</w:t>
      </w:r>
      <w:r>
        <w:rPr>
          <w:color w:val="231F20"/>
          <w:spacing w:val="-4"/>
        </w:rPr>
        <w:t xml:space="preserve"> </w:t>
      </w:r>
      <w:r>
        <w:rPr>
          <w:color w:val="231F20"/>
        </w:rPr>
        <w:t>representative</w:t>
      </w:r>
      <w:r>
        <w:rPr>
          <w:color w:val="231F20"/>
          <w:spacing w:val="-3"/>
        </w:rPr>
        <w:t xml:space="preserve"> </w:t>
      </w:r>
      <w:r>
        <w:rPr>
          <w:color w:val="231F20"/>
        </w:rPr>
        <w:t>of</w:t>
      </w:r>
      <w:r>
        <w:rPr>
          <w:color w:val="231F20"/>
          <w:spacing w:val="-4"/>
        </w:rPr>
        <w:t xml:space="preserve"> </w:t>
      </w:r>
      <w:r>
        <w:rPr>
          <w:color w:val="231F20"/>
        </w:rPr>
        <w:t>the</w:t>
      </w:r>
      <w:r>
        <w:rPr>
          <w:color w:val="231F20"/>
          <w:spacing w:val="-3"/>
        </w:rPr>
        <w:t xml:space="preserve"> </w:t>
      </w:r>
      <w:r>
        <w:rPr>
          <w:color w:val="231F20"/>
          <w:spacing w:val="-4"/>
        </w:rPr>
        <w:t>OPTN</w:t>
      </w:r>
    </w:p>
    <w:p w:rsidR="00784DE9" w14:paraId="1C5E9E30" w14:textId="77777777">
      <w:pPr>
        <w:pStyle w:val="ListParagraph"/>
        <w:numPr>
          <w:ilvl w:val="0"/>
          <w:numId w:val="2"/>
        </w:numPr>
        <w:tabs>
          <w:tab w:val="left" w:pos="360"/>
        </w:tabs>
        <w:ind w:hanging="360"/>
      </w:pPr>
      <w:r>
        <w:rPr>
          <w:color w:val="231F20"/>
        </w:rPr>
        <w:t>To</w:t>
      </w:r>
      <w:r>
        <w:rPr>
          <w:color w:val="231F20"/>
          <w:spacing w:val="-8"/>
        </w:rPr>
        <w:t xml:space="preserve"> </w:t>
      </w:r>
      <w:r>
        <w:rPr>
          <w:color w:val="231F20"/>
        </w:rPr>
        <w:t>follow</w:t>
      </w:r>
      <w:r>
        <w:rPr>
          <w:color w:val="231F20"/>
          <w:spacing w:val="-5"/>
        </w:rPr>
        <w:t xml:space="preserve"> </w:t>
      </w:r>
      <w:r>
        <w:rPr>
          <w:color w:val="231F20"/>
        </w:rPr>
        <w:t>OPTN</w:t>
      </w:r>
      <w:r>
        <w:rPr>
          <w:color w:val="231F20"/>
          <w:spacing w:val="-5"/>
        </w:rPr>
        <w:t xml:space="preserve"> </w:t>
      </w:r>
      <w:r>
        <w:rPr>
          <w:color w:val="231F20"/>
        </w:rPr>
        <w:t>Social</w:t>
      </w:r>
      <w:r>
        <w:rPr>
          <w:color w:val="231F20"/>
          <w:spacing w:val="-3"/>
        </w:rPr>
        <w:t xml:space="preserve"> </w:t>
      </w:r>
      <w:r>
        <w:rPr>
          <w:color w:val="231F20"/>
        </w:rPr>
        <w:t>Media</w:t>
      </w:r>
      <w:r>
        <w:rPr>
          <w:color w:val="231F20"/>
          <w:spacing w:val="-5"/>
        </w:rPr>
        <w:t xml:space="preserve"> </w:t>
      </w:r>
      <w:r>
        <w:rPr>
          <w:color w:val="231F20"/>
          <w:spacing w:val="-2"/>
        </w:rPr>
        <w:t>Guidelines</w:t>
      </w:r>
    </w:p>
    <w:p w:rsidR="00784DE9" w14:paraId="1C5E9E31" w14:textId="77777777">
      <w:pPr>
        <w:pStyle w:val="ListParagraph"/>
        <w:numPr>
          <w:ilvl w:val="0"/>
          <w:numId w:val="2"/>
        </w:numPr>
        <w:tabs>
          <w:tab w:val="left" w:pos="360"/>
        </w:tabs>
        <w:spacing w:before="109" w:line="256" w:lineRule="auto"/>
        <w:ind w:right="105"/>
      </w:pPr>
      <w:r>
        <w:rPr>
          <w:color w:val="231F20"/>
        </w:rPr>
        <w:t>To</w:t>
      </w:r>
      <w:r>
        <w:rPr>
          <w:color w:val="231F20"/>
          <w:spacing w:val="-6"/>
        </w:rPr>
        <w:t xml:space="preserve"> </w:t>
      </w:r>
      <w:r>
        <w:rPr>
          <w:color w:val="231F20"/>
        </w:rPr>
        <w:t>abide</w:t>
      </w:r>
      <w:r>
        <w:rPr>
          <w:color w:val="231F20"/>
          <w:spacing w:val="-4"/>
        </w:rPr>
        <w:t xml:space="preserve"> </w:t>
      </w:r>
      <w:r>
        <w:rPr>
          <w:color w:val="231F20"/>
        </w:rPr>
        <w:t>by</w:t>
      </w:r>
      <w:r>
        <w:rPr>
          <w:color w:val="231F20"/>
          <w:spacing w:val="-3"/>
        </w:rPr>
        <w:t xml:space="preserve"> </w:t>
      </w:r>
      <w:r>
        <w:rPr>
          <w:color w:val="231F20"/>
        </w:rPr>
        <w:t>the</w:t>
      </w:r>
      <w:r>
        <w:rPr>
          <w:color w:val="231F20"/>
          <w:spacing w:val="-4"/>
        </w:rPr>
        <w:t xml:space="preserve"> </w:t>
      </w:r>
      <w:r>
        <w:rPr>
          <w:color w:val="231F20"/>
        </w:rPr>
        <w:t>Roles</w:t>
      </w:r>
      <w:r>
        <w:rPr>
          <w:color w:val="231F20"/>
          <w:spacing w:val="-4"/>
        </w:rPr>
        <w:t xml:space="preserve"> </w:t>
      </w:r>
      <w:r>
        <w:rPr>
          <w:color w:val="231F20"/>
        </w:rPr>
        <w:t>and Responsibilities</w:t>
      </w:r>
      <w:r>
        <w:rPr>
          <w:color w:val="231F20"/>
          <w:spacing w:val="-4"/>
        </w:rPr>
        <w:t xml:space="preserve"> </w:t>
      </w:r>
      <w:r>
        <w:rPr>
          <w:color w:val="231F20"/>
        </w:rPr>
        <w:t>of</w:t>
      </w:r>
      <w:r>
        <w:rPr>
          <w:color w:val="231F20"/>
          <w:spacing w:val="-5"/>
        </w:rPr>
        <w:t xml:space="preserve"> </w:t>
      </w:r>
      <w:r>
        <w:rPr>
          <w:color w:val="231F20"/>
        </w:rPr>
        <w:t>OPTN</w:t>
      </w:r>
      <w:r>
        <w:rPr>
          <w:color w:val="231F20"/>
          <w:spacing w:val="-3"/>
        </w:rPr>
        <w:t xml:space="preserve"> </w:t>
      </w:r>
      <w:r>
        <w:rPr>
          <w:color w:val="231F20"/>
        </w:rPr>
        <w:t>Directors,</w:t>
      </w:r>
      <w:r>
        <w:rPr>
          <w:color w:val="231F20"/>
          <w:spacing w:val="-2"/>
        </w:rPr>
        <w:t xml:space="preserve"> </w:t>
      </w:r>
      <w:r>
        <w:rPr>
          <w:color w:val="231F20"/>
        </w:rPr>
        <w:t>Committee</w:t>
      </w:r>
      <w:r>
        <w:rPr>
          <w:color w:val="231F20"/>
          <w:spacing w:val="-4"/>
        </w:rPr>
        <w:t xml:space="preserve"> </w:t>
      </w:r>
      <w:r>
        <w:rPr>
          <w:color w:val="231F20"/>
        </w:rPr>
        <w:t>members,</w:t>
      </w:r>
      <w:r>
        <w:rPr>
          <w:color w:val="231F20"/>
          <w:spacing w:val="-2"/>
        </w:rPr>
        <w:t xml:space="preserve"> </w:t>
      </w:r>
      <w:r>
        <w:rPr>
          <w:color w:val="231F20"/>
        </w:rPr>
        <w:t>and</w:t>
      </w:r>
      <w:r>
        <w:rPr>
          <w:color w:val="231F20"/>
          <w:spacing w:val="-5"/>
        </w:rPr>
        <w:t xml:space="preserve"> </w:t>
      </w:r>
      <w:r>
        <w:rPr>
          <w:color w:val="231F20"/>
        </w:rPr>
        <w:t>volunteers, which are as follows:</w:t>
      </w:r>
    </w:p>
    <w:p w:rsidR="00784DE9" w14:paraId="1C5E9E32" w14:textId="77777777">
      <w:pPr>
        <w:pStyle w:val="ListParagraph"/>
        <w:numPr>
          <w:ilvl w:val="1"/>
          <w:numId w:val="2"/>
        </w:numPr>
        <w:tabs>
          <w:tab w:val="left" w:pos="720"/>
        </w:tabs>
        <w:spacing w:before="83"/>
      </w:pPr>
      <w:r>
        <w:rPr>
          <w:color w:val="231F20"/>
        </w:rPr>
        <w:t>To</w:t>
      </w:r>
      <w:r>
        <w:rPr>
          <w:color w:val="231F20"/>
          <w:spacing w:val="-6"/>
        </w:rPr>
        <w:t xml:space="preserve"> </w:t>
      </w:r>
      <w:r>
        <w:rPr>
          <w:color w:val="231F20"/>
        </w:rPr>
        <w:t>attest</w:t>
      </w:r>
      <w:r>
        <w:rPr>
          <w:color w:val="231F20"/>
          <w:spacing w:val="-6"/>
        </w:rPr>
        <w:t xml:space="preserve"> </w:t>
      </w:r>
      <w:r>
        <w:rPr>
          <w:color w:val="231F20"/>
        </w:rPr>
        <w:t>to</w:t>
      </w:r>
      <w:r>
        <w:rPr>
          <w:color w:val="231F20"/>
          <w:spacing w:val="-1"/>
        </w:rPr>
        <w:t xml:space="preserve"> </w:t>
      </w:r>
      <w:r>
        <w:rPr>
          <w:color w:val="231F20"/>
        </w:rPr>
        <w:t>the</w:t>
      </w:r>
      <w:r>
        <w:rPr>
          <w:color w:val="231F20"/>
          <w:spacing w:val="-4"/>
        </w:rPr>
        <w:t xml:space="preserve"> </w:t>
      </w:r>
      <w:r>
        <w:rPr>
          <w:color w:val="231F20"/>
          <w:spacing w:val="-2"/>
        </w:rPr>
        <w:t>following:</w:t>
      </w:r>
    </w:p>
    <w:p w:rsidR="00784DE9" w14:paraId="1C5E9E33" w14:textId="77777777">
      <w:pPr>
        <w:pStyle w:val="BodyText"/>
        <w:tabs>
          <w:tab w:val="left" w:pos="1080"/>
        </w:tabs>
        <w:spacing w:before="139"/>
        <w:ind w:left="720" w:firstLine="0"/>
      </w:pPr>
      <w:r>
        <w:rPr>
          <w:color w:val="006598"/>
          <w:spacing w:val="-10"/>
        </w:rPr>
        <w:t>»</w:t>
      </w:r>
      <w:r>
        <w:rPr>
          <w:color w:val="006598"/>
        </w:rPr>
        <w:tab/>
      </w:r>
      <w:r>
        <w:rPr>
          <w:color w:val="231F20"/>
        </w:rPr>
        <w:t>The</w:t>
      </w:r>
      <w:r>
        <w:rPr>
          <w:color w:val="231F20"/>
          <w:spacing w:val="-7"/>
        </w:rPr>
        <w:t xml:space="preserve"> </w:t>
      </w:r>
      <w:r>
        <w:rPr>
          <w:color w:val="231F20"/>
        </w:rPr>
        <w:t>completion</w:t>
      </w:r>
      <w:r>
        <w:rPr>
          <w:color w:val="231F20"/>
          <w:spacing w:val="-7"/>
        </w:rPr>
        <w:t xml:space="preserve"> </w:t>
      </w:r>
      <w:r>
        <w:rPr>
          <w:color w:val="231F20"/>
        </w:rPr>
        <w:t>of</w:t>
      </w:r>
      <w:r>
        <w:rPr>
          <w:color w:val="231F20"/>
          <w:spacing w:val="-7"/>
        </w:rPr>
        <w:t xml:space="preserve"> </w:t>
      </w:r>
      <w:r>
        <w:rPr>
          <w:color w:val="231F20"/>
        </w:rPr>
        <w:t>orientation</w:t>
      </w:r>
      <w:r>
        <w:rPr>
          <w:color w:val="231F20"/>
          <w:spacing w:val="-2"/>
        </w:rPr>
        <w:t xml:space="preserve"> </w:t>
      </w:r>
      <w:r>
        <w:rPr>
          <w:color w:val="231F20"/>
        </w:rPr>
        <w:t>training</w:t>
      </w:r>
      <w:r>
        <w:rPr>
          <w:color w:val="231F20"/>
          <w:spacing w:val="-5"/>
        </w:rPr>
        <w:t xml:space="preserve"> </w:t>
      </w:r>
      <w:r>
        <w:rPr>
          <w:color w:val="231F20"/>
        </w:rPr>
        <w:t>prior</w:t>
      </w:r>
      <w:r>
        <w:rPr>
          <w:color w:val="231F20"/>
          <w:spacing w:val="-7"/>
        </w:rPr>
        <w:t xml:space="preserve"> </w:t>
      </w:r>
      <w:r>
        <w:rPr>
          <w:color w:val="231F20"/>
        </w:rPr>
        <w:t>to</w:t>
      </w:r>
      <w:r>
        <w:rPr>
          <w:color w:val="231F20"/>
          <w:spacing w:val="-7"/>
        </w:rPr>
        <w:t xml:space="preserve"> </w:t>
      </w:r>
      <w:r>
        <w:rPr>
          <w:color w:val="231F20"/>
        </w:rPr>
        <w:t>commencement</w:t>
      </w:r>
      <w:r>
        <w:rPr>
          <w:color w:val="231F20"/>
          <w:spacing w:val="-8"/>
        </w:rPr>
        <w:t xml:space="preserve"> </w:t>
      </w:r>
      <w:r>
        <w:rPr>
          <w:color w:val="231F20"/>
        </w:rPr>
        <w:t>of</w:t>
      </w:r>
      <w:r>
        <w:rPr>
          <w:color w:val="231F20"/>
          <w:spacing w:val="-7"/>
        </w:rPr>
        <w:t xml:space="preserve"> </w:t>
      </w:r>
      <w:r>
        <w:rPr>
          <w:color w:val="231F20"/>
          <w:spacing w:val="-2"/>
        </w:rPr>
        <w:t>service</w:t>
      </w:r>
    </w:p>
    <w:p w:rsidR="00784DE9" w14:paraId="1C5E9E34" w14:textId="77777777">
      <w:pPr>
        <w:pStyle w:val="BodyText"/>
        <w:tabs>
          <w:tab w:val="left" w:pos="720"/>
          <w:tab w:val="left" w:pos="1080"/>
        </w:tabs>
        <w:spacing w:before="183" w:line="398" w:lineRule="auto"/>
        <w:ind w:right="3162" w:firstLine="360"/>
      </w:pPr>
      <w:r>
        <w:rPr>
          <w:color w:val="006598"/>
          <w:spacing w:val="-10"/>
        </w:rPr>
        <w:t>»</w:t>
      </w:r>
      <w:r>
        <w:rPr>
          <w:color w:val="006598"/>
        </w:rPr>
        <w:tab/>
      </w:r>
      <w:r>
        <w:rPr>
          <w:color w:val="231F20"/>
        </w:rPr>
        <w:t>The</w:t>
      </w:r>
      <w:r>
        <w:rPr>
          <w:color w:val="231F20"/>
          <w:spacing w:val="-6"/>
        </w:rPr>
        <w:t xml:space="preserve"> </w:t>
      </w:r>
      <w:r>
        <w:rPr>
          <w:color w:val="231F20"/>
        </w:rPr>
        <w:t>completion</w:t>
      </w:r>
      <w:r>
        <w:rPr>
          <w:color w:val="231F20"/>
          <w:spacing w:val="-7"/>
        </w:rPr>
        <w:t xml:space="preserve"> </w:t>
      </w:r>
      <w:r>
        <w:rPr>
          <w:color w:val="231F20"/>
        </w:rPr>
        <w:t>of</w:t>
      </w:r>
      <w:r>
        <w:rPr>
          <w:color w:val="231F20"/>
          <w:spacing w:val="-7"/>
        </w:rPr>
        <w:t xml:space="preserve"> </w:t>
      </w:r>
      <w:r>
        <w:rPr>
          <w:color w:val="231F20"/>
        </w:rPr>
        <w:t>annual</w:t>
      </w:r>
      <w:r>
        <w:rPr>
          <w:color w:val="231F20"/>
          <w:spacing w:val="-4"/>
        </w:rPr>
        <w:t xml:space="preserve"> </w:t>
      </w:r>
      <w:r>
        <w:rPr>
          <w:color w:val="231F20"/>
        </w:rPr>
        <w:t>training</w:t>
      </w:r>
      <w:r>
        <w:rPr>
          <w:color w:val="231F20"/>
          <w:spacing w:val="-5"/>
        </w:rPr>
        <w:t xml:space="preserve"> </w:t>
      </w:r>
      <w:r>
        <w:rPr>
          <w:color w:val="231F20"/>
        </w:rPr>
        <w:t>thereafter,</w:t>
      </w:r>
      <w:r>
        <w:rPr>
          <w:color w:val="231F20"/>
          <w:spacing w:val="-4"/>
        </w:rPr>
        <w:t xml:space="preserve"> </w:t>
      </w:r>
      <w:r>
        <w:rPr>
          <w:color w:val="231F20"/>
        </w:rPr>
        <w:t>as</w:t>
      </w:r>
      <w:r>
        <w:rPr>
          <w:color w:val="231F20"/>
          <w:spacing w:val="-6"/>
        </w:rPr>
        <w:t xml:space="preserve"> </w:t>
      </w:r>
      <w:r>
        <w:rPr>
          <w:color w:val="231F20"/>
        </w:rPr>
        <w:t xml:space="preserve">assigned </w:t>
      </w:r>
      <w:r>
        <w:rPr>
          <w:color w:val="163E6D"/>
          <w:spacing w:val="-10"/>
        </w:rPr>
        <w:t>–</w:t>
      </w:r>
      <w:r>
        <w:rPr>
          <w:color w:val="163E6D"/>
        </w:rPr>
        <w:tab/>
      </w:r>
      <w:r>
        <w:rPr>
          <w:color w:val="231F20"/>
        </w:rPr>
        <w:t>To adhere to general attendance requirements:</w:t>
      </w:r>
    </w:p>
    <w:p w:rsidR="00784DE9" w14:paraId="1C5E9E35" w14:textId="77777777">
      <w:pPr>
        <w:pStyle w:val="BodyText"/>
        <w:tabs>
          <w:tab w:val="left" w:pos="1080"/>
        </w:tabs>
        <w:spacing w:line="231" w:lineRule="exact"/>
        <w:ind w:left="720" w:firstLine="0"/>
      </w:pPr>
      <w:r>
        <w:rPr>
          <w:color w:val="006598"/>
          <w:spacing w:val="-10"/>
        </w:rPr>
        <w:t>»</w:t>
      </w:r>
      <w:r>
        <w:rPr>
          <w:color w:val="006598"/>
        </w:rPr>
        <w:tab/>
      </w:r>
      <w:r>
        <w:rPr>
          <w:color w:val="231F20"/>
        </w:rPr>
        <w:t>For</w:t>
      </w:r>
      <w:r>
        <w:rPr>
          <w:color w:val="231F20"/>
          <w:spacing w:val="-6"/>
        </w:rPr>
        <w:t xml:space="preserve"> </w:t>
      </w:r>
      <w:r>
        <w:rPr>
          <w:color w:val="231F20"/>
        </w:rPr>
        <w:t>Directors</w:t>
      </w:r>
      <w:r>
        <w:rPr>
          <w:color w:val="231F20"/>
          <w:spacing w:val="-5"/>
        </w:rPr>
        <w:t xml:space="preserve"> </w:t>
      </w:r>
      <w:r>
        <w:rPr>
          <w:color w:val="231F20"/>
        </w:rPr>
        <w:t>and</w:t>
      </w:r>
      <w:r>
        <w:rPr>
          <w:color w:val="231F20"/>
          <w:spacing w:val="-2"/>
        </w:rPr>
        <w:t xml:space="preserve"> </w:t>
      </w:r>
      <w:r>
        <w:rPr>
          <w:color w:val="231F20"/>
        </w:rPr>
        <w:t>Committee</w:t>
      </w:r>
      <w:r>
        <w:rPr>
          <w:color w:val="231F20"/>
          <w:spacing w:val="-5"/>
        </w:rPr>
        <w:t xml:space="preserve"> </w:t>
      </w:r>
      <w:r>
        <w:rPr>
          <w:color w:val="231F20"/>
          <w:spacing w:val="-2"/>
        </w:rPr>
        <w:t>members:</w:t>
      </w:r>
    </w:p>
    <w:p w:rsidR="00784DE9" w14:paraId="1C5E9E36" w14:textId="77777777">
      <w:pPr>
        <w:pStyle w:val="BodyText"/>
        <w:tabs>
          <w:tab w:val="left" w:pos="1440"/>
        </w:tabs>
        <w:spacing w:before="182"/>
        <w:ind w:left="1080" w:firstLine="0"/>
      </w:pPr>
      <w:r>
        <w:rPr>
          <w:color w:val="006598"/>
          <w:spacing w:val="-10"/>
        </w:rPr>
        <w:t>0</w:t>
      </w:r>
      <w:r>
        <w:rPr>
          <w:color w:val="006598"/>
        </w:rPr>
        <w:tab/>
      </w:r>
      <w:r>
        <w:rPr>
          <w:color w:val="231F20"/>
        </w:rPr>
        <w:t>Attendance</w:t>
      </w:r>
      <w:r>
        <w:rPr>
          <w:color w:val="231F20"/>
          <w:spacing w:val="-5"/>
        </w:rPr>
        <w:t xml:space="preserve"> </w:t>
      </w:r>
      <w:r>
        <w:rPr>
          <w:color w:val="231F20"/>
        </w:rPr>
        <w:t>at</w:t>
      </w:r>
      <w:r>
        <w:rPr>
          <w:color w:val="231F20"/>
          <w:spacing w:val="-6"/>
        </w:rPr>
        <w:t xml:space="preserve"> </w:t>
      </w:r>
      <w:r>
        <w:rPr>
          <w:color w:val="231F20"/>
        </w:rPr>
        <w:t>each</w:t>
      </w:r>
      <w:r>
        <w:rPr>
          <w:color w:val="231F20"/>
          <w:spacing w:val="-5"/>
        </w:rPr>
        <w:t xml:space="preserve"> </w:t>
      </w:r>
      <w:r>
        <w:rPr>
          <w:color w:val="231F20"/>
        </w:rPr>
        <w:t>semiannual</w:t>
      </w:r>
      <w:r>
        <w:rPr>
          <w:color w:val="231F20"/>
          <w:spacing w:val="-2"/>
        </w:rPr>
        <w:t xml:space="preserve"> meeting</w:t>
      </w:r>
    </w:p>
    <w:p w:rsidR="00784DE9" w14:paraId="1C5E9E37" w14:textId="77777777">
      <w:pPr>
        <w:pStyle w:val="BodyText"/>
        <w:tabs>
          <w:tab w:val="left" w:pos="1440"/>
        </w:tabs>
        <w:spacing w:before="183" w:line="261" w:lineRule="auto"/>
        <w:ind w:left="1440" w:right="178" w:hanging="361"/>
      </w:pPr>
      <w:r>
        <w:rPr>
          <w:color w:val="006598"/>
          <w:spacing w:val="-10"/>
        </w:rPr>
        <w:t>0</w:t>
      </w:r>
      <w:r>
        <w:rPr>
          <w:color w:val="006598"/>
        </w:rPr>
        <w:tab/>
      </w:r>
      <w:r>
        <w:rPr>
          <w:color w:val="231F20"/>
        </w:rPr>
        <w:t>80%</w:t>
      </w:r>
      <w:r>
        <w:rPr>
          <w:color w:val="231F20"/>
          <w:spacing w:val="-4"/>
        </w:rPr>
        <w:t xml:space="preserve"> </w:t>
      </w:r>
      <w:r>
        <w:rPr>
          <w:color w:val="231F20"/>
        </w:rPr>
        <w:t>attendance</w:t>
      </w:r>
      <w:r>
        <w:rPr>
          <w:color w:val="231F20"/>
          <w:spacing w:val="-4"/>
        </w:rPr>
        <w:t xml:space="preserve"> </w:t>
      </w:r>
      <w:r>
        <w:rPr>
          <w:color w:val="231F20"/>
        </w:rPr>
        <w:t>rate</w:t>
      </w:r>
      <w:r>
        <w:rPr>
          <w:color w:val="231F20"/>
          <w:spacing w:val="-4"/>
        </w:rPr>
        <w:t xml:space="preserve"> </w:t>
      </w:r>
      <w:r>
        <w:rPr>
          <w:color w:val="231F20"/>
        </w:rPr>
        <w:t>across</w:t>
      </w:r>
      <w:r>
        <w:rPr>
          <w:color w:val="231F20"/>
          <w:spacing w:val="-4"/>
        </w:rPr>
        <w:t xml:space="preserve"> </w:t>
      </w:r>
      <w:r>
        <w:rPr>
          <w:color w:val="231F20"/>
        </w:rPr>
        <w:t>all</w:t>
      </w:r>
      <w:r>
        <w:rPr>
          <w:color w:val="231F20"/>
          <w:spacing w:val="-2"/>
        </w:rPr>
        <w:t xml:space="preserve"> </w:t>
      </w:r>
      <w:r>
        <w:rPr>
          <w:color w:val="231F20"/>
        </w:rPr>
        <w:t>other</w:t>
      </w:r>
      <w:r>
        <w:rPr>
          <w:color w:val="231F20"/>
          <w:spacing w:val="-4"/>
        </w:rPr>
        <w:t xml:space="preserve"> </w:t>
      </w:r>
      <w:r>
        <w:rPr>
          <w:color w:val="231F20"/>
        </w:rPr>
        <w:t>OPTN</w:t>
      </w:r>
      <w:r>
        <w:rPr>
          <w:color w:val="231F20"/>
          <w:spacing w:val="-3"/>
        </w:rPr>
        <w:t xml:space="preserve"> </w:t>
      </w:r>
      <w:r>
        <w:rPr>
          <w:color w:val="231F20"/>
        </w:rPr>
        <w:t>meetings</w:t>
      </w:r>
      <w:r>
        <w:rPr>
          <w:color w:val="231F20"/>
          <w:spacing w:val="-4"/>
        </w:rPr>
        <w:t xml:space="preserve"> </w:t>
      </w:r>
      <w:r>
        <w:rPr>
          <w:color w:val="231F20"/>
        </w:rPr>
        <w:t>on</w:t>
      </w:r>
      <w:r>
        <w:rPr>
          <w:color w:val="231F20"/>
          <w:spacing w:val="-5"/>
        </w:rPr>
        <w:t xml:space="preserve"> </w:t>
      </w:r>
      <w:r>
        <w:rPr>
          <w:color w:val="231F20"/>
        </w:rPr>
        <w:t>which</w:t>
      </w:r>
      <w:r>
        <w:rPr>
          <w:color w:val="231F20"/>
          <w:spacing w:val="-5"/>
        </w:rPr>
        <w:t xml:space="preserve"> </w:t>
      </w:r>
      <w:r>
        <w:rPr>
          <w:color w:val="231F20"/>
        </w:rPr>
        <w:t>I</w:t>
      </w:r>
      <w:r>
        <w:rPr>
          <w:color w:val="231F20"/>
          <w:spacing w:val="-2"/>
        </w:rPr>
        <w:t xml:space="preserve"> </w:t>
      </w:r>
      <w:r>
        <w:rPr>
          <w:color w:val="231F20"/>
        </w:rPr>
        <w:t>am</w:t>
      </w:r>
      <w:r>
        <w:rPr>
          <w:color w:val="231F20"/>
          <w:spacing w:val="-3"/>
        </w:rPr>
        <w:t xml:space="preserve"> </w:t>
      </w:r>
      <w:r>
        <w:rPr>
          <w:color w:val="231F20"/>
        </w:rPr>
        <w:t>assigned,</w:t>
      </w:r>
      <w:r>
        <w:rPr>
          <w:color w:val="231F20"/>
          <w:spacing w:val="-2"/>
        </w:rPr>
        <w:t xml:space="preserve"> </w:t>
      </w:r>
      <w:r>
        <w:rPr>
          <w:color w:val="231F20"/>
        </w:rPr>
        <w:t>including service as a Visiting Board member</w:t>
      </w:r>
    </w:p>
    <w:p w:rsidR="00784DE9" w14:paraId="1C5E9E38" w14:textId="77777777">
      <w:pPr>
        <w:pStyle w:val="BodyText"/>
        <w:spacing w:before="231"/>
        <w:ind w:left="0" w:firstLine="0"/>
        <w:rPr>
          <w:sz w:val="20"/>
        </w:rPr>
      </w:pPr>
    </w:p>
    <w:p w:rsidR="00784DE9" w14:paraId="1C5E9E39" w14:textId="77777777">
      <w:pPr>
        <w:rPr>
          <w:sz w:val="20"/>
        </w:rPr>
      </w:pPr>
      <w:r>
        <w:rPr>
          <w:color w:val="231F20"/>
          <w:sz w:val="20"/>
        </w:rPr>
        <w:t>Last</w:t>
      </w:r>
      <w:r>
        <w:rPr>
          <w:color w:val="231F20"/>
          <w:spacing w:val="-7"/>
          <w:sz w:val="20"/>
        </w:rPr>
        <w:t xml:space="preserve"> </w:t>
      </w:r>
      <w:r>
        <w:rPr>
          <w:color w:val="231F20"/>
          <w:sz w:val="20"/>
        </w:rPr>
        <w:t>updated:</w:t>
      </w:r>
      <w:r>
        <w:rPr>
          <w:color w:val="231F20"/>
          <w:spacing w:val="-7"/>
          <w:sz w:val="20"/>
        </w:rPr>
        <w:t xml:space="preserve"> </w:t>
      </w:r>
      <w:r>
        <w:rPr>
          <w:color w:val="231F20"/>
          <w:sz w:val="20"/>
        </w:rPr>
        <w:t>March</w:t>
      </w:r>
      <w:r>
        <w:rPr>
          <w:color w:val="231F20"/>
          <w:spacing w:val="-5"/>
          <w:sz w:val="20"/>
        </w:rPr>
        <w:t xml:space="preserve"> </w:t>
      </w:r>
      <w:r>
        <w:rPr>
          <w:color w:val="231F20"/>
          <w:spacing w:val="-4"/>
          <w:sz w:val="20"/>
        </w:rPr>
        <w:t>2026</w:t>
      </w:r>
    </w:p>
    <w:p w:rsidR="00784DE9" w14:paraId="1C5E9E3A" w14:textId="77777777">
      <w:pPr>
        <w:rPr>
          <w:sz w:val="20"/>
        </w:rPr>
        <w:sectPr>
          <w:footerReference w:type="default" r:id="rId9"/>
          <w:type w:val="continuous"/>
          <w:pgSz w:w="12240" w:h="15840"/>
          <w:pgMar w:top="660" w:right="1440" w:bottom="880" w:left="1440" w:header="0" w:footer="687" w:gutter="0"/>
          <w:pgNumType w:start="1"/>
          <w:cols w:space="720"/>
        </w:sectPr>
      </w:pPr>
    </w:p>
    <w:p w:rsidR="00784DE9" w14:paraId="1C5E9E3B" w14:textId="77777777">
      <w:pPr>
        <w:pStyle w:val="BodyText"/>
        <w:ind w:left="0" w:firstLine="0"/>
        <w:rPr>
          <w:sz w:val="20"/>
        </w:rPr>
      </w:pPr>
    </w:p>
    <w:p w:rsidR="00784DE9" w14:paraId="1C5E9E3C" w14:textId="77777777">
      <w:pPr>
        <w:pStyle w:val="BodyText"/>
        <w:spacing w:before="116"/>
        <w:ind w:left="0" w:firstLine="0"/>
        <w:rPr>
          <w:sz w:val="20"/>
        </w:rPr>
      </w:pPr>
    </w:p>
    <w:tbl>
      <w:tblPr>
        <w:tblW w:w="0" w:type="auto"/>
        <w:tblInd w:w="677" w:type="dxa"/>
        <w:tblLayout w:type="fixed"/>
        <w:tblCellMar>
          <w:left w:w="0" w:type="dxa"/>
          <w:right w:w="0" w:type="dxa"/>
        </w:tblCellMar>
        <w:tblLook w:val="01E0"/>
      </w:tblPr>
      <w:tblGrid>
        <w:gridCol w:w="287"/>
        <w:gridCol w:w="441"/>
        <w:gridCol w:w="6956"/>
      </w:tblGrid>
      <w:tr w14:paraId="1C5E9E40" w14:textId="77777777">
        <w:tblPrEx>
          <w:tblW w:w="0" w:type="auto"/>
          <w:tblInd w:w="677" w:type="dxa"/>
          <w:tblLayout w:type="fixed"/>
          <w:tblCellMar>
            <w:left w:w="0" w:type="dxa"/>
            <w:right w:w="0" w:type="dxa"/>
          </w:tblCellMar>
          <w:tblLook w:val="01E0"/>
        </w:tblPrEx>
        <w:trPr>
          <w:trHeight w:val="335"/>
        </w:trPr>
        <w:tc>
          <w:tcPr>
            <w:tcW w:w="287" w:type="dxa"/>
          </w:tcPr>
          <w:p w:rsidR="00784DE9" w14:paraId="1C5E9E3D" w14:textId="77777777">
            <w:pPr>
              <w:pStyle w:val="TableParagraph"/>
              <w:spacing w:before="0" w:line="225" w:lineRule="exact"/>
              <w:ind w:right="71"/>
              <w:jc w:val="center"/>
            </w:pPr>
            <w:r>
              <w:rPr>
                <w:color w:val="006598"/>
                <w:spacing w:val="-10"/>
              </w:rPr>
              <w:t>»</w:t>
            </w:r>
          </w:p>
        </w:tc>
        <w:tc>
          <w:tcPr>
            <w:tcW w:w="441" w:type="dxa"/>
          </w:tcPr>
          <w:p w:rsidR="00784DE9" w14:paraId="1C5E9E3E" w14:textId="77777777">
            <w:pPr>
              <w:pStyle w:val="TableParagraph"/>
              <w:spacing w:before="0" w:line="225" w:lineRule="exact"/>
              <w:ind w:left="122"/>
            </w:pPr>
            <w:r>
              <w:rPr>
                <w:color w:val="231F20"/>
                <w:spacing w:val="-5"/>
              </w:rPr>
              <w:t>For</w:t>
            </w:r>
          </w:p>
        </w:tc>
        <w:tc>
          <w:tcPr>
            <w:tcW w:w="6956" w:type="dxa"/>
          </w:tcPr>
          <w:p w:rsidR="00784DE9" w14:paraId="1C5E9E3F" w14:textId="77777777">
            <w:pPr>
              <w:pStyle w:val="TableParagraph"/>
              <w:spacing w:before="0" w:line="225" w:lineRule="exact"/>
              <w:ind w:left="23"/>
            </w:pPr>
            <w:r>
              <w:rPr>
                <w:color w:val="231F20"/>
                <w:spacing w:val="-2"/>
              </w:rPr>
              <w:t>Directors</w:t>
            </w:r>
          </w:p>
        </w:tc>
      </w:tr>
      <w:tr w14:paraId="1C5E9E44" w14:textId="77777777">
        <w:tblPrEx>
          <w:tblW w:w="0" w:type="auto"/>
          <w:tblInd w:w="677" w:type="dxa"/>
          <w:tblLayout w:type="fixed"/>
          <w:tblCellMar>
            <w:left w:w="0" w:type="dxa"/>
            <w:right w:w="0" w:type="dxa"/>
          </w:tblCellMar>
          <w:tblLook w:val="01E0"/>
        </w:tblPrEx>
        <w:trPr>
          <w:trHeight w:val="448"/>
        </w:trPr>
        <w:tc>
          <w:tcPr>
            <w:tcW w:w="287" w:type="dxa"/>
          </w:tcPr>
          <w:p w:rsidR="00784DE9" w14:paraId="1C5E9E41" w14:textId="77777777">
            <w:pPr>
              <w:pStyle w:val="TableParagraph"/>
              <w:spacing w:before="0"/>
              <w:rPr>
                <w:rFonts w:ascii="Times New Roman"/>
              </w:rPr>
            </w:pPr>
          </w:p>
        </w:tc>
        <w:tc>
          <w:tcPr>
            <w:tcW w:w="441" w:type="dxa"/>
          </w:tcPr>
          <w:p w:rsidR="00784DE9" w14:paraId="1C5E9E42" w14:textId="77777777">
            <w:pPr>
              <w:pStyle w:val="TableParagraph"/>
              <w:ind w:left="122"/>
            </w:pPr>
            <w:r>
              <w:rPr>
                <w:color w:val="006598"/>
                <w:spacing w:val="-10"/>
                <w:w w:val="80"/>
              </w:rPr>
              <w:t>0</w:t>
            </w:r>
          </w:p>
        </w:tc>
        <w:tc>
          <w:tcPr>
            <w:tcW w:w="6956" w:type="dxa"/>
          </w:tcPr>
          <w:p w:rsidR="00784DE9" w14:paraId="1C5E9E43" w14:textId="77777777">
            <w:pPr>
              <w:pStyle w:val="TableParagraph"/>
              <w:ind w:left="42"/>
            </w:pPr>
            <w:r>
              <w:rPr>
                <w:color w:val="231F20"/>
              </w:rPr>
              <w:t>Attendance</w:t>
            </w:r>
            <w:r>
              <w:rPr>
                <w:color w:val="231F20"/>
                <w:spacing w:val="-7"/>
              </w:rPr>
              <w:t xml:space="preserve"> </w:t>
            </w:r>
            <w:r>
              <w:rPr>
                <w:color w:val="231F20"/>
              </w:rPr>
              <w:t>in</w:t>
            </w:r>
            <w:r>
              <w:rPr>
                <w:color w:val="231F20"/>
                <w:spacing w:val="-6"/>
              </w:rPr>
              <w:t xml:space="preserve"> </w:t>
            </w:r>
            <w:r>
              <w:rPr>
                <w:color w:val="231F20"/>
              </w:rPr>
              <w:t>at</w:t>
            </w:r>
            <w:r>
              <w:rPr>
                <w:color w:val="231F20"/>
                <w:spacing w:val="-6"/>
              </w:rPr>
              <w:t xml:space="preserve"> </w:t>
            </w:r>
            <w:r>
              <w:rPr>
                <w:color w:val="231F20"/>
              </w:rPr>
              <w:t>least</w:t>
            </w:r>
            <w:r>
              <w:rPr>
                <w:color w:val="231F20"/>
                <w:spacing w:val="-7"/>
              </w:rPr>
              <w:t xml:space="preserve"> </w:t>
            </w:r>
            <w:r>
              <w:rPr>
                <w:color w:val="231F20"/>
              </w:rPr>
              <w:t>one regional</w:t>
            </w:r>
            <w:r>
              <w:rPr>
                <w:color w:val="231F20"/>
                <w:spacing w:val="-2"/>
              </w:rPr>
              <w:t xml:space="preserve"> </w:t>
            </w:r>
            <w:r>
              <w:rPr>
                <w:color w:val="231F20"/>
              </w:rPr>
              <w:t>meeting</w:t>
            </w:r>
            <w:r>
              <w:rPr>
                <w:color w:val="231F20"/>
                <w:spacing w:val="-4"/>
              </w:rPr>
              <w:t xml:space="preserve"> </w:t>
            </w:r>
            <w:r>
              <w:rPr>
                <w:color w:val="231F20"/>
              </w:rPr>
              <w:t>per</w:t>
            </w:r>
            <w:r>
              <w:rPr>
                <w:color w:val="231F20"/>
                <w:spacing w:val="-5"/>
              </w:rPr>
              <w:t xml:space="preserve"> </w:t>
            </w:r>
            <w:r>
              <w:rPr>
                <w:color w:val="231F20"/>
              </w:rPr>
              <w:t>public</w:t>
            </w:r>
            <w:r>
              <w:rPr>
                <w:color w:val="231F20"/>
                <w:spacing w:val="-7"/>
              </w:rPr>
              <w:t xml:space="preserve"> </w:t>
            </w:r>
            <w:r>
              <w:rPr>
                <w:color w:val="231F20"/>
              </w:rPr>
              <w:t>comment</w:t>
            </w:r>
            <w:r>
              <w:rPr>
                <w:color w:val="231F20"/>
                <w:spacing w:val="-6"/>
              </w:rPr>
              <w:t xml:space="preserve"> </w:t>
            </w:r>
            <w:r>
              <w:rPr>
                <w:color w:val="231F20"/>
                <w:spacing w:val="-2"/>
              </w:rPr>
              <w:t>cycle</w:t>
            </w:r>
          </w:p>
        </w:tc>
      </w:tr>
      <w:tr w14:paraId="1C5E9E48" w14:textId="77777777">
        <w:tblPrEx>
          <w:tblW w:w="0" w:type="auto"/>
          <w:tblInd w:w="677" w:type="dxa"/>
          <w:tblLayout w:type="fixed"/>
          <w:tblCellMar>
            <w:left w:w="0" w:type="dxa"/>
            <w:right w:w="0" w:type="dxa"/>
          </w:tblCellMar>
          <w:tblLook w:val="01E0"/>
        </w:tblPrEx>
        <w:trPr>
          <w:trHeight w:val="448"/>
        </w:trPr>
        <w:tc>
          <w:tcPr>
            <w:tcW w:w="287" w:type="dxa"/>
          </w:tcPr>
          <w:p w:rsidR="00784DE9" w14:paraId="1C5E9E45" w14:textId="77777777">
            <w:pPr>
              <w:pStyle w:val="TableParagraph"/>
              <w:spacing w:before="0"/>
              <w:rPr>
                <w:rFonts w:ascii="Times New Roman"/>
              </w:rPr>
            </w:pPr>
          </w:p>
        </w:tc>
        <w:tc>
          <w:tcPr>
            <w:tcW w:w="441" w:type="dxa"/>
          </w:tcPr>
          <w:p w:rsidR="00784DE9" w14:paraId="1C5E9E46" w14:textId="77777777">
            <w:pPr>
              <w:pStyle w:val="TableParagraph"/>
              <w:spacing w:before="69"/>
              <w:ind w:left="123"/>
            </w:pPr>
            <w:r>
              <w:rPr>
                <w:color w:val="006598"/>
                <w:spacing w:val="-10"/>
                <w:w w:val="80"/>
              </w:rPr>
              <w:t>0</w:t>
            </w:r>
          </w:p>
        </w:tc>
        <w:tc>
          <w:tcPr>
            <w:tcW w:w="6956" w:type="dxa"/>
          </w:tcPr>
          <w:p w:rsidR="00784DE9" w14:paraId="1C5E9E47" w14:textId="77777777">
            <w:pPr>
              <w:pStyle w:val="TableParagraph"/>
              <w:spacing w:before="69"/>
              <w:ind w:left="42"/>
            </w:pPr>
            <w:r>
              <w:rPr>
                <w:color w:val="231F20"/>
              </w:rPr>
              <w:t>As</w:t>
            </w:r>
            <w:r>
              <w:rPr>
                <w:color w:val="231F20"/>
                <w:spacing w:val="-7"/>
              </w:rPr>
              <w:t xml:space="preserve"> </w:t>
            </w:r>
            <w:r>
              <w:rPr>
                <w:color w:val="231F20"/>
              </w:rPr>
              <w:t>a</w:t>
            </w:r>
            <w:r>
              <w:rPr>
                <w:color w:val="231F20"/>
                <w:spacing w:val="-6"/>
              </w:rPr>
              <w:t xml:space="preserve"> </w:t>
            </w:r>
            <w:r>
              <w:rPr>
                <w:color w:val="231F20"/>
              </w:rPr>
              <w:t>Regional</w:t>
            </w:r>
            <w:r>
              <w:rPr>
                <w:color w:val="231F20"/>
                <w:spacing w:val="-8"/>
              </w:rPr>
              <w:t xml:space="preserve"> </w:t>
            </w:r>
            <w:r>
              <w:rPr>
                <w:color w:val="231F20"/>
              </w:rPr>
              <w:t>Councillor,</w:t>
            </w:r>
            <w:r>
              <w:rPr>
                <w:color w:val="231F20"/>
                <w:spacing w:val="-3"/>
              </w:rPr>
              <w:t xml:space="preserve"> </w:t>
            </w:r>
            <w:r>
              <w:rPr>
                <w:color w:val="231F20"/>
              </w:rPr>
              <w:t>to</w:t>
            </w:r>
            <w:r>
              <w:rPr>
                <w:color w:val="231F20"/>
                <w:spacing w:val="-7"/>
              </w:rPr>
              <w:t xml:space="preserve"> </w:t>
            </w:r>
            <w:r>
              <w:rPr>
                <w:color w:val="231F20"/>
              </w:rPr>
              <w:t>chair</w:t>
            </w:r>
            <w:r>
              <w:rPr>
                <w:color w:val="231F20"/>
                <w:spacing w:val="-5"/>
              </w:rPr>
              <w:t xml:space="preserve"> </w:t>
            </w:r>
            <w:r>
              <w:rPr>
                <w:color w:val="231F20"/>
              </w:rPr>
              <w:t>my</w:t>
            </w:r>
            <w:r>
              <w:rPr>
                <w:color w:val="231F20"/>
                <w:spacing w:val="-4"/>
              </w:rPr>
              <w:t xml:space="preserve"> </w:t>
            </w:r>
            <w:r>
              <w:rPr>
                <w:color w:val="231F20"/>
              </w:rPr>
              <w:t>region's</w:t>
            </w:r>
            <w:r>
              <w:rPr>
                <w:color w:val="231F20"/>
                <w:spacing w:val="-4"/>
              </w:rPr>
              <w:t xml:space="preserve"> </w:t>
            </w:r>
            <w:r>
              <w:rPr>
                <w:color w:val="231F20"/>
              </w:rPr>
              <w:t>regional</w:t>
            </w:r>
            <w:r>
              <w:rPr>
                <w:color w:val="231F20"/>
                <w:spacing w:val="-3"/>
              </w:rPr>
              <w:t xml:space="preserve"> </w:t>
            </w:r>
            <w:r>
              <w:rPr>
                <w:color w:val="231F20"/>
                <w:spacing w:val="-2"/>
              </w:rPr>
              <w:t>meetings</w:t>
            </w:r>
          </w:p>
        </w:tc>
      </w:tr>
      <w:tr w14:paraId="1C5E9E4C" w14:textId="77777777">
        <w:tblPrEx>
          <w:tblW w:w="0" w:type="auto"/>
          <w:tblInd w:w="677" w:type="dxa"/>
          <w:tblLayout w:type="fixed"/>
          <w:tblCellMar>
            <w:left w:w="0" w:type="dxa"/>
            <w:right w:w="0" w:type="dxa"/>
          </w:tblCellMar>
          <w:tblLook w:val="01E0"/>
        </w:tblPrEx>
        <w:trPr>
          <w:trHeight w:val="451"/>
        </w:trPr>
        <w:tc>
          <w:tcPr>
            <w:tcW w:w="287" w:type="dxa"/>
          </w:tcPr>
          <w:p w:rsidR="00784DE9" w14:paraId="1C5E9E49" w14:textId="77777777">
            <w:pPr>
              <w:pStyle w:val="TableParagraph"/>
              <w:ind w:right="71"/>
              <w:jc w:val="center"/>
            </w:pPr>
            <w:r>
              <w:rPr>
                <w:color w:val="006598"/>
                <w:spacing w:val="-10"/>
              </w:rPr>
              <w:t>»</w:t>
            </w:r>
          </w:p>
        </w:tc>
        <w:tc>
          <w:tcPr>
            <w:tcW w:w="441" w:type="dxa"/>
          </w:tcPr>
          <w:p w:rsidR="00784DE9" w14:paraId="1C5E9E4A" w14:textId="77777777">
            <w:pPr>
              <w:pStyle w:val="TableParagraph"/>
              <w:ind w:left="123"/>
            </w:pPr>
            <w:r>
              <w:rPr>
                <w:color w:val="231F20"/>
                <w:spacing w:val="-5"/>
              </w:rPr>
              <w:t>For</w:t>
            </w:r>
          </w:p>
        </w:tc>
        <w:tc>
          <w:tcPr>
            <w:tcW w:w="6956" w:type="dxa"/>
          </w:tcPr>
          <w:p w:rsidR="00784DE9" w14:paraId="1C5E9E4B" w14:textId="77777777">
            <w:pPr>
              <w:pStyle w:val="TableParagraph"/>
              <w:ind w:left="23"/>
            </w:pPr>
            <w:r>
              <w:rPr>
                <w:color w:val="231F20"/>
              </w:rPr>
              <w:t>Committee</w:t>
            </w:r>
            <w:r>
              <w:rPr>
                <w:color w:val="231F20"/>
                <w:spacing w:val="-6"/>
              </w:rPr>
              <w:t xml:space="preserve"> </w:t>
            </w:r>
            <w:r>
              <w:rPr>
                <w:color w:val="231F20"/>
              </w:rPr>
              <w:t>members</w:t>
            </w:r>
            <w:r>
              <w:rPr>
                <w:color w:val="231F20"/>
                <w:spacing w:val="-5"/>
              </w:rPr>
              <w:t xml:space="preserve"> </w:t>
            </w:r>
            <w:r>
              <w:rPr>
                <w:color w:val="231F20"/>
              </w:rPr>
              <w:t>who</w:t>
            </w:r>
            <w:r>
              <w:rPr>
                <w:color w:val="231F20"/>
                <w:spacing w:val="-7"/>
              </w:rPr>
              <w:t xml:space="preserve"> </w:t>
            </w:r>
            <w:r>
              <w:rPr>
                <w:color w:val="231F20"/>
              </w:rPr>
              <w:t>represent</w:t>
            </w:r>
            <w:r>
              <w:rPr>
                <w:color w:val="231F20"/>
                <w:spacing w:val="-6"/>
              </w:rPr>
              <w:t xml:space="preserve"> </w:t>
            </w:r>
            <w:r>
              <w:rPr>
                <w:color w:val="231F20"/>
                <w:spacing w:val="-2"/>
              </w:rPr>
              <w:t>regions</w:t>
            </w:r>
          </w:p>
        </w:tc>
      </w:tr>
      <w:tr w14:paraId="1C5E9E50" w14:textId="77777777">
        <w:tblPrEx>
          <w:tblW w:w="0" w:type="auto"/>
          <w:tblInd w:w="677" w:type="dxa"/>
          <w:tblLayout w:type="fixed"/>
          <w:tblCellMar>
            <w:left w:w="0" w:type="dxa"/>
            <w:right w:w="0" w:type="dxa"/>
          </w:tblCellMar>
          <w:tblLook w:val="01E0"/>
        </w:tblPrEx>
        <w:trPr>
          <w:trHeight w:val="448"/>
        </w:trPr>
        <w:tc>
          <w:tcPr>
            <w:tcW w:w="287" w:type="dxa"/>
          </w:tcPr>
          <w:p w:rsidR="00784DE9" w14:paraId="1C5E9E4D" w14:textId="77777777">
            <w:pPr>
              <w:pStyle w:val="TableParagraph"/>
              <w:spacing w:before="0"/>
              <w:rPr>
                <w:rFonts w:ascii="Times New Roman"/>
              </w:rPr>
            </w:pPr>
          </w:p>
        </w:tc>
        <w:tc>
          <w:tcPr>
            <w:tcW w:w="441" w:type="dxa"/>
          </w:tcPr>
          <w:p w:rsidR="00784DE9" w14:paraId="1C5E9E4E" w14:textId="77777777">
            <w:pPr>
              <w:pStyle w:val="TableParagraph"/>
              <w:ind w:left="123"/>
            </w:pPr>
            <w:r>
              <w:rPr>
                <w:color w:val="006598"/>
                <w:spacing w:val="-10"/>
                <w:w w:val="80"/>
              </w:rPr>
              <w:t>0</w:t>
            </w:r>
          </w:p>
        </w:tc>
        <w:tc>
          <w:tcPr>
            <w:tcW w:w="6956" w:type="dxa"/>
          </w:tcPr>
          <w:p w:rsidR="00784DE9" w14:paraId="1C5E9E4F" w14:textId="77777777">
            <w:pPr>
              <w:pStyle w:val="TableParagraph"/>
              <w:ind w:left="42"/>
            </w:pPr>
            <w:r>
              <w:rPr>
                <w:color w:val="231F20"/>
              </w:rPr>
              <w:t>Attendance</w:t>
            </w:r>
            <w:r>
              <w:rPr>
                <w:color w:val="231F20"/>
                <w:spacing w:val="-7"/>
              </w:rPr>
              <w:t xml:space="preserve"> </w:t>
            </w:r>
            <w:r>
              <w:rPr>
                <w:color w:val="231F20"/>
              </w:rPr>
              <w:t>at</w:t>
            </w:r>
            <w:r>
              <w:rPr>
                <w:color w:val="231F20"/>
                <w:spacing w:val="-2"/>
              </w:rPr>
              <w:t xml:space="preserve"> </w:t>
            </w:r>
            <w:r>
              <w:rPr>
                <w:color w:val="231F20"/>
              </w:rPr>
              <w:t>the</w:t>
            </w:r>
            <w:r>
              <w:rPr>
                <w:color w:val="231F20"/>
                <w:spacing w:val="-5"/>
              </w:rPr>
              <w:t xml:space="preserve"> </w:t>
            </w:r>
            <w:r>
              <w:rPr>
                <w:color w:val="231F20"/>
              </w:rPr>
              <w:t>regional</w:t>
            </w:r>
            <w:r>
              <w:rPr>
                <w:color w:val="231F20"/>
                <w:spacing w:val="-3"/>
              </w:rPr>
              <w:t xml:space="preserve"> </w:t>
            </w:r>
            <w:r>
              <w:rPr>
                <w:color w:val="231F20"/>
              </w:rPr>
              <w:t>meeting</w:t>
            </w:r>
            <w:r>
              <w:rPr>
                <w:color w:val="231F20"/>
                <w:spacing w:val="-3"/>
              </w:rPr>
              <w:t xml:space="preserve"> </w:t>
            </w:r>
            <w:r>
              <w:rPr>
                <w:color w:val="231F20"/>
              </w:rPr>
              <w:t>I</w:t>
            </w:r>
            <w:r>
              <w:rPr>
                <w:color w:val="231F20"/>
                <w:spacing w:val="-3"/>
              </w:rPr>
              <w:t xml:space="preserve"> </w:t>
            </w:r>
            <w:r>
              <w:rPr>
                <w:color w:val="231F20"/>
              </w:rPr>
              <w:t>represent</w:t>
            </w:r>
            <w:r>
              <w:rPr>
                <w:color w:val="231F20"/>
                <w:spacing w:val="-7"/>
              </w:rPr>
              <w:t xml:space="preserve"> </w:t>
            </w:r>
            <w:r>
              <w:rPr>
                <w:color w:val="231F20"/>
              </w:rPr>
              <w:t>per</w:t>
            </w:r>
            <w:r>
              <w:rPr>
                <w:color w:val="231F20"/>
                <w:spacing w:val="-4"/>
              </w:rPr>
              <w:t xml:space="preserve"> </w:t>
            </w:r>
            <w:r>
              <w:rPr>
                <w:color w:val="231F20"/>
              </w:rPr>
              <w:t>public</w:t>
            </w:r>
            <w:r>
              <w:rPr>
                <w:color w:val="231F20"/>
                <w:spacing w:val="-7"/>
              </w:rPr>
              <w:t xml:space="preserve"> </w:t>
            </w:r>
            <w:r>
              <w:rPr>
                <w:color w:val="231F20"/>
              </w:rPr>
              <w:t>comment</w:t>
            </w:r>
            <w:r>
              <w:rPr>
                <w:color w:val="231F20"/>
                <w:spacing w:val="-6"/>
              </w:rPr>
              <w:t xml:space="preserve"> </w:t>
            </w:r>
            <w:r>
              <w:rPr>
                <w:color w:val="231F20"/>
                <w:spacing w:val="-2"/>
              </w:rPr>
              <w:t>cycle</w:t>
            </w:r>
          </w:p>
        </w:tc>
      </w:tr>
      <w:tr w14:paraId="1C5E9E54" w14:textId="77777777">
        <w:tblPrEx>
          <w:tblW w:w="0" w:type="auto"/>
          <w:tblInd w:w="677" w:type="dxa"/>
          <w:tblLayout w:type="fixed"/>
          <w:tblCellMar>
            <w:left w:w="0" w:type="dxa"/>
            <w:right w:w="0" w:type="dxa"/>
          </w:tblCellMar>
          <w:tblLook w:val="01E0"/>
        </w:tblPrEx>
        <w:trPr>
          <w:trHeight w:val="448"/>
        </w:trPr>
        <w:tc>
          <w:tcPr>
            <w:tcW w:w="287" w:type="dxa"/>
          </w:tcPr>
          <w:p w:rsidR="00784DE9" w14:paraId="1C5E9E51" w14:textId="77777777">
            <w:pPr>
              <w:pStyle w:val="TableParagraph"/>
              <w:spacing w:before="69"/>
              <w:ind w:right="71"/>
              <w:jc w:val="center"/>
            </w:pPr>
            <w:r>
              <w:rPr>
                <w:color w:val="006598"/>
                <w:spacing w:val="-10"/>
              </w:rPr>
              <w:t>»</w:t>
            </w:r>
          </w:p>
        </w:tc>
        <w:tc>
          <w:tcPr>
            <w:tcW w:w="441" w:type="dxa"/>
          </w:tcPr>
          <w:p w:rsidR="00784DE9" w14:paraId="1C5E9E52" w14:textId="77777777">
            <w:pPr>
              <w:pStyle w:val="TableParagraph"/>
              <w:spacing w:before="69"/>
              <w:ind w:left="123"/>
            </w:pPr>
            <w:r>
              <w:rPr>
                <w:color w:val="231F20"/>
                <w:spacing w:val="-5"/>
              </w:rPr>
              <w:t>For</w:t>
            </w:r>
          </w:p>
        </w:tc>
        <w:tc>
          <w:tcPr>
            <w:tcW w:w="6956" w:type="dxa"/>
          </w:tcPr>
          <w:p w:rsidR="00784DE9" w14:paraId="1C5E9E53" w14:textId="77777777">
            <w:pPr>
              <w:pStyle w:val="TableParagraph"/>
              <w:spacing w:before="69"/>
              <w:ind w:left="23"/>
            </w:pPr>
            <w:r>
              <w:rPr>
                <w:color w:val="231F20"/>
              </w:rPr>
              <w:t>Committee</w:t>
            </w:r>
            <w:r>
              <w:rPr>
                <w:color w:val="231F20"/>
                <w:spacing w:val="-4"/>
              </w:rPr>
              <w:t xml:space="preserve"> </w:t>
            </w:r>
            <w:r>
              <w:rPr>
                <w:color w:val="231F20"/>
              </w:rPr>
              <w:t>members</w:t>
            </w:r>
            <w:r>
              <w:rPr>
                <w:color w:val="231F20"/>
                <w:spacing w:val="-4"/>
              </w:rPr>
              <w:t xml:space="preserve"> </w:t>
            </w:r>
            <w:r>
              <w:rPr>
                <w:color w:val="231F20"/>
              </w:rPr>
              <w:t>in</w:t>
            </w:r>
            <w:r>
              <w:rPr>
                <w:color w:val="231F20"/>
                <w:spacing w:val="-4"/>
              </w:rPr>
              <w:t xml:space="preserve"> </w:t>
            </w:r>
            <w:r>
              <w:rPr>
                <w:color w:val="231F20"/>
              </w:rPr>
              <w:t>at-large</w:t>
            </w:r>
            <w:r>
              <w:rPr>
                <w:color w:val="231F20"/>
                <w:spacing w:val="-3"/>
              </w:rPr>
              <w:t xml:space="preserve"> </w:t>
            </w:r>
            <w:r>
              <w:rPr>
                <w:color w:val="231F20"/>
                <w:spacing w:val="-2"/>
              </w:rPr>
              <w:t>positions</w:t>
            </w:r>
          </w:p>
        </w:tc>
      </w:tr>
      <w:tr w14:paraId="1C5E9E58" w14:textId="77777777">
        <w:tblPrEx>
          <w:tblW w:w="0" w:type="auto"/>
          <w:tblInd w:w="677" w:type="dxa"/>
          <w:tblLayout w:type="fixed"/>
          <w:tblCellMar>
            <w:left w:w="0" w:type="dxa"/>
            <w:right w:w="0" w:type="dxa"/>
          </w:tblCellMar>
          <w:tblLook w:val="01E0"/>
        </w:tblPrEx>
        <w:trPr>
          <w:trHeight w:val="335"/>
        </w:trPr>
        <w:tc>
          <w:tcPr>
            <w:tcW w:w="287" w:type="dxa"/>
          </w:tcPr>
          <w:p w:rsidR="00784DE9" w14:paraId="1C5E9E55" w14:textId="77777777">
            <w:pPr>
              <w:pStyle w:val="TableParagraph"/>
              <w:spacing w:before="0"/>
              <w:rPr>
                <w:rFonts w:ascii="Times New Roman"/>
              </w:rPr>
            </w:pPr>
          </w:p>
        </w:tc>
        <w:tc>
          <w:tcPr>
            <w:tcW w:w="441" w:type="dxa"/>
          </w:tcPr>
          <w:p w:rsidR="00784DE9" w14:paraId="1C5E9E56" w14:textId="77777777">
            <w:pPr>
              <w:pStyle w:val="TableParagraph"/>
              <w:spacing w:line="245" w:lineRule="exact"/>
              <w:ind w:left="123"/>
            </w:pPr>
            <w:r>
              <w:rPr>
                <w:color w:val="006598"/>
                <w:spacing w:val="-10"/>
                <w:w w:val="80"/>
              </w:rPr>
              <w:t>0</w:t>
            </w:r>
          </w:p>
        </w:tc>
        <w:tc>
          <w:tcPr>
            <w:tcW w:w="6956" w:type="dxa"/>
          </w:tcPr>
          <w:p w:rsidR="00784DE9" w14:paraId="1C5E9E57" w14:textId="77777777">
            <w:pPr>
              <w:pStyle w:val="TableParagraph"/>
              <w:spacing w:line="245" w:lineRule="exact"/>
              <w:ind w:left="42"/>
            </w:pPr>
            <w:r>
              <w:rPr>
                <w:color w:val="231F20"/>
              </w:rPr>
              <w:t>Attendance</w:t>
            </w:r>
            <w:r>
              <w:rPr>
                <w:color w:val="231F20"/>
                <w:spacing w:val="-8"/>
              </w:rPr>
              <w:t xml:space="preserve"> </w:t>
            </w:r>
            <w:r>
              <w:rPr>
                <w:color w:val="231F20"/>
              </w:rPr>
              <w:t>is</w:t>
            </w:r>
            <w:r>
              <w:rPr>
                <w:color w:val="231F20"/>
                <w:spacing w:val="-6"/>
              </w:rPr>
              <w:t xml:space="preserve"> </w:t>
            </w:r>
            <w:r>
              <w:rPr>
                <w:color w:val="231F20"/>
              </w:rPr>
              <w:t>encouraged</w:t>
            </w:r>
            <w:r>
              <w:rPr>
                <w:color w:val="231F20"/>
                <w:spacing w:val="-7"/>
              </w:rPr>
              <w:t xml:space="preserve"> </w:t>
            </w:r>
            <w:r>
              <w:rPr>
                <w:color w:val="231F20"/>
              </w:rPr>
              <w:t>at</w:t>
            </w:r>
            <w:r>
              <w:rPr>
                <w:color w:val="231F20"/>
                <w:spacing w:val="-3"/>
              </w:rPr>
              <w:t xml:space="preserve"> </w:t>
            </w:r>
            <w:r>
              <w:rPr>
                <w:color w:val="231F20"/>
              </w:rPr>
              <w:t>one</w:t>
            </w:r>
            <w:r>
              <w:rPr>
                <w:color w:val="231F20"/>
                <w:spacing w:val="-7"/>
              </w:rPr>
              <w:t xml:space="preserve"> </w:t>
            </w:r>
            <w:r>
              <w:rPr>
                <w:color w:val="231F20"/>
              </w:rPr>
              <w:t>regional</w:t>
            </w:r>
            <w:r>
              <w:rPr>
                <w:color w:val="231F20"/>
                <w:spacing w:val="-4"/>
              </w:rPr>
              <w:t xml:space="preserve"> </w:t>
            </w:r>
            <w:r>
              <w:rPr>
                <w:color w:val="231F20"/>
              </w:rPr>
              <w:t>meeting</w:t>
            </w:r>
            <w:r>
              <w:rPr>
                <w:color w:val="231F20"/>
                <w:spacing w:val="-4"/>
              </w:rPr>
              <w:t xml:space="preserve"> </w:t>
            </w:r>
            <w:r>
              <w:rPr>
                <w:color w:val="231F20"/>
              </w:rPr>
              <w:t>per</w:t>
            </w:r>
            <w:r>
              <w:rPr>
                <w:color w:val="231F20"/>
                <w:spacing w:val="-6"/>
              </w:rPr>
              <w:t xml:space="preserve"> </w:t>
            </w:r>
            <w:r>
              <w:rPr>
                <w:color w:val="231F20"/>
              </w:rPr>
              <w:t>public</w:t>
            </w:r>
            <w:r>
              <w:rPr>
                <w:color w:val="231F20"/>
                <w:spacing w:val="-8"/>
              </w:rPr>
              <w:t xml:space="preserve"> </w:t>
            </w:r>
            <w:r>
              <w:rPr>
                <w:color w:val="231F20"/>
              </w:rPr>
              <w:t>comment</w:t>
            </w:r>
            <w:r>
              <w:rPr>
                <w:color w:val="231F20"/>
                <w:spacing w:val="-7"/>
              </w:rPr>
              <w:t xml:space="preserve"> </w:t>
            </w:r>
            <w:r>
              <w:rPr>
                <w:color w:val="231F20"/>
                <w:spacing w:val="-2"/>
              </w:rPr>
              <w:t>cycle</w:t>
            </w:r>
          </w:p>
        </w:tc>
      </w:tr>
    </w:tbl>
    <w:p w:rsidR="00784DE9" w14:paraId="1C5E9E59" w14:textId="77777777">
      <w:pPr>
        <w:pStyle w:val="ListParagraph"/>
        <w:numPr>
          <w:ilvl w:val="0"/>
          <w:numId w:val="1"/>
        </w:numPr>
        <w:tabs>
          <w:tab w:val="left" w:pos="720"/>
        </w:tabs>
        <w:spacing w:before="191" w:line="256" w:lineRule="auto"/>
        <w:ind w:right="370"/>
      </w:pPr>
      <w:r>
        <w:rPr>
          <w:color w:val="231F20"/>
        </w:rPr>
        <w:t>To</w:t>
      </w:r>
      <w:r>
        <w:rPr>
          <w:color w:val="231F20"/>
          <w:spacing w:val="-6"/>
        </w:rPr>
        <w:t xml:space="preserve"> </w:t>
      </w:r>
      <w:r>
        <w:rPr>
          <w:color w:val="231F20"/>
        </w:rPr>
        <w:t>prepare</w:t>
      </w:r>
      <w:r>
        <w:rPr>
          <w:color w:val="231F20"/>
          <w:spacing w:val="-4"/>
        </w:rPr>
        <w:t xml:space="preserve"> </w:t>
      </w:r>
      <w:r>
        <w:rPr>
          <w:color w:val="231F20"/>
        </w:rPr>
        <w:t>for OPTN</w:t>
      </w:r>
      <w:r>
        <w:rPr>
          <w:color w:val="231F20"/>
          <w:spacing w:val="-3"/>
        </w:rPr>
        <w:t xml:space="preserve"> </w:t>
      </w:r>
      <w:r>
        <w:rPr>
          <w:color w:val="231F20"/>
        </w:rPr>
        <w:t>meetings</w:t>
      </w:r>
      <w:r>
        <w:rPr>
          <w:color w:val="231F20"/>
          <w:spacing w:val="-4"/>
        </w:rPr>
        <w:t xml:space="preserve"> </w:t>
      </w:r>
      <w:r>
        <w:rPr>
          <w:color w:val="231F20"/>
        </w:rPr>
        <w:t>by</w:t>
      </w:r>
      <w:r>
        <w:rPr>
          <w:color w:val="231F20"/>
          <w:spacing w:val="-3"/>
        </w:rPr>
        <w:t xml:space="preserve"> </w:t>
      </w:r>
      <w:r>
        <w:rPr>
          <w:color w:val="231F20"/>
        </w:rPr>
        <w:t>reviewing</w:t>
      </w:r>
      <w:r>
        <w:rPr>
          <w:color w:val="231F20"/>
          <w:spacing w:val="-3"/>
        </w:rPr>
        <w:t xml:space="preserve"> </w:t>
      </w:r>
      <w:r>
        <w:rPr>
          <w:color w:val="231F20"/>
        </w:rPr>
        <w:t>agendas</w:t>
      </w:r>
      <w:r>
        <w:rPr>
          <w:color w:val="231F20"/>
          <w:spacing w:val="-5"/>
        </w:rPr>
        <w:t xml:space="preserve"> </w:t>
      </w:r>
      <w:r>
        <w:rPr>
          <w:color w:val="231F20"/>
        </w:rPr>
        <w:t>and</w:t>
      </w:r>
      <w:r>
        <w:rPr>
          <w:color w:val="231F20"/>
          <w:spacing w:val="-5"/>
        </w:rPr>
        <w:t xml:space="preserve"> </w:t>
      </w:r>
      <w:r>
        <w:rPr>
          <w:color w:val="231F20"/>
        </w:rPr>
        <w:t>supporting</w:t>
      </w:r>
      <w:r>
        <w:rPr>
          <w:color w:val="231F20"/>
          <w:spacing w:val="-3"/>
        </w:rPr>
        <w:t xml:space="preserve"> </w:t>
      </w:r>
      <w:r>
        <w:rPr>
          <w:color w:val="231F20"/>
        </w:rPr>
        <w:t>materials,</w:t>
      </w:r>
      <w:r>
        <w:rPr>
          <w:color w:val="231F20"/>
          <w:spacing w:val="-2"/>
        </w:rPr>
        <w:t xml:space="preserve"> </w:t>
      </w:r>
      <w:r>
        <w:rPr>
          <w:color w:val="231F20"/>
        </w:rPr>
        <w:t>ask</w:t>
      </w:r>
      <w:r>
        <w:rPr>
          <w:color w:val="231F20"/>
          <w:spacing w:val="-4"/>
        </w:rPr>
        <w:t xml:space="preserve"> </w:t>
      </w:r>
      <w:r>
        <w:rPr>
          <w:color w:val="231F20"/>
        </w:rPr>
        <w:t xml:space="preserve">informed questions, and </w:t>
      </w:r>
      <w:r>
        <w:rPr>
          <w:color w:val="231F20"/>
        </w:rPr>
        <w:t>contribute</w:t>
      </w:r>
      <w:r>
        <w:rPr>
          <w:color w:val="231F20"/>
        </w:rPr>
        <w:t xml:space="preserve"> to the discussion during meetings</w:t>
      </w:r>
    </w:p>
    <w:p w:rsidR="00784DE9" w14:paraId="1C5E9E5A" w14:textId="77777777">
      <w:pPr>
        <w:pStyle w:val="ListParagraph"/>
        <w:numPr>
          <w:ilvl w:val="0"/>
          <w:numId w:val="1"/>
        </w:numPr>
        <w:tabs>
          <w:tab w:val="left" w:pos="720"/>
        </w:tabs>
        <w:spacing w:before="83" w:line="261" w:lineRule="auto"/>
        <w:ind w:right="1103"/>
      </w:pPr>
      <w:r>
        <w:rPr>
          <w:color w:val="231F20"/>
        </w:rPr>
        <w:t>To</w:t>
      </w:r>
      <w:r>
        <w:rPr>
          <w:color w:val="231F20"/>
          <w:spacing w:val="-7"/>
        </w:rPr>
        <w:t xml:space="preserve"> </w:t>
      </w:r>
      <w:r>
        <w:rPr>
          <w:color w:val="231F20"/>
        </w:rPr>
        <w:t>actively</w:t>
      </w:r>
      <w:r>
        <w:rPr>
          <w:color w:val="231F20"/>
          <w:spacing w:val="-4"/>
        </w:rPr>
        <w:t xml:space="preserve"> </w:t>
      </w:r>
      <w:r>
        <w:rPr>
          <w:color w:val="231F20"/>
        </w:rPr>
        <w:t>participate</w:t>
      </w:r>
      <w:r>
        <w:rPr>
          <w:color w:val="231F20"/>
          <w:spacing w:val="-5"/>
        </w:rPr>
        <w:t xml:space="preserve"> </w:t>
      </w:r>
      <w:r>
        <w:rPr>
          <w:color w:val="231F20"/>
        </w:rPr>
        <w:t>in</w:t>
      </w:r>
      <w:r>
        <w:rPr>
          <w:color w:val="231F20"/>
          <w:spacing w:val="-6"/>
        </w:rPr>
        <w:t xml:space="preserve"> </w:t>
      </w:r>
      <w:r>
        <w:rPr>
          <w:color w:val="231F20"/>
        </w:rPr>
        <w:t>Board</w:t>
      </w:r>
      <w:r>
        <w:rPr>
          <w:color w:val="231F20"/>
          <w:spacing w:val="-6"/>
        </w:rPr>
        <w:t xml:space="preserve"> </w:t>
      </w:r>
      <w:r>
        <w:rPr>
          <w:color w:val="231F20"/>
        </w:rPr>
        <w:t>Committees,</w:t>
      </w:r>
      <w:r>
        <w:rPr>
          <w:color w:val="231F20"/>
          <w:spacing w:val="-3"/>
        </w:rPr>
        <w:t xml:space="preserve"> </w:t>
      </w:r>
      <w:r>
        <w:rPr>
          <w:color w:val="231F20"/>
        </w:rPr>
        <w:t>work</w:t>
      </w:r>
      <w:r>
        <w:rPr>
          <w:color w:val="231F20"/>
          <w:spacing w:val="-5"/>
        </w:rPr>
        <w:t xml:space="preserve"> </w:t>
      </w:r>
      <w:r>
        <w:rPr>
          <w:color w:val="231F20"/>
        </w:rPr>
        <w:t>groups,</w:t>
      </w:r>
      <w:r>
        <w:rPr>
          <w:color w:val="231F20"/>
          <w:spacing w:val="-3"/>
        </w:rPr>
        <w:t xml:space="preserve"> </w:t>
      </w:r>
      <w:r>
        <w:rPr>
          <w:color w:val="231F20"/>
        </w:rPr>
        <w:t>and</w:t>
      </w:r>
      <w:r>
        <w:rPr>
          <w:color w:val="231F20"/>
          <w:spacing w:val="-6"/>
        </w:rPr>
        <w:t xml:space="preserve"> </w:t>
      </w:r>
      <w:r>
        <w:rPr>
          <w:color w:val="231F20"/>
        </w:rPr>
        <w:t>other</w:t>
      </w:r>
      <w:r>
        <w:rPr>
          <w:color w:val="231F20"/>
          <w:spacing w:val="-5"/>
        </w:rPr>
        <w:t xml:space="preserve"> </w:t>
      </w:r>
      <w:r>
        <w:rPr>
          <w:color w:val="231F20"/>
        </w:rPr>
        <w:t>special</w:t>
      </w:r>
      <w:r>
        <w:rPr>
          <w:color w:val="231F20"/>
          <w:spacing w:val="-3"/>
        </w:rPr>
        <w:t xml:space="preserve"> </w:t>
      </w:r>
      <w:r>
        <w:rPr>
          <w:color w:val="231F20"/>
        </w:rPr>
        <w:t>projects as requested</w:t>
      </w:r>
    </w:p>
    <w:p w:rsidR="00784DE9" w14:paraId="1C5E9E5B" w14:textId="77777777">
      <w:pPr>
        <w:pStyle w:val="BodyText"/>
        <w:tabs>
          <w:tab w:val="left" w:pos="1079"/>
        </w:tabs>
        <w:spacing w:before="115"/>
        <w:ind w:left="720" w:firstLine="0"/>
      </w:pPr>
      <w:r>
        <w:rPr>
          <w:color w:val="006598"/>
          <w:spacing w:val="-10"/>
        </w:rPr>
        <w:t>»</w:t>
      </w:r>
      <w:r>
        <w:rPr>
          <w:color w:val="006598"/>
        </w:rPr>
        <w:tab/>
      </w:r>
      <w:r>
        <w:rPr>
          <w:color w:val="231F20"/>
        </w:rPr>
        <w:t>For</w:t>
      </w:r>
      <w:r>
        <w:rPr>
          <w:color w:val="231F20"/>
          <w:spacing w:val="-5"/>
        </w:rPr>
        <w:t xml:space="preserve"> </w:t>
      </w:r>
      <w:r>
        <w:rPr>
          <w:color w:val="231F20"/>
        </w:rPr>
        <w:t>Review</w:t>
      </w:r>
      <w:r>
        <w:rPr>
          <w:color w:val="231F20"/>
          <w:spacing w:val="-4"/>
        </w:rPr>
        <w:t xml:space="preserve"> </w:t>
      </w:r>
      <w:r>
        <w:rPr>
          <w:color w:val="231F20"/>
        </w:rPr>
        <w:t>Board</w:t>
      </w:r>
      <w:r>
        <w:rPr>
          <w:color w:val="231F20"/>
          <w:spacing w:val="-3"/>
        </w:rPr>
        <w:t xml:space="preserve"> </w:t>
      </w:r>
      <w:r>
        <w:rPr>
          <w:color w:val="231F20"/>
          <w:spacing w:val="-2"/>
        </w:rPr>
        <w:t>Members</w:t>
      </w:r>
    </w:p>
    <w:p w:rsidR="00784DE9" w14:paraId="1C5E9E5C" w14:textId="77777777">
      <w:pPr>
        <w:pStyle w:val="BodyText"/>
        <w:tabs>
          <w:tab w:val="left" w:pos="1439"/>
        </w:tabs>
        <w:spacing w:before="183"/>
        <w:ind w:left="1079" w:firstLine="0"/>
      </w:pPr>
      <w:r>
        <w:rPr>
          <w:color w:val="006598"/>
          <w:spacing w:val="-10"/>
        </w:rPr>
        <w:t>0</w:t>
      </w:r>
      <w:r>
        <w:rPr>
          <w:color w:val="006598"/>
        </w:rPr>
        <w:tab/>
      </w:r>
      <w:r>
        <w:rPr>
          <w:color w:val="231F20"/>
        </w:rPr>
        <w:t>Participation</w:t>
      </w:r>
      <w:r>
        <w:rPr>
          <w:color w:val="231F20"/>
          <w:spacing w:val="-8"/>
        </w:rPr>
        <w:t xml:space="preserve"> </w:t>
      </w:r>
      <w:r>
        <w:rPr>
          <w:color w:val="231F20"/>
        </w:rPr>
        <w:t>as</w:t>
      </w:r>
      <w:r>
        <w:rPr>
          <w:color w:val="231F20"/>
          <w:spacing w:val="-5"/>
        </w:rPr>
        <w:t xml:space="preserve"> </w:t>
      </w:r>
      <w:r>
        <w:rPr>
          <w:color w:val="231F20"/>
        </w:rPr>
        <w:t>outlined</w:t>
      </w:r>
      <w:r>
        <w:rPr>
          <w:color w:val="231F20"/>
          <w:spacing w:val="-5"/>
        </w:rPr>
        <w:t xml:space="preserve"> </w:t>
      </w:r>
      <w:r>
        <w:rPr>
          <w:color w:val="231F20"/>
        </w:rPr>
        <w:t>in</w:t>
      </w:r>
      <w:r>
        <w:rPr>
          <w:color w:val="231F20"/>
          <w:spacing w:val="-6"/>
        </w:rPr>
        <w:t xml:space="preserve"> </w:t>
      </w:r>
      <w:r>
        <w:rPr>
          <w:color w:val="231F20"/>
        </w:rPr>
        <w:t>the</w:t>
      </w:r>
      <w:r>
        <w:rPr>
          <w:color w:val="231F20"/>
          <w:spacing w:val="-5"/>
        </w:rPr>
        <w:t xml:space="preserve"> </w:t>
      </w:r>
      <w:r>
        <w:rPr>
          <w:color w:val="231F20"/>
        </w:rPr>
        <w:t>respective</w:t>
      </w:r>
      <w:r>
        <w:rPr>
          <w:color w:val="231F20"/>
          <w:spacing w:val="-4"/>
        </w:rPr>
        <w:t xml:space="preserve"> </w:t>
      </w:r>
      <w:r>
        <w:rPr>
          <w:color w:val="231F20"/>
        </w:rPr>
        <w:t>Review</w:t>
      </w:r>
      <w:r>
        <w:rPr>
          <w:color w:val="231F20"/>
          <w:spacing w:val="-5"/>
        </w:rPr>
        <w:t xml:space="preserve"> </w:t>
      </w:r>
      <w:r>
        <w:rPr>
          <w:color w:val="231F20"/>
        </w:rPr>
        <w:t>Board</w:t>
      </w:r>
      <w:r>
        <w:rPr>
          <w:color w:val="231F20"/>
          <w:spacing w:val="-6"/>
        </w:rPr>
        <w:t xml:space="preserve"> </w:t>
      </w:r>
      <w:r>
        <w:rPr>
          <w:color w:val="231F20"/>
        </w:rPr>
        <w:t>Operational</w:t>
      </w:r>
      <w:r>
        <w:rPr>
          <w:color w:val="231F20"/>
          <w:spacing w:val="-2"/>
        </w:rPr>
        <w:t xml:space="preserve"> Guidelines</w:t>
      </w:r>
    </w:p>
    <w:p w:rsidR="00784DE9" w14:paraId="1C5E9E5D" w14:textId="77777777">
      <w:pPr>
        <w:pStyle w:val="Heading2"/>
        <w:spacing w:before="260"/>
      </w:pPr>
      <w:r>
        <w:rPr>
          <w:color w:val="1375B8"/>
        </w:rPr>
        <w:t>Duty</w:t>
      </w:r>
      <w:r>
        <w:rPr>
          <w:color w:val="1375B8"/>
          <w:spacing w:val="-5"/>
        </w:rPr>
        <w:t xml:space="preserve"> </w:t>
      </w:r>
      <w:r>
        <w:rPr>
          <w:color w:val="1375B8"/>
        </w:rPr>
        <w:t>of</w:t>
      </w:r>
      <w:r>
        <w:rPr>
          <w:color w:val="1375B8"/>
          <w:spacing w:val="-7"/>
        </w:rPr>
        <w:t xml:space="preserve"> </w:t>
      </w:r>
      <w:r>
        <w:rPr>
          <w:color w:val="1375B8"/>
          <w:spacing w:val="-2"/>
        </w:rPr>
        <w:t>Loyalty</w:t>
      </w:r>
    </w:p>
    <w:p w:rsidR="00784DE9" w14:paraId="1C5E9E5E" w14:textId="77777777">
      <w:pPr>
        <w:pStyle w:val="BodyText"/>
        <w:spacing w:before="143" w:line="261" w:lineRule="auto"/>
        <w:ind w:left="0" w:firstLine="0"/>
      </w:pPr>
      <w:r>
        <w:rPr>
          <w:color w:val="231F20"/>
        </w:rPr>
        <w:t>I</w:t>
      </w:r>
      <w:r>
        <w:rPr>
          <w:color w:val="231F20"/>
          <w:spacing w:val="-2"/>
        </w:rPr>
        <w:t xml:space="preserve"> </w:t>
      </w:r>
      <w:r>
        <w:rPr>
          <w:color w:val="231F20"/>
        </w:rPr>
        <w:t>agree</w:t>
      </w:r>
      <w:r>
        <w:rPr>
          <w:color w:val="231F20"/>
          <w:spacing w:val="-4"/>
        </w:rPr>
        <w:t xml:space="preserve"> </w:t>
      </w:r>
      <w:r>
        <w:rPr>
          <w:color w:val="231F20"/>
        </w:rPr>
        <w:t>that</w:t>
      </w:r>
      <w:r>
        <w:rPr>
          <w:color w:val="231F20"/>
          <w:spacing w:val="-6"/>
        </w:rPr>
        <w:t xml:space="preserve"> </w:t>
      </w:r>
      <w:r>
        <w:rPr>
          <w:color w:val="231F20"/>
        </w:rPr>
        <w:t>all</w:t>
      </w:r>
      <w:r>
        <w:rPr>
          <w:color w:val="231F20"/>
          <w:spacing w:val="-2"/>
        </w:rPr>
        <w:t xml:space="preserve"> </w:t>
      </w:r>
      <w:r>
        <w:rPr>
          <w:color w:val="231F20"/>
        </w:rPr>
        <w:t>OPTN</w:t>
      </w:r>
      <w:r>
        <w:rPr>
          <w:color w:val="231F20"/>
          <w:spacing w:val="-3"/>
        </w:rPr>
        <w:t xml:space="preserve"> </w:t>
      </w:r>
      <w:r>
        <w:rPr>
          <w:color w:val="231F20"/>
        </w:rPr>
        <w:t>Directors,</w:t>
      </w:r>
      <w:r>
        <w:rPr>
          <w:color w:val="231F20"/>
          <w:spacing w:val="-2"/>
        </w:rPr>
        <w:t xml:space="preserve"> </w:t>
      </w:r>
      <w:r>
        <w:rPr>
          <w:color w:val="231F20"/>
        </w:rPr>
        <w:t>Committee</w:t>
      </w:r>
      <w:r>
        <w:rPr>
          <w:color w:val="231F20"/>
          <w:spacing w:val="-4"/>
        </w:rPr>
        <w:t xml:space="preserve"> </w:t>
      </w:r>
      <w:r>
        <w:rPr>
          <w:color w:val="231F20"/>
        </w:rPr>
        <w:t>members,</w:t>
      </w:r>
      <w:r>
        <w:rPr>
          <w:color w:val="231F20"/>
          <w:spacing w:val="-2"/>
        </w:rPr>
        <w:t xml:space="preserve"> </w:t>
      </w:r>
      <w:r>
        <w:rPr>
          <w:color w:val="231F20"/>
        </w:rPr>
        <w:t>and</w:t>
      </w:r>
      <w:r>
        <w:rPr>
          <w:color w:val="231F20"/>
          <w:spacing w:val="-5"/>
        </w:rPr>
        <w:t xml:space="preserve"> </w:t>
      </w:r>
      <w:r>
        <w:rPr>
          <w:color w:val="231F20"/>
        </w:rPr>
        <w:t>volunteers</w:t>
      </w:r>
      <w:r>
        <w:rPr>
          <w:color w:val="231F20"/>
          <w:spacing w:val="-4"/>
        </w:rPr>
        <w:t xml:space="preserve"> </w:t>
      </w:r>
      <w:r>
        <w:rPr>
          <w:color w:val="231F20"/>
        </w:rPr>
        <w:t>owe</w:t>
      </w:r>
      <w:r>
        <w:rPr>
          <w:color w:val="231F20"/>
          <w:spacing w:val="-4"/>
        </w:rPr>
        <w:t xml:space="preserve"> </w:t>
      </w:r>
      <w:r>
        <w:rPr>
          <w:color w:val="231F20"/>
        </w:rPr>
        <w:t>a</w:t>
      </w:r>
      <w:r>
        <w:rPr>
          <w:color w:val="231F20"/>
          <w:spacing w:val="-4"/>
        </w:rPr>
        <w:t xml:space="preserve"> </w:t>
      </w:r>
      <w:r>
        <w:rPr>
          <w:color w:val="231F20"/>
        </w:rPr>
        <w:t>duty</w:t>
      </w:r>
      <w:r>
        <w:rPr>
          <w:color w:val="231F20"/>
          <w:spacing w:val="-4"/>
        </w:rPr>
        <w:t xml:space="preserve"> </w:t>
      </w:r>
      <w:r>
        <w:rPr>
          <w:color w:val="231F20"/>
        </w:rPr>
        <w:t>of loyalty</w:t>
      </w:r>
      <w:r>
        <w:rPr>
          <w:color w:val="231F20"/>
          <w:spacing w:val="-4"/>
        </w:rPr>
        <w:t xml:space="preserve"> </w:t>
      </w:r>
      <w:r>
        <w:rPr>
          <w:color w:val="231F20"/>
        </w:rPr>
        <w:t>to</w:t>
      </w:r>
      <w:r>
        <w:rPr>
          <w:color w:val="231F20"/>
          <w:spacing w:val="-6"/>
        </w:rPr>
        <w:t xml:space="preserve"> </w:t>
      </w:r>
      <w:r>
        <w:rPr>
          <w:color w:val="231F20"/>
        </w:rPr>
        <w:t>the OPTN</w:t>
      </w:r>
      <w:r>
        <w:rPr>
          <w:color w:val="231F20"/>
        </w:rPr>
        <w:t xml:space="preserve"> when making decisions as stewards of the OPTN. This includes the following duties:</w:t>
      </w:r>
    </w:p>
    <w:p w:rsidR="00784DE9" w14:paraId="1C5E9E5F" w14:textId="77777777">
      <w:pPr>
        <w:pStyle w:val="ListParagraph"/>
        <w:numPr>
          <w:ilvl w:val="0"/>
          <w:numId w:val="2"/>
        </w:numPr>
        <w:tabs>
          <w:tab w:val="left" w:pos="360"/>
        </w:tabs>
        <w:spacing w:before="157" w:line="256" w:lineRule="auto"/>
        <w:ind w:right="394"/>
      </w:pPr>
      <w:r>
        <w:rPr>
          <w:color w:val="231F20"/>
        </w:rPr>
        <w:t>To</w:t>
      </w:r>
      <w:r>
        <w:rPr>
          <w:color w:val="231F20"/>
          <w:spacing w:val="-6"/>
        </w:rPr>
        <w:t xml:space="preserve"> </w:t>
      </w:r>
      <w:r>
        <w:rPr>
          <w:color w:val="231F20"/>
        </w:rPr>
        <w:t>offer</w:t>
      </w:r>
      <w:r>
        <w:rPr>
          <w:color w:val="231F20"/>
          <w:spacing w:val="-5"/>
        </w:rPr>
        <w:t xml:space="preserve"> </w:t>
      </w:r>
      <w:r>
        <w:rPr>
          <w:color w:val="231F20"/>
        </w:rPr>
        <w:t>my</w:t>
      </w:r>
      <w:r>
        <w:rPr>
          <w:color w:val="231F20"/>
          <w:spacing w:val="-3"/>
        </w:rPr>
        <w:t xml:space="preserve"> </w:t>
      </w:r>
      <w:r>
        <w:rPr>
          <w:color w:val="231F20"/>
        </w:rPr>
        <w:t>advice,</w:t>
      </w:r>
      <w:r>
        <w:rPr>
          <w:color w:val="231F20"/>
          <w:spacing w:val="-2"/>
        </w:rPr>
        <w:t xml:space="preserve"> </w:t>
      </w:r>
      <w:r>
        <w:rPr>
          <w:color w:val="231F20"/>
        </w:rPr>
        <w:t>viewpoints,</w:t>
      </w:r>
      <w:r>
        <w:rPr>
          <w:color w:val="231F20"/>
          <w:spacing w:val="-2"/>
        </w:rPr>
        <w:t xml:space="preserve"> </w:t>
      </w:r>
      <w:r>
        <w:rPr>
          <w:color w:val="231F20"/>
        </w:rPr>
        <w:t>recommendations,</w:t>
      </w:r>
      <w:r>
        <w:rPr>
          <w:color w:val="231F20"/>
          <w:spacing w:val="-2"/>
        </w:rPr>
        <w:t xml:space="preserve"> </w:t>
      </w:r>
      <w:r>
        <w:rPr>
          <w:color w:val="231F20"/>
        </w:rPr>
        <w:t>and</w:t>
      </w:r>
      <w:r>
        <w:rPr>
          <w:color w:val="231F20"/>
          <w:spacing w:val="-5"/>
        </w:rPr>
        <w:t xml:space="preserve"> </w:t>
      </w:r>
      <w:r>
        <w:rPr>
          <w:color w:val="231F20"/>
        </w:rPr>
        <w:t>votes</w:t>
      </w:r>
      <w:r>
        <w:rPr>
          <w:color w:val="231F20"/>
          <w:spacing w:val="-5"/>
        </w:rPr>
        <w:t xml:space="preserve"> </w:t>
      </w:r>
      <w:r>
        <w:rPr>
          <w:color w:val="231F20"/>
        </w:rPr>
        <w:t>in</w:t>
      </w:r>
      <w:r>
        <w:rPr>
          <w:color w:val="231F20"/>
          <w:spacing w:val="-5"/>
        </w:rPr>
        <w:t xml:space="preserve"> </w:t>
      </w:r>
      <w:r>
        <w:rPr>
          <w:color w:val="231F20"/>
        </w:rPr>
        <w:t>furtherance of</w:t>
      </w:r>
      <w:r>
        <w:rPr>
          <w:color w:val="231F20"/>
          <w:spacing w:val="-5"/>
        </w:rPr>
        <w:t xml:space="preserve"> </w:t>
      </w:r>
      <w:r>
        <w:rPr>
          <w:color w:val="231F20"/>
        </w:rPr>
        <w:t>my</w:t>
      </w:r>
      <w:r>
        <w:rPr>
          <w:color w:val="231F20"/>
          <w:spacing w:val="-3"/>
        </w:rPr>
        <w:t xml:space="preserve"> </w:t>
      </w:r>
      <w:r>
        <w:rPr>
          <w:color w:val="231F20"/>
        </w:rPr>
        <w:t>obligations</w:t>
      </w:r>
      <w:r>
        <w:rPr>
          <w:color w:val="231F20"/>
          <w:spacing w:val="-5"/>
        </w:rPr>
        <w:t xml:space="preserve"> </w:t>
      </w:r>
      <w:r>
        <w:rPr>
          <w:color w:val="231F20"/>
        </w:rPr>
        <w:t>to the OPTN</w:t>
      </w:r>
    </w:p>
    <w:p w:rsidR="00784DE9" w14:paraId="1C5E9E60" w14:textId="77777777">
      <w:pPr>
        <w:pStyle w:val="ListParagraph"/>
        <w:numPr>
          <w:ilvl w:val="0"/>
          <w:numId w:val="2"/>
        </w:numPr>
        <w:tabs>
          <w:tab w:val="left" w:pos="360"/>
        </w:tabs>
        <w:spacing w:before="85" w:line="256" w:lineRule="auto"/>
        <w:ind w:right="801"/>
      </w:pPr>
      <w:r>
        <w:rPr>
          <w:color w:val="231F20"/>
        </w:rPr>
        <w:t>To</w:t>
      </w:r>
      <w:r>
        <w:rPr>
          <w:color w:val="231F20"/>
          <w:spacing w:val="-5"/>
        </w:rPr>
        <w:t xml:space="preserve"> </w:t>
      </w:r>
      <w:r>
        <w:rPr>
          <w:color w:val="231F20"/>
        </w:rPr>
        <w:t>protect</w:t>
      </w:r>
      <w:r>
        <w:rPr>
          <w:color w:val="231F20"/>
          <w:spacing w:val="-1"/>
        </w:rPr>
        <w:t xml:space="preserve"> </w:t>
      </w:r>
      <w:r>
        <w:rPr>
          <w:color w:val="231F20"/>
        </w:rPr>
        <w:t>the</w:t>
      </w:r>
      <w:r>
        <w:rPr>
          <w:color w:val="231F20"/>
          <w:spacing w:val="-4"/>
        </w:rPr>
        <w:t xml:space="preserve"> </w:t>
      </w:r>
      <w:r>
        <w:rPr>
          <w:color w:val="231F20"/>
        </w:rPr>
        <w:t>confidential</w:t>
      </w:r>
      <w:r>
        <w:rPr>
          <w:color w:val="231F20"/>
          <w:spacing w:val="-2"/>
        </w:rPr>
        <w:t xml:space="preserve"> </w:t>
      </w:r>
      <w:r>
        <w:rPr>
          <w:color w:val="231F20"/>
        </w:rPr>
        <w:t>information</w:t>
      </w:r>
      <w:r>
        <w:rPr>
          <w:color w:val="231F20"/>
          <w:spacing w:val="-4"/>
        </w:rPr>
        <w:t xml:space="preserve"> </w:t>
      </w:r>
      <w:r>
        <w:rPr>
          <w:color w:val="231F20"/>
        </w:rPr>
        <w:t>of</w:t>
      </w:r>
      <w:r>
        <w:rPr>
          <w:color w:val="231F20"/>
          <w:spacing w:val="-4"/>
        </w:rPr>
        <w:t xml:space="preserve"> </w:t>
      </w:r>
      <w:r>
        <w:rPr>
          <w:color w:val="231F20"/>
        </w:rPr>
        <w:t>the</w:t>
      </w:r>
      <w:r>
        <w:rPr>
          <w:color w:val="231F20"/>
          <w:spacing w:val="-4"/>
        </w:rPr>
        <w:t xml:space="preserve"> </w:t>
      </w:r>
      <w:r>
        <w:rPr>
          <w:color w:val="231F20"/>
        </w:rPr>
        <w:t>OPTN,</w:t>
      </w:r>
      <w:r>
        <w:rPr>
          <w:color w:val="231F20"/>
          <w:spacing w:val="-2"/>
        </w:rPr>
        <w:t xml:space="preserve"> </w:t>
      </w:r>
      <w:r>
        <w:rPr>
          <w:color w:val="231F20"/>
        </w:rPr>
        <w:t>to</w:t>
      </w:r>
      <w:r>
        <w:rPr>
          <w:color w:val="231F20"/>
          <w:spacing w:val="-5"/>
        </w:rPr>
        <w:t xml:space="preserve"> </w:t>
      </w:r>
      <w:r>
        <w:rPr>
          <w:color w:val="231F20"/>
        </w:rPr>
        <w:t>use</w:t>
      </w:r>
      <w:r>
        <w:rPr>
          <w:color w:val="231F20"/>
          <w:spacing w:val="-4"/>
        </w:rPr>
        <w:t xml:space="preserve"> </w:t>
      </w:r>
      <w:r>
        <w:rPr>
          <w:color w:val="231F20"/>
        </w:rPr>
        <w:t>confidential</w:t>
      </w:r>
      <w:r>
        <w:rPr>
          <w:color w:val="231F20"/>
          <w:spacing w:val="-2"/>
        </w:rPr>
        <w:t xml:space="preserve"> </w:t>
      </w:r>
      <w:r>
        <w:rPr>
          <w:color w:val="231F20"/>
        </w:rPr>
        <w:t>information</w:t>
      </w:r>
      <w:r>
        <w:rPr>
          <w:color w:val="231F20"/>
          <w:spacing w:val="-4"/>
        </w:rPr>
        <w:t xml:space="preserve"> </w:t>
      </w:r>
      <w:r>
        <w:rPr>
          <w:color w:val="231F20"/>
        </w:rPr>
        <w:t>only</w:t>
      </w:r>
      <w:r>
        <w:rPr>
          <w:color w:val="231F20"/>
          <w:spacing w:val="-2"/>
        </w:rPr>
        <w:t xml:space="preserve"> </w:t>
      </w:r>
      <w:r>
        <w:rPr>
          <w:color w:val="231F20"/>
        </w:rPr>
        <w:t>as permitted, and to agree to abide by the OPTN Confidentiality Agreement</w:t>
      </w:r>
    </w:p>
    <w:p w:rsidR="00784DE9" w14:paraId="1C5E9E61" w14:textId="77777777">
      <w:pPr>
        <w:pStyle w:val="ListParagraph"/>
        <w:numPr>
          <w:ilvl w:val="0"/>
          <w:numId w:val="2"/>
        </w:numPr>
        <w:tabs>
          <w:tab w:val="left" w:pos="360"/>
        </w:tabs>
        <w:spacing w:before="86" w:line="259" w:lineRule="auto"/>
        <w:ind w:right="23"/>
      </w:pPr>
      <w:r>
        <w:rPr>
          <w:color w:val="231F20"/>
        </w:rPr>
        <w:t>To</w:t>
      </w:r>
      <w:r>
        <w:rPr>
          <w:color w:val="231F20"/>
          <w:spacing w:val="-5"/>
        </w:rPr>
        <w:t xml:space="preserve"> </w:t>
      </w:r>
      <w:r>
        <w:rPr>
          <w:color w:val="231F20"/>
        </w:rPr>
        <w:t>act</w:t>
      </w:r>
      <w:r>
        <w:rPr>
          <w:color w:val="231F20"/>
          <w:spacing w:val="-5"/>
        </w:rPr>
        <w:t xml:space="preserve"> </w:t>
      </w:r>
      <w:r>
        <w:rPr>
          <w:color w:val="231F20"/>
        </w:rPr>
        <w:t>in</w:t>
      </w:r>
      <w:r>
        <w:rPr>
          <w:color w:val="231F20"/>
          <w:spacing w:val="-4"/>
        </w:rPr>
        <w:t xml:space="preserve"> </w:t>
      </w:r>
      <w:r>
        <w:rPr>
          <w:color w:val="231F20"/>
        </w:rPr>
        <w:t>accordance</w:t>
      </w:r>
      <w:r>
        <w:rPr>
          <w:color w:val="231F20"/>
          <w:spacing w:val="-3"/>
        </w:rPr>
        <w:t xml:space="preserve"> </w:t>
      </w:r>
      <w:r>
        <w:rPr>
          <w:color w:val="231F20"/>
        </w:rPr>
        <w:t>with the</w:t>
      </w:r>
      <w:r>
        <w:rPr>
          <w:color w:val="231F20"/>
          <w:spacing w:val="-3"/>
        </w:rPr>
        <w:t xml:space="preserve"> </w:t>
      </w:r>
      <w:r>
        <w:rPr>
          <w:color w:val="231F20"/>
        </w:rPr>
        <w:t>OPTN</w:t>
      </w:r>
      <w:r>
        <w:rPr>
          <w:color w:val="231F20"/>
          <w:spacing w:val="-2"/>
        </w:rPr>
        <w:t xml:space="preserve"> </w:t>
      </w:r>
      <w:r>
        <w:rPr>
          <w:color w:val="231F20"/>
        </w:rPr>
        <w:t>Conflicts</w:t>
      </w:r>
      <w:r>
        <w:rPr>
          <w:color w:val="231F20"/>
          <w:spacing w:val="-3"/>
        </w:rPr>
        <w:t xml:space="preserve"> </w:t>
      </w:r>
      <w:r>
        <w:rPr>
          <w:color w:val="231F20"/>
        </w:rPr>
        <w:t>of</w:t>
      </w:r>
      <w:r>
        <w:rPr>
          <w:color w:val="231F20"/>
          <w:spacing w:val="-4"/>
        </w:rPr>
        <w:t xml:space="preserve"> </w:t>
      </w:r>
      <w:r>
        <w:rPr>
          <w:color w:val="231F20"/>
        </w:rPr>
        <w:t>Interests</w:t>
      </w:r>
      <w:r>
        <w:rPr>
          <w:color w:val="231F20"/>
          <w:spacing w:val="-3"/>
        </w:rPr>
        <w:t xml:space="preserve"> </w:t>
      </w:r>
      <w:r>
        <w:rPr>
          <w:color w:val="231F20"/>
        </w:rPr>
        <w:t>Bylaw,</w:t>
      </w:r>
      <w:r>
        <w:rPr>
          <w:color w:val="231F20"/>
          <w:spacing w:val="-1"/>
        </w:rPr>
        <w:t xml:space="preserve"> </w:t>
      </w:r>
      <w:r>
        <w:rPr>
          <w:color w:val="231F20"/>
        </w:rPr>
        <w:t>to</w:t>
      </w:r>
      <w:r>
        <w:rPr>
          <w:color w:val="231F20"/>
          <w:spacing w:val="-5"/>
        </w:rPr>
        <w:t xml:space="preserve"> </w:t>
      </w:r>
      <w:r>
        <w:rPr>
          <w:color w:val="231F20"/>
        </w:rPr>
        <w:t>disclose</w:t>
      </w:r>
      <w:r>
        <w:rPr>
          <w:color w:val="231F20"/>
          <w:spacing w:val="-3"/>
        </w:rPr>
        <w:t xml:space="preserve"> </w:t>
      </w:r>
      <w:r>
        <w:rPr>
          <w:color w:val="231F20"/>
        </w:rPr>
        <w:t>to</w:t>
      </w:r>
      <w:r>
        <w:rPr>
          <w:color w:val="231F20"/>
          <w:spacing w:val="-5"/>
        </w:rPr>
        <w:t xml:space="preserve"> </w:t>
      </w:r>
      <w:r>
        <w:rPr>
          <w:color w:val="231F20"/>
        </w:rPr>
        <w:t>the OPTN</w:t>
      </w:r>
      <w:r>
        <w:rPr>
          <w:color w:val="231F20"/>
          <w:spacing w:val="-2"/>
        </w:rPr>
        <w:t xml:space="preserve"> </w:t>
      </w:r>
      <w:r>
        <w:rPr>
          <w:color w:val="231F20"/>
        </w:rPr>
        <w:t>in</w:t>
      </w:r>
      <w:r>
        <w:rPr>
          <w:color w:val="231F20"/>
          <w:spacing w:val="-4"/>
        </w:rPr>
        <w:t xml:space="preserve"> </w:t>
      </w:r>
      <w:r>
        <w:rPr>
          <w:color w:val="231F20"/>
        </w:rPr>
        <w:t>writing</w:t>
      </w:r>
      <w:r>
        <w:rPr>
          <w:color w:val="231F20"/>
          <w:spacing w:val="-2"/>
        </w:rPr>
        <w:t xml:space="preserve"> </w:t>
      </w:r>
      <w:r>
        <w:rPr>
          <w:color w:val="231F20"/>
        </w:rPr>
        <w:t xml:space="preserve">of any employment, investment, familial relationships, or other activities that might provide personal or financial gain related to outcomes of matters affecting the OPTN, particularly with regard to member compliance issues or OPTN policies or bylaws of specific </w:t>
      </w:r>
      <w:r>
        <w:rPr>
          <w:color w:val="231F20"/>
        </w:rPr>
        <w:t>applicability, and</w:t>
      </w:r>
      <w:r>
        <w:rPr>
          <w:color w:val="231F20"/>
        </w:rPr>
        <w:t xml:space="preserve"> will promptly disclose any changes or additions to this list once known to me.</w:t>
      </w:r>
    </w:p>
    <w:p w:rsidR="00784DE9" w14:paraId="1C5E9E62" w14:textId="77777777">
      <w:pPr>
        <w:pStyle w:val="ListParagraph"/>
        <w:numPr>
          <w:ilvl w:val="0"/>
          <w:numId w:val="2"/>
        </w:numPr>
        <w:tabs>
          <w:tab w:val="left" w:pos="360"/>
        </w:tabs>
        <w:spacing w:before="78" w:line="256" w:lineRule="auto"/>
        <w:ind w:right="5"/>
      </w:pPr>
      <w:r>
        <w:rPr>
          <w:color w:val="231F20"/>
        </w:rPr>
        <w:t>To</w:t>
      </w:r>
      <w:r>
        <w:rPr>
          <w:color w:val="231F20"/>
          <w:spacing w:val="-6"/>
        </w:rPr>
        <w:t xml:space="preserve"> </w:t>
      </w:r>
      <w:r>
        <w:rPr>
          <w:color w:val="231F20"/>
        </w:rPr>
        <w:t>take</w:t>
      </w:r>
      <w:r>
        <w:rPr>
          <w:color w:val="231F20"/>
          <w:spacing w:val="-4"/>
        </w:rPr>
        <w:t xml:space="preserve"> </w:t>
      </w:r>
      <w:r>
        <w:rPr>
          <w:color w:val="231F20"/>
        </w:rPr>
        <w:t>any corrective</w:t>
      </w:r>
      <w:r>
        <w:rPr>
          <w:color w:val="231F20"/>
          <w:spacing w:val="-4"/>
        </w:rPr>
        <w:t xml:space="preserve"> </w:t>
      </w:r>
      <w:r>
        <w:rPr>
          <w:color w:val="231F20"/>
        </w:rPr>
        <w:t>action that</w:t>
      </w:r>
      <w:r>
        <w:rPr>
          <w:color w:val="231F20"/>
          <w:spacing w:val="-1"/>
        </w:rPr>
        <w:t xml:space="preserve"> </w:t>
      </w:r>
      <w:r>
        <w:rPr>
          <w:color w:val="231F20"/>
        </w:rPr>
        <w:t>is</w:t>
      </w:r>
      <w:r>
        <w:rPr>
          <w:color w:val="231F20"/>
          <w:spacing w:val="-4"/>
        </w:rPr>
        <w:t xml:space="preserve"> </w:t>
      </w:r>
      <w:r>
        <w:rPr>
          <w:color w:val="231F20"/>
        </w:rPr>
        <w:t>deemed</w:t>
      </w:r>
      <w:r>
        <w:rPr>
          <w:color w:val="231F20"/>
          <w:spacing w:val="-5"/>
        </w:rPr>
        <w:t xml:space="preserve"> </w:t>
      </w:r>
      <w:r>
        <w:rPr>
          <w:color w:val="231F20"/>
        </w:rPr>
        <w:t>appropriate</w:t>
      </w:r>
      <w:r>
        <w:rPr>
          <w:color w:val="231F20"/>
          <w:spacing w:val="-5"/>
        </w:rPr>
        <w:t xml:space="preserve"> </w:t>
      </w:r>
      <w:r>
        <w:rPr>
          <w:color w:val="231F20"/>
        </w:rPr>
        <w:t>by</w:t>
      </w:r>
      <w:r>
        <w:rPr>
          <w:color w:val="231F20"/>
          <w:spacing w:val="-5"/>
        </w:rPr>
        <w:t xml:space="preserve"> </w:t>
      </w:r>
      <w:r>
        <w:rPr>
          <w:color w:val="231F20"/>
        </w:rPr>
        <w:t>the OPTN</w:t>
      </w:r>
      <w:r>
        <w:rPr>
          <w:color w:val="231F20"/>
          <w:spacing w:val="-3"/>
        </w:rPr>
        <w:t xml:space="preserve"> </w:t>
      </w:r>
      <w:r>
        <w:rPr>
          <w:color w:val="231F20"/>
        </w:rPr>
        <w:t>Board</w:t>
      </w:r>
      <w:r>
        <w:rPr>
          <w:color w:val="231F20"/>
          <w:spacing w:val="-5"/>
        </w:rPr>
        <w:t xml:space="preserve"> </w:t>
      </w:r>
      <w:r>
        <w:rPr>
          <w:color w:val="231F20"/>
        </w:rPr>
        <w:t>of Directors</w:t>
      </w:r>
      <w:r>
        <w:rPr>
          <w:color w:val="231F20"/>
          <w:spacing w:val="-5"/>
        </w:rPr>
        <w:t xml:space="preserve"> </w:t>
      </w:r>
      <w:r>
        <w:rPr>
          <w:color w:val="231F20"/>
        </w:rPr>
        <w:t>upon</w:t>
      </w:r>
      <w:r>
        <w:rPr>
          <w:color w:val="231F20"/>
          <w:spacing w:val="-5"/>
        </w:rPr>
        <w:t xml:space="preserve"> </w:t>
      </w:r>
      <w:r>
        <w:rPr>
          <w:color w:val="231F20"/>
        </w:rPr>
        <w:t>being informed of any concern that I have an actual conflict of interests or the appearance of a conflict</w:t>
      </w:r>
    </w:p>
    <w:p w:rsidR="00784DE9" w14:paraId="1C5E9E63" w14:textId="77777777">
      <w:pPr>
        <w:pStyle w:val="BodyText"/>
        <w:spacing w:before="1"/>
        <w:ind w:firstLine="0"/>
      </w:pPr>
      <w:r>
        <w:rPr>
          <w:color w:val="231F20"/>
        </w:rPr>
        <w:t>of</w:t>
      </w:r>
      <w:r>
        <w:rPr>
          <w:color w:val="231F20"/>
          <w:spacing w:val="-5"/>
        </w:rPr>
        <w:t xml:space="preserve"> </w:t>
      </w:r>
      <w:r>
        <w:rPr>
          <w:color w:val="231F20"/>
          <w:spacing w:val="-2"/>
        </w:rPr>
        <w:t>interests.</w:t>
      </w:r>
    </w:p>
    <w:p w:rsidR="00784DE9" w14:paraId="1C5E9E64" w14:textId="77777777">
      <w:pPr>
        <w:pStyle w:val="ListParagraph"/>
        <w:numPr>
          <w:ilvl w:val="0"/>
          <w:numId w:val="2"/>
        </w:numPr>
        <w:tabs>
          <w:tab w:val="left" w:pos="360"/>
        </w:tabs>
        <w:spacing w:before="104" w:line="259" w:lineRule="auto"/>
        <w:ind w:right="319"/>
      </w:pPr>
      <w:r>
        <w:rPr>
          <w:color w:val="231F20"/>
        </w:rPr>
        <w:t>To</w:t>
      </w:r>
      <w:r>
        <w:rPr>
          <w:color w:val="231F20"/>
          <w:spacing w:val="-5"/>
        </w:rPr>
        <w:t xml:space="preserve"> </w:t>
      </w:r>
      <w:r>
        <w:rPr>
          <w:color w:val="231F20"/>
        </w:rPr>
        <w:t>recuse</w:t>
      </w:r>
      <w:r>
        <w:rPr>
          <w:color w:val="231F20"/>
          <w:spacing w:val="-3"/>
        </w:rPr>
        <w:t xml:space="preserve"> </w:t>
      </w:r>
      <w:r>
        <w:rPr>
          <w:color w:val="231F20"/>
        </w:rPr>
        <w:t>myself</w:t>
      </w:r>
      <w:r>
        <w:rPr>
          <w:color w:val="231F20"/>
          <w:spacing w:val="-4"/>
        </w:rPr>
        <w:t xml:space="preserve"> </w:t>
      </w:r>
      <w:r>
        <w:rPr>
          <w:color w:val="231F20"/>
        </w:rPr>
        <w:t>from</w:t>
      </w:r>
      <w:r>
        <w:rPr>
          <w:color w:val="231F20"/>
          <w:spacing w:val="-2"/>
        </w:rPr>
        <w:t xml:space="preserve"> </w:t>
      </w:r>
      <w:r>
        <w:rPr>
          <w:color w:val="231F20"/>
        </w:rPr>
        <w:t>any</w:t>
      </w:r>
      <w:r>
        <w:rPr>
          <w:color w:val="231F20"/>
          <w:spacing w:val="-2"/>
        </w:rPr>
        <w:t xml:space="preserve"> </w:t>
      </w:r>
      <w:r>
        <w:rPr>
          <w:color w:val="231F20"/>
        </w:rPr>
        <w:t>meeting,</w:t>
      </w:r>
      <w:r>
        <w:rPr>
          <w:color w:val="231F20"/>
          <w:spacing w:val="-1"/>
        </w:rPr>
        <w:t xml:space="preserve"> </w:t>
      </w:r>
      <w:r>
        <w:rPr>
          <w:color w:val="231F20"/>
        </w:rPr>
        <w:t>part</w:t>
      </w:r>
      <w:r>
        <w:rPr>
          <w:color w:val="231F20"/>
          <w:spacing w:val="-5"/>
        </w:rPr>
        <w:t xml:space="preserve"> </w:t>
      </w:r>
      <w:r>
        <w:rPr>
          <w:color w:val="231F20"/>
        </w:rPr>
        <w:t>of</w:t>
      </w:r>
      <w:r>
        <w:rPr>
          <w:color w:val="231F20"/>
          <w:spacing w:val="-4"/>
        </w:rPr>
        <w:t xml:space="preserve"> </w:t>
      </w:r>
      <w:r>
        <w:rPr>
          <w:color w:val="231F20"/>
        </w:rPr>
        <w:t>a</w:t>
      </w:r>
      <w:r>
        <w:rPr>
          <w:color w:val="231F20"/>
          <w:spacing w:val="-4"/>
        </w:rPr>
        <w:t xml:space="preserve"> </w:t>
      </w:r>
      <w:r>
        <w:rPr>
          <w:color w:val="231F20"/>
        </w:rPr>
        <w:t>meeting,</w:t>
      </w:r>
      <w:r>
        <w:rPr>
          <w:color w:val="231F20"/>
          <w:spacing w:val="-1"/>
        </w:rPr>
        <w:t xml:space="preserve"> </w:t>
      </w:r>
      <w:r>
        <w:rPr>
          <w:color w:val="231F20"/>
        </w:rPr>
        <w:t>or</w:t>
      </w:r>
      <w:r>
        <w:rPr>
          <w:color w:val="231F20"/>
          <w:spacing w:val="-3"/>
        </w:rPr>
        <w:t xml:space="preserve"> </w:t>
      </w:r>
      <w:r>
        <w:rPr>
          <w:color w:val="231F20"/>
        </w:rPr>
        <w:t>vote</w:t>
      </w:r>
      <w:r>
        <w:rPr>
          <w:color w:val="231F20"/>
          <w:spacing w:val="-3"/>
        </w:rPr>
        <w:t xml:space="preserve"> </w:t>
      </w:r>
      <w:r>
        <w:rPr>
          <w:color w:val="231F20"/>
        </w:rPr>
        <w:t>with</w:t>
      </w:r>
      <w:r>
        <w:rPr>
          <w:color w:val="231F20"/>
          <w:spacing w:val="-4"/>
        </w:rPr>
        <w:t xml:space="preserve"> </w:t>
      </w:r>
      <w:r>
        <w:rPr>
          <w:color w:val="231F20"/>
        </w:rPr>
        <w:t>respect to</w:t>
      </w:r>
      <w:r>
        <w:rPr>
          <w:color w:val="231F20"/>
          <w:spacing w:val="-5"/>
        </w:rPr>
        <w:t xml:space="preserve"> </w:t>
      </w:r>
      <w:r>
        <w:rPr>
          <w:color w:val="231F20"/>
        </w:rPr>
        <w:t>any</w:t>
      </w:r>
      <w:r>
        <w:rPr>
          <w:color w:val="231F20"/>
          <w:spacing w:val="-2"/>
        </w:rPr>
        <w:t xml:space="preserve"> </w:t>
      </w:r>
      <w:r>
        <w:rPr>
          <w:color w:val="231F20"/>
        </w:rPr>
        <w:t>deliberation</w:t>
      </w:r>
      <w:r>
        <w:rPr>
          <w:color w:val="231F20"/>
          <w:spacing w:val="-4"/>
        </w:rPr>
        <w:t xml:space="preserve"> </w:t>
      </w:r>
      <w:r>
        <w:rPr>
          <w:color w:val="231F20"/>
        </w:rPr>
        <w:t>of action</w:t>
      </w:r>
      <w:r>
        <w:rPr>
          <w:color w:val="231F20"/>
          <w:spacing w:val="-3"/>
        </w:rPr>
        <w:t xml:space="preserve"> </w:t>
      </w:r>
      <w:r>
        <w:rPr>
          <w:color w:val="231F20"/>
        </w:rPr>
        <w:t>of</w:t>
      </w:r>
      <w:r>
        <w:rPr>
          <w:color w:val="231F20"/>
          <w:spacing w:val="-3"/>
        </w:rPr>
        <w:t xml:space="preserve"> </w:t>
      </w:r>
      <w:r>
        <w:rPr>
          <w:color w:val="231F20"/>
        </w:rPr>
        <w:t>any</w:t>
      </w:r>
      <w:r>
        <w:rPr>
          <w:color w:val="231F20"/>
          <w:spacing w:val="-3"/>
        </w:rPr>
        <w:t xml:space="preserve"> </w:t>
      </w:r>
      <w:r>
        <w:rPr>
          <w:color w:val="231F20"/>
        </w:rPr>
        <w:t>Board, Committee, or</w:t>
      </w:r>
      <w:r>
        <w:rPr>
          <w:color w:val="231F20"/>
          <w:spacing w:val="-3"/>
        </w:rPr>
        <w:t xml:space="preserve"> </w:t>
      </w:r>
      <w:r>
        <w:rPr>
          <w:color w:val="231F20"/>
        </w:rPr>
        <w:t>other</w:t>
      </w:r>
      <w:r>
        <w:rPr>
          <w:color w:val="231F20"/>
          <w:spacing w:val="-3"/>
        </w:rPr>
        <w:t xml:space="preserve"> </w:t>
      </w:r>
      <w:r>
        <w:rPr>
          <w:color w:val="231F20"/>
        </w:rPr>
        <w:t>OPTN</w:t>
      </w:r>
      <w:r>
        <w:rPr>
          <w:color w:val="231F20"/>
          <w:spacing w:val="-1"/>
        </w:rPr>
        <w:t xml:space="preserve"> </w:t>
      </w:r>
      <w:r>
        <w:rPr>
          <w:color w:val="231F20"/>
        </w:rPr>
        <w:t>forum or</w:t>
      </w:r>
      <w:r>
        <w:rPr>
          <w:color w:val="231F20"/>
          <w:spacing w:val="-3"/>
        </w:rPr>
        <w:t xml:space="preserve"> </w:t>
      </w:r>
      <w:r>
        <w:rPr>
          <w:color w:val="231F20"/>
        </w:rPr>
        <w:t>action, in</w:t>
      </w:r>
      <w:r>
        <w:rPr>
          <w:color w:val="231F20"/>
          <w:spacing w:val="-3"/>
        </w:rPr>
        <w:t xml:space="preserve"> </w:t>
      </w:r>
      <w:r>
        <w:rPr>
          <w:color w:val="231F20"/>
        </w:rPr>
        <w:t>which</w:t>
      </w:r>
      <w:r>
        <w:rPr>
          <w:color w:val="231F20"/>
          <w:spacing w:val="-3"/>
        </w:rPr>
        <w:t xml:space="preserve"> </w:t>
      </w:r>
      <w:r>
        <w:rPr>
          <w:color w:val="231F20"/>
        </w:rPr>
        <w:t>I may</w:t>
      </w:r>
      <w:r>
        <w:rPr>
          <w:color w:val="231F20"/>
          <w:spacing w:val="-3"/>
        </w:rPr>
        <w:t xml:space="preserve"> </w:t>
      </w:r>
      <w:r>
        <w:rPr>
          <w:color w:val="231F20"/>
        </w:rPr>
        <w:t>have</w:t>
      </w:r>
      <w:r>
        <w:rPr>
          <w:color w:val="231F20"/>
          <w:spacing w:val="-2"/>
        </w:rPr>
        <w:t xml:space="preserve"> </w:t>
      </w:r>
      <w:r>
        <w:rPr>
          <w:color w:val="231F20"/>
        </w:rPr>
        <w:t>a</w:t>
      </w:r>
      <w:r>
        <w:rPr>
          <w:color w:val="231F20"/>
          <w:spacing w:val="-3"/>
        </w:rPr>
        <w:t xml:space="preserve"> </w:t>
      </w:r>
      <w:r>
        <w:rPr>
          <w:color w:val="231F20"/>
        </w:rPr>
        <w:t>conflict of interest, regardless of whether the OPTN has knowledge of such conflict or has taken actions on such conflict.</w:t>
      </w:r>
    </w:p>
    <w:p w:rsidR="00784DE9" w14:paraId="1C5E9E65" w14:textId="77777777">
      <w:pPr>
        <w:pStyle w:val="ListParagraph"/>
        <w:spacing w:line="259" w:lineRule="auto"/>
        <w:sectPr>
          <w:headerReference w:type="default" r:id="rId10"/>
          <w:footerReference w:type="default" r:id="rId11"/>
          <w:pgSz w:w="12240" w:h="15840"/>
          <w:pgMar w:top="1420" w:right="1440" w:bottom="940" w:left="1440" w:header="652" w:footer="743" w:gutter="0"/>
          <w:pgNumType w:start="2"/>
          <w:cols w:space="720"/>
        </w:sectPr>
      </w:pPr>
    </w:p>
    <w:p w:rsidR="00784DE9" w14:paraId="1C5E9E66" w14:textId="77777777">
      <w:pPr>
        <w:pStyle w:val="BodyText"/>
        <w:spacing w:before="238"/>
        <w:ind w:left="0" w:firstLine="0"/>
        <w:rPr>
          <w:sz w:val="26"/>
        </w:rPr>
      </w:pPr>
    </w:p>
    <w:p w:rsidR="00784DE9" w14:paraId="1C5E9E67" w14:textId="77777777">
      <w:pPr>
        <w:pStyle w:val="Heading2"/>
      </w:pPr>
      <w:r>
        <w:rPr>
          <w:color w:val="1375B8"/>
        </w:rPr>
        <w:t>Duty</w:t>
      </w:r>
      <w:r>
        <w:rPr>
          <w:color w:val="1375B8"/>
          <w:spacing w:val="-6"/>
        </w:rPr>
        <w:t xml:space="preserve"> </w:t>
      </w:r>
      <w:r>
        <w:rPr>
          <w:color w:val="1375B8"/>
        </w:rPr>
        <w:t>to</w:t>
      </w:r>
      <w:r>
        <w:rPr>
          <w:color w:val="1375B8"/>
          <w:spacing w:val="-8"/>
        </w:rPr>
        <w:t xml:space="preserve"> </w:t>
      </w:r>
      <w:r>
        <w:rPr>
          <w:color w:val="1375B8"/>
        </w:rPr>
        <w:t>Ensure</w:t>
      </w:r>
      <w:r>
        <w:rPr>
          <w:color w:val="1375B8"/>
          <w:spacing w:val="-9"/>
        </w:rPr>
        <w:t xml:space="preserve"> </w:t>
      </w:r>
      <w:r>
        <w:rPr>
          <w:color w:val="1375B8"/>
        </w:rPr>
        <w:t>Compliance</w:t>
      </w:r>
      <w:r>
        <w:rPr>
          <w:color w:val="1375B8"/>
          <w:spacing w:val="-4"/>
        </w:rPr>
        <w:t xml:space="preserve"> </w:t>
      </w:r>
      <w:r>
        <w:rPr>
          <w:color w:val="1375B8"/>
        </w:rPr>
        <w:t>of</w:t>
      </w:r>
      <w:r>
        <w:rPr>
          <w:color w:val="1375B8"/>
          <w:spacing w:val="-8"/>
        </w:rPr>
        <w:t xml:space="preserve"> </w:t>
      </w:r>
      <w:r>
        <w:rPr>
          <w:color w:val="1375B8"/>
        </w:rPr>
        <w:t>the</w:t>
      </w:r>
      <w:r>
        <w:rPr>
          <w:color w:val="1375B8"/>
          <w:spacing w:val="-9"/>
        </w:rPr>
        <w:t xml:space="preserve"> </w:t>
      </w:r>
      <w:r>
        <w:rPr>
          <w:color w:val="1375B8"/>
          <w:spacing w:val="-4"/>
        </w:rPr>
        <w:t>OPTN</w:t>
      </w:r>
    </w:p>
    <w:p w:rsidR="00784DE9" w14:paraId="1C5E9E68" w14:textId="77777777">
      <w:pPr>
        <w:pStyle w:val="BodyText"/>
        <w:spacing w:before="148" w:line="259" w:lineRule="auto"/>
        <w:ind w:left="0" w:right="178" w:firstLine="0"/>
      </w:pPr>
      <w:r>
        <w:rPr>
          <w:color w:val="231F20"/>
        </w:rPr>
        <w:t>I agree that OPTN Directors, Committee members, and volunteers are responsible for ensuring the OPTN's compliance with all applicable Federal laws and regulations, as well as the OPTN Bylaws. By signing</w:t>
      </w:r>
      <w:r>
        <w:rPr>
          <w:color w:val="231F20"/>
          <w:spacing w:val="-1"/>
        </w:rPr>
        <w:t xml:space="preserve"> </w:t>
      </w:r>
      <w:r>
        <w:rPr>
          <w:color w:val="231F20"/>
        </w:rPr>
        <w:t>this</w:t>
      </w:r>
      <w:r>
        <w:rPr>
          <w:color w:val="231F20"/>
          <w:spacing w:val="-3"/>
        </w:rPr>
        <w:t xml:space="preserve"> </w:t>
      </w:r>
      <w:r>
        <w:rPr>
          <w:color w:val="231F20"/>
        </w:rPr>
        <w:t>document,</w:t>
      </w:r>
      <w:r>
        <w:rPr>
          <w:color w:val="231F20"/>
          <w:spacing w:val="-1"/>
        </w:rPr>
        <w:t xml:space="preserve"> </w:t>
      </w:r>
      <w:r>
        <w:rPr>
          <w:color w:val="231F20"/>
        </w:rPr>
        <w:t>I</w:t>
      </w:r>
      <w:r>
        <w:rPr>
          <w:color w:val="231F20"/>
          <w:spacing w:val="-1"/>
        </w:rPr>
        <w:t xml:space="preserve"> </w:t>
      </w:r>
      <w:r>
        <w:rPr>
          <w:color w:val="231F20"/>
        </w:rPr>
        <w:t>acknowledge</w:t>
      </w:r>
      <w:r>
        <w:rPr>
          <w:color w:val="231F20"/>
          <w:spacing w:val="-3"/>
        </w:rPr>
        <w:t xml:space="preserve"> </w:t>
      </w:r>
      <w:r>
        <w:rPr>
          <w:color w:val="231F20"/>
        </w:rPr>
        <w:t>that</w:t>
      </w:r>
      <w:r>
        <w:rPr>
          <w:color w:val="231F20"/>
          <w:spacing w:val="-5"/>
        </w:rPr>
        <w:t xml:space="preserve"> </w:t>
      </w:r>
      <w:r>
        <w:rPr>
          <w:color w:val="231F20"/>
        </w:rPr>
        <w:t>by</w:t>
      </w:r>
      <w:r>
        <w:rPr>
          <w:color w:val="231F20"/>
          <w:spacing w:val="-2"/>
        </w:rPr>
        <w:t xml:space="preserve"> </w:t>
      </w:r>
      <w:r>
        <w:rPr>
          <w:color w:val="231F20"/>
        </w:rPr>
        <w:t>serving</w:t>
      </w:r>
      <w:r>
        <w:rPr>
          <w:color w:val="231F20"/>
          <w:spacing w:val="-1"/>
        </w:rPr>
        <w:t xml:space="preserve"> </w:t>
      </w:r>
      <w:r>
        <w:rPr>
          <w:color w:val="231F20"/>
        </w:rPr>
        <w:t>the</w:t>
      </w:r>
      <w:r>
        <w:rPr>
          <w:color w:val="231F20"/>
          <w:spacing w:val="-3"/>
        </w:rPr>
        <w:t xml:space="preserve"> </w:t>
      </w:r>
      <w:r>
        <w:rPr>
          <w:color w:val="231F20"/>
        </w:rPr>
        <w:t>OPTN,</w:t>
      </w:r>
      <w:r>
        <w:rPr>
          <w:color w:val="231F20"/>
          <w:spacing w:val="-1"/>
        </w:rPr>
        <w:t xml:space="preserve"> </w:t>
      </w:r>
      <w:r>
        <w:rPr>
          <w:color w:val="231F20"/>
        </w:rPr>
        <w:t>I</w:t>
      </w:r>
      <w:r>
        <w:rPr>
          <w:color w:val="231F20"/>
          <w:spacing w:val="-1"/>
        </w:rPr>
        <w:t xml:space="preserve"> </w:t>
      </w:r>
      <w:r>
        <w:rPr>
          <w:color w:val="231F20"/>
        </w:rPr>
        <w:t>must</w:t>
      </w:r>
      <w:r>
        <w:rPr>
          <w:color w:val="231F20"/>
          <w:spacing w:val="-5"/>
        </w:rPr>
        <w:t xml:space="preserve"> </w:t>
      </w:r>
      <w:r>
        <w:rPr>
          <w:color w:val="231F20"/>
        </w:rPr>
        <w:t>carry</w:t>
      </w:r>
      <w:r>
        <w:rPr>
          <w:color w:val="231F20"/>
          <w:spacing w:val="-2"/>
        </w:rPr>
        <w:t xml:space="preserve"> </w:t>
      </w:r>
      <w:r>
        <w:rPr>
          <w:color w:val="231F20"/>
        </w:rPr>
        <w:t>out</w:t>
      </w:r>
      <w:r>
        <w:rPr>
          <w:color w:val="231F20"/>
          <w:spacing w:val="-1"/>
        </w:rPr>
        <w:t xml:space="preserve"> </w:t>
      </w:r>
      <w:r>
        <w:rPr>
          <w:color w:val="231F20"/>
        </w:rPr>
        <w:t>the</w:t>
      </w:r>
      <w:r>
        <w:rPr>
          <w:color w:val="231F20"/>
          <w:spacing w:val="-3"/>
        </w:rPr>
        <w:t xml:space="preserve"> </w:t>
      </w:r>
      <w:r>
        <w:rPr>
          <w:color w:val="231F20"/>
        </w:rPr>
        <w:t>responsibilities</w:t>
      </w:r>
      <w:r>
        <w:rPr>
          <w:color w:val="231F20"/>
          <w:spacing w:val="-3"/>
        </w:rPr>
        <w:t xml:space="preserve"> </w:t>
      </w:r>
      <w:r>
        <w:rPr>
          <w:color w:val="231F20"/>
        </w:rPr>
        <w:t>of the OPTN authorized by the National Organ Transplant Act of 1984, as amended (NOTA) (42 U.S.C. § 273, et</w:t>
      </w:r>
      <w:r>
        <w:rPr>
          <w:color w:val="231F20"/>
          <w:spacing w:val="-4"/>
        </w:rPr>
        <w:t xml:space="preserve"> </w:t>
      </w:r>
      <w:r>
        <w:rPr>
          <w:color w:val="231F20"/>
        </w:rPr>
        <w:t>seq.)</w:t>
      </w:r>
      <w:r>
        <w:rPr>
          <w:color w:val="231F20"/>
          <w:spacing w:val="-2"/>
        </w:rPr>
        <w:t xml:space="preserve"> </w:t>
      </w:r>
      <w:r>
        <w:rPr>
          <w:color w:val="231F20"/>
        </w:rPr>
        <w:t>and</w:t>
      </w:r>
      <w:r>
        <w:rPr>
          <w:color w:val="231F20"/>
          <w:spacing w:val="-4"/>
        </w:rPr>
        <w:t xml:space="preserve"> </w:t>
      </w:r>
      <w:r>
        <w:rPr>
          <w:color w:val="231F20"/>
        </w:rPr>
        <w:t>the</w:t>
      </w:r>
      <w:r>
        <w:rPr>
          <w:color w:val="231F20"/>
          <w:spacing w:val="-2"/>
        </w:rPr>
        <w:t xml:space="preserve"> </w:t>
      </w:r>
      <w:r>
        <w:rPr>
          <w:color w:val="231F20"/>
        </w:rPr>
        <w:t>OPTN</w:t>
      </w:r>
      <w:r>
        <w:rPr>
          <w:color w:val="231F20"/>
          <w:spacing w:val="-1"/>
        </w:rPr>
        <w:t xml:space="preserve"> </w:t>
      </w:r>
      <w:r>
        <w:rPr>
          <w:color w:val="231F20"/>
        </w:rPr>
        <w:t>Final Rule</w:t>
      </w:r>
      <w:r>
        <w:rPr>
          <w:color w:val="231F20"/>
          <w:spacing w:val="-2"/>
        </w:rPr>
        <w:t xml:space="preserve"> </w:t>
      </w:r>
      <w:r>
        <w:rPr>
          <w:color w:val="231F20"/>
        </w:rPr>
        <w:t>(42</w:t>
      </w:r>
      <w:r>
        <w:rPr>
          <w:color w:val="231F20"/>
          <w:spacing w:val="-4"/>
        </w:rPr>
        <w:t xml:space="preserve"> </w:t>
      </w:r>
      <w:r>
        <w:rPr>
          <w:color w:val="231F20"/>
        </w:rPr>
        <w:t>C.F.R.</w:t>
      </w:r>
      <w:r>
        <w:rPr>
          <w:color w:val="231F20"/>
          <w:spacing w:val="-1"/>
        </w:rPr>
        <w:t xml:space="preserve"> </w:t>
      </w:r>
      <w:r>
        <w:rPr>
          <w:color w:val="231F20"/>
        </w:rPr>
        <w:t>part</w:t>
      </w:r>
      <w:r>
        <w:rPr>
          <w:color w:val="231F20"/>
          <w:spacing w:val="-4"/>
        </w:rPr>
        <w:t xml:space="preserve"> </w:t>
      </w:r>
      <w:r>
        <w:rPr>
          <w:color w:val="231F20"/>
        </w:rPr>
        <w:t>121).</w:t>
      </w:r>
      <w:r>
        <w:rPr>
          <w:color w:val="231F20"/>
          <w:spacing w:val="-1"/>
        </w:rPr>
        <w:t xml:space="preserve"> </w:t>
      </w:r>
      <w:r>
        <w:rPr>
          <w:color w:val="231F20"/>
        </w:rPr>
        <w:t>I will follow</w:t>
      </w:r>
      <w:r>
        <w:rPr>
          <w:color w:val="231F20"/>
          <w:spacing w:val="-2"/>
        </w:rPr>
        <w:t xml:space="preserve"> </w:t>
      </w:r>
      <w:r>
        <w:rPr>
          <w:color w:val="231F20"/>
        </w:rPr>
        <w:t>NOTA, the</w:t>
      </w:r>
      <w:r>
        <w:rPr>
          <w:color w:val="231F20"/>
          <w:spacing w:val="-2"/>
        </w:rPr>
        <w:t xml:space="preserve"> </w:t>
      </w:r>
      <w:r>
        <w:rPr>
          <w:color w:val="231F20"/>
        </w:rPr>
        <w:t>OPTN</w:t>
      </w:r>
      <w:r>
        <w:rPr>
          <w:color w:val="231F20"/>
          <w:spacing w:val="-1"/>
        </w:rPr>
        <w:t xml:space="preserve"> </w:t>
      </w:r>
      <w:r>
        <w:rPr>
          <w:color w:val="231F20"/>
        </w:rPr>
        <w:t>Final Rule, and the OPTN Charter and OPTN Bylaws.</w:t>
      </w:r>
    </w:p>
    <w:p w:rsidR="00784DE9" w14:paraId="1C5E9E69" w14:textId="77777777">
      <w:pPr>
        <w:pStyle w:val="Heading3"/>
        <w:spacing w:before="160"/>
      </w:pPr>
      <w:r>
        <w:rPr>
          <w:color w:val="231F20"/>
        </w:rPr>
        <w:t>Further,</w:t>
      </w:r>
      <w:r>
        <w:rPr>
          <w:color w:val="231F20"/>
          <w:spacing w:val="-4"/>
        </w:rPr>
        <w:t xml:space="preserve"> </w:t>
      </w:r>
      <w:r>
        <w:rPr>
          <w:color w:val="231F20"/>
        </w:rPr>
        <w:t>I</w:t>
      </w:r>
      <w:r>
        <w:rPr>
          <w:color w:val="231F20"/>
          <w:spacing w:val="-6"/>
        </w:rPr>
        <w:t xml:space="preserve"> </w:t>
      </w:r>
      <w:r>
        <w:rPr>
          <w:color w:val="231F20"/>
        </w:rPr>
        <w:t>understand</w:t>
      </w:r>
      <w:r>
        <w:rPr>
          <w:color w:val="231F20"/>
          <w:spacing w:val="-3"/>
        </w:rPr>
        <w:t xml:space="preserve"> </w:t>
      </w:r>
      <w:r>
        <w:rPr>
          <w:color w:val="231F20"/>
        </w:rPr>
        <w:t>and</w:t>
      </w:r>
      <w:r>
        <w:rPr>
          <w:color w:val="231F20"/>
          <w:spacing w:val="-3"/>
        </w:rPr>
        <w:t xml:space="preserve"> </w:t>
      </w:r>
      <w:r>
        <w:rPr>
          <w:color w:val="231F20"/>
        </w:rPr>
        <w:t>agree</w:t>
      </w:r>
      <w:r>
        <w:rPr>
          <w:color w:val="231F20"/>
          <w:spacing w:val="-5"/>
        </w:rPr>
        <w:t xml:space="preserve"> </w:t>
      </w:r>
      <w:r>
        <w:rPr>
          <w:color w:val="231F20"/>
        </w:rPr>
        <w:t>to</w:t>
      </w:r>
      <w:r>
        <w:rPr>
          <w:color w:val="231F20"/>
          <w:spacing w:val="-3"/>
        </w:rPr>
        <w:t xml:space="preserve"> </w:t>
      </w:r>
      <w:r>
        <w:rPr>
          <w:color w:val="231F20"/>
        </w:rPr>
        <w:t>the</w:t>
      </w:r>
      <w:r>
        <w:rPr>
          <w:color w:val="231F20"/>
          <w:spacing w:val="-4"/>
        </w:rPr>
        <w:t xml:space="preserve"> </w:t>
      </w:r>
      <w:r>
        <w:rPr>
          <w:color w:val="231F20"/>
          <w:spacing w:val="-2"/>
        </w:rPr>
        <w:t>following:</w:t>
      </w:r>
    </w:p>
    <w:p w:rsidR="00784DE9" w14:paraId="1C5E9E6A" w14:textId="77777777">
      <w:pPr>
        <w:pStyle w:val="ListParagraph"/>
        <w:numPr>
          <w:ilvl w:val="0"/>
          <w:numId w:val="2"/>
        </w:numPr>
        <w:tabs>
          <w:tab w:val="left" w:pos="360"/>
        </w:tabs>
        <w:spacing w:before="180" w:line="256" w:lineRule="auto"/>
        <w:ind w:right="483"/>
      </w:pPr>
      <w:r>
        <w:rPr>
          <w:color w:val="231F20"/>
        </w:rPr>
        <w:t>I</w:t>
      </w:r>
      <w:r>
        <w:rPr>
          <w:color w:val="231F20"/>
          <w:spacing w:val="-1"/>
        </w:rPr>
        <w:t xml:space="preserve"> </w:t>
      </w:r>
      <w:r>
        <w:rPr>
          <w:color w:val="231F20"/>
        </w:rPr>
        <w:t>agree</w:t>
      </w:r>
      <w:r>
        <w:rPr>
          <w:color w:val="231F20"/>
          <w:spacing w:val="-3"/>
        </w:rPr>
        <w:t xml:space="preserve"> </w:t>
      </w:r>
      <w:r>
        <w:rPr>
          <w:color w:val="231F20"/>
        </w:rPr>
        <w:t>to</w:t>
      </w:r>
      <w:r>
        <w:rPr>
          <w:color w:val="231F20"/>
          <w:spacing w:val="-5"/>
        </w:rPr>
        <w:t xml:space="preserve"> </w:t>
      </w:r>
      <w:r>
        <w:rPr>
          <w:color w:val="231F20"/>
        </w:rPr>
        <w:t>report</w:t>
      </w:r>
      <w:r>
        <w:rPr>
          <w:color w:val="231F20"/>
          <w:spacing w:val="-5"/>
        </w:rPr>
        <w:t xml:space="preserve"> </w:t>
      </w:r>
      <w:r>
        <w:rPr>
          <w:color w:val="231F20"/>
        </w:rPr>
        <w:t>any</w:t>
      </w:r>
      <w:r>
        <w:rPr>
          <w:color w:val="231F20"/>
          <w:spacing w:val="-2"/>
        </w:rPr>
        <w:t xml:space="preserve"> </w:t>
      </w:r>
      <w:r>
        <w:rPr>
          <w:color w:val="231F20"/>
        </w:rPr>
        <w:t>potential</w:t>
      </w:r>
      <w:r>
        <w:rPr>
          <w:color w:val="231F20"/>
          <w:spacing w:val="-1"/>
        </w:rPr>
        <w:t xml:space="preserve"> </w:t>
      </w:r>
      <w:r>
        <w:rPr>
          <w:color w:val="231F20"/>
        </w:rPr>
        <w:t>violations</w:t>
      </w:r>
      <w:r>
        <w:rPr>
          <w:color w:val="231F20"/>
          <w:spacing w:val="-4"/>
        </w:rPr>
        <w:t xml:space="preserve"> </w:t>
      </w:r>
      <w:r>
        <w:rPr>
          <w:color w:val="231F20"/>
        </w:rPr>
        <w:t>of</w:t>
      </w:r>
      <w:r>
        <w:rPr>
          <w:color w:val="231F20"/>
          <w:spacing w:val="-4"/>
        </w:rPr>
        <w:t xml:space="preserve"> </w:t>
      </w:r>
      <w:r>
        <w:rPr>
          <w:color w:val="231F20"/>
        </w:rPr>
        <w:t>the</w:t>
      </w:r>
      <w:r>
        <w:rPr>
          <w:color w:val="231F20"/>
          <w:spacing w:val="-3"/>
        </w:rPr>
        <w:t xml:space="preserve"> </w:t>
      </w:r>
      <w:r>
        <w:rPr>
          <w:color w:val="231F20"/>
        </w:rPr>
        <w:t>Code</w:t>
      </w:r>
      <w:r>
        <w:rPr>
          <w:color w:val="231F20"/>
          <w:spacing w:val="-3"/>
        </w:rPr>
        <w:t xml:space="preserve"> </w:t>
      </w:r>
      <w:r>
        <w:rPr>
          <w:color w:val="231F20"/>
        </w:rPr>
        <w:t>of</w:t>
      </w:r>
      <w:r>
        <w:rPr>
          <w:color w:val="231F20"/>
          <w:spacing w:val="-4"/>
        </w:rPr>
        <w:t xml:space="preserve"> </w:t>
      </w:r>
      <w:r>
        <w:rPr>
          <w:color w:val="231F20"/>
        </w:rPr>
        <w:t>Conduct</w:t>
      </w:r>
      <w:r>
        <w:rPr>
          <w:color w:val="231F20"/>
          <w:spacing w:val="-5"/>
        </w:rPr>
        <w:t xml:space="preserve"> </w:t>
      </w:r>
      <w:r>
        <w:rPr>
          <w:color w:val="231F20"/>
        </w:rPr>
        <w:t>by other</w:t>
      </w:r>
      <w:r>
        <w:rPr>
          <w:color w:val="231F20"/>
          <w:spacing w:val="-4"/>
        </w:rPr>
        <w:t xml:space="preserve"> </w:t>
      </w:r>
      <w:r>
        <w:rPr>
          <w:color w:val="231F20"/>
        </w:rPr>
        <w:t>Directors,</w:t>
      </w:r>
      <w:r>
        <w:rPr>
          <w:color w:val="231F20"/>
          <w:spacing w:val="-1"/>
        </w:rPr>
        <w:t xml:space="preserve"> </w:t>
      </w:r>
      <w:r>
        <w:rPr>
          <w:color w:val="231F20"/>
        </w:rPr>
        <w:t>Committee members, or volunteers directly to the OPTN Compliance Officer(s).</w:t>
      </w:r>
    </w:p>
    <w:p w:rsidR="00784DE9" w14:paraId="1C5E9E6B" w14:textId="77777777">
      <w:pPr>
        <w:pStyle w:val="ListParagraph"/>
        <w:numPr>
          <w:ilvl w:val="0"/>
          <w:numId w:val="2"/>
        </w:numPr>
        <w:tabs>
          <w:tab w:val="left" w:pos="360"/>
        </w:tabs>
        <w:spacing w:before="86" w:line="259" w:lineRule="auto"/>
        <w:ind w:right="211"/>
      </w:pPr>
      <w:r>
        <w:rPr>
          <w:color w:val="231F20"/>
        </w:rPr>
        <w:t>I</w:t>
      </w:r>
      <w:r>
        <w:rPr>
          <w:color w:val="231F20"/>
          <w:spacing w:val="-1"/>
        </w:rPr>
        <w:t xml:space="preserve"> </w:t>
      </w:r>
      <w:r>
        <w:rPr>
          <w:color w:val="231F20"/>
        </w:rPr>
        <w:t>understand</w:t>
      </w:r>
      <w:r>
        <w:rPr>
          <w:color w:val="231F20"/>
          <w:spacing w:val="-4"/>
        </w:rPr>
        <w:t xml:space="preserve"> </w:t>
      </w:r>
      <w:r>
        <w:rPr>
          <w:color w:val="231F20"/>
        </w:rPr>
        <w:t>that if</w:t>
      </w:r>
      <w:r>
        <w:rPr>
          <w:color w:val="231F20"/>
          <w:spacing w:val="-4"/>
        </w:rPr>
        <w:t xml:space="preserve"> </w:t>
      </w:r>
      <w:r>
        <w:rPr>
          <w:color w:val="231F20"/>
        </w:rPr>
        <w:t>a</w:t>
      </w:r>
      <w:r>
        <w:rPr>
          <w:color w:val="231F20"/>
          <w:spacing w:val="-4"/>
        </w:rPr>
        <w:t xml:space="preserve"> </w:t>
      </w:r>
      <w:r>
        <w:rPr>
          <w:color w:val="231F20"/>
        </w:rPr>
        <w:t>report is</w:t>
      </w:r>
      <w:r>
        <w:rPr>
          <w:color w:val="231F20"/>
          <w:spacing w:val="-3"/>
        </w:rPr>
        <w:t xml:space="preserve"> </w:t>
      </w:r>
      <w:r>
        <w:rPr>
          <w:color w:val="231F20"/>
        </w:rPr>
        <w:t>received</w:t>
      </w:r>
      <w:r>
        <w:rPr>
          <w:color w:val="231F20"/>
          <w:spacing w:val="-4"/>
        </w:rPr>
        <w:t xml:space="preserve"> </w:t>
      </w:r>
      <w:r>
        <w:rPr>
          <w:color w:val="231F20"/>
        </w:rPr>
        <w:t>about</w:t>
      </w:r>
      <w:r>
        <w:rPr>
          <w:color w:val="231F20"/>
          <w:spacing w:val="-5"/>
        </w:rPr>
        <w:t xml:space="preserve"> </w:t>
      </w:r>
      <w:r>
        <w:rPr>
          <w:color w:val="231F20"/>
        </w:rPr>
        <w:t>a</w:t>
      </w:r>
      <w:r>
        <w:rPr>
          <w:color w:val="231F20"/>
          <w:spacing w:val="-4"/>
        </w:rPr>
        <w:t xml:space="preserve"> </w:t>
      </w:r>
      <w:r>
        <w:rPr>
          <w:color w:val="231F20"/>
        </w:rPr>
        <w:t>potential</w:t>
      </w:r>
      <w:r>
        <w:rPr>
          <w:color w:val="231F20"/>
          <w:spacing w:val="-1"/>
        </w:rPr>
        <w:t xml:space="preserve"> </w:t>
      </w:r>
      <w:r>
        <w:rPr>
          <w:color w:val="231F20"/>
        </w:rPr>
        <w:t>violation</w:t>
      </w:r>
      <w:r>
        <w:rPr>
          <w:color w:val="231F20"/>
          <w:spacing w:val="-4"/>
        </w:rPr>
        <w:t xml:space="preserve"> </w:t>
      </w:r>
      <w:r>
        <w:rPr>
          <w:color w:val="231F20"/>
        </w:rPr>
        <w:t>of</w:t>
      </w:r>
      <w:r>
        <w:rPr>
          <w:color w:val="231F20"/>
          <w:spacing w:val="-4"/>
        </w:rPr>
        <w:t xml:space="preserve"> </w:t>
      </w:r>
      <w:r>
        <w:rPr>
          <w:color w:val="231F20"/>
        </w:rPr>
        <w:t>the</w:t>
      </w:r>
      <w:r>
        <w:rPr>
          <w:color w:val="231F20"/>
          <w:spacing w:val="-3"/>
        </w:rPr>
        <w:t xml:space="preserve"> </w:t>
      </w:r>
      <w:r>
        <w:rPr>
          <w:color w:val="231F20"/>
        </w:rPr>
        <w:t>Code</w:t>
      </w:r>
      <w:r>
        <w:rPr>
          <w:color w:val="231F20"/>
          <w:spacing w:val="-3"/>
        </w:rPr>
        <w:t xml:space="preserve"> </w:t>
      </w:r>
      <w:r>
        <w:rPr>
          <w:color w:val="231F20"/>
        </w:rPr>
        <w:t>of</w:t>
      </w:r>
      <w:r>
        <w:rPr>
          <w:color w:val="231F20"/>
          <w:spacing w:val="-4"/>
        </w:rPr>
        <w:t xml:space="preserve"> </w:t>
      </w:r>
      <w:r>
        <w:rPr>
          <w:color w:val="231F20"/>
        </w:rPr>
        <w:t>Conduct</w:t>
      </w:r>
      <w:r>
        <w:rPr>
          <w:color w:val="231F20"/>
          <w:spacing w:val="-5"/>
        </w:rPr>
        <w:t xml:space="preserve"> </w:t>
      </w:r>
      <w:r>
        <w:rPr>
          <w:color w:val="231F20"/>
        </w:rPr>
        <w:t>by</w:t>
      </w:r>
      <w:r>
        <w:rPr>
          <w:color w:val="231F20"/>
          <w:spacing w:val="-2"/>
        </w:rPr>
        <w:t xml:space="preserve"> </w:t>
      </w:r>
      <w:r>
        <w:rPr>
          <w:color w:val="231F20"/>
        </w:rPr>
        <w:t>me,</w:t>
      </w:r>
      <w:r>
        <w:rPr>
          <w:color w:val="231F20"/>
          <w:spacing w:val="-1"/>
        </w:rPr>
        <w:t xml:space="preserve"> </w:t>
      </w:r>
      <w:r>
        <w:rPr>
          <w:color w:val="231F20"/>
        </w:rPr>
        <w:t xml:space="preserve">I will be notified and given seven days to respond to the allegation. I agree to respond within that </w:t>
      </w:r>
      <w:r>
        <w:rPr>
          <w:color w:val="231F20"/>
        </w:rPr>
        <w:t>time period</w:t>
      </w:r>
      <w:r>
        <w:rPr>
          <w:color w:val="231F20"/>
        </w:rPr>
        <w:t>. I understand that I may request an informal discussion with one of the OPTN Compliance Officers. I understand that</w:t>
      </w:r>
      <w:r>
        <w:rPr>
          <w:color w:val="231F20"/>
          <w:spacing w:val="-1"/>
        </w:rPr>
        <w:t xml:space="preserve"> </w:t>
      </w:r>
      <w:r>
        <w:rPr>
          <w:color w:val="231F20"/>
        </w:rPr>
        <w:t xml:space="preserve">I may request the presence of a third party at the informal </w:t>
      </w:r>
      <w:r>
        <w:rPr>
          <w:color w:val="231F20"/>
          <w:spacing w:val="-2"/>
        </w:rPr>
        <w:t>discussion.</w:t>
      </w:r>
    </w:p>
    <w:p w:rsidR="00784DE9" w14:paraId="1C5E9E6C" w14:textId="77777777">
      <w:pPr>
        <w:pStyle w:val="ListParagraph"/>
        <w:numPr>
          <w:ilvl w:val="0"/>
          <w:numId w:val="2"/>
        </w:numPr>
        <w:tabs>
          <w:tab w:val="left" w:pos="360"/>
        </w:tabs>
        <w:spacing w:before="78" w:line="256" w:lineRule="auto"/>
        <w:ind w:right="14"/>
      </w:pPr>
      <w:r>
        <w:rPr>
          <w:color w:val="231F20"/>
        </w:rPr>
        <w:t>I</w:t>
      </w:r>
      <w:r>
        <w:rPr>
          <w:color w:val="231F20"/>
          <w:spacing w:val="-1"/>
        </w:rPr>
        <w:t xml:space="preserve"> </w:t>
      </w:r>
      <w:r>
        <w:rPr>
          <w:color w:val="231F20"/>
        </w:rPr>
        <w:t>understand</w:t>
      </w:r>
      <w:r>
        <w:rPr>
          <w:color w:val="231F20"/>
          <w:spacing w:val="-4"/>
        </w:rPr>
        <w:t xml:space="preserve"> </w:t>
      </w:r>
      <w:r>
        <w:rPr>
          <w:color w:val="231F20"/>
        </w:rPr>
        <w:t>that if</w:t>
      </w:r>
      <w:r>
        <w:rPr>
          <w:color w:val="231F20"/>
          <w:spacing w:val="-4"/>
        </w:rPr>
        <w:t xml:space="preserve"> </w:t>
      </w:r>
      <w:r>
        <w:rPr>
          <w:color w:val="231F20"/>
        </w:rPr>
        <w:t>a</w:t>
      </w:r>
      <w:r>
        <w:rPr>
          <w:color w:val="231F20"/>
          <w:spacing w:val="-4"/>
        </w:rPr>
        <w:t xml:space="preserve"> </w:t>
      </w:r>
      <w:r>
        <w:rPr>
          <w:color w:val="231F20"/>
        </w:rPr>
        <w:t>report is</w:t>
      </w:r>
      <w:r>
        <w:rPr>
          <w:color w:val="231F20"/>
          <w:spacing w:val="-3"/>
        </w:rPr>
        <w:t xml:space="preserve"> </w:t>
      </w:r>
      <w:r>
        <w:rPr>
          <w:color w:val="231F20"/>
        </w:rPr>
        <w:t>received</w:t>
      </w:r>
      <w:r>
        <w:rPr>
          <w:color w:val="231F20"/>
          <w:spacing w:val="-4"/>
        </w:rPr>
        <w:t xml:space="preserve"> </w:t>
      </w:r>
      <w:r>
        <w:rPr>
          <w:color w:val="231F20"/>
        </w:rPr>
        <w:t>about</w:t>
      </w:r>
      <w:r>
        <w:rPr>
          <w:color w:val="231F20"/>
          <w:spacing w:val="-5"/>
        </w:rPr>
        <w:t xml:space="preserve"> </w:t>
      </w:r>
      <w:r>
        <w:rPr>
          <w:color w:val="231F20"/>
        </w:rPr>
        <w:t>a</w:t>
      </w:r>
      <w:r>
        <w:rPr>
          <w:color w:val="231F20"/>
          <w:spacing w:val="-4"/>
        </w:rPr>
        <w:t xml:space="preserve"> </w:t>
      </w:r>
      <w:r>
        <w:rPr>
          <w:color w:val="231F20"/>
        </w:rPr>
        <w:t>potential</w:t>
      </w:r>
      <w:r>
        <w:rPr>
          <w:color w:val="231F20"/>
          <w:spacing w:val="-1"/>
        </w:rPr>
        <w:t xml:space="preserve"> </w:t>
      </w:r>
      <w:r>
        <w:rPr>
          <w:color w:val="231F20"/>
        </w:rPr>
        <w:t>violation</w:t>
      </w:r>
      <w:r>
        <w:rPr>
          <w:color w:val="231F20"/>
          <w:spacing w:val="-4"/>
        </w:rPr>
        <w:t xml:space="preserve"> </w:t>
      </w:r>
      <w:r>
        <w:rPr>
          <w:color w:val="231F20"/>
        </w:rPr>
        <w:t>of</w:t>
      </w:r>
      <w:r>
        <w:rPr>
          <w:color w:val="231F20"/>
          <w:spacing w:val="-4"/>
        </w:rPr>
        <w:t xml:space="preserve"> </w:t>
      </w:r>
      <w:r>
        <w:rPr>
          <w:color w:val="231F20"/>
        </w:rPr>
        <w:t>the</w:t>
      </w:r>
      <w:r>
        <w:rPr>
          <w:color w:val="231F20"/>
          <w:spacing w:val="-3"/>
        </w:rPr>
        <w:t xml:space="preserve"> </w:t>
      </w:r>
      <w:r>
        <w:rPr>
          <w:color w:val="231F20"/>
        </w:rPr>
        <w:t>Code</w:t>
      </w:r>
      <w:r>
        <w:rPr>
          <w:color w:val="231F20"/>
          <w:spacing w:val="-3"/>
        </w:rPr>
        <w:t xml:space="preserve"> </w:t>
      </w:r>
      <w:r>
        <w:rPr>
          <w:color w:val="231F20"/>
        </w:rPr>
        <w:t>of</w:t>
      </w:r>
      <w:r>
        <w:rPr>
          <w:color w:val="231F20"/>
          <w:spacing w:val="-4"/>
        </w:rPr>
        <w:t xml:space="preserve"> </w:t>
      </w:r>
      <w:r>
        <w:rPr>
          <w:color w:val="231F20"/>
        </w:rPr>
        <w:t>Conduct,</w:t>
      </w:r>
      <w:r>
        <w:rPr>
          <w:color w:val="231F20"/>
          <w:spacing w:val="-1"/>
        </w:rPr>
        <w:t xml:space="preserve"> </w:t>
      </w:r>
      <w:r>
        <w:rPr>
          <w:color w:val="231F20"/>
        </w:rPr>
        <w:t>the</w:t>
      </w:r>
      <w:r>
        <w:rPr>
          <w:color w:val="231F20"/>
          <w:spacing w:val="-3"/>
        </w:rPr>
        <w:t xml:space="preserve"> </w:t>
      </w:r>
      <w:r>
        <w:rPr>
          <w:color w:val="231F20"/>
        </w:rPr>
        <w:t>OPTN President will be informed.</w:t>
      </w:r>
    </w:p>
    <w:p w:rsidR="00784DE9" w14:paraId="1C5E9E6D" w14:textId="77777777">
      <w:pPr>
        <w:pStyle w:val="ListParagraph"/>
        <w:numPr>
          <w:ilvl w:val="0"/>
          <w:numId w:val="2"/>
        </w:numPr>
        <w:tabs>
          <w:tab w:val="left" w:pos="360"/>
        </w:tabs>
        <w:spacing w:before="86" w:line="256" w:lineRule="auto"/>
        <w:ind w:right="255"/>
      </w:pPr>
      <w:r>
        <w:rPr>
          <w:color w:val="231F20"/>
        </w:rPr>
        <w:t>I</w:t>
      </w:r>
      <w:r>
        <w:rPr>
          <w:color w:val="231F20"/>
          <w:spacing w:val="-1"/>
        </w:rPr>
        <w:t xml:space="preserve"> </w:t>
      </w:r>
      <w:r>
        <w:rPr>
          <w:color w:val="231F20"/>
        </w:rPr>
        <w:t>understand</w:t>
      </w:r>
      <w:r>
        <w:rPr>
          <w:color w:val="231F20"/>
          <w:spacing w:val="-4"/>
        </w:rPr>
        <w:t xml:space="preserve"> </w:t>
      </w:r>
      <w:r>
        <w:rPr>
          <w:color w:val="231F20"/>
        </w:rPr>
        <w:t>that if</w:t>
      </w:r>
      <w:r>
        <w:rPr>
          <w:color w:val="231F20"/>
          <w:spacing w:val="-4"/>
        </w:rPr>
        <w:t xml:space="preserve"> </w:t>
      </w:r>
      <w:r>
        <w:rPr>
          <w:color w:val="231F20"/>
        </w:rPr>
        <w:t>a</w:t>
      </w:r>
      <w:r>
        <w:rPr>
          <w:color w:val="231F20"/>
          <w:spacing w:val="-4"/>
        </w:rPr>
        <w:t xml:space="preserve"> </w:t>
      </w:r>
      <w:r>
        <w:rPr>
          <w:color w:val="231F20"/>
        </w:rPr>
        <w:t>report is</w:t>
      </w:r>
      <w:r>
        <w:rPr>
          <w:color w:val="231F20"/>
          <w:spacing w:val="-3"/>
        </w:rPr>
        <w:t xml:space="preserve"> </w:t>
      </w:r>
      <w:r>
        <w:rPr>
          <w:color w:val="231F20"/>
        </w:rPr>
        <w:t>received</w:t>
      </w:r>
      <w:r>
        <w:rPr>
          <w:color w:val="231F20"/>
          <w:spacing w:val="-4"/>
        </w:rPr>
        <w:t xml:space="preserve"> </w:t>
      </w:r>
      <w:r>
        <w:rPr>
          <w:color w:val="231F20"/>
        </w:rPr>
        <w:t>about</w:t>
      </w:r>
      <w:r>
        <w:rPr>
          <w:color w:val="231F20"/>
          <w:spacing w:val="-5"/>
        </w:rPr>
        <w:t xml:space="preserve"> </w:t>
      </w:r>
      <w:r>
        <w:rPr>
          <w:color w:val="231F20"/>
        </w:rPr>
        <w:t>a</w:t>
      </w:r>
      <w:r>
        <w:rPr>
          <w:color w:val="231F20"/>
          <w:spacing w:val="-4"/>
        </w:rPr>
        <w:t xml:space="preserve"> </w:t>
      </w:r>
      <w:r>
        <w:rPr>
          <w:color w:val="231F20"/>
        </w:rPr>
        <w:t>confirmed</w:t>
      </w:r>
      <w:r>
        <w:rPr>
          <w:color w:val="231F20"/>
          <w:spacing w:val="-4"/>
        </w:rPr>
        <w:t xml:space="preserve"> </w:t>
      </w:r>
      <w:r>
        <w:rPr>
          <w:color w:val="231F20"/>
        </w:rPr>
        <w:t>violation</w:t>
      </w:r>
      <w:r>
        <w:rPr>
          <w:color w:val="231F20"/>
          <w:spacing w:val="-4"/>
        </w:rPr>
        <w:t xml:space="preserve"> </w:t>
      </w:r>
      <w:r>
        <w:rPr>
          <w:color w:val="231F20"/>
        </w:rPr>
        <w:t>of</w:t>
      </w:r>
      <w:r>
        <w:rPr>
          <w:color w:val="231F20"/>
          <w:spacing w:val="-4"/>
        </w:rPr>
        <w:t xml:space="preserve"> </w:t>
      </w:r>
      <w:r>
        <w:rPr>
          <w:color w:val="231F20"/>
        </w:rPr>
        <w:t>a</w:t>
      </w:r>
      <w:r>
        <w:rPr>
          <w:color w:val="231F20"/>
          <w:spacing w:val="-4"/>
        </w:rPr>
        <w:t xml:space="preserve"> </w:t>
      </w:r>
      <w:r>
        <w:rPr>
          <w:color w:val="231F20"/>
        </w:rPr>
        <w:t>Duty</w:t>
      </w:r>
      <w:r>
        <w:rPr>
          <w:color w:val="231F20"/>
          <w:spacing w:val="-2"/>
        </w:rPr>
        <w:t xml:space="preserve"> </w:t>
      </w:r>
      <w:r>
        <w:rPr>
          <w:color w:val="231F20"/>
        </w:rPr>
        <w:t>of</w:t>
      </w:r>
      <w:r>
        <w:rPr>
          <w:color w:val="231F20"/>
          <w:spacing w:val="-4"/>
        </w:rPr>
        <w:t xml:space="preserve"> </w:t>
      </w:r>
      <w:r>
        <w:rPr>
          <w:color w:val="231F20"/>
        </w:rPr>
        <w:t>Loyalty</w:t>
      </w:r>
      <w:r>
        <w:rPr>
          <w:color w:val="231F20"/>
          <w:spacing w:val="-4"/>
        </w:rPr>
        <w:t xml:space="preserve"> </w:t>
      </w:r>
      <w:r>
        <w:rPr>
          <w:color w:val="231F20"/>
        </w:rPr>
        <w:t>or</w:t>
      </w:r>
      <w:r>
        <w:rPr>
          <w:color w:val="231F20"/>
          <w:spacing w:val="-4"/>
        </w:rPr>
        <w:t xml:space="preserve"> </w:t>
      </w:r>
      <w:r>
        <w:rPr>
          <w:color w:val="231F20"/>
        </w:rPr>
        <w:t>Duty of Compliance, the OPTN Board of Directors, including HRSA, will be informed.</w:t>
      </w:r>
    </w:p>
    <w:p w:rsidR="00784DE9" w14:paraId="1C5E9E6E" w14:textId="77777777">
      <w:pPr>
        <w:pStyle w:val="ListParagraph"/>
        <w:numPr>
          <w:ilvl w:val="0"/>
          <w:numId w:val="2"/>
        </w:numPr>
        <w:tabs>
          <w:tab w:val="left" w:pos="360"/>
        </w:tabs>
        <w:spacing w:before="80"/>
        <w:ind w:hanging="360"/>
      </w:pPr>
      <w:r>
        <w:rPr>
          <w:color w:val="231F20"/>
        </w:rPr>
        <w:t>I</w:t>
      </w:r>
      <w:r>
        <w:rPr>
          <w:color w:val="231F20"/>
          <w:spacing w:val="-5"/>
        </w:rPr>
        <w:t xml:space="preserve"> </w:t>
      </w:r>
      <w:r>
        <w:rPr>
          <w:color w:val="231F20"/>
        </w:rPr>
        <w:t>understand</w:t>
      </w:r>
      <w:r>
        <w:rPr>
          <w:color w:val="231F20"/>
          <w:spacing w:val="-5"/>
        </w:rPr>
        <w:t xml:space="preserve"> </w:t>
      </w:r>
      <w:r>
        <w:rPr>
          <w:color w:val="231F20"/>
        </w:rPr>
        <w:t>that</w:t>
      </w:r>
      <w:r>
        <w:rPr>
          <w:color w:val="231F20"/>
          <w:spacing w:val="-1"/>
        </w:rPr>
        <w:t xml:space="preserve"> </w:t>
      </w:r>
      <w:r>
        <w:rPr>
          <w:color w:val="231F20"/>
        </w:rPr>
        <w:t>if</w:t>
      </w:r>
      <w:r>
        <w:rPr>
          <w:color w:val="231F20"/>
          <w:spacing w:val="-5"/>
        </w:rPr>
        <w:t xml:space="preserve"> </w:t>
      </w:r>
      <w:r>
        <w:rPr>
          <w:color w:val="231F20"/>
        </w:rPr>
        <w:t>I</w:t>
      </w:r>
      <w:r>
        <w:rPr>
          <w:color w:val="231F20"/>
          <w:spacing w:val="-3"/>
        </w:rPr>
        <w:t xml:space="preserve"> </w:t>
      </w:r>
      <w:r>
        <w:rPr>
          <w:color w:val="231F20"/>
        </w:rPr>
        <w:t>violate</w:t>
      </w:r>
      <w:r>
        <w:rPr>
          <w:color w:val="231F20"/>
          <w:spacing w:val="-4"/>
        </w:rPr>
        <w:t xml:space="preserve"> </w:t>
      </w:r>
      <w:r>
        <w:rPr>
          <w:color w:val="231F20"/>
        </w:rPr>
        <w:t>the</w:t>
      </w:r>
      <w:r>
        <w:rPr>
          <w:color w:val="231F20"/>
          <w:spacing w:val="-4"/>
        </w:rPr>
        <w:t xml:space="preserve"> </w:t>
      </w:r>
      <w:r>
        <w:rPr>
          <w:color w:val="231F20"/>
        </w:rPr>
        <w:t>Code</w:t>
      </w:r>
      <w:r>
        <w:rPr>
          <w:color w:val="231F20"/>
          <w:spacing w:val="-4"/>
        </w:rPr>
        <w:t xml:space="preserve"> </w:t>
      </w:r>
      <w:r>
        <w:rPr>
          <w:color w:val="231F20"/>
        </w:rPr>
        <w:t>of</w:t>
      </w:r>
      <w:r>
        <w:rPr>
          <w:color w:val="231F20"/>
          <w:spacing w:val="-6"/>
        </w:rPr>
        <w:t xml:space="preserve"> </w:t>
      </w:r>
      <w:r>
        <w:rPr>
          <w:color w:val="231F20"/>
        </w:rPr>
        <w:t>Conduct,</w:t>
      </w:r>
      <w:r>
        <w:rPr>
          <w:color w:val="231F20"/>
          <w:spacing w:val="3"/>
        </w:rPr>
        <w:t xml:space="preserve"> </w:t>
      </w:r>
      <w:r>
        <w:rPr>
          <w:color w:val="231F20"/>
        </w:rPr>
        <w:t>the OPTN</w:t>
      </w:r>
      <w:r>
        <w:rPr>
          <w:color w:val="231F20"/>
          <w:spacing w:val="-3"/>
        </w:rPr>
        <w:t xml:space="preserve"> </w:t>
      </w:r>
      <w:r>
        <w:rPr>
          <w:color w:val="231F20"/>
        </w:rPr>
        <w:t>could</w:t>
      </w:r>
      <w:r>
        <w:rPr>
          <w:color w:val="231F20"/>
          <w:spacing w:val="-5"/>
        </w:rPr>
        <w:t xml:space="preserve"> </w:t>
      </w:r>
      <w:r>
        <w:rPr>
          <w:color w:val="231F20"/>
        </w:rPr>
        <w:t>require</w:t>
      </w:r>
      <w:r>
        <w:rPr>
          <w:color w:val="231F20"/>
          <w:spacing w:val="-4"/>
        </w:rPr>
        <w:t xml:space="preserve"> </w:t>
      </w:r>
      <w:r>
        <w:rPr>
          <w:color w:val="231F20"/>
        </w:rPr>
        <w:t>any</w:t>
      </w:r>
      <w:r>
        <w:rPr>
          <w:color w:val="231F20"/>
          <w:spacing w:val="-3"/>
        </w:rPr>
        <w:t xml:space="preserve"> </w:t>
      </w:r>
      <w:r>
        <w:rPr>
          <w:color w:val="231F20"/>
        </w:rPr>
        <w:t>or</w:t>
      </w:r>
      <w:r>
        <w:rPr>
          <w:color w:val="231F20"/>
          <w:spacing w:val="-6"/>
        </w:rPr>
        <w:t xml:space="preserve"> </w:t>
      </w:r>
      <w:r>
        <w:rPr>
          <w:color w:val="231F20"/>
        </w:rPr>
        <w:t>all</w:t>
      </w:r>
      <w:r>
        <w:rPr>
          <w:color w:val="231F20"/>
          <w:spacing w:val="-2"/>
        </w:rPr>
        <w:t xml:space="preserve"> </w:t>
      </w:r>
      <w:r>
        <w:rPr>
          <w:color w:val="231F20"/>
        </w:rPr>
        <w:t>of</w:t>
      </w:r>
      <w:r>
        <w:rPr>
          <w:color w:val="231F20"/>
          <w:spacing w:val="-5"/>
        </w:rPr>
        <w:t xml:space="preserve"> </w:t>
      </w:r>
      <w:r>
        <w:rPr>
          <w:color w:val="231F20"/>
        </w:rPr>
        <w:t>the</w:t>
      </w:r>
      <w:r>
        <w:rPr>
          <w:color w:val="231F20"/>
          <w:spacing w:val="1"/>
        </w:rPr>
        <w:t xml:space="preserve"> </w:t>
      </w:r>
      <w:r>
        <w:rPr>
          <w:color w:val="231F20"/>
          <w:spacing w:val="-2"/>
        </w:rPr>
        <w:t>following:</w:t>
      </w:r>
    </w:p>
    <w:p w:rsidR="00784DE9" w14:paraId="1C5E9E6F" w14:textId="77777777">
      <w:pPr>
        <w:pStyle w:val="ListParagraph"/>
        <w:numPr>
          <w:ilvl w:val="1"/>
          <w:numId w:val="2"/>
        </w:numPr>
        <w:tabs>
          <w:tab w:val="left" w:pos="720"/>
        </w:tabs>
        <w:spacing w:before="106"/>
      </w:pPr>
      <w:r>
        <w:rPr>
          <w:color w:val="231F20"/>
        </w:rPr>
        <w:t>Notice</w:t>
      </w:r>
      <w:r>
        <w:rPr>
          <w:color w:val="231F20"/>
          <w:spacing w:val="-6"/>
        </w:rPr>
        <w:t xml:space="preserve"> </w:t>
      </w:r>
      <w:r>
        <w:rPr>
          <w:color w:val="231F20"/>
        </w:rPr>
        <w:t>to</w:t>
      </w:r>
      <w:r>
        <w:rPr>
          <w:color w:val="231F20"/>
          <w:spacing w:val="-6"/>
        </w:rPr>
        <w:t xml:space="preserve"> </w:t>
      </w:r>
      <w:r>
        <w:rPr>
          <w:color w:val="231F20"/>
        </w:rPr>
        <w:t>the</w:t>
      </w:r>
      <w:r>
        <w:rPr>
          <w:color w:val="231F20"/>
          <w:spacing w:val="-1"/>
        </w:rPr>
        <w:t xml:space="preserve"> </w:t>
      </w:r>
      <w:r>
        <w:rPr>
          <w:color w:val="231F20"/>
        </w:rPr>
        <w:t>OPTN</w:t>
      </w:r>
      <w:r>
        <w:rPr>
          <w:color w:val="231F20"/>
          <w:spacing w:val="-4"/>
        </w:rPr>
        <w:t xml:space="preserve"> </w:t>
      </w:r>
      <w:r>
        <w:rPr>
          <w:color w:val="231F20"/>
        </w:rPr>
        <w:t>Board</w:t>
      </w:r>
      <w:r>
        <w:rPr>
          <w:color w:val="231F20"/>
          <w:spacing w:val="-1"/>
        </w:rPr>
        <w:t xml:space="preserve"> </w:t>
      </w:r>
      <w:r>
        <w:rPr>
          <w:color w:val="231F20"/>
        </w:rPr>
        <w:t>of</w:t>
      </w:r>
      <w:r>
        <w:rPr>
          <w:color w:val="231F20"/>
          <w:spacing w:val="-6"/>
        </w:rPr>
        <w:t xml:space="preserve"> </w:t>
      </w:r>
      <w:r>
        <w:rPr>
          <w:color w:val="231F20"/>
        </w:rPr>
        <w:t>Directors</w:t>
      </w:r>
      <w:r>
        <w:rPr>
          <w:color w:val="231F20"/>
          <w:spacing w:val="-1"/>
        </w:rPr>
        <w:t xml:space="preserve"> </w:t>
      </w:r>
      <w:r>
        <w:rPr>
          <w:color w:val="231F20"/>
        </w:rPr>
        <w:t>of</w:t>
      </w:r>
      <w:r>
        <w:rPr>
          <w:color w:val="231F20"/>
          <w:spacing w:val="-6"/>
        </w:rPr>
        <w:t xml:space="preserve"> </w:t>
      </w:r>
      <w:r>
        <w:rPr>
          <w:color w:val="231F20"/>
        </w:rPr>
        <w:t>my</w:t>
      </w:r>
      <w:r>
        <w:rPr>
          <w:color w:val="231F20"/>
          <w:spacing w:val="-4"/>
        </w:rPr>
        <w:t xml:space="preserve"> </w:t>
      </w:r>
      <w:r>
        <w:rPr>
          <w:color w:val="231F20"/>
          <w:spacing w:val="-2"/>
        </w:rPr>
        <w:t>violation</w:t>
      </w:r>
    </w:p>
    <w:p w:rsidR="00784DE9" w14:paraId="1C5E9E70" w14:textId="77777777">
      <w:pPr>
        <w:pStyle w:val="ListParagraph"/>
        <w:numPr>
          <w:ilvl w:val="1"/>
          <w:numId w:val="2"/>
        </w:numPr>
        <w:tabs>
          <w:tab w:val="left" w:pos="719"/>
        </w:tabs>
        <w:spacing w:before="101"/>
        <w:ind w:left="719" w:hanging="359"/>
      </w:pPr>
      <w:r>
        <w:rPr>
          <w:color w:val="231F20"/>
        </w:rPr>
        <w:t>A</w:t>
      </w:r>
      <w:r>
        <w:rPr>
          <w:color w:val="231F20"/>
          <w:spacing w:val="-2"/>
        </w:rPr>
        <w:t xml:space="preserve"> </w:t>
      </w:r>
      <w:r>
        <w:rPr>
          <w:color w:val="231F20"/>
        </w:rPr>
        <w:t>letter</w:t>
      </w:r>
      <w:r>
        <w:rPr>
          <w:color w:val="231F20"/>
          <w:spacing w:val="-4"/>
        </w:rPr>
        <w:t xml:space="preserve"> </w:t>
      </w:r>
      <w:r>
        <w:rPr>
          <w:color w:val="231F20"/>
        </w:rPr>
        <w:t>of</w:t>
      </w:r>
      <w:r>
        <w:rPr>
          <w:color w:val="231F20"/>
          <w:spacing w:val="-3"/>
        </w:rPr>
        <w:t xml:space="preserve"> </w:t>
      </w:r>
      <w:r>
        <w:rPr>
          <w:color w:val="231F20"/>
          <w:spacing w:val="-2"/>
        </w:rPr>
        <w:t>explanation</w:t>
      </w:r>
    </w:p>
    <w:p w:rsidR="00784DE9" w14:paraId="1C5E9E71" w14:textId="77777777">
      <w:pPr>
        <w:pStyle w:val="ListParagraph"/>
        <w:numPr>
          <w:ilvl w:val="1"/>
          <w:numId w:val="2"/>
        </w:numPr>
        <w:tabs>
          <w:tab w:val="left" w:pos="719"/>
        </w:tabs>
        <w:spacing w:before="101"/>
        <w:ind w:left="719" w:hanging="359"/>
      </w:pPr>
      <w:r>
        <w:rPr>
          <w:color w:val="231F20"/>
        </w:rPr>
        <w:t>A</w:t>
      </w:r>
      <w:r>
        <w:rPr>
          <w:color w:val="231F20"/>
          <w:spacing w:val="-8"/>
        </w:rPr>
        <w:t xml:space="preserve"> </w:t>
      </w:r>
      <w:r>
        <w:rPr>
          <w:color w:val="231F20"/>
        </w:rPr>
        <w:t>corrective</w:t>
      </w:r>
      <w:r>
        <w:rPr>
          <w:color w:val="231F20"/>
          <w:spacing w:val="-7"/>
        </w:rPr>
        <w:t xml:space="preserve"> </w:t>
      </w:r>
      <w:r>
        <w:rPr>
          <w:color w:val="231F20"/>
        </w:rPr>
        <w:t>action</w:t>
      </w:r>
      <w:r>
        <w:rPr>
          <w:color w:val="231F20"/>
          <w:spacing w:val="-7"/>
        </w:rPr>
        <w:t xml:space="preserve"> </w:t>
      </w:r>
      <w:r>
        <w:rPr>
          <w:color w:val="231F20"/>
          <w:spacing w:val="-4"/>
        </w:rPr>
        <w:t>plan</w:t>
      </w:r>
    </w:p>
    <w:p w:rsidR="00784DE9" w14:paraId="1C5E9E72" w14:textId="77777777">
      <w:pPr>
        <w:pStyle w:val="ListParagraph"/>
        <w:numPr>
          <w:ilvl w:val="1"/>
          <w:numId w:val="2"/>
        </w:numPr>
        <w:tabs>
          <w:tab w:val="left" w:pos="719"/>
        </w:tabs>
        <w:spacing w:before="101"/>
        <w:ind w:left="719" w:hanging="359"/>
      </w:pPr>
      <w:r>
        <w:rPr>
          <w:color w:val="231F20"/>
        </w:rPr>
        <w:t>Suspension</w:t>
      </w:r>
      <w:r>
        <w:rPr>
          <w:color w:val="231F20"/>
          <w:spacing w:val="-5"/>
        </w:rPr>
        <w:t xml:space="preserve"> </w:t>
      </w:r>
      <w:r>
        <w:rPr>
          <w:color w:val="231F20"/>
        </w:rPr>
        <w:t>of</w:t>
      </w:r>
      <w:r>
        <w:rPr>
          <w:color w:val="231F20"/>
          <w:spacing w:val="-5"/>
        </w:rPr>
        <w:t xml:space="preserve"> </w:t>
      </w:r>
      <w:r>
        <w:rPr>
          <w:color w:val="231F20"/>
        </w:rPr>
        <w:t>my</w:t>
      </w:r>
      <w:r>
        <w:rPr>
          <w:color w:val="231F20"/>
          <w:spacing w:val="-3"/>
        </w:rPr>
        <w:t xml:space="preserve"> </w:t>
      </w:r>
      <w:r>
        <w:rPr>
          <w:color w:val="231F20"/>
        </w:rPr>
        <w:t>voting</w:t>
      </w:r>
      <w:r>
        <w:rPr>
          <w:color w:val="231F20"/>
          <w:spacing w:val="-3"/>
        </w:rPr>
        <w:t xml:space="preserve"> </w:t>
      </w:r>
      <w:r>
        <w:rPr>
          <w:color w:val="231F20"/>
        </w:rPr>
        <w:t>privileges</w:t>
      </w:r>
      <w:r>
        <w:rPr>
          <w:color w:val="231F20"/>
          <w:spacing w:val="-4"/>
        </w:rPr>
        <w:t xml:space="preserve"> </w:t>
      </w:r>
      <w:r>
        <w:rPr>
          <w:color w:val="231F20"/>
        </w:rPr>
        <w:t>for</w:t>
      </w:r>
      <w:r>
        <w:rPr>
          <w:color w:val="231F20"/>
          <w:spacing w:val="-4"/>
        </w:rPr>
        <w:t xml:space="preserve"> </w:t>
      </w:r>
      <w:r>
        <w:rPr>
          <w:color w:val="231F20"/>
        </w:rPr>
        <w:t>a</w:t>
      </w:r>
      <w:r>
        <w:rPr>
          <w:color w:val="231F20"/>
          <w:spacing w:val="-5"/>
        </w:rPr>
        <w:t xml:space="preserve"> </w:t>
      </w:r>
      <w:r>
        <w:rPr>
          <w:color w:val="231F20"/>
        </w:rPr>
        <w:t>period</w:t>
      </w:r>
      <w:r>
        <w:rPr>
          <w:color w:val="231F20"/>
          <w:spacing w:val="-5"/>
        </w:rPr>
        <w:t xml:space="preserve"> </w:t>
      </w:r>
      <w:r>
        <w:rPr>
          <w:color w:val="231F20"/>
        </w:rPr>
        <w:t>of</w:t>
      </w:r>
      <w:r>
        <w:rPr>
          <w:color w:val="231F20"/>
          <w:spacing w:val="-4"/>
        </w:rPr>
        <w:t xml:space="preserve"> time</w:t>
      </w:r>
    </w:p>
    <w:p w:rsidR="00784DE9" w14:paraId="1C5E9E73" w14:textId="77777777">
      <w:pPr>
        <w:pStyle w:val="ListParagraph"/>
        <w:numPr>
          <w:ilvl w:val="1"/>
          <w:numId w:val="2"/>
        </w:numPr>
        <w:tabs>
          <w:tab w:val="left" w:pos="719"/>
        </w:tabs>
        <w:spacing w:before="101"/>
        <w:ind w:left="719"/>
      </w:pPr>
      <w:r>
        <w:rPr>
          <w:color w:val="231F20"/>
        </w:rPr>
        <w:t>Suspension</w:t>
      </w:r>
      <w:r>
        <w:rPr>
          <w:color w:val="231F20"/>
          <w:spacing w:val="-6"/>
        </w:rPr>
        <w:t xml:space="preserve"> </w:t>
      </w:r>
      <w:r>
        <w:rPr>
          <w:color w:val="231F20"/>
        </w:rPr>
        <w:t>of</w:t>
      </w:r>
      <w:r>
        <w:rPr>
          <w:color w:val="231F20"/>
          <w:spacing w:val="-6"/>
        </w:rPr>
        <w:t xml:space="preserve"> </w:t>
      </w:r>
      <w:r>
        <w:rPr>
          <w:color w:val="231F20"/>
        </w:rPr>
        <w:t>my</w:t>
      </w:r>
      <w:r>
        <w:rPr>
          <w:color w:val="231F20"/>
          <w:spacing w:val="-3"/>
        </w:rPr>
        <w:t xml:space="preserve"> </w:t>
      </w:r>
      <w:r>
        <w:rPr>
          <w:color w:val="231F20"/>
        </w:rPr>
        <w:t>service</w:t>
      </w:r>
      <w:r>
        <w:rPr>
          <w:color w:val="231F20"/>
          <w:spacing w:val="-5"/>
        </w:rPr>
        <w:t xml:space="preserve"> </w:t>
      </w:r>
      <w:r>
        <w:rPr>
          <w:color w:val="231F20"/>
        </w:rPr>
        <w:t>for</w:t>
      </w:r>
      <w:r>
        <w:rPr>
          <w:color w:val="231F20"/>
          <w:spacing w:val="-5"/>
        </w:rPr>
        <w:t xml:space="preserve"> </w:t>
      </w:r>
      <w:r>
        <w:rPr>
          <w:color w:val="231F20"/>
        </w:rPr>
        <w:t>a</w:t>
      </w:r>
      <w:r>
        <w:rPr>
          <w:color w:val="231F20"/>
          <w:spacing w:val="-4"/>
        </w:rPr>
        <w:t xml:space="preserve"> </w:t>
      </w:r>
      <w:r>
        <w:rPr>
          <w:color w:val="231F20"/>
        </w:rPr>
        <w:t>period</w:t>
      </w:r>
      <w:r>
        <w:rPr>
          <w:color w:val="231F20"/>
          <w:spacing w:val="-6"/>
        </w:rPr>
        <w:t xml:space="preserve"> </w:t>
      </w:r>
      <w:r>
        <w:rPr>
          <w:color w:val="231F20"/>
        </w:rPr>
        <w:t>of</w:t>
      </w:r>
      <w:r>
        <w:rPr>
          <w:color w:val="231F20"/>
          <w:spacing w:val="-5"/>
        </w:rPr>
        <w:t xml:space="preserve"> </w:t>
      </w:r>
      <w:r>
        <w:rPr>
          <w:color w:val="231F20"/>
          <w:spacing w:val="-4"/>
        </w:rPr>
        <w:t>time</w:t>
      </w:r>
    </w:p>
    <w:p w:rsidR="00784DE9" w14:paraId="1C5E9E74" w14:textId="77777777">
      <w:pPr>
        <w:pStyle w:val="ListParagraph"/>
        <w:numPr>
          <w:ilvl w:val="1"/>
          <w:numId w:val="2"/>
        </w:numPr>
        <w:tabs>
          <w:tab w:val="left" w:pos="719"/>
        </w:tabs>
        <w:spacing w:before="101"/>
        <w:ind w:left="719"/>
      </w:pPr>
      <w:r>
        <w:rPr>
          <w:color w:val="231F20"/>
        </w:rPr>
        <w:t>Removal</w:t>
      </w:r>
      <w:r>
        <w:rPr>
          <w:color w:val="231F20"/>
          <w:spacing w:val="-5"/>
        </w:rPr>
        <w:t xml:space="preserve"> </w:t>
      </w:r>
      <w:r>
        <w:rPr>
          <w:color w:val="231F20"/>
        </w:rPr>
        <w:t>from</w:t>
      </w:r>
      <w:r>
        <w:rPr>
          <w:color w:val="231F20"/>
          <w:spacing w:val="-6"/>
        </w:rPr>
        <w:t xml:space="preserve"> </w:t>
      </w:r>
      <w:r>
        <w:rPr>
          <w:color w:val="231F20"/>
        </w:rPr>
        <w:t>my</w:t>
      </w:r>
      <w:r>
        <w:rPr>
          <w:color w:val="231F20"/>
          <w:spacing w:val="-6"/>
        </w:rPr>
        <w:t xml:space="preserve"> </w:t>
      </w:r>
      <w:r>
        <w:rPr>
          <w:color w:val="231F20"/>
        </w:rPr>
        <w:t>position,</w:t>
      </w:r>
      <w:r>
        <w:rPr>
          <w:color w:val="231F20"/>
          <w:spacing w:val="-5"/>
        </w:rPr>
        <w:t xml:space="preserve"> </w:t>
      </w:r>
      <w:r>
        <w:rPr>
          <w:color w:val="231F20"/>
        </w:rPr>
        <w:t>according</w:t>
      </w:r>
      <w:r>
        <w:rPr>
          <w:color w:val="231F20"/>
          <w:spacing w:val="-5"/>
        </w:rPr>
        <w:t xml:space="preserve"> </w:t>
      </w:r>
      <w:r>
        <w:rPr>
          <w:color w:val="231F20"/>
        </w:rPr>
        <w:t>to</w:t>
      </w:r>
      <w:r>
        <w:rPr>
          <w:color w:val="231F20"/>
          <w:spacing w:val="-9"/>
        </w:rPr>
        <w:t xml:space="preserve"> </w:t>
      </w:r>
      <w:r>
        <w:rPr>
          <w:color w:val="231F20"/>
        </w:rPr>
        <w:t>OPTN</w:t>
      </w:r>
      <w:r>
        <w:rPr>
          <w:color w:val="231F20"/>
          <w:spacing w:val="-5"/>
        </w:rPr>
        <w:t xml:space="preserve"> </w:t>
      </w:r>
      <w:r>
        <w:rPr>
          <w:color w:val="231F20"/>
          <w:spacing w:val="-2"/>
        </w:rPr>
        <w:t>Bylaws</w:t>
      </w:r>
    </w:p>
    <w:p w:rsidR="00784DE9" w14:paraId="1C5E9E75" w14:textId="77777777">
      <w:pPr>
        <w:pStyle w:val="ListParagraph"/>
        <w:numPr>
          <w:ilvl w:val="1"/>
          <w:numId w:val="2"/>
        </w:numPr>
        <w:tabs>
          <w:tab w:val="left" w:pos="719"/>
        </w:tabs>
        <w:spacing w:before="102" w:line="256" w:lineRule="auto"/>
        <w:ind w:left="719" w:right="402"/>
      </w:pPr>
      <w:r>
        <w:rPr>
          <w:color w:val="231F20"/>
        </w:rPr>
        <w:t>I</w:t>
      </w:r>
      <w:r>
        <w:rPr>
          <w:color w:val="231F20"/>
          <w:spacing w:val="-2"/>
        </w:rPr>
        <w:t xml:space="preserve"> </w:t>
      </w:r>
      <w:r>
        <w:rPr>
          <w:color w:val="231F20"/>
        </w:rPr>
        <w:t>agree</w:t>
      </w:r>
      <w:r>
        <w:rPr>
          <w:color w:val="231F20"/>
          <w:spacing w:val="-3"/>
        </w:rPr>
        <w:t xml:space="preserve"> </w:t>
      </w:r>
      <w:r>
        <w:rPr>
          <w:color w:val="231F20"/>
        </w:rPr>
        <w:t>to</w:t>
      </w:r>
      <w:r>
        <w:rPr>
          <w:color w:val="231F20"/>
          <w:spacing w:val="-5"/>
        </w:rPr>
        <w:t xml:space="preserve"> </w:t>
      </w:r>
      <w:r>
        <w:rPr>
          <w:color w:val="231F20"/>
        </w:rPr>
        <w:t>cooperate</w:t>
      </w:r>
      <w:r>
        <w:rPr>
          <w:color w:val="231F20"/>
          <w:spacing w:val="-3"/>
        </w:rPr>
        <w:t xml:space="preserve"> </w:t>
      </w:r>
      <w:r>
        <w:rPr>
          <w:color w:val="231F20"/>
        </w:rPr>
        <w:t>with the</w:t>
      </w:r>
      <w:r>
        <w:rPr>
          <w:color w:val="231F20"/>
          <w:spacing w:val="-3"/>
        </w:rPr>
        <w:t xml:space="preserve"> </w:t>
      </w:r>
      <w:r>
        <w:rPr>
          <w:color w:val="231F20"/>
        </w:rPr>
        <w:t>OPTN</w:t>
      </w:r>
      <w:r>
        <w:rPr>
          <w:color w:val="231F20"/>
          <w:spacing w:val="-2"/>
        </w:rPr>
        <w:t xml:space="preserve"> </w:t>
      </w:r>
      <w:r>
        <w:rPr>
          <w:color w:val="231F20"/>
        </w:rPr>
        <w:t>Compliance</w:t>
      </w:r>
      <w:r>
        <w:rPr>
          <w:color w:val="231F20"/>
          <w:spacing w:val="-3"/>
        </w:rPr>
        <w:t xml:space="preserve"> </w:t>
      </w:r>
      <w:r>
        <w:rPr>
          <w:color w:val="231F20"/>
        </w:rPr>
        <w:t>Officer</w:t>
      </w:r>
      <w:r>
        <w:rPr>
          <w:color w:val="231F20"/>
          <w:spacing w:val="-3"/>
        </w:rPr>
        <w:t xml:space="preserve"> </w:t>
      </w:r>
      <w:r>
        <w:rPr>
          <w:color w:val="231F20"/>
        </w:rPr>
        <w:t>in</w:t>
      </w:r>
      <w:r>
        <w:rPr>
          <w:color w:val="231F20"/>
          <w:spacing w:val="-4"/>
        </w:rPr>
        <w:t xml:space="preserve"> </w:t>
      </w:r>
      <w:r>
        <w:rPr>
          <w:color w:val="231F20"/>
        </w:rPr>
        <w:t>review</w:t>
      </w:r>
      <w:r>
        <w:rPr>
          <w:color w:val="231F20"/>
          <w:spacing w:val="-3"/>
        </w:rPr>
        <w:t xml:space="preserve"> </w:t>
      </w:r>
      <w:r>
        <w:rPr>
          <w:color w:val="231F20"/>
        </w:rPr>
        <w:t>of</w:t>
      </w:r>
      <w:r>
        <w:rPr>
          <w:color w:val="231F20"/>
          <w:spacing w:val="-4"/>
        </w:rPr>
        <w:t xml:space="preserve"> </w:t>
      </w:r>
      <w:r>
        <w:rPr>
          <w:color w:val="231F20"/>
        </w:rPr>
        <w:t>the</w:t>
      </w:r>
      <w:r>
        <w:rPr>
          <w:color w:val="231F20"/>
          <w:spacing w:val="-3"/>
        </w:rPr>
        <w:t xml:space="preserve"> </w:t>
      </w:r>
      <w:r>
        <w:rPr>
          <w:color w:val="231F20"/>
        </w:rPr>
        <w:t>report</w:t>
      </w:r>
      <w:r>
        <w:rPr>
          <w:color w:val="231F20"/>
          <w:spacing w:val="-5"/>
        </w:rPr>
        <w:t xml:space="preserve"> </w:t>
      </w:r>
      <w:r>
        <w:rPr>
          <w:color w:val="231F20"/>
        </w:rPr>
        <w:t>of a</w:t>
      </w:r>
      <w:r>
        <w:rPr>
          <w:color w:val="231F20"/>
          <w:spacing w:val="-3"/>
        </w:rPr>
        <w:t xml:space="preserve"> </w:t>
      </w:r>
      <w:r>
        <w:rPr>
          <w:color w:val="231F20"/>
        </w:rPr>
        <w:t>potential violation and to respect the outcome of the decision regarding the alleged behavior.</w:t>
      </w:r>
    </w:p>
    <w:p w:rsidR="00784DE9" w14:paraId="1C5E9E76" w14:textId="77777777">
      <w:pPr>
        <w:pStyle w:val="BodyText"/>
        <w:ind w:left="0" w:firstLine="0"/>
      </w:pPr>
    </w:p>
    <w:p w:rsidR="00784DE9" w14:paraId="1C5E9E77" w14:textId="77777777">
      <w:pPr>
        <w:pStyle w:val="BodyText"/>
        <w:spacing w:before="60"/>
        <w:ind w:left="0" w:firstLine="0"/>
      </w:pPr>
    </w:p>
    <w:p w:rsidR="00784DE9" w14:paraId="1C5E9E78" w14:textId="77777777">
      <w:pPr>
        <w:pStyle w:val="Heading3"/>
        <w:tabs>
          <w:tab w:val="left" w:pos="6210"/>
        </w:tabs>
      </w:pPr>
      <w:r>
        <w:rPr>
          <w:color w:val="231F20"/>
          <w:spacing w:val="-2"/>
        </w:rPr>
        <w:t>Signature:</w:t>
      </w:r>
      <w:r>
        <w:rPr>
          <w:color w:val="231F20"/>
        </w:rPr>
        <w:tab/>
      </w:r>
      <w:r>
        <w:rPr>
          <w:color w:val="231F20"/>
          <w:spacing w:val="-2"/>
        </w:rPr>
        <w:t>Date:</w:t>
      </w:r>
    </w:p>
    <w:p w:rsidR="00784DE9" w14:paraId="1C5E9E79" w14:textId="77777777">
      <w:pPr>
        <w:pStyle w:val="Heading3"/>
        <w:sectPr>
          <w:pgSz w:w="12240" w:h="15840"/>
          <w:pgMar w:top="1420" w:right="1440" w:bottom="940" w:left="1440" w:header="652" w:footer="743" w:gutter="0"/>
          <w:cols w:space="720"/>
        </w:sectPr>
      </w:pPr>
    </w:p>
    <w:p w:rsidR="00784DE9" w14:paraId="1C5E9E7A" w14:textId="77777777">
      <w:pPr>
        <w:spacing w:before="115"/>
        <w:rPr>
          <w:i/>
        </w:rPr>
      </w:pPr>
      <w:r>
        <w:rPr>
          <w:i/>
          <w:color w:val="231F20"/>
        </w:rPr>
        <w:t>Your typed name will serve as your legal signature and indicates your</w:t>
      </w:r>
      <w:r>
        <w:rPr>
          <w:i/>
          <w:color w:val="231F20"/>
          <w:spacing w:val="-4"/>
        </w:rPr>
        <w:t xml:space="preserve"> </w:t>
      </w:r>
      <w:r>
        <w:rPr>
          <w:i/>
          <w:color w:val="231F20"/>
        </w:rPr>
        <w:t>commitment</w:t>
      </w:r>
      <w:r>
        <w:rPr>
          <w:i/>
          <w:color w:val="231F20"/>
          <w:spacing w:val="-7"/>
        </w:rPr>
        <w:t xml:space="preserve"> </w:t>
      </w:r>
      <w:r>
        <w:rPr>
          <w:i/>
          <w:color w:val="231F20"/>
        </w:rPr>
        <w:t>to</w:t>
      </w:r>
      <w:r>
        <w:rPr>
          <w:i/>
          <w:color w:val="231F20"/>
          <w:spacing w:val="-3"/>
        </w:rPr>
        <w:t xml:space="preserve"> </w:t>
      </w:r>
      <w:r>
        <w:rPr>
          <w:i/>
          <w:color w:val="231F20"/>
        </w:rPr>
        <w:t>uphold</w:t>
      </w:r>
      <w:r>
        <w:rPr>
          <w:i/>
          <w:color w:val="231F20"/>
          <w:spacing w:val="-4"/>
        </w:rPr>
        <w:t xml:space="preserve"> </w:t>
      </w:r>
      <w:r>
        <w:rPr>
          <w:i/>
          <w:color w:val="231F20"/>
        </w:rPr>
        <w:t>the</w:t>
      </w:r>
      <w:r>
        <w:rPr>
          <w:i/>
          <w:color w:val="231F20"/>
          <w:spacing w:val="-5"/>
        </w:rPr>
        <w:t xml:space="preserve"> </w:t>
      </w:r>
      <w:r>
        <w:rPr>
          <w:i/>
          <w:color w:val="231F20"/>
        </w:rPr>
        <w:t>duties</w:t>
      </w:r>
      <w:r>
        <w:rPr>
          <w:i/>
          <w:color w:val="231F20"/>
          <w:spacing w:val="-5"/>
        </w:rPr>
        <w:t xml:space="preserve"> </w:t>
      </w:r>
      <w:r>
        <w:rPr>
          <w:i/>
          <w:color w:val="231F20"/>
        </w:rPr>
        <w:t>of</w:t>
      </w:r>
      <w:r>
        <w:rPr>
          <w:i/>
          <w:color w:val="231F20"/>
          <w:spacing w:val="-6"/>
        </w:rPr>
        <w:t xml:space="preserve"> </w:t>
      </w:r>
      <w:r>
        <w:rPr>
          <w:i/>
          <w:color w:val="231F20"/>
        </w:rPr>
        <w:t>an</w:t>
      </w:r>
      <w:r>
        <w:rPr>
          <w:i/>
          <w:color w:val="231F20"/>
          <w:spacing w:val="-4"/>
        </w:rPr>
        <w:t xml:space="preserve"> </w:t>
      </w:r>
      <w:r>
        <w:rPr>
          <w:i/>
          <w:color w:val="231F20"/>
        </w:rPr>
        <w:t>OPTN</w:t>
      </w:r>
      <w:r>
        <w:rPr>
          <w:i/>
          <w:color w:val="231F20"/>
          <w:spacing w:val="-4"/>
        </w:rPr>
        <w:t xml:space="preserve"> </w:t>
      </w:r>
      <w:r>
        <w:rPr>
          <w:i/>
          <w:color w:val="231F20"/>
        </w:rPr>
        <w:t>Board</w:t>
      </w:r>
      <w:r>
        <w:rPr>
          <w:i/>
          <w:color w:val="231F20"/>
          <w:spacing w:val="-4"/>
        </w:rPr>
        <w:t xml:space="preserve"> </w:t>
      </w:r>
      <w:r>
        <w:rPr>
          <w:i/>
          <w:color w:val="231F20"/>
        </w:rPr>
        <w:t>Director, Committee member, or volunteer.</w:t>
      </w:r>
    </w:p>
    <w:p w:rsidR="00E94AA9" w14:paraId="09A0D01E" w14:textId="77777777">
      <w:pPr>
        <w:spacing w:before="58"/>
      </w:pPr>
    </w:p>
    <w:p w:rsidR="00E94AA9" w14:paraId="750D0064" w14:textId="77777777">
      <w:pPr>
        <w:spacing w:before="58"/>
      </w:pPr>
    </w:p>
    <w:p w:rsidR="00A91C49" w14:paraId="01DA46CE" w14:textId="77777777">
      <w:pPr>
        <w:spacing w:before="58"/>
      </w:pPr>
    </w:p>
    <w:p w:rsidR="00A91C49" w14:paraId="4606AA78" w14:textId="77777777">
      <w:pPr>
        <w:spacing w:before="58"/>
      </w:pPr>
    </w:p>
    <w:p w:rsidR="00A91C49" w14:paraId="45EB8C27" w14:textId="77777777">
      <w:pPr>
        <w:spacing w:before="58"/>
      </w:pPr>
    </w:p>
    <w:p w:rsidR="00A91C49" w14:paraId="7568CD3A" w14:textId="77777777">
      <w:pPr>
        <w:spacing w:before="58"/>
      </w:pPr>
    </w:p>
    <w:p w:rsidR="00A91C49" w14:paraId="29AD2A87" w14:textId="77777777">
      <w:pPr>
        <w:spacing w:before="58"/>
      </w:pPr>
    </w:p>
    <w:p w:rsidR="00A91C49" w14:paraId="41ADC11E" w14:textId="77777777">
      <w:pPr>
        <w:spacing w:before="58"/>
      </w:pPr>
    </w:p>
    <w:p w:rsidR="00A91C49" w14:paraId="5958FD63" w14:textId="77777777">
      <w:pPr>
        <w:spacing w:before="58"/>
      </w:pPr>
    </w:p>
    <w:p w:rsidR="00A91C49" w14:paraId="2CADEA94" w14:textId="77777777">
      <w:pPr>
        <w:spacing w:before="58"/>
      </w:pPr>
    </w:p>
    <w:p w:rsidR="00A91C49" w14:paraId="38872461" w14:textId="77777777">
      <w:pPr>
        <w:spacing w:before="58"/>
      </w:pPr>
    </w:p>
    <w:p w:rsidR="00A91C49" w14:paraId="5DC02B14" w14:textId="77777777">
      <w:pPr>
        <w:spacing w:before="58"/>
        <w:sectPr>
          <w:type w:val="continuous"/>
          <w:pgSz w:w="12240" w:h="15840"/>
          <w:pgMar w:top="660" w:right="1440" w:bottom="880" w:left="1440" w:header="652" w:footer="743" w:gutter="0"/>
          <w:cols w:num="2" w:space="720" w:equalWidth="0">
            <w:col w:w="5895" w:space="316"/>
            <w:col w:w="3149" w:space="0"/>
          </w:cols>
        </w:sectPr>
      </w:pPr>
    </w:p>
    <w:p w:rsidR="00A91C49" w:rsidP="00A91C49" w14:paraId="44AEA098" w14:textId="77777777">
      <w:pPr>
        <w:spacing w:before="58"/>
        <w:rPr>
          <w:b/>
          <w:bCs/>
        </w:rPr>
      </w:pPr>
    </w:p>
    <w:p w:rsidR="00784DE9" w14:paraId="1C5E9E7B" w14:textId="79DD0193">
      <w:pPr>
        <w:spacing w:before="58"/>
        <w:rPr>
          <w:i/>
          <w:color w:val="231F20"/>
          <w:spacing w:val="-4"/>
        </w:rPr>
      </w:pPr>
      <w:r>
        <w:rPr>
          <w:i/>
          <w:color w:val="231F20"/>
        </w:rPr>
        <w:t>Please</w:t>
      </w:r>
      <w:r>
        <w:rPr>
          <w:i/>
          <w:color w:val="231F20"/>
          <w:spacing w:val="-7"/>
        </w:rPr>
        <w:t xml:space="preserve"> </w:t>
      </w:r>
      <w:r>
        <w:rPr>
          <w:i/>
          <w:color w:val="231F20"/>
        </w:rPr>
        <w:t>input</w:t>
      </w:r>
      <w:r>
        <w:rPr>
          <w:i/>
          <w:color w:val="231F20"/>
          <w:spacing w:val="-6"/>
        </w:rPr>
        <w:t xml:space="preserve"> </w:t>
      </w:r>
      <w:r>
        <w:rPr>
          <w:i/>
          <w:color w:val="231F20"/>
        </w:rPr>
        <w:t>today's</w:t>
      </w:r>
      <w:r>
        <w:rPr>
          <w:i/>
          <w:color w:val="231F20"/>
          <w:spacing w:val="-4"/>
        </w:rPr>
        <w:t xml:space="preserve"> date</w:t>
      </w:r>
    </w:p>
    <w:p w:rsidR="002549BB" w14:paraId="421055B6" w14:textId="77777777">
      <w:pPr>
        <w:spacing w:before="58"/>
        <w:rPr>
          <w:i/>
          <w:color w:val="231F20"/>
          <w:spacing w:val="-4"/>
        </w:rPr>
      </w:pPr>
    </w:p>
    <w:p w:rsidR="002549BB" w:rsidP="002549BB" w14:paraId="0AC26BF7" w14:textId="77777777">
      <w:pPr>
        <w:spacing w:line="257" w:lineRule="auto"/>
      </w:pPr>
      <w:r w:rsidRPr="40F5BE59">
        <w:t>Public Burden Statement: This collection includes Organ Procurement and Transplantation Network (OPTN) Board of Directors and committee member applications and forms. An agency may not conduct or sponsor, and a person is not required to respond to a collection of information unless it displays a currently valid OMB control number. The OMB control number for this information collection is 0906-</w:t>
      </w:r>
      <w:r w:rsidRPr="40F5BE59">
        <w:t>XXXX</w:t>
      </w:r>
      <w:r w:rsidRPr="40F5BE59">
        <w:t xml:space="preserve"> and it is valid until XX/XX/202X. This information collection is voluntary. Data will be private to the extent permitted by the law. Public reporting burden for this collection of information is estimated to average 4.8 minutes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12">
        <w:r w:rsidRPr="40F5BE59">
          <w:rPr>
            <w:rStyle w:val="Hyperlink"/>
          </w:rPr>
          <w:t>paperwork@hrsa.gov</w:t>
        </w:r>
      </w:hyperlink>
      <w:r w:rsidRPr="40F5BE59">
        <w:t xml:space="preserve">. Please see </w:t>
      </w:r>
      <w:hyperlink r:id="rId13">
        <w:r w:rsidRPr="40F5BE59">
          <w:rPr>
            <w:rStyle w:val="Hyperlink"/>
            <w:color w:val="467886"/>
          </w:rPr>
          <w:t>https://www.hrsa.gov/about/508-resources</w:t>
        </w:r>
      </w:hyperlink>
      <w:r w:rsidRPr="40F5BE59">
        <w:t xml:space="preserve"> for the HRSA digital accessibility statement.</w:t>
      </w:r>
    </w:p>
    <w:p w:rsidR="002549BB" w14:paraId="4382C4BD" w14:textId="77777777">
      <w:pPr>
        <w:spacing w:before="58"/>
        <w:rPr>
          <w:i/>
        </w:rPr>
      </w:pPr>
    </w:p>
    <w:sectPr w:rsidSect="00A91C49">
      <w:type w:val="continuous"/>
      <w:pgSz w:w="12240" w:h="15840"/>
      <w:pgMar w:top="660" w:right="1440" w:bottom="880" w:left="1440" w:header="652" w:footer="743"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84DE9" w14:paraId="1C5E9E7E" w14:textId="77777777">
    <w:pPr>
      <w:pStyle w:val="BodyText"/>
      <w:spacing w:line="14" w:lineRule="auto"/>
      <w:ind w:left="0" w:firstLine="0"/>
      <w:rPr>
        <w:sz w:val="20"/>
      </w:rPr>
    </w:pPr>
    <w:r>
      <w:rPr>
        <w:noProof/>
        <w:sz w:val="20"/>
      </w:rPr>
      <mc:AlternateContent>
        <mc:Choice Requires="wps">
          <w:drawing>
            <wp:anchor distT="0" distB="0" distL="0" distR="0" simplePos="0" relativeHeight="251658240" behindDoc="1" locked="0" layoutInCell="1" allowOverlap="1">
              <wp:simplePos x="0" y="0"/>
              <wp:positionH relativeFrom="page">
                <wp:posOffset>5812011</wp:posOffset>
              </wp:positionH>
              <wp:positionV relativeFrom="page">
                <wp:posOffset>9458942</wp:posOffset>
              </wp:positionV>
              <wp:extent cx="1061720" cy="153670"/>
              <wp:effectExtent l="0" t="0" r="0" b="0"/>
              <wp:wrapNone/>
              <wp:docPr id="1" name="Text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61720" cy="153670"/>
                      </a:xfrm>
                      <a:prstGeom prst="rect">
                        <a:avLst/>
                      </a:prstGeom>
                    </wps:spPr>
                    <wps:txbx>
                      <w:txbxContent>
                        <w:p w:rsidR="00784DE9" w14:textId="77777777">
                          <w:pPr>
                            <w:spacing w:line="225" w:lineRule="exact"/>
                            <w:ind w:left="20"/>
                            <w:rPr>
                              <w:sz w:val="20"/>
                            </w:rPr>
                          </w:pPr>
                          <w:hyperlink r:id="rId1">
                            <w:r>
                              <w:rPr>
                                <w:color w:val="2364AF"/>
                                <w:spacing w:val="-2"/>
                                <w:sz w:val="20"/>
                                <w:u w:val="single" w:color="2364AF"/>
                              </w:rPr>
                              <w:t>www.hrsa.gov/optn</w:t>
                            </w:r>
                          </w:hyperlink>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1" o:spid="_x0000_s2049" type="#_x0000_t202" style="width:83.6pt;height:12.1pt;margin-top:744.8pt;margin-left:457.65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784DE9" w14:paraId="1C5E9E89" w14:textId="77777777">
                    <w:pPr>
                      <w:spacing w:line="225" w:lineRule="exact"/>
                      <w:ind w:left="20"/>
                      <w:rPr>
                        <w:sz w:val="20"/>
                      </w:rPr>
                    </w:pPr>
                    <w:hyperlink r:id="rId1">
                      <w:r>
                        <w:rPr>
                          <w:color w:val="2364AF"/>
                          <w:spacing w:val="-2"/>
                          <w:sz w:val="20"/>
                          <w:u w:val="single" w:color="2364AF"/>
                        </w:rPr>
                        <w:t>www.hrsa.gov/optn</w:t>
                      </w:r>
                    </w:hyperlink>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84DE9" w14:paraId="1C5E9E80" w14:textId="77777777">
    <w:pPr>
      <w:pStyle w:val="BodyText"/>
      <w:spacing w:line="14" w:lineRule="auto"/>
      <w:ind w:left="0" w:firstLine="0"/>
      <w:rPr>
        <w:sz w:val="20"/>
      </w:rPr>
    </w:pPr>
    <w:r>
      <w:rPr>
        <w:noProof/>
        <w:sz w:val="20"/>
      </w:rPr>
      <mc:AlternateContent>
        <mc:Choice Requires="wps">
          <w:drawing>
            <wp:anchor distT="0" distB="0" distL="0" distR="0" simplePos="0" relativeHeight="251660288" behindDoc="1" locked="0" layoutInCell="1" allowOverlap="1">
              <wp:simplePos x="0" y="0"/>
              <wp:positionH relativeFrom="page">
                <wp:posOffset>901701</wp:posOffset>
              </wp:positionH>
              <wp:positionV relativeFrom="page">
                <wp:posOffset>9446786</wp:posOffset>
              </wp:positionV>
              <wp:extent cx="2684780" cy="165735"/>
              <wp:effectExtent l="0" t="0" r="0" b="0"/>
              <wp:wrapNone/>
              <wp:docPr id="4" name="Textbox 4"/>
              <wp:cNvGraphicFramePr/>
              <a:graphic xmlns:a="http://schemas.openxmlformats.org/drawingml/2006/main">
                <a:graphicData uri="http://schemas.microsoft.com/office/word/2010/wordprocessingShape">
                  <wps:wsp xmlns:wps="http://schemas.microsoft.com/office/word/2010/wordprocessingShape">
                    <wps:cNvSpPr txBox="1"/>
                    <wps:spPr>
                      <a:xfrm>
                        <a:off x="0" y="0"/>
                        <a:ext cx="2684780" cy="165735"/>
                      </a:xfrm>
                      <a:prstGeom prst="rect">
                        <a:avLst/>
                      </a:prstGeom>
                    </wps:spPr>
                    <wps:txbx>
                      <w:txbxContent>
                        <w:p w:rsidR="00784DE9" w14:textId="77777777">
                          <w:pPr>
                            <w:spacing w:line="245" w:lineRule="exact"/>
                            <w:ind w:left="20"/>
                            <w:rPr>
                              <w:sz w:val="20"/>
                            </w:rPr>
                          </w:pPr>
                          <w:r>
                            <w:rPr>
                              <w:color w:val="231F20"/>
                              <w:sz w:val="20"/>
                            </w:rPr>
                            <w:t>OPTN</w:t>
                          </w:r>
                          <w:r>
                            <w:rPr>
                              <w:color w:val="231F20"/>
                              <w:spacing w:val="-4"/>
                              <w:sz w:val="20"/>
                            </w:rPr>
                            <w:t xml:space="preserve"> </w:t>
                          </w:r>
                          <w:r>
                            <w:rPr>
                              <w:color w:val="231F20"/>
                              <w:sz w:val="20"/>
                            </w:rPr>
                            <w:t>Code</w:t>
                          </w:r>
                          <w:r>
                            <w:rPr>
                              <w:color w:val="231F20"/>
                              <w:spacing w:val="-6"/>
                              <w:sz w:val="20"/>
                            </w:rPr>
                            <w:t xml:space="preserve"> </w:t>
                          </w:r>
                          <w:r>
                            <w:rPr>
                              <w:color w:val="231F20"/>
                              <w:sz w:val="20"/>
                            </w:rPr>
                            <w:t>of</w:t>
                          </w:r>
                          <w:r>
                            <w:rPr>
                              <w:color w:val="231F20"/>
                              <w:spacing w:val="-6"/>
                              <w:sz w:val="20"/>
                            </w:rPr>
                            <w:t xml:space="preserve"> </w:t>
                          </w:r>
                          <w:r>
                            <w:rPr>
                              <w:color w:val="231F20"/>
                              <w:sz w:val="20"/>
                            </w:rPr>
                            <w:t>Conduct</w:t>
                          </w:r>
                          <w:r>
                            <w:rPr>
                              <w:color w:val="231F20"/>
                              <w:spacing w:val="-2"/>
                              <w:sz w:val="20"/>
                            </w:rPr>
                            <w:t xml:space="preserve"> </w:t>
                          </w:r>
                          <w:r>
                            <w:rPr>
                              <w:color w:val="231F20"/>
                            </w:rPr>
                            <w:t>|</w:t>
                          </w:r>
                          <w:r>
                            <w:rPr>
                              <w:color w:val="231F20"/>
                              <w:spacing w:val="-7"/>
                            </w:rPr>
                            <w:t xml:space="preserve"> </w:t>
                          </w:r>
                          <w:r>
                            <w:rPr>
                              <w:color w:val="231F20"/>
                              <w:sz w:val="20"/>
                            </w:rPr>
                            <w:t>Last</w:t>
                          </w:r>
                          <w:r>
                            <w:rPr>
                              <w:color w:val="231F20"/>
                              <w:spacing w:val="-6"/>
                              <w:sz w:val="20"/>
                            </w:rPr>
                            <w:t xml:space="preserve"> </w:t>
                          </w:r>
                          <w:r>
                            <w:rPr>
                              <w:color w:val="231F20"/>
                              <w:sz w:val="20"/>
                            </w:rPr>
                            <w:t>updated:</w:t>
                          </w:r>
                          <w:r>
                            <w:rPr>
                              <w:color w:val="231F20"/>
                              <w:spacing w:val="-8"/>
                              <w:sz w:val="20"/>
                            </w:rPr>
                            <w:t xml:space="preserve"> </w:t>
                          </w:r>
                          <w:r>
                            <w:rPr>
                              <w:color w:val="231F20"/>
                              <w:sz w:val="20"/>
                            </w:rPr>
                            <w:t>March</w:t>
                          </w:r>
                          <w:r>
                            <w:rPr>
                              <w:color w:val="231F20"/>
                              <w:spacing w:val="-6"/>
                              <w:sz w:val="20"/>
                            </w:rPr>
                            <w:t xml:space="preserve"> </w:t>
                          </w:r>
                          <w:r>
                            <w:rPr>
                              <w:color w:val="231F20"/>
                              <w:spacing w:val="-4"/>
                              <w:sz w:val="20"/>
                            </w:rPr>
                            <w:t>2026</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4" o:spid="_x0000_s2050" type="#_x0000_t202" style="width:211.4pt;height:13.05pt;margin-top:743.85pt;margin-left:71pt;mso-position-horizontal-relative:page;mso-position-vertical-relative:page;mso-wrap-distance-bottom:0;mso-wrap-distance-left:0;mso-wrap-distance-right:0;mso-wrap-distance-top:0;mso-wrap-style:square;position:absolute;visibility:visible;v-text-anchor:top;z-index:-251655168" filled="f" stroked="f">
              <v:textbox inset="0,0,0,0">
                <w:txbxContent>
                  <w:p w:rsidR="00784DE9" w14:paraId="1C5E9E8A" w14:textId="77777777">
                    <w:pPr>
                      <w:spacing w:line="245" w:lineRule="exact"/>
                      <w:ind w:left="20"/>
                      <w:rPr>
                        <w:sz w:val="20"/>
                      </w:rPr>
                    </w:pPr>
                    <w:r>
                      <w:rPr>
                        <w:color w:val="231F20"/>
                        <w:sz w:val="20"/>
                      </w:rPr>
                      <w:t>OPTN</w:t>
                    </w:r>
                    <w:r>
                      <w:rPr>
                        <w:color w:val="231F20"/>
                        <w:spacing w:val="-4"/>
                        <w:sz w:val="20"/>
                      </w:rPr>
                      <w:t xml:space="preserve"> </w:t>
                    </w:r>
                    <w:r>
                      <w:rPr>
                        <w:color w:val="231F20"/>
                        <w:sz w:val="20"/>
                      </w:rPr>
                      <w:t>Code</w:t>
                    </w:r>
                    <w:r>
                      <w:rPr>
                        <w:color w:val="231F20"/>
                        <w:spacing w:val="-6"/>
                        <w:sz w:val="20"/>
                      </w:rPr>
                      <w:t xml:space="preserve"> </w:t>
                    </w:r>
                    <w:r>
                      <w:rPr>
                        <w:color w:val="231F20"/>
                        <w:sz w:val="20"/>
                      </w:rPr>
                      <w:t>of</w:t>
                    </w:r>
                    <w:r>
                      <w:rPr>
                        <w:color w:val="231F20"/>
                        <w:spacing w:val="-6"/>
                        <w:sz w:val="20"/>
                      </w:rPr>
                      <w:t xml:space="preserve"> </w:t>
                    </w:r>
                    <w:r>
                      <w:rPr>
                        <w:color w:val="231F20"/>
                        <w:sz w:val="20"/>
                      </w:rPr>
                      <w:t>Conduct</w:t>
                    </w:r>
                    <w:r>
                      <w:rPr>
                        <w:color w:val="231F20"/>
                        <w:spacing w:val="-2"/>
                        <w:sz w:val="20"/>
                      </w:rPr>
                      <w:t xml:space="preserve"> </w:t>
                    </w:r>
                    <w:r>
                      <w:rPr>
                        <w:color w:val="231F20"/>
                      </w:rPr>
                      <w:t>|</w:t>
                    </w:r>
                    <w:r>
                      <w:rPr>
                        <w:color w:val="231F20"/>
                        <w:spacing w:val="-7"/>
                      </w:rPr>
                      <w:t xml:space="preserve"> </w:t>
                    </w:r>
                    <w:r>
                      <w:rPr>
                        <w:color w:val="231F20"/>
                        <w:sz w:val="20"/>
                      </w:rPr>
                      <w:t>Last</w:t>
                    </w:r>
                    <w:r>
                      <w:rPr>
                        <w:color w:val="231F20"/>
                        <w:spacing w:val="-6"/>
                        <w:sz w:val="20"/>
                      </w:rPr>
                      <w:t xml:space="preserve"> </w:t>
                    </w:r>
                    <w:r>
                      <w:rPr>
                        <w:color w:val="231F20"/>
                        <w:sz w:val="20"/>
                      </w:rPr>
                      <w:t>updated:</w:t>
                    </w:r>
                    <w:r>
                      <w:rPr>
                        <w:color w:val="231F20"/>
                        <w:spacing w:val="-8"/>
                        <w:sz w:val="20"/>
                      </w:rPr>
                      <w:t xml:space="preserve"> </w:t>
                    </w:r>
                    <w:r>
                      <w:rPr>
                        <w:color w:val="231F20"/>
                        <w:sz w:val="20"/>
                      </w:rPr>
                      <w:t>March</w:t>
                    </w:r>
                    <w:r>
                      <w:rPr>
                        <w:color w:val="231F20"/>
                        <w:spacing w:val="-6"/>
                        <w:sz w:val="20"/>
                      </w:rPr>
                      <w:t xml:space="preserve"> </w:t>
                    </w:r>
                    <w:r>
                      <w:rPr>
                        <w:color w:val="231F20"/>
                        <w:spacing w:val="-4"/>
                        <w:sz w:val="20"/>
                      </w:rPr>
                      <w:t>2026</w:t>
                    </w:r>
                  </w:p>
                </w:txbxContent>
              </v:textbox>
            </v:shape>
          </w:pict>
        </mc:Fallback>
      </mc:AlternateContent>
    </w:r>
    <w:r>
      <w:rPr>
        <w:noProof/>
        <w:sz w:val="20"/>
      </w:rPr>
      <mc:AlternateContent>
        <mc:Choice Requires="wps">
          <w:drawing>
            <wp:anchor distT="0" distB="0" distL="0" distR="0" simplePos="0" relativeHeight="251662336" behindDoc="1" locked="0" layoutInCell="1" allowOverlap="1">
              <wp:simplePos x="0" y="0"/>
              <wp:positionH relativeFrom="page">
                <wp:posOffset>5616953</wp:posOffset>
              </wp:positionH>
              <wp:positionV relativeFrom="page">
                <wp:posOffset>9446786</wp:posOffset>
              </wp:positionV>
              <wp:extent cx="1292860" cy="165735"/>
              <wp:effectExtent l="0" t="0" r="0" b="0"/>
              <wp:wrapNone/>
              <wp:docPr id="5" name="Textbox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92860" cy="165735"/>
                      </a:xfrm>
                      <a:prstGeom prst="rect">
                        <a:avLst/>
                      </a:prstGeom>
                    </wps:spPr>
                    <wps:txbx>
                      <w:txbxContent>
                        <w:p w:rsidR="00784DE9" w14:textId="77777777">
                          <w:pPr>
                            <w:spacing w:line="245" w:lineRule="exact"/>
                            <w:ind w:left="20"/>
                          </w:pPr>
                          <w:hyperlink r:id="rId1">
                            <w:r>
                              <w:rPr>
                                <w:color w:val="2364AF"/>
                                <w:spacing w:val="-2"/>
                                <w:sz w:val="20"/>
                                <w:u w:val="single" w:color="2364AF"/>
                              </w:rPr>
                              <w:t>www.hrsa.gov/optn</w:t>
                            </w:r>
                          </w:hyperlink>
                          <w:r w:rsidR="00C53110">
                            <w:rPr>
                              <w:color w:val="2364AF"/>
                              <w:spacing w:val="4"/>
                              <w:sz w:val="20"/>
                            </w:rPr>
                            <w:t xml:space="preserve"> </w:t>
                          </w:r>
                          <w:r w:rsidR="00C53110">
                            <w:rPr>
                              <w:color w:val="231F20"/>
                              <w:spacing w:val="-2"/>
                            </w:rPr>
                            <w:t>|</w:t>
                          </w:r>
                          <w:r w:rsidR="00C53110">
                            <w:rPr>
                              <w:color w:val="231F20"/>
                              <w:spacing w:val="6"/>
                            </w:rPr>
                            <w:t xml:space="preserve"> </w:t>
                          </w:r>
                          <w:r w:rsidR="00C53110">
                            <w:rPr>
                              <w:color w:val="231F20"/>
                              <w:spacing w:val="-10"/>
                            </w:rPr>
                            <w:fldChar w:fldCharType="begin"/>
                          </w:r>
                          <w:r w:rsidR="00C53110">
                            <w:rPr>
                              <w:color w:val="231F20"/>
                              <w:spacing w:val="-10"/>
                            </w:rPr>
                            <w:instrText xml:space="preserve"> PAGE </w:instrText>
                          </w:r>
                          <w:r w:rsidR="00C53110">
                            <w:rPr>
                              <w:color w:val="231F20"/>
                              <w:spacing w:val="-10"/>
                            </w:rPr>
                            <w:fldChar w:fldCharType="separate"/>
                          </w:r>
                          <w:r w:rsidR="00C53110">
                            <w:rPr>
                              <w:color w:val="231F20"/>
                              <w:spacing w:val="-10"/>
                            </w:rPr>
                            <w:t>2</w:t>
                          </w:r>
                          <w:r w:rsidR="00C53110">
                            <w:rPr>
                              <w:color w:val="231F20"/>
                              <w:spacing w:val="-10"/>
                            </w:rPr>
                            <w:fldChar w:fldCharType="end"/>
                          </w:r>
                        </w:p>
                      </w:txbxContent>
                    </wps:txbx>
                    <wps:bodyPr wrap="square" lIns="0" tIns="0" rIns="0" bIns="0" rtlCol="0"/>
                  </wps:wsp>
                </a:graphicData>
              </a:graphic>
            </wp:anchor>
          </w:drawing>
        </mc:Choice>
        <mc:Fallback>
          <w:pict>
            <v:shape id="Textbox 5" o:spid="_x0000_s2051" type="#_x0000_t202" style="width:101.8pt;height:13.05pt;margin-top:743.85pt;margin-left:442.3pt;mso-position-horizontal-relative:page;mso-position-vertical-relative:page;mso-wrap-distance-bottom:0;mso-wrap-distance-left:0;mso-wrap-distance-right:0;mso-wrap-distance-top:0;mso-wrap-style:square;position:absolute;visibility:visible;v-text-anchor:top;z-index:-251653120" filled="f" stroked="f">
              <v:textbox inset="0,0,0,0">
                <w:txbxContent>
                  <w:p w:rsidR="00784DE9" w14:paraId="1C5E9E8B" w14:textId="77777777">
                    <w:pPr>
                      <w:spacing w:line="245" w:lineRule="exact"/>
                      <w:ind w:left="20"/>
                    </w:pPr>
                    <w:hyperlink r:id="rId1">
                      <w:r>
                        <w:rPr>
                          <w:color w:val="2364AF"/>
                          <w:spacing w:val="-2"/>
                          <w:sz w:val="20"/>
                          <w:u w:val="single" w:color="2364AF"/>
                        </w:rPr>
                        <w:t>www.hrsa.gov/optn</w:t>
                      </w:r>
                    </w:hyperlink>
                    <w:r>
                      <w:rPr>
                        <w:color w:val="2364AF"/>
                        <w:spacing w:val="4"/>
                        <w:sz w:val="20"/>
                      </w:rPr>
                      <w:t xml:space="preserve"> </w:t>
                    </w:r>
                    <w:r>
                      <w:rPr>
                        <w:color w:val="231F20"/>
                        <w:spacing w:val="-2"/>
                      </w:rPr>
                      <w:t>|</w:t>
                    </w:r>
                    <w:r>
                      <w:rPr>
                        <w:color w:val="231F20"/>
                        <w:spacing w:val="6"/>
                      </w:rPr>
                      <w:t xml:space="preserve"> </w:t>
                    </w:r>
                    <w:r>
                      <w:rPr>
                        <w:color w:val="231F20"/>
                        <w:spacing w:val="-10"/>
                      </w:rPr>
                      <w:fldChar w:fldCharType="begin"/>
                    </w:r>
                    <w:r>
                      <w:rPr>
                        <w:color w:val="231F20"/>
                        <w:spacing w:val="-10"/>
                      </w:rPr>
                      <w:instrText xml:space="preserve"> PAGE </w:instrText>
                    </w:r>
                    <w:r>
                      <w:rPr>
                        <w:color w:val="231F20"/>
                        <w:spacing w:val="-10"/>
                      </w:rPr>
                      <w:fldChar w:fldCharType="separate"/>
                    </w:r>
                    <w:r>
                      <w:rPr>
                        <w:color w:val="231F20"/>
                        <w:spacing w:val="-10"/>
                      </w:rPr>
                      <w:t>2</w:t>
                    </w:r>
                    <w:r>
                      <w:rPr>
                        <w:color w:val="231F20"/>
                        <w:spacing w:val="-10"/>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84DE9" w14:paraId="1C5E9E7F" w14:textId="77777777">
    <w:pPr>
      <w:pStyle w:val="BodyText"/>
      <w:spacing w:line="14" w:lineRule="auto"/>
      <w:ind w:left="0" w:firstLine="0"/>
      <w:rPr>
        <w:sz w:val="20"/>
      </w:rPr>
    </w:pPr>
    <w:r>
      <w:rPr>
        <w:noProof/>
        <w:sz w:val="20"/>
      </w:rPr>
      <w:drawing>
        <wp:anchor distT="0" distB="0" distL="0" distR="0" simplePos="0" relativeHeight="251658240" behindDoc="1" locked="0" layoutInCell="1" allowOverlap="1">
          <wp:simplePos x="0" y="0"/>
          <wp:positionH relativeFrom="page">
            <wp:posOffset>5861134</wp:posOffset>
          </wp:positionH>
          <wp:positionV relativeFrom="page">
            <wp:posOffset>414056</wp:posOffset>
          </wp:positionV>
          <wp:extent cx="959650" cy="495844"/>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xmlns:r="http://schemas.openxmlformats.org/officeDocument/2006/relationships" r:embed="rId1" cstate="print"/>
                  <a:stretch>
                    <a:fillRect/>
                  </a:stretch>
                </pic:blipFill>
                <pic:spPr>
                  <a:xfrm>
                    <a:off x="0" y="0"/>
                    <a:ext cx="959650" cy="49584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91138F9"/>
    <w:multiLevelType w:val="hybridMultilevel"/>
    <w:tmpl w:val="CE0E7102"/>
    <w:lvl w:ilvl="0">
      <w:start w:val="0"/>
      <w:numFmt w:val="bullet"/>
      <w:lvlText w:val=""/>
      <w:lvlJc w:val="left"/>
      <w:pPr>
        <w:ind w:left="360" w:hanging="361"/>
      </w:pPr>
      <w:rPr>
        <w:rFonts w:ascii="Symbol" w:eastAsia="Symbol" w:hAnsi="Symbol" w:cs="Symbol" w:hint="default"/>
        <w:b w:val="0"/>
        <w:bCs w:val="0"/>
        <w:i w:val="0"/>
        <w:iCs w:val="0"/>
        <w:color w:val="006598"/>
        <w:spacing w:val="0"/>
        <w:w w:val="100"/>
        <w:sz w:val="22"/>
        <w:szCs w:val="22"/>
        <w:lang w:val="en-US" w:eastAsia="en-US" w:bidi="ar-SA"/>
      </w:rPr>
    </w:lvl>
    <w:lvl w:ilvl="1">
      <w:start w:val="0"/>
      <w:numFmt w:val="bullet"/>
      <w:lvlText w:val="–"/>
      <w:lvlJc w:val="left"/>
      <w:pPr>
        <w:ind w:left="720" w:hanging="360"/>
      </w:pPr>
      <w:rPr>
        <w:rFonts w:ascii="Calibri" w:eastAsia="Calibri" w:hAnsi="Calibri" w:cs="Calibri" w:hint="default"/>
        <w:b w:val="0"/>
        <w:bCs w:val="0"/>
        <w:i w:val="0"/>
        <w:iCs w:val="0"/>
        <w:color w:val="163E6D"/>
        <w:spacing w:val="0"/>
        <w:w w:val="100"/>
        <w:sz w:val="22"/>
        <w:szCs w:val="22"/>
        <w:lang w:val="en-US" w:eastAsia="en-US" w:bidi="ar-SA"/>
      </w:rPr>
    </w:lvl>
    <w:lvl w:ilvl="2">
      <w:start w:val="0"/>
      <w:numFmt w:val="bullet"/>
      <w:lvlText w:val="•"/>
      <w:lvlJc w:val="left"/>
      <w:pPr>
        <w:ind w:left="1680" w:hanging="360"/>
      </w:pPr>
      <w:rPr>
        <w:rFonts w:hint="default"/>
        <w:lang w:val="en-US" w:eastAsia="en-US" w:bidi="ar-SA"/>
      </w:rPr>
    </w:lvl>
    <w:lvl w:ilvl="3">
      <w:start w:val="0"/>
      <w:numFmt w:val="bullet"/>
      <w:lvlText w:val="•"/>
      <w:lvlJc w:val="left"/>
      <w:pPr>
        <w:ind w:left="2640" w:hanging="360"/>
      </w:pPr>
      <w:rPr>
        <w:rFonts w:hint="default"/>
        <w:lang w:val="en-US" w:eastAsia="en-US" w:bidi="ar-SA"/>
      </w:rPr>
    </w:lvl>
    <w:lvl w:ilvl="4">
      <w:start w:val="0"/>
      <w:numFmt w:val="bullet"/>
      <w:lvlText w:val="•"/>
      <w:lvlJc w:val="left"/>
      <w:pPr>
        <w:ind w:left="3600" w:hanging="360"/>
      </w:pPr>
      <w:rPr>
        <w:rFonts w:hint="default"/>
        <w:lang w:val="en-US" w:eastAsia="en-US" w:bidi="ar-SA"/>
      </w:rPr>
    </w:lvl>
    <w:lvl w:ilvl="5">
      <w:start w:val="0"/>
      <w:numFmt w:val="bullet"/>
      <w:lvlText w:val="•"/>
      <w:lvlJc w:val="left"/>
      <w:pPr>
        <w:ind w:left="4560" w:hanging="360"/>
      </w:pPr>
      <w:rPr>
        <w:rFonts w:hint="default"/>
        <w:lang w:val="en-US" w:eastAsia="en-US" w:bidi="ar-SA"/>
      </w:rPr>
    </w:lvl>
    <w:lvl w:ilvl="6">
      <w:start w:val="0"/>
      <w:numFmt w:val="bullet"/>
      <w:lvlText w:val="•"/>
      <w:lvlJc w:val="left"/>
      <w:pPr>
        <w:ind w:left="5520" w:hanging="360"/>
      </w:pPr>
      <w:rPr>
        <w:rFonts w:hint="default"/>
        <w:lang w:val="en-US" w:eastAsia="en-US" w:bidi="ar-SA"/>
      </w:rPr>
    </w:lvl>
    <w:lvl w:ilvl="7">
      <w:start w:val="0"/>
      <w:numFmt w:val="bullet"/>
      <w:lvlText w:val="•"/>
      <w:lvlJc w:val="left"/>
      <w:pPr>
        <w:ind w:left="6480" w:hanging="360"/>
      </w:pPr>
      <w:rPr>
        <w:rFonts w:hint="default"/>
        <w:lang w:val="en-US" w:eastAsia="en-US" w:bidi="ar-SA"/>
      </w:rPr>
    </w:lvl>
    <w:lvl w:ilvl="8">
      <w:start w:val="0"/>
      <w:numFmt w:val="bullet"/>
      <w:lvlText w:val="•"/>
      <w:lvlJc w:val="left"/>
      <w:pPr>
        <w:ind w:left="7440" w:hanging="360"/>
      </w:pPr>
      <w:rPr>
        <w:rFonts w:hint="default"/>
        <w:lang w:val="en-US" w:eastAsia="en-US" w:bidi="ar-SA"/>
      </w:rPr>
    </w:lvl>
  </w:abstractNum>
  <w:abstractNum w:abstractNumId="1">
    <w:nsid w:val="74E30B2D"/>
    <w:multiLevelType w:val="hybridMultilevel"/>
    <w:tmpl w:val="D38E9D50"/>
    <w:lvl w:ilvl="0">
      <w:start w:val="0"/>
      <w:numFmt w:val="bullet"/>
      <w:lvlText w:val="–"/>
      <w:lvlJc w:val="left"/>
      <w:pPr>
        <w:ind w:left="720" w:hanging="360"/>
      </w:pPr>
      <w:rPr>
        <w:rFonts w:ascii="Calibri" w:eastAsia="Calibri" w:hAnsi="Calibri" w:cs="Calibri" w:hint="default"/>
        <w:b w:val="0"/>
        <w:bCs w:val="0"/>
        <w:i w:val="0"/>
        <w:iCs w:val="0"/>
        <w:color w:val="163E6D"/>
        <w:spacing w:val="0"/>
        <w:w w:val="100"/>
        <w:sz w:val="22"/>
        <w:szCs w:val="22"/>
        <w:lang w:val="en-US" w:eastAsia="en-US" w:bidi="ar-SA"/>
      </w:rPr>
    </w:lvl>
    <w:lvl w:ilvl="1">
      <w:start w:val="0"/>
      <w:numFmt w:val="bullet"/>
      <w:lvlText w:val="•"/>
      <w:lvlJc w:val="left"/>
      <w:pPr>
        <w:ind w:left="1584" w:hanging="360"/>
      </w:pPr>
      <w:rPr>
        <w:rFonts w:hint="default"/>
        <w:lang w:val="en-US" w:eastAsia="en-US" w:bidi="ar-SA"/>
      </w:rPr>
    </w:lvl>
    <w:lvl w:ilvl="2">
      <w:start w:val="0"/>
      <w:numFmt w:val="bullet"/>
      <w:lvlText w:val="•"/>
      <w:lvlJc w:val="left"/>
      <w:pPr>
        <w:ind w:left="2448" w:hanging="360"/>
      </w:pPr>
      <w:rPr>
        <w:rFonts w:hint="default"/>
        <w:lang w:val="en-US" w:eastAsia="en-US" w:bidi="ar-SA"/>
      </w:rPr>
    </w:lvl>
    <w:lvl w:ilvl="3">
      <w:start w:val="0"/>
      <w:numFmt w:val="bullet"/>
      <w:lvlText w:val="•"/>
      <w:lvlJc w:val="left"/>
      <w:pPr>
        <w:ind w:left="3312" w:hanging="360"/>
      </w:pPr>
      <w:rPr>
        <w:rFonts w:hint="default"/>
        <w:lang w:val="en-US" w:eastAsia="en-US" w:bidi="ar-SA"/>
      </w:rPr>
    </w:lvl>
    <w:lvl w:ilvl="4">
      <w:start w:val="0"/>
      <w:numFmt w:val="bullet"/>
      <w:lvlText w:val="•"/>
      <w:lvlJc w:val="left"/>
      <w:pPr>
        <w:ind w:left="4176" w:hanging="360"/>
      </w:pPr>
      <w:rPr>
        <w:rFonts w:hint="default"/>
        <w:lang w:val="en-US" w:eastAsia="en-US" w:bidi="ar-SA"/>
      </w:rPr>
    </w:lvl>
    <w:lvl w:ilvl="5">
      <w:start w:val="0"/>
      <w:numFmt w:val="bullet"/>
      <w:lvlText w:val="•"/>
      <w:lvlJc w:val="left"/>
      <w:pPr>
        <w:ind w:left="5040" w:hanging="360"/>
      </w:pPr>
      <w:rPr>
        <w:rFonts w:hint="default"/>
        <w:lang w:val="en-US" w:eastAsia="en-US" w:bidi="ar-SA"/>
      </w:rPr>
    </w:lvl>
    <w:lvl w:ilvl="6">
      <w:start w:val="0"/>
      <w:numFmt w:val="bullet"/>
      <w:lvlText w:val="•"/>
      <w:lvlJc w:val="left"/>
      <w:pPr>
        <w:ind w:left="5904" w:hanging="360"/>
      </w:pPr>
      <w:rPr>
        <w:rFonts w:hint="default"/>
        <w:lang w:val="en-US" w:eastAsia="en-US" w:bidi="ar-SA"/>
      </w:rPr>
    </w:lvl>
    <w:lvl w:ilvl="7">
      <w:start w:val="0"/>
      <w:numFmt w:val="bullet"/>
      <w:lvlText w:val="•"/>
      <w:lvlJc w:val="left"/>
      <w:pPr>
        <w:ind w:left="6768" w:hanging="360"/>
      </w:pPr>
      <w:rPr>
        <w:rFonts w:hint="default"/>
        <w:lang w:val="en-US" w:eastAsia="en-US" w:bidi="ar-SA"/>
      </w:rPr>
    </w:lvl>
    <w:lvl w:ilvl="8">
      <w:start w:val="0"/>
      <w:numFmt w:val="bullet"/>
      <w:lvlText w:val="•"/>
      <w:lvlJc w:val="left"/>
      <w:pPr>
        <w:ind w:left="7632" w:hanging="360"/>
      </w:pPr>
      <w:rPr>
        <w:rFonts w:hint="default"/>
        <w:lang w:val="en-US" w:eastAsia="en-US" w:bidi="ar-SA"/>
      </w:rPr>
    </w:lvl>
  </w:abstractNum>
  <w:num w:numId="1" w16cid:durableId="1399208063">
    <w:abstractNumId w:val="1"/>
  </w:num>
  <w:num w:numId="2" w16cid:durableId="1038432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DE9"/>
    <w:rsid w:val="001112B1"/>
    <w:rsid w:val="002549BB"/>
    <w:rsid w:val="0063070F"/>
    <w:rsid w:val="00784DE9"/>
    <w:rsid w:val="0086642E"/>
    <w:rsid w:val="009E53C5"/>
    <w:rsid w:val="00A91C49"/>
    <w:rsid w:val="00C53110"/>
    <w:rsid w:val="00CD5305"/>
    <w:rsid w:val="00E94AA9"/>
    <w:rsid w:val="00F22DFE"/>
    <w:rsid w:val="22ABB0A4"/>
    <w:rsid w:val="40F5BE59"/>
    <w:rsid w:val="7E0DCDC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C5E9E1F"/>
  <w15:docId w15:val="{914B6E59-C9BB-4334-80A8-8BE73E0DC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outlineLvl w:val="0"/>
    </w:pPr>
    <w:rPr>
      <w:b/>
      <w:bCs/>
      <w:sz w:val="44"/>
      <w:szCs w:val="44"/>
    </w:rPr>
  </w:style>
  <w:style w:type="paragraph" w:styleId="Heading2">
    <w:name w:val="heading 2"/>
    <w:basedOn w:val="Normal"/>
    <w:uiPriority w:val="9"/>
    <w:unhideWhenUsed/>
    <w:qFormat/>
    <w:pPr>
      <w:spacing w:before="1"/>
      <w:outlineLvl w:val="1"/>
    </w:pPr>
    <w:rPr>
      <w:b/>
      <w:bCs/>
      <w:sz w:val="26"/>
      <w:szCs w:val="26"/>
    </w:rPr>
  </w:style>
  <w:style w:type="paragraph" w:styleId="Heading3">
    <w:name w:val="heading 3"/>
    <w:basedOn w:val="Normal"/>
    <w:uiPriority w:val="9"/>
    <w:unhideWhenUsed/>
    <w:qFormat/>
    <w:p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hanging="360"/>
    </w:pPr>
  </w:style>
  <w:style w:type="paragraph" w:styleId="ListParagraph">
    <w:name w:val="List Paragraph"/>
    <w:basedOn w:val="Normal"/>
    <w:uiPriority w:val="1"/>
    <w:qFormat/>
    <w:pPr>
      <w:spacing w:before="99"/>
      <w:ind w:left="360" w:hanging="360"/>
    </w:pPr>
  </w:style>
  <w:style w:type="paragraph" w:customStyle="1" w:styleId="TableParagraph">
    <w:name w:val="Table Paragraph"/>
    <w:basedOn w:val="Normal"/>
    <w:uiPriority w:val="1"/>
    <w:qFormat/>
    <w:pPr>
      <w:spacing w:before="71"/>
    </w:pPr>
  </w:style>
  <w:style w:type="character" w:styleId="Hyperlink">
    <w:name w:val="Hyperlink"/>
    <w:basedOn w:val="DefaultParagraphFont"/>
    <w:uiPriority w:val="99"/>
    <w:unhideWhenUsed/>
    <w:rsid w:val="40F5BE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2.xml" /><Relationship Id="rId12" Type="http://schemas.openxmlformats.org/officeDocument/2006/relationships/hyperlink" Target="mailto:paperwork@hrsa.gov" TargetMode="External" /><Relationship Id="rId13" Type="http://schemas.openxmlformats.org/officeDocument/2006/relationships/hyperlink" Target="https://www.hrsa.gov/about/508-resources"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jpeg" /><Relationship Id="rId9" Type="http://schemas.openxmlformats.org/officeDocument/2006/relationships/footer" Target="footer1.xml" /></Relationships>
</file>

<file path=word/_rels/footer1.xml.rels><?xml version="1.0" encoding="utf-8" standalone="yes"?><Relationships xmlns="http://schemas.openxmlformats.org/package/2006/relationships"><Relationship Id="rId1" Type="http://schemas.openxmlformats.org/officeDocument/2006/relationships/hyperlink" Target="http://www.hrsa.gov/optn" TargetMode="External" /></Relationships>
</file>

<file path=word/_rels/footer2.xml.rels><?xml version="1.0" encoding="utf-8" standalone="yes"?><Relationships xmlns="http://schemas.openxmlformats.org/package/2006/relationships"><Relationship Id="rId1" Type="http://schemas.openxmlformats.org/officeDocument/2006/relationships/hyperlink" Target="http://www.hrsa.gov/optn"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e17a9da1da3ec6ded14dcb8ababbdbde">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86962553b515ad7c80a884bff5836d02"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am Approval (Change Memo)"/>
              <xsd:enumeration value="Send to IOA (60-day)"/>
              <xsd:enumeration value="Send to IOA (30-day)"/>
              <xsd:enumeration value="Address OMB Edits"/>
              <xsd:enumeration value="Address OGC Edits"/>
              <xsd:enumeration value="Address IOA Edits"/>
              <xsd:enumeration value="Obtain OGC Review"/>
              <xsd:enumeration value="Send to OMB"/>
              <xsd:enumeration value="Staff Review (Fast-Track)"/>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enumeration value="Correction Notic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8c2e6f3-6ea4-42c3-835e-44e49d8f3a1e" xsi:nil="true"/>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lcf76f155ced4ddcb4097134ff3c332f xmlns="67db86a1-9af1-43d3-bfc7-627a4d2f08a0">
      <Terms xmlns="http://schemas.microsoft.com/office/infopath/2007/PartnerControls"/>
    </lcf76f155ced4ddcb4097134ff3c332f>
    <_dlc_DocId xmlns="68c2e6f3-6ea4-42c3-835e-44e49d8f3a1e">YEJUMFDJ6KMC-483555117-66638</_dlc_DocId>
    <_dlc_DocIdUrl xmlns="68c2e6f3-6ea4-42c3-835e-44e49d8f3a1e">
      <Url>https://nih.sharepoint.com/sites/HRSA-OA-OPAE/Teams/officeofexternalengagement/_layouts/15/DocIdRedir.aspx?ID=YEJUMFDJ6KMC-483555117-66638</Url>
      <Description>YEJUMFDJ6KMC-483555117-66638</Description>
    </_dlc_DocIdUrl>
  </documentManagement>
</p:properties>
</file>

<file path=customXml/itemProps1.xml><?xml version="1.0" encoding="utf-8"?>
<ds:datastoreItem xmlns:ds="http://schemas.openxmlformats.org/officeDocument/2006/customXml" ds:itemID="{3E4B9D05-0804-40C4-B53C-F7AFD6683F48}">
  <ds:schemaRefs>
    <ds:schemaRef ds:uri="http://schemas.microsoft.com/sharepoint/v3/contenttype/forms"/>
  </ds:schemaRefs>
</ds:datastoreItem>
</file>

<file path=customXml/itemProps2.xml><?xml version="1.0" encoding="utf-8"?>
<ds:datastoreItem xmlns:ds="http://schemas.openxmlformats.org/officeDocument/2006/customXml" ds:itemID="{7A5DA907-6BD5-49CB-819D-4EBFC1FFD154}">
  <ds:schemaRefs>
    <ds:schemaRef ds:uri="http://schemas.microsoft.com/sharepoint/events"/>
  </ds:schemaRefs>
</ds:datastoreItem>
</file>

<file path=customXml/itemProps3.xml><?xml version="1.0" encoding="utf-8"?>
<ds:datastoreItem xmlns:ds="http://schemas.openxmlformats.org/officeDocument/2006/customXml" ds:itemID="{F543B8AE-45CB-49B1-A51D-642E68EA9EFC}">
  <ds:schemaRefs/>
</ds:datastoreItem>
</file>

<file path=customXml/itemProps4.xml><?xml version="1.0" encoding="utf-8"?>
<ds:datastoreItem xmlns:ds="http://schemas.openxmlformats.org/officeDocument/2006/customXml" ds:itemID="{6993886A-84E9-42FD-80DB-2003124C1F60}">
  <ds:schemaRefs>
    <ds:schemaRef ds:uri="http://schemas.microsoft.com/office/2006/metadata/properties"/>
    <ds:schemaRef ds:uri="http://schemas.microsoft.com/office/infopath/2007/PartnerControls"/>
    <ds:schemaRef ds:uri="68c2e6f3-6ea4-42c3-835e-44e49d8f3a1e"/>
    <ds:schemaRef ds:uri="67db86a1-9af1-43d3-bfc7-627a4d2f08a0"/>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1212</Words>
  <Characters>6280</Characters>
  <Application>Microsoft Office Word</Application>
  <DocSecurity>0</DocSecurity>
  <Lines>157</Lines>
  <Paragraphs>87</Paragraphs>
  <ScaleCrop>false</ScaleCrop>
  <Company/>
  <LinksUpToDate>false</LinksUpToDate>
  <CharactersWithSpaces>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OPTN Code of Conduct</dc:title>
  <dc:subject>OPTN Code of Conduct; Last updated: March 2026</dc:subject>
  <dc:creator>Organ Procurement &amp; Transplantation Network (OPTN)</dc:creator>
  <cp:keywords>Organ Procurement Transplantation Network; OPTN; code of conduct; OPTN Directors; Committee members; volunteers; duty of care; duty of loyalty; duty to ensure compliance; report violations</cp:keywords>
  <cp:lastModifiedBy>OPAE</cp:lastModifiedBy>
  <cp:revision>8</cp:revision>
  <dcterms:created xsi:type="dcterms:W3CDTF">2026-10-16T13:44:00Z</dcterms:created>
  <dcterms:modified xsi:type="dcterms:W3CDTF">2026-10-16T19:01:00Z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0x01010095FF7B7FA2AFEB499C29ED11FCDA9ADA</vt:lpwstr>
  </property>
  <property fmtid="{D5CDD505-2E9C-101B-9397-08002B2CF9AE}" pid="4" name="Created">
    <vt:filetime>2026-10-07T00:00:00Z</vt:filetime>
  </property>
  <property fmtid="{D5CDD505-2E9C-101B-9397-08002B2CF9AE}" pid="5" name="Creator">
    <vt:lpwstr>Acrobat PDFMaker 25 for Word</vt:lpwstr>
  </property>
  <property fmtid="{D5CDD505-2E9C-101B-9397-08002B2CF9AE}" pid="6" name="docLang">
    <vt:lpwstr>en</vt:lpwstr>
  </property>
  <property fmtid="{D5CDD505-2E9C-101B-9397-08002B2CF9AE}" pid="7" name="LastSaved">
    <vt:filetime>2026-10-16T00:00:00Z</vt:filetime>
  </property>
  <property fmtid="{D5CDD505-2E9C-101B-9397-08002B2CF9AE}" pid="8" name="MediaServiceImageTags">
    <vt:lpwstr/>
  </property>
  <property fmtid="{D5CDD505-2E9C-101B-9397-08002B2CF9AE}" pid="9" name="Order">
    <vt:lpwstr>133300.000000</vt:lpwstr>
  </property>
  <property fmtid="{D5CDD505-2E9C-101B-9397-08002B2CF9AE}" pid="10" name="Producer">
    <vt:lpwstr>Acrobat Distiller 26.0 (Windows)</vt:lpwstr>
  </property>
  <property fmtid="{D5CDD505-2E9C-101B-9397-08002B2CF9AE}" pid="11" name="SourceModified">
    <vt:lpwstr>D:20260320000247</vt:lpwstr>
  </property>
  <property fmtid="{D5CDD505-2E9C-101B-9397-08002B2CF9AE}" pid="12" name="TemplateUrl">
    <vt:lpwstr/>
  </property>
  <property fmtid="{D5CDD505-2E9C-101B-9397-08002B2CF9AE}" pid="13" name="TriggerFlowInfo">
    <vt:lpwstr/>
  </property>
  <property fmtid="{D5CDD505-2E9C-101B-9397-08002B2CF9AE}" pid="14" name="xd_ProgID">
    <vt:lpwstr/>
  </property>
  <property fmtid="{D5CDD505-2E9C-101B-9397-08002B2CF9AE}" pid="15" name="xd_Signature">
    <vt:lpwstr>0</vt:lpwstr>
  </property>
  <property fmtid="{D5CDD505-2E9C-101B-9397-08002B2CF9AE}" pid="16" name="_dlc_DocIdItemGuid">
    <vt:lpwstr>59458aeb-b5f1-4f28-8aa4-a39b06218d3f</vt:lpwstr>
  </property>
  <property fmtid="{D5CDD505-2E9C-101B-9397-08002B2CF9AE}" pid="17" name="_ExtendedDescription">
    <vt:lpwstr/>
  </property>
</Properties>
</file>