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430D8" w14:paraId="7ACB37E2" w14:textId="77777777">
      <w:pPr>
        <w:ind w:left="8150"/>
        <w:rPr>
          <w:rFonts w:ascii="Times New Roman"/>
          <w:sz w:val="20"/>
        </w:rPr>
      </w:pPr>
      <w:r>
        <w:rPr>
          <w:rFonts w:ascii="Times New Roman"/>
          <w:noProof/>
          <w:sz w:val="20"/>
        </w:rPr>
        <w:drawing>
          <wp:inline distT="0" distB="0" distL="0" distR="0">
            <wp:extent cx="960998" cy="49149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xmlns:r="http://schemas.openxmlformats.org/officeDocument/2006/relationships" r:embed="rId8" cstate="print"/>
                    <a:stretch>
                      <a:fillRect/>
                    </a:stretch>
                  </pic:blipFill>
                  <pic:spPr>
                    <a:xfrm>
                      <a:off x="0" y="0"/>
                      <a:ext cx="960998" cy="491490"/>
                    </a:xfrm>
                    <a:prstGeom prst="rect">
                      <a:avLst/>
                    </a:prstGeom>
                  </pic:spPr>
                </pic:pic>
              </a:graphicData>
            </a:graphic>
          </wp:inline>
        </w:drawing>
      </w:r>
    </w:p>
    <w:p w:rsidR="009430D8" w14:paraId="7ACB37E3" w14:textId="77777777">
      <w:pPr>
        <w:pStyle w:val="BodyText"/>
        <w:spacing w:before="50"/>
        <w:rPr>
          <w:rFonts w:ascii="Times New Roman"/>
          <w:sz w:val="44"/>
        </w:rPr>
      </w:pPr>
    </w:p>
    <w:p w:rsidR="009430D8" w14:paraId="7ACB37E4" w14:textId="77777777">
      <w:pPr>
        <w:pStyle w:val="Heading1"/>
      </w:pPr>
      <w:r>
        <w:rPr>
          <w:color w:val="163E6D"/>
        </w:rPr>
        <w:t>OPTN</w:t>
      </w:r>
      <w:r>
        <w:rPr>
          <w:color w:val="163E6D"/>
          <w:spacing w:val="-11"/>
        </w:rPr>
        <w:t xml:space="preserve"> </w:t>
      </w:r>
      <w:r>
        <w:rPr>
          <w:color w:val="163E6D"/>
        </w:rPr>
        <w:t>Volunteer</w:t>
      </w:r>
      <w:r>
        <w:rPr>
          <w:color w:val="163E6D"/>
          <w:spacing w:val="-9"/>
        </w:rPr>
        <w:t xml:space="preserve"> </w:t>
      </w:r>
      <w:r>
        <w:rPr>
          <w:color w:val="163E6D"/>
        </w:rPr>
        <w:t>Confidentiality</w:t>
      </w:r>
      <w:r>
        <w:rPr>
          <w:color w:val="163E6D"/>
          <w:spacing w:val="-8"/>
        </w:rPr>
        <w:t xml:space="preserve"> </w:t>
      </w:r>
      <w:r>
        <w:rPr>
          <w:color w:val="163E6D"/>
          <w:spacing w:val="-2"/>
        </w:rPr>
        <w:t>Agreement</w:t>
      </w:r>
    </w:p>
    <w:p w:rsidR="009430D8" w14:paraId="7ACB37E5" w14:textId="77777777">
      <w:pPr>
        <w:pStyle w:val="BodyText"/>
        <w:spacing w:before="167" w:line="259" w:lineRule="auto"/>
        <w:ind w:left="360" w:right="189"/>
      </w:pPr>
      <w:r>
        <w:rPr>
          <w:color w:val="231F20"/>
        </w:rPr>
        <w:t>Please read the Confidentiality Agreement below carefully. By typing your full name in the signature field,</w:t>
      </w:r>
      <w:r>
        <w:rPr>
          <w:color w:val="231F20"/>
          <w:spacing w:val="-1"/>
        </w:rPr>
        <w:t xml:space="preserve"> </w:t>
      </w:r>
      <w:r>
        <w:rPr>
          <w:color w:val="231F20"/>
        </w:rPr>
        <w:t>you</w:t>
      </w:r>
      <w:r>
        <w:rPr>
          <w:color w:val="231F20"/>
          <w:spacing w:val="-4"/>
        </w:rPr>
        <w:t xml:space="preserve"> </w:t>
      </w:r>
      <w:r>
        <w:rPr>
          <w:color w:val="231F20"/>
        </w:rPr>
        <w:t>confirm</w:t>
      </w:r>
      <w:r>
        <w:rPr>
          <w:color w:val="231F20"/>
          <w:spacing w:val="-2"/>
        </w:rPr>
        <w:t xml:space="preserve"> </w:t>
      </w:r>
      <w:r>
        <w:rPr>
          <w:color w:val="231F20"/>
        </w:rPr>
        <w:t>that</w:t>
      </w:r>
      <w:r>
        <w:rPr>
          <w:color w:val="231F20"/>
          <w:spacing w:val="-5"/>
        </w:rPr>
        <w:t xml:space="preserve"> </w:t>
      </w:r>
      <w:r>
        <w:rPr>
          <w:color w:val="231F20"/>
        </w:rPr>
        <w:t>you understand</w:t>
      </w:r>
      <w:r>
        <w:rPr>
          <w:color w:val="231F20"/>
          <w:spacing w:val="-4"/>
        </w:rPr>
        <w:t xml:space="preserve"> </w:t>
      </w:r>
      <w:r>
        <w:rPr>
          <w:color w:val="231F20"/>
        </w:rPr>
        <w:t>and agree</w:t>
      </w:r>
      <w:r>
        <w:rPr>
          <w:color w:val="231F20"/>
          <w:spacing w:val="-3"/>
        </w:rPr>
        <w:t xml:space="preserve"> </w:t>
      </w:r>
      <w:r>
        <w:rPr>
          <w:color w:val="231F20"/>
        </w:rPr>
        <w:t>to</w:t>
      </w:r>
      <w:r>
        <w:rPr>
          <w:color w:val="231F20"/>
          <w:spacing w:val="-5"/>
        </w:rPr>
        <w:t xml:space="preserve"> </w:t>
      </w:r>
      <w:r>
        <w:rPr>
          <w:color w:val="231F20"/>
        </w:rPr>
        <w:t>the</w:t>
      </w:r>
      <w:r>
        <w:rPr>
          <w:color w:val="231F20"/>
          <w:spacing w:val="-3"/>
        </w:rPr>
        <w:t xml:space="preserve"> </w:t>
      </w:r>
      <w:r>
        <w:rPr>
          <w:color w:val="231F20"/>
        </w:rPr>
        <w:t>responsibilities</w:t>
      </w:r>
      <w:r>
        <w:rPr>
          <w:color w:val="231F20"/>
          <w:spacing w:val="-3"/>
        </w:rPr>
        <w:t xml:space="preserve"> </w:t>
      </w:r>
      <w:r>
        <w:rPr>
          <w:color w:val="231F20"/>
        </w:rPr>
        <w:t>outlined.</w:t>
      </w:r>
      <w:r>
        <w:rPr>
          <w:color w:val="231F20"/>
          <w:spacing w:val="-2"/>
        </w:rPr>
        <w:t xml:space="preserve"> </w:t>
      </w:r>
      <w:r>
        <w:rPr>
          <w:color w:val="231F20"/>
        </w:rPr>
        <w:t>Your</w:t>
      </w:r>
      <w:r>
        <w:rPr>
          <w:color w:val="231F20"/>
          <w:spacing w:val="-4"/>
        </w:rPr>
        <w:t xml:space="preserve"> </w:t>
      </w:r>
      <w:r>
        <w:rPr>
          <w:color w:val="231F20"/>
        </w:rPr>
        <w:t>typed</w:t>
      </w:r>
      <w:r>
        <w:rPr>
          <w:color w:val="231F20"/>
          <w:spacing w:val="-4"/>
        </w:rPr>
        <w:t xml:space="preserve"> </w:t>
      </w:r>
      <w:r>
        <w:rPr>
          <w:color w:val="231F20"/>
        </w:rPr>
        <w:t>name</w:t>
      </w:r>
      <w:r>
        <w:rPr>
          <w:color w:val="231F20"/>
          <w:spacing w:val="-3"/>
        </w:rPr>
        <w:t xml:space="preserve"> </w:t>
      </w:r>
      <w:r>
        <w:rPr>
          <w:color w:val="231F20"/>
        </w:rPr>
        <w:t>will serve as your legal signature and indicates your commitment to uphold the duties of an OPTN Board Director, Committee member, or volunteer.</w:t>
      </w:r>
    </w:p>
    <w:p w:rsidR="009430D8" w14:paraId="7ACB37E6" w14:textId="77777777">
      <w:pPr>
        <w:pStyle w:val="Heading2"/>
      </w:pPr>
      <w:r>
        <w:rPr>
          <w:color w:val="1375B8"/>
          <w:spacing w:val="-2"/>
        </w:rPr>
        <w:t>Confidential</w:t>
      </w:r>
      <w:r>
        <w:rPr>
          <w:color w:val="1375B8"/>
          <w:spacing w:val="3"/>
        </w:rPr>
        <w:t xml:space="preserve"> </w:t>
      </w:r>
      <w:r>
        <w:rPr>
          <w:color w:val="1375B8"/>
          <w:spacing w:val="-2"/>
        </w:rPr>
        <w:t>Information</w:t>
      </w:r>
    </w:p>
    <w:p w:rsidR="009430D8" w14:paraId="7ACB37E7" w14:textId="77777777">
      <w:pPr>
        <w:pStyle w:val="BodyText"/>
        <w:spacing w:before="143" w:line="259" w:lineRule="auto"/>
        <w:ind w:left="359"/>
      </w:pPr>
      <w:r>
        <w:rPr>
          <w:color w:val="231F20"/>
        </w:rPr>
        <w:t>I understand and acknowledge that, being a member of the OPTN Board of Directors and/or an OPTN Committee or an OPTN Organ Specific</w:t>
      </w:r>
      <w:r>
        <w:rPr>
          <w:color w:val="231F20"/>
          <w:spacing w:val="-2"/>
        </w:rPr>
        <w:t xml:space="preserve"> </w:t>
      </w:r>
      <w:r>
        <w:rPr>
          <w:color w:val="231F20"/>
        </w:rPr>
        <w:t>Review Board (hereinafter collectively "OPTN Volunteer"), I may have access to extremely sensitive and confidential data and information, including, but not limited to, personally identifiable information regarding organ donors and recipients, and information shared through confidential medical peer review concerning institutions and medical personnel involved in organ</w:t>
      </w:r>
      <w:r>
        <w:rPr>
          <w:color w:val="231F20"/>
          <w:spacing w:val="-5"/>
        </w:rPr>
        <w:t xml:space="preserve"> </w:t>
      </w:r>
      <w:r>
        <w:rPr>
          <w:color w:val="231F20"/>
        </w:rPr>
        <w:t>transplantation,</w:t>
      </w:r>
      <w:r>
        <w:rPr>
          <w:color w:val="231F20"/>
          <w:spacing w:val="-2"/>
        </w:rPr>
        <w:t xml:space="preserve"> </w:t>
      </w:r>
      <w:r>
        <w:rPr>
          <w:color w:val="231F20"/>
        </w:rPr>
        <w:t>all</w:t>
      </w:r>
      <w:r>
        <w:rPr>
          <w:color w:val="231F20"/>
          <w:spacing w:val="-2"/>
        </w:rPr>
        <w:t xml:space="preserve"> </w:t>
      </w:r>
      <w:r>
        <w:rPr>
          <w:color w:val="231F20"/>
        </w:rPr>
        <w:t>of</w:t>
      </w:r>
      <w:r>
        <w:rPr>
          <w:color w:val="231F20"/>
          <w:spacing w:val="-5"/>
        </w:rPr>
        <w:t xml:space="preserve"> </w:t>
      </w:r>
      <w:r>
        <w:rPr>
          <w:color w:val="231F20"/>
        </w:rPr>
        <w:t>which</w:t>
      </w:r>
      <w:r>
        <w:rPr>
          <w:color w:val="231F20"/>
          <w:spacing w:val="-5"/>
        </w:rPr>
        <w:t xml:space="preserve"> </w:t>
      </w:r>
      <w:r>
        <w:rPr>
          <w:color w:val="231F20"/>
        </w:rPr>
        <w:t>constitute confidential</w:t>
      </w:r>
      <w:r>
        <w:rPr>
          <w:color w:val="231F20"/>
          <w:spacing w:val="-2"/>
        </w:rPr>
        <w:t xml:space="preserve"> </w:t>
      </w:r>
      <w:r>
        <w:rPr>
          <w:color w:val="231F20"/>
        </w:rPr>
        <w:t>information.</w:t>
      </w:r>
      <w:r>
        <w:rPr>
          <w:color w:val="231F20"/>
          <w:spacing w:val="-3"/>
        </w:rPr>
        <w:t xml:space="preserve"> </w:t>
      </w:r>
      <w:r>
        <w:rPr>
          <w:color w:val="231F20"/>
        </w:rPr>
        <w:t>For</w:t>
      </w:r>
      <w:r>
        <w:rPr>
          <w:color w:val="231F20"/>
          <w:spacing w:val="-5"/>
        </w:rPr>
        <w:t xml:space="preserve"> </w:t>
      </w:r>
      <w:r>
        <w:rPr>
          <w:color w:val="231F20"/>
        </w:rPr>
        <w:t>purposes</w:t>
      </w:r>
      <w:r>
        <w:rPr>
          <w:color w:val="231F20"/>
          <w:spacing w:val="-5"/>
        </w:rPr>
        <w:t xml:space="preserve"> </w:t>
      </w:r>
      <w:r>
        <w:rPr>
          <w:color w:val="231F20"/>
        </w:rPr>
        <w:t>of</w:t>
      </w:r>
      <w:r>
        <w:rPr>
          <w:color w:val="231F20"/>
          <w:spacing w:val="-5"/>
        </w:rPr>
        <w:t xml:space="preserve"> </w:t>
      </w:r>
      <w:r>
        <w:rPr>
          <w:color w:val="231F20"/>
        </w:rPr>
        <w:t>this</w:t>
      </w:r>
      <w:r>
        <w:rPr>
          <w:color w:val="231F20"/>
          <w:spacing w:val="-4"/>
        </w:rPr>
        <w:t xml:space="preserve"> </w:t>
      </w:r>
      <w:r>
        <w:rPr>
          <w:color w:val="231F20"/>
        </w:rPr>
        <w:t>Agreement, all such</w:t>
      </w:r>
      <w:r>
        <w:rPr>
          <w:color w:val="231F20"/>
          <w:spacing w:val="-2"/>
        </w:rPr>
        <w:t xml:space="preserve"> </w:t>
      </w:r>
      <w:r>
        <w:rPr>
          <w:color w:val="231F20"/>
        </w:rPr>
        <w:t>data</w:t>
      </w:r>
      <w:r>
        <w:rPr>
          <w:color w:val="231F20"/>
          <w:spacing w:val="-2"/>
        </w:rPr>
        <w:t xml:space="preserve"> </w:t>
      </w:r>
      <w:r>
        <w:rPr>
          <w:color w:val="231F20"/>
        </w:rPr>
        <w:t>and</w:t>
      </w:r>
      <w:r>
        <w:rPr>
          <w:color w:val="231F20"/>
          <w:spacing w:val="-2"/>
        </w:rPr>
        <w:t xml:space="preserve"> </w:t>
      </w:r>
      <w:r>
        <w:rPr>
          <w:color w:val="231F20"/>
        </w:rPr>
        <w:t>information</w:t>
      </w:r>
      <w:r>
        <w:rPr>
          <w:color w:val="231F20"/>
          <w:spacing w:val="-2"/>
        </w:rPr>
        <w:t xml:space="preserve"> </w:t>
      </w:r>
      <w:r>
        <w:rPr>
          <w:color w:val="231F20"/>
        </w:rPr>
        <w:t>obtained</w:t>
      </w:r>
      <w:r>
        <w:rPr>
          <w:color w:val="231F20"/>
          <w:spacing w:val="-2"/>
        </w:rPr>
        <w:t xml:space="preserve"> </w:t>
      </w:r>
      <w:r>
        <w:rPr>
          <w:color w:val="231F20"/>
        </w:rPr>
        <w:t>in</w:t>
      </w:r>
      <w:r>
        <w:rPr>
          <w:color w:val="231F20"/>
          <w:spacing w:val="-2"/>
        </w:rPr>
        <w:t xml:space="preserve"> </w:t>
      </w:r>
      <w:r>
        <w:rPr>
          <w:color w:val="231F20"/>
        </w:rPr>
        <w:t>my capacity as</w:t>
      </w:r>
      <w:r>
        <w:rPr>
          <w:color w:val="231F20"/>
          <w:spacing w:val="-1"/>
        </w:rPr>
        <w:t xml:space="preserve"> </w:t>
      </w:r>
      <w:r>
        <w:rPr>
          <w:color w:val="231F20"/>
        </w:rPr>
        <w:t>an</w:t>
      </w:r>
      <w:r>
        <w:rPr>
          <w:color w:val="231F20"/>
          <w:spacing w:val="-2"/>
        </w:rPr>
        <w:t xml:space="preserve"> </w:t>
      </w:r>
      <w:r>
        <w:rPr>
          <w:color w:val="231F20"/>
        </w:rPr>
        <w:t>OPTN volunteer</w:t>
      </w:r>
      <w:r>
        <w:rPr>
          <w:color w:val="231F20"/>
          <w:spacing w:val="-1"/>
        </w:rPr>
        <w:t xml:space="preserve"> </w:t>
      </w:r>
      <w:r>
        <w:rPr>
          <w:color w:val="231F20"/>
        </w:rPr>
        <w:t>are</w:t>
      </w:r>
      <w:r>
        <w:rPr>
          <w:color w:val="231F20"/>
          <w:spacing w:val="-1"/>
        </w:rPr>
        <w:t xml:space="preserve"> </w:t>
      </w:r>
      <w:r>
        <w:rPr>
          <w:color w:val="231F20"/>
        </w:rPr>
        <w:t>hereinafter</w:t>
      </w:r>
      <w:r>
        <w:rPr>
          <w:color w:val="231F20"/>
          <w:spacing w:val="-1"/>
        </w:rPr>
        <w:t xml:space="preserve"> </w:t>
      </w:r>
      <w:r>
        <w:rPr>
          <w:color w:val="231F20"/>
        </w:rPr>
        <w:t>referred</w:t>
      </w:r>
      <w:r>
        <w:rPr>
          <w:color w:val="231F20"/>
          <w:spacing w:val="-2"/>
        </w:rPr>
        <w:t xml:space="preserve"> </w:t>
      </w:r>
      <w:r>
        <w:rPr>
          <w:color w:val="231F20"/>
        </w:rPr>
        <w:t>to collectively as "Confidential Information." For the avoidance of doubt, all materials concerning policy-making are specifically excluded from the definition of Confidential Information.</w:t>
      </w:r>
    </w:p>
    <w:p w:rsidR="009430D8" w14:paraId="7ACB37E8" w14:textId="77777777">
      <w:pPr>
        <w:pStyle w:val="BodyText"/>
        <w:spacing w:before="159" w:line="259" w:lineRule="auto"/>
        <w:ind w:left="359" w:right="22"/>
      </w:pPr>
      <w:r>
        <w:rPr>
          <w:color w:val="231F20"/>
        </w:rPr>
        <w:t>I understand and acknowledge that I have no ownership right in or to any or all of the Confidential Information</w:t>
      </w:r>
      <w:r>
        <w:rPr>
          <w:color w:val="231F20"/>
          <w:spacing w:val="-5"/>
        </w:rPr>
        <w:t xml:space="preserve"> </w:t>
      </w:r>
      <w:r>
        <w:rPr>
          <w:color w:val="231F20"/>
        </w:rPr>
        <w:t>and</w:t>
      </w:r>
      <w:r>
        <w:rPr>
          <w:color w:val="231F20"/>
          <w:spacing w:val="-5"/>
        </w:rPr>
        <w:t xml:space="preserve"> </w:t>
      </w:r>
      <w:r>
        <w:rPr>
          <w:color w:val="231F20"/>
        </w:rPr>
        <w:t>my</w:t>
      </w:r>
      <w:r>
        <w:rPr>
          <w:color w:val="231F20"/>
          <w:spacing w:val="-3"/>
        </w:rPr>
        <w:t xml:space="preserve"> </w:t>
      </w:r>
      <w:r>
        <w:rPr>
          <w:color w:val="231F20"/>
        </w:rPr>
        <w:t>maintenance</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Confidential</w:t>
      </w:r>
      <w:r>
        <w:rPr>
          <w:color w:val="231F20"/>
          <w:spacing w:val="-1"/>
        </w:rPr>
        <w:t xml:space="preserve"> </w:t>
      </w:r>
      <w:r>
        <w:rPr>
          <w:color w:val="231F20"/>
        </w:rPr>
        <w:t>Information</w:t>
      </w:r>
      <w:r>
        <w:rPr>
          <w:color w:val="231F20"/>
          <w:spacing w:val="-5"/>
        </w:rPr>
        <w:t xml:space="preserve"> </w:t>
      </w:r>
      <w:r>
        <w:rPr>
          <w:color w:val="231F20"/>
        </w:rPr>
        <w:t>as</w:t>
      </w:r>
      <w:r>
        <w:rPr>
          <w:color w:val="231F20"/>
          <w:spacing w:val="-5"/>
        </w:rPr>
        <w:t xml:space="preserve"> </w:t>
      </w:r>
      <w:r>
        <w:rPr>
          <w:color w:val="231F20"/>
        </w:rPr>
        <w:t>confidential</w:t>
      </w:r>
      <w:r>
        <w:rPr>
          <w:color w:val="231F20"/>
          <w:spacing w:val="-2"/>
        </w:rPr>
        <w:t xml:space="preserve"> </w:t>
      </w:r>
      <w:r>
        <w:rPr>
          <w:color w:val="231F20"/>
        </w:rPr>
        <w:t>matter</w:t>
      </w:r>
      <w:r>
        <w:rPr>
          <w:color w:val="231F20"/>
          <w:spacing w:val="-5"/>
        </w:rPr>
        <w:t xml:space="preserve"> </w:t>
      </w:r>
      <w:r>
        <w:rPr>
          <w:color w:val="231F20"/>
        </w:rPr>
        <w:t>is</w:t>
      </w:r>
      <w:r>
        <w:rPr>
          <w:color w:val="231F20"/>
          <w:spacing w:val="-4"/>
        </w:rPr>
        <w:t xml:space="preserve"> </w:t>
      </w:r>
      <w:r>
        <w:rPr>
          <w:color w:val="231F20"/>
        </w:rPr>
        <w:t>required</w:t>
      </w:r>
      <w:r>
        <w:rPr>
          <w:color w:val="231F20"/>
          <w:spacing w:val="-5"/>
        </w:rPr>
        <w:t xml:space="preserve"> </w:t>
      </w:r>
      <w:r>
        <w:rPr>
          <w:color w:val="231F20"/>
        </w:rPr>
        <w:t>for the continued success of the national transplant system and its operations. I further understand and acknowledge that the Confidential Information may include sensitive medical data or information subject to federal or state confidentiality statutes and regulations.</w:t>
      </w:r>
    </w:p>
    <w:p w:rsidR="009430D8" w14:paraId="7ACB37E9" w14:textId="77777777">
      <w:pPr>
        <w:pStyle w:val="Heading3"/>
        <w:spacing w:before="158" w:line="261" w:lineRule="auto"/>
      </w:pPr>
      <w:r>
        <w:rPr>
          <w:color w:val="231F20"/>
        </w:rPr>
        <w:t>In</w:t>
      </w:r>
      <w:r>
        <w:rPr>
          <w:color w:val="231F20"/>
          <w:spacing w:val="-2"/>
        </w:rPr>
        <w:t xml:space="preserve"> </w:t>
      </w:r>
      <w:r>
        <w:rPr>
          <w:color w:val="231F20"/>
        </w:rPr>
        <w:t>consideration</w:t>
      </w:r>
      <w:r>
        <w:rPr>
          <w:color w:val="231F20"/>
          <w:spacing w:val="-2"/>
        </w:rPr>
        <w:t xml:space="preserve"> </w:t>
      </w:r>
      <w:r>
        <w:rPr>
          <w:color w:val="231F20"/>
        </w:rPr>
        <w:t>of</w:t>
      </w:r>
      <w:r>
        <w:rPr>
          <w:color w:val="231F20"/>
          <w:spacing w:val="-2"/>
        </w:rPr>
        <w:t xml:space="preserve"> </w:t>
      </w:r>
      <w:r>
        <w:rPr>
          <w:color w:val="231F20"/>
        </w:rPr>
        <w:t>my</w:t>
      </w:r>
      <w:r>
        <w:rPr>
          <w:color w:val="231F20"/>
          <w:spacing w:val="-2"/>
        </w:rPr>
        <w:t xml:space="preserve"> </w:t>
      </w:r>
      <w:r>
        <w:rPr>
          <w:color w:val="231F20"/>
        </w:rPr>
        <w:t>being</w:t>
      </w:r>
      <w:r>
        <w:rPr>
          <w:color w:val="231F20"/>
          <w:spacing w:val="-2"/>
        </w:rPr>
        <w:t xml:space="preserve"> </w:t>
      </w:r>
      <w:r>
        <w:rPr>
          <w:color w:val="231F20"/>
        </w:rPr>
        <w:t>allowed</w:t>
      </w:r>
      <w:r>
        <w:rPr>
          <w:color w:val="231F20"/>
          <w:spacing w:val="-2"/>
        </w:rPr>
        <w:t xml:space="preserve"> </w:t>
      </w:r>
      <w:r>
        <w:rPr>
          <w:color w:val="231F20"/>
        </w:rPr>
        <w:t>access</w:t>
      </w:r>
      <w:r>
        <w:rPr>
          <w:color w:val="231F20"/>
          <w:spacing w:val="-5"/>
        </w:rPr>
        <w:t xml:space="preserve"> </w:t>
      </w:r>
      <w:r>
        <w:rPr>
          <w:color w:val="231F20"/>
        </w:rPr>
        <w:t>to</w:t>
      </w:r>
      <w:r>
        <w:rPr>
          <w:color w:val="231F20"/>
          <w:spacing w:val="-2"/>
        </w:rPr>
        <w:t xml:space="preserve"> </w:t>
      </w:r>
      <w:r>
        <w:rPr>
          <w:color w:val="231F20"/>
        </w:rPr>
        <w:t>Confidential</w:t>
      </w:r>
      <w:r>
        <w:rPr>
          <w:color w:val="231F20"/>
          <w:spacing w:val="-5"/>
        </w:rPr>
        <w:t xml:space="preserve"> </w:t>
      </w:r>
      <w:r>
        <w:rPr>
          <w:color w:val="231F20"/>
        </w:rPr>
        <w:t>Information</w:t>
      </w:r>
      <w:r>
        <w:rPr>
          <w:color w:val="231F20"/>
          <w:spacing w:val="-2"/>
        </w:rPr>
        <w:t xml:space="preserve"> </w:t>
      </w:r>
      <w:r>
        <w:rPr>
          <w:color w:val="231F20"/>
        </w:rPr>
        <w:t>and</w:t>
      </w:r>
      <w:r>
        <w:rPr>
          <w:color w:val="231F20"/>
          <w:spacing w:val="-2"/>
        </w:rPr>
        <w:t xml:space="preserve"> </w:t>
      </w:r>
      <w:r>
        <w:rPr>
          <w:color w:val="231F20"/>
        </w:rPr>
        <w:t>the</w:t>
      </w:r>
      <w:r>
        <w:rPr>
          <w:color w:val="231F20"/>
          <w:spacing w:val="-4"/>
        </w:rPr>
        <w:t xml:space="preserve"> </w:t>
      </w:r>
      <w:r>
        <w:rPr>
          <w:color w:val="231F20"/>
        </w:rPr>
        <w:t>other</w:t>
      </w:r>
      <w:r>
        <w:rPr>
          <w:color w:val="231F20"/>
          <w:spacing w:val="-5"/>
        </w:rPr>
        <w:t xml:space="preserve"> </w:t>
      </w:r>
      <w:r>
        <w:rPr>
          <w:color w:val="231F20"/>
        </w:rPr>
        <w:t>benefits</w:t>
      </w:r>
      <w:r>
        <w:rPr>
          <w:color w:val="231F20"/>
          <w:spacing w:val="-5"/>
        </w:rPr>
        <w:t xml:space="preserve"> </w:t>
      </w:r>
      <w:r>
        <w:rPr>
          <w:color w:val="231F20"/>
        </w:rPr>
        <w:t>made available to me as an OPTN Volunteer, I agree to the following:</w:t>
      </w:r>
    </w:p>
    <w:p w:rsidR="009430D8" w14:paraId="7ACB37EA" w14:textId="77777777">
      <w:pPr>
        <w:pStyle w:val="ListParagraph"/>
        <w:numPr>
          <w:ilvl w:val="0"/>
          <w:numId w:val="1"/>
        </w:numPr>
        <w:tabs>
          <w:tab w:val="left" w:pos="719"/>
        </w:tabs>
        <w:spacing w:before="156" w:line="259" w:lineRule="auto"/>
        <w:ind w:right="77"/>
      </w:pPr>
      <w:r>
        <w:rPr>
          <w:color w:val="231F20"/>
        </w:rPr>
        <w:t>I will not, at any time, directly or indirectly, use, copy, or disclose or disseminate to any person or entity, nor will I, directly or indirectly, permit my servants, employees, agents, independent contractors</w:t>
      </w:r>
      <w:r>
        <w:rPr>
          <w:color w:val="231F20"/>
          <w:spacing w:val="-5"/>
        </w:rPr>
        <w:t xml:space="preserve"> </w:t>
      </w:r>
      <w:r>
        <w:rPr>
          <w:color w:val="231F20"/>
        </w:rPr>
        <w:t>or any</w:t>
      </w:r>
      <w:r>
        <w:rPr>
          <w:color w:val="231F20"/>
          <w:spacing w:val="-3"/>
        </w:rPr>
        <w:t xml:space="preserve"> </w:t>
      </w:r>
      <w:r>
        <w:rPr>
          <w:color w:val="231F20"/>
        </w:rPr>
        <w:t>other</w:t>
      </w:r>
      <w:r>
        <w:rPr>
          <w:color w:val="231F20"/>
          <w:spacing w:val="-5"/>
        </w:rPr>
        <w:t xml:space="preserve"> </w:t>
      </w:r>
      <w:r>
        <w:rPr>
          <w:color w:val="231F20"/>
        </w:rPr>
        <w:t>persons or</w:t>
      </w:r>
      <w:r>
        <w:rPr>
          <w:color w:val="231F20"/>
          <w:spacing w:val="-5"/>
        </w:rPr>
        <w:t xml:space="preserve"> </w:t>
      </w:r>
      <w:r>
        <w:rPr>
          <w:color w:val="231F20"/>
        </w:rPr>
        <w:t>organizations</w:t>
      </w:r>
      <w:r>
        <w:rPr>
          <w:color w:val="231F20"/>
          <w:spacing w:val="-5"/>
        </w:rPr>
        <w:t xml:space="preserve"> </w:t>
      </w:r>
      <w:r>
        <w:rPr>
          <w:color w:val="231F20"/>
        </w:rPr>
        <w:t>over which</w:t>
      </w:r>
      <w:r>
        <w:rPr>
          <w:color w:val="231F20"/>
          <w:spacing w:val="-5"/>
        </w:rPr>
        <w:t xml:space="preserve"> </w:t>
      </w:r>
      <w:r>
        <w:rPr>
          <w:color w:val="231F20"/>
        </w:rPr>
        <w:t>I</w:t>
      </w:r>
      <w:r>
        <w:rPr>
          <w:color w:val="231F20"/>
          <w:spacing w:val="-2"/>
        </w:rPr>
        <w:t xml:space="preserve"> </w:t>
      </w:r>
      <w:r>
        <w:rPr>
          <w:color w:val="231F20"/>
        </w:rPr>
        <w:t>have</w:t>
      </w:r>
      <w:r>
        <w:rPr>
          <w:color w:val="231F20"/>
          <w:spacing w:val="-4"/>
        </w:rPr>
        <w:t xml:space="preserve"> </w:t>
      </w:r>
      <w:r>
        <w:rPr>
          <w:color w:val="231F20"/>
        </w:rPr>
        <w:t>control to</w:t>
      </w:r>
      <w:r>
        <w:rPr>
          <w:color w:val="231F20"/>
          <w:spacing w:val="-6"/>
        </w:rPr>
        <w:t xml:space="preserve"> </w:t>
      </w:r>
      <w:r>
        <w:rPr>
          <w:color w:val="231F20"/>
        </w:rPr>
        <w:t>use,</w:t>
      </w:r>
      <w:r>
        <w:rPr>
          <w:color w:val="231F20"/>
          <w:spacing w:val="-2"/>
        </w:rPr>
        <w:t xml:space="preserve"> </w:t>
      </w:r>
      <w:r>
        <w:rPr>
          <w:color w:val="231F20"/>
        </w:rPr>
        <w:t>copy,</w:t>
      </w:r>
      <w:r>
        <w:rPr>
          <w:color w:val="231F20"/>
          <w:spacing w:val="-2"/>
        </w:rPr>
        <w:t xml:space="preserve"> </w:t>
      </w:r>
      <w:r>
        <w:rPr>
          <w:color w:val="231F20"/>
        </w:rPr>
        <w:t>or disclose or disseminate to any person or entity any portion or all of the Confidential Information except as necessary as determined by my responsibilities to perform my present duties to the OPTN.</w:t>
      </w:r>
    </w:p>
    <w:p w:rsidR="009430D8" w14:paraId="7ACB37EB" w14:textId="77777777">
      <w:pPr>
        <w:pStyle w:val="ListParagraph"/>
        <w:numPr>
          <w:ilvl w:val="0"/>
          <w:numId w:val="1"/>
        </w:numPr>
        <w:tabs>
          <w:tab w:val="left" w:pos="719"/>
        </w:tabs>
        <w:ind w:hanging="360"/>
      </w:pPr>
      <w:r>
        <w:rPr>
          <w:color w:val="231F20"/>
        </w:rPr>
        <w:t>I</w:t>
      </w:r>
      <w:r>
        <w:rPr>
          <w:color w:val="231F20"/>
          <w:spacing w:val="-4"/>
        </w:rPr>
        <w:t xml:space="preserve"> </w:t>
      </w:r>
      <w:r>
        <w:rPr>
          <w:color w:val="231F20"/>
        </w:rPr>
        <w:t>will</w:t>
      </w:r>
      <w:r>
        <w:rPr>
          <w:color w:val="231F20"/>
          <w:spacing w:val="-4"/>
        </w:rPr>
        <w:t xml:space="preserve"> </w:t>
      </w:r>
      <w:r>
        <w:rPr>
          <w:color w:val="231F20"/>
        </w:rPr>
        <w:t>protect</w:t>
      </w:r>
      <w:r>
        <w:rPr>
          <w:color w:val="231F20"/>
          <w:spacing w:val="-7"/>
        </w:rPr>
        <w:t xml:space="preserve"> </w:t>
      </w:r>
      <w:r>
        <w:rPr>
          <w:color w:val="231F20"/>
        </w:rPr>
        <w:t>Confidential</w:t>
      </w:r>
      <w:r>
        <w:rPr>
          <w:color w:val="231F20"/>
          <w:spacing w:val="-4"/>
        </w:rPr>
        <w:t xml:space="preserve"> </w:t>
      </w:r>
      <w:r>
        <w:rPr>
          <w:color w:val="231F20"/>
        </w:rPr>
        <w:t>Information</w:t>
      </w:r>
      <w:r>
        <w:rPr>
          <w:color w:val="231F20"/>
          <w:spacing w:val="-6"/>
        </w:rPr>
        <w:t xml:space="preserve"> </w:t>
      </w:r>
      <w:r>
        <w:rPr>
          <w:color w:val="231F20"/>
        </w:rPr>
        <w:t>by</w:t>
      </w:r>
      <w:r>
        <w:rPr>
          <w:color w:val="231F20"/>
          <w:spacing w:val="-5"/>
        </w:rPr>
        <w:t xml:space="preserve"> </w:t>
      </w:r>
      <w:r>
        <w:rPr>
          <w:color w:val="231F20"/>
        </w:rPr>
        <w:t>using</w:t>
      </w:r>
      <w:r>
        <w:rPr>
          <w:color w:val="231F20"/>
          <w:spacing w:val="-5"/>
        </w:rPr>
        <w:t xml:space="preserve"> </w:t>
      </w:r>
      <w:r>
        <w:rPr>
          <w:color w:val="231F20"/>
        </w:rPr>
        <w:t>a</w:t>
      </w:r>
      <w:r>
        <w:rPr>
          <w:color w:val="231F20"/>
          <w:spacing w:val="-6"/>
        </w:rPr>
        <w:t xml:space="preserve"> </w:t>
      </w:r>
      <w:r>
        <w:rPr>
          <w:color w:val="231F20"/>
        </w:rPr>
        <w:t>reasonable</w:t>
      </w:r>
      <w:r>
        <w:rPr>
          <w:color w:val="231F20"/>
          <w:spacing w:val="-6"/>
        </w:rPr>
        <w:t xml:space="preserve"> </w:t>
      </w:r>
      <w:r>
        <w:rPr>
          <w:color w:val="231F20"/>
        </w:rPr>
        <w:t>degree</w:t>
      </w:r>
      <w:r>
        <w:rPr>
          <w:color w:val="231F20"/>
          <w:spacing w:val="-5"/>
        </w:rPr>
        <w:t xml:space="preserve"> </w:t>
      </w:r>
      <w:r>
        <w:rPr>
          <w:color w:val="231F20"/>
        </w:rPr>
        <w:t>of</w:t>
      </w:r>
      <w:r>
        <w:rPr>
          <w:color w:val="231F20"/>
          <w:spacing w:val="-6"/>
        </w:rPr>
        <w:t xml:space="preserve"> </w:t>
      </w:r>
      <w:r>
        <w:rPr>
          <w:color w:val="231F20"/>
          <w:spacing w:val="-2"/>
        </w:rPr>
        <w:t>care.</w:t>
      </w:r>
    </w:p>
    <w:p w:rsidR="009430D8" w14:paraId="7ACB37EC" w14:textId="77777777">
      <w:pPr>
        <w:pStyle w:val="ListParagraph"/>
        <w:numPr>
          <w:ilvl w:val="0"/>
          <w:numId w:val="1"/>
        </w:numPr>
        <w:tabs>
          <w:tab w:val="left" w:pos="719"/>
        </w:tabs>
        <w:spacing w:before="108" w:line="256" w:lineRule="auto"/>
        <w:ind w:right="321"/>
      </w:pPr>
      <w:r>
        <w:rPr>
          <w:color w:val="231F20"/>
        </w:rPr>
        <w:t>In</w:t>
      </w:r>
      <w:r>
        <w:rPr>
          <w:color w:val="231F20"/>
          <w:spacing w:val="-5"/>
        </w:rPr>
        <w:t xml:space="preserve"> </w:t>
      </w:r>
      <w:r>
        <w:rPr>
          <w:color w:val="231F20"/>
        </w:rPr>
        <w:t>no</w:t>
      </w:r>
      <w:r>
        <w:rPr>
          <w:color w:val="231F20"/>
          <w:spacing w:val="-6"/>
        </w:rPr>
        <w:t xml:space="preserve"> </w:t>
      </w:r>
      <w:r>
        <w:rPr>
          <w:color w:val="231F20"/>
        </w:rPr>
        <w:t>event</w:t>
      </w:r>
      <w:r>
        <w:rPr>
          <w:color w:val="231F20"/>
          <w:spacing w:val="-6"/>
        </w:rPr>
        <w:t xml:space="preserve"> </w:t>
      </w:r>
      <w:r>
        <w:rPr>
          <w:color w:val="231F20"/>
        </w:rPr>
        <w:t>will</w:t>
      </w:r>
      <w:r>
        <w:rPr>
          <w:color w:val="231F20"/>
          <w:spacing w:val="-2"/>
        </w:rPr>
        <w:t xml:space="preserve"> </w:t>
      </w:r>
      <w:r>
        <w:rPr>
          <w:color w:val="231F20"/>
        </w:rPr>
        <w:t>I</w:t>
      </w:r>
      <w:r>
        <w:rPr>
          <w:color w:val="231F20"/>
          <w:spacing w:val="-2"/>
        </w:rPr>
        <w:t xml:space="preserve"> </w:t>
      </w:r>
      <w:r>
        <w:rPr>
          <w:color w:val="231F20"/>
        </w:rPr>
        <w:t>use</w:t>
      </w:r>
      <w:r>
        <w:rPr>
          <w:color w:val="231F20"/>
          <w:spacing w:val="-4"/>
        </w:rPr>
        <w:t xml:space="preserve"> </w:t>
      </w:r>
      <w:r>
        <w:rPr>
          <w:color w:val="231F20"/>
        </w:rPr>
        <w:t>Confidential</w:t>
      </w:r>
      <w:r>
        <w:rPr>
          <w:color w:val="231F20"/>
          <w:spacing w:val="-2"/>
        </w:rPr>
        <w:t xml:space="preserve"> </w:t>
      </w:r>
      <w:r>
        <w:rPr>
          <w:color w:val="231F20"/>
        </w:rPr>
        <w:t>Information</w:t>
      </w:r>
      <w:r>
        <w:rPr>
          <w:color w:val="231F20"/>
          <w:spacing w:val="-5"/>
        </w:rPr>
        <w:t xml:space="preserve"> </w:t>
      </w:r>
      <w:r>
        <w:rPr>
          <w:color w:val="231F20"/>
        </w:rPr>
        <w:t>for my</w:t>
      </w:r>
      <w:r>
        <w:rPr>
          <w:color w:val="231F20"/>
          <w:spacing w:val="-3"/>
        </w:rPr>
        <w:t xml:space="preserve"> </w:t>
      </w:r>
      <w:r>
        <w:rPr>
          <w:color w:val="231F20"/>
        </w:rPr>
        <w:t>personal</w:t>
      </w:r>
      <w:r>
        <w:rPr>
          <w:color w:val="231F20"/>
          <w:spacing w:val="-2"/>
        </w:rPr>
        <w:t xml:space="preserve"> </w:t>
      </w:r>
      <w:r>
        <w:rPr>
          <w:color w:val="231F20"/>
        </w:rPr>
        <w:t>benefit,</w:t>
      </w:r>
      <w:r>
        <w:rPr>
          <w:color w:val="231F20"/>
          <w:spacing w:val="-2"/>
        </w:rPr>
        <w:t xml:space="preserve"> </w:t>
      </w:r>
      <w:r>
        <w:rPr>
          <w:color w:val="231F20"/>
        </w:rPr>
        <w:t>nor</w:t>
      </w:r>
      <w:r>
        <w:rPr>
          <w:color w:val="231F20"/>
          <w:spacing w:val="-5"/>
        </w:rPr>
        <w:t xml:space="preserve"> </w:t>
      </w:r>
      <w:r>
        <w:rPr>
          <w:color w:val="231F20"/>
        </w:rPr>
        <w:t>will</w:t>
      </w:r>
      <w:r>
        <w:rPr>
          <w:color w:val="231F20"/>
          <w:spacing w:val="-2"/>
        </w:rPr>
        <w:t xml:space="preserve"> </w:t>
      </w:r>
      <w:r>
        <w:rPr>
          <w:color w:val="231F20"/>
        </w:rPr>
        <w:t>I</w:t>
      </w:r>
      <w:r>
        <w:rPr>
          <w:color w:val="231F20"/>
          <w:spacing w:val="-2"/>
        </w:rPr>
        <w:t xml:space="preserve"> </w:t>
      </w:r>
      <w:r>
        <w:rPr>
          <w:color w:val="231F20"/>
        </w:rPr>
        <w:t>accept</w:t>
      </w:r>
      <w:r>
        <w:rPr>
          <w:color w:val="231F20"/>
          <w:spacing w:val="-6"/>
        </w:rPr>
        <w:t xml:space="preserve"> </w:t>
      </w:r>
      <w:r>
        <w:rPr>
          <w:color w:val="231F20"/>
        </w:rPr>
        <w:t>a</w:t>
      </w:r>
      <w:r>
        <w:rPr>
          <w:color w:val="231F20"/>
          <w:spacing w:val="-5"/>
        </w:rPr>
        <w:t xml:space="preserve"> </w:t>
      </w:r>
      <w:r>
        <w:rPr>
          <w:color w:val="231F20"/>
        </w:rPr>
        <w:t>position with any organization that would require me to use any Confidential</w:t>
      </w:r>
      <w:r>
        <w:rPr>
          <w:color w:val="231F20"/>
          <w:spacing w:val="-1"/>
        </w:rPr>
        <w:t xml:space="preserve"> </w:t>
      </w:r>
      <w:r>
        <w:rPr>
          <w:color w:val="231F20"/>
        </w:rPr>
        <w:t>Information in any manner.</w:t>
      </w:r>
    </w:p>
    <w:p w:rsidR="009430D8" w14:paraId="7ACB37ED" w14:textId="77777777">
      <w:pPr>
        <w:pStyle w:val="BodyText"/>
      </w:pPr>
    </w:p>
    <w:p w:rsidR="009430D8" w14:paraId="7ACB37EE" w14:textId="58EF6E74">
      <w:pPr>
        <w:pStyle w:val="Heading3"/>
        <w:tabs>
          <w:tab w:val="left" w:pos="6571"/>
        </w:tabs>
        <w:ind w:left="360"/>
      </w:pPr>
      <w:r>
        <w:rPr>
          <w:color w:val="231F20"/>
          <w:spacing w:val="-2"/>
        </w:rPr>
        <w:t>Signature:</w:t>
      </w:r>
      <w:r>
        <w:rPr>
          <w:color w:val="231F20"/>
        </w:rPr>
        <w:tab/>
      </w:r>
      <w:r>
        <w:tab/>
      </w:r>
      <w:r>
        <w:tab/>
      </w:r>
      <w:r>
        <w:tab/>
      </w:r>
      <w:r>
        <w:tab/>
      </w:r>
      <w:r>
        <w:tab/>
      </w:r>
      <w:r>
        <w:tab/>
      </w:r>
      <w:r>
        <w:tab/>
      </w:r>
      <w:r w:rsidRPr="74392EE1">
        <w:rPr>
          <w:color w:val="231F20"/>
        </w:rPr>
        <w:t>Date:</w:t>
      </w:r>
    </w:p>
    <w:p w:rsidR="009430D8" w14:paraId="7ACB37EF" w14:textId="77777777">
      <w:pPr>
        <w:pStyle w:val="Heading3"/>
        <w:sectPr>
          <w:footerReference w:type="default" r:id="rId9"/>
          <w:type w:val="continuous"/>
          <w:pgSz w:w="12240" w:h="15840" w:orient="portrait"/>
          <w:pgMar w:top="660" w:right="1440" w:bottom="920" w:left="1080" w:header="0" w:footer="724" w:gutter="0"/>
          <w:pgNumType w:start="1"/>
          <w:cols w:space="720"/>
        </w:sectPr>
      </w:pPr>
    </w:p>
    <w:p w:rsidR="009430D8" w14:paraId="7ACB37F0" w14:textId="77777777">
      <w:pPr>
        <w:spacing w:before="116"/>
        <w:ind w:left="360"/>
        <w:rPr>
          <w:i/>
        </w:rPr>
      </w:pPr>
      <w:r>
        <w:rPr>
          <w:i/>
          <w:color w:val="231F20"/>
        </w:rPr>
        <w:t>Your typed name will serve as your legal signature and indicates your</w:t>
      </w:r>
      <w:r>
        <w:rPr>
          <w:i/>
          <w:color w:val="231F20"/>
          <w:spacing w:val="-4"/>
        </w:rPr>
        <w:t xml:space="preserve"> </w:t>
      </w:r>
      <w:r>
        <w:rPr>
          <w:i/>
          <w:color w:val="231F20"/>
        </w:rPr>
        <w:t>commitment</w:t>
      </w:r>
      <w:r>
        <w:rPr>
          <w:i/>
          <w:color w:val="231F20"/>
          <w:spacing w:val="-7"/>
        </w:rPr>
        <w:t xml:space="preserve"> </w:t>
      </w:r>
      <w:r>
        <w:rPr>
          <w:i/>
          <w:color w:val="231F20"/>
        </w:rPr>
        <w:t>to</w:t>
      </w:r>
      <w:r>
        <w:rPr>
          <w:i/>
          <w:color w:val="231F20"/>
          <w:spacing w:val="-3"/>
        </w:rPr>
        <w:t xml:space="preserve"> </w:t>
      </w:r>
      <w:r>
        <w:rPr>
          <w:i/>
          <w:color w:val="231F20"/>
        </w:rPr>
        <w:t>uphold</w:t>
      </w:r>
      <w:r>
        <w:rPr>
          <w:i/>
          <w:color w:val="231F20"/>
          <w:spacing w:val="-4"/>
        </w:rPr>
        <w:t xml:space="preserve"> </w:t>
      </w:r>
      <w:r>
        <w:rPr>
          <w:i/>
          <w:color w:val="231F20"/>
        </w:rPr>
        <w:t>the</w:t>
      </w:r>
      <w:r>
        <w:rPr>
          <w:i/>
          <w:color w:val="231F20"/>
          <w:spacing w:val="-5"/>
        </w:rPr>
        <w:t xml:space="preserve"> </w:t>
      </w:r>
      <w:r>
        <w:rPr>
          <w:i/>
          <w:color w:val="231F20"/>
        </w:rPr>
        <w:t>duties</w:t>
      </w:r>
      <w:r>
        <w:rPr>
          <w:i/>
          <w:color w:val="231F20"/>
          <w:spacing w:val="-5"/>
        </w:rPr>
        <w:t xml:space="preserve"> </w:t>
      </w:r>
      <w:r>
        <w:rPr>
          <w:i/>
          <w:color w:val="231F20"/>
        </w:rPr>
        <w:t>of</w:t>
      </w:r>
      <w:r>
        <w:rPr>
          <w:i/>
          <w:color w:val="231F20"/>
          <w:spacing w:val="-6"/>
        </w:rPr>
        <w:t xml:space="preserve"> </w:t>
      </w:r>
      <w:r>
        <w:rPr>
          <w:i/>
          <w:color w:val="231F20"/>
        </w:rPr>
        <w:t>an</w:t>
      </w:r>
      <w:r>
        <w:rPr>
          <w:i/>
          <w:color w:val="231F20"/>
          <w:spacing w:val="-4"/>
        </w:rPr>
        <w:t xml:space="preserve"> </w:t>
      </w:r>
      <w:r>
        <w:rPr>
          <w:i/>
          <w:color w:val="231F20"/>
        </w:rPr>
        <w:t>OPTN</w:t>
      </w:r>
      <w:r>
        <w:rPr>
          <w:i/>
          <w:color w:val="231F20"/>
          <w:spacing w:val="-4"/>
        </w:rPr>
        <w:t xml:space="preserve"> </w:t>
      </w:r>
      <w:r>
        <w:rPr>
          <w:i/>
          <w:color w:val="231F20"/>
        </w:rPr>
        <w:t>Board</w:t>
      </w:r>
      <w:r>
        <w:rPr>
          <w:i/>
          <w:color w:val="231F20"/>
          <w:spacing w:val="-4"/>
        </w:rPr>
        <w:t xml:space="preserve"> </w:t>
      </w:r>
      <w:r>
        <w:rPr>
          <w:i/>
          <w:color w:val="231F20"/>
        </w:rPr>
        <w:t>Director, Committee member, or volunteer.</w:t>
      </w:r>
    </w:p>
    <w:p w:rsidR="009430D8" w14:paraId="7ACB37F1" w14:textId="77777777">
      <w:pPr>
        <w:spacing w:before="58"/>
        <w:ind w:left="276"/>
        <w:rPr>
          <w:i/>
          <w:color w:val="231F20"/>
          <w:spacing w:val="-4"/>
        </w:rPr>
      </w:pPr>
      <w:r>
        <w:br w:type="column"/>
      </w:r>
      <w:r>
        <w:rPr>
          <w:i/>
          <w:color w:val="231F20"/>
        </w:rPr>
        <w:t>Please</w:t>
      </w:r>
      <w:r>
        <w:rPr>
          <w:i/>
          <w:color w:val="231F20"/>
          <w:spacing w:val="-7"/>
        </w:rPr>
        <w:t xml:space="preserve"> </w:t>
      </w:r>
      <w:r>
        <w:rPr>
          <w:i/>
          <w:color w:val="231F20"/>
        </w:rPr>
        <w:t>input</w:t>
      </w:r>
      <w:r>
        <w:rPr>
          <w:i/>
          <w:color w:val="231F20"/>
          <w:spacing w:val="-5"/>
        </w:rPr>
        <w:t xml:space="preserve"> </w:t>
      </w:r>
      <w:r>
        <w:rPr>
          <w:i/>
          <w:color w:val="231F20"/>
        </w:rPr>
        <w:t>today's</w:t>
      </w:r>
      <w:r>
        <w:rPr>
          <w:i/>
          <w:color w:val="231F20"/>
          <w:spacing w:val="-4"/>
        </w:rPr>
        <w:t xml:space="preserve"> date</w:t>
      </w:r>
    </w:p>
    <w:p w:rsidR="002F71CC" w14:paraId="43AEC801" w14:textId="77777777">
      <w:pPr>
        <w:spacing w:before="58"/>
        <w:ind w:left="276"/>
      </w:pPr>
    </w:p>
    <w:p w:rsidR="002F71CC" w14:paraId="434BF495" w14:textId="77777777">
      <w:pPr>
        <w:spacing w:before="58"/>
        <w:ind w:left="276"/>
      </w:pPr>
    </w:p>
    <w:p w:rsidR="002F71CC" w14:paraId="25260C00" w14:textId="77777777">
      <w:pPr>
        <w:spacing w:before="58"/>
        <w:ind w:left="276"/>
      </w:pPr>
    </w:p>
    <w:p w:rsidR="002F71CC" w14:paraId="0AE94061" w14:textId="77777777">
      <w:pPr>
        <w:spacing w:before="58"/>
        <w:ind w:left="276"/>
      </w:pPr>
    </w:p>
    <w:p w:rsidR="002F71CC" w14:paraId="03EDEEF1" w14:textId="77777777">
      <w:pPr>
        <w:spacing w:before="58"/>
        <w:ind w:left="276"/>
      </w:pPr>
    </w:p>
    <w:p w:rsidR="002F71CC" w14:paraId="410FA073" w14:textId="77777777">
      <w:pPr>
        <w:spacing w:before="58"/>
        <w:ind w:left="276"/>
        <w:rPr>
          <w:i/>
        </w:rPr>
        <w:sectPr>
          <w:type w:val="continuous"/>
          <w:pgSz w:w="12240" w:h="15840" w:orient="portrait"/>
          <w:pgMar w:top="660" w:right="1440" w:bottom="920" w:left="1080" w:header="0" w:footer="724" w:gutter="0"/>
          <w:cols w:num="2" w:space="720" w:equalWidth="0">
            <w:col w:w="6255" w:space="40"/>
            <w:col w:w="3425" w:space="0"/>
          </w:cols>
        </w:sectPr>
      </w:pPr>
    </w:p>
    <w:p w:rsidR="775EF86A" w:rsidP="3F6EF862" w14:paraId="09D38477" w14:textId="05A71EB1">
      <w:pPr>
        <w:spacing w:before="0" w:beforeAutospacing="0" w:after="0" w:afterAutospacing="0" w:line="257" w:lineRule="auto"/>
      </w:pPr>
      <w:r w:rsidRPr="3F6EF862">
        <w:rPr>
          <w:rFonts w:ascii="Calibri" w:eastAsia="Calibri" w:hAnsi="Calibri" w:cs="Calibri"/>
          <w:noProof w:val="0"/>
          <w:sz w:val="22"/>
          <w:szCs w:val="22"/>
          <w:lang w:val="en-US"/>
        </w:rPr>
        <w:t xml:space="preserve">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0906-XXXX and it is valid until XX/XX/202X. This information collection is voluntary. Data will be private to the extent permitted by the law. Public reporting burden for this collection of information is estimated to average 4.8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3F6EF862">
          <w:rPr>
            <w:rStyle w:val="Hyperlink"/>
            <w:strike w:val="0"/>
            <w:dstrike w:val="0"/>
            <w:noProof w:val="0"/>
            <w:color w:val="0000FF"/>
            <w:u w:val="single"/>
            <w:lang w:val="en-US"/>
          </w:rPr>
          <w:t>paperwork@hrsa.gov</w:t>
        </w:r>
      </w:hyperlink>
      <w:r w:rsidRPr="3F6EF862">
        <w:rPr>
          <w:rFonts w:ascii="Calibri" w:eastAsia="Calibri" w:hAnsi="Calibri" w:cs="Calibri"/>
          <w:noProof w:val="0"/>
          <w:sz w:val="22"/>
          <w:szCs w:val="22"/>
          <w:lang w:val="en-US"/>
        </w:rPr>
        <w:t xml:space="preserve">. Please see </w:t>
      </w:r>
      <w:hyperlink r:id="rId11">
        <w:r w:rsidRPr="3F6EF862">
          <w:rPr>
            <w:rStyle w:val="Hyperlink"/>
            <w:strike w:val="0"/>
            <w:dstrike w:val="0"/>
            <w:noProof w:val="0"/>
            <w:color w:val="467886"/>
            <w:u w:val="single"/>
            <w:lang w:val="en-US"/>
          </w:rPr>
          <w:t>https://www.hrsa.gov/about/508-resources</w:t>
        </w:r>
      </w:hyperlink>
      <w:r w:rsidRPr="3F6EF862">
        <w:rPr>
          <w:rFonts w:ascii="Calibri" w:eastAsia="Calibri" w:hAnsi="Calibri" w:cs="Calibri"/>
          <w:noProof w:val="0"/>
          <w:sz w:val="22"/>
          <w:szCs w:val="22"/>
          <w:lang w:val="en-US"/>
        </w:rPr>
        <w:t xml:space="preserve"> for the HRSA digital accessibility statement.</w:t>
      </w:r>
    </w:p>
    <w:p w:rsidR="3F6EF862" w:rsidP="3F6EF862" w14:paraId="7F800A88" w14:textId="0DD87D9B">
      <w:pPr>
        <w:spacing w:before="58"/>
        <w:ind w:left="276"/>
        <w:rPr>
          <w:i/>
          <w:iCs/>
        </w:rPr>
      </w:pPr>
    </w:p>
    <w:p w:rsidR="002F71CC" w14:paraId="0B1F0BAD" w14:textId="77777777">
      <w:pPr>
        <w:spacing w:before="58"/>
        <w:ind w:left="276"/>
        <w:rPr>
          <w:i/>
        </w:rPr>
      </w:pPr>
    </w:p>
    <w:sectPr w:rsidSect="002F71CC">
      <w:type w:val="continuous"/>
      <w:pgSz w:w="12240" w:h="15840" w:orient="portrait"/>
      <w:pgMar w:top="660" w:right="1440" w:bottom="920" w:left="1080" w:header="0" w:footer="72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30D8" w14:paraId="7ACB37F4" w14:textId="77777777">
    <w:pPr>
      <w:pStyle w:val="BodyText"/>
      <w:spacing w:before="0"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5812026</wp:posOffset>
              </wp:positionH>
              <wp:positionV relativeFrom="page">
                <wp:posOffset>9458979</wp:posOffset>
              </wp:positionV>
              <wp:extent cx="1061720" cy="15367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1720" cy="153670"/>
                      </a:xfrm>
                      <a:prstGeom prst="rect">
                        <a:avLst/>
                      </a:prstGeom>
                    </wps:spPr>
                    <wps:txbx>
                      <w:txbxContent>
                        <w:p w:rsidR="009430D8" w14:paraId="7ACB37F9" w14:textId="77777777">
                          <w:pPr>
                            <w:spacing w:line="225" w:lineRule="exact"/>
                            <w:ind w:left="20"/>
                            <w:rPr>
                              <w:sz w:val="20"/>
                            </w:rPr>
                          </w:pPr>
                          <w:hyperlink r:id="rId1">
                            <w:r>
                              <w:rPr>
                                <w:color w:val="2364AF"/>
                                <w:spacing w:val="-2"/>
                                <w:sz w:val="20"/>
                                <w:u w:val="single" w:color="2364AF"/>
                              </w:rPr>
                              <w:t>www.hrsa.gov/optn</w:t>
                            </w:r>
                          </w:hyperlink>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83.6pt;height:12.1pt;margin-top:744.8pt;margin-left:457.6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9430D8" w14:paraId="16D86518" w14:textId="77777777">
                    <w:pPr>
                      <w:spacing w:line="225" w:lineRule="exact"/>
                      <w:ind w:left="20"/>
                      <w:rPr>
                        <w:sz w:val="20"/>
                      </w:rPr>
                    </w:pPr>
                    <w:hyperlink r:id="rId1">
                      <w:r>
                        <w:rPr>
                          <w:color w:val="2364AF"/>
                          <w:spacing w:val="-2"/>
                          <w:sz w:val="20"/>
                          <w:u w:val="single" w:color="2364AF"/>
                        </w:rPr>
                        <w:t>www.hrsa.gov/optn</w:t>
                      </w:r>
                    </w:hyperlink>
                  </w:p>
                </w:txbxContent>
              </v:textbox>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900824</wp:posOffset>
              </wp:positionH>
              <wp:positionV relativeFrom="page">
                <wp:posOffset>9468364</wp:posOffset>
              </wp:positionV>
              <wp:extent cx="1381125" cy="15240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1125" cy="152400"/>
                      </a:xfrm>
                      <a:prstGeom prst="rect">
                        <a:avLst/>
                      </a:prstGeom>
                    </wps:spPr>
                    <wps:txbx>
                      <w:txbxContent>
                        <w:p w:rsidR="009430D8" w14:paraId="7ACB37FA" w14:textId="77777777">
                          <w:pPr>
                            <w:spacing w:line="224" w:lineRule="exact"/>
                            <w:ind w:left="20"/>
                            <w:rPr>
                              <w:sz w:val="20"/>
                            </w:rPr>
                          </w:pPr>
                          <w:r>
                            <w:rPr>
                              <w:color w:val="231F20"/>
                              <w:sz w:val="20"/>
                            </w:rPr>
                            <w:t xml:space="preserve">Last updated: March </w:t>
                          </w:r>
                          <w:r>
                            <w:rPr>
                              <w:color w:val="231F20"/>
                              <w:spacing w:val="-4"/>
                              <w:sz w:val="20"/>
                            </w:rPr>
                            <w:t>2026</w:t>
                          </w:r>
                        </w:p>
                      </w:txbxContent>
                    </wps:txbx>
                    <wps:bodyPr wrap="square" lIns="0" tIns="0" rIns="0" bIns="0" rtlCol="0"/>
                  </wps:wsp>
                </a:graphicData>
              </a:graphic>
            </wp:anchor>
          </w:drawing>
        </mc:Choice>
        <mc:Fallback>
          <w:pict>
            <v:shape id="Textbox 2" o:spid="_x0000_s2050" type="#_x0000_t202" style="width:108.75pt;height:12pt;margin-top:745.55pt;margin-left:70.9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9430D8" w14:paraId="180A2289" w14:textId="77777777">
                    <w:pPr>
                      <w:spacing w:line="224" w:lineRule="exact"/>
                      <w:ind w:left="20"/>
                      <w:rPr>
                        <w:sz w:val="20"/>
                      </w:rPr>
                    </w:pPr>
                    <w:r>
                      <w:rPr>
                        <w:color w:val="231F20"/>
                        <w:sz w:val="20"/>
                      </w:rPr>
                      <w:t xml:space="preserve">Last updated: March </w:t>
                    </w:r>
                    <w:r>
                      <w:rPr>
                        <w:color w:val="231F20"/>
                        <w:spacing w:val="-4"/>
                        <w:sz w:val="20"/>
                      </w:rPr>
                      <w:t>2026</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12B6AD9"/>
    <w:multiLevelType w:val="hybridMultilevel"/>
    <w:tmpl w:val="B210A610"/>
    <w:lvl w:ilvl="0">
      <w:start w:val="0"/>
      <w:numFmt w:val="bullet"/>
      <w:lvlText w:val=""/>
      <w:lvlJc w:val="left"/>
      <w:pPr>
        <w:ind w:left="719" w:hanging="361"/>
      </w:pPr>
      <w:rPr>
        <w:rFonts w:ascii="Symbol" w:eastAsia="Symbol" w:hAnsi="Symbol" w:cs="Symbol" w:hint="default"/>
        <w:b w:val="0"/>
        <w:bCs w:val="0"/>
        <w:i w:val="0"/>
        <w:iCs w:val="0"/>
        <w:color w:val="006598"/>
        <w:spacing w:val="0"/>
        <w:w w:val="100"/>
        <w:sz w:val="22"/>
        <w:szCs w:val="22"/>
        <w:lang w:val="en-US" w:eastAsia="en-US" w:bidi="ar-SA"/>
      </w:rPr>
    </w:lvl>
    <w:lvl w:ilvl="1">
      <w:start w:val="0"/>
      <w:numFmt w:val="bullet"/>
      <w:lvlText w:val="•"/>
      <w:lvlJc w:val="left"/>
      <w:pPr>
        <w:ind w:left="1620" w:hanging="361"/>
      </w:pPr>
      <w:rPr>
        <w:rFonts w:hint="default"/>
        <w:lang w:val="en-US" w:eastAsia="en-US" w:bidi="ar-SA"/>
      </w:rPr>
    </w:lvl>
    <w:lvl w:ilvl="2">
      <w:start w:val="0"/>
      <w:numFmt w:val="bullet"/>
      <w:lvlText w:val="•"/>
      <w:lvlJc w:val="left"/>
      <w:pPr>
        <w:ind w:left="2520" w:hanging="361"/>
      </w:pPr>
      <w:rPr>
        <w:rFonts w:hint="default"/>
        <w:lang w:val="en-US" w:eastAsia="en-US" w:bidi="ar-SA"/>
      </w:rPr>
    </w:lvl>
    <w:lvl w:ilvl="3">
      <w:start w:val="0"/>
      <w:numFmt w:val="bullet"/>
      <w:lvlText w:val="•"/>
      <w:lvlJc w:val="left"/>
      <w:pPr>
        <w:ind w:left="3420" w:hanging="361"/>
      </w:pPr>
      <w:rPr>
        <w:rFonts w:hint="default"/>
        <w:lang w:val="en-US" w:eastAsia="en-US" w:bidi="ar-SA"/>
      </w:rPr>
    </w:lvl>
    <w:lvl w:ilvl="4">
      <w:start w:val="0"/>
      <w:numFmt w:val="bullet"/>
      <w:lvlText w:val="•"/>
      <w:lvlJc w:val="left"/>
      <w:pPr>
        <w:ind w:left="4320" w:hanging="361"/>
      </w:pPr>
      <w:rPr>
        <w:rFonts w:hint="default"/>
        <w:lang w:val="en-US" w:eastAsia="en-US" w:bidi="ar-SA"/>
      </w:rPr>
    </w:lvl>
    <w:lvl w:ilvl="5">
      <w:start w:val="0"/>
      <w:numFmt w:val="bullet"/>
      <w:lvlText w:val="•"/>
      <w:lvlJc w:val="left"/>
      <w:pPr>
        <w:ind w:left="5220" w:hanging="361"/>
      </w:pPr>
      <w:rPr>
        <w:rFonts w:hint="default"/>
        <w:lang w:val="en-US" w:eastAsia="en-US" w:bidi="ar-SA"/>
      </w:rPr>
    </w:lvl>
    <w:lvl w:ilvl="6">
      <w:start w:val="0"/>
      <w:numFmt w:val="bullet"/>
      <w:lvlText w:val="•"/>
      <w:lvlJc w:val="left"/>
      <w:pPr>
        <w:ind w:left="6120" w:hanging="361"/>
      </w:pPr>
      <w:rPr>
        <w:rFonts w:hint="default"/>
        <w:lang w:val="en-US" w:eastAsia="en-US" w:bidi="ar-SA"/>
      </w:rPr>
    </w:lvl>
    <w:lvl w:ilvl="7">
      <w:start w:val="0"/>
      <w:numFmt w:val="bullet"/>
      <w:lvlText w:val="•"/>
      <w:lvlJc w:val="left"/>
      <w:pPr>
        <w:ind w:left="7020" w:hanging="361"/>
      </w:pPr>
      <w:rPr>
        <w:rFonts w:hint="default"/>
        <w:lang w:val="en-US" w:eastAsia="en-US" w:bidi="ar-SA"/>
      </w:rPr>
    </w:lvl>
    <w:lvl w:ilvl="8">
      <w:start w:val="0"/>
      <w:numFmt w:val="bullet"/>
      <w:lvlText w:val="•"/>
      <w:lvlJc w:val="left"/>
      <w:pPr>
        <w:ind w:left="7920" w:hanging="361"/>
      </w:pPr>
      <w:rPr>
        <w:rFonts w:hint="default"/>
        <w:lang w:val="en-US" w:eastAsia="en-US" w:bidi="ar-SA"/>
      </w:rPr>
    </w:lvl>
  </w:abstractNum>
  <w:num w:numId="1" w16cid:durableId="914973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0D8"/>
    <w:rsid w:val="00091327"/>
    <w:rsid w:val="00277B25"/>
    <w:rsid w:val="002F71CC"/>
    <w:rsid w:val="009430D8"/>
    <w:rsid w:val="009E53C5"/>
    <w:rsid w:val="00CD51FD"/>
    <w:rsid w:val="3F6EF862"/>
    <w:rsid w:val="74392EE1"/>
    <w:rsid w:val="775EF86A"/>
    <w:rsid w:val="782BE1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B37E2"/>
  <w15:docId w15:val="{914B6E59-C9BB-4334-80A8-8BE73E0D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4"/>
      <w:szCs w:val="44"/>
    </w:rPr>
  </w:style>
  <w:style w:type="paragraph" w:styleId="Heading2">
    <w:name w:val="heading 2"/>
    <w:basedOn w:val="Normal"/>
    <w:uiPriority w:val="9"/>
    <w:unhideWhenUsed/>
    <w:qFormat/>
    <w:pPr>
      <w:spacing w:before="237"/>
      <w:ind w:left="360"/>
      <w:outlineLvl w:val="1"/>
    </w:pPr>
    <w:rPr>
      <w:b/>
      <w:bCs/>
      <w:sz w:val="26"/>
      <w:szCs w:val="26"/>
    </w:rPr>
  </w:style>
  <w:style w:type="paragraph" w:styleId="Heading3">
    <w:name w:val="heading 3"/>
    <w:basedOn w:val="Normal"/>
    <w:uiPriority w:val="9"/>
    <w:unhideWhenUsed/>
    <w:qFormat/>
    <w:pPr>
      <w:ind w:left="359"/>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6"/>
    </w:pPr>
  </w:style>
  <w:style w:type="paragraph" w:styleId="ListParagraph">
    <w:name w:val="List Paragraph"/>
    <w:basedOn w:val="Normal"/>
    <w:uiPriority w:val="1"/>
    <w:qFormat/>
    <w:pPr>
      <w:spacing w:before="74"/>
      <w:ind w:left="71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3F6EF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lcf76f155ced4ddcb4097134ff3c332f xmlns="67db86a1-9af1-43d3-bfc7-627a4d2f08a0">
      <Terms xmlns="http://schemas.microsoft.com/office/infopath/2007/PartnerControls"/>
    </lcf76f155ced4ddcb4097134ff3c332f>
    <_dlc_DocId xmlns="68c2e6f3-6ea4-42c3-835e-44e49d8f3a1e">YEJUMFDJ6KMC-483555117-66639</_dlc_DocId>
    <_dlc_DocIdUrl xmlns="68c2e6f3-6ea4-42c3-835e-44e49d8f3a1e">
      <Url>https://nih.sharepoint.com/sites/HRSA-OA-OPAE/Teams/officeofexternalengagement/_layouts/15/DocIdRedir.aspx?ID=YEJUMFDJ6KMC-483555117-66639</Url>
      <Description>YEJUMFDJ6KMC-483555117-66639</Description>
    </_dlc_DocIdUrl>
  </documentManagement>
</p:properties>
</file>

<file path=customXml/itemProps1.xml><?xml version="1.0" encoding="utf-8"?>
<ds:datastoreItem xmlns:ds="http://schemas.openxmlformats.org/officeDocument/2006/customXml" ds:itemID="{1C5C133C-AC17-4675-84E0-8582C9A49363}">
  <ds:schemaRefs/>
</ds:datastoreItem>
</file>

<file path=customXml/itemProps2.xml><?xml version="1.0" encoding="utf-8"?>
<ds:datastoreItem xmlns:ds="http://schemas.openxmlformats.org/officeDocument/2006/customXml" ds:itemID="{BEF33C49-83F9-4A4E-904C-DAD57B96FAE8}">
  <ds:schemaRefs/>
</ds:datastoreItem>
</file>

<file path=customXml/itemProps3.xml><?xml version="1.0" encoding="utf-8"?>
<ds:datastoreItem xmlns:ds="http://schemas.openxmlformats.org/officeDocument/2006/customXml" ds:itemID="{6DC6D077-B736-4DD0-99E5-038E112A9501}">
  <ds:schemaRefs/>
</ds:datastoreItem>
</file>

<file path=customXml/itemProps4.xml><?xml version="1.0" encoding="utf-8"?>
<ds:datastoreItem xmlns:ds="http://schemas.openxmlformats.org/officeDocument/2006/customXml" ds:itemID="{FAE9194F-81CA-4530-AAB4-AA139D533F4F}">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OPTN Volunteer Confidentiality Agreement</dc:title>
  <dc:subject>OPTN Volunteer Confidentiality Agreement; Last updated: March 2026</dc:subject>
  <dc:creator>Organ Procurement Transplantation Network (OPTN)</dc:creator>
  <cp:keywords>Organ Procurement Transplantation Network; OPTN; volunteer; confidentiality agreement; committee member; organ transplant; confidential</cp:keywords>
  <cp:lastModifiedBy>Bourassa, Catherine (HRSA)</cp:lastModifiedBy>
  <cp:revision>6</cp:revision>
  <dcterms:created xsi:type="dcterms:W3CDTF">2026-10-16T14:04:00Z</dcterms:created>
  <dcterms:modified xsi:type="dcterms:W3CDTF">2026-10-21T18:00:07Z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Created">
    <vt:filetime>2026-10-07T00:00:00Z</vt:filetime>
  </property>
  <property fmtid="{D5CDD505-2E9C-101B-9397-08002B2CF9AE}" pid="4" name="Creator">
    <vt:lpwstr>Acrobat PDFMaker 25 for Word</vt:lpwstr>
  </property>
  <property fmtid="{D5CDD505-2E9C-101B-9397-08002B2CF9AE}" pid="5" name="docLang">
    <vt:lpwstr>en</vt:lpwstr>
  </property>
  <property fmtid="{D5CDD505-2E9C-101B-9397-08002B2CF9AE}" pid="6" name="LastSaved">
    <vt:filetime>2026-10-16T00:00:00Z</vt:filetime>
  </property>
  <property fmtid="{D5CDD505-2E9C-101B-9397-08002B2CF9AE}" pid="7" name="MediaServiceImageTags">
    <vt:lpwstr/>
  </property>
  <property fmtid="{D5CDD505-2E9C-101B-9397-08002B2CF9AE}" pid="8" name="Order">
    <vt:lpwstr>133300.000000</vt:lpwstr>
  </property>
  <property fmtid="{D5CDD505-2E9C-101B-9397-08002B2CF9AE}" pid="9" name="Producer">
    <vt:lpwstr>Acrobat Distiller 26.0 (Windows)</vt:lpwstr>
  </property>
  <property fmtid="{D5CDD505-2E9C-101B-9397-08002B2CF9AE}" pid="10" name="SourceModified">
    <vt:lpwstr>D:20260303155014</vt:lpwstr>
  </property>
  <property fmtid="{D5CDD505-2E9C-101B-9397-08002B2CF9AE}" pid="11" name="xd_Signature">
    <vt:lpwstr>0</vt:lpwstr>
  </property>
  <property fmtid="{D5CDD505-2E9C-101B-9397-08002B2CF9AE}" pid="12" name="_dlc_DocIdItemGuid">
    <vt:lpwstr>bf40e938-dfc5-496d-a941-94274e0ae6f1</vt:lpwstr>
  </property>
</Properties>
</file>