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740B25A5" w:rsidP="009C46EB" w14:paraId="513C6DDA" w14:textId="13BF4906">
      <w:pPr>
        <w:pStyle w:val="Heading1"/>
        <w:spacing w:before="360" w:after="80"/>
        <w:rPr>
          <w:rFonts w:ascii="Aptos Display" w:eastAsia="Aptos Display" w:hAnsi="Aptos Display" w:cs="Aptos Display"/>
          <w:color w:val="0F4761"/>
          <w:sz w:val="40"/>
          <w:szCs w:val="40"/>
        </w:rPr>
      </w:pPr>
      <w:r w:rsidRPr="1DAA5F87">
        <w:rPr>
          <w:rFonts w:ascii="Aptos Display" w:eastAsia="Aptos Display" w:hAnsi="Aptos Display" w:cs="Aptos Display"/>
          <w:color w:val="0F4761"/>
          <w:sz w:val="40"/>
          <w:szCs w:val="40"/>
        </w:rPr>
        <w:t>Checklist for Deleting a Service from Scope</w:t>
      </w:r>
    </w:p>
    <w:p w:rsidR="001A4F8C" w:rsidP="00A12712" w14:paraId="47FE433B" w14:textId="77777777"/>
    <w:p w:rsidR="001A4F8C" w:rsidP="001A4F8C" w14:paraId="7B142D9F" w14:textId="77777777">
      <w:pPr>
        <w:pStyle w:val="Heading2"/>
      </w:pPr>
      <w:r>
        <w:t>Background</w:t>
      </w:r>
    </w:p>
    <w:p w:rsidR="001A4F8C" w:rsidRPr="00ED2BFE" w:rsidP="001A4F8C" w14:paraId="5027264B" w14:textId="77777777">
      <w:pPr>
        <w:rPr>
          <w:rFonts w:ascii="Aptos" w:eastAsia="Aptos" w:hAnsi="Aptos" w:cs="Aptos"/>
        </w:rPr>
      </w:pPr>
      <w:r w:rsidRPr="00ED2BFE">
        <w:rPr>
          <w:rFonts w:ascii="Aptos" w:eastAsia="Aptos" w:hAnsi="Aptos" w:cs="Aptos"/>
          <w:b/>
          <w:bCs/>
        </w:rPr>
        <w:t>Your change in scope (CIS) request will not become part of your health center’s HRSA-approved Health Center Program scope of project until all the following steps have been completed: </w:t>
      </w:r>
    </w:p>
    <w:p w:rsidR="001A4F8C" w:rsidRPr="00ED2BFE" w:rsidP="001A4F8C" w14:paraId="08F4FD11" w14:textId="77777777">
      <w:pPr>
        <w:pStyle w:val="ListParagraph"/>
        <w:numPr>
          <w:ilvl w:val="0"/>
          <w:numId w:val="36"/>
        </w:numPr>
        <w:spacing w:after="160"/>
        <w:contextualSpacing/>
        <w:rPr>
          <w:rFonts w:ascii="Aptos" w:eastAsia="Aptos" w:hAnsi="Aptos" w:cs="Aptos"/>
        </w:rPr>
      </w:pPr>
      <w:r w:rsidRPr="00ED2BFE">
        <w:rPr>
          <w:rFonts w:ascii="Aptos" w:eastAsia="Aptos" w:hAnsi="Aptos" w:cs="Aptos"/>
          <w:b/>
          <w:bCs/>
        </w:rPr>
        <w:t>HRSA sends your health center the Notice of Award (</w:t>
      </w:r>
      <w:r w:rsidRPr="00ED2BFE">
        <w:rPr>
          <w:rFonts w:ascii="Aptos" w:eastAsia="Aptos" w:hAnsi="Aptos" w:cs="Aptos"/>
          <w:b/>
          <w:bCs/>
        </w:rPr>
        <w:t>NoA</w:t>
      </w:r>
      <w:r w:rsidRPr="00ED2BFE">
        <w:rPr>
          <w:rFonts w:ascii="Aptos" w:eastAsia="Aptos" w:hAnsi="Aptos" w:cs="Aptos"/>
          <w:b/>
          <w:bCs/>
        </w:rPr>
        <w:t>) or Notice of Look-Alike Designation (NLD) approving the CIS request.</w:t>
      </w:r>
    </w:p>
    <w:p w:rsidR="001A4F8C" w:rsidRPr="00ED2BFE" w:rsidP="001A4F8C" w14:paraId="399D2548" w14:textId="77777777">
      <w:pPr>
        <w:pStyle w:val="ListParagraph"/>
        <w:numPr>
          <w:ilvl w:val="0"/>
          <w:numId w:val="37"/>
        </w:numPr>
        <w:spacing w:after="160"/>
        <w:contextualSpacing/>
        <w:rPr>
          <w:rFonts w:ascii="Aptos" w:eastAsia="Aptos" w:hAnsi="Aptos" w:cs="Aptos"/>
        </w:rPr>
      </w:pPr>
      <w:r w:rsidRPr="00ED2BFE">
        <w:rPr>
          <w:rFonts w:ascii="Aptos" w:eastAsia="Aptos" w:hAnsi="Aptos" w:cs="Aptos"/>
          <w:b/>
          <w:bCs/>
        </w:rPr>
        <w:t>Next, your health center responds to a scope verification task that asks when this scope change will be implemented. HRSA will allow up to 120 days for your health center to respond to the scope verification task.  After 120 days, this scope change will be recorded by HRSA as implemented. </w:t>
      </w:r>
    </w:p>
    <w:p w:rsidR="001A4F8C" w:rsidRPr="00ED2BFE" w:rsidP="001A4F8C" w14:paraId="5CAC0628" w14:textId="77777777">
      <w:pPr>
        <w:pStyle w:val="ListParagraph"/>
        <w:numPr>
          <w:ilvl w:val="0"/>
          <w:numId w:val="38"/>
        </w:numPr>
        <w:spacing w:after="160"/>
        <w:contextualSpacing/>
        <w:rPr>
          <w:rFonts w:ascii="Aptos" w:eastAsia="Aptos" w:hAnsi="Aptos" w:cs="Aptos"/>
        </w:rPr>
      </w:pPr>
      <w:r w:rsidRPr="00ED2BFE">
        <w:rPr>
          <w:rFonts w:ascii="Aptos" w:eastAsia="Aptos" w:hAnsi="Aptos" w:cs="Aptos"/>
          <w:b/>
          <w:bCs/>
        </w:rPr>
        <w:t xml:space="preserve">Finally, HRSA sends your health center </w:t>
      </w:r>
      <w:r w:rsidRPr="00ED2BFE">
        <w:rPr>
          <w:rFonts w:ascii="Aptos" w:eastAsia="Aptos" w:hAnsi="Aptos" w:cs="Aptos"/>
          <w:b/>
          <w:bCs/>
        </w:rPr>
        <w:t>a</w:t>
      </w:r>
      <w:r w:rsidRPr="00ED2BFE">
        <w:rPr>
          <w:rFonts w:ascii="Aptos" w:eastAsia="Aptos" w:hAnsi="Aptos" w:cs="Aptos"/>
          <w:b/>
        </w:rPr>
        <w:t>n</w:t>
      </w:r>
      <w:r w:rsidRPr="00ED2BFE">
        <w:rPr>
          <w:rFonts w:ascii="Aptos" w:eastAsia="Aptos" w:hAnsi="Aptos" w:cs="Aptos"/>
          <w:b/>
          <w:bCs/>
        </w:rPr>
        <w:t xml:space="preserve"> </w:t>
      </w:r>
      <w:r w:rsidRPr="00ED2BFE">
        <w:rPr>
          <w:rFonts w:ascii="Aptos" w:eastAsia="Aptos" w:hAnsi="Aptos" w:cs="Aptos"/>
          <w:b/>
          <w:bCs/>
        </w:rPr>
        <w:t>NoA</w:t>
      </w:r>
      <w:r w:rsidRPr="00ED2BFE">
        <w:rPr>
          <w:rFonts w:ascii="Aptos" w:eastAsia="Aptos" w:hAnsi="Aptos" w:cs="Aptos"/>
          <w:b/>
          <w:bCs/>
        </w:rPr>
        <w:t xml:space="preserve"> or NLD documenting that this scope change is reflected in your health center’s scope of project. </w:t>
      </w:r>
    </w:p>
    <w:p w:rsidR="001A4F8C" w:rsidP="001A4F8C" w14:paraId="4E7525EA" w14:textId="77777777">
      <w:pPr>
        <w:rPr>
          <w:rFonts w:ascii="Aptos" w:eastAsia="Aptos" w:hAnsi="Aptos" w:cs="Aptos"/>
          <w:color w:val="265898" w:themeColor="text2" w:themeTint="E6"/>
        </w:rPr>
      </w:pPr>
      <w:r w:rsidRPr="00ED2BFE">
        <w:rPr>
          <w:rFonts w:ascii="Aptos" w:eastAsia="Aptos" w:hAnsi="Aptos" w:cs="Aptos"/>
        </w:rPr>
        <w:t xml:space="preserve">For more information, refer to the </w:t>
      </w:r>
      <w:hyperlink r:id="rId8" w:history="1">
        <w:r>
          <w:rPr>
            <w:rStyle w:val="Hyperlink"/>
            <w:rFonts w:ascii="Aptos" w:eastAsia="Aptos" w:hAnsi="Aptos" w:cs="Aptos"/>
            <w:color w:val="265898" w:themeColor="text2" w:themeTint="E6"/>
          </w:rPr>
          <w:t>Scope of Project Resources</w:t>
        </w:r>
      </w:hyperlink>
      <w:r>
        <w:rPr>
          <w:rFonts w:ascii="Aptos" w:eastAsia="Aptos" w:hAnsi="Aptos" w:cs="Aptos"/>
          <w:color w:val="265898" w:themeColor="text2" w:themeTint="E6"/>
        </w:rPr>
        <w:t>. </w:t>
      </w:r>
    </w:p>
    <w:p w:rsidR="009C46EB" w:rsidP="001A4F8C" w14:paraId="1D2EDCB0" w14:textId="77777777">
      <w:pPr>
        <w:rPr>
          <w:color w:val="265898" w:themeColor="text2" w:themeTint="E6"/>
        </w:rPr>
      </w:pPr>
    </w:p>
    <w:p w:rsidR="001A4F8C" w:rsidRPr="00760379" w:rsidP="001A4F8C" w14:paraId="7F3C65BC" w14:textId="77777777">
      <w:pPr>
        <w:pStyle w:val="ListParagraph"/>
        <w:numPr>
          <w:ilvl w:val="0"/>
          <w:numId w:val="31"/>
        </w:numPr>
        <w:contextualSpacing/>
        <w:rPr>
          <w:b/>
          <w:bCs/>
        </w:rPr>
      </w:pPr>
      <w:r w:rsidRPr="17960725">
        <w:rPr>
          <w:b/>
          <w:bCs/>
        </w:rPr>
        <w:t>Has your health center recently submitted or is it in the process of submitting any other CIS requests related to this service or related to any attachments within this CIS request?</w:t>
      </w:r>
    </w:p>
    <w:p w:rsidR="001A4F8C" w:rsidRPr="009F29E1" w:rsidP="001A4F8C" w14:paraId="4B17D46F" w14:textId="77777777">
      <w:pPr>
        <w:pStyle w:val="ListParagraph"/>
        <w:ind w:left="360"/>
      </w:pPr>
      <w:r>
        <w:t>For example, contracts or arrangements within this CIS request are referenced within other CIS requests.</w:t>
      </w:r>
    </w:p>
    <w:p w:rsidR="001A4F8C" w:rsidRPr="009F29E1" w:rsidP="001A4F8C" w14:paraId="6C3D78F8" w14:textId="77777777">
      <w:pPr>
        <w:numPr>
          <w:ilvl w:val="0"/>
          <w:numId w:val="32"/>
        </w:numPr>
      </w:pPr>
      <w:r>
        <w:t>Yes </w:t>
      </w:r>
    </w:p>
    <w:p w:rsidR="001A4F8C" w:rsidRPr="009F29E1" w:rsidP="001A4F8C" w14:paraId="0D56A959" w14:textId="77777777">
      <w:pPr>
        <w:numPr>
          <w:ilvl w:val="0"/>
          <w:numId w:val="33"/>
        </w:numPr>
      </w:pPr>
      <w:r>
        <w:t>No  </w:t>
      </w:r>
    </w:p>
    <w:p w:rsidR="001A4F8C" w:rsidRPr="009F29E1" w:rsidP="001A4F8C" w14:paraId="50AB7A7F" w14:textId="77777777">
      <w:r>
        <w:t> </w:t>
      </w:r>
    </w:p>
    <w:p w:rsidR="001A4F8C" w:rsidP="001A4F8C" w14:paraId="5D8738B2" w14:textId="77777777">
      <w:pPr>
        <w:pStyle w:val="ListParagraph"/>
        <w:numPr>
          <w:ilvl w:val="0"/>
          <w:numId w:val="34"/>
        </w:numPr>
        <w:ind w:hanging="630"/>
        <w:contextualSpacing/>
        <w:rPr>
          <w:b/>
          <w:bCs/>
        </w:rPr>
      </w:pPr>
      <w:r w:rsidRPr="17960725">
        <w:rPr>
          <w:b/>
          <w:bCs/>
        </w:rPr>
        <w:t xml:space="preserve">If YES: Provide the CIS tracking numbers and describe the connection to this CIS request. </w:t>
      </w:r>
    </w:p>
    <w:p w:rsidR="001A4F8C" w:rsidRPr="009C46EB" w:rsidP="001A4F8C" w14:paraId="2796E759" w14:textId="77777777">
      <w:pPr>
        <w:pStyle w:val="ListParagraph"/>
        <w:ind w:left="1080"/>
        <w:rPr>
          <w:b/>
          <w:bCs/>
          <w:color w:val="4F6228" w:themeColor="accent3" w:themeShade="80"/>
        </w:rPr>
      </w:pPr>
      <w:r w:rsidRPr="009C46EB">
        <w:rPr>
          <w:i/>
          <w:iCs/>
          <w:color w:val="4F6228" w:themeColor="accent3" w:themeShade="80"/>
        </w:rPr>
        <w:t>[textbox]</w:t>
      </w:r>
      <w:r w:rsidRPr="009C46EB">
        <w:rPr>
          <w:color w:val="4F6228" w:themeColor="accent3" w:themeShade="80"/>
        </w:rPr>
        <w:t> </w:t>
      </w:r>
    </w:p>
    <w:p w:rsidR="001A4F8C" w:rsidP="001A4F8C" w14:paraId="6335FD46" w14:textId="77777777">
      <w:pPr>
        <w:rPr>
          <w:rStyle w:val="eop"/>
        </w:rPr>
      </w:pPr>
    </w:p>
    <w:p w:rsidR="001A4F8C" w:rsidP="001A4F8C" w14:paraId="29424C42" w14:textId="77777777">
      <w:pPr>
        <w:pStyle w:val="ListParagraph"/>
        <w:numPr>
          <w:ilvl w:val="0"/>
          <w:numId w:val="31"/>
        </w:numPr>
        <w:contextualSpacing/>
        <w:rPr>
          <w:b/>
          <w:bCs/>
        </w:rPr>
      </w:pPr>
      <w:r w:rsidRPr="17CAB18E">
        <w:rPr>
          <w:b/>
          <w:bCs/>
        </w:rPr>
        <w:t>Is this CIS request a scope correction in preparation for</w:t>
      </w:r>
      <w:r w:rsidRPr="1F8230F2">
        <w:rPr>
          <w:b/>
          <w:bCs/>
        </w:rPr>
        <w:t xml:space="preserve"> or resulting from</w:t>
      </w:r>
      <w:r>
        <w:rPr>
          <w:b/>
          <w:bCs/>
        </w:rPr>
        <w:t xml:space="preserve"> one or more site visits</w:t>
      </w:r>
      <w:r w:rsidRPr="17CAB18E">
        <w:rPr>
          <w:b/>
          <w:bCs/>
        </w:rPr>
        <w:t>?</w:t>
      </w:r>
    </w:p>
    <w:p w:rsidR="001A4F8C" w:rsidRPr="008918FD" w:rsidP="001A4F8C" w14:paraId="6F74540B" w14:textId="77777777">
      <w:pPr>
        <w:numPr>
          <w:ilvl w:val="0"/>
          <w:numId w:val="32"/>
        </w:numPr>
      </w:pPr>
      <w:r w:rsidRPr="008918FD">
        <w:t>Yes </w:t>
      </w:r>
    </w:p>
    <w:p w:rsidR="001A4F8C" w:rsidRPr="008918FD" w:rsidP="001A4F8C" w14:paraId="5CC9228E" w14:textId="77777777">
      <w:pPr>
        <w:numPr>
          <w:ilvl w:val="0"/>
          <w:numId w:val="32"/>
        </w:numPr>
      </w:pPr>
      <w:r w:rsidRPr="008918FD">
        <w:t>No </w:t>
      </w:r>
    </w:p>
    <w:p w:rsidR="001A4F8C" w:rsidP="001A4F8C" w14:paraId="2B3F8578" w14:textId="77777777">
      <w:pPr>
        <w:ind w:left="720"/>
        <w:contextualSpacing/>
        <w:rPr>
          <w:rFonts w:cstheme="minorHAnsi"/>
          <w:i/>
          <w:iCs/>
          <w:color w:val="76923C" w:themeColor="accent3" w:themeShade="BF"/>
        </w:rPr>
      </w:pPr>
    </w:p>
    <w:p w:rsidR="001A4F8C" w:rsidRPr="001C4672" w:rsidP="001A4F8C" w14:paraId="3EF004F1" w14:textId="77777777">
      <w:pPr>
        <w:pStyle w:val="ListParagraph"/>
        <w:ind w:left="1080" w:hanging="630"/>
        <w:rPr>
          <w:b/>
          <w:bCs/>
        </w:rPr>
      </w:pPr>
      <w:r w:rsidRPr="059D3B7D">
        <w:rPr>
          <w:b/>
          <w:bCs/>
        </w:rPr>
        <w:t>2.1      If YES: Identify the related site visits:</w:t>
      </w:r>
    </w:p>
    <w:p w:rsidR="001A4F8C" w:rsidRPr="0070607B" w:rsidP="001A4F8C" w14:paraId="18FA5BCF" w14:textId="77777777">
      <w:pPr>
        <w:ind w:left="720"/>
        <w:contextualSpacing/>
        <w:rPr>
          <w:rFonts w:cstheme="minorHAnsi"/>
          <w:color w:val="76923C" w:themeColor="accent3" w:themeShade="BF"/>
        </w:rPr>
      </w:pPr>
      <w:r>
        <w:rPr>
          <w:rFonts w:cstheme="minorHAnsi"/>
          <w:i/>
          <w:iCs/>
          <w:color w:val="76923C" w:themeColor="accent3" w:themeShade="BF"/>
        </w:rPr>
        <w:t>[textbox</w:t>
      </w:r>
      <w:r w:rsidRPr="005654E8">
        <w:rPr>
          <w:rFonts w:cstheme="minorHAnsi"/>
          <w:i/>
          <w:iCs/>
          <w:color w:val="76923C" w:themeColor="accent3" w:themeShade="BF"/>
        </w:rPr>
        <w:t>]</w:t>
      </w:r>
      <w:r w:rsidRPr="005654E8">
        <w:rPr>
          <w:rFonts w:cstheme="minorHAnsi"/>
          <w:color w:val="76923C" w:themeColor="accent3" w:themeShade="BF"/>
        </w:rPr>
        <w:t> </w:t>
      </w:r>
    </w:p>
    <w:p w:rsidR="001A4F8C" w:rsidP="001A4F8C" w14:paraId="57A0C7E6" w14:textId="77777777">
      <w:pPr>
        <w:ind w:left="720"/>
        <w:contextualSpacing/>
        <w:rPr>
          <w:rFonts w:cstheme="minorHAnsi"/>
        </w:rPr>
      </w:pPr>
    </w:p>
    <w:p w:rsidR="001A4F8C" w:rsidRPr="009B2EE1" w:rsidP="001A4F8C" w14:paraId="4E21A922" w14:textId="77777777">
      <w:pPr>
        <w:pStyle w:val="ListParagraph"/>
        <w:numPr>
          <w:ilvl w:val="1"/>
          <w:numId w:val="35"/>
        </w:numPr>
        <w:ind w:hanging="630"/>
        <w:contextualSpacing/>
        <w:rPr>
          <w:rStyle w:val="eop"/>
        </w:rPr>
      </w:pPr>
      <w:r w:rsidRPr="43271332">
        <w:rPr>
          <w:b/>
          <w:bCs/>
        </w:rPr>
        <w:t>If YES: Explain:</w:t>
      </w:r>
      <w:r>
        <w:t xml:space="preserve"> </w:t>
      </w:r>
      <w:r w:rsidRPr="43271332">
        <w:rPr>
          <w:i/>
          <w:iCs/>
          <w:color w:val="76923C" w:themeColor="accent3" w:themeShade="BF"/>
        </w:rPr>
        <w:t>[textbox]</w:t>
      </w:r>
      <w:r w:rsidRPr="43271332">
        <w:rPr>
          <w:color w:val="76923C" w:themeColor="accent3" w:themeShade="BF"/>
        </w:rPr>
        <w:t> </w:t>
      </w:r>
    </w:p>
    <w:p w:rsidR="001A4F8C" w:rsidRPr="00CD210E" w:rsidP="001A4F8C" w14:paraId="7C624A60" w14:textId="77777777">
      <w:pPr>
        <w:rPr>
          <w:rFonts w:ascii="Aptos" w:eastAsia="Aptos" w:hAnsi="Aptos" w:cs="Aptos"/>
          <w:color w:val="3B7D23"/>
        </w:rPr>
      </w:pPr>
    </w:p>
    <w:p w:rsidR="001A4F8C" w:rsidP="001A4F8C" w14:paraId="61CC3A96" w14:textId="77777777">
      <w:pPr>
        <w:pStyle w:val="Heading2"/>
      </w:pPr>
      <w:r>
        <w:t>Description and Rationale</w:t>
      </w:r>
    </w:p>
    <w:p w:rsidR="001A4F8C" w:rsidRPr="008F519D" w:rsidP="001A4F8C" w14:paraId="72F0741D" w14:textId="77777777">
      <w:pPr>
        <w:pStyle w:val="ListParagraph"/>
        <w:numPr>
          <w:ilvl w:val="0"/>
          <w:numId w:val="30"/>
        </w:numPr>
        <w:contextualSpacing/>
        <w:rPr>
          <w:b/>
          <w:bCs/>
        </w:rPr>
      </w:pPr>
      <w:r w:rsidRPr="51B76E8B">
        <w:rPr>
          <w:b/>
          <w:bCs/>
        </w:rPr>
        <w:t xml:space="preserve">Why are you requesting to delete this service from your health center’s scope of project?  </w:t>
      </w:r>
    </w:p>
    <w:p w:rsidR="001A4F8C" w:rsidP="001A4F8C" w14:paraId="0DA384C2" w14:textId="77777777">
      <w:pPr>
        <w:ind w:firstLine="360"/>
        <w:rPr>
          <w:rFonts w:cstheme="minorHAnsi"/>
          <w:iCs/>
        </w:rPr>
      </w:pPr>
    </w:p>
    <w:p w:rsidR="001A4F8C" w:rsidP="001A4F8C" w14:paraId="5528C2A5" w14:textId="77777777">
      <w:pPr>
        <w:ind w:firstLine="360"/>
        <w:rPr>
          <w:rFonts w:cstheme="minorHAnsi"/>
          <w:b/>
          <w:bCs/>
          <w:iCs/>
        </w:rPr>
      </w:pPr>
      <w:r w:rsidRPr="0009696A">
        <w:rPr>
          <w:rFonts w:cstheme="minorHAnsi"/>
          <w:b/>
          <w:bCs/>
          <w:iCs/>
        </w:rPr>
        <w:t>Select all reasons that apply</w:t>
      </w:r>
      <w:r>
        <w:rPr>
          <w:rFonts w:cstheme="minorHAnsi"/>
          <w:b/>
          <w:bCs/>
          <w:iCs/>
        </w:rPr>
        <w:t>:</w:t>
      </w:r>
    </w:p>
    <w:p w:rsidR="001A4F8C" w:rsidRPr="00057535" w:rsidP="001A4F8C" w14:paraId="17C00850" w14:textId="77777777">
      <w:pPr>
        <w:ind w:firstLine="360"/>
        <w:rPr>
          <w:rFonts w:cstheme="minorHAnsi"/>
          <w:b/>
          <w:bCs/>
          <w:iCs/>
          <w:sz w:val="10"/>
          <w:szCs w:val="10"/>
        </w:rPr>
      </w:pPr>
    </w:p>
    <w:p w:rsidR="001A4F8C" w:rsidRPr="00557D63" w:rsidP="001A4F8C" w14:paraId="3D0BACC5" w14:textId="77777777">
      <w:pPr>
        <w:numPr>
          <w:ilvl w:val="0"/>
          <w:numId w:val="29"/>
        </w:numPr>
        <w:contextualSpacing/>
        <w:rPr>
          <w:rStyle w:val="ui-provider"/>
        </w:rPr>
      </w:pPr>
      <w:r w:rsidRPr="504D3C94">
        <w:t>The</w:t>
      </w:r>
      <w:r w:rsidRPr="00557D63">
        <w:rPr>
          <w:rStyle w:val="ui-provider"/>
        </w:rPr>
        <w:t xml:space="preserve"> service is not financially sustainable.</w:t>
      </w:r>
    </w:p>
    <w:p w:rsidR="001A4F8C" w:rsidRPr="00557D63" w:rsidP="001A4F8C" w14:paraId="03EFD4E4" w14:textId="77777777">
      <w:pPr>
        <w:numPr>
          <w:ilvl w:val="0"/>
          <w:numId w:val="29"/>
        </w:numPr>
        <w:contextualSpacing/>
        <w:rPr>
          <w:rStyle w:val="normaltextrun"/>
          <w:color w:val="000000" w:themeColor="text1"/>
        </w:rPr>
      </w:pPr>
      <w:r w:rsidRPr="504D3C94">
        <w:rPr>
          <w:rStyle w:val="normaltextrun"/>
          <w:color w:val="000000" w:themeColor="text1"/>
        </w:rPr>
        <w:t>Patient volume has substantially decreased to a point where the service cannot be sustained.</w:t>
      </w:r>
      <w:r>
        <w:rPr>
          <w:rStyle w:val="normaltextrun"/>
          <w:color w:val="000000" w:themeColor="text1"/>
        </w:rPr>
        <w:t xml:space="preserve"> </w:t>
      </w:r>
    </w:p>
    <w:p w:rsidR="001A4F8C" w:rsidRPr="00557D63" w:rsidP="001A4F8C" w14:paraId="22C6E1B5" w14:textId="77777777">
      <w:pPr>
        <w:numPr>
          <w:ilvl w:val="0"/>
          <w:numId w:val="29"/>
        </w:numPr>
        <w:contextualSpacing/>
        <w:rPr>
          <w:rStyle w:val="ui-provider"/>
        </w:rPr>
      </w:pPr>
      <w:r w:rsidRPr="504D3C94">
        <w:rPr>
          <w:rStyle w:val="normaltextrun"/>
          <w:color w:val="000000" w:themeColor="text1"/>
        </w:rPr>
        <w:t>There is insufficient staff to support the service.</w:t>
      </w:r>
    </w:p>
    <w:p w:rsidR="001A4F8C" w:rsidRPr="00450D3B" w:rsidP="001A4F8C" w14:paraId="42CD9D0B" w14:textId="77777777">
      <w:pPr>
        <w:pStyle w:val="ListParagraph"/>
        <w:numPr>
          <w:ilvl w:val="0"/>
          <w:numId w:val="28"/>
        </w:numPr>
        <w:contextualSpacing/>
        <w:rPr>
          <w:rFonts w:cstheme="minorHAnsi"/>
        </w:rPr>
      </w:pPr>
      <w:r w:rsidRPr="00557D63">
        <w:rPr>
          <w:rFonts w:eastAsiaTheme="minorEastAsia" w:cstheme="minorHAnsi"/>
        </w:rPr>
        <w:t>Other</w:t>
      </w:r>
      <w:r>
        <w:rPr>
          <w:rFonts w:eastAsiaTheme="minorEastAsia" w:cstheme="minorHAnsi"/>
        </w:rPr>
        <w:t>.</w:t>
      </w:r>
      <w:r w:rsidRPr="00557D63">
        <w:rPr>
          <w:rFonts w:eastAsiaTheme="minorEastAsia" w:cstheme="minorHAnsi"/>
        </w:rPr>
        <w:t xml:space="preserve"> </w:t>
      </w:r>
    </w:p>
    <w:p w:rsidR="001A4F8C" w:rsidRPr="00A6037C" w:rsidP="001A4F8C" w14:paraId="650E82FD" w14:textId="77777777">
      <w:pPr>
        <w:pStyle w:val="ListParagraph"/>
        <w:rPr>
          <w:rFonts w:cstheme="minorHAnsi"/>
        </w:rPr>
      </w:pPr>
    </w:p>
    <w:p w:rsidR="001A4F8C" w:rsidRPr="00450D3B" w:rsidP="001A4F8C" w14:paraId="78C41580" w14:textId="77777777">
      <w:pPr>
        <w:ind w:firstLine="360"/>
        <w:rPr>
          <w:rFonts w:cstheme="minorHAnsi"/>
          <w:b/>
          <w:bCs/>
          <w:iCs/>
        </w:rPr>
      </w:pPr>
      <w:r w:rsidRPr="00450D3B">
        <w:rPr>
          <w:rFonts w:cstheme="minorHAnsi"/>
          <w:b/>
          <w:bCs/>
          <w:iCs/>
        </w:rPr>
        <w:t xml:space="preserve">Explain: </w:t>
      </w:r>
      <w:r w:rsidRPr="005654E8">
        <w:rPr>
          <w:rFonts w:eastAsiaTheme="minorEastAsia" w:cstheme="minorHAnsi"/>
          <w:i/>
          <w:iCs/>
          <w:color w:val="76923C" w:themeColor="accent3" w:themeShade="BF"/>
        </w:rPr>
        <w:t>[textbox</w:t>
      </w:r>
      <w:r>
        <w:rPr>
          <w:rFonts w:eastAsiaTheme="minorEastAsia" w:cstheme="minorHAnsi"/>
          <w:i/>
          <w:iCs/>
          <w:color w:val="76923C" w:themeColor="accent3" w:themeShade="BF"/>
        </w:rPr>
        <w:t>]</w:t>
      </w:r>
    </w:p>
    <w:p w:rsidR="001A4F8C" w:rsidP="001A4F8C" w14:paraId="1579B76E" w14:textId="77777777">
      <w:pPr>
        <w:pStyle w:val="Heading3"/>
      </w:pPr>
      <w:r w:rsidRPr="00AE021A">
        <w:t xml:space="preserve">Required </w:t>
      </w:r>
      <w:r>
        <w:t>Service: Changing to Column III-Only</w:t>
      </w:r>
    </w:p>
    <w:p w:rsidR="001A4F8C" w:rsidRPr="00EE6AB8" w:rsidP="001A4F8C" w14:paraId="797EA809" w14:textId="77777777">
      <w:pPr>
        <w:pStyle w:val="ListParagraph"/>
        <w:numPr>
          <w:ilvl w:val="0"/>
          <w:numId w:val="30"/>
        </w:numPr>
        <w:contextualSpacing/>
        <w:rPr>
          <w:rFonts w:cstheme="minorHAnsi"/>
          <w:b/>
          <w:color w:val="000000" w:themeColor="text1"/>
        </w:rPr>
      </w:pPr>
      <w:r w:rsidRPr="00EE6AB8">
        <w:rPr>
          <w:rFonts w:cstheme="minorHAnsi"/>
          <w:b/>
          <w:color w:val="000000" w:themeColor="text1"/>
        </w:rPr>
        <w:t>Provide a justification for why your health center is proposing to provide this service only through a cooperative arrangement (Column III ONLY on Form 5A: Services Provided)</w:t>
      </w:r>
      <w:r>
        <w:rPr>
          <w:rFonts w:cstheme="minorHAnsi"/>
          <w:b/>
          <w:color w:val="000000" w:themeColor="text1"/>
        </w:rPr>
        <w:t>.</w:t>
      </w:r>
    </w:p>
    <w:p w:rsidR="001A4F8C" w:rsidP="001A4F8C" w14:paraId="0B016080" w14:textId="77777777">
      <w:pPr>
        <w:ind w:firstLine="360"/>
        <w:contextualSpacing/>
        <w:rPr>
          <w:i/>
          <w:iCs/>
          <w:color w:val="76923C" w:themeColor="accent3" w:themeShade="BF"/>
        </w:rPr>
      </w:pPr>
      <w:r w:rsidRPr="003F2694">
        <w:rPr>
          <w:i/>
          <w:iCs/>
          <w:color w:val="76923C" w:themeColor="accent3" w:themeShade="BF"/>
        </w:rPr>
        <w:t>[textbox]</w:t>
      </w:r>
    </w:p>
    <w:p w:rsidR="001A4F8C" w:rsidP="001A4F8C" w14:paraId="4EDFD276" w14:textId="77777777">
      <w:pPr>
        <w:ind w:firstLine="360"/>
        <w:contextualSpacing/>
        <w:rPr>
          <w:bCs/>
        </w:rPr>
      </w:pPr>
    </w:p>
    <w:p w:rsidR="001A4F8C" w:rsidRPr="0004019D" w:rsidP="001A4F8C" w14:paraId="7B99C90A" w14:textId="77777777">
      <w:pPr>
        <w:pStyle w:val="ListParagraph"/>
        <w:numPr>
          <w:ilvl w:val="0"/>
          <w:numId w:val="30"/>
        </w:numPr>
        <w:spacing w:after="160" w:line="278" w:lineRule="auto"/>
        <w:contextualSpacing/>
        <w:rPr>
          <w:b/>
          <w:bCs/>
        </w:rPr>
      </w:pPr>
      <w:r w:rsidRPr="0004019D">
        <w:rPr>
          <w:b/>
          <w:bCs/>
        </w:rPr>
        <w:t xml:space="preserve">Describe: </w:t>
      </w:r>
    </w:p>
    <w:p w:rsidR="001A4F8C" w:rsidRPr="0004019D" w:rsidP="001A4F8C" w14:paraId="55C26C1C" w14:textId="77777777">
      <w:pPr>
        <w:pStyle w:val="ListParagraph"/>
        <w:numPr>
          <w:ilvl w:val="1"/>
          <w:numId w:val="30"/>
        </w:numPr>
        <w:ind w:left="1440" w:hanging="1080"/>
        <w:contextualSpacing/>
        <w:rPr>
          <w:b/>
          <w:bCs/>
        </w:rPr>
      </w:pPr>
      <w:r w:rsidRPr="68E8EAC7">
        <w:rPr>
          <w:b/>
          <w:bCs/>
        </w:rPr>
        <w:t>The impact of providing the service only through a cooperative arrangement on your health center’s current patient population, specifically addressing the total number and percentage of patients who will be impacted.</w:t>
      </w:r>
    </w:p>
    <w:p w:rsidR="001A4F8C" w:rsidRPr="004710AC" w:rsidP="001A4F8C" w14:paraId="1EBA422B" w14:textId="77777777">
      <w:pPr>
        <w:ind w:left="1080" w:firstLine="360"/>
        <w:contextualSpacing/>
        <w:rPr>
          <w:i/>
          <w:iCs/>
          <w:color w:val="76923C" w:themeColor="accent3" w:themeShade="BF"/>
        </w:rPr>
      </w:pPr>
      <w:r w:rsidRPr="004710AC">
        <w:rPr>
          <w:i/>
          <w:iCs/>
          <w:color w:val="76923C" w:themeColor="accent3" w:themeShade="BF"/>
        </w:rPr>
        <w:t>[textbox]</w:t>
      </w:r>
    </w:p>
    <w:p w:rsidR="001A4F8C" w:rsidRPr="0004019D" w:rsidP="001A4F8C" w14:paraId="6A8936D9" w14:textId="77777777">
      <w:pPr>
        <w:pStyle w:val="ListParagraph"/>
        <w:numPr>
          <w:ilvl w:val="1"/>
          <w:numId w:val="30"/>
        </w:numPr>
        <w:ind w:left="1440" w:hanging="1080"/>
        <w:contextualSpacing/>
        <w:rPr>
          <w:b/>
          <w:bCs/>
        </w:rPr>
      </w:pPr>
      <w:r w:rsidRPr="0004019D">
        <w:rPr>
          <w:b/>
          <w:bCs/>
        </w:rPr>
        <w:t xml:space="preserve">The average travel time </w:t>
      </w:r>
      <w:r>
        <w:rPr>
          <w:b/>
          <w:bCs/>
        </w:rPr>
        <w:t>or</w:t>
      </w:r>
      <w:r w:rsidRPr="0004019D">
        <w:rPr>
          <w:b/>
          <w:bCs/>
        </w:rPr>
        <w:t xml:space="preserve"> distance for patients to access this service through the cooperative arrangement provider, and any new or enhanced transportation or </w:t>
      </w:r>
      <w:r>
        <w:rPr>
          <w:b/>
          <w:bCs/>
        </w:rPr>
        <w:t>patient support</w:t>
      </w:r>
      <w:r w:rsidRPr="0004019D">
        <w:rPr>
          <w:b/>
          <w:bCs/>
        </w:rPr>
        <w:t xml:space="preserve"> services to support access to the service</w:t>
      </w:r>
      <w:r>
        <w:rPr>
          <w:b/>
          <w:bCs/>
        </w:rPr>
        <w:t>.</w:t>
      </w:r>
    </w:p>
    <w:p w:rsidR="001A4F8C" w:rsidRPr="00952D2B" w:rsidP="001A4F8C" w14:paraId="2D0A0AC2" w14:textId="77777777">
      <w:pPr>
        <w:ind w:left="1080" w:firstLine="360"/>
        <w:contextualSpacing/>
        <w:rPr>
          <w:i/>
          <w:iCs/>
          <w:color w:val="76923C" w:themeColor="accent3" w:themeShade="BF"/>
        </w:rPr>
      </w:pPr>
      <w:r w:rsidRPr="00952D2B">
        <w:rPr>
          <w:i/>
          <w:iCs/>
          <w:color w:val="76923C" w:themeColor="accent3" w:themeShade="BF"/>
        </w:rPr>
        <w:t>[textbox]</w:t>
      </w:r>
    </w:p>
    <w:p w:rsidR="001A4F8C" w:rsidRPr="00536351" w:rsidP="001A4F8C" w14:paraId="754B8BD7" w14:textId="77777777">
      <w:pPr>
        <w:pStyle w:val="ListParagraph"/>
        <w:numPr>
          <w:ilvl w:val="1"/>
          <w:numId w:val="30"/>
        </w:numPr>
        <w:ind w:left="1440" w:hanging="1080"/>
        <w:contextualSpacing/>
        <w:rPr>
          <w:b/>
        </w:rPr>
      </w:pPr>
      <w:r>
        <w:rPr>
          <w:b/>
          <w:bCs/>
        </w:rPr>
        <w:t>H</w:t>
      </w:r>
      <w:r w:rsidRPr="00536351">
        <w:rPr>
          <w:b/>
        </w:rPr>
        <w:t xml:space="preserve">ow your health center will assist patients in making an appointment for the service.  </w:t>
      </w:r>
      <w:r w:rsidRPr="001965F4">
        <w:rPr>
          <w:rFonts w:cstheme="minorHAnsi"/>
          <w:i/>
          <w:iCs/>
          <w:color w:val="76923C" w:themeColor="accent3" w:themeShade="BF"/>
        </w:rPr>
        <w:t>[textbox]</w:t>
      </w:r>
    </w:p>
    <w:p w:rsidR="001A4F8C" w:rsidRPr="00536351" w:rsidP="001A4F8C" w14:paraId="6E40AF5D" w14:textId="77777777">
      <w:pPr>
        <w:pStyle w:val="ListParagraph"/>
        <w:numPr>
          <w:ilvl w:val="1"/>
          <w:numId w:val="30"/>
        </w:numPr>
        <w:ind w:left="1440" w:hanging="1080"/>
        <w:contextualSpacing/>
        <w:rPr>
          <w:b/>
        </w:rPr>
      </w:pPr>
      <w:r>
        <w:rPr>
          <w:b/>
          <w:bCs/>
        </w:rPr>
        <w:t>H</w:t>
      </w:r>
      <w:r w:rsidRPr="00536351">
        <w:rPr>
          <w:b/>
        </w:rPr>
        <w:t xml:space="preserve">ow your health center will provide care coordination as well as follow-up care, based on the care and instructions provided by the other party. </w:t>
      </w:r>
      <w:r w:rsidRPr="001965F4">
        <w:rPr>
          <w:rFonts w:cstheme="minorHAnsi"/>
          <w:i/>
          <w:iCs/>
          <w:color w:val="76923C" w:themeColor="accent3" w:themeShade="BF"/>
        </w:rPr>
        <w:t>[textbox]</w:t>
      </w:r>
    </w:p>
    <w:p w:rsidR="001A4F8C" w:rsidRPr="0004019D" w:rsidP="001A4F8C" w14:paraId="42947128" w14:textId="77777777">
      <w:pPr>
        <w:pStyle w:val="ListParagraph"/>
        <w:numPr>
          <w:ilvl w:val="1"/>
          <w:numId w:val="30"/>
        </w:numPr>
        <w:ind w:left="1440" w:hanging="1080"/>
        <w:contextualSpacing/>
        <w:rPr>
          <w:b/>
          <w:bCs/>
        </w:rPr>
      </w:pPr>
      <w:r w:rsidRPr="43271332">
        <w:rPr>
          <w:b/>
          <w:bCs/>
        </w:rPr>
        <w:t xml:space="preserve">How data will be obtained from the cooperative arrangement provider if required for </w:t>
      </w:r>
      <w:hyperlink r:id="rId9">
        <w:r w:rsidRPr="43271332">
          <w:rPr>
            <w:rStyle w:val="Hyperlink"/>
            <w:b/>
            <w:bCs/>
          </w:rPr>
          <w:t>UDS data reporting</w:t>
        </w:r>
      </w:hyperlink>
      <w:r w:rsidRPr="43271332">
        <w:rPr>
          <w:b/>
          <w:bCs/>
        </w:rPr>
        <w:t xml:space="preserve"> purposes.</w:t>
      </w:r>
    </w:p>
    <w:p w:rsidR="001A4F8C" w:rsidRPr="00536351" w:rsidP="001A4F8C" w14:paraId="53C5D470" w14:textId="77777777">
      <w:pPr>
        <w:pStyle w:val="ListParagraph"/>
        <w:ind w:left="1440"/>
        <w:rPr>
          <w:b/>
        </w:rPr>
      </w:pPr>
      <w:r w:rsidRPr="00952D2B">
        <w:rPr>
          <w:i/>
          <w:iCs/>
          <w:color w:val="76923C" w:themeColor="accent3" w:themeShade="BF"/>
        </w:rPr>
        <w:t>[textbox]</w:t>
      </w:r>
    </w:p>
    <w:p w:rsidR="001A4F8C" w:rsidP="001A4F8C" w14:paraId="67739C69" w14:textId="77777777">
      <w:pPr>
        <w:ind w:left="360"/>
        <w:contextualSpacing/>
        <w:rPr>
          <w:i/>
          <w:iCs/>
          <w:color w:val="76923C" w:themeColor="accent3" w:themeShade="BF"/>
        </w:rPr>
      </w:pPr>
    </w:p>
    <w:p w:rsidR="001A4F8C" w:rsidP="001A4F8C" w14:paraId="59444C2C" w14:textId="77777777">
      <w:pPr>
        <w:pStyle w:val="ListParagraph"/>
        <w:numPr>
          <w:ilvl w:val="0"/>
          <w:numId w:val="30"/>
        </w:numPr>
        <w:contextualSpacing/>
        <w:rPr>
          <w:b/>
          <w:bCs/>
        </w:rPr>
      </w:pPr>
      <w:r>
        <w:rPr>
          <w:b/>
          <w:bCs/>
        </w:rPr>
        <w:t>A</w:t>
      </w:r>
      <w:r w:rsidRPr="00794F79">
        <w:rPr>
          <w:b/>
          <w:bCs/>
        </w:rPr>
        <w:t>ttach</w:t>
      </w:r>
      <w:r w:rsidRPr="00C019AA">
        <w:rPr>
          <w:b/>
          <w:bCs/>
        </w:rPr>
        <w:t xml:space="preserve"> a copy of your health center’s cooperative arrangement with the </w:t>
      </w:r>
      <w:r>
        <w:rPr>
          <w:b/>
          <w:bCs/>
        </w:rPr>
        <w:t xml:space="preserve">other </w:t>
      </w:r>
      <w:r w:rsidRPr="00C019AA">
        <w:rPr>
          <w:b/>
          <w:bCs/>
        </w:rPr>
        <w:t xml:space="preserve">party </w:t>
      </w:r>
      <w:r>
        <w:rPr>
          <w:b/>
          <w:bCs/>
        </w:rPr>
        <w:t>for the service and, if needed, other documentation agreed to by both your health center and the other party</w:t>
      </w:r>
      <w:r w:rsidRPr="00794F79">
        <w:rPr>
          <w:b/>
          <w:bCs/>
        </w:rPr>
        <w:t xml:space="preserve">. </w:t>
      </w:r>
      <w:r w:rsidRPr="00C019AA">
        <w:rPr>
          <w:b/>
          <w:bCs/>
        </w:rPr>
        <w:t xml:space="preserve"> </w:t>
      </w:r>
    </w:p>
    <w:p w:rsidR="001A4F8C" w:rsidP="001A4F8C" w14:paraId="2C2B20A2" w14:textId="77777777">
      <w:pPr>
        <w:pStyle w:val="ListParagraph"/>
        <w:ind w:left="360"/>
        <w:rPr>
          <w:b/>
          <w:bCs/>
        </w:rPr>
      </w:pPr>
    </w:p>
    <w:p w:rsidR="001A4F8C" w:rsidP="001A4F8C" w14:paraId="0D8FA8DE" w14:textId="77777777">
      <w:pPr>
        <w:pStyle w:val="ListParagraph"/>
        <w:ind w:left="360"/>
      </w:pPr>
      <w:r w:rsidRPr="00D47CA0">
        <w:t xml:space="preserve">The attachments </w:t>
      </w:r>
      <w:r w:rsidRPr="007F103A">
        <w:rPr>
          <w:b/>
          <w:bCs/>
        </w:rPr>
        <w:t>must</w:t>
      </w:r>
      <w:r w:rsidRPr="00D47CA0">
        <w:t xml:space="preserve"> contain the </w:t>
      </w:r>
      <w:r w:rsidRPr="00550DDA">
        <w:rPr>
          <w:b/>
          <w:bCs/>
        </w:rPr>
        <w:t xml:space="preserve">complete </w:t>
      </w:r>
      <w:r>
        <w:rPr>
          <w:b/>
          <w:bCs/>
        </w:rPr>
        <w:t xml:space="preserve">cooperative arrangement </w:t>
      </w:r>
      <w:r w:rsidRPr="00550DDA">
        <w:rPr>
          <w:b/>
          <w:bCs/>
        </w:rPr>
        <w:t>executed</w:t>
      </w:r>
      <w:r w:rsidRPr="003E5DEB">
        <w:rPr>
          <w:b/>
          <w:bCs/>
        </w:rPr>
        <w:t xml:space="preserve"> by all parties</w:t>
      </w:r>
      <w:r>
        <w:t xml:space="preserve"> (</w:t>
      </w:r>
      <w:r w:rsidRPr="001E3734">
        <w:t xml:space="preserve">for example, a signed paper copy, electronically-signed documents, </w:t>
      </w:r>
      <w:r>
        <w:t xml:space="preserve">or </w:t>
      </w:r>
      <w:r w:rsidRPr="001E3734">
        <w:t>emails documenting acceptance</w:t>
      </w:r>
      <w:r>
        <w:t>). T</w:t>
      </w:r>
      <w:r w:rsidRPr="002C0798">
        <w:t>he attachments must include any additional documentation, such as appendices or addenda.</w:t>
      </w:r>
    </w:p>
    <w:p w:rsidR="001A4F8C" w:rsidRPr="00D47CA0" w:rsidP="001A4F8C" w14:paraId="5B4E0119" w14:textId="77777777">
      <w:pPr>
        <w:pStyle w:val="ListParagraph"/>
        <w:ind w:left="360"/>
      </w:pPr>
    </w:p>
    <w:p w:rsidR="001A4F8C" w:rsidRPr="00327F15" w:rsidP="001A4F8C" w14:paraId="5A8CFB9D" w14:textId="77777777">
      <w:pPr>
        <w:ind w:left="360" w:right="158"/>
        <w:contextualSpacing/>
        <w:rPr>
          <w:rFonts w:ascii="Aptos" w:eastAsia="Aptos" w:hAnsi="Aptos" w:cs="Aptos"/>
        </w:rPr>
      </w:pPr>
      <w:r w:rsidRPr="00327F15">
        <w:rPr>
          <w:rFonts w:ascii="Aptos" w:eastAsia="Aptos" w:hAnsi="Aptos" w:cs="Aptos"/>
        </w:rPr>
        <w:t xml:space="preserve">Within the attachments, </w:t>
      </w:r>
      <w:r w:rsidRPr="00327F15">
        <w:rPr>
          <w:rFonts w:ascii="Aptos" w:eastAsia="Aptos" w:hAnsi="Aptos" w:cs="Aptos"/>
          <w:b/>
          <w:bCs/>
        </w:rPr>
        <w:t xml:space="preserve">clearly mark or highlight the language that addresses each criterion. </w:t>
      </w:r>
    </w:p>
    <w:p w:rsidR="001A4F8C" w:rsidRPr="00327F15" w:rsidP="001A4F8C" w14:paraId="6D9DA693" w14:textId="77777777">
      <w:pPr>
        <w:ind w:left="360" w:right="158"/>
        <w:contextualSpacing/>
        <w:rPr>
          <w:rFonts w:ascii="Aptos" w:eastAsia="Aptos" w:hAnsi="Aptos" w:cs="Aptos"/>
        </w:rPr>
      </w:pPr>
    </w:p>
    <w:p w:rsidR="001A4F8C" w:rsidRPr="00327F15" w:rsidP="001A4F8C" w14:paraId="540C4EDC" w14:textId="77777777">
      <w:pPr>
        <w:ind w:left="360" w:right="158"/>
        <w:contextualSpacing/>
        <w:rPr>
          <w:rFonts w:ascii="Aptos" w:eastAsia="Aptos" w:hAnsi="Aptos" w:cs="Aptos"/>
        </w:rPr>
      </w:pPr>
      <w:r w:rsidRPr="00327F15">
        <w:rPr>
          <w:rStyle w:val="normaltextrun"/>
          <w:rFonts w:ascii="Aptos" w:eastAsia="Aptos" w:hAnsi="Aptos" w:cs="Aptos"/>
        </w:rPr>
        <w:t xml:space="preserve">Provide the </w:t>
      </w:r>
      <w:r w:rsidRPr="00327F15">
        <w:rPr>
          <w:rStyle w:val="normaltextrun"/>
          <w:rFonts w:ascii="Aptos" w:eastAsia="Aptos" w:hAnsi="Aptos" w:cs="Aptos"/>
          <w:b/>
          <w:bCs/>
        </w:rPr>
        <w:t>citation</w:t>
      </w:r>
      <w:r w:rsidRPr="00327F15">
        <w:rPr>
          <w:rFonts w:ascii="Aptos" w:eastAsia="Aptos" w:hAnsi="Aptos" w:cs="Aptos"/>
        </w:rPr>
        <w:t xml:space="preserve"> (for example, page numbers) for where each criterion is addressed in the attached documentation. You may provide additional narrative if necessary.</w:t>
      </w:r>
    </w:p>
    <w:p w:rsidR="001A4F8C" w:rsidRPr="00ED2BFE" w:rsidP="001A4F8C" w14:paraId="773A38B1" w14:textId="77777777">
      <w:pPr>
        <w:ind w:left="360" w:right="158"/>
        <w:contextualSpacing/>
        <w:rPr>
          <w:rFonts w:eastAsia="Times New Roman"/>
          <w:highlight w:val="green"/>
        </w:rPr>
      </w:pPr>
    </w:p>
    <w:p w:rsidR="001A4F8C" w:rsidP="001A4F8C" w14:paraId="0F9DD84A" w14:textId="77777777">
      <w:pPr>
        <w:pStyle w:val="ListParagraph"/>
        <w:ind w:left="360"/>
        <w:rPr>
          <w:rFonts w:cstheme="minorHAnsi"/>
          <w:i/>
          <w:iCs/>
          <w:color w:val="76923C" w:themeColor="accent3" w:themeShade="BF"/>
        </w:rPr>
      </w:pPr>
      <w:r w:rsidRPr="005E0DAB">
        <w:rPr>
          <w:rFonts w:cstheme="minorHAnsi"/>
          <w:i/>
          <w:iCs/>
          <w:color w:val="76923C" w:themeColor="accent3" w:themeShade="BF"/>
        </w:rPr>
        <w:t>[</w:t>
      </w:r>
      <w:r>
        <w:rPr>
          <w:rFonts w:cstheme="minorHAnsi"/>
          <w:i/>
          <w:iCs/>
          <w:color w:val="76923C" w:themeColor="accent3" w:themeShade="BF"/>
        </w:rPr>
        <w:t xml:space="preserve">attachments – multiple, with </w:t>
      </w:r>
      <w:r w:rsidRPr="005E0DAB">
        <w:rPr>
          <w:rFonts w:cstheme="minorHAnsi"/>
          <w:i/>
          <w:iCs/>
          <w:color w:val="76923C" w:themeColor="accent3" w:themeShade="BF"/>
        </w:rPr>
        <w:t>at least one required]</w:t>
      </w:r>
    </w:p>
    <w:p w:rsidR="001A4F8C" w:rsidRPr="00FC6A7F" w:rsidP="001A4F8C" w14:paraId="357F3745" w14:textId="77777777">
      <w:pPr>
        <w:pStyle w:val="ListParagraph"/>
        <w:ind w:left="360"/>
        <w:rPr>
          <w:rFonts w:cstheme="minorHAnsi"/>
          <w:i/>
          <w:iCs/>
          <w:color w:val="76923C" w:themeColor="accent3" w:themeShade="BF"/>
        </w:rPr>
      </w:pPr>
    </w:p>
    <w:p w:rsidR="001A4F8C" w:rsidRPr="00794F79" w:rsidP="001A4F8C" w14:paraId="6C78283B" w14:textId="77777777">
      <w:pPr>
        <w:pStyle w:val="ListParagraph"/>
        <w:numPr>
          <w:ilvl w:val="1"/>
          <w:numId w:val="30"/>
        </w:numPr>
        <w:ind w:hanging="720"/>
        <w:contextualSpacing/>
        <w:rPr>
          <w:rFonts w:cstheme="minorHAnsi"/>
          <w:b/>
          <w:bCs/>
        </w:rPr>
      </w:pPr>
      <w:r w:rsidRPr="00794F79">
        <w:rPr>
          <w:rFonts w:cstheme="minorHAnsi"/>
          <w:b/>
          <w:bCs/>
        </w:rPr>
        <w:t>The specific activity(</w:t>
      </w:r>
      <w:r w:rsidRPr="00794F79">
        <w:rPr>
          <w:rFonts w:cstheme="minorHAnsi"/>
          <w:b/>
          <w:bCs/>
        </w:rPr>
        <w:t>ies</w:t>
      </w:r>
      <w:r w:rsidRPr="00794F79">
        <w:rPr>
          <w:rFonts w:cstheme="minorHAnsi"/>
          <w:b/>
          <w:bCs/>
        </w:rPr>
        <w:t xml:space="preserve">) or services to be performed by the other </w:t>
      </w:r>
      <w:r>
        <w:rPr>
          <w:rFonts w:cstheme="minorHAnsi"/>
          <w:b/>
          <w:bCs/>
        </w:rPr>
        <w:t>party.</w:t>
      </w:r>
    </w:p>
    <w:p w:rsidR="001A4F8C" w:rsidRPr="00A6028C" w:rsidP="001A4F8C" w14:paraId="58AC5B4A" w14:textId="77777777">
      <w:pPr>
        <w:ind w:left="360" w:firstLine="72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67370976" w14:textId="77777777">
      <w:pPr>
        <w:ind w:left="360" w:firstLine="720"/>
        <w:rPr>
          <w:rFonts w:cstheme="minorHAnsi"/>
          <w:i/>
          <w:iCs/>
          <w:color w:val="76923C" w:themeColor="accent3" w:themeShade="BF"/>
        </w:rPr>
      </w:pPr>
      <w:r>
        <w:rPr>
          <w:rFonts w:cstheme="minorHAnsi"/>
        </w:rPr>
        <w:t>B</w:t>
      </w:r>
      <w:r w:rsidRPr="00A6028C">
        <w:rPr>
          <w:rFonts w:cstheme="minorHAnsi"/>
        </w:rPr>
        <w:t xml:space="preserve">rief Narrative:  </w:t>
      </w:r>
      <w:r w:rsidRPr="00A6028C">
        <w:rPr>
          <w:rFonts w:cstheme="minorHAnsi"/>
          <w:i/>
          <w:iCs/>
          <w:color w:val="76923C" w:themeColor="accent3" w:themeShade="BF"/>
        </w:rPr>
        <w:t>[textbox]</w:t>
      </w:r>
    </w:p>
    <w:p w:rsidR="001A4F8C" w:rsidRPr="00794F79" w:rsidP="001A4F8C" w14:paraId="4572DD11" w14:textId="77777777">
      <w:pPr>
        <w:pStyle w:val="ListParagraph"/>
        <w:ind w:left="1440"/>
        <w:rPr>
          <w:rFonts w:cstheme="minorHAnsi"/>
        </w:rPr>
      </w:pPr>
    </w:p>
    <w:p w:rsidR="001A4F8C" w:rsidP="001A4F8C" w14:paraId="6297AFEA" w14:textId="77777777">
      <w:pPr>
        <w:pStyle w:val="ListParagraph"/>
        <w:numPr>
          <w:ilvl w:val="1"/>
          <w:numId w:val="30"/>
        </w:numPr>
        <w:ind w:hanging="720"/>
        <w:contextualSpacing/>
        <w:rPr>
          <w:rFonts w:cstheme="minorHAnsi"/>
          <w:b/>
          <w:bCs/>
        </w:rPr>
      </w:pPr>
      <w:r w:rsidRPr="00AE0760">
        <w:rPr>
          <w:rFonts w:cstheme="minorHAnsi"/>
          <w:b/>
          <w:bCs/>
        </w:rPr>
        <w:t xml:space="preserve">The process for exchanging patient information between the health center and </w:t>
      </w:r>
      <w:r>
        <w:rPr>
          <w:rFonts w:cstheme="minorHAnsi"/>
          <w:b/>
          <w:bCs/>
        </w:rPr>
        <w:t xml:space="preserve">the </w:t>
      </w:r>
      <w:r w:rsidRPr="00AE0760">
        <w:rPr>
          <w:rFonts w:cstheme="minorHAnsi"/>
          <w:b/>
          <w:bCs/>
        </w:rPr>
        <w:t>other party to ensure patient access to service</w:t>
      </w:r>
      <w:r>
        <w:rPr>
          <w:rFonts w:cstheme="minorHAnsi"/>
          <w:b/>
          <w:bCs/>
        </w:rPr>
        <w:t>s.</w:t>
      </w:r>
    </w:p>
    <w:p w:rsidR="001A4F8C" w:rsidRPr="00A6028C" w:rsidP="001A4F8C" w14:paraId="70447C92" w14:textId="77777777">
      <w:pPr>
        <w:ind w:left="360" w:firstLine="72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0E6BE1B5" w14:textId="77777777">
      <w:pPr>
        <w:ind w:left="360" w:firstLine="720"/>
        <w:rPr>
          <w:rFonts w:cstheme="minorHAnsi"/>
          <w:i/>
          <w:iCs/>
          <w:color w:val="76923C" w:themeColor="accent3" w:themeShade="BF"/>
        </w:rPr>
      </w:pPr>
      <w:r w:rsidRPr="00A6028C">
        <w:rPr>
          <w:rFonts w:cstheme="minorHAnsi"/>
        </w:rPr>
        <w:t xml:space="preserve">Brief Narrative:  </w:t>
      </w:r>
      <w:r w:rsidRPr="00A6028C">
        <w:rPr>
          <w:rFonts w:cstheme="minorHAnsi"/>
          <w:i/>
          <w:iCs/>
          <w:color w:val="76923C" w:themeColor="accent3" w:themeShade="BF"/>
        </w:rPr>
        <w:t>[textbox]</w:t>
      </w:r>
    </w:p>
    <w:p w:rsidR="001A4F8C" w:rsidRPr="00794F79" w:rsidP="001A4F8C" w14:paraId="5BBE892F" w14:textId="77777777">
      <w:pPr>
        <w:pStyle w:val="ListParagraph"/>
        <w:ind w:left="1440"/>
        <w:rPr>
          <w:rFonts w:cstheme="minorHAnsi"/>
        </w:rPr>
      </w:pPr>
    </w:p>
    <w:p w:rsidR="001A4F8C" w:rsidRPr="00794F79" w:rsidP="001A4F8C" w14:paraId="37A1C543" w14:textId="77777777">
      <w:pPr>
        <w:pStyle w:val="ListParagraph"/>
        <w:numPr>
          <w:ilvl w:val="1"/>
          <w:numId w:val="30"/>
        </w:numPr>
        <w:ind w:hanging="720"/>
        <w:contextualSpacing/>
        <w:rPr>
          <w:rFonts w:eastAsiaTheme="minorEastAsia"/>
        </w:rPr>
      </w:pPr>
      <w:r w:rsidRPr="2C685197">
        <w:rPr>
          <w:rFonts w:eastAsiaTheme="minorEastAsia"/>
          <w:b/>
        </w:rPr>
        <w:t>How patient medical records or documentation of services provided will be</w:t>
      </w:r>
      <w:r w:rsidRPr="2C685197">
        <w:rPr>
          <w:rFonts w:eastAsiaTheme="minorEastAsia"/>
        </w:rPr>
        <w:t xml:space="preserve"> </w:t>
      </w:r>
      <w:r w:rsidRPr="2C685197">
        <w:rPr>
          <w:rFonts w:eastAsiaTheme="minorEastAsia"/>
          <w:b/>
        </w:rPr>
        <w:t>maintained and shared</w:t>
      </w:r>
      <w:r>
        <w:rPr>
          <w:rFonts w:eastAsiaTheme="minorEastAsia"/>
          <w:b/>
        </w:rPr>
        <w:t xml:space="preserve"> </w:t>
      </w:r>
      <w:r w:rsidRPr="2C685197">
        <w:rPr>
          <w:rFonts w:eastAsiaTheme="minorEastAsia"/>
          <w:b/>
        </w:rPr>
        <w:t xml:space="preserve">with your health center. Specifically, the process for the other </w:t>
      </w:r>
      <w:r>
        <w:rPr>
          <w:rFonts w:eastAsiaTheme="minorEastAsia"/>
          <w:b/>
        </w:rPr>
        <w:t>part</w:t>
      </w:r>
      <w:r w:rsidRPr="2C685197">
        <w:rPr>
          <w:rFonts w:eastAsiaTheme="minorEastAsia"/>
          <w:b/>
        </w:rPr>
        <w:t xml:space="preserve">y to provide information to your health center related to the services provided by the other </w:t>
      </w:r>
      <w:r>
        <w:rPr>
          <w:rFonts w:eastAsiaTheme="minorEastAsia"/>
          <w:b/>
        </w:rPr>
        <w:t>party</w:t>
      </w:r>
      <w:r w:rsidRPr="2C685197">
        <w:rPr>
          <w:rFonts w:eastAsiaTheme="minorEastAsia"/>
          <w:b/>
        </w:rPr>
        <w:t>, such as follow-up instructions or laboratory, radiology, or other results.</w:t>
      </w:r>
    </w:p>
    <w:p w:rsidR="001A4F8C" w:rsidRPr="00A6028C" w:rsidP="001A4F8C" w14:paraId="5419787A" w14:textId="77777777">
      <w:pPr>
        <w:ind w:left="360" w:firstLine="72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702FB1B1" w14:textId="77777777">
      <w:pPr>
        <w:ind w:left="360" w:firstLine="720"/>
        <w:rPr>
          <w:rFonts w:cstheme="minorHAnsi"/>
          <w:i/>
          <w:iCs/>
          <w:color w:val="76923C" w:themeColor="accent3" w:themeShade="BF"/>
        </w:rPr>
      </w:pPr>
      <w:r w:rsidRPr="00A6028C">
        <w:rPr>
          <w:rFonts w:cstheme="minorHAnsi"/>
        </w:rPr>
        <w:t xml:space="preserve">Brief Narrative:  </w:t>
      </w:r>
      <w:r w:rsidRPr="00A6028C">
        <w:rPr>
          <w:rFonts w:cstheme="minorHAnsi"/>
          <w:i/>
          <w:iCs/>
          <w:color w:val="76923C" w:themeColor="accent3" w:themeShade="BF"/>
        </w:rPr>
        <w:t>[textbox]</w:t>
      </w:r>
    </w:p>
    <w:p w:rsidR="001A4F8C" w:rsidRPr="00794F79" w:rsidP="001A4F8C" w14:paraId="70C0B72D" w14:textId="77777777">
      <w:pPr>
        <w:pStyle w:val="ListParagraph"/>
        <w:ind w:left="1440"/>
        <w:rPr>
          <w:rFonts w:cstheme="minorHAnsi"/>
        </w:rPr>
      </w:pPr>
    </w:p>
    <w:p w:rsidR="001A4F8C" w:rsidP="001A4F8C" w14:paraId="2C403E7F" w14:textId="77777777">
      <w:pPr>
        <w:pStyle w:val="ListParagraph"/>
        <w:numPr>
          <w:ilvl w:val="1"/>
          <w:numId w:val="30"/>
        </w:numPr>
        <w:ind w:hanging="720"/>
        <w:contextualSpacing/>
        <w:rPr>
          <w:rFonts w:cstheme="minorHAnsi"/>
          <w:b/>
          <w:bCs/>
        </w:rPr>
      </w:pPr>
      <w:r w:rsidRPr="00794F79">
        <w:rPr>
          <w:rFonts w:cstheme="minorHAnsi"/>
          <w:b/>
          <w:bCs/>
        </w:rPr>
        <w:t xml:space="preserve">How the other </w:t>
      </w:r>
      <w:r>
        <w:rPr>
          <w:rFonts w:cstheme="minorHAnsi"/>
          <w:b/>
          <w:bCs/>
        </w:rPr>
        <w:t>party</w:t>
      </w:r>
      <w:r w:rsidRPr="00794F79">
        <w:rPr>
          <w:rFonts w:cstheme="minorHAnsi"/>
          <w:b/>
          <w:bCs/>
        </w:rPr>
        <w:t xml:space="preserve"> will apply a discount to its schedule of charges for services </w:t>
      </w:r>
      <w:r>
        <w:rPr>
          <w:rFonts w:cstheme="minorHAnsi"/>
          <w:b/>
          <w:bCs/>
        </w:rPr>
        <w:t>it</w:t>
      </w:r>
      <w:r w:rsidRPr="00794F79">
        <w:rPr>
          <w:rFonts w:cstheme="minorHAnsi"/>
          <w:b/>
          <w:bCs/>
        </w:rPr>
        <w:t xml:space="preserve"> provides to health center patients</w:t>
      </w:r>
      <w:r>
        <w:rPr>
          <w:rFonts w:cstheme="minorHAnsi"/>
          <w:b/>
          <w:bCs/>
        </w:rPr>
        <w:t xml:space="preserve">. </w:t>
      </w:r>
    </w:p>
    <w:p w:rsidR="001A4F8C" w:rsidP="001A4F8C" w14:paraId="37AA5F6F" w14:textId="77777777">
      <w:pPr>
        <w:pStyle w:val="pf3"/>
        <w:spacing w:beforeAutospacing="0" w:afterAutospacing="0"/>
        <w:ind w:left="1080"/>
        <w:rPr>
          <w:rFonts w:eastAsiaTheme="minorHAnsi" w:cstheme="minorHAnsi"/>
          <w:i/>
          <w:iCs/>
        </w:rPr>
      </w:pPr>
      <w:r w:rsidRPr="000F069F">
        <w:rPr>
          <w:rFonts w:eastAsiaTheme="minorHAnsi" w:cstheme="minorHAnsi"/>
          <w:i/>
          <w:iCs/>
        </w:rPr>
        <w:t>Note: The other party’s schedule of charges may differ from a health center’s schedule of charges.</w:t>
      </w:r>
    </w:p>
    <w:p w:rsidR="001A4F8C" w:rsidRPr="000F069F" w:rsidP="001A4F8C" w14:paraId="1E1C023D" w14:textId="77777777">
      <w:pPr>
        <w:pStyle w:val="pf3"/>
        <w:spacing w:beforeAutospacing="0" w:afterAutospacing="0"/>
        <w:ind w:left="1530"/>
        <w:rPr>
          <w:rFonts w:eastAsiaTheme="minorHAnsi" w:cstheme="minorHAnsi"/>
          <w:i/>
          <w:iCs/>
        </w:rPr>
      </w:pPr>
    </w:p>
    <w:p w:rsidR="001A4F8C" w:rsidRPr="00A6028C" w:rsidP="001A4F8C" w14:paraId="338E9AA1" w14:textId="77777777">
      <w:pPr>
        <w:ind w:left="720" w:firstLine="36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00CEDC5F" w14:textId="77777777">
      <w:pPr>
        <w:ind w:left="360" w:firstLine="720"/>
        <w:rPr>
          <w:rFonts w:cstheme="minorHAnsi"/>
          <w:i/>
          <w:iCs/>
          <w:color w:val="76923C" w:themeColor="accent3" w:themeShade="BF"/>
        </w:rPr>
      </w:pPr>
      <w:r w:rsidRPr="00A6028C">
        <w:rPr>
          <w:rFonts w:cstheme="minorHAnsi"/>
        </w:rPr>
        <w:t xml:space="preserve">Brief Narrative:  </w:t>
      </w:r>
      <w:r w:rsidRPr="00A6028C">
        <w:rPr>
          <w:rFonts w:cstheme="minorHAnsi"/>
          <w:i/>
          <w:iCs/>
          <w:color w:val="76923C" w:themeColor="accent3" w:themeShade="BF"/>
        </w:rPr>
        <w:t>[textbox]</w:t>
      </w:r>
    </w:p>
    <w:p w:rsidR="001A4F8C" w:rsidRPr="00794F79" w:rsidP="001A4F8C" w14:paraId="1AE8DFBD" w14:textId="77777777">
      <w:pPr>
        <w:pStyle w:val="ListParagraph"/>
        <w:ind w:left="1440"/>
        <w:rPr>
          <w:rFonts w:cstheme="minorHAnsi"/>
        </w:rPr>
      </w:pPr>
    </w:p>
    <w:p w:rsidR="001A4F8C" w:rsidRPr="00794F79" w:rsidP="001A4F8C" w14:paraId="72DC041D" w14:textId="77777777">
      <w:pPr>
        <w:pStyle w:val="ListParagraph"/>
        <w:numPr>
          <w:ilvl w:val="1"/>
          <w:numId w:val="30"/>
        </w:numPr>
        <w:ind w:hanging="720"/>
        <w:contextualSpacing/>
        <w:rPr>
          <w:rFonts w:eastAsiaTheme="minorEastAsia"/>
          <w:b/>
        </w:rPr>
      </w:pPr>
      <w:r w:rsidRPr="2C685197">
        <w:rPr>
          <w:rFonts w:eastAsiaTheme="minorEastAsia"/>
          <w:b/>
        </w:rPr>
        <w:t>Any provisions required by federal and state laws</w:t>
      </w:r>
      <w:r>
        <w:rPr>
          <w:rFonts w:eastAsiaTheme="minorEastAsia"/>
          <w:b/>
        </w:rPr>
        <w:t>,</w:t>
      </w:r>
      <w:r w:rsidRPr="2C685197">
        <w:rPr>
          <w:rFonts w:eastAsiaTheme="minorEastAsia"/>
          <w:b/>
        </w:rPr>
        <w:t xml:space="preserve"> including those related to patient privac</w:t>
      </w:r>
      <w:r>
        <w:rPr>
          <w:rFonts w:eastAsiaTheme="minorEastAsia"/>
          <w:b/>
        </w:rPr>
        <w:t>y</w:t>
      </w:r>
      <w:r w:rsidRPr="2C685197">
        <w:rPr>
          <w:rFonts w:eastAsiaTheme="minorEastAsia"/>
          <w:b/>
        </w:rPr>
        <w:t xml:space="preserve"> and civil rights.</w:t>
      </w:r>
    </w:p>
    <w:p w:rsidR="001A4F8C" w:rsidRPr="00A6028C" w:rsidP="001A4F8C" w14:paraId="7D96C98D" w14:textId="77777777">
      <w:pPr>
        <w:pStyle w:val="pf3"/>
        <w:spacing w:beforeAutospacing="0" w:afterAutospacing="0"/>
        <w:ind w:left="1080"/>
        <w:rPr>
          <w:rFonts w:eastAsiaTheme="minorHAnsi" w:cstheme="minorHAnsi"/>
          <w:i/>
          <w:iCs/>
        </w:rPr>
      </w:pPr>
      <w:r w:rsidRPr="00A814D1">
        <w:rPr>
          <w:rFonts w:eastAsiaTheme="minorHAnsi" w:cstheme="minorHAnsi"/>
          <w:i/>
          <w:iCs/>
        </w:rPr>
        <w:t>Note:</w:t>
      </w:r>
      <w:r w:rsidRPr="00A6028C">
        <w:rPr>
          <w:rFonts w:eastAsiaTheme="minorHAnsi" w:cstheme="minorHAnsi"/>
        </w:rPr>
        <w:t xml:space="preserve"> </w:t>
      </w:r>
      <w:r w:rsidRPr="00A6028C">
        <w:rPr>
          <w:rFonts w:eastAsiaTheme="minorHAnsi" w:cstheme="minorHAnsi"/>
          <w:i/>
          <w:iCs/>
        </w:rPr>
        <w:t xml:space="preserve">A cooperative arrangement provision that requires the parties to comply with all laws generally (sometimes called a “catch-all” provision) </w:t>
      </w:r>
      <w:r>
        <w:rPr>
          <w:rFonts w:eastAsiaTheme="minorHAnsi" w:cstheme="minorHAnsi"/>
          <w:i/>
          <w:iCs/>
        </w:rPr>
        <w:t>may</w:t>
      </w:r>
      <w:r w:rsidRPr="00A6028C">
        <w:rPr>
          <w:rFonts w:eastAsiaTheme="minorHAnsi" w:cstheme="minorHAnsi"/>
          <w:i/>
          <w:iCs/>
        </w:rPr>
        <w:t xml:space="preserve"> satisfy this criterion.</w:t>
      </w:r>
      <w:r w:rsidRPr="00A6028C">
        <w:rPr>
          <w:rFonts w:eastAsiaTheme="minorHAnsi" w:cstheme="minorHAnsi"/>
          <w:i/>
          <w:iCs/>
        </w:rPr>
        <w:t xml:space="preserve"> </w:t>
      </w:r>
    </w:p>
    <w:p w:rsidR="001A4F8C" w:rsidRPr="00794F79" w:rsidP="001A4F8C" w14:paraId="1CBF15F1" w14:textId="77777777">
      <w:pPr>
        <w:pStyle w:val="ListParagraph"/>
        <w:ind w:left="1530"/>
        <w:rPr>
          <w:i/>
        </w:rPr>
      </w:pPr>
    </w:p>
    <w:p w:rsidR="001A4F8C" w:rsidRPr="00A6028C" w:rsidP="001A4F8C" w14:paraId="69B991CB" w14:textId="77777777">
      <w:pPr>
        <w:ind w:left="720" w:firstLine="36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0F1B1162" w14:textId="77777777">
      <w:pPr>
        <w:ind w:left="720" w:firstLine="360"/>
        <w:rPr>
          <w:rFonts w:cstheme="minorHAnsi"/>
          <w:i/>
          <w:iCs/>
          <w:color w:val="76923C" w:themeColor="accent3" w:themeShade="BF"/>
        </w:rPr>
      </w:pPr>
      <w:r w:rsidRPr="00A6028C">
        <w:rPr>
          <w:rFonts w:cstheme="minorHAnsi"/>
        </w:rPr>
        <w:t xml:space="preserve">Brief Narrative:  </w:t>
      </w:r>
      <w:r w:rsidRPr="00A6028C">
        <w:rPr>
          <w:rFonts w:cstheme="minorHAnsi"/>
          <w:i/>
          <w:iCs/>
          <w:color w:val="76923C" w:themeColor="accent3" w:themeShade="BF"/>
        </w:rPr>
        <w:t>[textbox]</w:t>
      </w:r>
    </w:p>
    <w:p w:rsidR="001A4F8C" w:rsidP="001A4F8C" w14:paraId="1C76A103" w14:textId="77777777">
      <w:pPr>
        <w:pStyle w:val="Heading3"/>
      </w:pPr>
      <w:r w:rsidRPr="00AE021A">
        <w:t>Additional</w:t>
      </w:r>
      <w:r>
        <w:t xml:space="preserve"> Service: Changing to No Service Delivery Columns </w:t>
      </w:r>
    </w:p>
    <w:p w:rsidR="001A4F8C" w:rsidP="001A4F8C" w14:paraId="0E0BC3B7" w14:textId="77777777">
      <w:pPr>
        <w:ind w:firstLine="360"/>
        <w:contextualSpacing/>
        <w:rPr>
          <w:i/>
          <w:iCs/>
          <w:color w:val="76923C" w:themeColor="accent3" w:themeShade="BF"/>
        </w:rPr>
      </w:pPr>
    </w:p>
    <w:p w:rsidR="001A4F8C" w:rsidRPr="00FB4015" w:rsidP="001A4F8C" w14:paraId="745FEBDD" w14:textId="77777777">
      <w:pPr>
        <w:pStyle w:val="ListParagraph"/>
        <w:numPr>
          <w:ilvl w:val="0"/>
          <w:numId w:val="30"/>
        </w:numPr>
        <w:contextualSpacing/>
        <w:rPr>
          <w:b/>
          <w:bCs/>
          <w:color w:val="000000" w:themeColor="text1"/>
        </w:rPr>
      </w:pPr>
      <w:r w:rsidRPr="68E8EAC7">
        <w:rPr>
          <w:b/>
          <w:bCs/>
          <w:color w:val="000000" w:themeColor="text1"/>
        </w:rPr>
        <w:t>Describe the impact of deleting the service on your health center’s current patient population, specifically addressing the total number and percentage of patients who will be impacted.</w:t>
      </w:r>
    </w:p>
    <w:p w:rsidR="001A4F8C" w:rsidRPr="00EE6AB8" w:rsidP="001A4F8C" w14:paraId="1EE879D1" w14:textId="77777777">
      <w:pPr>
        <w:ind w:left="360"/>
        <w:contextualSpacing/>
        <w:rPr>
          <w:i/>
          <w:iCs/>
          <w:color w:val="76923C" w:themeColor="accent3" w:themeShade="BF"/>
        </w:rPr>
      </w:pPr>
      <w:r w:rsidRPr="000370D2">
        <w:rPr>
          <w:i/>
          <w:iCs/>
          <w:color w:val="76923C" w:themeColor="accent3" w:themeShade="BF"/>
        </w:rPr>
        <w:t>[textbox]</w:t>
      </w:r>
    </w:p>
    <w:p w:rsidR="001A4F8C" w:rsidP="001A4F8C" w14:paraId="57961C91" w14:textId="77777777">
      <w:pPr>
        <w:pStyle w:val="Heading3"/>
      </w:pPr>
      <w:r>
        <w:t>Additional Service: Changing to Column III-Only</w:t>
      </w:r>
    </w:p>
    <w:p w:rsidR="001A4F8C" w:rsidRPr="00EE6AB8" w:rsidP="001A4F8C" w14:paraId="34D2D81E" w14:textId="77777777">
      <w:pPr>
        <w:pStyle w:val="ListParagraph"/>
        <w:numPr>
          <w:ilvl w:val="0"/>
          <w:numId w:val="30"/>
        </w:numPr>
        <w:contextualSpacing/>
        <w:rPr>
          <w:rFonts w:cstheme="minorHAnsi"/>
          <w:b/>
          <w:color w:val="000000" w:themeColor="text1"/>
        </w:rPr>
      </w:pPr>
      <w:r w:rsidRPr="00EE6AB8">
        <w:rPr>
          <w:rFonts w:cstheme="minorHAnsi"/>
          <w:b/>
          <w:color w:val="000000" w:themeColor="text1"/>
        </w:rPr>
        <w:t>Provide a brief justification for why your health center is proposing to provide this service only through a cooperative arrangement (Column III ONLY on Form 5A: Services Provided)</w:t>
      </w:r>
      <w:r>
        <w:rPr>
          <w:rFonts w:cstheme="minorHAnsi"/>
          <w:b/>
          <w:color w:val="000000" w:themeColor="text1"/>
        </w:rPr>
        <w:t>.</w:t>
      </w:r>
    </w:p>
    <w:p w:rsidR="001A4F8C" w:rsidRPr="003F2694" w:rsidP="001A4F8C" w14:paraId="17B9D0E4" w14:textId="77777777">
      <w:pPr>
        <w:ind w:firstLine="360"/>
        <w:contextualSpacing/>
        <w:rPr>
          <w:i/>
          <w:iCs/>
          <w:color w:val="76923C" w:themeColor="accent3" w:themeShade="BF"/>
        </w:rPr>
      </w:pPr>
      <w:r w:rsidRPr="003F2694">
        <w:rPr>
          <w:i/>
          <w:iCs/>
          <w:color w:val="76923C" w:themeColor="accent3" w:themeShade="BF"/>
        </w:rPr>
        <w:t>[textbox]</w:t>
      </w:r>
    </w:p>
    <w:p w:rsidR="001A4F8C" w:rsidP="001A4F8C" w14:paraId="4E8F7413" w14:textId="77777777">
      <w:pPr>
        <w:pStyle w:val="ListParagraph"/>
        <w:ind w:left="360"/>
        <w:rPr>
          <w:rFonts w:cstheme="minorHAnsi"/>
          <w:b/>
          <w:color w:val="000000" w:themeColor="text1"/>
        </w:rPr>
      </w:pPr>
    </w:p>
    <w:p w:rsidR="001A4F8C" w:rsidRPr="00FB4015" w:rsidP="001A4F8C" w14:paraId="7064CE0C" w14:textId="77777777">
      <w:pPr>
        <w:pStyle w:val="ListParagraph"/>
        <w:numPr>
          <w:ilvl w:val="0"/>
          <w:numId w:val="30"/>
        </w:numPr>
        <w:contextualSpacing/>
        <w:rPr>
          <w:b/>
          <w:bCs/>
          <w:color w:val="000000" w:themeColor="text1"/>
        </w:rPr>
      </w:pPr>
      <w:r w:rsidRPr="68E8EAC7">
        <w:rPr>
          <w:b/>
          <w:bCs/>
          <w:color w:val="000000" w:themeColor="text1"/>
        </w:rPr>
        <w:t>Describe the impact of this change on your health center’s current patient population, specifically addressing the total number and percentage of patients who will be impacted.</w:t>
      </w:r>
    </w:p>
    <w:p w:rsidR="001A4F8C" w:rsidRPr="000370D2" w:rsidP="001A4F8C" w14:paraId="664197B2" w14:textId="77777777">
      <w:pPr>
        <w:ind w:left="360"/>
        <w:contextualSpacing/>
        <w:rPr>
          <w:i/>
          <w:iCs/>
          <w:color w:val="76923C" w:themeColor="accent3" w:themeShade="BF"/>
        </w:rPr>
      </w:pPr>
      <w:r w:rsidRPr="000370D2">
        <w:rPr>
          <w:i/>
          <w:iCs/>
          <w:color w:val="76923C" w:themeColor="accent3" w:themeShade="BF"/>
        </w:rPr>
        <w:t>[textbox]</w:t>
      </w:r>
    </w:p>
    <w:p w:rsidR="001A4F8C" w:rsidRPr="003219F0" w:rsidP="001A4F8C" w14:paraId="7D6572E2" w14:textId="77777777">
      <w:pPr>
        <w:ind w:left="360"/>
        <w:contextualSpacing/>
        <w:rPr>
          <w:i/>
          <w:iCs/>
        </w:rPr>
      </w:pPr>
    </w:p>
    <w:p w:rsidR="001A4F8C" w:rsidRPr="00FB4015" w:rsidP="001A4F8C" w14:paraId="37F54588" w14:textId="77777777">
      <w:pPr>
        <w:pStyle w:val="ListParagraph"/>
        <w:numPr>
          <w:ilvl w:val="0"/>
          <w:numId w:val="30"/>
        </w:numPr>
        <w:contextualSpacing/>
        <w:rPr>
          <w:b/>
          <w:bCs/>
          <w:color w:val="000000" w:themeColor="text1"/>
        </w:rPr>
      </w:pPr>
      <w:r w:rsidRPr="43271332">
        <w:rPr>
          <w:b/>
          <w:bCs/>
          <w:color w:val="000000" w:themeColor="text1"/>
        </w:rPr>
        <w:t xml:space="preserve">Describe how data will be obtained from the cooperative arrangement provider if required for </w:t>
      </w:r>
      <w:hyperlink r:id="rId9">
        <w:r w:rsidRPr="43271332">
          <w:rPr>
            <w:rStyle w:val="Hyperlink"/>
            <w:b/>
            <w:bCs/>
          </w:rPr>
          <w:t>UDS data reporting</w:t>
        </w:r>
      </w:hyperlink>
      <w:r w:rsidRPr="43271332">
        <w:rPr>
          <w:b/>
          <w:bCs/>
          <w:color w:val="000000" w:themeColor="text1"/>
        </w:rPr>
        <w:t xml:space="preserve"> purposes.</w:t>
      </w:r>
    </w:p>
    <w:p w:rsidR="001A4F8C" w:rsidP="001A4F8C" w14:paraId="57794EF1" w14:textId="77777777">
      <w:pPr>
        <w:ind w:left="360"/>
        <w:contextualSpacing/>
        <w:rPr>
          <w:i/>
          <w:iCs/>
          <w:color w:val="76923C" w:themeColor="accent3" w:themeShade="BF"/>
        </w:rPr>
      </w:pPr>
      <w:r w:rsidRPr="000370D2">
        <w:rPr>
          <w:i/>
          <w:iCs/>
          <w:color w:val="76923C" w:themeColor="accent3" w:themeShade="BF"/>
        </w:rPr>
        <w:t>[textbo</w:t>
      </w:r>
      <w:r>
        <w:rPr>
          <w:i/>
          <w:iCs/>
          <w:color w:val="76923C" w:themeColor="accent3" w:themeShade="BF"/>
        </w:rPr>
        <w:t>x</w:t>
      </w:r>
      <w:r w:rsidRPr="000370D2">
        <w:rPr>
          <w:i/>
          <w:iCs/>
          <w:color w:val="76923C" w:themeColor="accent3" w:themeShade="BF"/>
        </w:rPr>
        <w:t>]</w:t>
      </w:r>
    </w:p>
    <w:p w:rsidR="001A4F8C" w:rsidRPr="00A6028C" w:rsidP="001A4F8C" w14:paraId="63D659E7" w14:textId="77777777">
      <w:pPr>
        <w:ind w:left="360"/>
        <w:contextualSpacing/>
        <w:rPr>
          <w:i/>
          <w:iCs/>
          <w:color w:val="76923C" w:themeColor="accent3" w:themeShade="BF"/>
        </w:rPr>
      </w:pPr>
    </w:p>
    <w:p w:rsidR="001A4F8C" w:rsidP="001A4F8C" w14:paraId="3143D167" w14:textId="77777777">
      <w:pPr>
        <w:pStyle w:val="ListParagraph"/>
        <w:numPr>
          <w:ilvl w:val="0"/>
          <w:numId w:val="30"/>
        </w:numPr>
        <w:contextualSpacing/>
        <w:rPr>
          <w:b/>
          <w:bCs/>
        </w:rPr>
      </w:pPr>
      <w:r>
        <w:rPr>
          <w:b/>
          <w:bCs/>
        </w:rPr>
        <w:t>A</w:t>
      </w:r>
      <w:r w:rsidRPr="00794F79">
        <w:rPr>
          <w:b/>
          <w:bCs/>
        </w:rPr>
        <w:t>ttach</w:t>
      </w:r>
      <w:r w:rsidRPr="00C019AA">
        <w:rPr>
          <w:b/>
          <w:bCs/>
        </w:rPr>
        <w:t xml:space="preserve"> a copy of your health center’s cooperative arrangement with the </w:t>
      </w:r>
      <w:r>
        <w:rPr>
          <w:b/>
          <w:bCs/>
        </w:rPr>
        <w:t xml:space="preserve">other </w:t>
      </w:r>
      <w:r w:rsidRPr="00C019AA">
        <w:rPr>
          <w:b/>
          <w:bCs/>
        </w:rPr>
        <w:t xml:space="preserve">party </w:t>
      </w:r>
      <w:r>
        <w:rPr>
          <w:b/>
          <w:bCs/>
        </w:rPr>
        <w:t>for the service and, if needed, other documentation agreed to by both your health center and the other party</w:t>
      </w:r>
      <w:r w:rsidRPr="00794F79">
        <w:rPr>
          <w:b/>
          <w:bCs/>
        </w:rPr>
        <w:t xml:space="preserve">. </w:t>
      </w:r>
      <w:r w:rsidRPr="00C019AA">
        <w:rPr>
          <w:b/>
          <w:bCs/>
        </w:rPr>
        <w:t xml:space="preserve"> </w:t>
      </w:r>
    </w:p>
    <w:p w:rsidR="001A4F8C" w:rsidP="001A4F8C" w14:paraId="11C53822" w14:textId="77777777">
      <w:pPr>
        <w:pStyle w:val="ListParagraph"/>
        <w:ind w:left="360"/>
        <w:rPr>
          <w:b/>
          <w:bCs/>
        </w:rPr>
      </w:pPr>
    </w:p>
    <w:p w:rsidR="001A4F8C" w:rsidP="001A4F8C" w14:paraId="5607306A" w14:textId="77777777">
      <w:pPr>
        <w:pStyle w:val="ListParagraph"/>
        <w:ind w:left="360"/>
      </w:pPr>
      <w:r w:rsidRPr="00D47CA0">
        <w:t xml:space="preserve">The attachments </w:t>
      </w:r>
      <w:r w:rsidRPr="007F103A">
        <w:rPr>
          <w:b/>
          <w:bCs/>
        </w:rPr>
        <w:t>must</w:t>
      </w:r>
      <w:r w:rsidRPr="00D47CA0">
        <w:t xml:space="preserve"> contain the </w:t>
      </w:r>
      <w:r w:rsidRPr="00550DDA">
        <w:rPr>
          <w:b/>
          <w:bCs/>
        </w:rPr>
        <w:t>complete</w:t>
      </w:r>
      <w:r>
        <w:rPr>
          <w:b/>
          <w:bCs/>
        </w:rPr>
        <w:t xml:space="preserve"> cooperative arrangement </w:t>
      </w:r>
      <w:r w:rsidRPr="00550DDA">
        <w:rPr>
          <w:b/>
          <w:bCs/>
        </w:rPr>
        <w:t>executed</w:t>
      </w:r>
      <w:r w:rsidRPr="00D47CA0">
        <w:t xml:space="preserve"> </w:t>
      </w:r>
      <w:r w:rsidRPr="00E01ED1">
        <w:rPr>
          <w:b/>
          <w:bCs/>
        </w:rPr>
        <w:t>by all parties</w:t>
      </w:r>
      <w:r>
        <w:t xml:space="preserve"> (</w:t>
      </w:r>
      <w:r w:rsidRPr="001E3734">
        <w:t xml:space="preserve">for example, a signed paper copy, electronically-signed documents, </w:t>
      </w:r>
      <w:r>
        <w:t xml:space="preserve">or </w:t>
      </w:r>
      <w:r w:rsidRPr="001E3734">
        <w:t>emails documenting acceptance</w:t>
      </w:r>
      <w:r>
        <w:t>). T</w:t>
      </w:r>
      <w:r w:rsidRPr="002C0798">
        <w:t>he attachments must include any additional documentation, such as appendices or addenda.</w:t>
      </w:r>
    </w:p>
    <w:p w:rsidR="001A4F8C" w:rsidRPr="00D47CA0" w:rsidP="001A4F8C" w14:paraId="6CD937F5" w14:textId="77777777">
      <w:pPr>
        <w:pStyle w:val="ListParagraph"/>
        <w:ind w:left="360"/>
      </w:pPr>
    </w:p>
    <w:p w:rsidR="001A4F8C" w:rsidRPr="00327F15" w:rsidP="001A4F8C" w14:paraId="6444AFF5" w14:textId="77777777">
      <w:pPr>
        <w:ind w:left="360" w:right="158"/>
        <w:contextualSpacing/>
        <w:rPr>
          <w:rFonts w:ascii="Aptos" w:eastAsia="Aptos" w:hAnsi="Aptos" w:cs="Aptos"/>
        </w:rPr>
      </w:pPr>
      <w:r w:rsidRPr="00327F15">
        <w:rPr>
          <w:rFonts w:ascii="Aptos" w:eastAsia="Aptos" w:hAnsi="Aptos" w:cs="Aptos"/>
        </w:rPr>
        <w:t xml:space="preserve">Within the attachments, </w:t>
      </w:r>
      <w:r w:rsidRPr="00327F15">
        <w:rPr>
          <w:rFonts w:ascii="Aptos" w:eastAsia="Aptos" w:hAnsi="Aptos" w:cs="Aptos"/>
          <w:b/>
          <w:bCs/>
        </w:rPr>
        <w:t xml:space="preserve">clearly mark or highlight the language that addresses each criterion. </w:t>
      </w:r>
    </w:p>
    <w:p w:rsidR="001A4F8C" w:rsidRPr="00327F15" w:rsidP="001A4F8C" w14:paraId="3A1F30E2" w14:textId="77777777">
      <w:pPr>
        <w:ind w:left="360" w:right="158"/>
        <w:contextualSpacing/>
        <w:rPr>
          <w:rFonts w:ascii="Aptos" w:eastAsia="Aptos" w:hAnsi="Aptos" w:cs="Aptos"/>
        </w:rPr>
      </w:pPr>
    </w:p>
    <w:p w:rsidR="001A4F8C" w:rsidRPr="00327F15" w:rsidP="001A4F8C" w14:paraId="59A310A3" w14:textId="77777777">
      <w:pPr>
        <w:ind w:left="360" w:right="158"/>
        <w:contextualSpacing/>
        <w:rPr>
          <w:rFonts w:eastAsia="Times New Roman"/>
        </w:rPr>
      </w:pPr>
      <w:r w:rsidRPr="00327F15">
        <w:rPr>
          <w:rStyle w:val="normaltextrun"/>
          <w:rFonts w:ascii="Aptos" w:eastAsia="Aptos" w:hAnsi="Aptos" w:cs="Aptos"/>
        </w:rPr>
        <w:t xml:space="preserve">Provide the </w:t>
      </w:r>
      <w:r w:rsidRPr="00327F15">
        <w:rPr>
          <w:rStyle w:val="normaltextrun"/>
          <w:rFonts w:ascii="Aptos" w:eastAsia="Aptos" w:hAnsi="Aptos" w:cs="Aptos"/>
          <w:b/>
          <w:bCs/>
        </w:rPr>
        <w:t>citation</w:t>
      </w:r>
      <w:r w:rsidRPr="00327F15">
        <w:rPr>
          <w:rFonts w:ascii="Aptos" w:eastAsia="Aptos" w:hAnsi="Aptos" w:cs="Aptos"/>
        </w:rPr>
        <w:t xml:space="preserve"> (for example, page numbers) for where each criterion is addressed in the attached documentation. You may provide additional narrative if necessary.</w:t>
      </w:r>
      <w:r w:rsidRPr="00327F15">
        <w:rPr>
          <w:rFonts w:eastAsia="Times New Roman"/>
        </w:rPr>
        <w:t xml:space="preserve"> </w:t>
      </w:r>
    </w:p>
    <w:p w:rsidR="001A4F8C" w:rsidRPr="00ED2BFE" w:rsidP="001A4F8C" w14:paraId="5FC22271" w14:textId="77777777">
      <w:pPr>
        <w:ind w:left="360" w:right="158"/>
        <w:contextualSpacing/>
        <w:rPr>
          <w:rFonts w:eastAsia="Times New Roman"/>
          <w:highlight w:val="green"/>
        </w:rPr>
      </w:pPr>
    </w:p>
    <w:p w:rsidR="001A4F8C" w:rsidP="001A4F8C" w14:paraId="35B0321A" w14:textId="77777777">
      <w:pPr>
        <w:pStyle w:val="ListParagraph"/>
        <w:ind w:left="360"/>
        <w:rPr>
          <w:rFonts w:cstheme="minorHAnsi"/>
          <w:i/>
          <w:iCs/>
          <w:color w:val="76923C" w:themeColor="accent3" w:themeShade="BF"/>
        </w:rPr>
      </w:pPr>
      <w:r w:rsidRPr="005E0DAB">
        <w:rPr>
          <w:rFonts w:cstheme="minorHAnsi"/>
          <w:i/>
          <w:iCs/>
          <w:color w:val="76923C" w:themeColor="accent3" w:themeShade="BF"/>
        </w:rPr>
        <w:t>[</w:t>
      </w:r>
      <w:r>
        <w:rPr>
          <w:rFonts w:cstheme="minorHAnsi"/>
          <w:i/>
          <w:iCs/>
          <w:color w:val="76923C" w:themeColor="accent3" w:themeShade="BF"/>
        </w:rPr>
        <w:t xml:space="preserve">attachments – multiple, with </w:t>
      </w:r>
      <w:r w:rsidRPr="005E0DAB">
        <w:rPr>
          <w:rFonts w:cstheme="minorHAnsi"/>
          <w:i/>
          <w:iCs/>
          <w:color w:val="76923C" w:themeColor="accent3" w:themeShade="BF"/>
        </w:rPr>
        <w:t>at least one required]</w:t>
      </w:r>
    </w:p>
    <w:p w:rsidR="001A4F8C" w:rsidRPr="00A6028C" w:rsidP="001A4F8C" w14:paraId="437EDC3F" w14:textId="77777777">
      <w:pPr>
        <w:pStyle w:val="ListParagraph"/>
        <w:ind w:left="360"/>
        <w:rPr>
          <w:rFonts w:cstheme="minorHAnsi"/>
          <w:i/>
          <w:iCs/>
          <w:color w:val="76923C" w:themeColor="accent3" w:themeShade="BF"/>
        </w:rPr>
      </w:pPr>
    </w:p>
    <w:p w:rsidR="001A4F8C" w:rsidRPr="00794F79" w:rsidP="001A4F8C" w14:paraId="74D43DB1" w14:textId="77777777">
      <w:pPr>
        <w:pStyle w:val="ListParagraph"/>
        <w:numPr>
          <w:ilvl w:val="1"/>
          <w:numId w:val="30"/>
        </w:numPr>
        <w:ind w:hanging="720"/>
        <w:contextualSpacing/>
        <w:rPr>
          <w:rFonts w:cstheme="minorHAnsi"/>
          <w:b/>
          <w:bCs/>
        </w:rPr>
      </w:pPr>
      <w:r w:rsidRPr="00794F79">
        <w:rPr>
          <w:rFonts w:cstheme="minorHAnsi"/>
          <w:b/>
          <w:bCs/>
        </w:rPr>
        <w:t>The specific activity(</w:t>
      </w:r>
      <w:r w:rsidRPr="00794F79">
        <w:rPr>
          <w:rFonts w:cstheme="minorHAnsi"/>
          <w:b/>
          <w:bCs/>
        </w:rPr>
        <w:t>ies</w:t>
      </w:r>
      <w:r w:rsidRPr="00794F79">
        <w:rPr>
          <w:rFonts w:cstheme="minorHAnsi"/>
          <w:b/>
          <w:bCs/>
        </w:rPr>
        <w:t xml:space="preserve">) or services to be performed by the other </w:t>
      </w:r>
      <w:r>
        <w:rPr>
          <w:rFonts w:cstheme="minorHAnsi"/>
          <w:b/>
          <w:bCs/>
        </w:rPr>
        <w:t>party.</w:t>
      </w:r>
    </w:p>
    <w:p w:rsidR="001A4F8C" w:rsidRPr="00A6028C" w:rsidP="001A4F8C" w14:paraId="0D4FA338" w14:textId="77777777">
      <w:pPr>
        <w:ind w:left="360" w:firstLine="72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43354ED2" w14:textId="77777777">
      <w:pPr>
        <w:ind w:left="360" w:firstLine="720"/>
        <w:rPr>
          <w:rFonts w:cstheme="minorHAnsi"/>
          <w:i/>
          <w:iCs/>
          <w:color w:val="76923C" w:themeColor="accent3" w:themeShade="BF"/>
        </w:rPr>
      </w:pPr>
      <w:r>
        <w:rPr>
          <w:rFonts w:cstheme="minorHAnsi"/>
        </w:rPr>
        <w:t>B</w:t>
      </w:r>
      <w:r w:rsidRPr="00A6028C">
        <w:rPr>
          <w:rFonts w:cstheme="minorHAnsi"/>
        </w:rPr>
        <w:t xml:space="preserve">rief Narrative:  </w:t>
      </w:r>
      <w:r w:rsidRPr="00A6028C">
        <w:rPr>
          <w:rFonts w:cstheme="minorHAnsi"/>
          <w:i/>
          <w:iCs/>
          <w:color w:val="76923C" w:themeColor="accent3" w:themeShade="BF"/>
        </w:rPr>
        <w:t>[textbox]</w:t>
      </w:r>
    </w:p>
    <w:p w:rsidR="001A4F8C" w:rsidRPr="00794F79" w:rsidP="001A4F8C" w14:paraId="6F1D9FF5" w14:textId="77777777">
      <w:pPr>
        <w:pStyle w:val="ListParagraph"/>
        <w:ind w:left="1440"/>
        <w:rPr>
          <w:rFonts w:cstheme="minorHAnsi"/>
        </w:rPr>
      </w:pPr>
    </w:p>
    <w:p w:rsidR="001A4F8C" w:rsidP="001A4F8C" w14:paraId="5E8E79C1" w14:textId="77777777">
      <w:pPr>
        <w:pStyle w:val="ListParagraph"/>
        <w:numPr>
          <w:ilvl w:val="1"/>
          <w:numId w:val="30"/>
        </w:numPr>
        <w:ind w:hanging="720"/>
        <w:contextualSpacing/>
        <w:rPr>
          <w:rFonts w:cstheme="minorHAnsi"/>
          <w:b/>
          <w:bCs/>
        </w:rPr>
      </w:pPr>
      <w:r w:rsidRPr="00AE0760">
        <w:rPr>
          <w:rFonts w:cstheme="minorHAnsi"/>
          <w:b/>
          <w:bCs/>
        </w:rPr>
        <w:t xml:space="preserve">The process for exchanging patient information between the health center and </w:t>
      </w:r>
      <w:r>
        <w:rPr>
          <w:rFonts w:cstheme="minorHAnsi"/>
          <w:b/>
          <w:bCs/>
        </w:rPr>
        <w:t xml:space="preserve">the </w:t>
      </w:r>
      <w:r w:rsidRPr="00AE0760">
        <w:rPr>
          <w:rFonts w:cstheme="minorHAnsi"/>
          <w:b/>
          <w:bCs/>
        </w:rPr>
        <w:t>other party to ensure patient access to service</w:t>
      </w:r>
      <w:r>
        <w:rPr>
          <w:rFonts w:cstheme="minorHAnsi"/>
          <w:b/>
          <w:bCs/>
        </w:rPr>
        <w:t>s.</w:t>
      </w:r>
    </w:p>
    <w:p w:rsidR="001A4F8C" w:rsidRPr="00A6028C" w:rsidP="001A4F8C" w14:paraId="1AE1D5C7" w14:textId="77777777">
      <w:pPr>
        <w:ind w:left="360" w:firstLine="72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64D30603" w14:textId="77777777">
      <w:pPr>
        <w:ind w:left="360" w:firstLine="720"/>
        <w:rPr>
          <w:rFonts w:cstheme="minorHAnsi"/>
          <w:i/>
          <w:iCs/>
          <w:color w:val="76923C" w:themeColor="accent3" w:themeShade="BF"/>
        </w:rPr>
      </w:pPr>
      <w:r w:rsidRPr="00A6028C">
        <w:rPr>
          <w:rFonts w:cstheme="minorHAnsi"/>
        </w:rPr>
        <w:t xml:space="preserve">Brief Narrative:  </w:t>
      </w:r>
      <w:r w:rsidRPr="00A6028C">
        <w:rPr>
          <w:rFonts w:cstheme="minorHAnsi"/>
          <w:i/>
          <w:iCs/>
          <w:color w:val="76923C" w:themeColor="accent3" w:themeShade="BF"/>
        </w:rPr>
        <w:t>[textbox]</w:t>
      </w:r>
    </w:p>
    <w:p w:rsidR="001A4F8C" w:rsidRPr="00794F79" w:rsidP="001A4F8C" w14:paraId="0E9A8F50" w14:textId="77777777">
      <w:pPr>
        <w:pStyle w:val="ListParagraph"/>
        <w:ind w:left="1440"/>
        <w:rPr>
          <w:rFonts w:cstheme="minorHAnsi"/>
        </w:rPr>
      </w:pPr>
    </w:p>
    <w:p w:rsidR="001A4F8C" w:rsidRPr="00794F79" w:rsidP="001A4F8C" w14:paraId="5A78AAF4" w14:textId="77777777">
      <w:pPr>
        <w:pStyle w:val="ListParagraph"/>
        <w:numPr>
          <w:ilvl w:val="1"/>
          <w:numId w:val="30"/>
        </w:numPr>
        <w:ind w:hanging="720"/>
        <w:contextualSpacing/>
        <w:rPr>
          <w:rFonts w:eastAsiaTheme="minorEastAsia"/>
        </w:rPr>
      </w:pPr>
      <w:r w:rsidRPr="2C685197">
        <w:rPr>
          <w:rFonts w:eastAsiaTheme="minorEastAsia"/>
          <w:b/>
        </w:rPr>
        <w:t>How patient medical records or documentation of services provided will be</w:t>
      </w:r>
      <w:r w:rsidRPr="2C685197">
        <w:rPr>
          <w:rFonts w:eastAsiaTheme="minorEastAsia"/>
        </w:rPr>
        <w:t xml:space="preserve"> </w:t>
      </w:r>
      <w:r w:rsidRPr="2C685197">
        <w:rPr>
          <w:rFonts w:eastAsiaTheme="minorEastAsia"/>
          <w:b/>
        </w:rPr>
        <w:t>maintained and shared</w:t>
      </w:r>
      <w:r>
        <w:rPr>
          <w:rFonts w:eastAsiaTheme="minorEastAsia"/>
          <w:b/>
        </w:rPr>
        <w:t xml:space="preserve"> </w:t>
      </w:r>
      <w:r w:rsidRPr="2C685197">
        <w:rPr>
          <w:rFonts w:eastAsiaTheme="minorEastAsia"/>
          <w:b/>
        </w:rPr>
        <w:t xml:space="preserve">with your health center. Specifically, the process for the other </w:t>
      </w:r>
      <w:r>
        <w:rPr>
          <w:rFonts w:eastAsiaTheme="minorEastAsia"/>
          <w:b/>
        </w:rPr>
        <w:t>part</w:t>
      </w:r>
      <w:r w:rsidRPr="2C685197">
        <w:rPr>
          <w:rFonts w:eastAsiaTheme="minorEastAsia"/>
          <w:b/>
        </w:rPr>
        <w:t xml:space="preserve">y to provide information to your health center related to the services provided by the other </w:t>
      </w:r>
      <w:r>
        <w:rPr>
          <w:rFonts w:eastAsiaTheme="minorEastAsia"/>
          <w:b/>
        </w:rPr>
        <w:t>party</w:t>
      </w:r>
      <w:r w:rsidRPr="2C685197">
        <w:rPr>
          <w:rFonts w:eastAsiaTheme="minorEastAsia"/>
          <w:b/>
        </w:rPr>
        <w:t>, such as follow-up instructions or laboratory, radiology, or other results.</w:t>
      </w:r>
    </w:p>
    <w:p w:rsidR="001A4F8C" w:rsidRPr="00A6028C" w:rsidP="001A4F8C" w14:paraId="62434A00" w14:textId="77777777">
      <w:pPr>
        <w:ind w:left="360" w:firstLine="72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4A7AC967" w14:textId="77777777">
      <w:pPr>
        <w:ind w:left="360" w:firstLine="720"/>
        <w:rPr>
          <w:rFonts w:cstheme="minorHAnsi"/>
          <w:i/>
          <w:iCs/>
          <w:color w:val="76923C" w:themeColor="accent3" w:themeShade="BF"/>
        </w:rPr>
      </w:pPr>
      <w:r w:rsidRPr="00A6028C">
        <w:rPr>
          <w:rFonts w:cstheme="minorHAnsi"/>
        </w:rPr>
        <w:t xml:space="preserve">Brief Narrative:  </w:t>
      </w:r>
      <w:r w:rsidRPr="00A6028C">
        <w:rPr>
          <w:rFonts w:cstheme="minorHAnsi"/>
          <w:i/>
          <w:iCs/>
          <w:color w:val="76923C" w:themeColor="accent3" w:themeShade="BF"/>
        </w:rPr>
        <w:t>[textbox]</w:t>
      </w:r>
    </w:p>
    <w:p w:rsidR="001A4F8C" w:rsidRPr="00794F79" w:rsidP="001A4F8C" w14:paraId="638D415E" w14:textId="77777777">
      <w:pPr>
        <w:pStyle w:val="ListParagraph"/>
        <w:ind w:left="1440"/>
        <w:rPr>
          <w:rFonts w:cstheme="minorHAnsi"/>
        </w:rPr>
      </w:pPr>
    </w:p>
    <w:p w:rsidR="001A4F8C" w:rsidP="001A4F8C" w14:paraId="3D11A1E5" w14:textId="77777777">
      <w:pPr>
        <w:pStyle w:val="ListParagraph"/>
        <w:numPr>
          <w:ilvl w:val="1"/>
          <w:numId w:val="30"/>
        </w:numPr>
        <w:ind w:hanging="720"/>
        <w:contextualSpacing/>
        <w:rPr>
          <w:rFonts w:cstheme="minorHAnsi"/>
          <w:b/>
          <w:bCs/>
        </w:rPr>
      </w:pPr>
      <w:r w:rsidRPr="00794F79">
        <w:rPr>
          <w:rFonts w:cstheme="minorHAnsi"/>
          <w:b/>
          <w:bCs/>
        </w:rPr>
        <w:t xml:space="preserve">How the other </w:t>
      </w:r>
      <w:r>
        <w:rPr>
          <w:rFonts w:cstheme="minorHAnsi"/>
          <w:b/>
          <w:bCs/>
        </w:rPr>
        <w:t>party</w:t>
      </w:r>
      <w:r w:rsidRPr="00794F79">
        <w:rPr>
          <w:rFonts w:cstheme="minorHAnsi"/>
          <w:b/>
          <w:bCs/>
        </w:rPr>
        <w:t xml:space="preserve"> will apply a discount to its schedule of charges for services </w:t>
      </w:r>
      <w:r>
        <w:rPr>
          <w:rFonts w:cstheme="minorHAnsi"/>
          <w:b/>
          <w:bCs/>
        </w:rPr>
        <w:t>it</w:t>
      </w:r>
      <w:r w:rsidRPr="00794F79">
        <w:rPr>
          <w:rFonts w:cstheme="minorHAnsi"/>
          <w:b/>
          <w:bCs/>
        </w:rPr>
        <w:t xml:space="preserve"> provides to health center patients</w:t>
      </w:r>
      <w:r>
        <w:rPr>
          <w:rFonts w:cstheme="minorHAnsi"/>
          <w:b/>
          <w:bCs/>
        </w:rPr>
        <w:t xml:space="preserve">. </w:t>
      </w:r>
    </w:p>
    <w:p w:rsidR="001A4F8C" w:rsidP="001A4F8C" w14:paraId="687C937F" w14:textId="77777777">
      <w:pPr>
        <w:pStyle w:val="pf3"/>
        <w:spacing w:beforeAutospacing="0" w:afterAutospacing="0"/>
        <w:ind w:left="1080"/>
        <w:rPr>
          <w:rFonts w:eastAsiaTheme="minorHAnsi" w:cstheme="minorHAnsi"/>
          <w:i/>
          <w:iCs/>
        </w:rPr>
      </w:pPr>
    </w:p>
    <w:p w:rsidR="001A4F8C" w:rsidP="001A4F8C" w14:paraId="0E337004" w14:textId="77777777">
      <w:pPr>
        <w:pStyle w:val="pf3"/>
        <w:spacing w:beforeAutospacing="0" w:afterAutospacing="0"/>
        <w:ind w:left="1080"/>
        <w:rPr>
          <w:rFonts w:eastAsiaTheme="minorHAnsi" w:cstheme="minorHAnsi"/>
          <w:i/>
          <w:iCs/>
        </w:rPr>
      </w:pPr>
      <w:r w:rsidRPr="000F069F">
        <w:rPr>
          <w:rFonts w:eastAsiaTheme="minorHAnsi" w:cstheme="minorHAnsi"/>
          <w:i/>
          <w:iCs/>
        </w:rPr>
        <w:t>Note: The other party’s schedule of charges may differ from a health center’s schedule of charges.</w:t>
      </w:r>
    </w:p>
    <w:p w:rsidR="001A4F8C" w:rsidRPr="000F069F" w:rsidP="001A4F8C" w14:paraId="665D0D1D" w14:textId="77777777">
      <w:pPr>
        <w:pStyle w:val="pf3"/>
        <w:spacing w:beforeAutospacing="0" w:afterAutospacing="0"/>
        <w:ind w:left="1530"/>
        <w:rPr>
          <w:rFonts w:eastAsiaTheme="minorHAnsi" w:cstheme="minorHAnsi"/>
          <w:i/>
          <w:iCs/>
        </w:rPr>
      </w:pPr>
    </w:p>
    <w:p w:rsidR="001A4F8C" w:rsidRPr="00A6028C" w:rsidP="001A4F8C" w14:paraId="1ACCEC33" w14:textId="77777777">
      <w:pPr>
        <w:ind w:left="720" w:firstLine="36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RPr="00A6028C" w:rsidP="001A4F8C" w14:paraId="428E3220" w14:textId="77777777">
      <w:pPr>
        <w:ind w:left="360" w:firstLine="720"/>
        <w:rPr>
          <w:rFonts w:cstheme="minorHAnsi"/>
          <w:i/>
          <w:iCs/>
          <w:color w:val="76923C" w:themeColor="accent3" w:themeShade="BF"/>
        </w:rPr>
      </w:pPr>
      <w:r w:rsidRPr="00A6028C">
        <w:rPr>
          <w:rFonts w:cstheme="minorHAnsi"/>
        </w:rPr>
        <w:t xml:space="preserve">Brief Narrative:  </w:t>
      </w:r>
      <w:r w:rsidRPr="00A6028C">
        <w:rPr>
          <w:rFonts w:cstheme="minorHAnsi"/>
          <w:i/>
          <w:iCs/>
          <w:color w:val="76923C" w:themeColor="accent3" w:themeShade="BF"/>
        </w:rPr>
        <w:t>[textbox]</w:t>
      </w:r>
    </w:p>
    <w:p w:rsidR="001A4F8C" w:rsidRPr="00794F79" w:rsidP="001A4F8C" w14:paraId="6425C80B" w14:textId="77777777">
      <w:pPr>
        <w:pStyle w:val="ListParagraph"/>
        <w:ind w:left="1440"/>
        <w:rPr>
          <w:rFonts w:cstheme="minorHAnsi"/>
        </w:rPr>
      </w:pPr>
    </w:p>
    <w:p w:rsidR="001A4F8C" w:rsidRPr="00794F79" w:rsidP="001A4F8C" w14:paraId="187846B5" w14:textId="77777777">
      <w:pPr>
        <w:pStyle w:val="ListParagraph"/>
        <w:numPr>
          <w:ilvl w:val="1"/>
          <w:numId w:val="30"/>
        </w:numPr>
        <w:ind w:hanging="720"/>
        <w:contextualSpacing/>
        <w:rPr>
          <w:rFonts w:eastAsiaTheme="minorEastAsia"/>
          <w:b/>
        </w:rPr>
      </w:pPr>
      <w:r w:rsidRPr="2C685197">
        <w:rPr>
          <w:rFonts w:eastAsiaTheme="minorEastAsia"/>
          <w:b/>
        </w:rPr>
        <w:t>Any provisions required by federal and state laws</w:t>
      </w:r>
      <w:r>
        <w:rPr>
          <w:rFonts w:eastAsiaTheme="minorEastAsia"/>
          <w:b/>
        </w:rPr>
        <w:t>,</w:t>
      </w:r>
      <w:r w:rsidRPr="2C685197">
        <w:rPr>
          <w:rFonts w:eastAsiaTheme="minorEastAsia"/>
          <w:b/>
        </w:rPr>
        <w:t xml:space="preserve"> including those related to patient privac</w:t>
      </w:r>
      <w:r>
        <w:rPr>
          <w:rFonts w:eastAsiaTheme="minorEastAsia"/>
          <w:b/>
        </w:rPr>
        <w:t>y</w:t>
      </w:r>
      <w:r w:rsidRPr="2C685197">
        <w:rPr>
          <w:rFonts w:eastAsiaTheme="minorEastAsia"/>
          <w:b/>
        </w:rPr>
        <w:t xml:space="preserve"> and civil rights.</w:t>
      </w:r>
    </w:p>
    <w:p w:rsidR="001A4F8C" w:rsidRPr="00A6028C" w:rsidP="001A4F8C" w14:paraId="593D5921" w14:textId="77777777">
      <w:pPr>
        <w:pStyle w:val="pf3"/>
        <w:spacing w:beforeAutospacing="0" w:afterAutospacing="0"/>
        <w:ind w:left="1080"/>
        <w:rPr>
          <w:rFonts w:eastAsiaTheme="minorHAnsi" w:cstheme="minorHAnsi"/>
          <w:i/>
          <w:iCs/>
        </w:rPr>
      </w:pPr>
      <w:r w:rsidRPr="00A6028C">
        <w:rPr>
          <w:rFonts w:eastAsiaTheme="minorHAnsi" w:cstheme="minorHAnsi"/>
        </w:rPr>
        <w:t xml:space="preserve">Note: </w:t>
      </w:r>
      <w:r w:rsidRPr="00A6028C">
        <w:rPr>
          <w:rFonts w:eastAsiaTheme="minorHAnsi" w:cstheme="minorHAnsi"/>
          <w:i/>
          <w:iCs/>
        </w:rPr>
        <w:t xml:space="preserve">A cooperative arrangement provision that requires the parties to comply with all laws generally (sometimes called a “catch-all” provision) </w:t>
      </w:r>
      <w:r>
        <w:rPr>
          <w:rFonts w:eastAsiaTheme="minorHAnsi" w:cstheme="minorHAnsi"/>
          <w:i/>
          <w:iCs/>
        </w:rPr>
        <w:t>may</w:t>
      </w:r>
      <w:r w:rsidRPr="00A6028C">
        <w:rPr>
          <w:rFonts w:eastAsiaTheme="minorHAnsi" w:cstheme="minorHAnsi"/>
          <w:i/>
          <w:iCs/>
        </w:rPr>
        <w:t xml:space="preserve"> satisfy this criterion.</w:t>
      </w:r>
      <w:r w:rsidRPr="00A6028C">
        <w:rPr>
          <w:rFonts w:eastAsiaTheme="minorHAnsi" w:cstheme="minorHAnsi"/>
          <w:i/>
          <w:iCs/>
        </w:rPr>
        <w:t xml:space="preserve"> </w:t>
      </w:r>
    </w:p>
    <w:p w:rsidR="001A4F8C" w:rsidRPr="00794F79" w:rsidP="001A4F8C" w14:paraId="21913CDA" w14:textId="77777777">
      <w:pPr>
        <w:pStyle w:val="ListParagraph"/>
        <w:ind w:left="1530"/>
        <w:rPr>
          <w:i/>
        </w:rPr>
      </w:pPr>
    </w:p>
    <w:p w:rsidR="001A4F8C" w:rsidRPr="00A6028C" w:rsidP="001A4F8C" w14:paraId="5BD84651" w14:textId="77777777">
      <w:pPr>
        <w:ind w:left="720" w:firstLine="360"/>
        <w:rPr>
          <w:rFonts w:cstheme="minorHAnsi"/>
          <w:i/>
          <w:iCs/>
          <w:color w:val="76923C" w:themeColor="accent3" w:themeShade="BF"/>
        </w:rPr>
      </w:pPr>
      <w:r w:rsidRPr="00A6028C">
        <w:rPr>
          <w:rFonts w:cstheme="minorHAnsi"/>
        </w:rPr>
        <w:t xml:space="preserve">Citation within the attached (for example, page numbers):  </w:t>
      </w:r>
      <w:r w:rsidRPr="00A6028C">
        <w:rPr>
          <w:rFonts w:cstheme="minorHAnsi"/>
          <w:i/>
          <w:iCs/>
          <w:color w:val="76923C" w:themeColor="accent3" w:themeShade="BF"/>
        </w:rPr>
        <w:t>[textbox]</w:t>
      </w:r>
    </w:p>
    <w:p w:rsidR="001A4F8C" w:rsidP="001A4F8C" w14:paraId="130E8A70" w14:textId="77777777">
      <w:pPr>
        <w:ind w:left="720" w:firstLine="360"/>
        <w:rPr>
          <w:i/>
          <w:iCs/>
        </w:rPr>
      </w:pPr>
      <w:r w:rsidRPr="00A6028C">
        <w:rPr>
          <w:rFonts w:cstheme="minorHAnsi"/>
        </w:rPr>
        <w:t xml:space="preserve">Brief Narrative:  </w:t>
      </w:r>
      <w:r w:rsidRPr="00A6028C">
        <w:rPr>
          <w:rFonts w:cstheme="minorHAnsi"/>
          <w:i/>
          <w:iCs/>
          <w:color w:val="76923C" w:themeColor="accent3" w:themeShade="BF"/>
        </w:rPr>
        <w:t>[textbox]</w:t>
      </w:r>
    </w:p>
    <w:p w:rsidR="001A4F8C" w:rsidP="001A4F8C" w14:paraId="2FE1AB94" w14:textId="77777777">
      <w:pPr>
        <w:pStyle w:val="Heading2"/>
      </w:pPr>
      <w:r>
        <w:t>Outreach and Communication</w:t>
      </w:r>
    </w:p>
    <w:p w:rsidR="001A4F8C" w:rsidRPr="00E0207F" w:rsidP="001A4F8C" w14:paraId="7F800BC7" w14:textId="77777777">
      <w:pPr>
        <w:pStyle w:val="ListParagraph"/>
        <w:numPr>
          <w:ilvl w:val="0"/>
          <w:numId w:val="30"/>
        </w:numPr>
        <w:contextualSpacing/>
        <w:rPr>
          <w:b/>
          <w:bCs/>
        </w:rPr>
      </w:pPr>
      <w:r w:rsidRPr="1DCCCD45">
        <w:rPr>
          <w:b/>
          <w:bCs/>
        </w:rPr>
        <w:t>Describe how your health center will communicate with current health center patients and the community (for example, other Health Center Program award recipients and look-alikes, rural health clinics, critical access hospitals, health departments) to let them know that your health center will no longer provide this service.</w:t>
      </w:r>
    </w:p>
    <w:p w:rsidR="001A4F8C" w:rsidP="001A4F8C" w14:paraId="6E50C847" w14:textId="77777777">
      <w:pPr>
        <w:ind w:firstLine="360"/>
        <w:rPr>
          <w:i/>
          <w:iCs/>
          <w:color w:val="76923C" w:themeColor="accent3" w:themeShade="BF"/>
        </w:rPr>
      </w:pPr>
      <w:r w:rsidRPr="00F60A26">
        <w:rPr>
          <w:i/>
          <w:iCs/>
          <w:color w:val="76923C" w:themeColor="accent3" w:themeShade="BF"/>
        </w:rPr>
        <w:t>[textbox]</w:t>
      </w:r>
    </w:p>
    <w:p w:rsidR="001A4F8C" w:rsidRPr="00F60A26" w:rsidP="001A4F8C" w14:paraId="2C2036B8" w14:textId="77777777">
      <w:pPr>
        <w:ind w:firstLine="360"/>
        <w:rPr>
          <w:i/>
          <w:iCs/>
          <w:color w:val="76923C" w:themeColor="accent3" w:themeShade="BF"/>
        </w:rPr>
      </w:pPr>
    </w:p>
    <w:p w:rsidR="001A4F8C" w:rsidP="001A4F8C" w14:paraId="6ADFEC1C" w14:textId="77777777">
      <w:pPr>
        <w:pStyle w:val="ListParagraph"/>
        <w:numPr>
          <w:ilvl w:val="0"/>
          <w:numId w:val="30"/>
        </w:numPr>
        <w:contextualSpacing/>
        <w:rPr>
          <w:b/>
          <w:bCs/>
        </w:rPr>
      </w:pPr>
      <w:r w:rsidRPr="1DCCCD45">
        <w:rPr>
          <w:b/>
          <w:bCs/>
        </w:rPr>
        <w:t>Attach documents relevant to this service change that demonstrate your health center’s outreach and communications (for example, sample patient notification documents, local media announcements).</w:t>
      </w:r>
    </w:p>
    <w:p w:rsidR="001A4F8C" w:rsidRPr="00E0207F" w:rsidP="001A4F8C" w14:paraId="2B71E203" w14:textId="77777777">
      <w:pPr>
        <w:pStyle w:val="ListParagraph"/>
        <w:ind w:left="360"/>
        <w:rPr>
          <w:b/>
          <w:bCs/>
        </w:rPr>
      </w:pPr>
    </w:p>
    <w:p w:rsidR="001A4F8C" w:rsidP="001A4F8C" w14:paraId="4AF86009" w14:textId="77777777">
      <w:pPr>
        <w:ind w:firstLine="360"/>
        <w:rPr>
          <w:i/>
          <w:color w:val="76923C" w:themeColor="accent3" w:themeShade="BF"/>
        </w:rPr>
      </w:pPr>
      <w:r w:rsidRPr="0072414E">
        <w:rPr>
          <w:iCs/>
          <w:color w:val="76923C" w:themeColor="accent3" w:themeShade="BF"/>
        </w:rPr>
        <w:t>[</w:t>
      </w:r>
      <w:r w:rsidRPr="0072414E">
        <w:rPr>
          <w:i/>
          <w:color w:val="76923C" w:themeColor="accent3" w:themeShade="BF"/>
        </w:rPr>
        <w:t>attachment – multiple</w:t>
      </w:r>
      <w:r>
        <w:rPr>
          <w:i/>
          <w:color w:val="76923C" w:themeColor="accent3" w:themeShade="BF"/>
        </w:rPr>
        <w:t>, with</w:t>
      </w:r>
      <w:r w:rsidRPr="0072414E">
        <w:rPr>
          <w:i/>
          <w:color w:val="76923C" w:themeColor="accent3" w:themeShade="BF"/>
        </w:rPr>
        <w:t xml:space="preserve"> at least one required]</w:t>
      </w:r>
    </w:p>
    <w:p w:rsidR="001A4F8C" w:rsidP="001A4F8C" w14:paraId="35891608" w14:textId="77777777">
      <w:pPr>
        <w:ind w:firstLine="360"/>
        <w:rPr>
          <w:i/>
          <w:color w:val="76923C" w:themeColor="accent3" w:themeShade="BF"/>
        </w:rPr>
      </w:pPr>
    </w:p>
    <w:p w:rsidR="001A4F8C" w:rsidP="001A4F8C" w14:paraId="671F05CC" w14:textId="77777777">
      <w:pPr>
        <w:ind w:firstLine="360"/>
        <w:rPr>
          <w:i/>
          <w:color w:val="76923C" w:themeColor="accent3" w:themeShade="BF"/>
        </w:rPr>
      </w:pPr>
    </w:p>
    <w:p w:rsidR="001A4F8C" w:rsidRPr="002844E1" w:rsidP="001A4F8C" w14:paraId="2C2E5B98" w14:textId="77777777">
      <w:pPr>
        <w:rPr>
          <w:b/>
          <w:bCs/>
          <w:i/>
          <w:iCs/>
        </w:rPr>
      </w:pPr>
      <w:r>
        <w:rPr>
          <w:b/>
          <w:bCs/>
        </w:rPr>
        <w:t xml:space="preserve">Reminder: </w:t>
      </w:r>
      <w:r w:rsidRPr="002844E1">
        <w:rPr>
          <w:i/>
          <w:iCs/>
        </w:rPr>
        <w:t xml:space="preserve">If </w:t>
      </w:r>
      <w:r>
        <w:rPr>
          <w:i/>
          <w:iCs/>
        </w:rPr>
        <w:t>any</w:t>
      </w:r>
      <w:r w:rsidRPr="002844E1">
        <w:rPr>
          <w:i/>
          <w:iCs/>
        </w:rPr>
        <w:t xml:space="preserve"> </w:t>
      </w:r>
      <w:r>
        <w:rPr>
          <w:i/>
          <w:iCs/>
        </w:rPr>
        <w:t xml:space="preserve">information </w:t>
      </w:r>
      <w:r w:rsidRPr="4C8F5D20">
        <w:rPr>
          <w:i/>
          <w:iCs/>
        </w:rPr>
        <w:t>in</w:t>
      </w:r>
      <w:r w:rsidRPr="002844E1">
        <w:rPr>
          <w:i/>
          <w:iCs/>
        </w:rPr>
        <w:t xml:space="preserve"> this CIS request is </w:t>
      </w:r>
      <w:r>
        <w:rPr>
          <w:i/>
          <w:iCs/>
        </w:rPr>
        <w:t>incomplete</w:t>
      </w:r>
      <w:r w:rsidRPr="002844E1">
        <w:rPr>
          <w:i/>
          <w:iCs/>
        </w:rPr>
        <w:t>,</w:t>
      </w:r>
      <w:r>
        <w:rPr>
          <w:i/>
          <w:iCs/>
        </w:rPr>
        <w:t xml:space="preserve"> HRSA </w:t>
      </w:r>
      <w:r w:rsidRPr="77F3964F">
        <w:rPr>
          <w:i/>
          <w:iCs/>
        </w:rPr>
        <w:t>may</w:t>
      </w:r>
      <w:r>
        <w:rPr>
          <w:i/>
          <w:iCs/>
        </w:rPr>
        <w:t xml:space="preserve"> </w:t>
      </w:r>
      <w:r w:rsidRPr="77F3964F">
        <w:rPr>
          <w:i/>
          <w:iCs/>
        </w:rPr>
        <w:t>disapprove</w:t>
      </w:r>
      <w:r>
        <w:rPr>
          <w:i/>
          <w:iCs/>
        </w:rPr>
        <w:t xml:space="preserve"> </w:t>
      </w:r>
      <w:r w:rsidRPr="002844E1">
        <w:rPr>
          <w:i/>
          <w:iCs/>
        </w:rPr>
        <w:t>this CIS request.</w:t>
      </w:r>
    </w:p>
    <w:p w:rsidR="1DAA5F87" w:rsidP="00A12712" w14:paraId="41BFB751" w14:textId="7A7079D1">
      <w:pPr>
        <w:rPr>
          <w:rFonts w:ascii="Aptos" w:eastAsia="Aptos" w:hAnsi="Aptos" w:cs="Aptos"/>
          <w:color w:val="000000" w:themeColor="text1"/>
          <w:sz w:val="24"/>
          <w:szCs w:val="24"/>
        </w:rPr>
      </w:pPr>
      <w:hyperlink r:id="rId8" w:history="1"/>
      <w:hyperlink r:id="rId9" w:history="1"/>
      <w:hyperlink r:id="rId9" w:history="1"/>
    </w:p>
    <w:p w:rsidR="1DAA5F87" w:rsidP="009C46EB" w14:paraId="5C128F93" w14:textId="76E9468F"/>
    <w:p w:rsidR="009B66BA" w:rsidRPr="002242A7" w:rsidP="009B66BA" w14:paraId="4BE04EB0" w14:textId="422B8DA5">
      <w:pPr>
        <w:spacing w:line="257" w:lineRule="auto"/>
        <w:rPr>
          <w:rFonts w:cs="Calibri"/>
        </w:rPr>
      </w:pPr>
      <w:r w:rsidRPr="1DAA5F87">
        <w:rPr>
          <w:rFonts w:cs="Calibri"/>
        </w:rPr>
        <w:t xml:space="preserve">Health centers </w:t>
      </w:r>
      <w:r w:rsidRPr="1DAA5F87">
        <w:rPr>
          <w:rFonts w:cs="Calibri"/>
          <w:color w:val="000000" w:themeColor="text1"/>
        </w:rPr>
        <w:t xml:space="preserve">(section 330 grant funded and Federally Qualified Health Center look-alikes) </w:t>
      </w:r>
      <w:r w:rsidRPr="1DAA5F87">
        <w:rPr>
          <w:rFonts w:cs="Calibri"/>
        </w:rPr>
        <w:t xml:space="preserve">are patient-directed organizations that deliver affordable, accessible, quality, and cost-effective primary health care services to patients and adjust fees based on income and family size. The Health Center Program </w:t>
      </w:r>
      <w:r w:rsidRPr="1DAA5F87">
        <w:rPr>
          <w:rFonts w:cs="Calibri"/>
        </w:rPr>
        <w:t xml:space="preserve">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1DAA5F87">
        <w:rPr>
          <w:rFonts w:cs="Calibri"/>
        </w:rPr>
        <w:t>to,</w:t>
      </w:r>
      <w:r w:rsidRPr="1DAA5F87">
        <w:rPr>
          <w:rFonts w:cs="Calibri"/>
        </w:rPr>
        <w:t xml:space="preserve"> a collection of information unless it displays a currently valid OMB control number. The OMB control number for this information collection is 0915-</w:t>
      </w:r>
      <w:r>
        <w:t>0285</w:t>
      </w:r>
      <w:r w:rsidRPr="1DAA5F87">
        <w:rPr>
          <w:rFonts w:cs="Calibri"/>
        </w:rPr>
        <w:t xml:space="preserve"> and it is valid until </w:t>
      </w:r>
      <w:r>
        <w:rPr>
          <w:rFonts w:eastAsia="Calibri" w:cs="Calibri"/>
          <w:color w:val="000000" w:themeColor="text1"/>
        </w:rPr>
        <w:t>XX/XX</w:t>
      </w:r>
      <w:r w:rsidRPr="1DAA5F87">
        <w:rPr>
          <w:rFonts w:eastAsia="Calibri" w:cs="Calibri"/>
          <w:color w:val="000000" w:themeColor="text1"/>
        </w:rPr>
        <w:t>/2029</w:t>
      </w:r>
      <w:r w:rsidRPr="1DAA5F87">
        <w:rPr>
          <w:rFonts w:cs="Calibri"/>
        </w:rPr>
        <w:t xml:space="preserve">. </w:t>
      </w:r>
      <w:r w:rsidRPr="1DAA5F87">
        <w:rPr>
          <w:rFonts w:cs="Calibri"/>
          <w:color w:val="000000" w:themeColor="text1"/>
        </w:rPr>
        <w:t>This information collection is mandatory under the Health Center Program authorized by section 330 of the Public Health Service (PHS) Act (</w:t>
      </w:r>
      <w:hyperlink r:id="rId10" w:history="1">
        <w:r w:rsidRPr="1DAA5F87">
          <w:rPr>
            <w:rStyle w:val="Hyperlink"/>
            <w:rFonts w:cs="Calibri"/>
          </w:rPr>
          <w:t>42 U.S.C. 254b</w:t>
        </w:r>
      </w:hyperlink>
      <w:r w:rsidRPr="1DAA5F87">
        <w:rPr>
          <w:rFonts w:cs="Calibri"/>
          <w:color w:val="000000" w:themeColor="text1"/>
        </w:rPr>
        <w:t xml:space="preserve">). </w:t>
      </w:r>
      <w:r w:rsidRPr="1DAA5F87">
        <w:rPr>
          <w:rFonts w:cs="Calibri"/>
        </w:rPr>
        <w:t xml:space="preserve">Public reporting burden for this collection of information is estimated to average </w:t>
      </w:r>
      <w:r w:rsidR="00254FF5">
        <w:rPr>
          <w:rFonts w:cs="Calibri"/>
        </w:rPr>
        <w:t>1</w:t>
      </w:r>
      <w:r w:rsidRPr="1DAA5F87">
        <w:rPr>
          <w:rFonts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history="1">
        <w:r w:rsidRPr="1DAA5F87">
          <w:rPr>
            <w:rFonts w:eastAsiaTheme="minorEastAsia" w:cs="Calibri"/>
            <w:color w:val="0000FF"/>
            <w:u w:val="single"/>
          </w:rPr>
          <w:t>paperwork@hrsa.gov</w:t>
        </w:r>
      </w:hyperlink>
      <w:r w:rsidRPr="1DAA5F87">
        <w:rPr>
          <w:rFonts w:cs="Calibri"/>
        </w:rPr>
        <w:t xml:space="preserve">.  Please see </w:t>
      </w:r>
      <w:hyperlink r:id="rId12" w:history="1">
        <w:r w:rsidRPr="1DAA5F87">
          <w:rPr>
            <w:rStyle w:val="Hyperlink"/>
            <w:rFonts w:cs="Calibri"/>
          </w:rPr>
          <w:t>https://www.hrsa.gov/about/508-resources</w:t>
        </w:r>
      </w:hyperlink>
      <w:r w:rsidRPr="1DAA5F87">
        <w:rPr>
          <w:rFonts w:cs="Calibri"/>
        </w:rPr>
        <w:t xml:space="preserve"> for the HRSA digital accessibility statement.</w:t>
      </w:r>
    </w:p>
    <w:p w:rsidR="00F7756F" w:rsidRPr="001F4E3B" w:rsidP="00CA1331" w14:paraId="0F88A114" w14:textId="34848D63">
      <w:pPr>
        <w:rPr>
          <w:rFonts w:cs="Calibri"/>
          <w:sz w:val="16"/>
          <w:szCs w:val="16"/>
        </w:rPr>
      </w:pPr>
    </w:p>
    <w:sectPr w:rsidSect="00EB2A07">
      <w:pgSz w:w="12240" w:h="15840"/>
      <w:pgMar w:top="45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83308"/>
    <w:multiLevelType w:val="hybridMultilevel"/>
    <w:tmpl w:val="7C9AA55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CC45CDC"/>
    <w:multiLevelType w:val="hybridMultilevel"/>
    <w:tmpl w:val="0D107C96"/>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1132D068"/>
    <w:multiLevelType w:val="multilevel"/>
    <w:tmpl w:val="9270503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118C5F4A"/>
    <w:multiLevelType w:val="hybridMultilevel"/>
    <w:tmpl w:val="706E898A"/>
    <w:lvl w:ilvl="0">
      <w:start w:val="1"/>
      <w:numFmt w:val="decimal"/>
      <w:lvlText w:val="%1."/>
      <w:lvlJc w:val="left"/>
      <w:pPr>
        <w:ind w:left="360" w:hanging="360"/>
      </w:pPr>
      <w:rPr>
        <w:b w:val="0"/>
        <w:i w:val="0"/>
      </w:rPr>
    </w:lvl>
    <w:lvl w:ilvl="1">
      <w:start w:val="1"/>
      <w:numFmt w:val="lowerLetter"/>
      <w:lvlText w:val="%2."/>
      <w:lvlJc w:val="left"/>
      <w:pPr>
        <w:ind w:left="1080" w:hanging="360"/>
      </w:pPr>
      <w:rPr>
        <w:b w:val="0"/>
        <w:i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1A32C0C1"/>
    <w:multiLevelType w:val="hybridMultilevel"/>
    <w:tmpl w:val="0D1420A2"/>
    <w:lvl w:ilvl="0">
      <w:start w:val="1"/>
      <w:numFmt w:val="decimal"/>
      <w:lvlText w:val="1.%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B3D36CD"/>
    <w:multiLevelType w:val="hybridMultilevel"/>
    <w:tmpl w:val="BB46E3CC"/>
    <w:lvl w:ilvl="0">
      <w:start w:val="1"/>
      <w:numFmt w:val="decimal"/>
      <w:lvlText w:val="1.%1"/>
      <w:lvlJc w:val="left"/>
      <w:pPr>
        <w:ind w:left="1080" w:hanging="360"/>
      </w:pPr>
      <w:rPr>
        <w:rFonts w:hint="default"/>
        <w:b/>
        <w:bCs/>
        <w:color w:val="000000" w:themeColor="text1"/>
      </w:rPr>
    </w:lvl>
    <w:lvl w:ilvl="1">
      <w:start w:val="1"/>
      <w:numFmt w:val="decimal"/>
      <w:lvlText w:val="1.%2"/>
      <w:lvlJc w:val="left"/>
      <w:pPr>
        <w:ind w:left="1800" w:hanging="360"/>
      </w:pPr>
      <w:rPr>
        <w:rFonts w:hint="default"/>
        <w:b/>
        <w:bCs/>
        <w:color w:val="000000" w:themeColor="text1"/>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1C54D08C"/>
    <w:multiLevelType w:val="multilevel"/>
    <w:tmpl w:val="2BC8ED6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D7C5464"/>
    <w:multiLevelType w:val="multilevel"/>
    <w:tmpl w:val="B30C5D80"/>
    <w:lvl w:ilvl="0">
      <w:start w:val="1"/>
      <w:numFmt w:val="decimal"/>
      <w:lvlText w:val="%1."/>
      <w:lvlJc w:val="left"/>
      <w:pPr>
        <w:ind w:left="360" w:hanging="360"/>
      </w:pPr>
      <w:rPr>
        <w:rFonts w:asciiTheme="minorHAnsi" w:hAnsiTheme="minorHAnsi" w:hint="default"/>
        <w:b/>
        <w:bCs/>
        <w:i w:val="0"/>
        <w:iCs/>
        <w:color w:val="auto"/>
      </w:rPr>
    </w:lvl>
    <w:lvl w:ilvl="1">
      <w:start w:val="1"/>
      <w:numFmt w:val="decimal"/>
      <w:isLgl/>
      <w:lvlText w:val="%1.%2"/>
      <w:lvlJc w:val="left"/>
      <w:pPr>
        <w:ind w:left="990" w:hanging="360"/>
      </w:pPr>
      <w:rPr>
        <w:rFonts w:hint="default"/>
        <w:b/>
        <w:bCs/>
        <w:i w:val="0"/>
        <w:iCs/>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nsid w:val="1FB9430B"/>
    <w:multiLevelType w:val="hybridMultilevel"/>
    <w:tmpl w:val="65D053B6"/>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9">
    <w:nsid w:val="22302C41"/>
    <w:multiLevelType w:val="multilevel"/>
    <w:tmpl w:val="A8483ECC"/>
    <w:lvl w:ilvl="0">
      <w:start w:val="3"/>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5642DBF"/>
    <w:multiLevelType w:val="hybridMultilevel"/>
    <w:tmpl w:val="D2467F2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11">
    <w:nsid w:val="275B0096"/>
    <w:multiLevelType w:val="multilevel"/>
    <w:tmpl w:val="08D8C29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A89E1B3"/>
    <w:multiLevelType w:val="multilevel"/>
    <w:tmpl w:val="AA40F498"/>
    <w:lvl w:ilvl="0">
      <w:start w:val="3"/>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AC91E39"/>
    <w:multiLevelType w:val="multilevel"/>
    <w:tmpl w:val="860616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2DF110A9"/>
    <w:multiLevelType w:val="hybridMultilevel"/>
    <w:tmpl w:val="A2E0D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34084265"/>
    <w:multiLevelType w:val="multilevel"/>
    <w:tmpl w:val="86C499E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nsid w:val="34D1729D"/>
    <w:multiLevelType w:val="multilevel"/>
    <w:tmpl w:val="53A4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6680C22"/>
    <w:multiLevelType w:val="multilevel"/>
    <w:tmpl w:val="96C6A52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38F7102B"/>
    <w:multiLevelType w:val="multilevel"/>
    <w:tmpl w:val="F70C1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nsid w:val="3E3D64E3"/>
    <w:multiLevelType w:val="multilevel"/>
    <w:tmpl w:val="FABA61C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1CC62E0"/>
    <w:multiLevelType w:val="hybridMultilevel"/>
    <w:tmpl w:val="7C9AA55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nsid w:val="41DE12C5"/>
    <w:multiLevelType w:val="multilevel"/>
    <w:tmpl w:val="5A7E1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7286606"/>
    <w:multiLevelType w:val="multilevel"/>
    <w:tmpl w:val="E66C48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4D284EA0"/>
    <w:multiLevelType w:val="hybridMultilevel"/>
    <w:tmpl w:val="0D107C96"/>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nsid w:val="4FB87B90"/>
    <w:multiLevelType w:val="multilevel"/>
    <w:tmpl w:val="2490086A"/>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7">
    <w:nsid w:val="52B314D0"/>
    <w:multiLevelType w:val="multilevel"/>
    <w:tmpl w:val="F976EB4A"/>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3471BF6"/>
    <w:multiLevelType w:val="hybridMultilevel"/>
    <w:tmpl w:val="DA0C7FC6"/>
    <w:lvl w:ilvl="0">
      <w:start w:val="1"/>
      <w:numFmt w:val="lowerLetter"/>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548F0DDB"/>
    <w:multiLevelType w:val="multilevel"/>
    <w:tmpl w:val="45C02E3A"/>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D9F70D1"/>
    <w:multiLevelType w:val="multilevel"/>
    <w:tmpl w:val="3E8AADA8"/>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color w:val="auto"/>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31">
    <w:nsid w:val="622E45EC"/>
    <w:multiLevelType w:val="hybridMultilevel"/>
    <w:tmpl w:val="E07C8A3E"/>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66116A08"/>
    <w:multiLevelType w:val="hybridMultilevel"/>
    <w:tmpl w:val="0F5810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nsid w:val="71DCB196"/>
    <w:multiLevelType w:val="multilevel"/>
    <w:tmpl w:val="4364BC7A"/>
    <w:lvl w:ilvl="0">
      <w:start w:val="1"/>
      <w:numFmt w:val="decimal"/>
      <w:lvlText w:val="%1."/>
      <w:lvlJc w:val="left"/>
      <w:pPr>
        <w:ind w:left="720" w:hanging="360"/>
      </w:pPr>
    </w:lvl>
    <w:lvl w:ilvl="1">
      <w:start w:val="2"/>
      <w:numFmt w:val="decimal"/>
      <w:lvlText w:val="%1.%2"/>
      <w:lvlJc w:val="left"/>
      <w:pPr>
        <w:ind w:left="108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2EC099D"/>
    <w:multiLevelType w:val="multilevel"/>
    <w:tmpl w:val="5246D682"/>
    <w:lvl w:ilvl="0">
      <w:start w:val="3"/>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35">
    <w:nsid w:val="743A21B2"/>
    <w:multiLevelType w:val="multilevel"/>
    <w:tmpl w:val="5CD0251E"/>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nsid w:val="79B3042A"/>
    <w:multiLevelType w:val="multilevel"/>
    <w:tmpl w:val="B2E8E986"/>
    <w:lvl w:ilvl="0">
      <w:start w:val="2"/>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76915057">
    <w:abstractNumId w:val="12"/>
  </w:num>
  <w:num w:numId="2" w16cid:durableId="1698776617">
    <w:abstractNumId w:val="15"/>
  </w:num>
  <w:num w:numId="3" w16cid:durableId="1973444463">
    <w:abstractNumId w:val="13"/>
  </w:num>
  <w:num w:numId="4" w16cid:durableId="1076174466">
    <w:abstractNumId w:val="24"/>
  </w:num>
  <w:num w:numId="5" w16cid:durableId="1517235089">
    <w:abstractNumId w:val="33"/>
  </w:num>
  <w:num w:numId="6" w16cid:durableId="1666470061">
    <w:abstractNumId w:val="2"/>
  </w:num>
  <w:num w:numId="7" w16cid:durableId="2107725202">
    <w:abstractNumId w:val="36"/>
  </w:num>
  <w:num w:numId="8" w16cid:durableId="1667174692">
    <w:abstractNumId w:val="4"/>
  </w:num>
  <w:num w:numId="9" w16cid:durableId="757599172">
    <w:abstractNumId w:val="18"/>
  </w:num>
  <w:num w:numId="10" w16cid:durableId="1324165991">
    <w:abstractNumId w:val="35"/>
  </w:num>
  <w:num w:numId="11" w16cid:durableId="1085614940">
    <w:abstractNumId w:val="6"/>
  </w:num>
  <w:num w:numId="12" w16cid:durableId="950742595">
    <w:abstractNumId w:val="9"/>
  </w:num>
  <w:num w:numId="13" w16cid:durableId="681205174">
    <w:abstractNumId w:val="29"/>
  </w:num>
  <w:num w:numId="14" w16cid:durableId="1476143041">
    <w:abstractNumId w:val="27"/>
  </w:num>
  <w:num w:numId="15" w16cid:durableId="2136609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36734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08982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8305037">
    <w:abstractNumId w:val="22"/>
  </w:num>
  <w:num w:numId="19" w16cid:durableId="2147314762">
    <w:abstractNumId w:val="1"/>
  </w:num>
  <w:num w:numId="20" w16cid:durableId="1108082942">
    <w:abstractNumId w:val="8"/>
  </w:num>
  <w:num w:numId="21" w16cid:durableId="547302706">
    <w:abstractNumId w:val="32"/>
  </w:num>
  <w:num w:numId="22" w16cid:durableId="1120299788">
    <w:abstractNumId w:val="10"/>
  </w:num>
  <w:num w:numId="23" w16cid:durableId="1944413518">
    <w:abstractNumId w:val="0"/>
  </w:num>
  <w:num w:numId="24" w16cid:durableId="88434763">
    <w:abstractNumId w:val="31"/>
  </w:num>
  <w:num w:numId="25" w16cid:durableId="341247544">
    <w:abstractNumId w:val="28"/>
  </w:num>
  <w:num w:numId="26" w16cid:durableId="384719927">
    <w:abstractNumId w:val="26"/>
  </w:num>
  <w:num w:numId="27" w16cid:durableId="1793788091">
    <w:abstractNumId w:val="30"/>
  </w:num>
  <w:num w:numId="28" w16cid:durableId="1396470320">
    <w:abstractNumId w:val="21"/>
  </w:num>
  <w:num w:numId="29" w16cid:durableId="1883901594">
    <w:abstractNumId w:val="17"/>
  </w:num>
  <w:num w:numId="30" w16cid:durableId="779303632">
    <w:abstractNumId w:val="34"/>
  </w:num>
  <w:num w:numId="31" w16cid:durableId="2049379806">
    <w:abstractNumId w:val="7"/>
  </w:num>
  <w:num w:numId="32" w16cid:durableId="754089605">
    <w:abstractNumId w:val="19"/>
  </w:num>
  <w:num w:numId="33" w16cid:durableId="849759026">
    <w:abstractNumId w:val="14"/>
  </w:num>
  <w:num w:numId="34" w16cid:durableId="784428052">
    <w:abstractNumId w:val="5"/>
  </w:num>
  <w:num w:numId="35" w16cid:durableId="176038837">
    <w:abstractNumId w:val="16"/>
  </w:num>
  <w:num w:numId="36" w16cid:durableId="17441837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7257269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56615647">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C98"/>
    <w:rsid w:val="00005BF8"/>
    <w:rsid w:val="00007DC5"/>
    <w:rsid w:val="00036623"/>
    <w:rsid w:val="000370D2"/>
    <w:rsid w:val="0004019D"/>
    <w:rsid w:val="00043B1A"/>
    <w:rsid w:val="00047C24"/>
    <w:rsid w:val="00057535"/>
    <w:rsid w:val="0009696A"/>
    <w:rsid w:val="000A63F2"/>
    <w:rsid w:val="000F069F"/>
    <w:rsid w:val="000F27C3"/>
    <w:rsid w:val="00100925"/>
    <w:rsid w:val="00104576"/>
    <w:rsid w:val="00133581"/>
    <w:rsid w:val="00174120"/>
    <w:rsid w:val="001965F4"/>
    <w:rsid w:val="001A4F8C"/>
    <w:rsid w:val="001B27A6"/>
    <w:rsid w:val="001C16EF"/>
    <w:rsid w:val="001C314F"/>
    <w:rsid w:val="001C4672"/>
    <w:rsid w:val="001D64DB"/>
    <w:rsid w:val="001E3734"/>
    <w:rsid w:val="001F4E3B"/>
    <w:rsid w:val="00205157"/>
    <w:rsid w:val="002155F3"/>
    <w:rsid w:val="002242A7"/>
    <w:rsid w:val="00254FF5"/>
    <w:rsid w:val="002844E1"/>
    <w:rsid w:val="002B6428"/>
    <w:rsid w:val="002C0798"/>
    <w:rsid w:val="002C0E79"/>
    <w:rsid w:val="00307885"/>
    <w:rsid w:val="00313460"/>
    <w:rsid w:val="003219F0"/>
    <w:rsid w:val="00327F15"/>
    <w:rsid w:val="00344673"/>
    <w:rsid w:val="003454D1"/>
    <w:rsid w:val="00360238"/>
    <w:rsid w:val="003808E6"/>
    <w:rsid w:val="003A0A81"/>
    <w:rsid w:val="003E5DEB"/>
    <w:rsid w:val="003F2694"/>
    <w:rsid w:val="00413E97"/>
    <w:rsid w:val="004420B9"/>
    <w:rsid w:val="00442AF1"/>
    <w:rsid w:val="00450D3B"/>
    <w:rsid w:val="004620DC"/>
    <w:rsid w:val="004710AC"/>
    <w:rsid w:val="004D0801"/>
    <w:rsid w:val="004F0318"/>
    <w:rsid w:val="004F4B32"/>
    <w:rsid w:val="005055E3"/>
    <w:rsid w:val="0051637D"/>
    <w:rsid w:val="005229ED"/>
    <w:rsid w:val="00526472"/>
    <w:rsid w:val="00535773"/>
    <w:rsid w:val="00536351"/>
    <w:rsid w:val="00537CA4"/>
    <w:rsid w:val="00550DDA"/>
    <w:rsid w:val="00557D63"/>
    <w:rsid w:val="005654E8"/>
    <w:rsid w:val="005A3BB5"/>
    <w:rsid w:val="005D5C91"/>
    <w:rsid w:val="005D6653"/>
    <w:rsid w:val="005E0DAB"/>
    <w:rsid w:val="005E7E27"/>
    <w:rsid w:val="005F1F16"/>
    <w:rsid w:val="00633E87"/>
    <w:rsid w:val="00686644"/>
    <w:rsid w:val="006A3932"/>
    <w:rsid w:val="006A4375"/>
    <w:rsid w:val="006D654E"/>
    <w:rsid w:val="00705C2C"/>
    <w:rsid w:val="0070607B"/>
    <w:rsid w:val="0072414E"/>
    <w:rsid w:val="00760379"/>
    <w:rsid w:val="007805C3"/>
    <w:rsid w:val="00794F79"/>
    <w:rsid w:val="007B300A"/>
    <w:rsid w:val="007D268C"/>
    <w:rsid w:val="007E6AE8"/>
    <w:rsid w:val="007F103A"/>
    <w:rsid w:val="007F122F"/>
    <w:rsid w:val="00827C98"/>
    <w:rsid w:val="00837E7D"/>
    <w:rsid w:val="00846CCB"/>
    <w:rsid w:val="00855B90"/>
    <w:rsid w:val="008662E1"/>
    <w:rsid w:val="008918FD"/>
    <w:rsid w:val="008B5FB2"/>
    <w:rsid w:val="008C5A45"/>
    <w:rsid w:val="008E48FB"/>
    <w:rsid w:val="008F519D"/>
    <w:rsid w:val="0090309F"/>
    <w:rsid w:val="00903B93"/>
    <w:rsid w:val="00920CFA"/>
    <w:rsid w:val="00931291"/>
    <w:rsid w:val="00952D2B"/>
    <w:rsid w:val="009751A6"/>
    <w:rsid w:val="0098130D"/>
    <w:rsid w:val="009A40D7"/>
    <w:rsid w:val="009A476C"/>
    <w:rsid w:val="009B2EE1"/>
    <w:rsid w:val="009B66BA"/>
    <w:rsid w:val="009C46EB"/>
    <w:rsid w:val="009D760E"/>
    <w:rsid w:val="009E0A61"/>
    <w:rsid w:val="009E7E78"/>
    <w:rsid w:val="009F29E1"/>
    <w:rsid w:val="00A12712"/>
    <w:rsid w:val="00A41ADC"/>
    <w:rsid w:val="00A558C4"/>
    <w:rsid w:val="00A6028C"/>
    <w:rsid w:val="00A6037C"/>
    <w:rsid w:val="00A62469"/>
    <w:rsid w:val="00A700FF"/>
    <w:rsid w:val="00A814D1"/>
    <w:rsid w:val="00A91BEA"/>
    <w:rsid w:val="00AB20CC"/>
    <w:rsid w:val="00AD17B5"/>
    <w:rsid w:val="00AE021A"/>
    <w:rsid w:val="00AE0760"/>
    <w:rsid w:val="00AE7588"/>
    <w:rsid w:val="00B16AC0"/>
    <w:rsid w:val="00B55CE5"/>
    <w:rsid w:val="00B90626"/>
    <w:rsid w:val="00BA328F"/>
    <w:rsid w:val="00BB5772"/>
    <w:rsid w:val="00BF3FFF"/>
    <w:rsid w:val="00C019AA"/>
    <w:rsid w:val="00C01F82"/>
    <w:rsid w:val="00C348C9"/>
    <w:rsid w:val="00C502DD"/>
    <w:rsid w:val="00C50BBD"/>
    <w:rsid w:val="00C51274"/>
    <w:rsid w:val="00C730BA"/>
    <w:rsid w:val="00C8371B"/>
    <w:rsid w:val="00CA1331"/>
    <w:rsid w:val="00CD210E"/>
    <w:rsid w:val="00D31819"/>
    <w:rsid w:val="00D37F3C"/>
    <w:rsid w:val="00D42225"/>
    <w:rsid w:val="00D44C66"/>
    <w:rsid w:val="00D47CA0"/>
    <w:rsid w:val="00D5246F"/>
    <w:rsid w:val="00D67BC3"/>
    <w:rsid w:val="00DB7122"/>
    <w:rsid w:val="00DC38C2"/>
    <w:rsid w:val="00DF2A36"/>
    <w:rsid w:val="00E01ED1"/>
    <w:rsid w:val="00E0207F"/>
    <w:rsid w:val="00E05662"/>
    <w:rsid w:val="00E330F7"/>
    <w:rsid w:val="00E6613D"/>
    <w:rsid w:val="00EB2A07"/>
    <w:rsid w:val="00EB3F77"/>
    <w:rsid w:val="00ED2BFE"/>
    <w:rsid w:val="00ED5C21"/>
    <w:rsid w:val="00EE6AB8"/>
    <w:rsid w:val="00F03E7A"/>
    <w:rsid w:val="00F34F4D"/>
    <w:rsid w:val="00F43EE0"/>
    <w:rsid w:val="00F60A26"/>
    <w:rsid w:val="00F65290"/>
    <w:rsid w:val="00F7756F"/>
    <w:rsid w:val="00F87C6B"/>
    <w:rsid w:val="00F93391"/>
    <w:rsid w:val="00FB0A88"/>
    <w:rsid w:val="00FB3815"/>
    <w:rsid w:val="00FB4015"/>
    <w:rsid w:val="00FC3F07"/>
    <w:rsid w:val="00FC6A7F"/>
    <w:rsid w:val="00FD01FB"/>
    <w:rsid w:val="00FE4175"/>
    <w:rsid w:val="00FE6D64"/>
    <w:rsid w:val="00FE7834"/>
    <w:rsid w:val="02F5AB29"/>
    <w:rsid w:val="04432A9F"/>
    <w:rsid w:val="059D3B7D"/>
    <w:rsid w:val="0BC4B7BA"/>
    <w:rsid w:val="0D424531"/>
    <w:rsid w:val="178400B2"/>
    <w:rsid w:val="17960725"/>
    <w:rsid w:val="17CAB18E"/>
    <w:rsid w:val="1D4D8B6F"/>
    <w:rsid w:val="1DAA5F87"/>
    <w:rsid w:val="1DCCCD45"/>
    <w:rsid w:val="1F8230F2"/>
    <w:rsid w:val="2080E64A"/>
    <w:rsid w:val="26A3B852"/>
    <w:rsid w:val="2C685197"/>
    <w:rsid w:val="43271332"/>
    <w:rsid w:val="4C8F5D20"/>
    <w:rsid w:val="504D3C94"/>
    <w:rsid w:val="5161166F"/>
    <w:rsid w:val="51A1F69E"/>
    <w:rsid w:val="51B76E8B"/>
    <w:rsid w:val="578C0FD6"/>
    <w:rsid w:val="6355AD9F"/>
    <w:rsid w:val="68E8EAC7"/>
    <w:rsid w:val="740B25A5"/>
    <w:rsid w:val="760A467C"/>
    <w:rsid w:val="77046FA9"/>
    <w:rsid w:val="77F3964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F88A0C5"/>
  <w15:docId w15:val="{634D0C12-7346-4125-BAAC-9FECC928B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C98"/>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B55CE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uiPriority w:val="9"/>
    <w:unhideWhenUsed/>
    <w:qFormat/>
    <w:rsid w:val="1DAA5F8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uiPriority w:val="9"/>
    <w:unhideWhenUsed/>
    <w:qFormat/>
    <w:rsid w:val="1DAA5F87"/>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827C98"/>
    <w:pPr>
      <w:spacing w:after="200"/>
    </w:pPr>
    <w:rPr>
      <w:sz w:val="20"/>
      <w:szCs w:val="20"/>
    </w:rPr>
  </w:style>
  <w:style w:type="character" w:customStyle="1" w:styleId="CommentTextChar">
    <w:name w:val="Comment Text Char"/>
    <w:basedOn w:val="DefaultParagraphFont"/>
    <w:link w:val="CommentText"/>
    <w:uiPriority w:val="99"/>
    <w:rsid w:val="00827C98"/>
    <w:rPr>
      <w:rFonts w:ascii="Calibri" w:hAnsi="Calibri" w:cs="Times New Roman"/>
      <w:sz w:val="20"/>
      <w:szCs w:val="20"/>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locked/>
    <w:rsid w:val="00827C98"/>
    <w:rPr>
      <w:rFonts w:ascii="Calibri" w:hAnsi="Calibri"/>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827C98"/>
    <w:pPr>
      <w:ind w:left="720"/>
    </w:pPr>
    <w:rPr>
      <w:rFonts w:cstheme="minorBidi"/>
    </w:rPr>
  </w:style>
  <w:style w:type="character" w:styleId="CommentReference">
    <w:name w:val="annotation reference"/>
    <w:basedOn w:val="DefaultParagraphFont"/>
    <w:uiPriority w:val="99"/>
    <w:semiHidden/>
    <w:unhideWhenUsed/>
    <w:rsid w:val="00827C98"/>
    <w:rPr>
      <w:sz w:val="16"/>
      <w:szCs w:val="16"/>
    </w:rPr>
  </w:style>
  <w:style w:type="paragraph" w:styleId="BalloonText">
    <w:name w:val="Balloon Text"/>
    <w:basedOn w:val="Normal"/>
    <w:link w:val="BalloonTextChar"/>
    <w:uiPriority w:val="99"/>
    <w:semiHidden/>
    <w:unhideWhenUsed/>
    <w:rsid w:val="00827C98"/>
    <w:rPr>
      <w:rFonts w:ascii="Tahoma" w:hAnsi="Tahoma" w:cs="Tahoma"/>
      <w:sz w:val="16"/>
      <w:szCs w:val="16"/>
    </w:rPr>
  </w:style>
  <w:style w:type="character" w:customStyle="1" w:styleId="BalloonTextChar">
    <w:name w:val="Balloon Text Char"/>
    <w:basedOn w:val="DefaultParagraphFont"/>
    <w:link w:val="BalloonText"/>
    <w:uiPriority w:val="99"/>
    <w:semiHidden/>
    <w:rsid w:val="00827C98"/>
    <w:rPr>
      <w:rFonts w:ascii="Tahoma" w:hAnsi="Tahoma" w:cs="Tahoma"/>
      <w:sz w:val="16"/>
      <w:szCs w:val="16"/>
    </w:rPr>
  </w:style>
  <w:style w:type="paragraph" w:styleId="Header">
    <w:name w:val="header"/>
    <w:basedOn w:val="Normal"/>
    <w:link w:val="HeaderChar"/>
    <w:uiPriority w:val="99"/>
    <w:unhideWhenUsed/>
    <w:rsid w:val="005F1F16"/>
    <w:pPr>
      <w:tabs>
        <w:tab w:val="center" w:pos="4680"/>
        <w:tab w:val="right" w:pos="9360"/>
      </w:tabs>
    </w:pPr>
  </w:style>
  <w:style w:type="character" w:customStyle="1" w:styleId="HeaderChar">
    <w:name w:val="Header Char"/>
    <w:basedOn w:val="DefaultParagraphFont"/>
    <w:link w:val="Header"/>
    <w:uiPriority w:val="99"/>
    <w:rsid w:val="005F1F16"/>
    <w:rPr>
      <w:rFonts w:ascii="Calibri" w:hAnsi="Calibri" w:cs="Times New Roman"/>
    </w:rPr>
  </w:style>
  <w:style w:type="paragraph" w:styleId="Footer">
    <w:name w:val="footer"/>
    <w:basedOn w:val="Normal"/>
    <w:link w:val="FooterChar"/>
    <w:uiPriority w:val="99"/>
    <w:unhideWhenUsed/>
    <w:rsid w:val="005F1F16"/>
    <w:pPr>
      <w:tabs>
        <w:tab w:val="center" w:pos="4680"/>
        <w:tab w:val="right" w:pos="9360"/>
      </w:tabs>
    </w:pPr>
  </w:style>
  <w:style w:type="character" w:customStyle="1" w:styleId="FooterChar">
    <w:name w:val="Footer Char"/>
    <w:basedOn w:val="DefaultParagraphFont"/>
    <w:link w:val="Footer"/>
    <w:uiPriority w:val="99"/>
    <w:rsid w:val="005F1F16"/>
    <w:rPr>
      <w:rFonts w:ascii="Calibri" w:hAnsi="Calibri" w:cs="Times New Roman"/>
    </w:rPr>
  </w:style>
  <w:style w:type="table" w:styleId="TableGrid">
    <w:name w:val="Table Grid"/>
    <w:basedOn w:val="TableNormal"/>
    <w:uiPriority w:val="59"/>
    <w:rsid w:val="00E33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330F7"/>
    <w:rPr>
      <w:color w:val="0000FF"/>
      <w:u w:val="single"/>
    </w:rPr>
  </w:style>
  <w:style w:type="table" w:customStyle="1" w:styleId="TableGrid1">
    <w:name w:val="Table Grid1"/>
    <w:basedOn w:val="TableNormal"/>
    <w:next w:val="TableGrid"/>
    <w:uiPriority w:val="59"/>
    <w:rsid w:val="00380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26472"/>
    <w:pPr>
      <w:spacing w:after="0" w:line="240" w:lineRule="auto"/>
    </w:pPr>
    <w:rPr>
      <w:rFonts w:ascii="Calibri" w:hAnsi="Calibri" w:cs="Times New Roman"/>
    </w:rPr>
  </w:style>
  <w:style w:type="character" w:customStyle="1" w:styleId="Heading1Char">
    <w:name w:val="Heading 1 Char"/>
    <w:basedOn w:val="DefaultParagraphFont"/>
    <w:link w:val="Heading1"/>
    <w:uiPriority w:val="9"/>
    <w:rsid w:val="00B55CE5"/>
    <w:rPr>
      <w:rFonts w:asciiTheme="majorHAnsi" w:eastAsiaTheme="majorEastAsia" w:hAnsiTheme="majorHAnsi" w:cstheme="majorBidi"/>
      <w:color w:val="365F91" w:themeColor="accent1" w:themeShade="BF"/>
      <w:sz w:val="32"/>
      <w:szCs w:val="32"/>
    </w:rPr>
  </w:style>
  <w:style w:type="paragraph" w:styleId="CommentSubject">
    <w:name w:val="annotation subject"/>
    <w:basedOn w:val="CommentText"/>
    <w:next w:val="CommentText"/>
    <w:link w:val="CommentSubjectChar"/>
    <w:uiPriority w:val="99"/>
    <w:semiHidden/>
    <w:unhideWhenUsed/>
    <w:rsid w:val="005A3BB5"/>
    <w:pPr>
      <w:spacing w:after="0"/>
    </w:pPr>
    <w:rPr>
      <w:b/>
      <w:bCs/>
    </w:rPr>
  </w:style>
  <w:style w:type="character" w:customStyle="1" w:styleId="CommentSubjectChar">
    <w:name w:val="Comment Subject Char"/>
    <w:basedOn w:val="CommentTextChar"/>
    <w:link w:val="CommentSubject"/>
    <w:uiPriority w:val="99"/>
    <w:semiHidden/>
    <w:rsid w:val="005A3BB5"/>
    <w:rPr>
      <w:rFonts w:ascii="Calibri" w:hAnsi="Calibri" w:cs="Times New Roman"/>
      <w:b/>
      <w:bCs/>
      <w:sz w:val="20"/>
      <w:szCs w:val="20"/>
    </w:rPr>
  </w:style>
  <w:style w:type="character" w:styleId="Mention">
    <w:name w:val="Mention"/>
    <w:basedOn w:val="DefaultParagraphFont"/>
    <w:uiPriority w:val="99"/>
    <w:unhideWhenUsed/>
    <w:rsid w:val="005A3BB5"/>
    <w:rPr>
      <w:color w:val="2B579A"/>
      <w:shd w:val="clear" w:color="auto" w:fill="E1DFDD"/>
    </w:rPr>
  </w:style>
  <w:style w:type="character" w:customStyle="1" w:styleId="eop">
    <w:name w:val="eop"/>
    <w:basedOn w:val="DefaultParagraphFont"/>
    <w:rsid w:val="1DAA5F87"/>
    <w:rPr>
      <w:rFonts w:asciiTheme="minorHAnsi" w:eastAsiaTheme="minorEastAsia" w:hAnsiTheme="minorHAnsi" w:cstheme="minorBidi"/>
      <w:sz w:val="24"/>
      <w:szCs w:val="24"/>
    </w:rPr>
  </w:style>
  <w:style w:type="character" w:customStyle="1" w:styleId="ui-provider">
    <w:name w:val="ui-provider"/>
    <w:basedOn w:val="DefaultParagraphFont"/>
    <w:rsid w:val="1DAA5F87"/>
    <w:rPr>
      <w:rFonts w:asciiTheme="minorHAnsi" w:eastAsiaTheme="minorEastAsia" w:hAnsiTheme="minorHAnsi" w:cstheme="minorBidi"/>
      <w:sz w:val="24"/>
      <w:szCs w:val="24"/>
    </w:rPr>
  </w:style>
  <w:style w:type="character" w:customStyle="1" w:styleId="normaltextrun">
    <w:name w:val="normaltextrun"/>
    <w:basedOn w:val="DefaultParagraphFont"/>
    <w:rsid w:val="1DAA5F87"/>
    <w:rPr>
      <w:rFonts w:asciiTheme="minorHAnsi" w:eastAsiaTheme="minorEastAsia" w:hAnsiTheme="minorHAnsi" w:cstheme="minorBidi"/>
      <w:sz w:val="24"/>
      <w:szCs w:val="24"/>
    </w:rPr>
  </w:style>
  <w:style w:type="paragraph" w:customStyle="1" w:styleId="pf3">
    <w:name w:val="pf3"/>
    <w:basedOn w:val="Normal"/>
    <w:rsid w:val="1DAA5F87"/>
    <w:pPr>
      <w:spacing w:beforeAutospacing="1" w:afterAutospacing="1"/>
    </w:pPr>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compliance/scope-project/scope-project-resources" TargetMode="External" /><Relationship Id="rId9" Type="http://schemas.openxmlformats.org/officeDocument/2006/relationships/hyperlink" Target="https://bphc.hrsa.gov/data-reporting/uds-training-and-technical-assista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KXAZYHXHRFDE-1849425265-6771</_dlc_DocId>
    <_dlc_DocIdPersistId xmlns="68c2e6f3-6ea4-42c3-835e-44e49d8f3a1e" xsi:nil="true"/>
    <_dlc_DocIdUrl xmlns="68c2e6f3-6ea4-42c3-835e-44e49d8f3a1e">
      <Url>https://nih.sharepoint.com/sites/HRSA-BPHC-OFFICES/oppd/_layouts/15/DocIdRedir.aspx?ID=KXAZYHXHRFDE-1849425265-6771</Url>
      <Description>KXAZYHXHRFDE-1849425265-6771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04E88D7-243C-425F-941B-351C524FF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56030-858F-44DA-A612-EEE6B7E086E9}">
  <ds:schemaRefs>
    <ds:schemaRef ds:uri="http://schemas.microsoft.com/sharepoint/v3/contenttype/forms"/>
  </ds:schemaRefs>
</ds:datastoreItem>
</file>

<file path=customXml/itemProps3.xml><?xml version="1.0" encoding="utf-8"?>
<ds:datastoreItem xmlns:ds="http://schemas.openxmlformats.org/officeDocument/2006/customXml" ds:itemID="{605C6F34-85AC-447A-92AB-F3FFC039FF25}">
  <ds:schemaRefs>
    <ds:schemaRef ds:uri="http://schemas.microsoft.com/office/2006/metadata/properties"/>
    <ds:schemaRef ds:uri="http://schemas.microsoft.com/office/infopath/2007/PartnerControls"/>
    <ds:schemaRef ds:uri="68c2e6f3-6ea4-42c3-835e-44e49d8f3a1e"/>
  </ds:schemaRefs>
</ds:datastoreItem>
</file>

<file path=customXml/itemProps4.xml><?xml version="1.0" encoding="utf-8"?>
<ds:datastoreItem xmlns:ds="http://schemas.openxmlformats.org/officeDocument/2006/customXml" ds:itemID="{AD9B30A1-BF0A-40AC-8AE3-2F1495A5FA9B}">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1586</Words>
  <Characters>9142</Characters>
  <Application>Microsoft Office Word</Application>
  <DocSecurity>0</DocSecurity>
  <Lines>215</Lines>
  <Paragraphs>100</Paragraphs>
  <ScaleCrop>false</ScaleCrop>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Meghan Ochal</cp:lastModifiedBy>
  <cp:revision>20</cp:revision>
  <dcterms:created xsi:type="dcterms:W3CDTF">2026-02-27T21:16:00Z</dcterms:created>
  <dcterms:modified xsi:type="dcterms:W3CDTF">2026-09-30T18:17:00Z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14700</vt:r8>
  </property>
  <property fmtid="{D5CDD505-2E9C-101B-9397-08002B2CF9AE}" pid="5" name="URL">
    <vt:lpwstr/>
  </property>
  <property fmtid="{D5CDD505-2E9C-101B-9397-08002B2CF9AE}" pid="6" name="_dlc_DocIdItemGuid">
    <vt:lpwstr>fe4ac85f-7ba7-41ff-9d9b-f62a4e14aaa0</vt:lpwstr>
  </property>
  <property fmtid="{D5CDD505-2E9C-101B-9397-08002B2CF9AE}" pid="7" name="_ExtendedDescription">
    <vt:lpwstr/>
  </property>
</Properties>
</file>