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2.10.0 -->
  <w:body>
    <w:p w:rsidR="006B76F3" w:rsidP="006B76F3" w14:paraId="49D2B42F" w14:textId="370EE0C6">
      <w:pPr>
        <w:jc w:val="center"/>
        <w:rPr>
          <w:rFonts w:ascii="Arial" w:hAnsi="Arial" w:cs="Arial"/>
          <w:b/>
          <w:sz w:val="24"/>
        </w:rPr>
      </w:pPr>
      <w:r>
        <w:rPr>
          <w:rFonts w:ascii="Arial" w:hAnsi="Arial" w:cs="Arial"/>
          <w:b/>
          <w:sz w:val="24"/>
        </w:rPr>
        <w:t>Quality Improvement Fund (QIF)</w:t>
      </w:r>
      <w:r w:rsidR="00AF4FC0">
        <w:rPr>
          <w:rFonts w:ascii="Arial" w:hAnsi="Arial" w:cs="Arial"/>
          <w:b/>
          <w:sz w:val="24"/>
        </w:rPr>
        <w:t>-TJI Evaluative Measures Report</w:t>
      </w:r>
    </w:p>
    <w:p w:rsidR="006B76F3" w:rsidP="006B76F3" w14:paraId="49D2B430" w14:textId="77777777">
      <w:pPr>
        <w:spacing w:after="0"/>
        <w:rPr>
          <w:rFonts w:ascii="Arial" w:hAnsi="Arial" w:cs="Arial"/>
          <w:b/>
          <w:sz w:val="24"/>
        </w:rPr>
      </w:pPr>
    </w:p>
    <w:p w:rsidR="006B76F3" w:rsidP="006B76F3" w14:paraId="49D2B431" w14:textId="77777777">
      <w:pPr>
        <w:spacing w:after="0"/>
        <w:rPr>
          <w:rFonts w:ascii="Arial" w:hAnsi="Arial" w:cs="Arial"/>
          <w:b/>
          <w:sz w:val="24"/>
        </w:rPr>
      </w:pPr>
      <w:r>
        <w:rPr>
          <w:rFonts w:ascii="Arial" w:hAnsi="Arial" w:cs="Arial"/>
          <w:b/>
          <w:sz w:val="24"/>
        </w:rPr>
        <w:t>Introduction</w:t>
      </w:r>
    </w:p>
    <w:p w:rsidR="006B76F3" w:rsidRPr="00D54F37" w:rsidP="006B76F3" w14:paraId="49D2B432" w14:textId="77777777">
      <w:pPr>
        <w:rPr>
          <w:rFonts w:ascii="Arial" w:hAnsi="Arial" w:cs="Arial"/>
        </w:rPr>
      </w:pPr>
      <w:r w:rsidRPr="00D54F37">
        <w:rPr>
          <w:rFonts w:ascii="Arial" w:hAnsi="Arial" w:cs="Arial"/>
        </w:rPr>
        <w:t xml:space="preserve">This document contains </w:t>
      </w:r>
      <w:r>
        <w:rPr>
          <w:rFonts w:ascii="Arial" w:hAnsi="Arial" w:cs="Arial"/>
        </w:rPr>
        <w:t>a form</w:t>
      </w:r>
      <w:r w:rsidRPr="00D54F37">
        <w:rPr>
          <w:rFonts w:ascii="Arial" w:hAnsi="Arial" w:cs="Arial"/>
        </w:rPr>
        <w:t xml:space="preserve"> for </w:t>
      </w:r>
      <w:r>
        <w:rPr>
          <w:rFonts w:ascii="Arial" w:hAnsi="Arial" w:cs="Arial"/>
        </w:rPr>
        <w:t>QIF</w:t>
      </w:r>
      <w:r w:rsidRPr="00D54F37">
        <w:rPr>
          <w:rFonts w:ascii="Arial" w:hAnsi="Arial" w:cs="Arial"/>
        </w:rPr>
        <w:t xml:space="preserve"> </w:t>
      </w:r>
      <w:r>
        <w:rPr>
          <w:rFonts w:ascii="Arial" w:hAnsi="Arial" w:cs="Arial"/>
        </w:rPr>
        <w:t>award</w:t>
      </w:r>
      <w:r w:rsidRPr="00D54F37">
        <w:rPr>
          <w:rFonts w:ascii="Arial" w:hAnsi="Arial" w:cs="Arial"/>
        </w:rPr>
        <w:t xml:space="preserve"> recipients to report on their project’s progress. </w:t>
      </w:r>
      <w:r>
        <w:rPr>
          <w:rFonts w:ascii="Arial" w:hAnsi="Arial" w:cs="Arial"/>
        </w:rPr>
        <w:t>Award</w:t>
      </w:r>
      <w:r w:rsidRPr="00D54F37">
        <w:rPr>
          <w:rFonts w:ascii="Arial" w:hAnsi="Arial" w:cs="Arial"/>
        </w:rPr>
        <w:t xml:space="preserve"> recipients will use </w:t>
      </w:r>
      <w:r>
        <w:rPr>
          <w:rFonts w:ascii="Arial" w:hAnsi="Arial" w:cs="Arial"/>
        </w:rPr>
        <w:t>this form</w:t>
      </w:r>
      <w:r w:rsidRPr="00D54F37">
        <w:rPr>
          <w:rFonts w:ascii="Arial" w:hAnsi="Arial" w:cs="Arial"/>
        </w:rPr>
        <w:t xml:space="preserve"> to report information related to overall pro</w:t>
      </w:r>
      <w:r>
        <w:rPr>
          <w:rFonts w:ascii="Arial" w:hAnsi="Arial" w:cs="Arial"/>
        </w:rPr>
        <w:t>ject</w:t>
      </w:r>
      <w:r w:rsidRPr="00D54F37">
        <w:rPr>
          <w:rFonts w:ascii="Arial" w:hAnsi="Arial" w:cs="Arial"/>
        </w:rPr>
        <w:t xml:space="preserve"> implementation</w:t>
      </w:r>
      <w:r>
        <w:rPr>
          <w:rFonts w:ascii="Arial" w:hAnsi="Arial" w:cs="Arial"/>
        </w:rPr>
        <w:t xml:space="preserve">. </w:t>
      </w:r>
    </w:p>
    <w:p w:rsidR="006B76F3" w:rsidRPr="00D54F37" w:rsidP="006B76F3" w14:paraId="49D2B433" w14:textId="77777777">
      <w:pPr>
        <w:spacing w:after="0"/>
        <w:rPr>
          <w:rFonts w:ascii="Arial" w:hAnsi="Arial" w:cs="Arial"/>
        </w:rPr>
      </w:pPr>
    </w:p>
    <w:p w:rsidR="006B76F3" w:rsidP="006B76F3" w14:paraId="49D2B434" w14:textId="77777777">
      <w:pPr>
        <w:spacing w:after="0"/>
        <w:rPr>
          <w:rFonts w:ascii="Arial" w:hAnsi="Arial" w:cs="Arial"/>
        </w:rPr>
      </w:pPr>
      <w:r w:rsidRPr="00D54F37">
        <w:rPr>
          <w:rFonts w:ascii="Arial" w:hAnsi="Arial" w:cs="Arial"/>
        </w:rPr>
        <w:t xml:space="preserve">The questions in </w:t>
      </w:r>
      <w:r>
        <w:rPr>
          <w:rFonts w:ascii="Arial" w:hAnsi="Arial" w:cs="Arial"/>
        </w:rPr>
        <w:t>this form</w:t>
      </w:r>
      <w:r w:rsidRPr="00D54F37">
        <w:rPr>
          <w:rFonts w:ascii="Arial" w:hAnsi="Arial" w:cs="Arial"/>
        </w:rPr>
        <w:t xml:space="preserve"> are intended to gather information on recipients’ progress and </w:t>
      </w:r>
      <w:r>
        <w:rPr>
          <w:rFonts w:ascii="Arial" w:hAnsi="Arial" w:cs="Arial"/>
        </w:rPr>
        <w:t xml:space="preserve">are </w:t>
      </w:r>
      <w:r w:rsidRPr="00D54F37">
        <w:rPr>
          <w:rFonts w:ascii="Arial" w:hAnsi="Arial" w:cs="Arial"/>
        </w:rPr>
        <w:t>applicable to QIF topics across fiscal years. Grant recipients will share information about their progress towards project-specific goals and evaluative measures</w:t>
      </w:r>
      <w:r>
        <w:rPr>
          <w:rFonts w:ascii="Arial" w:hAnsi="Arial" w:cs="Arial"/>
        </w:rPr>
        <w:t xml:space="preserve"> based on the QIF Notice of Funding Opportunity.</w:t>
      </w:r>
    </w:p>
    <w:p w:rsidR="006B76F3" w:rsidRPr="006B76F3" w:rsidP="006B76F3" w14:paraId="49D2B435" w14:textId="77777777">
      <w:pPr>
        <w:spacing w:after="0"/>
        <w:rPr>
          <w:rFonts w:ascii="Arial" w:hAnsi="Arial" w:cs="Arial"/>
        </w:rPr>
      </w:pPr>
    </w:p>
    <w:p w:rsidR="00403CD2" w:rsidP="00403CD2" w14:paraId="49D2B436" w14:textId="3766F280">
      <w:pPr>
        <w:jc w:val="center"/>
        <w:rPr>
          <w:rFonts w:ascii="Arial" w:hAnsi="Arial" w:cs="Arial"/>
          <w:b/>
          <w:sz w:val="24"/>
          <w:szCs w:val="24"/>
        </w:rPr>
      </w:pPr>
      <w:r w:rsidRPr="2B3D748E">
        <w:rPr>
          <w:rFonts w:ascii="Arial" w:hAnsi="Arial" w:cs="Arial"/>
          <w:b/>
          <w:sz w:val="24"/>
          <w:szCs w:val="24"/>
        </w:rPr>
        <w:t>Evaluative Measures</w:t>
      </w:r>
      <w:r>
        <w:rPr>
          <w:rFonts w:ascii="Arial" w:hAnsi="Arial" w:cs="Arial"/>
          <w:b/>
          <w:sz w:val="24"/>
          <w:szCs w:val="24"/>
        </w:rPr>
        <w:t xml:space="preserve"> Report</w:t>
      </w:r>
      <w:r w:rsidRPr="2B3D748E">
        <w:rPr>
          <w:rFonts w:ascii="Arial" w:hAnsi="Arial" w:cs="Arial"/>
          <w:b/>
          <w:sz w:val="24"/>
          <w:szCs w:val="24"/>
        </w:rPr>
        <w:t xml:space="preserve"> </w:t>
      </w:r>
    </w:p>
    <w:tbl>
      <w:tblPr>
        <w:tblStyle w:val="TableGrid"/>
        <w:tblW w:w="5171" w:type="pct"/>
        <w:tblInd w:w="-95" w:type="dxa"/>
        <w:tblLook w:val="04A0"/>
      </w:tblPr>
      <w:tblGrid>
        <w:gridCol w:w="4914"/>
        <w:gridCol w:w="2261"/>
        <w:gridCol w:w="2495"/>
      </w:tblGrid>
      <w:tr w14:paraId="49D2B43A" w14:textId="77777777">
        <w:tblPrEx>
          <w:tblW w:w="5171" w:type="pct"/>
          <w:tblInd w:w="-95" w:type="dxa"/>
          <w:tblLook w:val="04A0"/>
        </w:tblPrEx>
        <w:trPr>
          <w:trHeight w:val="424"/>
        </w:trPr>
        <w:tc>
          <w:tcPr>
            <w:tcW w:w="2541" w:type="pct"/>
            <w:shd w:val="clear" w:color="auto" w:fill="D9D9D9" w:themeFill="background1" w:themeFillShade="D9"/>
            <w:vAlign w:val="center"/>
          </w:tcPr>
          <w:p w:rsidR="00403CD2" w:rsidRPr="00D54F37" w14:paraId="49D2B437" w14:textId="77777777">
            <w:pPr>
              <w:rPr>
                <w:rFonts w:ascii="Arial" w:hAnsi="Arial" w:cs="Arial"/>
                <w:b/>
                <w:sz w:val="16"/>
              </w:rPr>
            </w:pPr>
            <w:r w:rsidRPr="00D54F37">
              <w:rPr>
                <w:rFonts w:ascii="Arial" w:hAnsi="Arial" w:cs="Arial"/>
                <w:b/>
                <w:sz w:val="16"/>
              </w:rPr>
              <w:t>Recipient Organization Name</w:t>
            </w:r>
          </w:p>
        </w:tc>
        <w:tc>
          <w:tcPr>
            <w:tcW w:w="1169" w:type="pct"/>
            <w:shd w:val="clear" w:color="auto" w:fill="D9D9D9" w:themeFill="background1" w:themeFillShade="D9"/>
            <w:vAlign w:val="center"/>
          </w:tcPr>
          <w:p w:rsidR="00403CD2" w:rsidRPr="00D54F37" w14:paraId="49D2B438" w14:textId="77777777">
            <w:pPr>
              <w:rPr>
                <w:rFonts w:ascii="Arial" w:hAnsi="Arial" w:cs="Arial"/>
                <w:b/>
                <w:sz w:val="16"/>
              </w:rPr>
            </w:pPr>
            <w:r w:rsidRPr="00D54F37">
              <w:rPr>
                <w:rFonts w:ascii="Arial" w:hAnsi="Arial" w:cs="Arial"/>
                <w:b/>
                <w:sz w:val="16"/>
              </w:rPr>
              <w:t>Grant Number</w:t>
            </w:r>
          </w:p>
        </w:tc>
        <w:tc>
          <w:tcPr>
            <w:tcW w:w="1290" w:type="pct"/>
            <w:shd w:val="clear" w:color="auto" w:fill="D9D9D9" w:themeFill="background1" w:themeFillShade="D9"/>
            <w:vAlign w:val="center"/>
          </w:tcPr>
          <w:p w:rsidR="00403CD2" w:rsidRPr="00D54F37" w14:paraId="49D2B439" w14:textId="77777777">
            <w:pPr>
              <w:rPr>
                <w:rFonts w:ascii="Arial" w:hAnsi="Arial" w:cs="Arial"/>
                <w:b/>
                <w:sz w:val="16"/>
              </w:rPr>
            </w:pPr>
            <w:r w:rsidRPr="00D54F37">
              <w:rPr>
                <w:rFonts w:ascii="Arial" w:hAnsi="Arial" w:cs="Arial"/>
                <w:b/>
                <w:sz w:val="16"/>
              </w:rPr>
              <w:t>Reporting Period</w:t>
            </w:r>
          </w:p>
        </w:tc>
      </w:tr>
      <w:tr w14:paraId="49D2B43E" w14:textId="77777777">
        <w:tblPrEx>
          <w:tblW w:w="5171" w:type="pct"/>
          <w:tblInd w:w="-95" w:type="dxa"/>
          <w:tblLook w:val="04A0"/>
        </w:tblPrEx>
        <w:trPr>
          <w:trHeight w:val="440"/>
        </w:trPr>
        <w:tc>
          <w:tcPr>
            <w:tcW w:w="2541" w:type="pct"/>
            <w:vAlign w:val="center"/>
          </w:tcPr>
          <w:p w:rsidR="00403CD2" w:rsidRPr="00D54F37" w14:paraId="49D2B43B" w14:textId="77777777">
            <w:pPr>
              <w:rPr>
                <w:rFonts w:ascii="Arial" w:hAnsi="Arial" w:cs="Arial"/>
                <w:sz w:val="16"/>
              </w:rPr>
            </w:pPr>
          </w:p>
        </w:tc>
        <w:tc>
          <w:tcPr>
            <w:tcW w:w="1169" w:type="pct"/>
            <w:vAlign w:val="center"/>
          </w:tcPr>
          <w:p w:rsidR="00403CD2" w:rsidRPr="00D54F37" w14:paraId="49D2B43C" w14:textId="77777777">
            <w:pPr>
              <w:rPr>
                <w:rFonts w:ascii="Arial" w:hAnsi="Arial" w:cs="Arial"/>
                <w:sz w:val="16"/>
              </w:rPr>
            </w:pPr>
          </w:p>
        </w:tc>
        <w:tc>
          <w:tcPr>
            <w:tcW w:w="1290" w:type="pct"/>
            <w:vAlign w:val="center"/>
          </w:tcPr>
          <w:p w:rsidR="00403CD2" w:rsidRPr="00D54F37" w14:paraId="49D2B43D" w14:textId="77777777">
            <w:pPr>
              <w:rPr>
                <w:rFonts w:ascii="Arial" w:hAnsi="Arial" w:cs="Arial"/>
                <w:i/>
                <w:sz w:val="16"/>
              </w:rPr>
            </w:pPr>
          </w:p>
        </w:tc>
      </w:tr>
    </w:tbl>
    <w:p w:rsidR="00403CD2" w:rsidP="00403CD2" w14:paraId="49D2B43F" w14:textId="77777777">
      <w:pPr>
        <w:spacing w:after="0"/>
      </w:pPr>
    </w:p>
    <w:p w:rsidR="00403CD2" w:rsidRPr="00D54F37" w:rsidP="00403CD2" w14:paraId="49D2B440" w14:textId="77777777">
      <w:pPr>
        <w:spacing w:after="0"/>
        <w:rPr>
          <w:rFonts w:ascii="Arial" w:hAnsi="Arial" w:cs="Arial"/>
        </w:rPr>
      </w:pPr>
      <w:r w:rsidRPr="00D54F37">
        <w:rPr>
          <w:rFonts w:ascii="Arial" w:hAnsi="Arial" w:cs="Arial"/>
          <w:b/>
        </w:rPr>
        <w:t>QIF Evaluative Domains</w:t>
      </w:r>
    </w:p>
    <w:p w:rsidR="00403CD2" w:rsidP="00403CD2" w14:paraId="49D2B441" w14:textId="77777777">
      <w:pPr>
        <w:spacing w:after="0"/>
      </w:pPr>
      <w:r>
        <w:rPr>
          <w:rFonts w:ascii="Arial" w:hAnsi="Arial" w:cs="Arial"/>
        </w:rPr>
        <w:t>You</w:t>
      </w:r>
      <w:r w:rsidRPr="00D54F37">
        <w:rPr>
          <w:rFonts w:ascii="Arial" w:hAnsi="Arial" w:cs="Arial"/>
        </w:rPr>
        <w:t xml:space="preserve"> </w:t>
      </w:r>
      <w:r w:rsidRPr="00BE15FE">
        <w:rPr>
          <w:rFonts w:ascii="Arial" w:hAnsi="Arial" w:cs="Arial"/>
        </w:rPr>
        <w:t xml:space="preserve">will report data for </w:t>
      </w:r>
      <w:r w:rsidRPr="00D54F37">
        <w:rPr>
          <w:rFonts w:ascii="Arial" w:hAnsi="Arial" w:cs="Arial"/>
        </w:rPr>
        <w:t>QIF core domains</w:t>
      </w:r>
      <w:r>
        <w:rPr>
          <w:rFonts w:ascii="Arial" w:hAnsi="Arial" w:cs="Arial"/>
        </w:rPr>
        <w:t xml:space="preserve"> based on the QIF Notice of Funding Opportunity</w:t>
      </w:r>
      <w:r w:rsidRPr="00D54F37">
        <w:rPr>
          <w:rFonts w:ascii="Arial" w:hAnsi="Arial" w:cs="Arial"/>
        </w:rPr>
        <w:t>.</w:t>
      </w:r>
      <w:r w:rsidRPr="00BE15FE">
        <w:rPr>
          <w:rFonts w:ascii="Arial" w:hAnsi="Arial" w:cs="Arial"/>
        </w:rPr>
        <w:t xml:space="preserve"> </w:t>
      </w:r>
    </w:p>
    <w:p w:rsidR="00403CD2" w:rsidRPr="00BE15FE" w:rsidP="00403CD2" w14:paraId="49D2B442" w14:textId="77777777">
      <w:pPr>
        <w:spacing w:after="0"/>
      </w:pPr>
    </w:p>
    <w:tbl>
      <w:tblPr>
        <w:tblStyle w:val="TableGrid1"/>
        <w:tblW w:w="0" w:type="auto"/>
        <w:tblLook w:val="04A0"/>
      </w:tblPr>
      <w:tblGrid>
        <w:gridCol w:w="9350"/>
      </w:tblGrid>
      <w:tr w14:paraId="49D2B444" w14:textId="77777777">
        <w:tblPrEx>
          <w:tblW w:w="0" w:type="auto"/>
          <w:tblLook w:val="04A0"/>
        </w:tblPrEx>
        <w:tc>
          <w:tcPr>
            <w:tcW w:w="9350" w:type="dxa"/>
            <w:shd w:val="clear" w:color="auto" w:fill="D9D9D9" w:themeFill="background1" w:themeFillShade="D9"/>
          </w:tcPr>
          <w:p w:rsidR="00403CD2" w:rsidRPr="00BE15FE" w14:paraId="49D2B443" w14:textId="77777777">
            <w:pPr>
              <w:rPr>
                <w:rFonts w:ascii="Arial" w:hAnsi="Arial" w:cs="Arial"/>
                <w:b/>
                <w:bCs/>
                <w:sz w:val="16"/>
              </w:rPr>
            </w:pPr>
            <w:r w:rsidRPr="00BE15FE">
              <w:rPr>
                <w:rFonts w:ascii="Arial" w:hAnsi="Arial" w:cs="Arial"/>
                <w:b/>
                <w:bCs/>
                <w:sz w:val="16"/>
              </w:rPr>
              <w:t xml:space="preserve">Domain </w:t>
            </w:r>
            <w:r>
              <w:rPr>
                <w:rFonts w:ascii="Arial" w:hAnsi="Arial" w:cs="Arial"/>
                <w:b/>
                <w:bCs/>
                <w:sz w:val="16"/>
              </w:rPr>
              <w:t>#</w:t>
            </w:r>
            <w:r w:rsidRPr="00BE15FE">
              <w:rPr>
                <w:rFonts w:ascii="Arial" w:hAnsi="Arial" w:cs="Arial"/>
                <w:b/>
                <w:bCs/>
                <w:sz w:val="16"/>
              </w:rPr>
              <w:t xml:space="preserve">: </w:t>
            </w:r>
            <w:r>
              <w:rPr>
                <w:rFonts w:ascii="Arial" w:hAnsi="Arial" w:cs="Arial"/>
                <w:b/>
                <w:bCs/>
                <w:sz w:val="16"/>
              </w:rPr>
              <w:t xml:space="preserve">Determined in the Notice of Funding Opportunity </w:t>
            </w:r>
          </w:p>
        </w:tc>
      </w:tr>
      <w:tr w14:paraId="49D2B448" w14:textId="77777777">
        <w:tblPrEx>
          <w:tblW w:w="0" w:type="auto"/>
          <w:tblLook w:val="04A0"/>
        </w:tblPrEx>
        <w:tc>
          <w:tcPr>
            <w:tcW w:w="9350" w:type="dxa"/>
          </w:tcPr>
          <w:p w:rsidR="00403CD2" w14:paraId="49D2B445" w14:textId="77777777">
            <w:pPr>
              <w:rPr>
                <w:rFonts w:ascii="Arial" w:hAnsi="Arial" w:cs="Arial"/>
                <w:bCs/>
                <w:sz w:val="16"/>
              </w:rPr>
            </w:pPr>
            <w:r w:rsidRPr="00D54F37">
              <w:rPr>
                <w:rFonts w:ascii="Arial" w:hAnsi="Arial" w:cs="Arial"/>
                <w:bCs/>
                <w:sz w:val="16"/>
              </w:rPr>
              <w:t>Each QIF may request</w:t>
            </w:r>
            <w:r w:rsidRPr="00BE15FE">
              <w:rPr>
                <w:rFonts w:ascii="Arial" w:hAnsi="Arial" w:cs="Arial"/>
                <w:bCs/>
                <w:sz w:val="16"/>
              </w:rPr>
              <w:t xml:space="preserve"> quantitative and/or qualitative </w:t>
            </w:r>
            <w:r w:rsidRPr="00D54F37">
              <w:rPr>
                <w:rFonts w:ascii="Arial" w:hAnsi="Arial" w:cs="Arial"/>
                <w:bCs/>
                <w:sz w:val="16"/>
              </w:rPr>
              <w:t>information specific to this domai</w:t>
            </w:r>
            <w:r w:rsidRPr="00BE15FE">
              <w:rPr>
                <w:rFonts w:ascii="Arial" w:hAnsi="Arial" w:cs="Arial"/>
                <w:bCs/>
                <w:sz w:val="16"/>
              </w:rPr>
              <w:t>n</w:t>
            </w:r>
            <w:r>
              <w:rPr>
                <w:rFonts w:ascii="Arial" w:hAnsi="Arial" w:cs="Arial"/>
                <w:bCs/>
                <w:sz w:val="16"/>
              </w:rPr>
              <w:t>.</w:t>
            </w:r>
          </w:p>
          <w:p w:rsidR="00403CD2" w14:paraId="49D2B446" w14:textId="77777777">
            <w:pPr>
              <w:rPr>
                <w:rFonts w:ascii="Arial" w:hAnsi="Arial" w:cs="Arial"/>
                <w:bCs/>
                <w:sz w:val="16"/>
              </w:rPr>
            </w:pPr>
          </w:p>
          <w:p w:rsidR="00403CD2" w:rsidRPr="00BE15FE" w14:paraId="49D2B447" w14:textId="77777777">
            <w:pPr>
              <w:rPr>
                <w:rFonts w:ascii="Arial" w:hAnsi="Arial" w:cs="Arial"/>
                <w:bCs/>
                <w:sz w:val="16"/>
              </w:rPr>
            </w:pPr>
          </w:p>
        </w:tc>
      </w:tr>
      <w:tr w14:paraId="49D2B44A" w14:textId="77777777">
        <w:tblPrEx>
          <w:tblW w:w="0" w:type="auto"/>
          <w:tblLook w:val="04A0"/>
        </w:tblPrEx>
        <w:tc>
          <w:tcPr>
            <w:tcW w:w="9350" w:type="dxa"/>
            <w:shd w:val="clear" w:color="auto" w:fill="D9D9D9" w:themeFill="background1" w:themeFillShade="D9"/>
          </w:tcPr>
          <w:p w:rsidR="00403CD2" w:rsidRPr="00BE15FE" w14:paraId="49D2B449" w14:textId="77777777">
            <w:pPr>
              <w:rPr>
                <w:rFonts w:ascii="Arial" w:hAnsi="Arial" w:cs="Arial"/>
                <w:b/>
                <w:bCs/>
                <w:sz w:val="16"/>
              </w:rPr>
            </w:pPr>
            <w:r w:rsidRPr="00BE15FE">
              <w:rPr>
                <w:rFonts w:ascii="Arial" w:hAnsi="Arial" w:cs="Arial"/>
                <w:b/>
                <w:bCs/>
                <w:sz w:val="16"/>
              </w:rPr>
              <w:t xml:space="preserve">Domain </w:t>
            </w:r>
            <w:r>
              <w:rPr>
                <w:rFonts w:ascii="Arial" w:hAnsi="Arial" w:cs="Arial"/>
                <w:b/>
                <w:bCs/>
                <w:sz w:val="16"/>
              </w:rPr>
              <w:t>#</w:t>
            </w:r>
            <w:r w:rsidRPr="00BE15FE">
              <w:rPr>
                <w:rFonts w:ascii="Arial" w:hAnsi="Arial" w:cs="Arial"/>
                <w:b/>
                <w:bCs/>
                <w:sz w:val="16"/>
              </w:rPr>
              <w:t>:</w:t>
            </w:r>
            <w:r w:rsidRPr="00BE15FE">
              <w:rPr>
                <w:rFonts w:ascii="Arial" w:hAnsi="Arial" w:cs="Arial"/>
                <w:b/>
                <w:bCs/>
                <w:sz w:val="16"/>
              </w:rPr>
              <w:t xml:space="preserve"> </w:t>
            </w:r>
            <w:r>
              <w:rPr>
                <w:rFonts w:ascii="Arial" w:hAnsi="Arial" w:cs="Arial"/>
                <w:b/>
                <w:bCs/>
                <w:sz w:val="16"/>
              </w:rPr>
              <w:t>Determined in the Notice of Funding Opportunity</w:t>
            </w:r>
          </w:p>
        </w:tc>
      </w:tr>
      <w:tr w14:paraId="49D2B44E" w14:textId="77777777">
        <w:tblPrEx>
          <w:tblW w:w="0" w:type="auto"/>
          <w:tblLook w:val="04A0"/>
        </w:tblPrEx>
        <w:tc>
          <w:tcPr>
            <w:tcW w:w="9350" w:type="dxa"/>
          </w:tcPr>
          <w:p w:rsidR="00403CD2" w14:paraId="49D2B44B" w14:textId="77777777">
            <w:pPr>
              <w:rPr>
                <w:rFonts w:ascii="Arial" w:hAnsi="Arial" w:cs="Arial"/>
                <w:bCs/>
                <w:sz w:val="16"/>
              </w:rPr>
            </w:pPr>
            <w:r w:rsidRPr="00D54F37">
              <w:rPr>
                <w:rFonts w:ascii="Arial" w:hAnsi="Arial" w:cs="Arial"/>
                <w:bCs/>
                <w:sz w:val="16"/>
              </w:rPr>
              <w:t>Each QIF may request</w:t>
            </w:r>
            <w:r w:rsidRPr="00BE15FE">
              <w:rPr>
                <w:rFonts w:ascii="Arial" w:hAnsi="Arial" w:cs="Arial"/>
                <w:bCs/>
                <w:sz w:val="16"/>
              </w:rPr>
              <w:t xml:space="preserve"> quantitative and/or qualitative </w:t>
            </w:r>
            <w:r w:rsidRPr="00D54F37">
              <w:rPr>
                <w:rFonts w:ascii="Arial" w:hAnsi="Arial" w:cs="Arial"/>
                <w:bCs/>
                <w:sz w:val="16"/>
              </w:rPr>
              <w:t>information specific to this domai</w:t>
            </w:r>
            <w:r w:rsidRPr="00BE15FE">
              <w:rPr>
                <w:rFonts w:ascii="Arial" w:hAnsi="Arial" w:cs="Arial"/>
                <w:bCs/>
                <w:sz w:val="16"/>
              </w:rPr>
              <w:t>n</w:t>
            </w:r>
            <w:r>
              <w:rPr>
                <w:rFonts w:ascii="Arial" w:hAnsi="Arial" w:cs="Arial"/>
                <w:bCs/>
                <w:sz w:val="16"/>
              </w:rPr>
              <w:t>.</w:t>
            </w:r>
          </w:p>
          <w:p w:rsidR="00403CD2" w14:paraId="49D2B44C" w14:textId="77777777">
            <w:pPr>
              <w:spacing w:line="259" w:lineRule="auto"/>
              <w:rPr>
                <w:rFonts w:ascii="Arial" w:eastAsia="Times New Roman" w:hAnsi="Arial" w:cs="Arial"/>
                <w:sz w:val="16"/>
              </w:rPr>
            </w:pPr>
          </w:p>
          <w:p w:rsidR="00403CD2" w:rsidRPr="00BE15FE" w14:paraId="49D2B44D" w14:textId="77777777">
            <w:pPr>
              <w:spacing w:line="259" w:lineRule="auto"/>
              <w:rPr>
                <w:rFonts w:ascii="Arial" w:eastAsia="Times New Roman" w:hAnsi="Arial" w:cs="Arial"/>
                <w:sz w:val="16"/>
              </w:rPr>
            </w:pPr>
          </w:p>
        </w:tc>
      </w:tr>
      <w:tr w14:paraId="49D2B450" w14:textId="77777777">
        <w:tblPrEx>
          <w:tblW w:w="0" w:type="auto"/>
          <w:tblLook w:val="04A0"/>
        </w:tblPrEx>
        <w:tc>
          <w:tcPr>
            <w:tcW w:w="9350" w:type="dxa"/>
            <w:shd w:val="clear" w:color="auto" w:fill="D9D9D9" w:themeFill="background1" w:themeFillShade="D9"/>
          </w:tcPr>
          <w:p w:rsidR="00403CD2" w:rsidRPr="00BE15FE" w14:paraId="49D2B44F" w14:textId="77777777">
            <w:pPr>
              <w:rPr>
                <w:rFonts w:ascii="Arial" w:hAnsi="Arial" w:cs="Arial"/>
                <w:b/>
                <w:bCs/>
                <w:sz w:val="16"/>
              </w:rPr>
            </w:pPr>
            <w:r w:rsidRPr="00BE15FE">
              <w:rPr>
                <w:rFonts w:ascii="Arial" w:hAnsi="Arial" w:cs="Arial"/>
                <w:b/>
                <w:bCs/>
                <w:sz w:val="16"/>
              </w:rPr>
              <w:t xml:space="preserve">Domain </w:t>
            </w:r>
            <w:r>
              <w:rPr>
                <w:rFonts w:ascii="Arial" w:hAnsi="Arial" w:cs="Arial"/>
                <w:b/>
                <w:bCs/>
                <w:sz w:val="16"/>
              </w:rPr>
              <w:t>#</w:t>
            </w:r>
            <w:r w:rsidRPr="00BE15FE">
              <w:rPr>
                <w:rFonts w:ascii="Arial" w:hAnsi="Arial" w:cs="Arial"/>
                <w:b/>
                <w:bCs/>
                <w:sz w:val="16"/>
              </w:rPr>
              <w:t>:</w:t>
            </w:r>
            <w:r w:rsidRPr="00BE15FE">
              <w:rPr>
                <w:rFonts w:ascii="Arial" w:hAnsi="Arial" w:cs="Arial"/>
                <w:b/>
                <w:bCs/>
                <w:sz w:val="16"/>
              </w:rPr>
              <w:t xml:space="preserve"> </w:t>
            </w:r>
            <w:r>
              <w:rPr>
                <w:rFonts w:ascii="Arial" w:hAnsi="Arial" w:cs="Arial"/>
                <w:b/>
                <w:bCs/>
                <w:sz w:val="16"/>
              </w:rPr>
              <w:t>Determined in the Notice of Funding Opportunity</w:t>
            </w:r>
          </w:p>
        </w:tc>
      </w:tr>
      <w:tr w14:paraId="49D2B454" w14:textId="77777777">
        <w:tblPrEx>
          <w:tblW w:w="0" w:type="auto"/>
          <w:tblLook w:val="04A0"/>
        </w:tblPrEx>
        <w:tc>
          <w:tcPr>
            <w:tcW w:w="9350" w:type="dxa"/>
          </w:tcPr>
          <w:p w:rsidR="00403CD2" w14:paraId="49D2B451" w14:textId="77777777">
            <w:pPr>
              <w:rPr>
                <w:rFonts w:ascii="Arial" w:hAnsi="Arial" w:cs="Arial"/>
                <w:bCs/>
                <w:sz w:val="16"/>
              </w:rPr>
            </w:pPr>
            <w:r w:rsidRPr="00D54F37">
              <w:rPr>
                <w:rFonts w:ascii="Arial" w:hAnsi="Arial" w:cs="Arial"/>
                <w:bCs/>
                <w:sz w:val="16"/>
              </w:rPr>
              <w:t>Each QIF may request</w:t>
            </w:r>
            <w:r w:rsidRPr="00BE15FE">
              <w:rPr>
                <w:rFonts w:ascii="Arial" w:hAnsi="Arial" w:cs="Arial"/>
                <w:bCs/>
                <w:sz w:val="16"/>
              </w:rPr>
              <w:t xml:space="preserve"> quantitative and/or qualitative </w:t>
            </w:r>
            <w:r w:rsidRPr="00D54F37">
              <w:rPr>
                <w:rFonts w:ascii="Arial" w:hAnsi="Arial" w:cs="Arial"/>
                <w:bCs/>
                <w:sz w:val="16"/>
              </w:rPr>
              <w:t>information specific to this domai</w:t>
            </w:r>
            <w:r w:rsidRPr="00BE15FE">
              <w:rPr>
                <w:rFonts w:ascii="Arial" w:hAnsi="Arial" w:cs="Arial"/>
                <w:bCs/>
                <w:sz w:val="16"/>
              </w:rPr>
              <w:t>n</w:t>
            </w:r>
            <w:r>
              <w:rPr>
                <w:rFonts w:ascii="Arial" w:hAnsi="Arial" w:cs="Arial"/>
                <w:bCs/>
                <w:sz w:val="16"/>
              </w:rPr>
              <w:t>.</w:t>
            </w:r>
          </w:p>
          <w:p w:rsidR="00403CD2" w:rsidRPr="00BE15FE" w14:paraId="49D2B452" w14:textId="77777777">
            <w:pPr>
              <w:rPr>
                <w:rFonts w:ascii="Arial" w:eastAsia="Times New Roman" w:hAnsi="Arial" w:cs="Arial"/>
                <w:bCs/>
                <w:sz w:val="16"/>
              </w:rPr>
            </w:pPr>
          </w:p>
          <w:p w:rsidR="00403CD2" w:rsidRPr="00BE15FE" w14:paraId="49D2B453" w14:textId="77777777">
            <w:pPr>
              <w:rPr>
                <w:rFonts w:ascii="Arial" w:eastAsia="Times New Roman" w:hAnsi="Arial" w:cs="Arial"/>
                <w:sz w:val="16"/>
              </w:rPr>
            </w:pPr>
          </w:p>
        </w:tc>
      </w:tr>
      <w:tr w14:paraId="49D2B456" w14:textId="77777777">
        <w:tblPrEx>
          <w:tblW w:w="0" w:type="auto"/>
          <w:tblLook w:val="04A0"/>
        </w:tblPrEx>
        <w:tc>
          <w:tcPr>
            <w:tcW w:w="9350" w:type="dxa"/>
            <w:shd w:val="clear" w:color="auto" w:fill="D9D9D9" w:themeFill="background1" w:themeFillShade="D9"/>
          </w:tcPr>
          <w:p w:rsidR="00403CD2" w:rsidRPr="00BE15FE" w14:paraId="49D2B455" w14:textId="77777777">
            <w:pPr>
              <w:rPr>
                <w:rFonts w:ascii="Arial" w:hAnsi="Arial" w:cs="Arial"/>
                <w:b/>
                <w:bCs/>
                <w:sz w:val="16"/>
              </w:rPr>
            </w:pPr>
            <w:r w:rsidRPr="00BE15FE">
              <w:rPr>
                <w:rFonts w:ascii="Arial" w:hAnsi="Arial" w:cs="Arial"/>
                <w:b/>
                <w:bCs/>
                <w:sz w:val="16"/>
              </w:rPr>
              <w:t xml:space="preserve">Domain </w:t>
            </w:r>
            <w:r>
              <w:rPr>
                <w:rFonts w:ascii="Arial" w:hAnsi="Arial" w:cs="Arial"/>
                <w:b/>
                <w:bCs/>
                <w:sz w:val="16"/>
              </w:rPr>
              <w:t>#</w:t>
            </w:r>
            <w:r w:rsidRPr="00BE15FE">
              <w:rPr>
                <w:rFonts w:ascii="Arial" w:hAnsi="Arial" w:cs="Arial"/>
                <w:b/>
                <w:bCs/>
                <w:sz w:val="16"/>
              </w:rPr>
              <w:t>:</w:t>
            </w:r>
            <w:r w:rsidRPr="00BE15FE">
              <w:rPr>
                <w:rFonts w:ascii="Arial" w:hAnsi="Arial" w:cs="Arial"/>
                <w:b/>
                <w:bCs/>
                <w:sz w:val="16"/>
              </w:rPr>
              <w:t xml:space="preserve"> </w:t>
            </w:r>
            <w:r>
              <w:rPr>
                <w:rFonts w:ascii="Arial" w:hAnsi="Arial" w:cs="Arial"/>
                <w:b/>
                <w:bCs/>
                <w:sz w:val="16"/>
              </w:rPr>
              <w:t>Determined in the Notice of Funding Opportunity</w:t>
            </w:r>
          </w:p>
        </w:tc>
      </w:tr>
      <w:tr w14:paraId="49D2B45A" w14:textId="77777777">
        <w:tblPrEx>
          <w:tblW w:w="0" w:type="auto"/>
          <w:tblLook w:val="04A0"/>
        </w:tblPrEx>
        <w:tc>
          <w:tcPr>
            <w:tcW w:w="9350" w:type="dxa"/>
          </w:tcPr>
          <w:p w:rsidR="00403CD2" w14:paraId="49D2B457" w14:textId="77777777">
            <w:pPr>
              <w:rPr>
                <w:rFonts w:ascii="Arial" w:hAnsi="Arial" w:cs="Arial"/>
                <w:bCs/>
                <w:sz w:val="16"/>
              </w:rPr>
            </w:pPr>
            <w:r w:rsidRPr="00D54F37">
              <w:rPr>
                <w:rFonts w:ascii="Arial" w:hAnsi="Arial" w:cs="Arial"/>
                <w:bCs/>
                <w:sz w:val="16"/>
              </w:rPr>
              <w:t>Each QIF may request</w:t>
            </w:r>
            <w:r w:rsidRPr="00BE15FE">
              <w:rPr>
                <w:rFonts w:ascii="Arial" w:hAnsi="Arial" w:cs="Arial"/>
                <w:bCs/>
                <w:sz w:val="16"/>
              </w:rPr>
              <w:t xml:space="preserve"> quantitative and/or qualitative </w:t>
            </w:r>
            <w:r w:rsidRPr="00D54F37">
              <w:rPr>
                <w:rFonts w:ascii="Arial" w:hAnsi="Arial" w:cs="Arial"/>
                <w:bCs/>
                <w:sz w:val="16"/>
              </w:rPr>
              <w:t>information specific to this domai</w:t>
            </w:r>
            <w:r w:rsidRPr="00BE15FE">
              <w:rPr>
                <w:rFonts w:ascii="Arial" w:hAnsi="Arial" w:cs="Arial"/>
                <w:bCs/>
                <w:sz w:val="16"/>
              </w:rPr>
              <w:t>n</w:t>
            </w:r>
            <w:r>
              <w:rPr>
                <w:rFonts w:ascii="Arial" w:hAnsi="Arial" w:cs="Arial"/>
                <w:bCs/>
                <w:sz w:val="16"/>
              </w:rPr>
              <w:t>.</w:t>
            </w:r>
          </w:p>
          <w:p w:rsidR="00403CD2" w:rsidRPr="00D54F37" w14:paraId="49D2B458" w14:textId="77777777">
            <w:pPr>
              <w:rPr>
                <w:rFonts w:ascii="Arial" w:hAnsi="Arial" w:cs="Arial"/>
                <w:bCs/>
                <w:sz w:val="16"/>
              </w:rPr>
            </w:pPr>
          </w:p>
          <w:p w:rsidR="00403CD2" w:rsidRPr="00BE15FE" w14:paraId="49D2B459" w14:textId="77777777">
            <w:pPr>
              <w:contextualSpacing/>
              <w:rPr>
                <w:rFonts w:ascii="Arial" w:hAnsi="Arial" w:cs="Arial"/>
                <w:sz w:val="16"/>
              </w:rPr>
            </w:pPr>
          </w:p>
        </w:tc>
      </w:tr>
    </w:tbl>
    <w:p w:rsidR="00403CD2" w:rsidRPr="00597756" w:rsidP="00403CD2" w14:paraId="49D2B45B" w14:textId="77777777">
      <w:pPr>
        <w:rPr>
          <w:rFonts w:ascii="Arial" w:hAnsi="Arial" w:cs="Arial"/>
          <w:i/>
          <w:sz w:val="20"/>
        </w:rPr>
      </w:pPr>
      <w:r>
        <w:rPr>
          <w:rFonts w:ascii="Arial" w:hAnsi="Arial" w:cs="Arial"/>
          <w:i/>
          <w:sz w:val="20"/>
        </w:rPr>
        <w:t>[internal note: the number of domains may increase or decrease depending on the Notice of Funding Opportunity]</w:t>
      </w:r>
    </w:p>
    <w:p w:rsidR="00403CD2" w:rsidP="00403CD2" w14:paraId="49D2B45C" w14:textId="77777777">
      <w:pPr>
        <w:rPr>
          <w:rFonts w:ascii="Arial" w:hAnsi="Arial" w:cs="Arial"/>
          <w:sz w:val="20"/>
        </w:rPr>
      </w:pPr>
    </w:p>
    <w:p w:rsidR="00403CD2" w:rsidRPr="00D54F37" w:rsidP="7391A880" w14:paraId="49D2B45D" w14:textId="77777777">
      <w:pPr>
        <w:spacing w:after="0"/>
        <w:rPr>
          <w:rFonts w:ascii="Arial" w:hAnsi="Arial" w:cs="Arial"/>
          <w:b/>
          <w:bCs/>
          <w:sz w:val="20"/>
          <w:szCs w:val="20"/>
        </w:rPr>
      </w:pPr>
      <w:r w:rsidRPr="7391A880">
        <w:rPr>
          <w:rFonts w:ascii="Arial" w:hAnsi="Arial" w:cs="Arial"/>
          <w:b/>
          <w:bCs/>
          <w:sz w:val="20"/>
          <w:szCs w:val="20"/>
        </w:rPr>
        <w:t xml:space="preserve">Recipient Evaluative Measures </w:t>
      </w:r>
    </w:p>
    <w:p w:rsidR="00403CD2" w:rsidRPr="00D54F37" w:rsidP="00403CD2" w14:paraId="49D2B45E" w14:textId="77777777">
      <w:pPr>
        <w:rPr>
          <w:rFonts w:ascii="Arial" w:hAnsi="Arial" w:cs="Arial"/>
          <w:sz w:val="20"/>
        </w:rPr>
      </w:pPr>
      <w:r>
        <w:rPr>
          <w:rFonts w:ascii="Arial" w:hAnsi="Arial" w:cs="Arial"/>
          <w:sz w:val="20"/>
        </w:rPr>
        <w:t>P</w:t>
      </w:r>
      <w:r w:rsidRPr="00D54F37">
        <w:rPr>
          <w:rFonts w:ascii="Arial" w:hAnsi="Arial" w:cs="Arial"/>
          <w:sz w:val="20"/>
        </w:rPr>
        <w:t xml:space="preserve">rovide the current data available for each evaluative measure proposed in </w:t>
      </w:r>
      <w:r>
        <w:rPr>
          <w:rFonts w:ascii="Arial" w:hAnsi="Arial" w:cs="Arial"/>
          <w:sz w:val="20"/>
        </w:rPr>
        <w:t>your</w:t>
      </w:r>
      <w:r w:rsidRPr="00D54F37">
        <w:rPr>
          <w:rFonts w:ascii="Arial" w:hAnsi="Arial" w:cs="Arial"/>
          <w:sz w:val="20"/>
        </w:rPr>
        <w:t xml:space="preserve"> project plan</w:t>
      </w:r>
      <w:r>
        <w:rPr>
          <w:rFonts w:ascii="Arial" w:hAnsi="Arial" w:cs="Arial"/>
          <w:sz w:val="20"/>
        </w:rPr>
        <w:t xml:space="preserve"> form</w:t>
      </w:r>
      <w:r w:rsidRPr="00D54F37">
        <w:rPr>
          <w:rFonts w:ascii="Arial" w:hAnsi="Arial" w:cs="Arial"/>
          <w:sz w:val="20"/>
        </w:rPr>
        <w:t xml:space="preserve">. </w:t>
      </w:r>
      <w:r>
        <w:rPr>
          <w:rFonts w:ascii="Arial" w:hAnsi="Arial" w:cs="Arial"/>
          <w:sz w:val="20"/>
        </w:rPr>
        <w:t>If you have added measures that were not included in your application, report those as well</w:t>
      </w:r>
      <w:r w:rsidRPr="00D54F37">
        <w:rPr>
          <w:rFonts w:ascii="Arial" w:hAnsi="Arial" w:cs="Arial"/>
          <w:sz w:val="20"/>
        </w:rPr>
        <w:t xml:space="preserve">. </w:t>
      </w:r>
    </w:p>
    <w:tbl>
      <w:tblPr>
        <w:tblStyle w:val="TableGrid"/>
        <w:tblW w:w="0" w:type="auto"/>
        <w:tblLook w:val="04A0"/>
      </w:tblPr>
      <w:tblGrid>
        <w:gridCol w:w="3135"/>
        <w:gridCol w:w="3091"/>
        <w:gridCol w:w="3124"/>
      </w:tblGrid>
      <w:tr w14:paraId="49D2B462" w14:textId="77777777">
        <w:tblPrEx>
          <w:tblW w:w="0" w:type="auto"/>
          <w:tblLook w:val="04A0"/>
        </w:tblPrEx>
        <w:tc>
          <w:tcPr>
            <w:tcW w:w="3596" w:type="dxa"/>
            <w:shd w:val="clear" w:color="auto" w:fill="D9D9D9" w:themeFill="background1" w:themeFillShade="D9"/>
          </w:tcPr>
          <w:p w:rsidR="00403CD2" w:rsidRPr="00D54F37" w14:paraId="49D2B45F" w14:textId="77777777">
            <w:pPr>
              <w:rPr>
                <w:rFonts w:ascii="Arial" w:hAnsi="Arial" w:cs="Arial"/>
                <w:b/>
                <w:sz w:val="16"/>
              </w:rPr>
            </w:pPr>
            <w:r w:rsidRPr="00D54F37">
              <w:rPr>
                <w:rFonts w:ascii="Arial" w:hAnsi="Arial" w:cs="Arial"/>
                <w:b/>
                <w:sz w:val="16"/>
              </w:rPr>
              <w:t>Evaluative Measure</w:t>
            </w:r>
          </w:p>
        </w:tc>
        <w:tc>
          <w:tcPr>
            <w:tcW w:w="3597" w:type="dxa"/>
            <w:shd w:val="clear" w:color="auto" w:fill="D9D9D9" w:themeFill="background1" w:themeFillShade="D9"/>
          </w:tcPr>
          <w:p w:rsidR="00403CD2" w:rsidRPr="00D54F37" w14:paraId="49D2B460" w14:textId="77777777">
            <w:pPr>
              <w:rPr>
                <w:rFonts w:ascii="Arial" w:hAnsi="Arial" w:cs="Arial"/>
                <w:b/>
                <w:sz w:val="16"/>
              </w:rPr>
            </w:pPr>
            <w:r w:rsidRPr="00D54F37">
              <w:rPr>
                <w:rFonts w:ascii="Arial" w:hAnsi="Arial" w:cs="Arial"/>
                <w:b/>
                <w:sz w:val="16"/>
              </w:rPr>
              <w:t>Data</w:t>
            </w:r>
          </w:p>
        </w:tc>
        <w:tc>
          <w:tcPr>
            <w:tcW w:w="3597" w:type="dxa"/>
            <w:shd w:val="clear" w:color="auto" w:fill="D9D9D9" w:themeFill="background1" w:themeFillShade="D9"/>
          </w:tcPr>
          <w:p w:rsidR="00403CD2" w:rsidRPr="00D54F37" w14:paraId="49D2B461" w14:textId="77777777">
            <w:pPr>
              <w:rPr>
                <w:rFonts w:ascii="Arial" w:hAnsi="Arial" w:cs="Arial"/>
                <w:b/>
                <w:sz w:val="16"/>
              </w:rPr>
            </w:pPr>
            <w:r w:rsidRPr="00D54F37">
              <w:rPr>
                <w:rFonts w:ascii="Arial" w:hAnsi="Arial" w:cs="Arial"/>
                <w:b/>
                <w:sz w:val="16"/>
              </w:rPr>
              <w:t xml:space="preserve">Included in </w:t>
            </w:r>
            <w:r>
              <w:rPr>
                <w:rFonts w:ascii="Arial" w:hAnsi="Arial" w:cs="Arial"/>
                <w:b/>
                <w:sz w:val="16"/>
              </w:rPr>
              <w:t>proposed p</w:t>
            </w:r>
            <w:r w:rsidRPr="00D54F37">
              <w:rPr>
                <w:rFonts w:ascii="Arial" w:hAnsi="Arial" w:cs="Arial"/>
                <w:b/>
                <w:sz w:val="16"/>
              </w:rPr>
              <w:t xml:space="preserve">roject </w:t>
            </w:r>
            <w:r>
              <w:rPr>
                <w:rFonts w:ascii="Arial" w:hAnsi="Arial" w:cs="Arial"/>
                <w:b/>
                <w:sz w:val="16"/>
              </w:rPr>
              <w:t>p</w:t>
            </w:r>
            <w:r w:rsidRPr="00D54F37">
              <w:rPr>
                <w:rFonts w:ascii="Arial" w:hAnsi="Arial" w:cs="Arial"/>
                <w:b/>
                <w:sz w:val="16"/>
              </w:rPr>
              <w:t>lan</w:t>
            </w:r>
            <w:r>
              <w:rPr>
                <w:rFonts w:ascii="Arial" w:hAnsi="Arial" w:cs="Arial"/>
                <w:b/>
                <w:sz w:val="16"/>
              </w:rPr>
              <w:t xml:space="preserve"> form?</w:t>
            </w:r>
          </w:p>
        </w:tc>
      </w:tr>
      <w:tr w14:paraId="49D2B467" w14:textId="77777777">
        <w:tblPrEx>
          <w:tblW w:w="0" w:type="auto"/>
          <w:tblLook w:val="04A0"/>
        </w:tblPrEx>
        <w:tc>
          <w:tcPr>
            <w:tcW w:w="3596" w:type="dxa"/>
          </w:tcPr>
          <w:p w:rsidR="00403CD2" w:rsidRPr="00D54F37" w14:paraId="49D2B463" w14:textId="77777777">
            <w:pPr>
              <w:rPr>
                <w:rFonts w:ascii="Arial" w:hAnsi="Arial" w:cs="Arial"/>
                <w:i/>
                <w:sz w:val="16"/>
              </w:rPr>
            </w:pPr>
            <w:r w:rsidRPr="00D54F37">
              <w:rPr>
                <w:rFonts w:ascii="Arial" w:hAnsi="Arial" w:cs="Arial"/>
                <w:i/>
                <w:sz w:val="16"/>
              </w:rPr>
              <w:t>Describe measure</w:t>
            </w:r>
          </w:p>
        </w:tc>
        <w:tc>
          <w:tcPr>
            <w:tcW w:w="3597" w:type="dxa"/>
          </w:tcPr>
          <w:p w:rsidR="00403CD2" w:rsidRPr="00D54F37" w14:paraId="49D2B464" w14:textId="77777777">
            <w:pPr>
              <w:rPr>
                <w:rFonts w:ascii="Arial" w:hAnsi="Arial" w:cs="Arial"/>
                <w:i/>
                <w:sz w:val="16"/>
              </w:rPr>
            </w:pPr>
            <w:r w:rsidRPr="00D54F37">
              <w:rPr>
                <w:rFonts w:ascii="Arial" w:hAnsi="Arial" w:cs="Arial"/>
                <w:i/>
                <w:sz w:val="16"/>
              </w:rPr>
              <w:t>Provide current data</w:t>
            </w:r>
          </w:p>
        </w:tc>
        <w:tc>
          <w:tcPr>
            <w:tcW w:w="3597" w:type="dxa"/>
          </w:tcPr>
          <w:p w:rsidR="00403CD2" w:rsidRPr="00D54F37" w14:paraId="49D2B465" w14:textId="77777777">
            <w:pPr>
              <w:rPr>
                <w:rFonts w:ascii="Arial" w:hAnsi="Arial" w:cs="Arial"/>
                <w:sz w:val="16"/>
              </w:rPr>
            </w:pPr>
            <w:sdt>
              <w:sdtPr>
                <w:rPr>
                  <w:rFonts w:ascii="Arial" w:hAnsi="Arial" w:cs="Arial"/>
                  <w:sz w:val="16"/>
                </w:rPr>
                <w:id w:val="560903355"/>
                <w14:checkbox>
                  <w14:checked w14:val="0"/>
                  <w14:checkedState w14:val="2612" w14:font="MS Gothic"/>
                  <w14:uncheckedState w14:val="2610" w14:font="MS Gothic"/>
                </w14:checkbox>
              </w:sdtPr>
              <w:sdtContent>
                <w:r w:rsidRPr="00D54F37">
                  <w:rPr>
                    <w:rFonts w:ascii="MS Gothic" w:eastAsia="MS Gothic" w:hAnsi="MS Gothic" w:cs="Arial" w:hint="eastAsia"/>
                    <w:sz w:val="16"/>
                  </w:rPr>
                  <w:t>☐</w:t>
                </w:r>
              </w:sdtContent>
            </w:sdt>
            <w:r w:rsidRPr="00D54F37">
              <w:rPr>
                <w:rFonts w:ascii="Arial" w:hAnsi="Arial" w:cs="Arial"/>
                <w:sz w:val="16"/>
              </w:rPr>
              <w:t>Yes</w:t>
            </w:r>
          </w:p>
          <w:p w:rsidR="00403CD2" w:rsidRPr="00D54F37" w14:paraId="49D2B466" w14:textId="77777777">
            <w:pPr>
              <w:rPr>
                <w:rFonts w:ascii="Arial" w:hAnsi="Arial" w:cs="Arial"/>
                <w:b/>
                <w:sz w:val="16"/>
              </w:rPr>
            </w:pPr>
            <w:sdt>
              <w:sdtPr>
                <w:rPr>
                  <w:rFonts w:ascii="Arial" w:hAnsi="Arial" w:cs="Arial"/>
                  <w:sz w:val="16"/>
                </w:rPr>
                <w:id w:val="-1619603053"/>
                <w14:checkbox>
                  <w14:checked w14:val="0"/>
                  <w14:checkedState w14:val="2612" w14:font="MS Gothic"/>
                  <w14:uncheckedState w14:val="2610" w14:font="MS Gothic"/>
                </w14:checkbox>
              </w:sdtPr>
              <w:sdtContent>
                <w:r w:rsidRPr="00D54F37">
                  <w:rPr>
                    <w:rFonts w:ascii="MS Gothic" w:eastAsia="MS Gothic" w:hAnsi="MS Gothic" w:cs="Arial" w:hint="eastAsia"/>
                    <w:sz w:val="16"/>
                  </w:rPr>
                  <w:t>☐</w:t>
                </w:r>
              </w:sdtContent>
            </w:sdt>
            <w:r w:rsidRPr="00D54F37">
              <w:rPr>
                <w:rFonts w:ascii="Arial" w:hAnsi="Arial" w:cs="Arial"/>
                <w:sz w:val="16"/>
              </w:rPr>
              <w:t>No</w:t>
            </w:r>
          </w:p>
        </w:tc>
      </w:tr>
      <w:tr w14:paraId="49D2B46C" w14:textId="77777777">
        <w:tblPrEx>
          <w:tblW w:w="0" w:type="auto"/>
          <w:tblLook w:val="04A0"/>
        </w:tblPrEx>
        <w:tc>
          <w:tcPr>
            <w:tcW w:w="3596" w:type="dxa"/>
          </w:tcPr>
          <w:p w:rsidR="00403CD2" w:rsidRPr="00D54F37" w14:paraId="49D2B468" w14:textId="77777777">
            <w:pPr>
              <w:rPr>
                <w:rFonts w:ascii="Arial" w:hAnsi="Arial" w:cs="Arial"/>
                <w:i/>
                <w:sz w:val="16"/>
              </w:rPr>
            </w:pPr>
            <w:r w:rsidRPr="00D54F37">
              <w:rPr>
                <w:rFonts w:ascii="Arial" w:hAnsi="Arial" w:cs="Arial"/>
                <w:i/>
                <w:sz w:val="16"/>
              </w:rPr>
              <w:t>Describe measure</w:t>
            </w:r>
          </w:p>
        </w:tc>
        <w:tc>
          <w:tcPr>
            <w:tcW w:w="3597" w:type="dxa"/>
          </w:tcPr>
          <w:p w:rsidR="00403CD2" w:rsidRPr="00D54F37" w14:paraId="49D2B469" w14:textId="77777777">
            <w:pPr>
              <w:rPr>
                <w:rFonts w:ascii="Arial" w:hAnsi="Arial" w:cs="Arial"/>
                <w:i/>
                <w:sz w:val="16"/>
              </w:rPr>
            </w:pPr>
            <w:r w:rsidRPr="00D54F37">
              <w:rPr>
                <w:rFonts w:ascii="Arial" w:hAnsi="Arial" w:cs="Arial"/>
                <w:i/>
                <w:sz w:val="16"/>
              </w:rPr>
              <w:t xml:space="preserve">Provide current data </w:t>
            </w:r>
          </w:p>
        </w:tc>
        <w:tc>
          <w:tcPr>
            <w:tcW w:w="3597" w:type="dxa"/>
          </w:tcPr>
          <w:p w:rsidR="00403CD2" w:rsidRPr="00D54F37" w14:paraId="49D2B46A" w14:textId="77777777">
            <w:pPr>
              <w:rPr>
                <w:rFonts w:ascii="Arial" w:hAnsi="Arial" w:cs="Arial"/>
                <w:sz w:val="16"/>
              </w:rPr>
            </w:pPr>
            <w:sdt>
              <w:sdtPr>
                <w:rPr>
                  <w:rFonts w:ascii="Arial" w:hAnsi="Arial" w:cs="Arial"/>
                  <w:sz w:val="16"/>
                </w:rPr>
                <w:id w:val="582875615"/>
                <w14:checkbox>
                  <w14:checked w14:val="0"/>
                  <w14:checkedState w14:val="2612" w14:font="MS Gothic"/>
                  <w14:uncheckedState w14:val="2610" w14:font="MS Gothic"/>
                </w14:checkbox>
              </w:sdtPr>
              <w:sdtContent>
                <w:r w:rsidRPr="00D54F37">
                  <w:rPr>
                    <w:rFonts w:ascii="MS Gothic" w:eastAsia="MS Gothic" w:hAnsi="MS Gothic" w:cs="Arial" w:hint="eastAsia"/>
                    <w:sz w:val="16"/>
                  </w:rPr>
                  <w:t>☐</w:t>
                </w:r>
              </w:sdtContent>
            </w:sdt>
            <w:r w:rsidRPr="00D54F37">
              <w:rPr>
                <w:rFonts w:ascii="Arial" w:hAnsi="Arial" w:cs="Arial"/>
                <w:sz w:val="16"/>
              </w:rPr>
              <w:t>Yes</w:t>
            </w:r>
          </w:p>
          <w:p w:rsidR="00403CD2" w:rsidRPr="00D54F37" w14:paraId="49D2B46B" w14:textId="77777777">
            <w:pPr>
              <w:rPr>
                <w:rFonts w:ascii="Arial" w:hAnsi="Arial" w:cs="Arial"/>
                <w:b/>
                <w:sz w:val="16"/>
              </w:rPr>
            </w:pPr>
            <w:sdt>
              <w:sdtPr>
                <w:rPr>
                  <w:rFonts w:ascii="Arial" w:hAnsi="Arial" w:cs="Arial"/>
                  <w:sz w:val="16"/>
                </w:rPr>
                <w:id w:val="1816904432"/>
                <w14:checkbox>
                  <w14:checked w14:val="0"/>
                  <w14:checkedState w14:val="2612" w14:font="MS Gothic"/>
                  <w14:uncheckedState w14:val="2610" w14:font="MS Gothic"/>
                </w14:checkbox>
              </w:sdtPr>
              <w:sdtContent>
                <w:r w:rsidRPr="00D54F37">
                  <w:rPr>
                    <w:rFonts w:ascii="MS Gothic" w:eastAsia="MS Gothic" w:hAnsi="MS Gothic" w:cs="Arial" w:hint="eastAsia"/>
                    <w:sz w:val="16"/>
                  </w:rPr>
                  <w:t>☐</w:t>
                </w:r>
              </w:sdtContent>
            </w:sdt>
            <w:r w:rsidRPr="00D54F37">
              <w:rPr>
                <w:rFonts w:ascii="Arial" w:hAnsi="Arial" w:cs="Arial"/>
                <w:sz w:val="16"/>
              </w:rPr>
              <w:t>No</w:t>
            </w:r>
          </w:p>
        </w:tc>
      </w:tr>
    </w:tbl>
    <w:p w:rsidR="00403CD2" w:rsidP="00403CD2" w14:paraId="49D2B46D" w14:textId="77777777">
      <w:pPr>
        <w:rPr>
          <w:rFonts w:ascii="Arial" w:hAnsi="Arial" w:cs="Arial"/>
          <w:i/>
          <w:sz w:val="20"/>
        </w:rPr>
      </w:pPr>
      <w:r>
        <w:rPr>
          <w:rFonts w:ascii="Arial" w:hAnsi="Arial" w:cs="Arial"/>
          <w:b/>
          <w:sz w:val="20"/>
        </w:rPr>
        <w:t xml:space="preserve"> </w:t>
      </w:r>
      <w:r>
        <w:rPr>
          <w:rFonts w:ascii="Arial" w:hAnsi="Arial" w:cs="Arial"/>
          <w:i/>
          <w:sz w:val="20"/>
        </w:rPr>
        <w:t>[internal note: the number of measures may increase or decrease depending on the grant recipient’s project]</w:t>
      </w:r>
    </w:p>
    <w:p w:rsidR="00403CD2" w:rsidRPr="00597756" w:rsidP="00403CD2" w14:paraId="49D2B46E" w14:textId="77777777">
      <w:pPr>
        <w:rPr>
          <w:rFonts w:ascii="Arial" w:hAnsi="Arial" w:cs="Arial"/>
          <w:i/>
          <w:sz w:val="20"/>
        </w:rPr>
      </w:pPr>
    </w:p>
    <w:p w:rsidR="000C11E0" w:rsidRPr="002242A7" w:rsidP="7EEEF4FF" w14:paraId="737B90F1" w14:textId="7F614183">
      <w:pPr>
        <w:spacing w:line="257" w:lineRule="auto"/>
        <w:rPr>
          <w:rFonts w:ascii="Calibri" w:hAnsi="Calibri" w:cs="Calibri"/>
        </w:rPr>
      </w:pPr>
      <w:r w:rsidRPr="7EEEF4FF">
        <w:rPr>
          <w:rFonts w:ascii="Calibri" w:hAnsi="Calibri" w:cs="Calibri"/>
        </w:rPr>
        <w:t xml:space="preserve">Public Burden Statement: </w:t>
      </w:r>
      <w:r w:rsidRPr="7EEEF4FF">
        <w:rPr>
          <w:rFonts w:ascii="Calibri" w:hAnsi="Calibri" w:cs="Calibri"/>
        </w:rPr>
        <w:t xml:space="preserve">Health centers </w:t>
      </w:r>
      <w:r w:rsidRPr="7EEEF4FF">
        <w:rPr>
          <w:rFonts w:ascii="Calibri" w:hAnsi="Calibri" w:cs="Calibri"/>
          <w:color w:val="000000" w:themeColor="text1" w:themeShade="FF" w:themeTint="FF"/>
        </w:rPr>
        <w:t xml:space="preserve">(section 330 grant funded and Federally Qualified Health Center look-alikes) </w:t>
      </w:r>
      <w:r w:rsidRPr="7EEEF4FF">
        <w:rPr>
          <w:rFonts w:ascii="Calibri" w:hAnsi="Calibri" w:cs="Calibri"/>
        </w:rPr>
        <w:t xml:space="preserve">are patient-directed organizations that deliver affordable, accessible, quality, and cost-effective primary health care services to patients and adjust fees based on income and family size. The Health Center Program application forms provide essential information to HRSA staff and objective review committee panels for application evaluation; funding recommendation and approval; designation; and monitoring. An agency may not conduct or sponsor, and a person is not required to respond </w:t>
      </w:r>
      <w:r w:rsidRPr="7EEEF4FF">
        <w:rPr>
          <w:rFonts w:ascii="Calibri" w:hAnsi="Calibri" w:cs="Calibri"/>
        </w:rPr>
        <w:t>to,</w:t>
      </w:r>
      <w:r w:rsidRPr="7EEEF4FF">
        <w:rPr>
          <w:rFonts w:ascii="Calibri" w:hAnsi="Calibri" w:cs="Calibri"/>
        </w:rPr>
        <w:t xml:space="preserve"> a collection of information unless it displays a currently valid OMB control number. The OMB control number for this information collection is 0915-</w:t>
      </w:r>
      <w:r>
        <w:t>0285</w:t>
      </w:r>
      <w:r w:rsidRPr="7EEEF4FF">
        <w:rPr>
          <w:rFonts w:ascii="Calibri" w:hAnsi="Calibri" w:cs="Calibri"/>
        </w:rPr>
        <w:t xml:space="preserve"> and it is valid until </w:t>
      </w:r>
      <w:r w:rsidRPr="7EEEF4FF" w:rsidR="66065FA7">
        <w:rPr>
          <w:rFonts w:ascii="Calibri" w:eastAsia="Calibri" w:hAnsi="Calibri" w:cs="Calibri"/>
          <w:b w:val="0"/>
          <w:bCs w:val="0"/>
          <w:i w:val="0"/>
          <w:iCs w:val="0"/>
          <w:caps w:val="0"/>
          <w:smallCaps w:val="0"/>
          <w:noProof w:val="0"/>
          <w:color w:val="000000" w:themeColor="text1" w:themeShade="FF" w:themeTint="FF"/>
          <w:sz w:val="22"/>
          <w:szCs w:val="22"/>
          <w:lang w:val="en-US"/>
        </w:rPr>
        <w:t>06/30/2029</w:t>
      </w:r>
      <w:r w:rsidRPr="7EEEF4FF">
        <w:rPr>
          <w:rFonts w:ascii="Calibri" w:hAnsi="Calibri" w:cs="Calibri"/>
        </w:rPr>
        <w:t xml:space="preserve">. </w:t>
      </w:r>
      <w:r w:rsidRPr="7EEEF4FF">
        <w:rPr>
          <w:rFonts w:ascii="Calibri" w:hAnsi="Calibri" w:cs="Calibri"/>
          <w:color w:val="000000" w:themeColor="text1" w:themeShade="FF" w:themeTint="FF"/>
        </w:rPr>
        <w:t>This information collection is mandatory under the Health Center Program authorized by section 330 of the Public Health Service (PHS) Act (</w:t>
      </w:r>
      <w:hyperlink r:id="rId9">
        <w:r w:rsidRPr="7EEEF4FF">
          <w:rPr>
            <w:rStyle w:val="Hyperlink"/>
            <w:rFonts w:ascii="Calibri" w:hAnsi="Calibri" w:cs="Calibri"/>
          </w:rPr>
          <w:t>42 U.S.C. 254b</w:t>
        </w:r>
      </w:hyperlink>
      <w:r w:rsidRPr="7EEEF4FF">
        <w:rPr>
          <w:rFonts w:ascii="Calibri" w:hAnsi="Calibri" w:cs="Calibri"/>
          <w:color w:val="000000" w:themeColor="text1" w:themeShade="FF" w:themeTint="FF"/>
        </w:rPr>
        <w:t xml:space="preserve">). </w:t>
      </w:r>
      <w:r w:rsidRPr="7EEEF4FF">
        <w:rPr>
          <w:rFonts w:ascii="Calibri" w:hAnsi="Calibri" w:cs="Calibri"/>
        </w:rPr>
        <w:t xml:space="preserve">Public reporting burden for this collection of information is estimated to average </w:t>
      </w:r>
      <w:r w:rsidRPr="7EEEF4FF">
        <w:rPr>
          <w:rFonts w:ascii="Calibri" w:hAnsi="Calibri" w:cs="Calibri"/>
        </w:rPr>
        <w:t>1.5</w:t>
      </w:r>
      <w:r w:rsidRPr="7EEEF4FF">
        <w:rPr>
          <w:rFonts w:ascii="Calibri" w:hAnsi="Calibri" w:cs="Calibri"/>
        </w:rPr>
        <w:t xml:space="preserve"> hours per response, including the time for reviewing instructions, searching existing data sources, and completing and reviewing the collection of information. Send comments regarding this burden estimate or any other aspect of this collection of information, including suggestions for reducing this burden, to HRSA Information Collection Clearance Officer, 5600 Fishers Lane, Room 13N82, Rockville, Maryland, 20857 or </w:t>
      </w:r>
      <w:hyperlink r:id="rId10">
        <w:r w:rsidRPr="7EEEF4FF">
          <w:rPr>
            <w:rFonts w:ascii="Calibri" w:hAnsi="Calibri" w:eastAsiaTheme="minorEastAsia" w:cs="Calibri"/>
            <w:color w:val="0000FF"/>
            <w:u w:val="single"/>
          </w:rPr>
          <w:t>paperwork@hrsa.gov</w:t>
        </w:r>
      </w:hyperlink>
      <w:r w:rsidRPr="7EEEF4FF">
        <w:rPr>
          <w:rFonts w:ascii="Calibri" w:hAnsi="Calibri" w:cs="Calibri"/>
        </w:rPr>
        <w:t xml:space="preserve">.  Please see </w:t>
      </w:r>
      <w:hyperlink r:id="rId11">
        <w:r w:rsidRPr="7EEEF4FF">
          <w:rPr>
            <w:rStyle w:val="Hyperlink"/>
            <w:rFonts w:ascii="Calibri" w:hAnsi="Calibri" w:cs="Calibri"/>
          </w:rPr>
          <w:t>https://www.hrsa.gov/about/508-resources</w:t>
        </w:r>
      </w:hyperlink>
      <w:r w:rsidRPr="7EEEF4FF">
        <w:rPr>
          <w:rFonts w:ascii="Calibri" w:hAnsi="Calibri" w:cs="Calibri"/>
        </w:rPr>
        <w:t xml:space="preserve"> for the HRSA digital accessibility statement.</w:t>
      </w:r>
    </w:p>
    <w:p w:rsidR="00BC6C48" w:rsidP="00403CD2" w14:paraId="49D2B470" w14:textId="77777777">
      <w:pPr>
        <w:pStyle w:val="NoSpacing"/>
      </w:pPr>
    </w:p>
    <w:sectPr>
      <w:headerReference w:type="default" r:id="rId12"/>
      <w:footerReference w:type="default" r:id="rId13"/>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852092055"/>
      <w:docPartObj>
        <w:docPartGallery w:val="Page Numbers (Bottom of Page)"/>
        <w:docPartUnique/>
      </w:docPartObj>
    </w:sdtPr>
    <w:sdtEndPr>
      <w:rPr>
        <w:noProof/>
      </w:rPr>
    </w:sdtEndPr>
    <w:sdtContent>
      <w:p w:rsidR="006B76F3" w14:paraId="49D2B475" w14:textId="7DB67680">
        <w:pPr>
          <w:pStyle w:val="Footer"/>
          <w:jc w:val="center"/>
        </w:pPr>
        <w:r>
          <w:fldChar w:fldCharType="begin"/>
        </w:r>
        <w:r>
          <w:instrText xml:space="preserve"> PAGE   \* MERGEFORMAT </w:instrText>
        </w:r>
        <w:r>
          <w:fldChar w:fldCharType="separate"/>
        </w:r>
        <w:r w:rsidR="00296818">
          <w:rPr>
            <w:noProof/>
          </w:rPr>
          <w:t>1</w:t>
        </w:r>
        <w:r>
          <w:rPr>
            <w:noProof/>
          </w:rPr>
          <w:fldChar w:fldCharType="end"/>
        </w:r>
      </w:p>
    </w:sdtContent>
  </w:sdt>
  <w:p w:rsidR="006B76F3" w14:paraId="49D2B476"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0998" w14:paraId="3351ADC6" w14:textId="7B7AFC0C">
    <w:pPr>
      <w:pStyle w:val="Header"/>
      <w:tabs>
        <w:tab w:val="clear" w:pos="4680"/>
        <w:tab w:val="clear" w:pos="9360"/>
      </w:tabs>
      <w:jc w:val="right"/>
      <w:rPr>
        <w:color w:val="7F7F7F" w:themeColor="text1" w:themeTint="80"/>
      </w:rPr>
    </w:pPr>
    <w:r w:rsidRPr="00060998">
      <w:t xml:space="preserve">OMB No.: 0915-0285. Expiration Date: </w:t>
    </w:r>
    <w:r w:rsidRPr="00CD7B2A" w:rsidR="00CD7B2A">
      <w:t>6/30/2029</w:t>
    </w:r>
  </w:p>
  <w:p w:rsidR="00060998" w14:paraId="675DC727"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hideSpellingErrors/>
  <w:hideGrammaticalErrors/>
  <w:zoom w:percent="170"/>
  <w:removePersonalInformation/>
  <w:removeDateAndTime/>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03CD2"/>
    <w:rsid w:val="00060998"/>
    <w:rsid w:val="00093C0F"/>
    <w:rsid w:val="000C11E0"/>
    <w:rsid w:val="001660F1"/>
    <w:rsid w:val="001C0620"/>
    <w:rsid w:val="001C6959"/>
    <w:rsid w:val="001D60F7"/>
    <w:rsid w:val="002242A7"/>
    <w:rsid w:val="002742F3"/>
    <w:rsid w:val="00296818"/>
    <w:rsid w:val="003206B2"/>
    <w:rsid w:val="003506B3"/>
    <w:rsid w:val="00375AFE"/>
    <w:rsid w:val="003A3F91"/>
    <w:rsid w:val="00403CD2"/>
    <w:rsid w:val="00405A5E"/>
    <w:rsid w:val="00407026"/>
    <w:rsid w:val="00410A7F"/>
    <w:rsid w:val="00521CCB"/>
    <w:rsid w:val="00561C88"/>
    <w:rsid w:val="00584BBE"/>
    <w:rsid w:val="00597756"/>
    <w:rsid w:val="005B4EC2"/>
    <w:rsid w:val="006B3505"/>
    <w:rsid w:val="006B76F3"/>
    <w:rsid w:val="00710B10"/>
    <w:rsid w:val="00741F08"/>
    <w:rsid w:val="008E6A8E"/>
    <w:rsid w:val="008F53CE"/>
    <w:rsid w:val="00974F7C"/>
    <w:rsid w:val="009A42D1"/>
    <w:rsid w:val="009F5AA2"/>
    <w:rsid w:val="00A635AC"/>
    <w:rsid w:val="00AF4FC0"/>
    <w:rsid w:val="00B65571"/>
    <w:rsid w:val="00B90626"/>
    <w:rsid w:val="00BB6B9C"/>
    <w:rsid w:val="00BC6C48"/>
    <w:rsid w:val="00BC6DE3"/>
    <w:rsid w:val="00BE15FE"/>
    <w:rsid w:val="00C04E80"/>
    <w:rsid w:val="00C531A6"/>
    <w:rsid w:val="00CD7B2A"/>
    <w:rsid w:val="00CE19EF"/>
    <w:rsid w:val="00D11D06"/>
    <w:rsid w:val="00D54F37"/>
    <w:rsid w:val="00D656A3"/>
    <w:rsid w:val="00D87C79"/>
    <w:rsid w:val="00E12065"/>
    <w:rsid w:val="00EA2FCF"/>
    <w:rsid w:val="00EB2353"/>
    <w:rsid w:val="00EB4C4C"/>
    <w:rsid w:val="00FB00A4"/>
    <w:rsid w:val="00FC6F05"/>
    <w:rsid w:val="00FC7957"/>
    <w:rsid w:val="00FE7834"/>
    <w:rsid w:val="2B3D748E"/>
    <w:rsid w:val="66065FA7"/>
    <w:rsid w:val="7391A880"/>
    <w:rsid w:val="7EEEF4FF"/>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49D2B42F"/>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03CD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403CD2"/>
    <w:pPr>
      <w:spacing w:after="0" w:line="240" w:lineRule="auto"/>
    </w:pPr>
  </w:style>
  <w:style w:type="table" w:styleId="TableGrid">
    <w:name w:val="Table Grid"/>
    <w:basedOn w:val="TableNormal"/>
    <w:uiPriority w:val="59"/>
    <w:rsid w:val="00403CD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403CD2"/>
    <w:rPr>
      <w:color w:val="0563C1" w:themeColor="hyperlink"/>
      <w:u w:val="single"/>
    </w:rPr>
  </w:style>
  <w:style w:type="table" w:customStyle="1" w:styleId="TableGrid1">
    <w:name w:val="Table Grid1"/>
    <w:basedOn w:val="TableNormal"/>
    <w:next w:val="TableGrid"/>
    <w:uiPriority w:val="39"/>
    <w:rsid w:val="00403CD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6B76F3"/>
    <w:pPr>
      <w:tabs>
        <w:tab w:val="center" w:pos="4680"/>
        <w:tab w:val="right" w:pos="9360"/>
      </w:tabs>
      <w:spacing w:after="0" w:line="240" w:lineRule="auto"/>
    </w:pPr>
  </w:style>
  <w:style w:type="character" w:customStyle="1" w:styleId="HeaderChar">
    <w:name w:val="Header Char"/>
    <w:basedOn w:val="DefaultParagraphFont"/>
    <w:link w:val="Header"/>
    <w:uiPriority w:val="99"/>
    <w:rsid w:val="006B76F3"/>
  </w:style>
  <w:style w:type="paragraph" w:styleId="Footer">
    <w:name w:val="footer"/>
    <w:basedOn w:val="Normal"/>
    <w:link w:val="FooterChar"/>
    <w:uiPriority w:val="99"/>
    <w:unhideWhenUsed/>
    <w:rsid w:val="006B76F3"/>
    <w:pPr>
      <w:tabs>
        <w:tab w:val="center" w:pos="4680"/>
        <w:tab w:val="right" w:pos="9360"/>
      </w:tabs>
      <w:spacing w:after="0" w:line="240" w:lineRule="auto"/>
    </w:pPr>
  </w:style>
  <w:style w:type="character" w:customStyle="1" w:styleId="FooterChar">
    <w:name w:val="Footer Char"/>
    <w:basedOn w:val="DefaultParagraphFont"/>
    <w:link w:val="Footer"/>
    <w:uiPriority w:val="99"/>
    <w:rsid w:val="006B76F3"/>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3A3F91"/>
    <w:rPr>
      <w:b/>
      <w:bCs/>
    </w:rPr>
  </w:style>
  <w:style w:type="character" w:customStyle="1" w:styleId="CommentSubjectChar">
    <w:name w:val="Comment Subject Char"/>
    <w:basedOn w:val="CommentTextChar"/>
    <w:link w:val="CommentSubject"/>
    <w:uiPriority w:val="99"/>
    <w:semiHidden/>
    <w:rsid w:val="003A3F91"/>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mailto:paperwork@hrsa.gov" TargetMode="External" /><Relationship Id="rId11" Type="http://schemas.openxmlformats.org/officeDocument/2006/relationships/hyperlink" Target="https://www.hrsa.gov/about/508-resources" TargetMode="External" /><Relationship Id="rId12" Type="http://schemas.openxmlformats.org/officeDocument/2006/relationships/header" Target="header1.xml" /><Relationship Id="rId13" Type="http://schemas.openxmlformats.org/officeDocument/2006/relationships/footer" Target="footer1.xml" /><Relationship Id="rId14" Type="http://schemas.openxmlformats.org/officeDocument/2006/relationships/theme" Target="theme/theme1.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hyperlink" Target="http://uscode.house.gov/view.xhtml?req=granuleid:USC-prelim-title42-section254b&amp;num=0&amp;edition=prelim" TargetMode="External"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_dlc_DocId xmlns="68c2e6f3-6ea4-42c3-835e-44e49d8f3a1e">KXAZYHXHRFDE-1849425265-6722</_dlc_DocId>
    <_dlc_DocIdUrl xmlns="68c2e6f3-6ea4-42c3-835e-44e49d8f3a1e">
      <Url>https://nih.sharepoint.com/sites/HRSA-BPHC-OFFICES/oppd/_layouts/15/DocIdRedir.aspx?ID=KXAZYHXHRFDE-1849425265-6722</Url>
      <Description>KXAZYHXHRFDE-1849425265-6722</Description>
    </_dlc_DocIdUrl>
    <_dlc_DocIdPersistId xmlns="68c2e6f3-6ea4-42c3-835e-44e49d8f3a1e" xsi:nil="true"/>
  </documentManagement>
</p:propertie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cument" ma:contentTypeID="0x0101003EDF119E5056384199CD084B8E0BA0CF" ma:contentTypeVersion="3" ma:contentTypeDescription="Create a new document." ma:contentTypeScope="" ma:versionID="3836bd671c16dccf3b43239a898caf5f">
  <xsd:schema xmlns:xsd="http://www.w3.org/2001/XMLSchema" xmlns:xs="http://www.w3.org/2001/XMLSchema" xmlns:p="http://schemas.microsoft.com/office/2006/metadata/properties" xmlns:ns2="68c2e6f3-6ea4-42c3-835e-44e49d8f3a1e" xmlns:ns3="faf27d6e-5532-4ce4-9186-752050e71be0" targetNamespace="http://schemas.microsoft.com/office/2006/metadata/properties" ma:root="true" ma:fieldsID="e881cf51b5f0c59b7670c709f7a45576" ns2:_="" ns3:_="">
    <xsd:import namespace="68c2e6f3-6ea4-42c3-835e-44e49d8f3a1e"/>
    <xsd:import namespace="faf27d6e-5532-4ce4-9186-752050e71be0"/>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8c2e6f3-6ea4-42c3-835e-44e49d8f3a1e"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faf27d6e-5532-4ce4-9186-752050e71be0"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2FFED75-39F6-4CFC-872C-53FFCB68E60D}">
  <ds:schemaRefs>
    <ds:schemaRef ds:uri="http://schemas.openxmlformats.org/officeDocument/2006/bibliography"/>
  </ds:schemaRefs>
</ds:datastoreItem>
</file>

<file path=customXml/itemProps2.xml><?xml version="1.0" encoding="utf-8"?>
<ds:datastoreItem xmlns:ds="http://schemas.openxmlformats.org/officeDocument/2006/customXml" ds:itemID="{0FA24846-6276-4560-979F-6E0BFB2FEEF7}">
  <ds:schemaRefs>
    <ds:schemaRef ds:uri="http://schemas.microsoft.com/office/2006/metadata/properties"/>
    <ds:schemaRef ds:uri="http://schemas.microsoft.com/office/infopath/2007/PartnerControls"/>
    <ds:schemaRef ds:uri="68c2e6f3-6ea4-42c3-835e-44e49d8f3a1e"/>
    <ds:schemaRef ds:uri="67db86a1-9af1-43d3-bfc7-627a4d2f08a0"/>
  </ds:schemaRefs>
</ds:datastoreItem>
</file>

<file path=customXml/itemProps3.xml><?xml version="1.0" encoding="utf-8"?>
<ds:datastoreItem xmlns:ds="http://schemas.openxmlformats.org/officeDocument/2006/customXml" ds:itemID="{26BE9C59-6ECB-4D74-B334-BD1CC152B5BE}">
  <ds:schemaRefs>
    <ds:schemaRef ds:uri="http://schemas.microsoft.com/sharepoint/events"/>
  </ds:schemaRefs>
</ds:datastoreItem>
</file>

<file path=customXml/itemProps4.xml><?xml version="1.0" encoding="utf-8"?>
<ds:datastoreItem xmlns:ds="http://schemas.openxmlformats.org/officeDocument/2006/customXml" ds:itemID="{60A8B391-43F9-4399-AF1C-4886CF5DE5B9}">
  <ds:schemaRefs>
    <ds:schemaRef ds:uri="http://schemas.microsoft.com/sharepoint/v3/contenttype/forms"/>
  </ds:schemaRefs>
</ds:datastoreItem>
</file>

<file path=customXml/itemProps5.xml><?xml version="1.0" encoding="utf-8"?>
<ds:datastoreItem xmlns:ds="http://schemas.openxmlformats.org/officeDocument/2006/customXml" ds:itemID="{EBBDA394-C2F9-4705-8874-DD1439788DE5}">
  <ds:schemaRefs/>
</ds:datastoreItem>
</file>

<file path=docMetadata/LabelInfo.xml><?xml version="1.0" encoding="utf-8"?>
<clbl:labelList xmlns:clbl="http://schemas.microsoft.com/office/2020/mipLabelMetadata">
  <clbl:label id="{7421f120-4b6b-484b-96ca-209a54e8d1ad}" enabled="1" method="Standard" siteId="{14b77578-9773-42d5-8507-251ca2dc2b06}"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Dutton, Rebecca (HRSA)</cp:lastModifiedBy>
  <cp:revision>2</cp:revision>
  <dcterms:created xsi:type="dcterms:W3CDTF">2026-01-30T21:36:00Z</dcterms:created>
  <dcterms:modified xsi:type="dcterms:W3CDTF">2026-06-03T17:39:42Z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0x0101003EDF119E5056384199CD084B8E0BA0CF</vt:lpwstr>
  </property>
  <property fmtid="{D5CDD505-2E9C-101B-9397-08002B2CF9AE}" pid="3" name="docLang">
    <vt:lpwstr>en</vt:lpwstr>
  </property>
  <property fmtid="{D5CDD505-2E9C-101B-9397-08002B2CF9AE}" pid="4" name="_dlc_DocIdItemGuid">
    <vt:lpwstr>b86c829a-2880-485f-be38-827042fcfe29</vt:lpwstr>
  </property>
</Properties>
</file>