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309DD" w:rsidP="44593159" w14:paraId="2C078E63" w14:textId="3E635262">
      <w:pPr>
        <w:jc w:val="center"/>
      </w:pPr>
      <w:r w:rsidRPr="44593159">
        <w:rPr>
          <w:b/>
          <w:bCs/>
        </w:rPr>
        <w:t>Block Grant Guidance Federal Register Submission</w:t>
      </w:r>
    </w:p>
    <w:p w:rsidR="1EFCF776" w:rsidP="44593159" w14:paraId="3EE4F894" w14:textId="37DF8F38">
      <w:pPr>
        <w:rPr>
          <w:u w:val="single"/>
        </w:rPr>
      </w:pPr>
      <w:r w:rsidRPr="44593159">
        <w:rPr>
          <w:u w:val="single"/>
        </w:rPr>
        <w:t>Comments from U</w:t>
      </w:r>
      <w:r w:rsidRPr="44593159" w:rsidR="736260F5">
        <w:rPr>
          <w:u w:val="single"/>
        </w:rPr>
        <w:t>niversity of Illinois Chicago</w:t>
      </w:r>
      <w:r w:rsidRPr="44593159" w:rsidR="194BA807">
        <w:rPr>
          <w:u w:val="single"/>
        </w:rPr>
        <w:t>,</w:t>
      </w:r>
      <w:r w:rsidRPr="44593159" w:rsidR="736260F5">
        <w:rPr>
          <w:u w:val="single"/>
        </w:rPr>
        <w:t xml:space="preserve"> School of Public Health, Center of Excellent in MCH</w:t>
      </w:r>
      <w:r w:rsidRPr="44593159" w:rsidR="47FA022F">
        <w:rPr>
          <w:u w:val="single"/>
        </w:rPr>
        <w:t>:</w:t>
      </w:r>
    </w:p>
    <w:p w:rsidR="086E1511" w:rsidP="44593159" w14:paraId="74324CAD" w14:textId="63134B9E">
      <w:pPr>
        <w:spacing w:after="0"/>
      </w:pPr>
      <w:r w:rsidRPr="44593159">
        <w:t xml:space="preserve">Based on the analysis of state Title V funding presented in this report, the following recommendations are provided to the Maternal and Child Health Bureau and other MCH stakeholders and partners </w:t>
      </w:r>
      <w:r w:rsidRPr="44593159">
        <w:t>as a way to</w:t>
      </w:r>
      <w:r w:rsidRPr="44593159">
        <w:t xml:space="preserve"> strengthen the Title V MCH Block Grant. </w:t>
      </w:r>
    </w:p>
    <w:p w:rsidR="086E1511" w:rsidP="44593159" w14:paraId="24F8EA79" w14:textId="6E4E77AF">
      <w:pPr>
        <w:pStyle w:val="ListParagraph"/>
        <w:numPr>
          <w:ilvl w:val="0"/>
          <w:numId w:val="3"/>
        </w:numPr>
        <w:spacing w:after="0" w:line="288" w:lineRule="auto"/>
        <w:ind w:left="1440"/>
      </w:pPr>
      <w:r w:rsidRPr="44593159">
        <w:rPr>
          <w:b/>
          <w:bCs/>
        </w:rPr>
        <w:t>Improve Budget Narrative Guidance.</w:t>
      </w:r>
      <w:r w:rsidRPr="44593159">
        <w:t xml:space="preserve">  The variation in the budget narratives, the fact that there is almost no information on whether state general revenue funds used for the match are designated versus non-designated funds, and the generally inconsistent information across the narratives suggests the need for MCHB to require a few key parameters for the budget narrative descriptions going forward. Suggested components to include in each budget narrative are as follows: </w:t>
      </w:r>
    </w:p>
    <w:p w:rsidR="086E1511" w:rsidP="44593159" w14:paraId="7C576A9A" w14:textId="51BA4201">
      <w:pPr>
        <w:pStyle w:val="ListParagraph"/>
        <w:numPr>
          <w:ilvl w:val="0"/>
          <w:numId w:val="2"/>
        </w:numPr>
        <w:spacing w:after="0" w:line="288" w:lineRule="auto"/>
        <w:ind w:left="1800"/>
      </w:pPr>
      <w:r w:rsidRPr="44593159">
        <w:t xml:space="preserve">More explicit descriptions of what should be included in the categories for </w:t>
      </w:r>
      <w:r w:rsidRPr="44593159">
        <w:rPr>
          <w:i/>
          <w:iCs/>
        </w:rPr>
        <w:t>State Funds</w:t>
      </w:r>
      <w:r w:rsidRPr="44593159">
        <w:t xml:space="preserve">, </w:t>
      </w:r>
      <w:r w:rsidRPr="44593159">
        <w:rPr>
          <w:i/>
          <w:iCs/>
        </w:rPr>
        <w:t>Local Funds</w:t>
      </w:r>
      <w:r w:rsidRPr="44593159">
        <w:t xml:space="preserve">, </w:t>
      </w:r>
      <w:r w:rsidRPr="44593159">
        <w:rPr>
          <w:i/>
          <w:iCs/>
        </w:rPr>
        <w:t>Program Income Funds</w:t>
      </w:r>
      <w:r w:rsidRPr="44593159">
        <w:t xml:space="preserve">, and </w:t>
      </w:r>
      <w:r w:rsidRPr="44593159">
        <w:rPr>
          <w:i/>
          <w:iCs/>
        </w:rPr>
        <w:t>Other Funds</w:t>
      </w:r>
      <w:r w:rsidRPr="44593159">
        <w:t xml:space="preserve"> on Form 2 should be provided to the states by MCHB. The amounts for each of these funding categories on Form 2 are pre-populated by TVIS from SF424 (18c-f) but instructions for what to include in each category are limited to the brief definitions provided in the “Reporting Definitions for the Forms” on page </w:t>
      </w:r>
      <w:r w:rsidRPr="44593159" w:rsidR="7729D8C6">
        <w:t>77-78</w:t>
      </w:r>
      <w:r w:rsidRPr="44593159">
        <w:t xml:space="preserve"> of the current Title V Block Grant guidance, likely leading to inconsistent reporting across states.    </w:t>
      </w:r>
    </w:p>
    <w:p w:rsidR="086E1511" w:rsidP="44593159" w14:paraId="338D7D27" w14:textId="7D498823">
      <w:pPr>
        <w:pStyle w:val="ListParagraph"/>
        <w:numPr>
          <w:ilvl w:val="0"/>
          <w:numId w:val="2"/>
        </w:numPr>
        <w:spacing w:after="0" w:line="288" w:lineRule="auto"/>
        <w:ind w:left="1800"/>
      </w:pPr>
      <w:r w:rsidRPr="44593159">
        <w:t xml:space="preserve">With respect to </w:t>
      </w:r>
      <w:r w:rsidRPr="44593159">
        <w:rPr>
          <w:i/>
          <w:iCs/>
        </w:rPr>
        <w:t>State Funds</w:t>
      </w:r>
      <w:r w:rsidRPr="44593159">
        <w:t xml:space="preserve"> in particular, specific delineation of the percent of undesignated state general revenue funds used for non-federal Title V funding should be required. This will provide a truer picture of how often states are counting other state funded programs as their match and the extent to which states </w:t>
      </w:r>
      <w:r w:rsidRPr="44593159">
        <w:t>actually have</w:t>
      </w:r>
      <w:r w:rsidRPr="44593159">
        <w:t xml:space="preserve"> unrestricted funding available to them to achieve their goals and objectives. </w:t>
      </w:r>
    </w:p>
    <w:p w:rsidR="44593159" w:rsidP="44593159" w14:paraId="35F55C7B" w14:textId="09601475">
      <w:pPr>
        <w:pStyle w:val="ListParagraph"/>
        <w:spacing w:after="0" w:line="288" w:lineRule="auto"/>
        <w:ind w:left="1800" w:hanging="360"/>
      </w:pPr>
    </w:p>
    <w:p w:rsidR="395E259D" w:rsidP="44593159" w14:paraId="625FFF80" w14:textId="0A1B15B3">
      <w:pPr>
        <w:rPr>
          <w:u w:val="single"/>
        </w:rPr>
      </w:pPr>
      <w:r w:rsidRPr="44593159">
        <w:rPr>
          <w:u w:val="single"/>
        </w:rPr>
        <w:t>Comments f</w:t>
      </w:r>
      <w:r w:rsidRPr="44593159" w:rsidR="086E1511">
        <w:rPr>
          <w:u w:val="single"/>
        </w:rPr>
        <w:t>rom I</w:t>
      </w:r>
      <w:r w:rsidRPr="44593159" w:rsidR="76242261">
        <w:rPr>
          <w:u w:val="single"/>
        </w:rPr>
        <w:t>llinois Department of Public Health:</w:t>
      </w:r>
    </w:p>
    <w:p w:rsidR="5FACE13F" w:rsidP="44593159" w14:paraId="0BAC0EAE" w14:textId="3588CDA6">
      <w:pPr>
        <w:pStyle w:val="ListParagraph"/>
        <w:numPr>
          <w:ilvl w:val="0"/>
          <w:numId w:val="1"/>
        </w:numPr>
      </w:pPr>
      <w:r>
        <w:t>States</w:t>
      </w:r>
      <w:r>
        <w:t xml:space="preserve"> w</w:t>
      </w:r>
      <w:r w:rsidR="643F41BC">
        <w:t xml:space="preserve">ould </w:t>
      </w:r>
      <w:r w:rsidR="79904D8F">
        <w:t xml:space="preserve">benefit from </w:t>
      </w:r>
      <w:r w:rsidR="643F41BC">
        <w:t>seeing more clarity regarding forms</w:t>
      </w:r>
      <w:r w:rsidR="27F42B17">
        <w:t xml:space="preserve"> in the guidance documents</w:t>
      </w:r>
      <w:r w:rsidR="668A4B73">
        <w:t xml:space="preserve">, </w:t>
      </w:r>
      <w:r w:rsidR="5C6315CB">
        <w:t>specially</w:t>
      </w:r>
      <w:r w:rsidR="643F41BC">
        <w:t xml:space="preserve"> Form 10</w:t>
      </w:r>
      <w:r w:rsidR="1E73F6D1">
        <w:t>,</w:t>
      </w:r>
      <w:r w:rsidR="643F41BC">
        <w:t xml:space="preserve"> during </w:t>
      </w:r>
      <w:r w:rsidR="6A981F69">
        <w:t xml:space="preserve">both </w:t>
      </w:r>
      <w:r w:rsidR="643F41BC">
        <w:t>the Needs Assessment year</w:t>
      </w:r>
      <w:r w:rsidR="4CD7408D">
        <w:t>s and the interim years</w:t>
      </w:r>
      <w:r w:rsidR="643F41BC">
        <w:t xml:space="preserve">. </w:t>
      </w:r>
      <w:r w:rsidR="75F73CA2">
        <w:t xml:space="preserve">Form 10 needs to have a better explanation for the direct connection to the action plan, and clarification that the action plan will be unavailable </w:t>
      </w:r>
      <w:r w:rsidR="2DEEC32B">
        <w:t xml:space="preserve">for editing or entry </w:t>
      </w:r>
      <w:r w:rsidR="75F73CA2">
        <w:t>until Form 10 is fully complete</w:t>
      </w:r>
      <w:r w:rsidR="67FF7D61">
        <w:t xml:space="preserve">. In a needs assessment year, </w:t>
      </w:r>
      <w:r w:rsidR="037C551C">
        <w:t xml:space="preserve">once open- </w:t>
      </w:r>
      <w:r w:rsidR="6D57005B">
        <w:t>it will be blank</w:t>
      </w:r>
      <w:r w:rsidR="2FD798F1">
        <w:t>-</w:t>
      </w:r>
      <w:r w:rsidR="6D57005B">
        <w:t xml:space="preserve"> and </w:t>
      </w:r>
      <w:r w:rsidR="037C551C">
        <w:t>the state will need to complete this in full</w:t>
      </w:r>
      <w:r w:rsidR="03DD3561">
        <w:t xml:space="preserve"> and would benefit from seeing this outline as to be able to think through and complete the objectives for their selected newly measures. </w:t>
      </w:r>
    </w:p>
    <w:p w:rsidR="6C28851A" w:rsidP="44593159" w14:paraId="091CCAB9" w14:textId="12529898">
      <w:pPr>
        <w:pStyle w:val="ListParagraph"/>
        <w:numPr>
          <w:ilvl w:val="0"/>
          <w:numId w:val="1"/>
        </w:numPr>
      </w:pPr>
      <w:r>
        <w:t xml:space="preserve">Clear description of the “copy” functionality in EHBs and when/how to us it. </w:t>
      </w:r>
      <w:r w:rsidR="6CDC8FFF">
        <w:t xml:space="preserve">Clarity on not needing to add updates each year and the ability to copy without the need to clarify would be helpful. 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040C2F"/>
    <w:multiLevelType w:val="hybridMultilevel"/>
    <w:tmpl w:val="89BEAA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169751"/>
    <w:multiLevelType w:val="hybridMultilevel"/>
    <w:tmpl w:val="2984F5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42E01"/>
    <w:multiLevelType w:val="hybridMultilevel"/>
    <w:tmpl w:val="04EC15F0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6E316"/>
    <w:multiLevelType w:val="hybridMultilevel"/>
    <w:tmpl w:val="3688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C91F68"/>
    <w:multiLevelType w:val="hybridMultilevel"/>
    <w:tmpl w:val="E89C2564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8D42DCC"/>
    <w:multiLevelType w:val="hybridMultilevel"/>
    <w:tmpl w:val="C728C3C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54873"/>
    <w:multiLevelType w:val="hybridMultilevel"/>
    <w:tmpl w:val="4D369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330664">
    <w:abstractNumId w:val="3"/>
  </w:num>
  <w:num w:numId="2" w16cid:durableId="117922031">
    <w:abstractNumId w:val="4"/>
  </w:num>
  <w:num w:numId="3" w16cid:durableId="99028266">
    <w:abstractNumId w:val="1"/>
  </w:num>
  <w:num w:numId="4" w16cid:durableId="124353456">
    <w:abstractNumId w:val="2"/>
  </w:num>
  <w:num w:numId="5" w16cid:durableId="251092811">
    <w:abstractNumId w:val="5"/>
  </w:num>
  <w:num w:numId="6" w16cid:durableId="1888685597">
    <w:abstractNumId w:val="6"/>
  </w:num>
  <w:num w:numId="7" w16cid:durableId="19359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D937C"/>
    <w:rsid w:val="001309DD"/>
    <w:rsid w:val="00545E8F"/>
    <w:rsid w:val="005F246D"/>
    <w:rsid w:val="0098733C"/>
    <w:rsid w:val="01145942"/>
    <w:rsid w:val="019298D7"/>
    <w:rsid w:val="037C551C"/>
    <w:rsid w:val="03DD3561"/>
    <w:rsid w:val="086E1511"/>
    <w:rsid w:val="0EB9094A"/>
    <w:rsid w:val="104F7412"/>
    <w:rsid w:val="164B7928"/>
    <w:rsid w:val="18F64EF3"/>
    <w:rsid w:val="194BA807"/>
    <w:rsid w:val="1E73F6D1"/>
    <w:rsid w:val="1E93A21A"/>
    <w:rsid w:val="1EFCF776"/>
    <w:rsid w:val="27F42B17"/>
    <w:rsid w:val="285968AA"/>
    <w:rsid w:val="29516CCB"/>
    <w:rsid w:val="29C43201"/>
    <w:rsid w:val="2AADEE49"/>
    <w:rsid w:val="2DEEC32B"/>
    <w:rsid w:val="2FD798F1"/>
    <w:rsid w:val="32ED937C"/>
    <w:rsid w:val="3914620A"/>
    <w:rsid w:val="395E259D"/>
    <w:rsid w:val="44593159"/>
    <w:rsid w:val="44A160FE"/>
    <w:rsid w:val="465001B8"/>
    <w:rsid w:val="47FA022F"/>
    <w:rsid w:val="489B53EF"/>
    <w:rsid w:val="496C3722"/>
    <w:rsid w:val="4CD7408D"/>
    <w:rsid w:val="4DF7F788"/>
    <w:rsid w:val="53A51EC7"/>
    <w:rsid w:val="5423562F"/>
    <w:rsid w:val="5578B2BA"/>
    <w:rsid w:val="56863A6E"/>
    <w:rsid w:val="5C6315CB"/>
    <w:rsid w:val="5FACE13F"/>
    <w:rsid w:val="5FDEFF58"/>
    <w:rsid w:val="643F41BC"/>
    <w:rsid w:val="64E1E8BA"/>
    <w:rsid w:val="6620C38F"/>
    <w:rsid w:val="668A4B73"/>
    <w:rsid w:val="67B0F98A"/>
    <w:rsid w:val="67FF7D61"/>
    <w:rsid w:val="6A08FB34"/>
    <w:rsid w:val="6A981F69"/>
    <w:rsid w:val="6C28851A"/>
    <w:rsid w:val="6CDC8FFF"/>
    <w:rsid w:val="6D57005B"/>
    <w:rsid w:val="725CF641"/>
    <w:rsid w:val="736260F5"/>
    <w:rsid w:val="73C5725B"/>
    <w:rsid w:val="75A3D6EE"/>
    <w:rsid w:val="75F73CA2"/>
    <w:rsid w:val="76242261"/>
    <w:rsid w:val="7729D8C6"/>
    <w:rsid w:val="79904D8F"/>
    <w:rsid w:val="79DE139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55A9F9"/>
  <w15:chartTrackingRefBased/>
  <w15:docId w15:val="{04937FCD-316A-441E-9DD2-B30D1F579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45931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404</Words>
  <Characters>2306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Kelly, Hillary</dc:creator>
  <cp:lastModifiedBy>Kelly, Hillary</cp:lastModifiedBy>
  <cp:revision>2</cp:revision>
  <dcterms:created xsi:type="dcterms:W3CDTF">2026-07-20T20:38:00Z</dcterms:created>
  <dcterms:modified xsi:type="dcterms:W3CDTF">2026-07-20T20:38:00Z</dcterms:modified>
</cp:coreProperties>
</file>