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36DA">
        <w:rPr>
          <w:rFonts w:ascii="Times New Roman" w:hAnsi="Times New Roman" w:cs="Times New Roman"/>
          <w:sz w:val="24"/>
          <w:szCs w:val="24"/>
        </w:rPr>
        <w:t>Attachment A</w:t>
      </w:r>
      <w:r w:rsidR="00945AB9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36DA">
        <w:rPr>
          <w:rFonts w:ascii="Times New Roman" w:hAnsi="Times New Roman" w:cs="Times New Roman"/>
          <w:sz w:val="24"/>
          <w:szCs w:val="24"/>
        </w:rPr>
        <w:t xml:space="preserve">   Occupational Safety and Health Act of 1970 </w:t>
      </w: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36DA">
        <w:rPr>
          <w:rFonts w:ascii="Times New Roman" w:hAnsi="Times New Roman" w:cs="Times New Roman"/>
          <w:sz w:val="24"/>
          <w:szCs w:val="24"/>
        </w:rPr>
        <w:t>Mine Safety and Health Act of 1970</w:t>
      </w: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91st Congress, S. 2193 </w:t>
      </w: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>December 29, 1970</w:t>
      </w: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 As amended by Public Law 101-552, </w:t>
      </w: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  <w:r>
        <w:rPr>
          <w:rFonts w:ascii="Times New Roman" w:hAnsi="Times New Roman" w:cs="Times New Roman"/>
        </w:rPr>
        <w:t>§</w:t>
      </w:r>
      <w:r>
        <w:rPr>
          <w:rFonts w:ascii="Garamond" w:hAnsi="Garamond" w:cs="Garamond"/>
        </w:rPr>
        <w:t>3101, November 5, 1990</w:t>
      </w:r>
    </w:p>
    <w:p w:rsid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</w:rPr>
      </w:pPr>
    </w:p>
    <w:p w:rsidR="008536DA" w:rsidRPr="008536DA" w:rsidP="008536D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i/>
        </w:rPr>
      </w:pPr>
      <w:r w:rsidRPr="008536DA">
        <w:rPr>
          <w:rFonts w:ascii="Garamond" w:hAnsi="Garamond" w:cs="Garamond"/>
          <w:i/>
        </w:rPr>
        <w:t>An Act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To assure safe and healthful working conditions for working men and women; by authorizing enforcement of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the</w:t>
      </w:r>
      <w:r>
        <w:rPr>
          <w:rFonts w:ascii="Garamond" w:hAnsi="Garamond" w:cs="Garamond"/>
        </w:rPr>
        <w:t xml:space="preserve"> standards developed under the Act; by assisting and encouraging the States in their efforts to assure safe and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healthful</w:t>
      </w:r>
      <w:r>
        <w:rPr>
          <w:rFonts w:ascii="Garamond" w:hAnsi="Garamond" w:cs="Garamond"/>
        </w:rPr>
        <w:t xml:space="preserve"> working conditions; by providing for research, information, education, and training in the field of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occupational</w:t>
      </w:r>
      <w:r>
        <w:rPr>
          <w:rFonts w:ascii="Garamond" w:hAnsi="Garamond" w:cs="Garamond"/>
        </w:rPr>
        <w:t xml:space="preserve"> safety and health; and for other purposes.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Italic" w:hAnsi="Garamond-Italic" w:cs="Garamond-Italic"/>
          <w:i/>
          <w:iCs/>
        </w:rPr>
        <w:t xml:space="preserve">Be it enacted by the Senate and House of Representatives of the United States of America in Congress assembled, </w:t>
      </w:r>
      <w:r>
        <w:rPr>
          <w:rFonts w:ascii="Garamond" w:hAnsi="Garamond" w:cs="Garamond"/>
        </w:rPr>
        <w:t>That</w:t>
      </w:r>
      <w:r>
        <w:rPr>
          <w:rFonts w:ascii="Garamond" w:hAnsi="Garamond" w:cs="Garamond"/>
        </w:rPr>
        <w:t xml:space="preserve"> this Act may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be</w:t>
      </w:r>
      <w:r>
        <w:rPr>
          <w:rFonts w:ascii="Garamond" w:hAnsi="Garamond" w:cs="Garamond"/>
        </w:rPr>
        <w:t xml:space="preserve"> cited as the "Occupational Safety and Health Act of 1970."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….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-Bold" w:hAnsi="Garamond-Bold" w:cs="Garamond-Bold"/>
          <w:b/>
          <w:bCs/>
          <w:sz w:val="26"/>
          <w:szCs w:val="26"/>
        </w:rPr>
      </w:pPr>
      <w:r>
        <w:rPr>
          <w:rFonts w:ascii="Garamond-Bold" w:hAnsi="Garamond-Bold" w:cs="Garamond-Bold"/>
          <w:b/>
          <w:bCs/>
          <w:sz w:val="26"/>
          <w:szCs w:val="26"/>
        </w:rPr>
        <w:t>Section 20.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(a) (1) </w:t>
      </w:r>
      <w:r>
        <w:rPr>
          <w:rFonts w:ascii="Garamond" w:hAnsi="Garamond" w:cs="Garamond"/>
        </w:rPr>
        <w:t>The Secretary of Health, Education, and Welfare, after consultation with the Secretary and with other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appropriate</w:t>
      </w:r>
      <w:r>
        <w:rPr>
          <w:rFonts w:ascii="Garamond" w:hAnsi="Garamond" w:cs="Garamond"/>
        </w:rPr>
        <w:t xml:space="preserve"> Federal departments or agencies, shall conduct (directly or by grants or contracts) research,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experiments</w:t>
      </w:r>
      <w:r>
        <w:rPr>
          <w:rFonts w:ascii="Garamond" w:hAnsi="Garamond" w:cs="Garamond"/>
        </w:rPr>
        <w:t>, and demonstrations relating to occupational safety and health, including studies of psychological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factors</w:t>
      </w:r>
      <w:r>
        <w:rPr>
          <w:rFonts w:ascii="Garamond" w:hAnsi="Garamond" w:cs="Garamond"/>
        </w:rPr>
        <w:t xml:space="preserve"> involved, and relating to innovative methods, techniques, and approaches for dealing with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occupational</w:t>
      </w:r>
      <w:r>
        <w:rPr>
          <w:rFonts w:ascii="Garamond" w:hAnsi="Garamond" w:cs="Garamond"/>
        </w:rPr>
        <w:t xml:space="preserve"> safety and health problems.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(2) </w:t>
      </w:r>
      <w:r>
        <w:rPr>
          <w:rFonts w:ascii="Garamond" w:hAnsi="Garamond" w:cs="Garamond"/>
        </w:rPr>
        <w:t>The Secretary of Health, Education, and Welfare shall from time to time consult with the Secretary in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order</w:t>
      </w:r>
      <w:r>
        <w:rPr>
          <w:rFonts w:ascii="Garamond" w:hAnsi="Garamond" w:cs="Garamond"/>
        </w:rPr>
        <w:t xml:space="preserve"> to develop specific plans for such research, demonstrations, and experiments as are necessary to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produce</w:t>
      </w:r>
      <w:r>
        <w:rPr>
          <w:rFonts w:ascii="Garamond" w:hAnsi="Garamond" w:cs="Garamond"/>
        </w:rPr>
        <w:t xml:space="preserve"> criteria, including criteria identifying toxic substances, enabling the Secretary to meet his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responsibility</w:t>
      </w:r>
      <w:r>
        <w:rPr>
          <w:rFonts w:ascii="Garamond" w:hAnsi="Garamond" w:cs="Garamond"/>
        </w:rPr>
        <w:t xml:space="preserve"> for the formulation of safety and health standards under this Act; and the Secretary of Health,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Education, and Welfare, on the basis of such research, demonstrations, and experiments and any other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information</w:t>
      </w:r>
      <w:r>
        <w:rPr>
          <w:rFonts w:ascii="Garamond" w:hAnsi="Garamond" w:cs="Garamond"/>
        </w:rPr>
        <w:t xml:space="preserve"> available to him, shall develop and publish at least annually such criteria as will effectuate the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purposes</w:t>
      </w:r>
      <w:r>
        <w:rPr>
          <w:rFonts w:ascii="Garamond" w:hAnsi="Garamond" w:cs="Garamond"/>
        </w:rPr>
        <w:t xml:space="preserve"> of this Act.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(3) </w:t>
      </w:r>
      <w:r>
        <w:rPr>
          <w:rFonts w:ascii="Garamond" w:hAnsi="Garamond" w:cs="Garamond"/>
        </w:rPr>
        <w:t>The Secretary of Health, Education, and Welfare, on the basis of such research, demonstrations, and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experiments</w:t>
      </w:r>
      <w:r>
        <w:rPr>
          <w:rFonts w:ascii="Garamond" w:hAnsi="Garamond" w:cs="Garamond"/>
        </w:rPr>
        <w:t>, and any other information available to him, shall develop criteria dealing with toxic materials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and</w:t>
      </w:r>
      <w:r>
        <w:rPr>
          <w:rFonts w:ascii="Garamond" w:hAnsi="Garamond" w:cs="Garamond"/>
        </w:rPr>
        <w:t xml:space="preserve"> harmful physical agents and substances which will describe exposure levels that are safe for various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periods</w:t>
      </w:r>
      <w:r>
        <w:rPr>
          <w:rFonts w:ascii="Garamond" w:hAnsi="Garamond" w:cs="Garamond"/>
        </w:rPr>
        <w:t xml:space="preserve"> of employment, including but not limited to the exposure levels at which no employee will suffer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impaired</w:t>
      </w:r>
      <w:r>
        <w:rPr>
          <w:rFonts w:ascii="Garamond" w:hAnsi="Garamond" w:cs="Garamond"/>
        </w:rPr>
        <w:t xml:space="preserve"> health or functional capacities or diminished life expectancy as a result of his work experience.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(4) </w:t>
      </w:r>
      <w:r>
        <w:rPr>
          <w:rFonts w:ascii="Garamond" w:hAnsi="Garamond" w:cs="Garamond"/>
        </w:rPr>
        <w:t>The Secretary of Health, Education, and Welfare shall also conduct special research, experiments, and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demonstrations</w:t>
      </w:r>
      <w:r>
        <w:rPr>
          <w:rFonts w:ascii="Garamond" w:hAnsi="Garamond" w:cs="Garamond"/>
        </w:rPr>
        <w:t xml:space="preserve"> relating to occupational safety and health as are necessary to explore new problems, including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those</w:t>
      </w:r>
      <w:r>
        <w:rPr>
          <w:rFonts w:ascii="Garamond" w:hAnsi="Garamond" w:cs="Garamond"/>
        </w:rPr>
        <w:t xml:space="preserve"> created by new technology in occupational safety and health, which may require ameliorative action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beyond</w:t>
      </w:r>
      <w:r>
        <w:rPr>
          <w:rFonts w:ascii="Garamond" w:hAnsi="Garamond" w:cs="Garamond"/>
        </w:rPr>
        <w:t xml:space="preserve"> that which is otherwise provided for in the operating provisions of this Act. The Secretary of Health,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Education,</w:t>
      </w:r>
      <w:r>
        <w:rPr>
          <w:rFonts w:ascii="Garamond" w:hAnsi="Garamond" w:cs="Garamond"/>
        </w:rPr>
        <w:t xml:space="preserve"> and Welfare shall also conduct research into the motivational and behavioral factors relating to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the</w:t>
      </w:r>
      <w:r>
        <w:rPr>
          <w:rFonts w:ascii="Garamond" w:hAnsi="Garamond" w:cs="Garamond"/>
        </w:rPr>
        <w:t xml:space="preserve"> field of occupational safety and health.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(5) </w:t>
      </w:r>
      <w:r>
        <w:rPr>
          <w:rFonts w:ascii="Garamond" w:hAnsi="Garamond" w:cs="Garamond"/>
        </w:rPr>
        <w:t>The Secretary of Health, Education, and Welfare, in order to comply with his responsibilities under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paragraph</w:t>
      </w:r>
      <w:r>
        <w:rPr>
          <w:rFonts w:ascii="Garamond" w:hAnsi="Garamond" w:cs="Garamond"/>
        </w:rPr>
        <w:t xml:space="preserve"> (2), and in order to develop needed information regarding potentially toxic substances or harmful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physical</w:t>
      </w:r>
      <w:r>
        <w:rPr>
          <w:rFonts w:ascii="Garamond" w:hAnsi="Garamond" w:cs="Garamond"/>
        </w:rPr>
        <w:t xml:space="preserve"> agents, may prescribe regulations requiring employers to measure, record, and make reports on the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exposure</w:t>
      </w:r>
      <w:r>
        <w:rPr>
          <w:rFonts w:ascii="Garamond" w:hAnsi="Garamond" w:cs="Garamond"/>
        </w:rPr>
        <w:t xml:space="preserve"> of employees to substances or physical agents which the Secretary of Health, Education, and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Welfare reasonably believes may endanger the health or safety of employees. The Secretary of Health,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Education,</w:t>
      </w:r>
      <w:r>
        <w:rPr>
          <w:rFonts w:ascii="Garamond" w:hAnsi="Garamond" w:cs="Garamond"/>
        </w:rPr>
        <w:t xml:space="preserve"> and Welfare also is authorized to establish such programs of medical examinations and tests as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may</w:t>
      </w:r>
      <w:r>
        <w:rPr>
          <w:rFonts w:ascii="Garamond" w:hAnsi="Garamond" w:cs="Garamond"/>
        </w:rPr>
        <w:t xml:space="preserve"> be necessary for determining the incidence of occupational illnesses and the susceptibility of employees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to</w:t>
      </w:r>
      <w:r>
        <w:rPr>
          <w:rFonts w:ascii="Garamond" w:hAnsi="Garamond" w:cs="Garamond"/>
        </w:rPr>
        <w:t xml:space="preserve"> such illnesses. Nothing in this or any other provision of this Act shall be deemed to authorize or require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medical</w:t>
      </w:r>
      <w:r>
        <w:rPr>
          <w:rFonts w:ascii="Garamond" w:hAnsi="Garamond" w:cs="Garamond"/>
        </w:rPr>
        <w:t xml:space="preserve"> examination, immunization, or treatment for those who object there to on religious grounds, except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where</w:t>
      </w:r>
      <w:r>
        <w:rPr>
          <w:rFonts w:ascii="Garamond" w:hAnsi="Garamond" w:cs="Garamond"/>
        </w:rPr>
        <w:t xml:space="preserve"> such is necessary for the protection of the health or safety of others. Upon the request of any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employer</w:t>
      </w:r>
      <w:r>
        <w:rPr>
          <w:rFonts w:ascii="Garamond" w:hAnsi="Garamond" w:cs="Garamond"/>
        </w:rPr>
        <w:t xml:space="preserve"> who is required to measure and record exposure of employees to substances or physical agents as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provided</w:t>
      </w:r>
      <w:r>
        <w:rPr>
          <w:rFonts w:ascii="Garamond" w:hAnsi="Garamond" w:cs="Garamond"/>
        </w:rPr>
        <w:t xml:space="preserve"> under this subsection, the Secretary of Health, Education, and Welfare shall furnish full financial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or</w:t>
      </w:r>
      <w:r>
        <w:rPr>
          <w:rFonts w:ascii="Garamond" w:hAnsi="Garamond" w:cs="Garamond"/>
        </w:rPr>
        <w:t xml:space="preserve"> other assistance to such employer for the purpose of defraying any additional expense incurred by him in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carrying</w:t>
      </w:r>
      <w:r>
        <w:rPr>
          <w:rFonts w:ascii="Garamond" w:hAnsi="Garamond" w:cs="Garamond"/>
        </w:rPr>
        <w:t xml:space="preserve"> out the measuring and recording as provided in this subsection.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(6) </w:t>
      </w:r>
      <w:r>
        <w:rPr>
          <w:rFonts w:ascii="Garamond" w:hAnsi="Garamond" w:cs="Garamond"/>
        </w:rPr>
        <w:t>The Secretary of Health, Education, and Welfare shall publish within six months of enactment of this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Act and </w:t>
      </w:r>
      <w:r>
        <w:rPr>
          <w:rFonts w:ascii="Garamond" w:hAnsi="Garamond" w:cs="Garamond"/>
        </w:rPr>
        <w:t>there after</w:t>
      </w:r>
      <w:r>
        <w:rPr>
          <w:rFonts w:ascii="Garamond" w:hAnsi="Garamond" w:cs="Garamond"/>
        </w:rPr>
        <w:t xml:space="preserve"> as needed but at least annually a list of all known toxic substances by generic family or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other</w:t>
      </w:r>
      <w:r>
        <w:rPr>
          <w:rFonts w:ascii="Garamond" w:hAnsi="Garamond" w:cs="Garamond"/>
        </w:rPr>
        <w:t xml:space="preserve"> useful grouping, and the concentrations at which such toxicity is known to occur. He shall determine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following</w:t>
      </w:r>
      <w:r>
        <w:rPr>
          <w:rFonts w:ascii="Garamond" w:hAnsi="Garamond" w:cs="Garamond"/>
        </w:rPr>
        <w:t xml:space="preserve"> a written request by any employer or authorized representative of employees, specifying with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reasonable</w:t>
      </w:r>
      <w:r>
        <w:rPr>
          <w:rFonts w:ascii="Garamond" w:hAnsi="Garamond" w:cs="Garamond"/>
        </w:rPr>
        <w:t xml:space="preserve"> particularity the grounds on which the request is made, whether any substance normally found in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the</w:t>
      </w:r>
      <w:r>
        <w:rPr>
          <w:rFonts w:ascii="Garamond" w:hAnsi="Garamond" w:cs="Garamond"/>
        </w:rPr>
        <w:t xml:space="preserve"> place of employment has potentially toxic effects in such concentrations as used or found; and shall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submit</w:t>
      </w:r>
      <w:r>
        <w:rPr>
          <w:rFonts w:ascii="Garamond" w:hAnsi="Garamond" w:cs="Garamond"/>
        </w:rPr>
        <w:t xml:space="preserve"> such determination both to employers and affected employees as soon as possible. If the Secretary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of</w:t>
      </w:r>
      <w:r>
        <w:rPr>
          <w:rFonts w:ascii="Garamond" w:hAnsi="Garamond" w:cs="Garamond"/>
        </w:rPr>
        <w:t xml:space="preserve"> Health, Education, and Welfare determines that any substance is potentially toxic at the concentrations in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which</w:t>
      </w:r>
      <w:r>
        <w:rPr>
          <w:rFonts w:ascii="Garamond" w:hAnsi="Garamond" w:cs="Garamond"/>
        </w:rPr>
        <w:t xml:space="preserve"> it is used or found in a place of employment, and such substance is not covered by an occupational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safety</w:t>
      </w:r>
      <w:r>
        <w:rPr>
          <w:rFonts w:ascii="Garamond" w:hAnsi="Garamond" w:cs="Garamond"/>
        </w:rPr>
        <w:t xml:space="preserve"> or health standard promulgated under section 6, the Secretary of Health, Education, and Welfare shall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immediately</w:t>
      </w:r>
      <w:r>
        <w:rPr>
          <w:rFonts w:ascii="Garamond" w:hAnsi="Garamond" w:cs="Garamond"/>
        </w:rPr>
        <w:t xml:space="preserve"> submit such determination to the Secretary, together with all pertinent criteria.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(7) </w:t>
      </w:r>
      <w:r>
        <w:rPr>
          <w:rFonts w:ascii="Garamond" w:hAnsi="Garamond" w:cs="Garamond"/>
        </w:rPr>
        <w:t xml:space="preserve">Within two years of enactment of the Act, and annually </w:t>
      </w:r>
      <w:r>
        <w:rPr>
          <w:rFonts w:ascii="Garamond" w:hAnsi="Garamond" w:cs="Garamond"/>
        </w:rPr>
        <w:t>there after</w:t>
      </w:r>
      <w:r>
        <w:rPr>
          <w:rFonts w:ascii="Garamond" w:hAnsi="Garamond" w:cs="Garamond"/>
        </w:rPr>
        <w:t xml:space="preserve"> the Secretary of Health, Education,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and</w:t>
      </w:r>
      <w:r>
        <w:rPr>
          <w:rFonts w:ascii="Garamond" w:hAnsi="Garamond" w:cs="Garamond"/>
        </w:rPr>
        <w:t xml:space="preserve"> Welfare shall conduct and publish industry wide studies of the effect of chronic or low-level exposure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to</w:t>
      </w:r>
      <w:r>
        <w:rPr>
          <w:rFonts w:ascii="Garamond" w:hAnsi="Garamond" w:cs="Garamond"/>
        </w:rPr>
        <w:t xml:space="preserve"> industrial materials, processes, and stresses on the potential for illness, disease, or loss of functional capacity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in</w:t>
      </w:r>
      <w:r>
        <w:rPr>
          <w:rFonts w:ascii="Garamond" w:hAnsi="Garamond" w:cs="Garamond"/>
        </w:rPr>
        <w:t xml:space="preserve"> aging adults.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(b) </w:t>
      </w:r>
      <w:r>
        <w:rPr>
          <w:rFonts w:ascii="Garamond" w:hAnsi="Garamond" w:cs="Garamond"/>
        </w:rPr>
        <w:t>The Secretary of Health, Education, and Welfare is authorized to make inspections and question employers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and</w:t>
      </w:r>
      <w:r>
        <w:rPr>
          <w:rFonts w:ascii="Garamond" w:hAnsi="Garamond" w:cs="Garamond"/>
        </w:rPr>
        <w:t xml:space="preserve"> employees as provided in section 8 of this Act in order to carry out his functions and responsibilities under this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section</w:t>
      </w:r>
      <w:r>
        <w:rPr>
          <w:rFonts w:ascii="Garamond" w:hAnsi="Garamond" w:cs="Garamond"/>
        </w:rPr>
        <w:t>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(c) </w:t>
      </w:r>
      <w:r>
        <w:rPr>
          <w:rFonts w:ascii="Garamond" w:hAnsi="Garamond" w:cs="Garamond"/>
        </w:rPr>
        <w:t>The Secretary is authorized to enter into contracts, agreements, or other arrangements with appropriate public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agencies</w:t>
      </w:r>
      <w:r>
        <w:rPr>
          <w:rFonts w:ascii="Garamond" w:hAnsi="Garamond" w:cs="Garamond"/>
        </w:rPr>
        <w:t xml:space="preserve"> or private organizations for the purpose of conducting studies relating to his responsibilities under this Act.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In carrying out his responsibilities under this subsection, the Secretary shall cooperate with the Secretary of Health,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Education,</w:t>
      </w:r>
      <w:r>
        <w:rPr>
          <w:rFonts w:ascii="Garamond" w:hAnsi="Garamond" w:cs="Garamond"/>
        </w:rPr>
        <w:t xml:space="preserve"> and Welfare in order to avoid any duplication of efforts under this section.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(d) </w:t>
      </w:r>
      <w:r>
        <w:rPr>
          <w:rFonts w:ascii="Garamond" w:hAnsi="Garamond" w:cs="Garamond"/>
        </w:rPr>
        <w:t>Information obtained by the Secretary and the Secretary of Health, Education, and Welfare under this section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shall</w:t>
      </w:r>
      <w:r>
        <w:rPr>
          <w:rFonts w:ascii="Garamond" w:hAnsi="Garamond" w:cs="Garamond"/>
        </w:rPr>
        <w:t xml:space="preserve"> be disseminated by the Secretary to employers and employees and organizations thereof.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Bold" w:hAnsi="Garamond-Bold" w:cs="Garamond-Bold"/>
          <w:b/>
          <w:bCs/>
        </w:rPr>
        <w:t xml:space="preserve">(e) </w:t>
      </w:r>
      <w:r>
        <w:rPr>
          <w:rFonts w:ascii="Garamond" w:hAnsi="Garamond" w:cs="Garamond"/>
        </w:rPr>
        <w:t>The functions of the Secretary of Health, Education, and Welfare under this Act shall, to the extent feasible,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be</w:t>
      </w:r>
      <w:r>
        <w:rPr>
          <w:rFonts w:ascii="Garamond" w:hAnsi="Garamond" w:cs="Garamond"/>
        </w:rPr>
        <w:t xml:space="preserve"> delegated to the Director of the National Institute for Occupational Safety and Health established by section 22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Garamond" w:hAnsi="Garamond" w:cs="Garamond"/>
        </w:rPr>
        <w:t>of</w:t>
      </w:r>
      <w:r>
        <w:rPr>
          <w:rFonts w:ascii="Garamond" w:hAnsi="Garamond" w:cs="Garamond"/>
        </w:rPr>
        <w:t xml:space="preserve"> this Act.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Federal Mine Safety &amp; Health Act of 1977,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Public Law 91-173,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as</w:t>
      </w: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 amended by Public Law 95-164*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72"/>
          <w:szCs w:val="72"/>
        </w:rPr>
      </w:pPr>
      <w:r>
        <w:rPr>
          <w:rFonts w:ascii="TimesNewRoman" w:hAnsi="TimesNewRoman" w:cs="TimesNewRoman"/>
          <w:sz w:val="72"/>
          <w:szCs w:val="72"/>
        </w:rPr>
        <w:t>An Act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-Italic" w:hAnsi="Garamond-Italic" w:cs="Garamond-Italic"/>
          <w:i/>
          <w:iCs/>
        </w:rPr>
        <w:t xml:space="preserve">Be it enacted by the Senate and House of Representatives of the United States of America in Congress assembled, </w:t>
      </w:r>
      <w:r>
        <w:rPr>
          <w:rFonts w:ascii="Garamond" w:hAnsi="Garamond" w:cs="Garamond"/>
        </w:rPr>
        <w:t>That</w:t>
      </w:r>
      <w:r>
        <w:rPr>
          <w:rFonts w:ascii="Garamond" w:hAnsi="Garamond" w:cs="Garamond"/>
        </w:rPr>
        <w:t xml:space="preserve"> this Act may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be</w:t>
      </w:r>
      <w:r>
        <w:rPr>
          <w:rFonts w:ascii="Garamond" w:hAnsi="Garamond" w:cs="Garamond"/>
        </w:rPr>
        <w:t xml:space="preserve"> cited as the "Federal Mine Safety and Health Act of 1970."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…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TITLE III-INTERIM MANDATORY SAFETY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STANDARDS FOR UNDERGROUND COAL MINES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COVERAGE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SEC. 301.</w:t>
      </w:r>
      <w:r>
        <w:rPr>
          <w:rFonts w:ascii="TimesNewRoman" w:hAnsi="TimesNewRoman" w:cs="TimesNewRoman"/>
          <w:sz w:val="24"/>
          <w:szCs w:val="24"/>
        </w:rPr>
        <w:t xml:space="preserve"> (a) The provisions of sections 302 through 318 of this title shall be interim mandatory safety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standards</w:t>
      </w:r>
      <w:r>
        <w:rPr>
          <w:rFonts w:ascii="TimesNewRoman" w:hAnsi="TimesNewRoman" w:cs="TimesNewRoman"/>
          <w:sz w:val="24"/>
          <w:szCs w:val="24"/>
        </w:rPr>
        <w:t xml:space="preserve"> applicable to all underground coal mines until superseded in whole or in part by improved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mandatory</w:t>
      </w:r>
      <w:r>
        <w:rPr>
          <w:rFonts w:ascii="TimesNewRoman" w:hAnsi="TimesNewRoman" w:cs="TimesNewRoman"/>
          <w:sz w:val="24"/>
          <w:szCs w:val="24"/>
        </w:rPr>
        <w:t xml:space="preserve"> safety standards promulgated by the Secretary under the provisions of section 101 of this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Act, and shall be enforced in the same manner and to the same extent as any mandatory safety standard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promulgated</w:t>
      </w:r>
      <w:r>
        <w:rPr>
          <w:rFonts w:ascii="TimesNewRoman" w:hAnsi="TimesNewRoman" w:cs="TimesNewRoman"/>
          <w:sz w:val="24"/>
          <w:szCs w:val="24"/>
        </w:rPr>
        <w:t xml:space="preserve"> under section 101 of this Act. Any orders issued in the enforcement of the interim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standards</w:t>
      </w:r>
      <w:r>
        <w:rPr>
          <w:rFonts w:ascii="TimesNewRoman" w:hAnsi="TimesNewRoman" w:cs="TimesNewRoman"/>
          <w:sz w:val="24"/>
          <w:szCs w:val="24"/>
        </w:rPr>
        <w:t xml:space="preserve"> set forth in this title shall be subject to review as provided in title I of this Act.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…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TITLE V--ADMINISTRATION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RESEARCH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SEC. 501.</w:t>
      </w:r>
      <w:r>
        <w:rPr>
          <w:rFonts w:ascii="TimesNewRoman" w:hAnsi="TimesNewRoman" w:cs="TimesNewRoman"/>
          <w:sz w:val="24"/>
          <w:szCs w:val="24"/>
        </w:rPr>
        <w:t xml:space="preserve"> (a) The Secretary of the Interior and the Secretary of Health, Education, and Welfare, as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appropriate</w:t>
      </w:r>
      <w:r>
        <w:rPr>
          <w:rFonts w:ascii="TimesNewRoman" w:hAnsi="TimesNewRoman" w:cs="TimesNewRoman"/>
          <w:sz w:val="24"/>
          <w:szCs w:val="24"/>
        </w:rPr>
        <w:t>, shall conduct such studies, research, experiments, and demonstrations as may be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appropriate</w:t>
      </w:r>
      <w:r>
        <w:rPr>
          <w:rFonts w:ascii="TimesNewRoman" w:hAnsi="TimesNewRoman" w:cs="TimesNewRoman"/>
          <w:sz w:val="24"/>
          <w:szCs w:val="24"/>
        </w:rPr>
        <w:t>--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(1)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improve working conditions and practices in coal or other mines, and to prevent accidents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and</w:t>
      </w:r>
      <w:r>
        <w:rPr>
          <w:rFonts w:ascii="TimesNewRoman" w:hAnsi="TimesNewRoman" w:cs="TimesNewRoman"/>
          <w:sz w:val="24"/>
          <w:szCs w:val="24"/>
        </w:rPr>
        <w:t xml:space="preserve"> occupational diseases originating in the coal or other mining industry;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(2)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develop new or improved methods of recovering persons in coal or other mines after an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accident</w:t>
      </w:r>
      <w:r>
        <w:rPr>
          <w:rFonts w:ascii="TimesNewRoman" w:hAnsi="TimesNewRoman" w:cs="TimesNewRoman"/>
          <w:sz w:val="24"/>
          <w:szCs w:val="24"/>
        </w:rPr>
        <w:t>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(3)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develop new or improved means and methods of communication from the surface to the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underground</w:t>
      </w:r>
      <w:r>
        <w:rPr>
          <w:rFonts w:ascii="TimesNewRoman" w:hAnsi="TimesNewRoman" w:cs="TimesNewRoman"/>
          <w:sz w:val="24"/>
          <w:szCs w:val="24"/>
        </w:rPr>
        <w:t xml:space="preserve"> area of a coal or other mine;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(4)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develop new or improved means and methods of reducing concentrations of </w:t>
      </w:r>
      <w:r>
        <w:rPr>
          <w:rFonts w:ascii="TimesNewRoman" w:hAnsi="TimesNewRoman" w:cs="TimesNewRoman"/>
          <w:sz w:val="24"/>
          <w:szCs w:val="24"/>
        </w:rPr>
        <w:t>respirable</w:t>
      </w:r>
      <w:r>
        <w:rPr>
          <w:rFonts w:ascii="TimesNewRoman" w:hAnsi="TimesNewRoman" w:cs="TimesNewRoman"/>
          <w:sz w:val="24"/>
          <w:szCs w:val="24"/>
        </w:rPr>
        <w:t xml:space="preserve"> dust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in</w:t>
      </w:r>
      <w:r>
        <w:rPr>
          <w:rFonts w:ascii="TimesNewRoman" w:hAnsi="TimesNewRoman" w:cs="TimesNewRoman"/>
          <w:sz w:val="24"/>
          <w:szCs w:val="24"/>
        </w:rPr>
        <w:t xml:space="preserve"> the mine atmosphere of active workings of the coal or other mine;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(5)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develop epidemiological information to (A) identify and define positive factors involved in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occupational</w:t>
      </w:r>
      <w:r>
        <w:rPr>
          <w:rFonts w:ascii="TimesNewRoman" w:hAnsi="TimesNewRoman" w:cs="TimesNewRoman"/>
          <w:sz w:val="24"/>
          <w:szCs w:val="24"/>
        </w:rPr>
        <w:t xml:space="preserve"> diseases of miners, (B) provide information on the incidence and prevalence of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pneumoconiosis</w:t>
      </w:r>
      <w:r>
        <w:rPr>
          <w:rFonts w:ascii="TimesNewRoman" w:hAnsi="TimesNewRoman" w:cs="TimesNewRoman"/>
          <w:sz w:val="24"/>
          <w:szCs w:val="24"/>
        </w:rPr>
        <w:t xml:space="preserve"> and other respiratory ailments of miners, and (C) improve mandatory health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standards</w:t>
      </w:r>
      <w:r>
        <w:rPr>
          <w:rFonts w:ascii="TimesNewRoman" w:hAnsi="TimesNewRoman" w:cs="TimesNewRoman"/>
          <w:sz w:val="24"/>
          <w:szCs w:val="24"/>
        </w:rPr>
        <w:t>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(6)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develop techniques for the prevention and control of occupational diseases of miners,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including</w:t>
      </w:r>
      <w:r>
        <w:rPr>
          <w:rFonts w:ascii="TimesNewRoman" w:hAnsi="TimesNewRoman" w:cs="TimesNewRoman"/>
          <w:sz w:val="24"/>
          <w:szCs w:val="24"/>
        </w:rPr>
        <w:t xml:space="preserve"> tests for </w:t>
      </w:r>
      <w:r>
        <w:rPr>
          <w:rFonts w:ascii="TimesNewRoman" w:hAnsi="TimesNewRoman" w:cs="TimesNewRoman"/>
          <w:sz w:val="24"/>
          <w:szCs w:val="24"/>
        </w:rPr>
        <w:t>hypersusceptibility</w:t>
      </w:r>
      <w:r>
        <w:rPr>
          <w:rFonts w:ascii="TimesNewRoman" w:hAnsi="TimesNewRoman" w:cs="TimesNewRoman"/>
          <w:sz w:val="24"/>
          <w:szCs w:val="24"/>
        </w:rPr>
        <w:t xml:space="preserve"> and early detection;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(7)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evaluate the effect on bodily impairment and occupational disability of miners afflicted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with</w:t>
      </w:r>
      <w:r>
        <w:rPr>
          <w:rFonts w:ascii="TimesNewRoman" w:hAnsi="TimesNewRoman" w:cs="TimesNewRoman"/>
          <w:sz w:val="24"/>
          <w:szCs w:val="24"/>
        </w:rPr>
        <w:t xml:space="preserve"> an occupational disease;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(8)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prepare and publish from time to time, reports on all significant aspects of occupational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diseases</w:t>
      </w:r>
      <w:r>
        <w:rPr>
          <w:rFonts w:ascii="TimesNewRoman" w:hAnsi="TimesNewRoman" w:cs="TimesNewRoman"/>
          <w:sz w:val="24"/>
          <w:szCs w:val="24"/>
        </w:rPr>
        <w:t xml:space="preserve"> of miners as well as on the medical aspects of injuries, other than diseases, which are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revealed</w:t>
      </w:r>
      <w:r>
        <w:rPr>
          <w:rFonts w:ascii="TimesNewRoman" w:hAnsi="TimesNewRoman" w:cs="TimesNewRoman"/>
          <w:sz w:val="24"/>
          <w:szCs w:val="24"/>
        </w:rPr>
        <w:t xml:space="preserve"> by the research carried on pursuant to this subsection;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(9)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study the relationship between coal or other mine environments and occupational diseases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of</w:t>
      </w:r>
      <w:r>
        <w:rPr>
          <w:rFonts w:ascii="TimesNewRoman" w:hAnsi="TimesNewRoman" w:cs="TimesNewRoman"/>
          <w:sz w:val="24"/>
          <w:szCs w:val="24"/>
        </w:rPr>
        <w:t xml:space="preserve"> miners;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(10)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develop new and improved underground equipment and other sources of power for such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equipment</w:t>
      </w:r>
      <w:r>
        <w:rPr>
          <w:rFonts w:ascii="TimesNewRoman" w:hAnsi="TimesNewRoman" w:cs="TimesNewRoman"/>
          <w:sz w:val="24"/>
          <w:szCs w:val="24"/>
        </w:rPr>
        <w:t xml:space="preserve"> which will provide greater safety;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(11) </w:t>
      </w:r>
      <w:r>
        <w:rPr>
          <w:rFonts w:ascii="TimesNewRoman" w:hAnsi="TimesNewRoman" w:cs="TimesNewRoman"/>
          <w:sz w:val="24"/>
          <w:szCs w:val="24"/>
        </w:rPr>
        <w:t>to</w:t>
      </w:r>
      <w:r>
        <w:rPr>
          <w:rFonts w:ascii="TimesNewRoman" w:hAnsi="TimesNewRoman" w:cs="TimesNewRoman"/>
          <w:sz w:val="24"/>
          <w:szCs w:val="24"/>
        </w:rPr>
        <w:t xml:space="preserve"> determine, upon the written request by any operator or authorized representative of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miners</w:t>
      </w:r>
      <w:r>
        <w:rPr>
          <w:rFonts w:ascii="TimesNewRoman" w:hAnsi="TimesNewRoman" w:cs="TimesNewRoman"/>
          <w:sz w:val="24"/>
          <w:szCs w:val="24"/>
        </w:rPr>
        <w:t>, specifying with reasonable particularity the grounds upon which such request is made,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whether</w:t>
      </w:r>
      <w:r>
        <w:rPr>
          <w:rFonts w:ascii="TimesNewRoman" w:hAnsi="TimesNewRoman" w:cs="TimesNewRoman"/>
          <w:sz w:val="24"/>
          <w:szCs w:val="24"/>
        </w:rPr>
        <w:t xml:space="preserve"> any substance normally found in a coal or other mine has potentially toxic effects in the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concentrations</w:t>
      </w:r>
      <w:r>
        <w:rPr>
          <w:rFonts w:ascii="TimesNewRoman" w:hAnsi="TimesNewRoman" w:cs="TimesNewRoman"/>
          <w:sz w:val="24"/>
          <w:szCs w:val="24"/>
        </w:rPr>
        <w:t xml:space="preserve"> normally found in the coal or other mine or whether any physical agents or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equipment</w:t>
      </w:r>
      <w:r>
        <w:rPr>
          <w:rFonts w:ascii="TimesNewRoman" w:hAnsi="TimesNewRoman" w:cs="TimesNewRoman"/>
          <w:sz w:val="24"/>
          <w:szCs w:val="24"/>
        </w:rPr>
        <w:t xml:space="preserve"> found or used in a coal or other mine has potentially hazardous effects, and shall</w:t>
      </w:r>
    </w:p>
    <w:p w:rsidR="008536DA" w:rsidP="008536D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submit</w:t>
      </w:r>
      <w:r>
        <w:rPr>
          <w:rFonts w:ascii="TimesNewRoman" w:hAnsi="TimesNewRoman" w:cs="TimesNewRoman"/>
          <w:sz w:val="24"/>
          <w:szCs w:val="24"/>
        </w:rPr>
        <w:t xml:space="preserve"> such determinations to both the operators and miners as soon as possible; and</w:t>
      </w:r>
    </w:p>
    <w:p w:rsidR="00A704F5" w:rsidP="008536DA">
      <w:r>
        <w:rPr>
          <w:rFonts w:ascii="TimesNewRoman" w:hAnsi="TimesNewRoman" w:cs="TimesNewRoman"/>
          <w:sz w:val="24"/>
          <w:szCs w:val="24"/>
        </w:rPr>
        <w:t xml:space="preserve">(12) </w:t>
      </w:r>
      <w:r>
        <w:rPr>
          <w:rFonts w:ascii="TimesNewRoman" w:hAnsi="TimesNewRoman" w:cs="TimesNewRoman"/>
          <w:sz w:val="24"/>
          <w:szCs w:val="24"/>
        </w:rPr>
        <w:t>for</w:t>
      </w:r>
      <w:r>
        <w:rPr>
          <w:rFonts w:ascii="TimesNewRoman" w:hAnsi="TimesNewRoman" w:cs="TimesNewRoman"/>
          <w:sz w:val="24"/>
          <w:szCs w:val="24"/>
        </w:rPr>
        <w:t xml:space="preserve"> such other purposes as they deem necessary to carry out the purposes of this Act.</w:t>
      </w:r>
    </w:p>
    <w:sectPr w:rsidSect="00D8517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DA"/>
    <w:rsid w:val="008536DA"/>
    <w:rsid w:val="00945AB9"/>
    <w:rsid w:val="00A704F5"/>
    <w:rsid w:val="00D8517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CDC User</cp:lastModifiedBy>
  <cp:revision>2</cp:revision>
  <dcterms:created xsi:type="dcterms:W3CDTF">2014-06-24T18:42:00Z</dcterms:created>
  <dcterms:modified xsi:type="dcterms:W3CDTF">2014-07-08T18:18:00Z</dcterms:modified>
</cp:coreProperties>
</file>