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0B44" w14:paraId="489C9FFC" w14:textId="77777777">
      <w:pPr>
        <w:spacing w:line="251" w:lineRule="exact"/>
        <w:ind w:left="6739"/>
        <w:rPr>
          <w:b/>
        </w:rPr>
      </w:pPr>
      <w:r>
        <w:rPr>
          <w:b/>
          <w:spacing w:val="-2"/>
        </w:rPr>
        <w:t>OMB</w:t>
      </w:r>
      <w:r>
        <w:rPr>
          <w:b/>
          <w:spacing w:val="-5"/>
        </w:rPr>
        <w:t xml:space="preserve"> </w:t>
      </w:r>
      <w:r>
        <w:rPr>
          <w:b/>
          <w:spacing w:val="-2"/>
        </w:rPr>
        <w:t>No.</w:t>
      </w:r>
      <w:r>
        <w:rPr>
          <w:b/>
          <w:spacing w:val="-4"/>
        </w:rPr>
        <w:t xml:space="preserve"> </w:t>
      </w:r>
      <w:r>
        <w:rPr>
          <w:b/>
          <w:spacing w:val="-2"/>
        </w:rPr>
        <w:t>0930-</w:t>
      </w:r>
      <w:r>
        <w:rPr>
          <w:b/>
          <w:spacing w:val="-4"/>
        </w:rPr>
        <w:t>0396</w:t>
      </w:r>
    </w:p>
    <w:p w:rsidR="002C0B44" w14:paraId="489C9FFD" w14:textId="77777777">
      <w:pPr>
        <w:spacing w:line="252" w:lineRule="exact"/>
        <w:ind w:left="6739"/>
        <w:rPr>
          <w:b/>
        </w:rPr>
      </w:pPr>
      <w:r>
        <w:rPr>
          <w:b/>
        </w:rPr>
        <w:t>Expiration</w:t>
      </w:r>
      <w:r>
        <w:rPr>
          <w:b/>
          <w:spacing w:val="-10"/>
        </w:rPr>
        <w:t xml:space="preserve"> </w:t>
      </w:r>
      <w:r>
        <w:rPr>
          <w:b/>
        </w:rPr>
        <w:t>Date:</w:t>
      </w:r>
      <w:r>
        <w:rPr>
          <w:b/>
          <w:spacing w:val="-11"/>
        </w:rPr>
        <w:t xml:space="preserve"> </w:t>
      </w:r>
      <w:r>
        <w:rPr>
          <w:b/>
          <w:spacing w:val="-2"/>
        </w:rPr>
        <w:t>XX/XX/XXXX</w:t>
      </w:r>
    </w:p>
    <w:p w:rsidR="002C0B44" w14:paraId="489C9FFE" w14:textId="77777777">
      <w:pPr>
        <w:pStyle w:val="BodyText"/>
        <w:spacing w:before="2"/>
        <w:rPr>
          <w:b/>
          <w:sz w:val="22"/>
        </w:rPr>
      </w:pPr>
    </w:p>
    <w:p w:rsidR="002C0B44" w:rsidP="0046244A" w14:paraId="489C9FFF" w14:textId="77777777">
      <w:pPr>
        <w:ind w:left="259" w:right="287"/>
        <w:jc w:val="both"/>
      </w:pPr>
      <w:r>
        <w:t>Public Burden Statement: An agency may not conduct or sponsor, and a person is not required to respond</w:t>
      </w:r>
      <w:r>
        <w:rPr>
          <w:spacing w:val="40"/>
        </w:rPr>
        <w:t xml:space="preserve"> </w:t>
      </w:r>
      <w:r>
        <w:t>to, a collection of</w:t>
      </w:r>
      <w:r>
        <w:rPr>
          <w:spacing w:val="-4"/>
        </w:rPr>
        <w:t xml:space="preserve"> </w:t>
      </w:r>
      <w:r>
        <w:t>information</w:t>
      </w:r>
      <w:r>
        <w:rPr>
          <w:spacing w:val="-3"/>
        </w:rPr>
        <w:t xml:space="preserve"> </w:t>
      </w:r>
      <w:r>
        <w:t>unless</w:t>
      </w:r>
      <w:r>
        <w:rPr>
          <w:spacing w:val="-2"/>
        </w:rPr>
        <w:t xml:space="preserve"> </w:t>
      </w:r>
      <w:r>
        <w:t>it</w:t>
      </w:r>
      <w:r>
        <w:rPr>
          <w:spacing w:val="-2"/>
        </w:rPr>
        <w:t xml:space="preserve"> </w:t>
      </w:r>
      <w:r>
        <w:t>displays a currently</w:t>
      </w:r>
      <w:r>
        <w:rPr>
          <w:spacing w:val="-3"/>
        </w:rPr>
        <w:t xml:space="preserve"> </w:t>
      </w:r>
      <w:r>
        <w:t>valid Office of Management and Budget (OMB) control number. The OMB control number for this project is 0930-0396. Public reporting burden for this collection of information is estimated to average 40 minutes per respondent per year, including the time for reviewing instructions, searching existing data sources, gathering and maintaining the data needed, and completing and reviewing the collection of information.</w:t>
      </w:r>
      <w:r>
        <w:rPr>
          <w:spacing w:val="40"/>
        </w:rPr>
        <w:t xml:space="preserve"> </w:t>
      </w:r>
      <w:r>
        <w:t>Send comments regarding this burden estimate or any other aspect of this collection of information, including suggestions for reducing this burden, to SAMHSA Reports Clearance Officer, 5600 Fishers Lane, Room 15E57A, Rockville, Maryland, 20857.</w:t>
      </w:r>
    </w:p>
    <w:p w:rsidR="002C0B44" w:rsidP="0046244A" w14:paraId="489CA000" w14:textId="77777777">
      <w:pPr>
        <w:pStyle w:val="BodyText"/>
        <w:jc w:val="both"/>
        <w:rPr>
          <w:sz w:val="22"/>
        </w:rPr>
      </w:pPr>
    </w:p>
    <w:p w:rsidR="002C0B44" w14:paraId="489CA003" w14:textId="77777777">
      <w:pPr>
        <w:pStyle w:val="BodyText"/>
        <w:tabs>
          <w:tab w:val="left" w:pos="2222"/>
        </w:tabs>
        <w:ind w:right="359"/>
        <w:jc w:val="right"/>
      </w:pPr>
      <w:r>
        <w:t xml:space="preserve">RDC </w:t>
      </w:r>
      <w:r>
        <w:rPr>
          <w:spacing w:val="-5"/>
        </w:rPr>
        <w:t>ID:</w:t>
      </w:r>
      <w:r>
        <w:rPr>
          <w:u w:val="single"/>
        </w:rPr>
        <w:tab/>
      </w:r>
    </w:p>
    <w:p w:rsidR="002C0B44" w14:paraId="489CA004" w14:textId="77777777">
      <w:pPr>
        <w:pStyle w:val="BodyText"/>
        <w:spacing w:before="20"/>
        <w:rPr>
          <w:sz w:val="28"/>
        </w:rPr>
      </w:pPr>
    </w:p>
    <w:p w:rsidR="002C0B44" w:rsidP="006A3975" w14:paraId="489CA005" w14:textId="77777777">
      <w:pPr>
        <w:pStyle w:val="Heading1"/>
        <w:jc w:val="center"/>
      </w:pPr>
      <w:r>
        <w:t>Agreement</w:t>
      </w:r>
      <w:r>
        <w:rPr>
          <w:spacing w:val="-11"/>
        </w:rPr>
        <w:t xml:space="preserve"> </w:t>
      </w:r>
      <w:r>
        <w:t>Regarding</w:t>
      </w:r>
      <w:r>
        <w:rPr>
          <w:spacing w:val="-11"/>
        </w:rPr>
        <w:t xml:space="preserve"> </w:t>
      </w:r>
      <w:r>
        <w:t>Conditions</w:t>
      </w:r>
      <w:r>
        <w:rPr>
          <w:spacing w:val="-9"/>
        </w:rPr>
        <w:t xml:space="preserve"> </w:t>
      </w:r>
      <w:r>
        <w:t>of</w:t>
      </w:r>
      <w:r>
        <w:rPr>
          <w:spacing w:val="-12"/>
        </w:rPr>
        <w:t xml:space="preserve"> </w:t>
      </w:r>
      <w:r>
        <w:t>Access</w:t>
      </w:r>
      <w:r>
        <w:rPr>
          <w:spacing w:val="-8"/>
        </w:rPr>
        <w:t xml:space="preserve"> </w:t>
      </w:r>
      <w:r>
        <w:t>to</w:t>
      </w:r>
      <w:r>
        <w:rPr>
          <w:spacing w:val="-10"/>
        </w:rPr>
        <w:t xml:space="preserve"> </w:t>
      </w:r>
      <w:r>
        <w:t>Confidential</w:t>
      </w:r>
      <w:r>
        <w:rPr>
          <w:spacing w:val="-11"/>
        </w:rPr>
        <w:t xml:space="preserve"> </w:t>
      </w:r>
      <w:r>
        <w:t>Data</w:t>
      </w:r>
      <w:r>
        <w:rPr>
          <w:spacing w:val="-10"/>
        </w:rPr>
        <w:t xml:space="preserve"> </w:t>
      </w:r>
      <w:r>
        <w:t>in</w:t>
      </w:r>
      <w:r>
        <w:rPr>
          <w:spacing w:val="-11"/>
        </w:rPr>
        <w:t xml:space="preserve"> </w:t>
      </w:r>
      <w:r>
        <w:t>the Research Data Center of the National Center for Health Statistics</w:t>
      </w:r>
    </w:p>
    <w:p w:rsidR="002C0B44" w14:paraId="489CA006" w14:textId="77777777">
      <w:pPr>
        <w:pStyle w:val="BodyText"/>
        <w:spacing w:before="2"/>
        <w:rPr>
          <w:b/>
          <w:sz w:val="28"/>
        </w:rPr>
      </w:pPr>
    </w:p>
    <w:p w:rsidR="002C0B44" w:rsidP="0046244A" w14:paraId="489CA007" w14:textId="77777777">
      <w:pPr>
        <w:pStyle w:val="BodyText"/>
        <w:tabs>
          <w:tab w:val="left" w:pos="4799"/>
          <w:tab w:val="left" w:pos="5673"/>
        </w:tabs>
        <w:ind w:left="360" w:right="481"/>
        <w:jc w:val="both"/>
      </w:pPr>
      <w:r>
        <w:t xml:space="preserve">I (print name) </w:t>
      </w:r>
      <w:r>
        <w:rPr>
          <w:u w:val="double"/>
        </w:rPr>
        <w:tab/>
      </w:r>
      <w:r>
        <w:t xml:space="preserve"> am fully aware that the information contained in (the name of the data file) </w:t>
      </w:r>
      <w:r>
        <w:rPr>
          <w:u w:val="single"/>
        </w:rPr>
        <w:tab/>
      </w:r>
      <w:r>
        <w:rPr>
          <w:u w:val="single"/>
        </w:rPr>
        <w:tab/>
      </w:r>
      <w:r>
        <w:rPr>
          <w:spacing w:val="-13"/>
        </w:rPr>
        <w:t xml:space="preserve"> </w:t>
      </w:r>
      <w:r>
        <w:t>has</w:t>
      </w:r>
      <w:r>
        <w:rPr>
          <w:spacing w:val="-11"/>
        </w:rPr>
        <w:t xml:space="preserve"> </w:t>
      </w:r>
      <w:r>
        <w:t>been</w:t>
      </w:r>
      <w:r>
        <w:rPr>
          <w:spacing w:val="-12"/>
        </w:rPr>
        <w:t xml:space="preserve"> </w:t>
      </w:r>
      <w:r>
        <w:t>provided</w:t>
      </w:r>
      <w:r>
        <w:rPr>
          <w:spacing w:val="-12"/>
        </w:rPr>
        <w:t xml:space="preserve"> </w:t>
      </w:r>
      <w:r>
        <w:t>to</w:t>
      </w:r>
      <w:r>
        <w:rPr>
          <w:spacing w:val="-15"/>
        </w:rPr>
        <w:t xml:space="preserve"> </w:t>
      </w:r>
      <w:r>
        <w:t>NCHS</w:t>
      </w:r>
      <w:r>
        <w:rPr>
          <w:spacing w:val="-10"/>
        </w:rPr>
        <w:t xml:space="preserve"> </w:t>
      </w:r>
      <w:r>
        <w:t>in</w:t>
      </w:r>
      <w:r>
        <w:rPr>
          <w:spacing w:val="-12"/>
        </w:rPr>
        <w:t xml:space="preserve"> </w:t>
      </w:r>
      <w:r>
        <w:t xml:space="preserve">accordance with the provisions of </w:t>
      </w:r>
      <w:r>
        <w:rPr>
          <w:color w:val="0033CC"/>
        </w:rPr>
        <w:t>Section 308(d) of the Public Health Service Act (42 U.S.C. 242m)</w:t>
      </w:r>
      <w:r>
        <w:t xml:space="preserve">, with the assurance that it will be used only for health statistical reporting and analysis and will not be published or released in identifiable form. I am also aware that I can be held legally liable for any harm resulting from my activities at the RDC incurred by individuals or establishments who have provided or are described in the information contained in the above work files to which I will have </w:t>
      </w:r>
      <w:r>
        <w:rPr>
          <w:spacing w:val="-2"/>
        </w:rPr>
        <w:t>access.</w:t>
      </w:r>
    </w:p>
    <w:p w:rsidR="002C0B44" w:rsidP="0046244A" w14:paraId="489CA008" w14:textId="77777777">
      <w:pPr>
        <w:pStyle w:val="BodyText"/>
        <w:spacing w:before="1"/>
        <w:jc w:val="both"/>
      </w:pPr>
    </w:p>
    <w:p w:rsidR="002C0B44" w:rsidP="0046244A" w14:paraId="489CA009" w14:textId="77777777">
      <w:pPr>
        <w:pStyle w:val="BodyText"/>
        <w:ind w:left="359"/>
        <w:jc w:val="both"/>
      </w:pPr>
      <w:r>
        <w:t>Having</w:t>
      </w:r>
      <w:r>
        <w:rPr>
          <w:spacing w:val="-7"/>
        </w:rPr>
        <w:t xml:space="preserve"> </w:t>
      </w:r>
      <w:r>
        <w:t>read</w:t>
      </w:r>
      <w:r>
        <w:rPr>
          <w:spacing w:val="-7"/>
        </w:rPr>
        <w:t xml:space="preserve"> </w:t>
      </w:r>
      <w:r>
        <w:t>and</w:t>
      </w:r>
      <w:r>
        <w:rPr>
          <w:spacing w:val="-3"/>
        </w:rPr>
        <w:t xml:space="preserve"> </w:t>
      </w:r>
      <w:r>
        <w:t>familiarized</w:t>
      </w:r>
      <w:r>
        <w:rPr>
          <w:spacing w:val="-3"/>
        </w:rPr>
        <w:t xml:space="preserve"> </w:t>
      </w:r>
      <w:r>
        <w:t>myself</w:t>
      </w:r>
      <w:r>
        <w:rPr>
          <w:spacing w:val="-7"/>
        </w:rPr>
        <w:t xml:space="preserve"> </w:t>
      </w:r>
      <w:r>
        <w:t>with</w:t>
      </w:r>
      <w:r>
        <w:rPr>
          <w:spacing w:val="-3"/>
        </w:rPr>
        <w:t xml:space="preserve"> </w:t>
      </w:r>
      <w:r>
        <w:t>Section</w:t>
      </w:r>
      <w:r>
        <w:rPr>
          <w:spacing w:val="-7"/>
        </w:rPr>
        <w:t xml:space="preserve"> </w:t>
      </w:r>
      <w:r>
        <w:t>308(d)</w:t>
      </w:r>
      <w:r>
        <w:rPr>
          <w:spacing w:val="-7"/>
        </w:rPr>
        <w:t xml:space="preserve"> </w:t>
      </w:r>
      <w:r>
        <w:t>of</w:t>
      </w:r>
      <w:r>
        <w:rPr>
          <w:spacing w:val="-7"/>
        </w:rPr>
        <w:t xml:space="preserve"> </w:t>
      </w:r>
      <w:r>
        <w:t>the</w:t>
      </w:r>
      <w:r>
        <w:rPr>
          <w:spacing w:val="-9"/>
        </w:rPr>
        <w:t xml:space="preserve"> </w:t>
      </w:r>
      <w:r>
        <w:t>Public</w:t>
      </w:r>
      <w:r>
        <w:rPr>
          <w:spacing w:val="-9"/>
        </w:rPr>
        <w:t xml:space="preserve"> </w:t>
      </w:r>
      <w:r>
        <w:t>Health</w:t>
      </w:r>
      <w:r>
        <w:rPr>
          <w:spacing w:val="-7"/>
        </w:rPr>
        <w:t xml:space="preserve"> </w:t>
      </w:r>
      <w:r>
        <w:t>Service</w:t>
      </w:r>
      <w:r>
        <w:rPr>
          <w:spacing w:val="-4"/>
        </w:rPr>
        <w:t xml:space="preserve"> </w:t>
      </w:r>
      <w:r>
        <w:t>Act</w:t>
      </w:r>
      <w:r>
        <w:rPr>
          <w:spacing w:val="-9"/>
        </w:rPr>
        <w:t xml:space="preserve"> </w:t>
      </w:r>
      <w:r>
        <w:t>(42</w:t>
      </w:r>
      <w:r>
        <w:rPr>
          <w:spacing w:val="-7"/>
        </w:rPr>
        <w:t xml:space="preserve"> </w:t>
      </w:r>
      <w:r>
        <w:t>U.S.C. 242m), I agree:</w:t>
      </w:r>
    </w:p>
    <w:p w:rsidR="002C0B44" w14:paraId="489CA00A" w14:textId="77777777">
      <w:pPr>
        <w:pStyle w:val="ListParagraph"/>
        <w:numPr>
          <w:ilvl w:val="0"/>
          <w:numId w:val="1"/>
        </w:numPr>
        <w:tabs>
          <w:tab w:val="left" w:pos="588"/>
        </w:tabs>
        <w:ind w:right="580" w:firstLine="0"/>
        <w:rPr>
          <w:sz w:val="23"/>
        </w:rPr>
      </w:pPr>
      <w:r>
        <w:rPr>
          <w:sz w:val="23"/>
        </w:rPr>
        <w:t>To</w:t>
      </w:r>
      <w:r>
        <w:rPr>
          <w:spacing w:val="-7"/>
          <w:sz w:val="23"/>
        </w:rPr>
        <w:t xml:space="preserve"> </w:t>
      </w:r>
      <w:r>
        <w:rPr>
          <w:sz w:val="23"/>
        </w:rPr>
        <w:t>only</w:t>
      </w:r>
      <w:r>
        <w:rPr>
          <w:spacing w:val="-7"/>
          <w:sz w:val="23"/>
        </w:rPr>
        <w:t xml:space="preserve"> </w:t>
      </w:r>
      <w:r>
        <w:rPr>
          <w:sz w:val="23"/>
        </w:rPr>
        <w:t>conduct</w:t>
      </w:r>
      <w:r>
        <w:rPr>
          <w:spacing w:val="-9"/>
          <w:sz w:val="23"/>
        </w:rPr>
        <w:t xml:space="preserve"> </w:t>
      </w:r>
      <w:r>
        <w:rPr>
          <w:sz w:val="23"/>
        </w:rPr>
        <w:t>analyses</w:t>
      </w:r>
      <w:r>
        <w:rPr>
          <w:spacing w:val="-6"/>
          <w:sz w:val="23"/>
        </w:rPr>
        <w:t xml:space="preserve"> </w:t>
      </w:r>
      <w:r>
        <w:rPr>
          <w:sz w:val="23"/>
        </w:rPr>
        <w:t>related</w:t>
      </w:r>
      <w:r>
        <w:rPr>
          <w:spacing w:val="-7"/>
          <w:sz w:val="23"/>
        </w:rPr>
        <w:t xml:space="preserve"> </w:t>
      </w:r>
      <w:r>
        <w:rPr>
          <w:sz w:val="23"/>
        </w:rPr>
        <w:t>to</w:t>
      </w:r>
      <w:r>
        <w:rPr>
          <w:spacing w:val="-7"/>
          <w:sz w:val="23"/>
        </w:rPr>
        <w:t xml:space="preserve"> </w:t>
      </w:r>
      <w:r>
        <w:rPr>
          <w:sz w:val="23"/>
        </w:rPr>
        <w:t>the</w:t>
      </w:r>
      <w:r>
        <w:rPr>
          <w:spacing w:val="-9"/>
          <w:sz w:val="23"/>
        </w:rPr>
        <w:t xml:space="preserve"> </w:t>
      </w:r>
      <w:r>
        <w:rPr>
          <w:sz w:val="23"/>
        </w:rPr>
        <w:t>research</w:t>
      </w:r>
      <w:r>
        <w:rPr>
          <w:spacing w:val="-7"/>
          <w:sz w:val="23"/>
        </w:rPr>
        <w:t xml:space="preserve"> </w:t>
      </w:r>
      <w:r>
        <w:rPr>
          <w:sz w:val="23"/>
        </w:rPr>
        <w:t>question(s)</w:t>
      </w:r>
      <w:r>
        <w:rPr>
          <w:spacing w:val="-7"/>
          <w:sz w:val="23"/>
        </w:rPr>
        <w:t xml:space="preserve"> </w:t>
      </w:r>
      <w:r>
        <w:rPr>
          <w:sz w:val="23"/>
        </w:rPr>
        <w:t>for</w:t>
      </w:r>
      <w:r>
        <w:rPr>
          <w:spacing w:val="-7"/>
          <w:sz w:val="23"/>
        </w:rPr>
        <w:t xml:space="preserve"> </w:t>
      </w:r>
      <w:r>
        <w:rPr>
          <w:sz w:val="23"/>
        </w:rPr>
        <w:t>which</w:t>
      </w:r>
      <w:r>
        <w:rPr>
          <w:spacing w:val="-7"/>
          <w:sz w:val="23"/>
        </w:rPr>
        <w:t xml:space="preserve"> </w:t>
      </w:r>
      <w:r>
        <w:rPr>
          <w:sz w:val="23"/>
        </w:rPr>
        <w:t>I</w:t>
      </w:r>
      <w:r>
        <w:rPr>
          <w:spacing w:val="-7"/>
          <w:sz w:val="23"/>
        </w:rPr>
        <w:t xml:space="preserve"> </w:t>
      </w:r>
      <w:r>
        <w:rPr>
          <w:sz w:val="23"/>
        </w:rPr>
        <w:t>have</w:t>
      </w:r>
      <w:r>
        <w:rPr>
          <w:spacing w:val="-9"/>
          <w:sz w:val="23"/>
        </w:rPr>
        <w:t xml:space="preserve"> </w:t>
      </w:r>
      <w:r>
        <w:rPr>
          <w:sz w:val="23"/>
        </w:rPr>
        <w:t>received</w:t>
      </w:r>
      <w:r>
        <w:rPr>
          <w:spacing w:val="-2"/>
          <w:sz w:val="23"/>
        </w:rPr>
        <w:t xml:space="preserve"> </w:t>
      </w:r>
      <w:r>
        <w:rPr>
          <w:sz w:val="23"/>
        </w:rPr>
        <w:t>approval.</w:t>
      </w:r>
      <w:r>
        <w:rPr>
          <w:spacing w:val="-3"/>
          <w:sz w:val="23"/>
        </w:rPr>
        <w:t xml:space="preserve"> </w:t>
      </w:r>
      <w:r>
        <w:rPr>
          <w:sz w:val="23"/>
        </w:rPr>
        <w:t xml:space="preserve">I will not use any technique </w:t>
      </w:r>
      <w:r>
        <w:rPr>
          <w:sz w:val="23"/>
        </w:rPr>
        <w:t>in an attempt to</w:t>
      </w:r>
      <w:r>
        <w:rPr>
          <w:sz w:val="23"/>
        </w:rPr>
        <w:t xml:space="preserve"> learn the identity of any person, establishment, or sampling unit not identified on public use data files.</w:t>
      </w:r>
    </w:p>
    <w:p w:rsidR="002C0B44" w14:paraId="489CA00B" w14:textId="77777777">
      <w:pPr>
        <w:pStyle w:val="ListParagraph"/>
        <w:numPr>
          <w:ilvl w:val="0"/>
          <w:numId w:val="1"/>
        </w:numPr>
        <w:tabs>
          <w:tab w:val="left" w:pos="588"/>
        </w:tabs>
        <w:ind w:right="426" w:firstLine="0"/>
        <w:rPr>
          <w:sz w:val="23"/>
        </w:rPr>
      </w:pPr>
      <w:r>
        <w:rPr>
          <w:sz w:val="23"/>
        </w:rPr>
        <w:t>Not</w:t>
      </w:r>
      <w:r>
        <w:rPr>
          <w:spacing w:val="-5"/>
          <w:sz w:val="23"/>
        </w:rPr>
        <w:t xml:space="preserve"> </w:t>
      </w:r>
      <w:r>
        <w:rPr>
          <w:sz w:val="23"/>
        </w:rPr>
        <w:t>to</w:t>
      </w:r>
      <w:r>
        <w:rPr>
          <w:spacing w:val="-3"/>
          <w:sz w:val="23"/>
        </w:rPr>
        <w:t xml:space="preserve"> </w:t>
      </w:r>
      <w:r>
        <w:rPr>
          <w:sz w:val="23"/>
        </w:rPr>
        <w:t>merge</w:t>
      </w:r>
      <w:r>
        <w:rPr>
          <w:spacing w:val="-9"/>
          <w:sz w:val="23"/>
        </w:rPr>
        <w:t xml:space="preserve"> </w:t>
      </w:r>
      <w:r>
        <w:rPr>
          <w:sz w:val="23"/>
        </w:rPr>
        <w:t>any</w:t>
      </w:r>
      <w:r>
        <w:rPr>
          <w:spacing w:val="-7"/>
          <w:sz w:val="23"/>
        </w:rPr>
        <w:t xml:space="preserve"> </w:t>
      </w:r>
      <w:r>
        <w:rPr>
          <w:sz w:val="23"/>
        </w:rPr>
        <w:t>external</w:t>
      </w:r>
      <w:r>
        <w:rPr>
          <w:spacing w:val="-5"/>
          <w:sz w:val="23"/>
        </w:rPr>
        <w:t xml:space="preserve"> </w:t>
      </w:r>
      <w:r>
        <w:rPr>
          <w:sz w:val="23"/>
        </w:rPr>
        <w:t>data</w:t>
      </w:r>
      <w:r>
        <w:rPr>
          <w:spacing w:val="-5"/>
          <w:sz w:val="23"/>
        </w:rPr>
        <w:t xml:space="preserve"> </w:t>
      </w:r>
      <w:r>
        <w:rPr>
          <w:sz w:val="23"/>
        </w:rPr>
        <w:t>not</w:t>
      </w:r>
      <w:r>
        <w:rPr>
          <w:spacing w:val="-5"/>
          <w:sz w:val="23"/>
        </w:rPr>
        <w:t xml:space="preserve"> </w:t>
      </w:r>
      <w:r>
        <w:rPr>
          <w:sz w:val="23"/>
        </w:rPr>
        <w:t>approved</w:t>
      </w:r>
      <w:r>
        <w:rPr>
          <w:spacing w:val="-3"/>
          <w:sz w:val="23"/>
        </w:rPr>
        <w:t xml:space="preserve"> </w:t>
      </w:r>
      <w:r>
        <w:rPr>
          <w:sz w:val="23"/>
        </w:rPr>
        <w:t>by</w:t>
      </w:r>
      <w:r>
        <w:rPr>
          <w:spacing w:val="-7"/>
          <w:sz w:val="23"/>
        </w:rPr>
        <w:t xml:space="preserve"> </w:t>
      </w:r>
      <w:r>
        <w:rPr>
          <w:sz w:val="23"/>
        </w:rPr>
        <w:t>SAMHSA</w:t>
      </w:r>
      <w:r>
        <w:rPr>
          <w:spacing w:val="-6"/>
          <w:sz w:val="23"/>
        </w:rPr>
        <w:t xml:space="preserve"> </w:t>
      </w:r>
      <w:r>
        <w:rPr>
          <w:sz w:val="23"/>
        </w:rPr>
        <w:t>RDC.</w:t>
      </w:r>
      <w:r>
        <w:rPr>
          <w:spacing w:val="-3"/>
          <w:sz w:val="23"/>
        </w:rPr>
        <w:t xml:space="preserve"> </w:t>
      </w:r>
      <w:r>
        <w:rPr>
          <w:sz w:val="23"/>
        </w:rPr>
        <w:t>NCHS</w:t>
      </w:r>
      <w:r>
        <w:rPr>
          <w:spacing w:val="-6"/>
          <w:sz w:val="23"/>
        </w:rPr>
        <w:t xml:space="preserve"> </w:t>
      </w:r>
      <w:r>
        <w:rPr>
          <w:sz w:val="23"/>
        </w:rPr>
        <w:t>staff</w:t>
      </w:r>
      <w:r>
        <w:rPr>
          <w:spacing w:val="-3"/>
          <w:sz w:val="23"/>
        </w:rPr>
        <w:t xml:space="preserve"> </w:t>
      </w:r>
      <w:r>
        <w:rPr>
          <w:sz w:val="23"/>
        </w:rPr>
        <w:t>will</w:t>
      </w:r>
      <w:r>
        <w:rPr>
          <w:spacing w:val="-5"/>
          <w:sz w:val="23"/>
        </w:rPr>
        <w:t xml:space="preserve"> </w:t>
      </w:r>
      <w:r>
        <w:rPr>
          <w:sz w:val="23"/>
        </w:rPr>
        <w:t>NOT</w:t>
      </w:r>
      <w:r>
        <w:rPr>
          <w:spacing w:val="-5"/>
          <w:sz w:val="23"/>
        </w:rPr>
        <w:t xml:space="preserve"> </w:t>
      </w:r>
      <w:r>
        <w:rPr>
          <w:sz w:val="23"/>
        </w:rPr>
        <w:t>merge</w:t>
      </w:r>
      <w:r>
        <w:rPr>
          <w:spacing w:val="-9"/>
          <w:sz w:val="23"/>
        </w:rPr>
        <w:t xml:space="preserve"> </w:t>
      </w:r>
      <w:r>
        <w:rPr>
          <w:sz w:val="23"/>
        </w:rPr>
        <w:t>any data. This is the responsibility of the researcher.</w:t>
      </w:r>
    </w:p>
    <w:p w:rsidR="002C0B44" w14:paraId="489CA00C" w14:textId="77777777">
      <w:pPr>
        <w:pStyle w:val="ListParagraph"/>
        <w:numPr>
          <w:ilvl w:val="0"/>
          <w:numId w:val="1"/>
        </w:numPr>
        <w:tabs>
          <w:tab w:val="left" w:pos="588"/>
        </w:tabs>
        <w:spacing w:line="242" w:lineRule="auto"/>
        <w:ind w:right="420" w:firstLine="0"/>
        <w:rPr>
          <w:sz w:val="23"/>
        </w:rPr>
      </w:pPr>
      <w:r>
        <w:rPr>
          <w:sz w:val="23"/>
        </w:rPr>
        <w:t xml:space="preserve">Not </w:t>
      </w:r>
      <w:r>
        <w:rPr>
          <w:sz w:val="23"/>
        </w:rPr>
        <w:t>to attempt</w:t>
      </w:r>
      <w:r>
        <w:rPr>
          <w:sz w:val="23"/>
        </w:rPr>
        <w:t xml:space="preserve"> to remove any data sets from the RDC. Similarly, I will not remove any files, output,</w:t>
      </w:r>
      <w:r>
        <w:rPr>
          <w:spacing w:val="-7"/>
          <w:sz w:val="23"/>
        </w:rPr>
        <w:t xml:space="preserve"> </w:t>
      </w:r>
      <w:r>
        <w:rPr>
          <w:sz w:val="23"/>
        </w:rPr>
        <w:t>or</w:t>
      </w:r>
      <w:r>
        <w:rPr>
          <w:spacing w:val="-7"/>
          <w:sz w:val="23"/>
        </w:rPr>
        <w:t xml:space="preserve"> </w:t>
      </w:r>
      <w:r>
        <w:rPr>
          <w:sz w:val="23"/>
        </w:rPr>
        <w:t>programs</w:t>
      </w:r>
      <w:r>
        <w:rPr>
          <w:spacing w:val="-6"/>
          <w:sz w:val="23"/>
        </w:rPr>
        <w:t xml:space="preserve"> </w:t>
      </w:r>
      <w:r>
        <w:rPr>
          <w:sz w:val="23"/>
        </w:rPr>
        <w:t>to</w:t>
      </w:r>
      <w:r>
        <w:rPr>
          <w:spacing w:val="-2"/>
          <w:sz w:val="23"/>
        </w:rPr>
        <w:t xml:space="preserve"> </w:t>
      </w:r>
      <w:r>
        <w:rPr>
          <w:sz w:val="23"/>
        </w:rPr>
        <w:t>transportable</w:t>
      </w:r>
      <w:r>
        <w:rPr>
          <w:spacing w:val="-9"/>
          <w:sz w:val="23"/>
        </w:rPr>
        <w:t xml:space="preserve"> </w:t>
      </w:r>
      <w:r>
        <w:rPr>
          <w:sz w:val="23"/>
        </w:rPr>
        <w:t>electronic</w:t>
      </w:r>
      <w:r>
        <w:rPr>
          <w:spacing w:val="-9"/>
          <w:sz w:val="23"/>
        </w:rPr>
        <w:t xml:space="preserve"> </w:t>
      </w:r>
      <w:r>
        <w:rPr>
          <w:sz w:val="23"/>
        </w:rPr>
        <w:t>media.</w:t>
      </w:r>
      <w:r>
        <w:rPr>
          <w:spacing w:val="-7"/>
          <w:sz w:val="23"/>
        </w:rPr>
        <w:t xml:space="preserve"> </w:t>
      </w:r>
      <w:r>
        <w:rPr>
          <w:sz w:val="23"/>
        </w:rPr>
        <w:t>RDC</w:t>
      </w:r>
      <w:r>
        <w:rPr>
          <w:spacing w:val="-7"/>
          <w:sz w:val="23"/>
        </w:rPr>
        <w:t xml:space="preserve"> </w:t>
      </w:r>
      <w:r>
        <w:rPr>
          <w:sz w:val="23"/>
        </w:rPr>
        <w:t>staff</w:t>
      </w:r>
      <w:r>
        <w:rPr>
          <w:spacing w:val="-7"/>
          <w:sz w:val="23"/>
        </w:rPr>
        <w:t xml:space="preserve"> </w:t>
      </w:r>
      <w:r>
        <w:rPr>
          <w:sz w:val="23"/>
        </w:rPr>
        <w:t>must</w:t>
      </w:r>
      <w:r>
        <w:rPr>
          <w:spacing w:val="-9"/>
          <w:sz w:val="23"/>
        </w:rPr>
        <w:t xml:space="preserve"> </w:t>
      </w:r>
      <w:r>
        <w:rPr>
          <w:sz w:val="23"/>
        </w:rPr>
        <w:t>review</w:t>
      </w:r>
      <w:r>
        <w:rPr>
          <w:spacing w:val="-6"/>
          <w:sz w:val="23"/>
        </w:rPr>
        <w:t xml:space="preserve"> </w:t>
      </w:r>
      <w:r>
        <w:rPr>
          <w:sz w:val="23"/>
        </w:rPr>
        <w:t>my</w:t>
      </w:r>
      <w:r>
        <w:rPr>
          <w:spacing w:val="-7"/>
          <w:sz w:val="23"/>
        </w:rPr>
        <w:t xml:space="preserve"> </w:t>
      </w:r>
      <w:r>
        <w:rPr>
          <w:sz w:val="23"/>
        </w:rPr>
        <w:t>notes</w:t>
      </w:r>
      <w:r>
        <w:rPr>
          <w:spacing w:val="-6"/>
          <w:sz w:val="23"/>
        </w:rPr>
        <w:t xml:space="preserve"> </w:t>
      </w:r>
      <w:r>
        <w:rPr>
          <w:sz w:val="23"/>
        </w:rPr>
        <w:t>before</w:t>
      </w:r>
      <w:r>
        <w:rPr>
          <w:spacing w:val="-8"/>
          <w:sz w:val="23"/>
        </w:rPr>
        <w:t xml:space="preserve"> </w:t>
      </w:r>
      <w:r>
        <w:rPr>
          <w:sz w:val="23"/>
        </w:rPr>
        <w:t>I</w:t>
      </w:r>
      <w:r>
        <w:rPr>
          <w:spacing w:val="-2"/>
          <w:sz w:val="23"/>
        </w:rPr>
        <w:t xml:space="preserve"> </w:t>
      </w:r>
      <w:r>
        <w:rPr>
          <w:sz w:val="23"/>
        </w:rPr>
        <w:t>leave and will return any programs or output to me via email after review.</w:t>
      </w:r>
    </w:p>
    <w:p w:rsidR="002C0B44" w14:paraId="489CA00D" w14:textId="1D7ADDD4">
      <w:pPr>
        <w:pStyle w:val="ListParagraph"/>
        <w:numPr>
          <w:ilvl w:val="0"/>
          <w:numId w:val="1"/>
        </w:numPr>
        <w:tabs>
          <w:tab w:val="left" w:pos="587"/>
        </w:tabs>
        <w:ind w:left="357" w:firstLine="0"/>
        <w:jc w:val="both"/>
        <w:rPr>
          <w:sz w:val="23"/>
        </w:rPr>
      </w:pPr>
      <w:r>
        <w:rPr>
          <w:sz w:val="23"/>
        </w:rPr>
        <w:t>Not</w:t>
      </w:r>
      <w:r>
        <w:rPr>
          <w:spacing w:val="-9"/>
          <w:sz w:val="23"/>
        </w:rPr>
        <w:t xml:space="preserve"> </w:t>
      </w:r>
      <w:r>
        <w:rPr>
          <w:sz w:val="23"/>
        </w:rPr>
        <w:t>to</w:t>
      </w:r>
      <w:r>
        <w:rPr>
          <w:spacing w:val="-7"/>
          <w:sz w:val="23"/>
        </w:rPr>
        <w:t xml:space="preserve"> </w:t>
      </w:r>
      <w:r>
        <w:rPr>
          <w:sz w:val="23"/>
        </w:rPr>
        <w:t>use</w:t>
      </w:r>
      <w:r>
        <w:rPr>
          <w:spacing w:val="-9"/>
          <w:sz w:val="23"/>
        </w:rPr>
        <w:t xml:space="preserve"> </w:t>
      </w:r>
      <w:r>
        <w:rPr>
          <w:sz w:val="23"/>
        </w:rPr>
        <w:t>any</w:t>
      </w:r>
      <w:r>
        <w:rPr>
          <w:spacing w:val="-7"/>
          <w:sz w:val="23"/>
        </w:rPr>
        <w:t xml:space="preserve"> </w:t>
      </w:r>
      <w:r>
        <w:rPr>
          <w:sz w:val="23"/>
        </w:rPr>
        <w:t>technique</w:t>
      </w:r>
      <w:r>
        <w:rPr>
          <w:spacing w:val="-4"/>
          <w:sz w:val="23"/>
        </w:rPr>
        <w:t xml:space="preserve"> </w:t>
      </w:r>
      <w:r>
        <w:rPr>
          <w:sz w:val="23"/>
        </w:rPr>
        <w:t>in</w:t>
      </w:r>
      <w:r>
        <w:rPr>
          <w:spacing w:val="-2"/>
          <w:sz w:val="23"/>
        </w:rPr>
        <w:t xml:space="preserve"> </w:t>
      </w:r>
      <w:r>
        <w:rPr>
          <w:sz w:val="23"/>
        </w:rPr>
        <w:t>an</w:t>
      </w:r>
      <w:r>
        <w:rPr>
          <w:spacing w:val="-7"/>
          <w:sz w:val="23"/>
        </w:rPr>
        <w:t xml:space="preserve"> </w:t>
      </w:r>
      <w:r>
        <w:rPr>
          <w:sz w:val="23"/>
        </w:rPr>
        <w:t>attempt</w:t>
      </w:r>
      <w:r>
        <w:rPr>
          <w:spacing w:val="-9"/>
          <w:sz w:val="23"/>
        </w:rPr>
        <w:t xml:space="preserve"> </w:t>
      </w:r>
      <w:r>
        <w:rPr>
          <w:sz w:val="23"/>
        </w:rPr>
        <w:t>to</w:t>
      </w:r>
      <w:r>
        <w:rPr>
          <w:spacing w:val="-7"/>
          <w:sz w:val="23"/>
        </w:rPr>
        <w:t xml:space="preserve"> </w:t>
      </w:r>
      <w:r>
        <w:rPr>
          <w:sz w:val="23"/>
        </w:rPr>
        <w:t>learn</w:t>
      </w:r>
      <w:r>
        <w:rPr>
          <w:spacing w:val="-7"/>
          <w:sz w:val="23"/>
        </w:rPr>
        <w:t xml:space="preserve"> </w:t>
      </w:r>
      <w:r>
        <w:rPr>
          <w:sz w:val="23"/>
        </w:rPr>
        <w:t>what</w:t>
      </w:r>
      <w:r>
        <w:rPr>
          <w:spacing w:val="-4"/>
          <w:sz w:val="23"/>
        </w:rPr>
        <w:t xml:space="preserve"> </w:t>
      </w:r>
      <w:r>
        <w:rPr>
          <w:sz w:val="23"/>
        </w:rPr>
        <w:t>items</w:t>
      </w:r>
      <w:r>
        <w:rPr>
          <w:spacing w:val="-5"/>
          <w:sz w:val="23"/>
        </w:rPr>
        <w:t xml:space="preserve"> </w:t>
      </w:r>
      <w:r>
        <w:rPr>
          <w:sz w:val="23"/>
        </w:rPr>
        <w:t>were</w:t>
      </w:r>
      <w:r>
        <w:rPr>
          <w:spacing w:val="-9"/>
          <w:sz w:val="23"/>
        </w:rPr>
        <w:t xml:space="preserve"> </w:t>
      </w:r>
      <w:r>
        <w:rPr>
          <w:sz w:val="23"/>
        </w:rPr>
        <w:t>suppressed</w:t>
      </w:r>
      <w:r>
        <w:rPr>
          <w:spacing w:val="-7"/>
          <w:sz w:val="23"/>
        </w:rPr>
        <w:t xml:space="preserve"> </w:t>
      </w:r>
      <w:r>
        <w:rPr>
          <w:sz w:val="23"/>
        </w:rPr>
        <w:t>during</w:t>
      </w:r>
      <w:r>
        <w:rPr>
          <w:spacing w:val="-7"/>
          <w:sz w:val="23"/>
        </w:rPr>
        <w:t xml:space="preserve"> </w:t>
      </w:r>
      <w:r>
        <w:rPr>
          <w:sz w:val="23"/>
        </w:rPr>
        <w:t>output</w:t>
      </w:r>
      <w:r>
        <w:rPr>
          <w:spacing w:val="-9"/>
          <w:sz w:val="23"/>
        </w:rPr>
        <w:t xml:space="preserve"> </w:t>
      </w:r>
      <w:r>
        <w:rPr>
          <w:sz w:val="23"/>
        </w:rPr>
        <w:t>review. If</w:t>
      </w:r>
      <w:r>
        <w:rPr>
          <w:spacing w:val="-2"/>
          <w:sz w:val="23"/>
        </w:rPr>
        <w:t xml:space="preserve"> </w:t>
      </w:r>
      <w:r>
        <w:rPr>
          <w:sz w:val="23"/>
        </w:rPr>
        <w:t>I</w:t>
      </w:r>
      <w:r>
        <w:rPr>
          <w:spacing w:val="-2"/>
          <w:sz w:val="23"/>
        </w:rPr>
        <w:t xml:space="preserve"> </w:t>
      </w:r>
      <w:r>
        <w:rPr>
          <w:sz w:val="23"/>
        </w:rPr>
        <w:t>discover</w:t>
      </w:r>
      <w:r>
        <w:rPr>
          <w:spacing w:val="-2"/>
          <w:sz w:val="23"/>
        </w:rPr>
        <w:t xml:space="preserve"> </w:t>
      </w:r>
      <w:r>
        <w:rPr>
          <w:sz w:val="23"/>
        </w:rPr>
        <w:t>or</w:t>
      </w:r>
      <w:r>
        <w:rPr>
          <w:spacing w:val="-2"/>
          <w:sz w:val="23"/>
        </w:rPr>
        <w:t xml:space="preserve"> </w:t>
      </w:r>
      <w:r>
        <w:rPr>
          <w:sz w:val="23"/>
        </w:rPr>
        <w:t>can</w:t>
      </w:r>
      <w:r>
        <w:rPr>
          <w:spacing w:val="-2"/>
          <w:sz w:val="23"/>
        </w:rPr>
        <w:t xml:space="preserve"> </w:t>
      </w:r>
      <w:r>
        <w:rPr>
          <w:sz w:val="23"/>
        </w:rPr>
        <w:t>inadvertently</w:t>
      </w:r>
      <w:r>
        <w:rPr>
          <w:spacing w:val="-2"/>
          <w:sz w:val="23"/>
        </w:rPr>
        <w:t xml:space="preserve"> </w:t>
      </w:r>
      <w:r>
        <w:rPr>
          <w:sz w:val="23"/>
        </w:rPr>
        <w:t>deduce</w:t>
      </w:r>
      <w:r>
        <w:rPr>
          <w:spacing w:val="-3"/>
          <w:sz w:val="23"/>
        </w:rPr>
        <w:t xml:space="preserve"> </w:t>
      </w:r>
      <w:r>
        <w:rPr>
          <w:sz w:val="23"/>
        </w:rPr>
        <w:t>small</w:t>
      </w:r>
      <w:r>
        <w:rPr>
          <w:spacing w:val="-3"/>
          <w:sz w:val="23"/>
        </w:rPr>
        <w:t xml:space="preserve"> </w:t>
      </w:r>
      <w:r>
        <w:rPr>
          <w:sz w:val="23"/>
        </w:rPr>
        <w:t>cells</w:t>
      </w:r>
      <w:r>
        <w:rPr>
          <w:spacing w:val="-1"/>
          <w:sz w:val="23"/>
        </w:rPr>
        <w:t xml:space="preserve"> </w:t>
      </w:r>
      <w:r>
        <w:rPr>
          <w:sz w:val="23"/>
        </w:rPr>
        <w:t>(&lt;</w:t>
      </w:r>
      <w:r w:rsidR="00543B10">
        <w:rPr>
          <w:sz w:val="23"/>
        </w:rPr>
        <w:t>10</w:t>
      </w:r>
      <w:r>
        <w:rPr>
          <w:sz w:val="23"/>
        </w:rPr>
        <w:t>)</w:t>
      </w:r>
      <w:r>
        <w:rPr>
          <w:spacing w:val="-2"/>
          <w:sz w:val="23"/>
        </w:rPr>
        <w:t xml:space="preserve"> </w:t>
      </w:r>
      <w:r>
        <w:rPr>
          <w:sz w:val="23"/>
        </w:rPr>
        <w:t>or</w:t>
      </w:r>
      <w:r>
        <w:rPr>
          <w:spacing w:val="-2"/>
          <w:sz w:val="23"/>
        </w:rPr>
        <w:t xml:space="preserve"> </w:t>
      </w:r>
      <w:r>
        <w:rPr>
          <w:sz w:val="23"/>
        </w:rPr>
        <w:t>any</w:t>
      </w:r>
      <w:r>
        <w:rPr>
          <w:spacing w:val="-2"/>
          <w:sz w:val="23"/>
        </w:rPr>
        <w:t xml:space="preserve"> </w:t>
      </w:r>
      <w:r>
        <w:rPr>
          <w:sz w:val="23"/>
        </w:rPr>
        <w:t>individual-level information,</w:t>
      </w:r>
      <w:r>
        <w:rPr>
          <w:spacing w:val="-2"/>
          <w:sz w:val="23"/>
        </w:rPr>
        <w:t xml:space="preserve"> </w:t>
      </w:r>
      <w:r>
        <w:rPr>
          <w:sz w:val="23"/>
        </w:rPr>
        <w:t>I</w:t>
      </w:r>
      <w:r>
        <w:rPr>
          <w:spacing w:val="-2"/>
          <w:sz w:val="23"/>
        </w:rPr>
        <w:t xml:space="preserve"> </w:t>
      </w:r>
      <w:r>
        <w:rPr>
          <w:sz w:val="23"/>
        </w:rPr>
        <w:t>will not share or publish the information and immediately bring it to the attention of RDC staff.</w:t>
      </w:r>
    </w:p>
    <w:p w:rsidR="002C0B44" w14:paraId="489CA00E" w14:textId="77777777">
      <w:pPr>
        <w:pStyle w:val="ListParagraph"/>
        <w:numPr>
          <w:ilvl w:val="0"/>
          <w:numId w:val="1"/>
        </w:numPr>
        <w:tabs>
          <w:tab w:val="left" w:pos="587"/>
        </w:tabs>
        <w:ind w:left="357" w:right="791" w:firstLine="0"/>
        <w:rPr>
          <w:sz w:val="23"/>
        </w:rPr>
      </w:pPr>
      <w:r>
        <w:rPr>
          <w:sz w:val="23"/>
        </w:rPr>
        <w:t>To</w:t>
      </w:r>
      <w:r>
        <w:rPr>
          <w:spacing w:val="-8"/>
          <w:sz w:val="23"/>
        </w:rPr>
        <w:t xml:space="preserve"> </w:t>
      </w:r>
      <w:r>
        <w:rPr>
          <w:sz w:val="23"/>
        </w:rPr>
        <w:t>hold</w:t>
      </w:r>
      <w:r>
        <w:rPr>
          <w:spacing w:val="-8"/>
          <w:sz w:val="23"/>
        </w:rPr>
        <w:t xml:space="preserve"> </w:t>
      </w:r>
      <w:r>
        <w:rPr>
          <w:sz w:val="23"/>
        </w:rPr>
        <w:t>in</w:t>
      </w:r>
      <w:r>
        <w:rPr>
          <w:spacing w:val="-8"/>
          <w:sz w:val="23"/>
        </w:rPr>
        <w:t xml:space="preserve"> </w:t>
      </w:r>
      <w:r>
        <w:rPr>
          <w:sz w:val="23"/>
        </w:rPr>
        <w:t>strictest</w:t>
      </w:r>
      <w:r>
        <w:rPr>
          <w:spacing w:val="-5"/>
          <w:sz w:val="23"/>
        </w:rPr>
        <w:t xml:space="preserve"> </w:t>
      </w:r>
      <w:r>
        <w:rPr>
          <w:sz w:val="23"/>
        </w:rPr>
        <w:t>confidence</w:t>
      </w:r>
      <w:r>
        <w:rPr>
          <w:spacing w:val="-9"/>
          <w:sz w:val="23"/>
        </w:rPr>
        <w:t xml:space="preserve"> </w:t>
      </w:r>
      <w:r>
        <w:rPr>
          <w:sz w:val="23"/>
        </w:rPr>
        <w:t>the</w:t>
      </w:r>
      <w:r>
        <w:rPr>
          <w:spacing w:val="-5"/>
          <w:sz w:val="23"/>
        </w:rPr>
        <w:t xml:space="preserve"> </w:t>
      </w:r>
      <w:r>
        <w:rPr>
          <w:sz w:val="23"/>
        </w:rPr>
        <w:t>identification</w:t>
      </w:r>
      <w:r>
        <w:rPr>
          <w:spacing w:val="-3"/>
          <w:sz w:val="23"/>
        </w:rPr>
        <w:t xml:space="preserve"> </w:t>
      </w:r>
      <w:r>
        <w:rPr>
          <w:sz w:val="23"/>
        </w:rPr>
        <w:t>of</w:t>
      </w:r>
      <w:r>
        <w:rPr>
          <w:spacing w:val="-8"/>
          <w:sz w:val="23"/>
        </w:rPr>
        <w:t xml:space="preserve"> </w:t>
      </w:r>
      <w:r>
        <w:rPr>
          <w:sz w:val="23"/>
        </w:rPr>
        <w:t>any</w:t>
      </w:r>
      <w:r>
        <w:rPr>
          <w:spacing w:val="-8"/>
          <w:sz w:val="23"/>
        </w:rPr>
        <w:t xml:space="preserve"> </w:t>
      </w:r>
      <w:r>
        <w:rPr>
          <w:sz w:val="23"/>
        </w:rPr>
        <w:t>establishment</w:t>
      </w:r>
      <w:r>
        <w:rPr>
          <w:spacing w:val="-10"/>
          <w:sz w:val="23"/>
        </w:rPr>
        <w:t xml:space="preserve"> </w:t>
      </w:r>
      <w:r>
        <w:rPr>
          <w:sz w:val="23"/>
        </w:rPr>
        <w:t>or</w:t>
      </w:r>
      <w:r>
        <w:rPr>
          <w:spacing w:val="-3"/>
          <w:sz w:val="23"/>
        </w:rPr>
        <w:t xml:space="preserve"> </w:t>
      </w:r>
      <w:r>
        <w:rPr>
          <w:sz w:val="23"/>
        </w:rPr>
        <w:t>individual</w:t>
      </w:r>
      <w:r>
        <w:rPr>
          <w:spacing w:val="-10"/>
          <w:sz w:val="23"/>
        </w:rPr>
        <w:t xml:space="preserve"> </w:t>
      </w:r>
      <w:r>
        <w:rPr>
          <w:sz w:val="23"/>
        </w:rPr>
        <w:t>that</w:t>
      </w:r>
      <w:r>
        <w:rPr>
          <w:spacing w:val="-5"/>
          <w:sz w:val="23"/>
        </w:rPr>
        <w:t xml:space="preserve"> </w:t>
      </w:r>
      <w:r>
        <w:rPr>
          <w:sz w:val="23"/>
        </w:rPr>
        <w:t>may</w:t>
      </w:r>
      <w:r>
        <w:rPr>
          <w:spacing w:val="-3"/>
          <w:sz w:val="23"/>
        </w:rPr>
        <w:t xml:space="preserve"> </w:t>
      </w:r>
      <w:r>
        <w:rPr>
          <w:sz w:val="23"/>
        </w:rPr>
        <w:t>be inadvertently revealed in any documents, discussion, or analysis. If I discover or inadvertently identify an establishment or individual I will immediately bring it to the attention of RDC staff</w:t>
      </w:r>
    </w:p>
    <w:p w:rsidR="002C0B44" w14:paraId="489CA00F" w14:textId="7E4E2FDD">
      <w:pPr>
        <w:pStyle w:val="ListParagraph"/>
        <w:numPr>
          <w:ilvl w:val="0"/>
          <w:numId w:val="1"/>
        </w:numPr>
        <w:tabs>
          <w:tab w:val="left" w:pos="586"/>
        </w:tabs>
        <w:spacing w:line="242" w:lineRule="auto"/>
        <w:ind w:left="356" w:firstLine="0"/>
        <w:rPr>
          <w:sz w:val="23"/>
        </w:rPr>
      </w:pPr>
      <w:r>
        <w:rPr>
          <w:sz w:val="23"/>
        </w:rPr>
        <w:t>To</w:t>
      </w:r>
      <w:r>
        <w:rPr>
          <w:spacing w:val="-7"/>
          <w:sz w:val="23"/>
        </w:rPr>
        <w:t xml:space="preserve"> </w:t>
      </w:r>
      <w:r w:rsidR="00D257B5">
        <w:rPr>
          <w:sz w:val="23"/>
        </w:rPr>
        <w:t>comfort</w:t>
      </w:r>
      <w:r>
        <w:rPr>
          <w:spacing w:val="-9"/>
          <w:sz w:val="23"/>
        </w:rPr>
        <w:t xml:space="preserve"> </w:t>
      </w:r>
      <w:r>
        <w:rPr>
          <w:sz w:val="23"/>
        </w:rPr>
        <w:t>myself</w:t>
      </w:r>
      <w:r>
        <w:rPr>
          <w:spacing w:val="-7"/>
          <w:sz w:val="23"/>
        </w:rPr>
        <w:t xml:space="preserve"> </w:t>
      </w:r>
      <w:r>
        <w:rPr>
          <w:sz w:val="23"/>
        </w:rPr>
        <w:t>in</w:t>
      </w:r>
      <w:r>
        <w:rPr>
          <w:spacing w:val="-3"/>
          <w:sz w:val="23"/>
        </w:rPr>
        <w:t xml:space="preserve"> </w:t>
      </w:r>
      <w:r>
        <w:rPr>
          <w:sz w:val="23"/>
        </w:rPr>
        <w:t>a</w:t>
      </w:r>
      <w:r>
        <w:rPr>
          <w:spacing w:val="-9"/>
          <w:sz w:val="23"/>
        </w:rPr>
        <w:t xml:space="preserve"> </w:t>
      </w:r>
      <w:r>
        <w:rPr>
          <w:sz w:val="23"/>
        </w:rPr>
        <w:t>manner</w:t>
      </w:r>
      <w:r>
        <w:rPr>
          <w:spacing w:val="-3"/>
          <w:sz w:val="23"/>
        </w:rPr>
        <w:t xml:space="preserve"> </w:t>
      </w:r>
      <w:r>
        <w:rPr>
          <w:sz w:val="23"/>
        </w:rPr>
        <w:t>consistent</w:t>
      </w:r>
      <w:r>
        <w:rPr>
          <w:spacing w:val="-9"/>
          <w:sz w:val="23"/>
        </w:rPr>
        <w:t xml:space="preserve"> </w:t>
      </w:r>
      <w:r>
        <w:rPr>
          <w:sz w:val="23"/>
        </w:rPr>
        <w:t>with</w:t>
      </w:r>
      <w:r>
        <w:rPr>
          <w:spacing w:val="-7"/>
          <w:sz w:val="23"/>
        </w:rPr>
        <w:t xml:space="preserve"> </w:t>
      </w:r>
      <w:r>
        <w:rPr>
          <w:sz w:val="23"/>
        </w:rPr>
        <w:t>the</w:t>
      </w:r>
      <w:r>
        <w:rPr>
          <w:spacing w:val="-9"/>
          <w:sz w:val="23"/>
        </w:rPr>
        <w:t xml:space="preserve"> </w:t>
      </w:r>
      <w:r>
        <w:rPr>
          <w:sz w:val="23"/>
        </w:rPr>
        <w:t>principles,</w:t>
      </w:r>
      <w:r>
        <w:rPr>
          <w:spacing w:val="-7"/>
          <w:sz w:val="23"/>
        </w:rPr>
        <w:t xml:space="preserve"> </w:t>
      </w:r>
      <w:r>
        <w:rPr>
          <w:sz w:val="23"/>
        </w:rPr>
        <w:t>standards,</w:t>
      </w:r>
      <w:r>
        <w:rPr>
          <w:spacing w:val="-7"/>
          <w:sz w:val="23"/>
        </w:rPr>
        <w:t xml:space="preserve"> </w:t>
      </w:r>
      <w:r>
        <w:rPr>
          <w:sz w:val="23"/>
        </w:rPr>
        <w:t>and</w:t>
      </w:r>
      <w:r>
        <w:rPr>
          <w:spacing w:val="-7"/>
          <w:sz w:val="23"/>
        </w:rPr>
        <w:t xml:space="preserve"> </w:t>
      </w:r>
      <w:r>
        <w:rPr>
          <w:sz w:val="23"/>
        </w:rPr>
        <w:t>rules</w:t>
      </w:r>
      <w:r>
        <w:rPr>
          <w:spacing w:val="-6"/>
          <w:sz w:val="23"/>
        </w:rPr>
        <w:t xml:space="preserve"> </w:t>
      </w:r>
      <w:r>
        <w:rPr>
          <w:sz w:val="23"/>
        </w:rPr>
        <w:t>outlined</w:t>
      </w:r>
      <w:r>
        <w:rPr>
          <w:spacing w:val="-3"/>
          <w:sz w:val="23"/>
        </w:rPr>
        <w:t xml:space="preserve"> </w:t>
      </w:r>
      <w:r>
        <w:rPr>
          <w:sz w:val="23"/>
        </w:rPr>
        <w:t>in</w:t>
      </w:r>
      <w:r>
        <w:rPr>
          <w:spacing w:val="-7"/>
          <w:sz w:val="23"/>
        </w:rPr>
        <w:t xml:space="preserve"> </w:t>
      </w:r>
      <w:r>
        <w:rPr>
          <w:sz w:val="23"/>
        </w:rPr>
        <w:t xml:space="preserve">the RDC Disclosure Manual, Confidentiality Orientation, and appropriate to a scientific research </w:t>
      </w:r>
      <w:r>
        <w:rPr>
          <w:spacing w:val="-2"/>
          <w:sz w:val="23"/>
        </w:rPr>
        <w:t>establishment.</w:t>
      </w:r>
    </w:p>
    <w:p w:rsidR="002C0B44" w14:paraId="489CA010" w14:textId="77777777">
      <w:pPr>
        <w:pStyle w:val="ListParagraph"/>
        <w:numPr>
          <w:ilvl w:val="0"/>
          <w:numId w:val="1"/>
        </w:numPr>
        <w:tabs>
          <w:tab w:val="left" w:pos="586"/>
        </w:tabs>
        <w:spacing w:line="255" w:lineRule="exact"/>
        <w:ind w:left="586" w:right="0" w:hanging="230"/>
        <w:rPr>
          <w:sz w:val="23"/>
        </w:rPr>
      </w:pPr>
      <w:r>
        <w:rPr>
          <w:sz w:val="23"/>
        </w:rPr>
        <w:t>To</w:t>
      </w:r>
      <w:r>
        <w:rPr>
          <w:spacing w:val="-11"/>
          <w:sz w:val="23"/>
        </w:rPr>
        <w:t xml:space="preserve"> </w:t>
      </w:r>
      <w:r>
        <w:rPr>
          <w:sz w:val="23"/>
        </w:rPr>
        <w:t>consult</w:t>
      </w:r>
      <w:r>
        <w:rPr>
          <w:spacing w:val="-5"/>
          <w:sz w:val="23"/>
        </w:rPr>
        <w:t xml:space="preserve"> </w:t>
      </w:r>
      <w:r>
        <w:rPr>
          <w:sz w:val="23"/>
        </w:rPr>
        <w:t>RDC</w:t>
      </w:r>
      <w:r>
        <w:rPr>
          <w:spacing w:val="-4"/>
          <w:sz w:val="23"/>
        </w:rPr>
        <w:t xml:space="preserve"> </w:t>
      </w:r>
      <w:r>
        <w:rPr>
          <w:sz w:val="23"/>
        </w:rPr>
        <w:t>staff</w:t>
      </w:r>
      <w:r>
        <w:rPr>
          <w:spacing w:val="-3"/>
          <w:sz w:val="23"/>
        </w:rPr>
        <w:t xml:space="preserve"> </w:t>
      </w:r>
      <w:r>
        <w:rPr>
          <w:sz w:val="23"/>
        </w:rPr>
        <w:t>anytime</w:t>
      </w:r>
      <w:r>
        <w:rPr>
          <w:spacing w:val="-6"/>
          <w:sz w:val="23"/>
        </w:rPr>
        <w:t xml:space="preserve"> </w:t>
      </w:r>
      <w:r>
        <w:rPr>
          <w:sz w:val="23"/>
        </w:rPr>
        <w:t>I</w:t>
      </w:r>
      <w:r>
        <w:rPr>
          <w:spacing w:val="-8"/>
          <w:sz w:val="23"/>
        </w:rPr>
        <w:t xml:space="preserve"> </w:t>
      </w:r>
      <w:r>
        <w:rPr>
          <w:sz w:val="23"/>
        </w:rPr>
        <w:t>have</w:t>
      </w:r>
      <w:r>
        <w:rPr>
          <w:spacing w:val="-5"/>
          <w:sz w:val="23"/>
        </w:rPr>
        <w:t xml:space="preserve"> </w:t>
      </w:r>
      <w:r>
        <w:rPr>
          <w:sz w:val="23"/>
        </w:rPr>
        <w:t>questions</w:t>
      </w:r>
      <w:r>
        <w:rPr>
          <w:spacing w:val="-8"/>
          <w:sz w:val="23"/>
        </w:rPr>
        <w:t xml:space="preserve"> </w:t>
      </w:r>
      <w:r>
        <w:rPr>
          <w:sz w:val="23"/>
        </w:rPr>
        <w:t>or</w:t>
      </w:r>
      <w:r>
        <w:rPr>
          <w:spacing w:val="-8"/>
          <w:sz w:val="23"/>
        </w:rPr>
        <w:t xml:space="preserve"> </w:t>
      </w:r>
      <w:r>
        <w:rPr>
          <w:sz w:val="23"/>
        </w:rPr>
        <w:t>concerns</w:t>
      </w:r>
      <w:r>
        <w:rPr>
          <w:spacing w:val="-7"/>
          <w:sz w:val="23"/>
        </w:rPr>
        <w:t xml:space="preserve"> </w:t>
      </w:r>
      <w:r>
        <w:rPr>
          <w:sz w:val="23"/>
        </w:rPr>
        <w:t>about</w:t>
      </w:r>
      <w:r>
        <w:rPr>
          <w:spacing w:val="-5"/>
          <w:sz w:val="23"/>
        </w:rPr>
        <w:t xml:space="preserve"> </w:t>
      </w:r>
      <w:r>
        <w:rPr>
          <w:spacing w:val="-2"/>
          <w:sz w:val="23"/>
        </w:rPr>
        <w:t>disclosure.</w:t>
      </w:r>
    </w:p>
    <w:p w:rsidR="002C0B44" w:rsidP="0046244A" w14:paraId="489CA011" w14:textId="77777777">
      <w:pPr>
        <w:pStyle w:val="BodyText"/>
        <w:spacing w:before="258"/>
        <w:ind w:left="355" w:right="363"/>
        <w:jc w:val="both"/>
      </w:pPr>
      <w:r>
        <w:t>Deliberate violation of any of these conditions may result in cancellation of the data access agreement, and the researcher may be escorted from the premises by the duly authorized Federal protection</w:t>
      </w:r>
      <w:r>
        <w:rPr>
          <w:spacing w:val="-3"/>
        </w:rPr>
        <w:t xml:space="preserve"> </w:t>
      </w:r>
      <w:r>
        <w:t>service</w:t>
      </w:r>
      <w:r>
        <w:rPr>
          <w:spacing w:val="-5"/>
        </w:rPr>
        <w:t xml:space="preserve"> </w:t>
      </w:r>
      <w:r>
        <w:t>on</w:t>
      </w:r>
      <w:r>
        <w:rPr>
          <w:spacing w:val="-3"/>
        </w:rPr>
        <w:t xml:space="preserve"> </w:t>
      </w:r>
      <w:r>
        <w:t>duty</w:t>
      </w:r>
      <w:r>
        <w:rPr>
          <w:spacing w:val="-8"/>
        </w:rPr>
        <w:t xml:space="preserve"> </w:t>
      </w:r>
      <w:r>
        <w:t>at</w:t>
      </w:r>
      <w:r>
        <w:rPr>
          <w:spacing w:val="-5"/>
        </w:rPr>
        <w:t xml:space="preserve"> </w:t>
      </w:r>
      <w:r>
        <w:t>NCHS.</w:t>
      </w:r>
      <w:r>
        <w:rPr>
          <w:spacing w:val="-8"/>
        </w:rPr>
        <w:t xml:space="preserve"> </w:t>
      </w:r>
      <w:r>
        <w:t>The</w:t>
      </w:r>
      <w:r>
        <w:rPr>
          <w:spacing w:val="-5"/>
        </w:rPr>
        <w:t xml:space="preserve"> </w:t>
      </w:r>
      <w:r>
        <w:t>researcher</w:t>
      </w:r>
      <w:r>
        <w:rPr>
          <w:spacing w:val="-8"/>
        </w:rPr>
        <w:t xml:space="preserve"> </w:t>
      </w:r>
      <w:r>
        <w:t>may</w:t>
      </w:r>
      <w:r>
        <w:rPr>
          <w:spacing w:val="-3"/>
        </w:rPr>
        <w:t xml:space="preserve"> </w:t>
      </w:r>
      <w:r>
        <w:t>also</w:t>
      </w:r>
      <w:r>
        <w:rPr>
          <w:spacing w:val="-3"/>
        </w:rPr>
        <w:t xml:space="preserve"> </w:t>
      </w:r>
      <w:r>
        <w:t>be</w:t>
      </w:r>
      <w:r>
        <w:rPr>
          <w:spacing w:val="-10"/>
        </w:rPr>
        <w:t xml:space="preserve"> </w:t>
      </w:r>
      <w:r>
        <w:t>barred</w:t>
      </w:r>
      <w:r>
        <w:rPr>
          <w:spacing w:val="-3"/>
        </w:rPr>
        <w:t xml:space="preserve"> </w:t>
      </w:r>
      <w:r>
        <w:t>from</w:t>
      </w:r>
      <w:r>
        <w:rPr>
          <w:spacing w:val="-10"/>
        </w:rPr>
        <w:t xml:space="preserve"> </w:t>
      </w:r>
      <w:r>
        <w:t>any</w:t>
      </w:r>
      <w:r>
        <w:rPr>
          <w:spacing w:val="-4"/>
        </w:rPr>
        <w:t xml:space="preserve"> </w:t>
      </w:r>
      <w:r>
        <w:t>future</w:t>
      </w:r>
      <w:r>
        <w:rPr>
          <w:spacing w:val="-10"/>
        </w:rPr>
        <w:t xml:space="preserve"> </w:t>
      </w:r>
      <w:r>
        <w:t>use</w:t>
      </w:r>
      <w:r>
        <w:rPr>
          <w:spacing w:val="-5"/>
        </w:rPr>
        <w:t xml:space="preserve"> </w:t>
      </w:r>
      <w:r>
        <w:t>of</w:t>
      </w:r>
      <w:r>
        <w:rPr>
          <w:spacing w:val="-8"/>
        </w:rPr>
        <w:t xml:space="preserve"> </w:t>
      </w:r>
      <w:r>
        <w:t>the RDC</w:t>
      </w:r>
      <w:r>
        <w:rPr>
          <w:spacing w:val="-4"/>
        </w:rPr>
        <w:t xml:space="preserve"> </w:t>
      </w:r>
      <w:r>
        <w:t>upon</w:t>
      </w:r>
      <w:r>
        <w:rPr>
          <w:spacing w:val="-4"/>
        </w:rPr>
        <w:t xml:space="preserve"> </w:t>
      </w:r>
      <w:r>
        <w:t>review</w:t>
      </w:r>
      <w:r>
        <w:rPr>
          <w:spacing w:val="-3"/>
        </w:rPr>
        <w:t xml:space="preserve"> </w:t>
      </w:r>
      <w:r>
        <w:t>and</w:t>
      </w:r>
      <w:r>
        <w:rPr>
          <w:spacing w:val="-5"/>
        </w:rPr>
        <w:t xml:space="preserve"> </w:t>
      </w:r>
      <w:r>
        <w:t>determination</w:t>
      </w:r>
      <w:r>
        <w:rPr>
          <w:spacing w:val="-4"/>
        </w:rPr>
        <w:t xml:space="preserve"> </w:t>
      </w:r>
      <w:r>
        <w:t>by</w:t>
      </w:r>
      <w:r>
        <w:rPr>
          <w:spacing w:val="-4"/>
        </w:rPr>
        <w:t xml:space="preserve"> </w:t>
      </w:r>
      <w:r>
        <w:t>the</w:t>
      </w:r>
      <w:r>
        <w:rPr>
          <w:spacing w:val="-6"/>
        </w:rPr>
        <w:t xml:space="preserve"> </w:t>
      </w:r>
      <w:r>
        <w:t>Director</w:t>
      </w:r>
      <w:r>
        <w:rPr>
          <w:spacing w:val="-4"/>
        </w:rPr>
        <w:t xml:space="preserve"> </w:t>
      </w:r>
      <w:r>
        <w:t>of</w:t>
      </w:r>
      <w:r>
        <w:rPr>
          <w:spacing w:val="-4"/>
        </w:rPr>
        <w:t xml:space="preserve"> </w:t>
      </w:r>
      <w:r>
        <w:t>NCHS</w:t>
      </w:r>
      <w:r>
        <w:rPr>
          <w:spacing w:val="-3"/>
        </w:rPr>
        <w:t xml:space="preserve"> </w:t>
      </w:r>
      <w:r>
        <w:t>that</w:t>
      </w:r>
      <w:r>
        <w:rPr>
          <w:spacing w:val="-6"/>
        </w:rPr>
        <w:t xml:space="preserve"> </w:t>
      </w:r>
      <w:r>
        <w:t>this</w:t>
      </w:r>
      <w:r>
        <w:rPr>
          <w:spacing w:val="-3"/>
        </w:rPr>
        <w:t xml:space="preserve"> </w:t>
      </w:r>
      <w:r>
        <w:t>is</w:t>
      </w:r>
      <w:r>
        <w:rPr>
          <w:spacing w:val="-3"/>
        </w:rPr>
        <w:t xml:space="preserve"> </w:t>
      </w:r>
      <w:r>
        <w:t>necessary</w:t>
      </w:r>
      <w:r>
        <w:rPr>
          <w:spacing w:val="-4"/>
        </w:rPr>
        <w:t xml:space="preserve"> </w:t>
      </w:r>
      <w:r>
        <w:t>to</w:t>
      </w:r>
      <w:r>
        <w:rPr>
          <w:spacing w:val="-4"/>
        </w:rPr>
        <w:t xml:space="preserve"> </w:t>
      </w:r>
      <w:r>
        <w:t>protect</w:t>
      </w:r>
      <w:r>
        <w:rPr>
          <w:spacing w:val="-11"/>
        </w:rPr>
        <w:t xml:space="preserve"> </w:t>
      </w:r>
      <w:r>
        <w:t>the integrity and confidentiality of the RDC.</w:t>
      </w:r>
    </w:p>
    <w:p w:rsidR="002C0B44" w14:paraId="489CA012" w14:textId="77777777">
      <w:pPr>
        <w:pStyle w:val="BodyText"/>
        <w:sectPr>
          <w:headerReference w:type="default" r:id="rId4"/>
          <w:type w:val="continuous"/>
          <w:pgSz w:w="12240" w:h="15840"/>
          <w:pgMar w:top="960" w:right="1080" w:bottom="0" w:left="1080" w:header="730" w:footer="0" w:gutter="0"/>
          <w:pgNumType w:start="1"/>
          <w:cols w:space="720"/>
        </w:sectPr>
      </w:pPr>
    </w:p>
    <w:p w:rsidR="002C0B44" w14:paraId="489CA013" w14:textId="77777777">
      <w:pPr>
        <w:spacing w:before="54"/>
        <w:ind w:left="6019"/>
        <w:rPr>
          <w:b/>
        </w:rPr>
      </w:pPr>
      <w:r>
        <w:rPr>
          <w:b/>
        </w:rPr>
        <w:t>OMB</w:t>
      </w:r>
      <w:r>
        <w:rPr>
          <w:b/>
          <w:spacing w:val="27"/>
        </w:rPr>
        <w:t xml:space="preserve"> </w:t>
      </w:r>
      <w:r>
        <w:rPr>
          <w:b/>
        </w:rPr>
        <w:t>No.</w:t>
      </w:r>
      <w:r>
        <w:rPr>
          <w:b/>
          <w:spacing w:val="32"/>
        </w:rPr>
        <w:t xml:space="preserve"> </w:t>
      </w:r>
      <w:r>
        <w:rPr>
          <w:b/>
        </w:rPr>
        <w:t>0930-</w:t>
      </w:r>
      <w:r>
        <w:rPr>
          <w:b/>
          <w:spacing w:val="-4"/>
        </w:rPr>
        <w:t>0396</w:t>
      </w:r>
    </w:p>
    <w:p w:rsidR="002C0B44" w14:paraId="489CA014" w14:textId="77777777">
      <w:pPr>
        <w:spacing w:before="54"/>
        <w:ind w:left="6019"/>
        <w:rPr>
          <w:b/>
        </w:rPr>
      </w:pPr>
      <w:r>
        <w:rPr>
          <w:b/>
        </w:rPr>
        <w:t>Expiration</w:t>
      </w:r>
      <w:r>
        <w:rPr>
          <w:b/>
          <w:spacing w:val="32"/>
        </w:rPr>
        <w:t xml:space="preserve"> </w:t>
      </w:r>
      <w:r>
        <w:rPr>
          <w:b/>
        </w:rPr>
        <w:t>Date:</w:t>
      </w:r>
      <w:r>
        <w:rPr>
          <w:b/>
          <w:spacing w:val="35"/>
        </w:rPr>
        <w:t xml:space="preserve"> </w:t>
      </w:r>
      <w:r>
        <w:rPr>
          <w:b/>
          <w:spacing w:val="-2"/>
        </w:rPr>
        <w:t>XX/XX/XXXX</w:t>
      </w:r>
    </w:p>
    <w:p w:rsidR="002C0B44" w14:paraId="489CA015" w14:textId="77777777">
      <w:pPr>
        <w:pStyle w:val="BodyText"/>
        <w:rPr>
          <w:b/>
          <w:sz w:val="22"/>
        </w:rPr>
      </w:pPr>
    </w:p>
    <w:p w:rsidR="002C0B44" w14:paraId="489CA016" w14:textId="77777777">
      <w:pPr>
        <w:pStyle w:val="BodyText"/>
        <w:spacing w:before="81"/>
        <w:rPr>
          <w:b/>
          <w:sz w:val="22"/>
        </w:rPr>
      </w:pPr>
    </w:p>
    <w:p w:rsidR="002C0B44" w14:paraId="489CA017" w14:textId="77777777">
      <w:pPr>
        <w:pStyle w:val="BodyText"/>
        <w:ind w:left="359" w:right="935"/>
        <w:jc w:val="both"/>
      </w:pPr>
      <w:r>
        <w:t>Deliberately</w:t>
      </w:r>
      <w:r>
        <w:rPr>
          <w:spacing w:val="-8"/>
        </w:rPr>
        <w:t xml:space="preserve"> </w:t>
      </w:r>
      <w:r>
        <w:t>making</w:t>
      </w:r>
      <w:r>
        <w:rPr>
          <w:spacing w:val="-8"/>
        </w:rPr>
        <w:t xml:space="preserve"> </w:t>
      </w:r>
      <w:r>
        <w:t>a</w:t>
      </w:r>
      <w:r>
        <w:rPr>
          <w:spacing w:val="-14"/>
        </w:rPr>
        <w:t xml:space="preserve"> </w:t>
      </w:r>
      <w:r>
        <w:t>false</w:t>
      </w:r>
      <w:r>
        <w:rPr>
          <w:spacing w:val="-9"/>
        </w:rPr>
        <w:t xml:space="preserve"> </w:t>
      </w:r>
      <w:r>
        <w:t>statement</w:t>
      </w:r>
      <w:r>
        <w:rPr>
          <w:spacing w:val="-9"/>
        </w:rPr>
        <w:t xml:space="preserve"> </w:t>
      </w:r>
      <w:r>
        <w:t>in</w:t>
      </w:r>
      <w:r>
        <w:rPr>
          <w:spacing w:val="-8"/>
        </w:rPr>
        <w:t xml:space="preserve"> </w:t>
      </w:r>
      <w:r>
        <w:t>any</w:t>
      </w:r>
      <w:r>
        <w:rPr>
          <w:spacing w:val="-12"/>
        </w:rPr>
        <w:t xml:space="preserve"> </w:t>
      </w:r>
      <w:r>
        <w:t>matter</w:t>
      </w:r>
      <w:r>
        <w:rPr>
          <w:spacing w:val="-8"/>
        </w:rPr>
        <w:t xml:space="preserve"> </w:t>
      </w:r>
      <w:r>
        <w:t>within</w:t>
      </w:r>
      <w:r>
        <w:rPr>
          <w:spacing w:val="-8"/>
        </w:rPr>
        <w:t xml:space="preserve"> </w:t>
      </w:r>
      <w:r>
        <w:t>the</w:t>
      </w:r>
      <w:r>
        <w:rPr>
          <w:spacing w:val="-9"/>
        </w:rPr>
        <w:t xml:space="preserve"> </w:t>
      </w:r>
      <w:r>
        <w:t>jurisdiction</w:t>
      </w:r>
      <w:r>
        <w:rPr>
          <w:spacing w:val="-8"/>
        </w:rPr>
        <w:t xml:space="preserve"> </w:t>
      </w:r>
      <w:r>
        <w:t>of</w:t>
      </w:r>
      <w:r>
        <w:rPr>
          <w:spacing w:val="-7"/>
        </w:rPr>
        <w:t xml:space="preserve"> </w:t>
      </w:r>
      <w:r>
        <w:t>any</w:t>
      </w:r>
      <w:r>
        <w:rPr>
          <w:spacing w:val="-7"/>
        </w:rPr>
        <w:t xml:space="preserve"> </w:t>
      </w:r>
      <w:r>
        <w:t>Department</w:t>
      </w:r>
      <w:r>
        <w:rPr>
          <w:spacing w:val="-13"/>
        </w:rPr>
        <w:t xml:space="preserve"> </w:t>
      </w:r>
      <w:r>
        <w:t>or Agency</w:t>
      </w:r>
      <w:r>
        <w:rPr>
          <w:spacing w:val="-2"/>
        </w:rPr>
        <w:t xml:space="preserve"> </w:t>
      </w:r>
      <w:r>
        <w:t>of</w:t>
      </w:r>
      <w:r>
        <w:rPr>
          <w:spacing w:val="-2"/>
        </w:rPr>
        <w:t xml:space="preserve"> </w:t>
      </w:r>
      <w:r>
        <w:t>the</w:t>
      </w:r>
      <w:r>
        <w:rPr>
          <w:spacing w:val="-4"/>
        </w:rPr>
        <w:t xml:space="preserve"> </w:t>
      </w:r>
      <w:r>
        <w:t>Federal Government</w:t>
      </w:r>
      <w:r>
        <w:rPr>
          <w:spacing w:val="-4"/>
        </w:rPr>
        <w:t xml:space="preserve"> </w:t>
      </w:r>
      <w:r>
        <w:t>violates</w:t>
      </w:r>
      <w:r>
        <w:rPr>
          <w:spacing w:val="-1"/>
        </w:rPr>
        <w:t xml:space="preserve"> </w:t>
      </w:r>
      <w:r>
        <w:t>Title</w:t>
      </w:r>
      <w:r>
        <w:rPr>
          <w:spacing w:val="-4"/>
        </w:rPr>
        <w:t xml:space="preserve"> </w:t>
      </w:r>
      <w:r>
        <w:t>18</w:t>
      </w:r>
      <w:r>
        <w:rPr>
          <w:spacing w:val="-2"/>
        </w:rPr>
        <w:t xml:space="preserve"> </w:t>
      </w:r>
      <w:r>
        <w:t>U.S.C.</w:t>
      </w:r>
      <w:r>
        <w:rPr>
          <w:spacing w:val="-2"/>
        </w:rPr>
        <w:t xml:space="preserve"> </w:t>
      </w:r>
      <w:r>
        <w:t>1001</w:t>
      </w:r>
      <w:r>
        <w:rPr>
          <w:spacing w:val="-2"/>
        </w:rPr>
        <w:t xml:space="preserve"> </w:t>
      </w:r>
      <w:r>
        <w:t>and</w:t>
      </w:r>
      <w:r>
        <w:rPr>
          <w:spacing w:val="-2"/>
        </w:rPr>
        <w:t xml:space="preserve"> </w:t>
      </w:r>
      <w:r>
        <w:t>is</w:t>
      </w:r>
      <w:r>
        <w:rPr>
          <w:spacing w:val="-1"/>
        </w:rPr>
        <w:t xml:space="preserve"> </w:t>
      </w:r>
      <w:r>
        <w:t>punishable</w:t>
      </w:r>
      <w:r>
        <w:rPr>
          <w:spacing w:val="-4"/>
        </w:rPr>
        <w:t xml:space="preserve"> </w:t>
      </w:r>
      <w:r>
        <w:t>by</w:t>
      </w:r>
      <w:r>
        <w:rPr>
          <w:spacing w:val="-2"/>
        </w:rPr>
        <w:t xml:space="preserve"> </w:t>
      </w:r>
      <w:r>
        <w:t>a</w:t>
      </w:r>
      <w:r>
        <w:rPr>
          <w:spacing w:val="-4"/>
        </w:rPr>
        <w:t xml:space="preserve"> </w:t>
      </w:r>
      <w:r>
        <w:t>fine</w:t>
      </w:r>
      <w:r>
        <w:rPr>
          <w:spacing w:val="-4"/>
        </w:rPr>
        <w:t xml:space="preserve"> </w:t>
      </w:r>
      <w:r>
        <w:t>or up to 5 years in prison or both.</w:t>
      </w:r>
    </w:p>
    <w:p w:rsidR="002C0B44" w14:paraId="489CA018" w14:textId="77777777">
      <w:pPr>
        <w:pStyle w:val="BodyText"/>
        <w:spacing w:before="3"/>
      </w:pPr>
    </w:p>
    <w:p w:rsidR="002C0B44" w14:paraId="489CA019" w14:textId="77777777">
      <w:pPr>
        <w:pStyle w:val="BodyText"/>
        <w:tabs>
          <w:tab w:val="left" w:pos="6523"/>
          <w:tab w:val="left" w:pos="9441"/>
        </w:tabs>
        <w:ind w:left="359"/>
      </w:pPr>
      <w:r>
        <w:t>Researcher Signature:</w:t>
      </w:r>
      <w:r>
        <w:rPr>
          <w:spacing w:val="55"/>
        </w:rPr>
        <w:t xml:space="preserve"> </w:t>
      </w:r>
      <w:r>
        <w:rPr>
          <w:u w:val="single"/>
        </w:rPr>
        <w:tab/>
      </w:r>
      <w:r>
        <w:t xml:space="preserve"> Date: </w:t>
      </w:r>
      <w:r>
        <w:rPr>
          <w:u w:val="single"/>
        </w:rPr>
        <w:tab/>
      </w:r>
    </w:p>
    <w:sectPr>
      <w:headerReference w:type="default" r:id="rId5"/>
      <w:pgSz w:w="12240" w:h="15840"/>
      <w:pgMar w:top="1000" w:right="1080" w:bottom="280" w:left="1080" w:header="76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0B44" w14:paraId="489CA01A"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4952491</wp:posOffset>
              </wp:positionH>
              <wp:positionV relativeFrom="page">
                <wp:posOffset>450622</wp:posOffset>
              </wp:positionV>
              <wp:extent cx="988694" cy="18097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8694" cy="180975"/>
                      </a:xfrm>
                      <a:prstGeom prst="rect">
                        <a:avLst/>
                      </a:prstGeom>
                    </wps:spPr>
                    <wps:txbx>
                      <w:txbxContent>
                        <w:p w:rsidR="002C0B44" w14:textId="77777777">
                          <w:pPr>
                            <w:spacing w:before="11"/>
                            <w:ind w:left="20"/>
                            <w:rPr>
                              <w:b/>
                            </w:rPr>
                          </w:pPr>
                          <w:r>
                            <w:rPr>
                              <w:b/>
                            </w:rPr>
                            <w:t>OMB</w:t>
                          </w:r>
                          <w:r>
                            <w:rPr>
                              <w:b/>
                              <w:spacing w:val="-5"/>
                            </w:rPr>
                            <w:t xml:space="preserve"> </w:t>
                          </w:r>
                          <w:r>
                            <w:rPr>
                              <w:b/>
                              <w:spacing w:val="-2"/>
                            </w:rPr>
                            <w:t>Statement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77.85pt;height:14.25pt;margin-top:35.5pt;margin-left:389.9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2C0B44" w14:paraId="489CA020" w14:textId="77777777">
                    <w:pPr>
                      <w:spacing w:before="11"/>
                      <w:ind w:left="20"/>
                      <w:rPr>
                        <w:b/>
                      </w:rPr>
                    </w:pPr>
                    <w:r>
                      <w:rPr>
                        <w:b/>
                      </w:rPr>
                      <w:t>OMB</w:t>
                    </w:r>
                    <w:r>
                      <w:rPr>
                        <w:b/>
                        <w:spacing w:val="-5"/>
                      </w:rPr>
                      <w:t xml:space="preserve"> </w:t>
                    </w:r>
                    <w:r>
                      <w:rPr>
                        <w:b/>
                        <w:spacing w:val="-2"/>
                      </w:rPr>
                      <w:t>Statement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0B44" w14:paraId="489CA01B"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4495291</wp:posOffset>
              </wp:positionH>
              <wp:positionV relativeFrom="page">
                <wp:posOffset>475006</wp:posOffset>
              </wp:positionV>
              <wp:extent cx="1031875" cy="180975"/>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031875" cy="180975"/>
                      </a:xfrm>
                      <a:prstGeom prst="rect">
                        <a:avLst/>
                      </a:prstGeom>
                    </wps:spPr>
                    <wps:txbx>
                      <w:txbxContent>
                        <w:p w:rsidR="002C0B44" w14:textId="77777777">
                          <w:pPr>
                            <w:spacing w:before="11"/>
                            <w:ind w:left="20"/>
                            <w:rPr>
                              <w:b/>
                            </w:rPr>
                          </w:pPr>
                          <w:r>
                            <w:rPr>
                              <w:b/>
                            </w:rPr>
                            <w:t>OMB</w:t>
                          </w:r>
                          <w:r>
                            <w:rPr>
                              <w:b/>
                              <w:spacing w:val="17"/>
                            </w:rPr>
                            <w:t xml:space="preserve"> </w:t>
                          </w:r>
                          <w:r>
                            <w:rPr>
                              <w:b/>
                              <w:spacing w:val="-2"/>
                            </w:rPr>
                            <w:t>Statement</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 o:spid="_x0000_s2050" type="#_x0000_t202" style="width:81.25pt;height:14.25pt;margin-top:37.4pt;margin-left:353.9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2C0B44" w14:paraId="489CA021" w14:textId="77777777">
                    <w:pPr>
                      <w:spacing w:before="11"/>
                      <w:ind w:left="20"/>
                      <w:rPr>
                        <w:b/>
                      </w:rPr>
                    </w:pPr>
                    <w:r>
                      <w:rPr>
                        <w:b/>
                      </w:rPr>
                      <w:t>OMB</w:t>
                    </w:r>
                    <w:r>
                      <w:rPr>
                        <w:b/>
                        <w:spacing w:val="17"/>
                      </w:rPr>
                      <w:t xml:space="preserve"> </w:t>
                    </w:r>
                    <w:r>
                      <w:rPr>
                        <w:b/>
                        <w:spacing w:val="-2"/>
                      </w:rPr>
                      <w:t>Statement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BB14669"/>
    <w:multiLevelType w:val="hybridMultilevel"/>
    <w:tmpl w:val="7E225D56"/>
    <w:lvl w:ilvl="0">
      <w:start w:val="1"/>
      <w:numFmt w:val="decimal"/>
      <w:lvlText w:val="%1."/>
      <w:lvlJc w:val="left"/>
      <w:pPr>
        <w:ind w:left="358"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start w:val="0"/>
      <w:numFmt w:val="bullet"/>
      <w:lvlText w:val="•"/>
      <w:lvlJc w:val="left"/>
      <w:pPr>
        <w:ind w:left="1332" w:hanging="231"/>
      </w:pPr>
      <w:rPr>
        <w:rFonts w:hint="default"/>
        <w:lang w:val="en-US" w:eastAsia="en-US" w:bidi="ar-SA"/>
      </w:rPr>
    </w:lvl>
    <w:lvl w:ilvl="2">
      <w:start w:val="0"/>
      <w:numFmt w:val="bullet"/>
      <w:lvlText w:val="•"/>
      <w:lvlJc w:val="left"/>
      <w:pPr>
        <w:ind w:left="2304" w:hanging="231"/>
      </w:pPr>
      <w:rPr>
        <w:rFonts w:hint="default"/>
        <w:lang w:val="en-US" w:eastAsia="en-US" w:bidi="ar-SA"/>
      </w:rPr>
    </w:lvl>
    <w:lvl w:ilvl="3">
      <w:start w:val="0"/>
      <w:numFmt w:val="bullet"/>
      <w:lvlText w:val="•"/>
      <w:lvlJc w:val="left"/>
      <w:pPr>
        <w:ind w:left="3276" w:hanging="231"/>
      </w:pPr>
      <w:rPr>
        <w:rFonts w:hint="default"/>
        <w:lang w:val="en-US" w:eastAsia="en-US" w:bidi="ar-SA"/>
      </w:rPr>
    </w:lvl>
    <w:lvl w:ilvl="4">
      <w:start w:val="0"/>
      <w:numFmt w:val="bullet"/>
      <w:lvlText w:val="•"/>
      <w:lvlJc w:val="left"/>
      <w:pPr>
        <w:ind w:left="4248" w:hanging="231"/>
      </w:pPr>
      <w:rPr>
        <w:rFonts w:hint="default"/>
        <w:lang w:val="en-US" w:eastAsia="en-US" w:bidi="ar-SA"/>
      </w:rPr>
    </w:lvl>
    <w:lvl w:ilvl="5">
      <w:start w:val="0"/>
      <w:numFmt w:val="bullet"/>
      <w:lvlText w:val="•"/>
      <w:lvlJc w:val="left"/>
      <w:pPr>
        <w:ind w:left="5220" w:hanging="231"/>
      </w:pPr>
      <w:rPr>
        <w:rFonts w:hint="default"/>
        <w:lang w:val="en-US" w:eastAsia="en-US" w:bidi="ar-SA"/>
      </w:rPr>
    </w:lvl>
    <w:lvl w:ilvl="6">
      <w:start w:val="0"/>
      <w:numFmt w:val="bullet"/>
      <w:lvlText w:val="•"/>
      <w:lvlJc w:val="left"/>
      <w:pPr>
        <w:ind w:left="6192" w:hanging="231"/>
      </w:pPr>
      <w:rPr>
        <w:rFonts w:hint="default"/>
        <w:lang w:val="en-US" w:eastAsia="en-US" w:bidi="ar-SA"/>
      </w:rPr>
    </w:lvl>
    <w:lvl w:ilvl="7">
      <w:start w:val="0"/>
      <w:numFmt w:val="bullet"/>
      <w:lvlText w:val="•"/>
      <w:lvlJc w:val="left"/>
      <w:pPr>
        <w:ind w:left="7164" w:hanging="231"/>
      </w:pPr>
      <w:rPr>
        <w:rFonts w:hint="default"/>
        <w:lang w:val="en-US" w:eastAsia="en-US" w:bidi="ar-SA"/>
      </w:rPr>
    </w:lvl>
    <w:lvl w:ilvl="8">
      <w:start w:val="0"/>
      <w:numFmt w:val="bullet"/>
      <w:lvlText w:val="•"/>
      <w:lvlJc w:val="left"/>
      <w:pPr>
        <w:ind w:left="8136" w:hanging="231"/>
      </w:pPr>
      <w:rPr>
        <w:rFonts w:hint="default"/>
        <w:lang w:val="en-US" w:eastAsia="en-US" w:bidi="ar-SA"/>
      </w:rPr>
    </w:lvl>
  </w:abstractNum>
  <w:num w:numId="1" w16cid:durableId="30349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44"/>
    <w:rsid w:val="00103AB5"/>
    <w:rsid w:val="002C0B44"/>
    <w:rsid w:val="0046244A"/>
    <w:rsid w:val="00543B10"/>
    <w:rsid w:val="006A3975"/>
    <w:rsid w:val="00D257B5"/>
    <w:rsid w:val="00E223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9C9FFC"/>
  <w15:docId w15:val="{D6ABFAF2-A7C2-4726-9C7E-FB8CE3B9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9" w:right="481"/>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358" w:right="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A3975"/>
    <w:pPr>
      <w:tabs>
        <w:tab w:val="center" w:pos="4680"/>
        <w:tab w:val="right" w:pos="9360"/>
      </w:tabs>
    </w:pPr>
  </w:style>
  <w:style w:type="character" w:customStyle="1" w:styleId="HeaderChar">
    <w:name w:val="Header Char"/>
    <w:basedOn w:val="DefaultParagraphFont"/>
    <w:link w:val="Header"/>
    <w:uiPriority w:val="99"/>
    <w:rsid w:val="006A3975"/>
    <w:rPr>
      <w:rFonts w:ascii="Times New Roman" w:eastAsia="Times New Roman" w:hAnsi="Times New Roman" w:cs="Times New Roman"/>
    </w:rPr>
  </w:style>
  <w:style w:type="paragraph" w:styleId="Footer">
    <w:name w:val="footer"/>
    <w:basedOn w:val="Normal"/>
    <w:link w:val="FooterChar"/>
    <w:uiPriority w:val="99"/>
    <w:unhideWhenUsed/>
    <w:rsid w:val="006A3975"/>
    <w:pPr>
      <w:tabs>
        <w:tab w:val="center" w:pos="4680"/>
        <w:tab w:val="right" w:pos="9360"/>
      </w:tabs>
    </w:pPr>
  </w:style>
  <w:style w:type="character" w:customStyle="1" w:styleId="FooterChar">
    <w:name w:val="Footer Char"/>
    <w:basedOn w:val="DefaultParagraphFont"/>
    <w:link w:val="Footer"/>
    <w:uiPriority w:val="99"/>
    <w:rsid w:val="006A397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3377</Characters>
  <Application>Microsoft Office Word</Application>
  <DocSecurity>0</DocSecurity>
  <Lines>60</Lines>
  <Paragraphs>22</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CBHSQ</cp:lastModifiedBy>
  <cp:revision>5</cp:revision>
  <dcterms:created xsi:type="dcterms:W3CDTF">2026-07-29T15:19:00Z</dcterms:created>
  <dcterms:modified xsi:type="dcterms:W3CDTF">2026-07-29T15:21:00Z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Creator">
    <vt:lpwstr>Acrobat PDFMaker 23 for Word</vt:lpwstr>
  </property>
  <property fmtid="{D5CDD505-2E9C-101B-9397-08002B2CF9AE}" pid="4" name="LastSaved">
    <vt:filetime>2026-07-29T00:00:00Z</vt:filetime>
  </property>
  <property fmtid="{D5CDD505-2E9C-101B-9397-08002B2CF9AE}" pid="5" name="Producer">
    <vt:lpwstr>Adobe PDF Library 23.6.96</vt:lpwstr>
  </property>
  <property fmtid="{D5CDD505-2E9C-101B-9397-08002B2CF9AE}" pid="6" name="SourceModified">
    <vt:lpwstr>D:20231002135541</vt:lpwstr>
  </property>
</Properties>
</file>