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000000" w:rsidRPr="00000000" w:rsidP="00000000" w14:paraId="00000001">
      <w:pPr>
        <w:pStyle w:val="Heading2"/>
        <w:tabs>
          <w:tab w:val="left" w:pos="900"/>
        </w:tabs>
        <w:ind w:right="-180"/>
      </w:pPr>
      <w:bookmarkStart w:id="0" w:name="_heading=h.lheue797gmok" w:colFirst="0" w:colLast="0"/>
      <w:bookmarkEnd w:id="0"/>
      <w:r w:rsidRPr="00000000">
        <w:rPr>
          <w:sz w:val="28"/>
          <w:szCs w:val="28"/>
          <w:rtl w:val="0"/>
        </w:rPr>
        <w:t>Request for Approval under the “Generic Clearance for the Collection of Routine Customer Feedback” (OMB Control Number: 0938-1185)</w:t>
      </w:r>
    </w:p>
    <w:p w:rsidR="00000000" w:rsidRPr="00000000" w:rsidP="00000000" w14:paraId="00000002">
      <w:pPr>
        <w:pStyle w:val="normal00"/>
      </w:pPr>
      <w:r w:rsidRPr="00000000">
        <w:rPr>
          <w:b/>
          <w:bCs/>
          <w:rtl w:val="0"/>
        </w:rPr>
        <w:t>TITLE OF INFORMATION COLLECTION:</w:t>
      </w:r>
      <w:r w:rsidRPr="00000000">
        <w:rPr>
          <w:rtl w:val="0"/>
        </w:rPr>
        <w:t xml:space="preserve">  </w:t>
      </w:r>
      <w:r w:rsidRPr="00000000"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-9523</wp:posOffset>
                </wp:positionH>
                <wp:positionV relativeFrom="paragraph">
                  <wp:posOffset>-9524</wp:posOffset>
                </wp:positionV>
                <wp:extent cx="5962650" cy="3810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 w="sm" len="sm"/>
                          <a:tailEnd w="sm" len="sm"/>
                        </a:ln>
                      </wps:spPr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-9523</wp:posOffset>
                </wp:positionH>
                <wp:positionV relativeFrom="paragraph">
                  <wp:posOffset>-9524</wp:posOffset>
                </wp:positionV>
                <wp:extent cx="5962650" cy="38100"/>
                <wp:effectExtent l="0" t="0" r="0" b="0"/>
                <wp:wrapNone/>
                <wp:docPr id="185558220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5582200" name="image1.png"/>
                        <pic:cNvPicPr/>
                      </pic:nvPicPr>
                      <pic:blipFill>
                        <a:blip xmlns:r="http://schemas.openxmlformats.org/officeDocument/2006/relationships"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265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RPr="00000000" w:rsidP="00000000" w14:paraId="00000003">
      <w:pPr>
        <w:pStyle w:val="normal00"/>
      </w:pPr>
      <w:r w:rsidRPr="00000000">
        <w:rPr>
          <w:rtl w:val="0"/>
        </w:rPr>
        <w:t>Blue Button API Developer Experience Customer Satisfaction Survey. (CMS-10924)</w:t>
      </w:r>
    </w:p>
    <w:p w:rsidR="00000000" w:rsidRPr="00000000" w:rsidP="00000000" w14:paraId="00000004">
      <w:pPr>
        <w:pStyle w:val="normal00"/>
      </w:pPr>
    </w:p>
    <w:p w:rsidR="00000000" w:rsidRPr="00000000" w:rsidP="00000000" w14:paraId="00000005">
      <w:pPr>
        <w:pStyle w:val="normal00"/>
      </w:pPr>
      <w:r w:rsidRPr="00000000">
        <w:rPr>
          <w:b/>
          <w:bCs/>
          <w:rtl w:val="0"/>
        </w:rPr>
        <w:t xml:space="preserve">PURPOSE: </w:t>
      </w:r>
    </w:p>
    <w:p w:rsidR="00000000" w:rsidRPr="00000000" w:rsidP="00000000" w14:paraId="00000006">
      <w:pPr>
        <w:pStyle w:val="normal00"/>
      </w:pPr>
      <w:r w:rsidRPr="00000000">
        <w:rPr>
          <w:rtl w:val="0"/>
        </w:rPr>
        <w:t xml:space="preserve">The Blue Button API is a standards-based application programming interface (API) that delivers Medicare Part A, B, and D data for over 60 million people with Medicare and supports </w:t>
      </w:r>
      <w:sdt>
        <w:sdtPr>
          <w:tag w:val="goog_rdk_0"/>
          <w:id w:val="827076917"/>
          <w:richText/>
        </w:sdtPr>
        <w:sdtContent/>
      </w:sdt>
      <w:r w:rsidRPr="00000000">
        <w:rPr>
          <w:rtl w:val="0"/>
        </w:rPr>
        <w:t>enrollees by providing them with their claims data. Blue Button 2.0 facilitates and expands the secure electronic exchange of health information from Medicare to its enrollees</w:t>
      </w:r>
      <w:sdt>
        <w:sdtPr>
          <w:tag w:val="goog_rdk_1"/>
          <w:id w:val="475759730"/>
          <w:richText/>
        </w:sdtPr>
        <w:sdtContent>
          <w:r w:rsidRPr="00000000">
            <w:rPr>
              <w:rtl w:val="0"/>
            </w:rPr>
            <w:t>,</w:t>
          </w:r>
        </w:sdtContent>
      </w:sdt>
      <w:r w:rsidRPr="00000000">
        <w:rPr>
          <w:rtl w:val="0"/>
        </w:rPr>
        <w:t xml:space="preserve"> </w:t>
      </w:r>
      <w:sdt>
        <w:sdtPr>
          <w:tag w:val="goog_rdk_2"/>
          <w:id w:val="-999096043"/>
          <w:richText/>
        </w:sdtPr>
        <w:sdtContent/>
      </w:sdt>
      <w:r w:rsidRPr="00000000">
        <w:rPr>
          <w:rtl w:val="0"/>
        </w:rPr>
        <w:t>help</w:t>
      </w:r>
      <w:sdt>
        <w:sdtPr>
          <w:tag w:val="goog_rdk_3"/>
          <w:id w:val="1492752820"/>
          <w:richText/>
        </w:sdtPr>
        <w:sdtContent>
          <w:r w:rsidRPr="00000000">
            <w:rPr>
              <w:rtl w:val="0"/>
            </w:rPr>
            <w:t>ing</w:t>
          </w:r>
        </w:sdtContent>
      </w:sdt>
      <w:r w:rsidRPr="00000000">
        <w:rPr>
          <w:rtl w:val="0"/>
        </w:rPr>
        <w:t xml:space="preserve"> them track their health data following nationally recognized standards.</w:t>
      </w:r>
    </w:p>
    <w:p w:rsidR="00000000" w:rsidRPr="00000000" w:rsidP="00000000" w14:paraId="00000007">
      <w:pPr>
        <w:pStyle w:val="normal00"/>
      </w:pPr>
    </w:p>
    <w:p w:rsidR="00000000" w:rsidRPr="00000000" w:rsidP="00000000" w14:paraId="00000008">
      <w:pPr>
        <w:pStyle w:val="normal00"/>
      </w:pPr>
      <w:r w:rsidRPr="00000000">
        <w:rPr>
          <w:b/>
          <w:bCs/>
          <w:rtl w:val="0"/>
        </w:rPr>
        <w:t xml:space="preserve">The Blue Button </w:t>
      </w:r>
      <w:sdt>
        <w:sdtPr>
          <w:tag w:val="goog_rdk_4"/>
          <w:id w:val="-1172168322"/>
          <w:richText/>
        </w:sdtPr>
        <w:sdtContent>
          <w:r w:rsidRPr="00000000">
            <w:rPr>
              <w:b/>
              <w:bCs/>
              <w:rtl w:val="0"/>
            </w:rPr>
            <w:t xml:space="preserve">API </w:t>
          </w:r>
        </w:sdtContent>
      </w:sdt>
      <w:r w:rsidRPr="00000000">
        <w:rPr>
          <w:b/>
          <w:bCs/>
          <w:rtl w:val="0"/>
        </w:rPr>
        <w:t>support team aims to:</w:t>
      </w:r>
    </w:p>
    <w:p w:rsidR="00000000" w:rsidRPr="00000000" w:rsidP="00000000" w14:paraId="00000009">
      <w:pPr>
        <w:pStyle w:val="normal00"/>
        <w:numPr>
          <w:ilvl w:val="0"/>
          <w:numId w:val="4"/>
        </w:numPr>
        <w:ind w:left="720" w:hanging="360"/>
      </w:pPr>
      <w:r w:rsidRPr="00000000">
        <w:rPr>
          <w:rtl w:val="0"/>
        </w:rPr>
        <w:t>Provide the technology required for 3rd</w:t>
      </w:r>
      <w:sdt>
        <w:sdtPr>
          <w:tag w:val="goog_rdk_5"/>
          <w:id w:val="1156390609"/>
          <w:richText/>
        </w:sdtPr>
        <w:sdtContent/>
      </w:sdt>
      <w:sdt>
        <w:sdtPr>
          <w:tag w:val="goog_rdk_6"/>
          <w:id w:val="1138841709"/>
          <w:richText/>
        </w:sdtPr>
        <w:sdtContent>
          <w:r w:rsidRPr="00000000">
            <w:rPr>
              <w:rtl w:val="0"/>
            </w:rPr>
            <w:t>-</w:t>
          </w:r>
        </w:sdtContent>
      </w:sdt>
      <w:r w:rsidRPr="00000000">
        <w:rPr>
          <w:rtl w:val="0"/>
        </w:rPr>
        <w:t xml:space="preserve">party application developers to create apps that solve enrollees’ health data needs </w:t>
      </w:r>
    </w:p>
    <w:p w:rsidR="00000000" w:rsidRPr="00000000" w:rsidP="00000000" w14:paraId="0000000A">
      <w:pPr>
        <w:pStyle w:val="normal00"/>
        <w:numPr>
          <w:ilvl w:val="0"/>
          <w:numId w:val="4"/>
        </w:numPr>
        <w:ind w:left="720" w:hanging="360"/>
      </w:pPr>
      <w:r w:rsidRPr="00000000">
        <w:rPr>
          <w:rtl w:val="0"/>
        </w:rPr>
        <w:t xml:space="preserve">Support those developers with questions </w:t>
      </w:r>
      <w:sdt>
        <w:sdtPr>
          <w:tag w:val="goog_rdk_7"/>
          <w:id w:val="1156196588"/>
          <w:richText/>
        </w:sdtPr>
        <w:sdtContent>
          <w:sdt>
            <w:sdtPr>
              <w:tag w:val="goog_rdk_8"/>
              <w:id w:val="-2090357872"/>
              <w:richText/>
            </w:sdtPr>
            <w:sdtContent>
              <w:r w:rsidRPr="00000000">
                <w:rPr>
                  <w:rtl w:val="0"/>
                </w:rPr>
                <w:t>or issues when they work</w:t>
              </w:r>
            </w:sdtContent>
          </w:sdt>
        </w:sdtContent>
      </w:sdt>
      <w:sdt>
        <w:sdtPr>
          <w:tag w:val="goog_rdk_9"/>
          <w:id w:val="233754395"/>
          <w:richText/>
        </w:sdtPr>
        <w:sdtContent>
          <w:sdt>
            <w:sdtPr>
              <w:tag w:val="goog_rdk_10"/>
              <w:id w:val="1645950572"/>
              <w:richText/>
            </w:sdtPr>
            <w:sdtContent/>
          </w:sdt>
        </w:sdtContent>
      </w:sdt>
      <w:r w:rsidRPr="00000000">
        <w:rPr>
          <w:rtl w:val="0"/>
        </w:rPr>
        <w:t xml:space="preserve"> with the Blue Button API.</w:t>
      </w:r>
    </w:p>
    <w:p w:rsidR="00000000" w:rsidRPr="00000000" w:rsidP="00000000" w14:paraId="0000000B">
      <w:pPr>
        <w:pStyle w:val="normal00"/>
        <w:numPr>
          <w:ilvl w:val="0"/>
          <w:numId w:val="4"/>
        </w:numPr>
        <w:ind w:left="720" w:hanging="360"/>
      </w:pPr>
      <w:r w:rsidRPr="00000000">
        <w:rPr>
          <w:rtl w:val="0"/>
        </w:rPr>
        <w:t>Increase enrollees’ access to their Medicare claims data.</w:t>
      </w:r>
    </w:p>
    <w:p w:rsidR="00000000" w:rsidRPr="00000000" w:rsidP="00000000" w14:paraId="0000000C">
      <w:pPr>
        <w:pStyle w:val="normal00"/>
        <w:ind w:left="720" w:firstLine="0"/>
      </w:pPr>
    </w:p>
    <w:p w:rsidR="00000000" w:rsidRPr="00000000" w:rsidP="00000000" w14:paraId="0000000D">
      <w:pPr>
        <w:pStyle w:val="normal00"/>
      </w:pPr>
      <w:r w:rsidRPr="00000000">
        <w:rPr>
          <w:rtl w:val="0"/>
        </w:rPr>
        <w:t xml:space="preserve">This fast-track request is to conduct a customer satisfaction survey and collect support and performance feedback from </w:t>
      </w:r>
      <w:sdt>
        <w:sdtPr>
          <w:tag w:val="goog_rdk_11"/>
          <w:id w:val="-694434480"/>
          <w:richText/>
        </w:sdtPr>
        <w:sdtContent/>
      </w:sdt>
      <w:r w:rsidRPr="00000000">
        <w:rPr>
          <w:rtl w:val="0"/>
        </w:rPr>
        <w:t>private</w:t>
      </w:r>
      <w:sdt>
        <w:sdtPr>
          <w:tag w:val="goog_rdk_12"/>
          <w:id w:val="1608950290"/>
          <w:richText/>
        </w:sdtPr>
        <w:sdtContent/>
      </w:sdt>
      <w:sdt>
        <w:sdtPr>
          <w:tag w:val="goog_rdk_13"/>
          <w:id w:val="-889677633"/>
          <w:richText/>
        </w:sdtPr>
        <w:sdtContent>
          <w:r w:rsidRPr="00000000">
            <w:rPr>
              <w:rtl w:val="0"/>
            </w:rPr>
            <w:t>-</w:t>
          </w:r>
        </w:sdtContent>
      </w:sdt>
      <w:r w:rsidRPr="00000000">
        <w:rPr>
          <w:rtl w:val="0"/>
        </w:rPr>
        <w:t xml:space="preserve">sector engineers and product owners building with the Blue Button API. </w:t>
      </w:r>
    </w:p>
    <w:p w:rsidR="00000000" w:rsidRPr="00000000" w:rsidP="00000000" w14:paraId="0000000E">
      <w:pPr>
        <w:pStyle w:val="normal00"/>
        <w:widowControl w:val="0"/>
      </w:pPr>
    </w:p>
    <w:p w:rsidR="00000000" w:rsidRPr="00000000" w:rsidP="00000000" w14:paraId="0000000F">
      <w:pPr>
        <w:pStyle w:val="normal00"/>
        <w:widowControl w:val="0"/>
      </w:pPr>
      <w:r w:rsidRPr="00000000">
        <w:rPr>
          <w:b/>
          <w:bCs/>
          <w:rtl w:val="0"/>
        </w:rPr>
        <w:t>DESCRIPTION OF RESPONDENTS</w:t>
      </w:r>
      <w:r w:rsidRPr="00000000">
        <w:rPr>
          <w:rtl w:val="0"/>
        </w:rPr>
        <w:t xml:space="preserve">: </w:t>
      </w:r>
    </w:p>
    <w:p w:rsidR="00000000" w:rsidRPr="00000000" w:rsidP="00000000" w14:paraId="00000010">
      <w:pPr>
        <w:pStyle w:val="normal00"/>
      </w:pPr>
      <w:r w:rsidRPr="00000000">
        <w:rPr>
          <w:rtl w:val="0"/>
        </w:rPr>
        <w:t xml:space="preserve">This survey will be conducted among engineers or product team members who actively use the Blue Button </w:t>
      </w:r>
      <w:sdt>
        <w:sdtPr>
          <w:tag w:val="goog_rdk_14"/>
          <w:id w:val="211096862"/>
          <w:richText/>
        </w:sdtPr>
        <w:sdtContent/>
      </w:sdt>
      <w:r w:rsidRPr="00000000">
        <w:rPr>
          <w:rtl w:val="0"/>
        </w:rPr>
        <w:t xml:space="preserve">API. The Blue Button </w:t>
      </w:r>
      <w:sdt>
        <w:sdtPr>
          <w:tag w:val="goog_rdk_15"/>
          <w:id w:val="-1443724828"/>
          <w:richText/>
        </w:sdtPr>
        <w:sdtContent>
          <w:r w:rsidRPr="00000000">
            <w:rPr>
              <w:rtl w:val="0"/>
            </w:rPr>
            <w:t>API</w:t>
          </w:r>
        </w:sdtContent>
      </w:sdt>
      <w:sdt>
        <w:sdtPr>
          <w:tag w:val="goog_rdk_16"/>
          <w:id w:val="-1600214979"/>
          <w:richText/>
        </w:sdtPr>
        <w:sdtContent/>
      </w:sdt>
      <w:r w:rsidRPr="00000000">
        <w:rPr>
          <w:rtl w:val="0"/>
        </w:rPr>
        <w:t xml:space="preserve"> team has contact information for each organization since they had to go through an approval process to receive authorization to use the API.</w:t>
      </w:r>
    </w:p>
    <w:p w:rsidR="00000000" w:rsidRPr="00000000" w:rsidP="00000000" w14:paraId="00000011">
      <w:pPr>
        <w:pStyle w:val="normal00"/>
      </w:pPr>
    </w:p>
    <w:p w:rsidR="00000000" w:rsidRPr="00000000" w:rsidP="00000000" w14:paraId="00000012">
      <w:pPr>
        <w:pStyle w:val="normal00"/>
      </w:pPr>
      <w:r w:rsidRPr="00000000">
        <w:rPr>
          <w:b/>
          <w:bCs/>
          <w:rtl w:val="0"/>
        </w:rPr>
        <w:t>TYPE OF COLLECTION:</w:t>
      </w:r>
      <w:r w:rsidRPr="00000000">
        <w:rPr>
          <w:rtl w:val="0"/>
        </w:rPr>
        <w:t xml:space="preserve"> (Check one)</w:t>
      </w:r>
    </w:p>
    <w:p w:rsidR="00000000" w:rsidRPr="00000000" w:rsidP="00000000" w14:paraId="00000013">
      <w:pPr>
        <w:pStyle w:val="normal00"/>
        <w:tabs>
          <w:tab w:val="left" w:pos="360"/>
        </w:tabs>
        <w:rPr>
          <w:sz w:val="16"/>
          <w:szCs w:val="16"/>
        </w:rPr>
      </w:pPr>
    </w:p>
    <w:p w:rsidR="00000000" w:rsidRPr="00000000" w:rsidP="00000000" w14:paraId="00000014">
      <w:pPr>
        <w:pStyle w:val="normal00"/>
        <w:tabs>
          <w:tab w:val="left" w:pos="360"/>
        </w:tabs>
      </w:pPr>
      <w:r w:rsidRPr="00000000">
        <w:rPr>
          <w:rtl w:val="0"/>
        </w:rPr>
        <w:t xml:space="preserve">[] Customer Comment Card/Complaint Form </w:t>
        <w:tab/>
        <w:t xml:space="preserve">[X] Customer Satisfaction Survey    </w:t>
      </w:r>
    </w:p>
    <w:p w:rsidR="00000000" w:rsidRPr="00000000" w:rsidP="00000000" w14:paraId="00000015">
      <w:pPr>
        <w:pStyle w:val="normal00"/>
        <w:tabs>
          <w:tab w:val="left" w:pos="360"/>
        </w:tabs>
      </w:pPr>
      <w:r w:rsidRPr="00000000">
        <w:rPr>
          <w:rtl w:val="0"/>
        </w:rPr>
        <w:t>[] Usability Testing (e.g., Website or Software)</w:t>
        <w:tab/>
        <w:t>[] Small Discussion Group</w:t>
      </w:r>
    </w:p>
    <w:p w:rsidR="00000000" w:rsidRPr="00000000" w:rsidP="00000000" w14:paraId="00000016">
      <w:pPr>
        <w:pStyle w:val="normal00"/>
        <w:tabs>
          <w:tab w:val="left" w:pos="360"/>
        </w:tabs>
      </w:pPr>
      <w:r w:rsidRPr="00000000">
        <w:rPr>
          <w:rtl w:val="0"/>
        </w:rPr>
        <w:t xml:space="preserve">[] Focus Group  </w:t>
        <w:tab/>
        <w:tab/>
        <w:tab/>
        <w:tab/>
        <w:tab/>
        <w:t>[] Other: Workgroup Feedback Survey</w:t>
      </w:r>
    </w:p>
    <w:p w:rsidR="00000000" w:rsidRPr="00000000" w:rsidP="00000000" w14:paraId="00000017">
      <w:pPr>
        <w:pStyle w:val="normal00"/>
        <w:widowControl w:val="0"/>
      </w:pPr>
    </w:p>
    <w:p w:rsidR="00000000" w:rsidRPr="00000000" w:rsidP="00000000" w14:paraId="00000018">
      <w:pPr>
        <w:pStyle w:val="normal00"/>
      </w:pPr>
    </w:p>
    <w:p w:rsidR="00000000" w:rsidRPr="00000000" w:rsidP="00000000" w14:paraId="00000019">
      <w:pPr>
        <w:pStyle w:val="normal00"/>
      </w:pPr>
    </w:p>
    <w:p w:rsidR="00000000" w:rsidRPr="00000000" w:rsidP="00000000" w14:paraId="0000001A">
      <w:pPr>
        <w:pStyle w:val="normal00"/>
      </w:pPr>
    </w:p>
    <w:p w:rsidR="00000000" w:rsidRPr="00000000" w:rsidP="00000000" w14:paraId="0000001B">
      <w:pPr>
        <w:pStyle w:val="normal00"/>
      </w:pPr>
    </w:p>
    <w:p w:rsidR="00000000" w:rsidRPr="00000000" w:rsidP="00000000" w14:paraId="0000001C">
      <w:pPr>
        <w:pStyle w:val="normal00"/>
      </w:pPr>
    </w:p>
    <w:p w:rsidR="00000000" w:rsidRPr="00000000" w:rsidP="00000000" w14:paraId="0000001D">
      <w:pPr>
        <w:pStyle w:val="normal00"/>
      </w:pPr>
      <w:r w:rsidRPr="00000000">
        <w:rPr>
          <w:b/>
          <w:bCs/>
          <w:rtl w:val="0"/>
        </w:rPr>
        <w:t>CERTIFICATION:</w:t>
      </w:r>
    </w:p>
    <w:p w:rsidR="00000000" w:rsidRPr="00000000" w:rsidP="00000000" w14:paraId="0000001E">
      <w:pPr>
        <w:pStyle w:val="normal00"/>
        <w:rPr>
          <w:sz w:val="16"/>
          <w:szCs w:val="16"/>
        </w:rPr>
      </w:pPr>
    </w:p>
    <w:p w:rsidR="00000000" w:rsidRPr="00000000" w:rsidP="00000000" w14:paraId="0000001F">
      <w:pPr>
        <w:pStyle w:val="normal00"/>
      </w:pPr>
      <w:r w:rsidRPr="00000000">
        <w:rPr>
          <w:rtl w:val="0"/>
        </w:rPr>
        <w:t xml:space="preserve">I certify the following to be true: </w:t>
      </w:r>
    </w:p>
    <w:p w:rsidR="00000000" w:rsidRPr="00000000" w:rsidP="00000000" w14:paraId="00000020">
      <w:pPr>
        <w:pStyle w:val="normal00"/>
        <w:numPr>
          <w:ilvl w:val="0"/>
          <w:numId w:val="1"/>
        </w:numPr>
        <w:ind w:left="360" w:hanging="360"/>
      </w:pPr>
      <w:r w:rsidRPr="00000000">
        <w:rPr>
          <w:rtl w:val="0"/>
        </w:rPr>
        <w:t xml:space="preserve">The collection is voluntary. </w:t>
      </w:r>
    </w:p>
    <w:p w:rsidR="00000000" w:rsidRPr="00000000" w:rsidP="00000000" w14:paraId="00000021">
      <w:pPr>
        <w:pStyle w:val="normal00"/>
        <w:numPr>
          <w:ilvl w:val="0"/>
          <w:numId w:val="1"/>
        </w:numPr>
        <w:ind w:left="360" w:hanging="360"/>
      </w:pPr>
      <w:r w:rsidRPr="00000000">
        <w:rPr>
          <w:rtl w:val="0"/>
        </w:rPr>
        <w:t>The collection is low-burden for respondents and low-cost for the Federal Government.</w:t>
      </w:r>
    </w:p>
    <w:p w:rsidR="00000000" w:rsidRPr="00000000" w:rsidP="00000000" w14:paraId="00000022">
      <w:pPr>
        <w:pStyle w:val="normal00"/>
        <w:numPr>
          <w:ilvl w:val="0"/>
          <w:numId w:val="1"/>
        </w:numPr>
        <w:ind w:left="360" w:hanging="360"/>
      </w:pPr>
      <w:r w:rsidRPr="00000000">
        <w:rPr>
          <w:rtl w:val="0"/>
        </w:rPr>
        <w:t xml:space="preserve">The collection is non-controversial and does </w:t>
      </w:r>
      <w:r w:rsidRPr="00000000">
        <w:rPr>
          <w:u w:val="single"/>
          <w:rtl w:val="0"/>
        </w:rPr>
        <w:t>not</w:t>
      </w:r>
      <w:r w:rsidRPr="00000000">
        <w:rPr>
          <w:rtl w:val="0"/>
        </w:rPr>
        <w:t xml:space="preserve"> raise issues of concern to other federal agencies.</w:t>
        <w:tab/>
        <w:tab/>
        <w:tab/>
        <w:tab/>
        <w:tab/>
        <w:tab/>
        <w:tab/>
        <w:tab/>
        <w:tab/>
      </w:r>
    </w:p>
    <w:p w:rsidR="00000000" w:rsidRPr="00000000" w:rsidP="00000000" w14:paraId="00000023">
      <w:pPr>
        <w:pStyle w:val="normal00"/>
        <w:numPr>
          <w:ilvl w:val="0"/>
          <w:numId w:val="1"/>
        </w:numPr>
        <w:ind w:left="360" w:hanging="360"/>
      </w:pPr>
      <w:r w:rsidRPr="00000000">
        <w:rPr>
          <w:rtl w:val="0"/>
        </w:rPr>
        <w:t xml:space="preserve">The results are </w:t>
      </w:r>
      <w:r w:rsidRPr="00000000">
        <w:rPr>
          <w:u w:val="single"/>
          <w:rtl w:val="0"/>
        </w:rPr>
        <w:t>not</w:t>
      </w:r>
      <w:r w:rsidRPr="00000000">
        <w:rPr>
          <w:rtl w:val="0"/>
        </w:rPr>
        <w:t xml:space="preserve"> intended to be disseminated to the public.</w:t>
        <w:tab/>
        <w:tab/>
      </w:r>
    </w:p>
    <w:p w:rsidR="00000000" w:rsidRPr="00000000" w:rsidP="00000000" w14:paraId="00000024">
      <w:pPr>
        <w:pStyle w:val="normal00"/>
        <w:numPr>
          <w:ilvl w:val="0"/>
          <w:numId w:val="1"/>
        </w:numPr>
        <w:ind w:left="360" w:hanging="360"/>
      </w:pPr>
      <w:r w:rsidRPr="00000000">
        <w:rPr>
          <w:rtl w:val="0"/>
        </w:rPr>
        <w:t xml:space="preserve">Information gathered will not be used for the purpose of </w:t>
      </w:r>
      <w:r w:rsidRPr="00000000">
        <w:rPr>
          <w:u w:val="single"/>
          <w:rtl w:val="0"/>
        </w:rPr>
        <w:t>substantially</w:t>
      </w:r>
      <w:r w:rsidRPr="00000000">
        <w:rPr>
          <w:rtl w:val="0"/>
        </w:rPr>
        <w:t xml:space="preserve"> informing </w:t>
      </w:r>
      <w:r w:rsidRPr="00000000">
        <w:rPr>
          <w:u w:val="single"/>
          <w:rtl w:val="0"/>
        </w:rPr>
        <w:t xml:space="preserve">influential </w:t>
      </w:r>
      <w:r w:rsidRPr="00000000">
        <w:rPr>
          <w:rtl w:val="0"/>
        </w:rPr>
        <w:t xml:space="preserve">policy decisions. </w:t>
      </w:r>
    </w:p>
    <w:p w:rsidR="00000000" w:rsidRPr="00000000" w:rsidP="00000000" w14:paraId="00000025">
      <w:pPr>
        <w:pStyle w:val="normal00"/>
        <w:numPr>
          <w:ilvl w:val="0"/>
          <w:numId w:val="1"/>
        </w:numPr>
        <w:ind w:left="360" w:hanging="360"/>
      </w:pPr>
      <w:r w:rsidRPr="00000000">
        <w:rPr>
          <w:rtl w:val="0"/>
        </w:rPr>
        <w:t>The collection is targeted to the solicitation of opinions from respondents who have experience with the program or may have experience with the program in the future.</w:t>
      </w:r>
    </w:p>
    <w:p w:rsidR="00000000" w:rsidRPr="00000000" w:rsidP="00000000" w14:paraId="00000026">
      <w:pPr>
        <w:pStyle w:val="normal00"/>
      </w:pPr>
    </w:p>
    <w:p w:rsidR="00000000" w:rsidRPr="00000000" w:rsidP="00000000" w14:paraId="00000027">
      <w:pPr>
        <w:pStyle w:val="normal00"/>
        <w:rPr>
          <w:u w:val="single"/>
        </w:rPr>
      </w:pPr>
      <w:r w:rsidRPr="00000000">
        <w:rPr>
          <w:rtl w:val="0"/>
        </w:rPr>
        <w:t xml:space="preserve">Name:  </w:t>
      </w:r>
    </w:p>
    <w:p w:rsidR="00000000" w:rsidRPr="00000000" w:rsidP="00000000" w14:paraId="00000028">
      <w:pPr>
        <w:pStyle w:val="normal00"/>
      </w:pPr>
      <w:r w:rsidRPr="00000000">
        <w:rPr>
          <w:rtl w:val="0"/>
        </w:rPr>
        <w:t>Rachel Lorencz</w:t>
      </w:r>
    </w:p>
    <w:p w:rsidR="00000000" w:rsidRPr="00000000" w:rsidP="00000000" w14:paraId="00000029">
      <w:pPr>
        <w:pStyle w:val="normal00"/>
      </w:pPr>
      <w:r w:rsidRPr="00000000">
        <w:rPr>
          <w:rtl w:val="0"/>
        </w:rPr>
        <w:t xml:space="preserve">Centers for Medicare &amp; Medicaid Services </w:t>
      </w:r>
    </w:p>
    <w:p w:rsidR="00000000" w:rsidRPr="00000000" w:rsidP="00000000" w14:paraId="0000002A">
      <w:pPr>
        <w:pStyle w:val="normal00"/>
      </w:pPr>
      <w:r w:rsidRPr="00000000">
        <w:rPr>
          <w:rtl w:val="0"/>
        </w:rPr>
        <w:t>Office of Enterprise Data &amp; Analytics</w:t>
      </w:r>
    </w:p>
    <w:p w:rsidR="00000000" w:rsidRPr="00000000" w:rsidP="00000000" w14:paraId="0000002B">
      <w:pPr>
        <w:pStyle w:val="normal00"/>
      </w:pPr>
      <w:r w:rsidRPr="00000000">
        <w:rPr>
          <w:rtl w:val="0"/>
        </w:rPr>
        <w:t>Data &amp; Analytics Strategy Group</w:t>
      </w:r>
    </w:p>
    <w:p w:rsidR="00000000" w:rsidRPr="00000000" w:rsidP="00000000" w14:paraId="0000002C">
      <w:pPr>
        <w:pStyle w:val="normal00"/>
      </w:pPr>
      <w:r w:rsidRPr="00000000">
        <w:rPr>
          <w:rtl w:val="0"/>
        </w:rPr>
        <w:t xml:space="preserve">Email: </w:t>
      </w:r>
      <w:hyperlink r:id="rId6">
        <w:r w:rsidRPr="00000000">
          <w:rPr>
            <w:color w:val="1155CC"/>
            <w:u w:val="single"/>
            <w:rtl w:val="0"/>
          </w:rPr>
          <w:t>rachel.lorencz@cms.hhs.gov</w:t>
        </w:r>
      </w:hyperlink>
      <w:r w:rsidRPr="00000000">
        <w:rPr>
          <w:rtl w:val="0"/>
        </w:rPr>
        <w:t xml:space="preserve"> </w:t>
      </w:r>
    </w:p>
    <w:p w:rsidR="00000000" w:rsidRPr="00000000" w:rsidP="00000000" w14:paraId="0000002D">
      <w:pPr>
        <w:pStyle w:val="normal00"/>
      </w:pPr>
    </w:p>
    <w:p w:rsidR="00000000" w:rsidRPr="00000000" w:rsidP="00000000" w14:paraId="0000002E">
      <w:pPr>
        <w:pStyle w:val="normal00"/>
        <w:ind w:left="360" w:firstLine="0"/>
      </w:pPr>
    </w:p>
    <w:p w:rsidR="00000000" w:rsidRPr="00000000" w:rsidP="00000000" w14:paraId="0000002F">
      <w:pPr>
        <w:pStyle w:val="normal00"/>
      </w:pPr>
      <w:r w:rsidRPr="00000000">
        <w:rPr>
          <w:rtl w:val="0"/>
        </w:rPr>
        <w:t>To assist review, please provide answers to the following question:</w:t>
      </w:r>
    </w:p>
    <w:p w:rsidR="00000000" w:rsidRPr="00000000" w:rsidP="00000000" w14:paraId="00000030">
      <w:pPr>
        <w:pStyle w:val="normal00"/>
        <w:ind w:left="360" w:firstLine="0"/>
      </w:pPr>
    </w:p>
    <w:p w:rsidR="00000000" w:rsidRPr="00000000" w:rsidP="00000000" w14:paraId="00000031">
      <w:pPr>
        <w:pStyle w:val="normal00"/>
      </w:pPr>
      <w:r w:rsidRPr="00000000">
        <w:rPr>
          <w:b/>
          <w:bCs/>
          <w:rtl w:val="0"/>
        </w:rPr>
        <w:t>Personally Identifiable Information:</w:t>
      </w:r>
    </w:p>
    <w:p w:rsidR="00000000" w:rsidRPr="00000000" w:rsidP="00000000" w14:paraId="00000032">
      <w:pPr>
        <w:pStyle w:val="normal00"/>
        <w:numPr>
          <w:ilvl w:val="0"/>
          <w:numId w:val="5"/>
        </w:numPr>
        <w:ind w:left="360" w:hanging="360"/>
      </w:pPr>
      <w:r w:rsidRPr="00000000">
        <w:rPr>
          <w:rtl w:val="0"/>
        </w:rPr>
        <w:t xml:space="preserve">Is personally identifiable information (PII) collected?  [  ] Yes  [X]  No </w:t>
      </w:r>
    </w:p>
    <w:p w:rsidR="00000000" w:rsidRPr="00000000" w:rsidP="00000000" w14:paraId="00000033">
      <w:pPr>
        <w:pStyle w:val="normal00"/>
        <w:numPr>
          <w:ilvl w:val="0"/>
          <w:numId w:val="5"/>
        </w:numPr>
        <w:ind w:left="360" w:hanging="360"/>
      </w:pPr>
      <w:r w:rsidRPr="00000000">
        <w:rPr>
          <w:rtl w:val="0"/>
        </w:rPr>
        <w:t xml:space="preserve">If Yes, will any information that is collected be included in records that are subject to the Privacy Act of 1974?   [  ] Yes [  ] No   </w:t>
      </w:r>
    </w:p>
    <w:p w:rsidR="00000000" w:rsidRPr="00000000" w:rsidP="00000000" w14:paraId="00000034">
      <w:pPr>
        <w:pStyle w:val="normal00"/>
        <w:numPr>
          <w:ilvl w:val="0"/>
          <w:numId w:val="5"/>
        </w:numPr>
        <w:ind w:left="360" w:hanging="360"/>
      </w:pPr>
      <w:r w:rsidRPr="00000000">
        <w:rPr>
          <w:rtl w:val="0"/>
        </w:rPr>
        <w:t>If Yes, has an up-to-date System of Records Notice (SORN) been published?  [  ] Yes  [  ] No</w:t>
      </w:r>
    </w:p>
    <w:p w:rsidR="00000000" w:rsidRPr="00000000" w:rsidP="00000000" w14:paraId="00000035">
      <w:pPr>
        <w:pStyle w:val="normal00"/>
      </w:pPr>
    </w:p>
    <w:p w:rsidR="00000000" w:rsidRPr="00000000" w:rsidP="00000000" w14:paraId="00000036">
      <w:pPr>
        <w:pStyle w:val="normal00"/>
      </w:pPr>
      <w:r w:rsidRPr="00000000">
        <w:rPr>
          <w:b/>
          <w:bCs/>
          <w:rtl w:val="0"/>
        </w:rPr>
        <w:t>Gifts or Payments:</w:t>
      </w:r>
    </w:p>
    <w:p w:rsidR="00000000" w:rsidRPr="00000000" w:rsidP="00000000" w14:paraId="00000037">
      <w:pPr>
        <w:pStyle w:val="normal00"/>
      </w:pPr>
      <w:r w:rsidRPr="00000000">
        <w:rPr>
          <w:rtl w:val="0"/>
        </w:rPr>
        <w:t xml:space="preserve">Is an incentive (e.g., money or reimbursement of expenses, token of appreciation) provided to participants?  [  ] Yes [X] No  </w:t>
      </w:r>
    </w:p>
    <w:p w:rsidR="00000000" w:rsidRPr="00000000" w:rsidP="00000000" w14:paraId="00000038">
      <w:pPr>
        <w:pStyle w:val="normal00"/>
      </w:pPr>
    </w:p>
    <w:p w:rsidR="00000000" w:rsidRPr="00000000" w:rsidP="00000000" w14:paraId="00000039">
      <w:pPr>
        <w:pStyle w:val="normal00"/>
      </w:pPr>
      <w:r w:rsidRPr="00000000">
        <w:rPr>
          <w:b/>
          <w:bCs/>
          <w:rtl w:val="0"/>
        </w:rPr>
        <w:t>BURDEN HOURS</w:t>
      </w:r>
      <w:r w:rsidRPr="00000000">
        <w:rPr>
          <w:rtl w:val="0"/>
        </w:rPr>
        <w:t xml:space="preserve"> </w:t>
      </w:r>
    </w:p>
    <w:p w:rsidR="00000000" w:rsidRPr="00000000" w:rsidP="00000000" w14:paraId="0000003A">
      <w:pPr>
        <w:pStyle w:val="normal00"/>
        <w:keepNext/>
        <w:keepLines/>
      </w:pPr>
    </w:p>
    <w:tbl>
      <w:tblPr>
        <w:tblStyle w:val="Table10"/>
        <w:tblW w:w="9661" w:type="dxa"/>
        <w:jc w:val="left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418"/>
        <w:gridCol w:w="1530"/>
        <w:gridCol w:w="1710"/>
        <w:gridCol w:w="1003"/>
      </w:tblGrid>
      <w:tr>
        <w:tblPrEx>
          <w:tblW w:w="9661" w:type="dxa"/>
          <w:jc w:val="left"/>
          <w:tblInd w:w="-10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000"/>
        </w:tblPrEx>
        <w:trPr>
          <w:cantSplit w:val="0"/>
          <w:trHeight w:val="274"/>
          <w:tblHeader w:val="0"/>
          <w:jc w:val="left"/>
        </w:trPr>
        <w:tc>
          <w:tcPr>
            <w:tcW w:w="5418" w:type="dxa"/>
            <w:vAlign w:val="top"/>
          </w:tcPr>
          <w:p w:rsidR="00000000" w:rsidRPr="00000000" w:rsidP="00000000" w14:paraId="0000003B">
            <w:pPr>
              <w:pStyle w:val="normal00"/>
            </w:pPr>
            <w:r w:rsidRPr="00000000">
              <w:rPr>
                <w:b/>
                <w:bCs/>
                <w:rtl w:val="0"/>
              </w:rPr>
              <w:t xml:space="preserve">Category of Respondent </w:t>
            </w:r>
          </w:p>
        </w:tc>
        <w:tc>
          <w:tcPr>
            <w:tcW w:w="1530" w:type="dxa"/>
            <w:vAlign w:val="top"/>
          </w:tcPr>
          <w:p w:rsidR="00000000" w:rsidRPr="00000000" w:rsidP="00000000" w14:paraId="0000003C">
            <w:pPr>
              <w:pStyle w:val="normal00"/>
            </w:pPr>
            <w:r w:rsidRPr="00000000">
              <w:rPr>
                <w:b/>
                <w:bCs/>
                <w:rtl w:val="0"/>
              </w:rPr>
              <w:t>No. of Respondents</w:t>
            </w:r>
          </w:p>
        </w:tc>
        <w:tc>
          <w:tcPr>
            <w:tcW w:w="1710" w:type="dxa"/>
            <w:vAlign w:val="top"/>
          </w:tcPr>
          <w:p w:rsidR="00000000" w:rsidRPr="00000000" w:rsidP="00000000" w14:paraId="0000003D">
            <w:pPr>
              <w:pStyle w:val="normal00"/>
            </w:pPr>
            <w:r w:rsidRPr="00000000">
              <w:rPr>
                <w:b/>
                <w:bCs/>
                <w:rtl w:val="0"/>
              </w:rPr>
              <w:t>Participation Time</w:t>
            </w:r>
          </w:p>
        </w:tc>
        <w:tc>
          <w:tcPr>
            <w:tcW w:w="1003" w:type="dxa"/>
            <w:vAlign w:val="top"/>
          </w:tcPr>
          <w:p w:rsidR="00000000" w:rsidRPr="00000000" w:rsidP="00000000" w14:paraId="0000003E">
            <w:pPr>
              <w:pStyle w:val="normal00"/>
            </w:pPr>
            <w:r w:rsidRPr="00000000">
              <w:rPr>
                <w:b/>
                <w:bCs/>
                <w:rtl w:val="0"/>
              </w:rPr>
              <w:t>Burden</w:t>
            </w:r>
          </w:p>
        </w:tc>
      </w:tr>
      <w:tr>
        <w:tblPrEx>
          <w:tblW w:w="9661" w:type="dxa"/>
          <w:jc w:val="left"/>
          <w:tblInd w:w="-108" w:type="dxa"/>
          <w:tblLayout w:type="fixed"/>
          <w:tblLook w:val="0000"/>
        </w:tblPrEx>
        <w:trPr>
          <w:cantSplit w:val="0"/>
          <w:trHeight w:val="274"/>
          <w:tblHeader w:val="0"/>
          <w:jc w:val="left"/>
        </w:trPr>
        <w:tc>
          <w:tcPr>
            <w:tcW w:w="5418" w:type="dxa"/>
            <w:vAlign w:val="top"/>
          </w:tcPr>
          <w:p w:rsidR="00000000" w:rsidRPr="00000000" w:rsidP="00000000" w14:paraId="0000003F">
            <w:pPr>
              <w:pStyle w:val="normal00"/>
            </w:pPr>
            <w:r w:rsidRPr="00000000">
              <w:rPr>
                <w:rtl w:val="0"/>
              </w:rPr>
              <w:t>Private sector engineers and product owners</w:t>
            </w:r>
          </w:p>
        </w:tc>
        <w:tc>
          <w:tcPr>
            <w:tcW w:w="1530" w:type="dxa"/>
            <w:vAlign w:val="top"/>
          </w:tcPr>
          <w:p w:rsidR="00000000" w:rsidRPr="00000000" w:rsidP="00000000" w14:paraId="00000040">
            <w:pPr>
              <w:pStyle w:val="normal00"/>
              <w:jc w:val="center"/>
            </w:pPr>
            <w:r w:rsidRPr="00000000">
              <w:rPr>
                <w:rtl w:val="0"/>
              </w:rPr>
              <w:t>200</w:t>
            </w:r>
          </w:p>
        </w:tc>
        <w:tc>
          <w:tcPr>
            <w:tcW w:w="1710" w:type="dxa"/>
            <w:vAlign w:val="top"/>
          </w:tcPr>
          <w:p w:rsidR="00000000" w:rsidRPr="00000000" w:rsidP="00000000" w14:paraId="00000041">
            <w:pPr>
              <w:pStyle w:val="normal00"/>
              <w:jc w:val="center"/>
            </w:pPr>
            <w:r w:rsidRPr="00000000">
              <w:rPr>
                <w:rtl w:val="0"/>
              </w:rPr>
              <w:t>20 minutes</w:t>
            </w:r>
          </w:p>
        </w:tc>
        <w:tc>
          <w:tcPr>
            <w:tcW w:w="1003" w:type="dxa"/>
            <w:vAlign w:val="top"/>
          </w:tcPr>
          <w:p w:rsidR="00000000" w:rsidRPr="00000000" w:rsidP="00000000" w14:paraId="00000042">
            <w:pPr>
              <w:pStyle w:val="normal00"/>
            </w:pPr>
            <w:r w:rsidRPr="00000000">
              <w:rPr>
                <w:rtl w:val="0"/>
              </w:rPr>
              <w:t>67 hrs</w:t>
            </w:r>
          </w:p>
        </w:tc>
      </w:tr>
      <w:tr>
        <w:tblPrEx>
          <w:tblW w:w="9661" w:type="dxa"/>
          <w:jc w:val="left"/>
          <w:tblInd w:w="-108" w:type="dxa"/>
          <w:tblLayout w:type="fixed"/>
          <w:tblLook w:val="0000"/>
        </w:tblPrEx>
        <w:trPr>
          <w:cantSplit w:val="0"/>
          <w:trHeight w:val="274"/>
          <w:tblHeader w:val="0"/>
          <w:jc w:val="left"/>
        </w:trPr>
        <w:tc>
          <w:tcPr>
            <w:tcW w:w="5418" w:type="dxa"/>
            <w:vAlign w:val="top"/>
          </w:tcPr>
          <w:p w:rsidR="00000000" w:rsidRPr="00000000" w:rsidP="00000000" w14:paraId="00000043">
            <w:pPr>
              <w:pStyle w:val="normal00"/>
            </w:pPr>
            <w:r w:rsidRPr="00000000">
              <w:rPr>
                <w:rtl w:val="0"/>
              </w:rPr>
              <w:t>Optional follow-up interviews</w:t>
            </w:r>
          </w:p>
        </w:tc>
        <w:tc>
          <w:tcPr>
            <w:tcW w:w="1530" w:type="dxa"/>
            <w:vAlign w:val="top"/>
          </w:tcPr>
          <w:p w:rsidR="00000000" w:rsidRPr="00000000" w:rsidP="00000000" w14:paraId="00000044">
            <w:pPr>
              <w:pStyle w:val="normal00"/>
              <w:jc w:val="center"/>
            </w:pPr>
            <w:r w:rsidRPr="00000000">
              <w:rPr>
                <w:rtl w:val="0"/>
              </w:rPr>
              <w:t>20</w:t>
            </w:r>
          </w:p>
        </w:tc>
        <w:tc>
          <w:tcPr>
            <w:tcW w:w="1710" w:type="dxa"/>
            <w:vAlign w:val="top"/>
          </w:tcPr>
          <w:p w:rsidR="00000000" w:rsidRPr="00000000" w:rsidP="00000000" w14:paraId="00000045">
            <w:pPr>
              <w:pStyle w:val="normal00"/>
              <w:jc w:val="center"/>
            </w:pPr>
            <w:r w:rsidRPr="00000000">
              <w:rPr>
                <w:rtl w:val="0"/>
              </w:rPr>
              <w:t>30 minutes</w:t>
            </w:r>
          </w:p>
        </w:tc>
        <w:tc>
          <w:tcPr>
            <w:tcW w:w="1003" w:type="dxa"/>
            <w:vAlign w:val="top"/>
          </w:tcPr>
          <w:p w:rsidR="00000000" w:rsidRPr="00000000" w:rsidP="00000000" w14:paraId="00000046">
            <w:pPr>
              <w:pStyle w:val="normal00"/>
            </w:pPr>
            <w:r w:rsidRPr="00000000">
              <w:rPr>
                <w:rtl w:val="0"/>
              </w:rPr>
              <w:t>10 hrs</w:t>
            </w:r>
          </w:p>
        </w:tc>
      </w:tr>
      <w:tr>
        <w:tblPrEx>
          <w:tblW w:w="9661" w:type="dxa"/>
          <w:jc w:val="left"/>
          <w:tblInd w:w="-108" w:type="dxa"/>
          <w:tblLayout w:type="fixed"/>
          <w:tblLook w:val="0000"/>
        </w:tblPrEx>
        <w:trPr>
          <w:cantSplit w:val="0"/>
          <w:trHeight w:val="289"/>
          <w:tblHeader w:val="0"/>
          <w:jc w:val="left"/>
        </w:trPr>
        <w:tc>
          <w:tcPr>
            <w:tcW w:w="5418" w:type="dxa"/>
            <w:vAlign w:val="top"/>
          </w:tcPr>
          <w:p w:rsidR="00000000" w:rsidRPr="00000000" w:rsidP="00000000" w14:paraId="00000047">
            <w:pPr>
              <w:pStyle w:val="normal00"/>
            </w:pPr>
            <w:r w:rsidRPr="00000000">
              <w:rPr>
                <w:b/>
                <w:bCs/>
                <w:rtl w:val="0"/>
              </w:rPr>
              <w:t>Totals</w:t>
            </w:r>
          </w:p>
        </w:tc>
        <w:tc>
          <w:tcPr>
            <w:tcW w:w="1530" w:type="dxa"/>
            <w:vAlign w:val="top"/>
          </w:tcPr>
          <w:p w:rsidR="00000000" w:rsidRPr="00000000" w:rsidP="00000000" w14:paraId="00000048">
            <w:pPr>
              <w:pStyle w:val="normal00"/>
              <w:jc w:val="center"/>
            </w:pPr>
            <w:r w:rsidRPr="00000000">
              <w:rPr>
                <w:b/>
                <w:bCs/>
                <w:rtl w:val="0"/>
              </w:rPr>
              <w:t>220</w:t>
            </w:r>
          </w:p>
        </w:tc>
        <w:tc>
          <w:tcPr>
            <w:tcW w:w="1710" w:type="dxa"/>
            <w:vAlign w:val="top"/>
          </w:tcPr>
          <w:p w:rsidR="00000000" w:rsidRPr="00000000" w:rsidP="00000000" w14:paraId="00000049">
            <w:pPr>
              <w:pStyle w:val="normal00"/>
              <w:jc w:val="center"/>
            </w:pPr>
            <w:r w:rsidRPr="00000000">
              <w:rPr>
                <w:b/>
                <w:bCs/>
                <w:rtl w:val="0"/>
              </w:rPr>
              <w:t xml:space="preserve">50 minutes </w:t>
            </w:r>
          </w:p>
        </w:tc>
        <w:tc>
          <w:tcPr>
            <w:tcW w:w="1003" w:type="dxa"/>
            <w:vAlign w:val="top"/>
          </w:tcPr>
          <w:p w:rsidR="00000000" w:rsidRPr="00000000" w:rsidP="00000000" w14:paraId="0000004A">
            <w:pPr>
              <w:pStyle w:val="normal00"/>
            </w:pPr>
            <w:r w:rsidRPr="00000000">
              <w:rPr>
                <w:b/>
                <w:bCs/>
                <w:rtl w:val="0"/>
              </w:rPr>
              <w:t>77 hrs</w:t>
            </w:r>
          </w:p>
        </w:tc>
      </w:tr>
    </w:tbl>
    <w:p w:rsidR="00000000" w:rsidRPr="00000000" w:rsidP="00000000" w14:paraId="0000004B">
      <w:pPr>
        <w:pStyle w:val="normal00"/>
      </w:pPr>
    </w:p>
    <w:p w:rsidR="00000000" w:rsidRPr="00000000" w:rsidP="00000000" w14:paraId="0000004C">
      <w:pPr>
        <w:pStyle w:val="normal00"/>
      </w:pPr>
      <w:r w:rsidRPr="00000000">
        <w:rPr>
          <w:b/>
          <w:bCs/>
          <w:rtl w:val="0"/>
        </w:rPr>
        <w:t xml:space="preserve">FEDERAL COST:  </w:t>
      </w:r>
      <w:r w:rsidRPr="00000000">
        <w:rPr>
          <w:rtl w:val="0"/>
        </w:rPr>
        <w:t>The estimated annual cost to the Federal government is zero dollars.</w:t>
      </w:r>
    </w:p>
    <w:p w:rsidR="00000000" w:rsidRPr="00000000" w:rsidP="00000000" w14:paraId="0000004D">
      <w:pPr>
        <w:pStyle w:val="normal00"/>
        <w:rPr>
          <w:u w:val="single"/>
        </w:rPr>
      </w:pPr>
    </w:p>
    <w:p w:rsidR="00000000" w:rsidRPr="00000000" w:rsidP="00000000" w14:paraId="0000004E">
      <w:pPr>
        <w:pStyle w:val="normal00"/>
      </w:pPr>
      <w:r w:rsidRPr="00000000">
        <w:rPr>
          <w:b/>
          <w:bCs/>
          <w:u w:val="single"/>
          <w:rtl w:val="0"/>
        </w:rPr>
        <w:t>If you are conducting a focus group, survey, or plan to employ statistical methods, please  provide answers to the following questions:</w:t>
      </w:r>
    </w:p>
    <w:p w:rsidR="00000000" w:rsidRPr="00000000" w:rsidP="00000000" w14:paraId="0000004F">
      <w:pPr>
        <w:pStyle w:val="normal00"/>
      </w:pPr>
    </w:p>
    <w:p w:rsidR="00000000" w:rsidRPr="00000000" w:rsidP="00000000" w14:paraId="00000050">
      <w:pPr>
        <w:pStyle w:val="normal00"/>
      </w:pPr>
      <w:r w:rsidRPr="00000000">
        <w:rPr>
          <w:b/>
          <w:bCs/>
          <w:rtl w:val="0"/>
        </w:rPr>
        <w:t>The selection of your targeted respondents</w:t>
      </w:r>
    </w:p>
    <w:p w:rsidR="00000000" w:rsidRPr="00000000" w:rsidP="00000000" w14:paraId="00000051">
      <w:pPr>
        <w:pStyle w:val="normal00"/>
        <w:numPr>
          <w:ilvl w:val="0"/>
          <w:numId w:val="3"/>
        </w:numPr>
        <w:ind w:left="360" w:hanging="360"/>
      </w:pPr>
      <w:r w:rsidRPr="00000000">
        <w:rPr>
          <w:rtl w:val="0"/>
        </w:rPr>
        <w:t>Do you have a customer list or something similar that defines the universe of potential respondents, and do you have a sampling plan for selecting from this universe?</w:t>
        <w:tab/>
        <w:tab/>
        <w:tab/>
        <w:tab/>
        <w:tab/>
        <w:tab/>
        <w:tab/>
        <w:tab/>
        <w:tab/>
        <w:tab/>
        <w:tab/>
        <w:t>[X] Yes</w:t>
        <w:tab/>
        <w:t>[] No</w:t>
      </w:r>
    </w:p>
    <w:p w:rsidR="00000000" w:rsidRPr="00000000" w:rsidP="00000000" w14:paraId="00000052">
      <w:pPr>
        <w:pStyle w:val="normal00"/>
      </w:pPr>
    </w:p>
    <w:p w:rsidR="00000000" w:rsidRPr="00000000" w:rsidP="00000000" w14:paraId="00000053">
      <w:pPr>
        <w:pStyle w:val="normal00"/>
      </w:pPr>
    </w:p>
    <w:p w:rsidR="00000000" w:rsidRPr="00000000" w:rsidP="00000000" w14:paraId="00000054">
      <w:pPr>
        <w:pStyle w:val="normal00"/>
      </w:pPr>
      <w:r w:rsidRPr="00000000">
        <w:rPr>
          <w:b/>
          <w:bCs/>
          <w:rtl w:val="0"/>
        </w:rPr>
        <w:t>Administration of the Instrument</w:t>
      </w:r>
    </w:p>
    <w:p w:rsidR="00000000" w:rsidRPr="00000000" w:rsidP="00000000" w14:paraId="00000055">
      <w:pPr>
        <w:pStyle w:val="normal00"/>
        <w:numPr>
          <w:ilvl w:val="0"/>
          <w:numId w:val="2"/>
        </w:numPr>
        <w:ind w:left="360" w:hanging="360"/>
      </w:pPr>
      <w:r w:rsidRPr="00000000">
        <w:rPr>
          <w:rtl w:val="0"/>
        </w:rPr>
        <w:t>How will you collect the information? (Check all that apply)</w:t>
      </w:r>
    </w:p>
    <w:p w:rsidR="00000000" w:rsidRPr="00000000" w:rsidP="00000000" w14:paraId="00000056">
      <w:pPr>
        <w:pStyle w:val="normal00"/>
        <w:ind w:left="720" w:firstLine="0"/>
      </w:pPr>
      <w:r w:rsidRPr="00000000">
        <w:rPr>
          <w:rtl w:val="0"/>
        </w:rPr>
        <w:t xml:space="preserve">[X] Web-based or other forms of Social Media </w:t>
      </w:r>
    </w:p>
    <w:p w:rsidR="00000000" w:rsidRPr="00000000" w:rsidP="00000000" w14:paraId="00000057">
      <w:pPr>
        <w:pStyle w:val="normal00"/>
        <w:ind w:left="720" w:firstLine="0"/>
      </w:pPr>
      <w:r w:rsidRPr="00000000">
        <w:rPr>
          <w:rtl w:val="0"/>
        </w:rPr>
        <w:t>[  ] Telephone</w:t>
        <w:tab/>
      </w:r>
    </w:p>
    <w:p w:rsidR="00000000" w:rsidRPr="00000000" w:rsidP="00000000" w14:paraId="00000058">
      <w:pPr>
        <w:pStyle w:val="normal00"/>
        <w:ind w:left="720" w:firstLine="0"/>
      </w:pPr>
      <w:r w:rsidRPr="00000000">
        <w:rPr>
          <w:rtl w:val="0"/>
        </w:rPr>
        <w:t>[  ] In-person</w:t>
        <w:tab/>
      </w:r>
    </w:p>
    <w:p w:rsidR="00000000" w:rsidRPr="00000000" w:rsidP="00000000" w14:paraId="00000059">
      <w:pPr>
        <w:pStyle w:val="normal00"/>
        <w:ind w:left="720" w:firstLine="0"/>
      </w:pPr>
      <w:r w:rsidRPr="00000000">
        <w:rPr>
          <w:rtl w:val="0"/>
        </w:rPr>
        <w:t xml:space="preserve">[  ] Mail </w:t>
      </w:r>
    </w:p>
    <w:p w:rsidR="00000000" w:rsidRPr="00000000" w:rsidP="00000000" w14:paraId="0000005A">
      <w:pPr>
        <w:pStyle w:val="normal00"/>
        <w:ind w:left="720" w:firstLine="0"/>
      </w:pPr>
      <w:r w:rsidRPr="00000000">
        <w:rPr>
          <w:rtl w:val="0"/>
        </w:rPr>
        <w:t xml:space="preserve">[] Other, Explain – </w:t>
      </w:r>
    </w:p>
    <w:p w:rsidR="00000000" w:rsidRPr="00000000" w:rsidP="00000000" w14:paraId="0000005B">
      <w:pPr>
        <w:pStyle w:val="normal00"/>
        <w:ind w:left="720" w:firstLine="0"/>
      </w:pPr>
    </w:p>
    <w:p w:rsidR="00000000" w:rsidRPr="00000000" w:rsidP="00000000" w14:paraId="0000005C">
      <w:pPr>
        <w:pStyle w:val="normal00"/>
        <w:numPr>
          <w:ilvl w:val="0"/>
          <w:numId w:val="2"/>
        </w:numPr>
        <w:ind w:left="360" w:hanging="360"/>
      </w:pPr>
      <w:r w:rsidRPr="00000000">
        <w:rPr>
          <w:rtl w:val="0"/>
        </w:rPr>
        <w:t>Will interviewers or facilitators be used?  [X] Yes [] No</w:t>
      </w:r>
    </w:p>
    <w:p w:rsidR="00000000" w:rsidRPr="00000000" w:rsidP="00000000" w14:paraId="0000005D">
      <w:pPr>
        <w:pStyle w:val="normal00"/>
        <w:numPr>
          <w:ilvl w:val="1"/>
          <w:numId w:val="2"/>
        </w:numPr>
        <w:ind w:left="1080" w:hanging="360"/>
        <w:rPr>
          <w:u w:val="none"/>
        </w:rPr>
      </w:pPr>
      <w:r w:rsidRPr="00000000">
        <w:rPr>
          <w:rtl w:val="0"/>
        </w:rPr>
        <w:t>For only those who opt</w:t>
      </w:r>
      <w:sdt>
        <w:sdtPr>
          <w:tag w:val="goog_rdk_17"/>
          <w:id w:val="627050366"/>
          <w:richText/>
        </w:sdtPr>
        <w:sdtContent>
          <w:r w:rsidRPr="00000000">
            <w:rPr>
              <w:rtl w:val="0"/>
            </w:rPr>
            <w:t xml:space="preserve"> </w:t>
          </w:r>
        </w:sdtContent>
      </w:sdt>
      <w:sdt>
        <w:sdtPr>
          <w:tag w:val="goog_rdk_18"/>
          <w:id w:val="-967000910"/>
          <w:richText/>
        </w:sdtPr>
        <w:sdtContent/>
      </w:sdt>
      <w:r w:rsidRPr="00000000">
        <w:rPr>
          <w:rtl w:val="0"/>
        </w:rPr>
        <w:t>in to be interviewed remotely, potentially up to 20 each year.</w:t>
      </w:r>
    </w:p>
    <w:p w:rsidR="00000000" w:rsidRPr="00000000" w:rsidP="00000000" w14:paraId="0000005E">
      <w:pPr>
        <w:pStyle w:val="normal00"/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0" w:line="240" w:lineRule="auto"/>
        <w:ind w:right="0"/>
        <w:jc w:val="left"/>
      </w:pPr>
    </w:p>
    <w:sectPr>
      <w:headerReference w:type="default" r:id="rId7"/>
      <w:footerReference w:type="default" r:id="rId8"/>
      <w:pgSz w:w="12240" w:h="15840" w:orient="portrait"/>
      <w:pgMar w:top="720" w:right="1440" w:bottom="1440" w:left="1440" w:header="720" w:footer="72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charset w:val="00"/>
    <w:family w:val="auto"/>
    <w:pitch w:val="default"/>
  </w:font>
  <w:font w:name="Times New Roman">
    <w:charset w:val="00"/>
    <w:family w:val="auto"/>
    <w:pitch w:val="default"/>
  </w:font>
  <w:font w:name="Calibri">
    <w:charset w:val="00"/>
    <w:family w:val="auto"/>
    <w:pitch w:val="default"/>
  </w:font>
  <w:font w:name="Cambria">
    <w:charset w:val="00"/>
    <w:family w:val="auto"/>
    <w:pitch w:val="default"/>
  </w:font>
  <w:font w:name="Tahoma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60">
    <w:pPr>
      <w:pStyle w:val="normal00"/>
      <w:keepNext w:val="0"/>
      <w:keepLines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tabs>
        <w:tab w:val="right" w:pos="9000"/>
      </w:tabs>
      <w:spacing w:before="0" w:after="0" w:line="240" w:lineRule="auto"/>
      <w:ind w:left="0" w:right="0" w:firstLine="0"/>
      <w:jc w:val="center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pPr>
    <w:r w:rsidRPr="00000000"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fldChar w:fldCharType="begin"/>
    </w:r>
    <w:r w:rsidRPr="00000000"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instrText>PAGE</w:instrText>
    </w:r>
    <w:r w:rsidRPr="00000000"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fldChar w:fldCharType="separate"/>
    </w:r>
    <w:r w:rsidRPr="00000000"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5F">
    <w:pPr>
      <w:pStyle w:val="normal00"/>
      <w:keepNext w:val="0"/>
      <w:keepLines w:val="0"/>
      <w:widowControl w:val="0"/>
      <w:pBdr>
        <w:top w:val="nil"/>
        <w:left w:val="nil"/>
        <w:bottom w:val="nil"/>
        <w:right w:val="nil"/>
        <w:between w:val="nil"/>
      </w:pBdr>
      <w:shd w:val="clear" w:color="auto" w:fill="auto"/>
      <w:spacing w:before="0" w:after="0" w:line="240" w:lineRule="auto"/>
      <w:ind w:left="0" w:right="0" w:firstLine="0"/>
      <w: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31F26F5"/>
    <w:multiLevelType w:val="hybridMultilevel"/>
    <w:tmpl w:val="0000000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">
    <w:nsid w:val="4332955C"/>
    <w:multiLevelType w:val="hybridMultilevel"/>
    <w:tmpl w:val="0000000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2">
    <w:nsid w:val="48280873"/>
    <w:multiLevelType w:val="hybridMultilevel"/>
    <w:tmpl w:val="0000000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">
    <w:nsid w:val="77004A6A"/>
    <w:multiLevelType w:val="hybridMultilevel"/>
    <w:tmpl w:val="0000000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4">
    <w:nsid w:val="7A9BD34B"/>
    <w:multiLevelType w:val="hybridMultilevel"/>
    <w:tmpl w:val="000000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lang w:val="e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paragraph" w:styleId="Heading1">
    <w:name w:val="heading 1"/>
    <w:basedOn w:val="normal00"/>
    <w:next w:val="normal00"/>
    <w:pPr>
      <w:keepNext/>
      <w:ind w:right="-360"/>
      <w:outlineLvl w:val="0"/>
    </w:pPr>
    <w:rPr>
      <w:b/>
      <w:bCs/>
      <w:sz w:val="24"/>
      <w:szCs w:val="24"/>
      <w:vertAlign w:val="baseline"/>
    </w:rPr>
  </w:style>
  <w:style w:type="paragraph" w:styleId="Heading2">
    <w:name w:val="heading 2"/>
    <w:basedOn w:val="normal00"/>
    <w:next w:val="normal00"/>
    <w:pPr>
      <w:keepNext/>
      <w:jc w:val="center"/>
      <w:outlineLvl w:val="1"/>
    </w:pPr>
    <w:rPr>
      <w:b/>
      <w:bCs/>
      <w:sz w:val="24"/>
      <w:szCs w:val="24"/>
      <w:vertAlign w:val="baseline"/>
    </w:rPr>
  </w:style>
  <w:style w:type="paragraph" w:styleId="Heading3">
    <w:name w:val="heading 3"/>
    <w:basedOn w:val="normal00"/>
    <w:next w:val="normal00"/>
    <w:pPr>
      <w:keepNext/>
      <w:outlineLvl w:val="2"/>
    </w:pPr>
    <w:rPr>
      <w:b/>
      <w:bCs/>
      <w:sz w:val="24"/>
      <w:szCs w:val="24"/>
      <w:vertAlign w:val="baseline"/>
    </w:rPr>
  </w:style>
  <w:style w:type="paragraph" w:styleId="Heading4">
    <w:name w:val="heading 4"/>
    <w:basedOn w:val="normal00"/>
    <w:next w:val="normal00"/>
    <w:pPr>
      <w:keepNext/>
      <w:outlineLvl w:val="3"/>
    </w:pPr>
    <w:rPr>
      <w:b/>
      <w:bCs/>
      <w:sz w:val="24"/>
      <w:szCs w:val="24"/>
      <w:u w:val="single"/>
      <w:vertAlign w:val="baseline"/>
    </w:rPr>
  </w:style>
  <w:style w:type="paragraph" w:styleId="Heading5">
    <w:name w:val="heading 5"/>
    <w:basedOn w:val="normal00"/>
    <w:next w:val="normal00"/>
    <w:pPr>
      <w:keepNext/>
      <w:outlineLvl w:val="4"/>
    </w:pPr>
    <w:rPr>
      <w:b/>
      <w:bCs/>
      <w:sz w:val="24"/>
      <w:szCs w:val="24"/>
      <w:u w:val="single"/>
      <w:vertAlign w:val="baseline"/>
    </w:rPr>
  </w:style>
  <w:style w:type="paragraph" w:styleId="Heading6">
    <w:name w:val="heading 6"/>
    <w:basedOn w:val="normal00"/>
    <w:next w:val="normal00"/>
    <w:pPr>
      <w:keepNext/>
      <w:keepLines/>
      <w:pageBreakBefore w:val="0"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qFormat/>
    <w:rPr>
      <w:w w:val="100"/>
      <w:position w:val="-1"/>
      <w:effect w:val="none"/>
      <w:vertAlign w:val="baseline"/>
      <w:cs w:val="0"/>
      <w:lang w:val="x-none"/>
    </w:rPr>
  </w:style>
  <w:style w:type="numbering" w:default="1" w:styleId="NoList">
    <w:name w:val="No List"/>
    <w:qFormat/>
    <w:pPr>
      <w:suppressAutoHyphens/>
      <w:spacing w:line="1" w:lineRule="atLeast"/>
      <w:ind w:leftChars="-1" w:rightChars="0" w:hangingChars="1"/>
      <w:textDirection w:val="btLr"/>
      <w:textAlignment w:val="top"/>
      <w:outlineLvl w:val="0"/>
    </w:p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</w:style>
  <w:style w:type="paragraph" w:styleId="Title">
    <w:name w:val="Title"/>
    <w:basedOn w:val="normal00"/>
    <w:next w:val="normal0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customStyle="1" w:styleId="normal00">
    <w:name w:val="normal_0"/>
  </w:style>
  <w:style w:type="table" w:customStyle="1" w:styleId="TableNormal0">
    <w:name w:val="Table Normal"/>
    <w:tblPr/>
  </w:style>
  <w:style w:type="table" w:customStyle="1" w:styleId="TableNormal00">
    <w:name w:val="Table Normal_0"/>
    <w:qFormat/>
    <w:pPr>
      <w:suppressAutoHyphens/>
      <w:spacing w:line="1" w:lineRule="atLeast"/>
      <w:ind w:leftChars="-1" w:rightChars="0" w:hangingChars="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lang w:val="x-none"/>
    </w:rPr>
    <w:tblPr>
      <w:jc w:val="left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00"/>
    <w:pPr>
      <w:widowControl w:val="0"/>
      <w:suppressAutoHyphens/>
      <w:spacing w:line="1" w:lineRule="atLeast"/>
      <w:ind w:leftChars="-1" w:rightChars="0" w:hangingChars="1"/>
      <w:textDirection w:val="btLr"/>
      <w:textAlignment w:val="top"/>
      <w:outlineLvl w:val="0"/>
    </w:pPr>
    <w:rPr>
      <w:snapToGrid/>
      <w:w w:val="100"/>
      <w:position w:val="-1"/>
      <w:sz w:val="24"/>
      <w:szCs w:val="24"/>
      <w:effect w:val="none"/>
      <w:vertAlign w:val="baseline"/>
      <w:cs w:val="0"/>
      <w:lang w:val="en-US" w:eastAsia="en-US" w:bidi="ar-SA"/>
    </w:rPr>
  </w:style>
  <w:style w:type="paragraph" w:styleId="BodyText">
    <w:name w:val="Body Text"/>
    <w:basedOn w:val="normal00"/>
    <w:pPr>
      <w:widowControl w:val="0"/>
      <w:suppressAutoHyphens/>
      <w:spacing w:line="1" w:lineRule="atLeast"/>
      <w:ind w:leftChars="-1" w:rightChars="0" w:hangingChars="1"/>
      <w:textDirection w:val="btLr"/>
      <w:textAlignment w:val="top"/>
      <w:outlineLvl w:val="0"/>
    </w:pPr>
    <w:rPr>
      <w:i/>
      <w:iCs/>
      <w:snapToGrid/>
      <w:w w:val="100"/>
      <w:position w:val="-1"/>
      <w:sz w:val="20"/>
      <w:szCs w:val="20"/>
      <w:effect w:val="none"/>
      <w:vertAlign w:val="baseline"/>
      <w:cs w:val="0"/>
      <w:lang w:val="en-US" w:eastAsia="en-US" w:bidi="ar-SA"/>
    </w:rPr>
  </w:style>
  <w:style w:type="paragraph" w:styleId="Footer">
    <w:name w:val="footer"/>
    <w:basedOn w:val="normal00"/>
    <w:pPr>
      <w:suppressAutoHyphens/>
      <w:spacing w:line="1" w:lineRule="atLeast"/>
      <w:ind w:leftChars="-1" w:rightChars="0" w:hangingChars="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lang w:val="en-US" w:eastAsia="en-US" w:bidi="ar-SA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lang w:val="x-none"/>
    </w:rPr>
  </w:style>
  <w:style w:type="paragraph" w:styleId="BodyTextIndent">
    <w:name w:val="Body Text Indent"/>
    <w:basedOn w:val="normal00"/>
    <w:pPr>
      <w:suppressAutoHyphens/>
      <w:spacing w:line="1" w:lineRule="atLeast"/>
      <w:ind w:left="288" w:leftChars="-1" w:rightChars="0" w:hangingChars="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lang w:val="en-US" w:eastAsia="zh-CN" w:bidi="ar-SA"/>
    </w:rPr>
  </w:style>
  <w:style w:type="paragraph" w:styleId="BodyTextIndent3">
    <w:name w:val="Body Text Indent 3"/>
    <w:basedOn w:val="normal00"/>
    <w:pPr>
      <w:suppressAutoHyphens/>
      <w:spacing w:line="1" w:lineRule="atLeast"/>
      <w:ind w:left="1440" w:hanging="720" w:leftChars="-1" w:rightChars="0" w:hangingChars="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lang w:val="en-US" w:eastAsia="zh-CN" w:bidi="ar-SA"/>
    </w:rPr>
  </w:style>
  <w:style w:type="paragraph" w:styleId="NormalWeb">
    <w:name w:val="Normal (Web)"/>
    <w:basedOn w:val="normal00"/>
    <w:pPr>
      <w:suppressAutoHyphens/>
      <w:spacing w:before="100" w:beforeAutospacing="1" w:after="100" w:afterAutospacing="1" w:line="1" w:lineRule="atLeast"/>
      <w:ind w:leftChars="-1" w:rightChars="0" w:hangingChars="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lang w:val="en-US" w:eastAsia="en-US" w:bidi="ar-SA"/>
    </w:rPr>
  </w:style>
  <w:style w:type="paragraph" w:styleId="BalloonText">
    <w:name w:val="Balloon Text"/>
    <w:basedOn w:val="normal00"/>
    <w:pPr>
      <w:suppressAutoHyphens/>
      <w:spacing w:line="1" w:lineRule="atLeast"/>
      <w:ind w:leftChars="-1" w:rightChars="0" w:hangingChars="1"/>
      <w:textDirection w:val="btLr"/>
      <w:textAlignment w:val="top"/>
      <w:outlineLvl w:val="0"/>
    </w:pPr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lang w:val="en-US" w:eastAsia="en-US" w:bidi="ar-SA"/>
    </w:rPr>
  </w:style>
  <w:style w:type="table" w:styleId="TableGrid">
    <w:name w:val="Table Grid"/>
    <w:basedOn w:val="TableNormal00"/>
    <w:pPr>
      <w:suppressAutoHyphens/>
      <w:spacing w:line="1" w:lineRule="atLeast"/>
      <w:ind w:leftChars="-1" w:rightChars="0" w:hangingChars="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lang w:val="x-none"/>
    </w:rPr>
    <w:tblPr>
      <w:jc w:val="lef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00"/>
    <w:pPr>
      <w:suppressAutoHyphens/>
      <w:spacing w:line="1" w:lineRule="atLeast"/>
      <w:ind w:leftChars="-1" w:rightChars="0" w:hangingChars="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lang w:val="" w:eastAsia="" w:bidi="ar-SA"/>
    </w:rPr>
  </w:style>
  <w:style w:type="character" w:customStyle="1" w:styleId="DocumentMapChar">
    <w:name w:val="Document Map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lang w:val="x-none"/>
    </w:rPr>
  </w:style>
  <w:style w:type="character" w:customStyle="1" w:styleId="CommentReference">
    <w:name w:val="Comment Reference"/>
    <w:rPr>
      <w:w w:val="100"/>
      <w:position w:val="-1"/>
      <w:sz w:val="16"/>
      <w:szCs w:val="16"/>
      <w:effect w:val="none"/>
      <w:vertAlign w:val="baseline"/>
      <w:cs w:val="0"/>
      <w:lang w:val="x-none"/>
    </w:rPr>
  </w:style>
  <w:style w:type="paragraph" w:customStyle="1" w:styleId="CommentText">
    <w:name w:val="Comment Text"/>
    <w:basedOn w:val="normal00"/>
    <w:pPr>
      <w:suppressAutoHyphens/>
      <w:spacing w:line="1" w:lineRule="atLeast"/>
      <w:ind w:leftChars="-1" w:rightChars="0" w:hangingChars="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lang w:val="en-US" w:eastAsia="en-US" w:bidi="ar-SA"/>
    </w:rPr>
  </w:style>
  <w:style w:type="character" w:customStyle="1" w:styleId="CommentTextChar">
    <w:name w:val="Comment Text Char"/>
    <w:basedOn w:val="DefaultParagraphFont"/>
    <w:rPr>
      <w:w w:val="100"/>
      <w:position w:val="-1"/>
      <w:effect w:val="none"/>
      <w:vertAlign w:val="baseline"/>
      <w:cs w:val="0"/>
      <w:lang w:val="x-none"/>
    </w:rPr>
  </w:style>
  <w:style w:type="paragraph" w:customStyle="1" w:styleId="CommentSubject">
    <w:name w:val="Comment Subject"/>
    <w:basedOn w:val="CommentText"/>
    <w:next w:val="CommentText"/>
    <w:pPr>
      <w:suppressAutoHyphens/>
      <w:spacing w:line="1" w:lineRule="atLeast"/>
      <w:ind w:leftChars="-1" w:rightChars="0" w:hangingChars="1"/>
      <w:textDirection w:val="btLr"/>
      <w:textAlignment w:val="top"/>
      <w:outlineLvl w:val="0"/>
    </w:pPr>
    <w:rPr>
      <w:b/>
      <w:bCs/>
      <w:w w:val="100"/>
      <w:position w:val="-1"/>
      <w:sz w:val="20"/>
      <w:szCs w:val="20"/>
      <w:effect w:val="none"/>
      <w:vertAlign w:val="baseline"/>
      <w:cs w:val="0"/>
      <w:lang w:val="" w:eastAsia="" w:bidi="ar-SA"/>
    </w:rPr>
  </w:style>
  <w:style w:type="character" w:customStyle="1" w:styleId="CommentSubjectChar">
    <w:name w:val="Comment Subject Char"/>
    <w:rPr>
      <w:b/>
      <w:bCs/>
      <w:w w:val="100"/>
      <w:position w:val="-1"/>
      <w:effect w:val="none"/>
      <w:vertAlign w:val="baseline"/>
      <w:cs w:val="0"/>
      <w:lang w:val="x-none"/>
    </w:rPr>
  </w:style>
  <w:style w:type="paragraph" w:styleId="ListParagraph">
    <w:name w:val="List Paragraph"/>
    <w:basedOn w:val="normal00"/>
    <w:pPr>
      <w:suppressAutoHyphens/>
      <w:spacing w:line="1" w:lineRule="atLeast"/>
      <w:ind w:left="720" w:leftChars="-1" w:rightChars="0" w:hangingChars="1"/>
      <w:contextualSpacing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lang w:val="en-US" w:eastAsia="en-US" w:bidi="ar-SA"/>
    </w:rPr>
  </w:style>
  <w:style w:type="character" w:styleId="Hyperlink">
    <w:name w:val="Hyperlink"/>
    <w:rPr>
      <w:color w:val="0563C1"/>
      <w:w w:val="100"/>
      <w:position w:val="-1"/>
      <w:u w:val="single"/>
      <w:effect w:val="none"/>
      <w:vertAlign w:val="baseline"/>
      <w:cs w:val="0"/>
      <w:lang w:val="x-none"/>
    </w:rPr>
  </w:style>
  <w:style w:type="table" w:customStyle="1" w:styleId="Table1">
    <w:name w:val="Table1"/>
    <w:basedOn w:val="TableNormal0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00"/>
    <w:next w:val="normal00"/>
    <w:pPr>
      <w:keepNext/>
      <w:keepLines/>
      <w:pageBreakBefore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10">
    <w:name w:val="Table1_0"/>
    <w:basedOn w:val="TableNormal00"/>
    <w:rPr>
      <w:vertAlign w:val="baseline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yperlink" Target="mailto:rachel.lorencz@cms.hhs.gov" TargetMode="Externa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nA2PMmhM+Bbb2xYL9Q5D9Kkvgg==">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558022</dc:creator>
  <cp:revision>0</cp:revision>
  <dcterms:created xsi:type="dcterms:W3CDTF">2020-02-21T21:34:00Z</dcterms:created>
</cp:coreProperties>
</file>