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2F40" w:rsidRPr="00D02602" w:rsidP="008D2F40" w14:paraId="74208BA5" w14:textId="77777777">
      <w:pPr>
        <w:spacing w:after="0" w:line="240" w:lineRule="auto"/>
        <w:jc w:val="center"/>
        <w:rPr>
          <w:rFonts w:ascii="Times New Roman" w:hAnsi="Times New Roman" w:cs="Times New Roman"/>
          <w:b/>
        </w:rPr>
      </w:pPr>
      <w:r w:rsidRPr="00D02602">
        <w:rPr>
          <w:rFonts w:ascii="Times New Roman" w:hAnsi="Times New Roman" w:cs="Times New Roman"/>
          <w:b/>
        </w:rPr>
        <w:t xml:space="preserve">Supporting Statement for Paperwork Reduction Act </w:t>
      </w:r>
      <w:r w:rsidR="00D02602">
        <w:rPr>
          <w:rFonts w:ascii="Times New Roman" w:hAnsi="Times New Roman" w:cs="Times New Roman"/>
          <w:b/>
        </w:rPr>
        <w:t>Submission</w:t>
      </w:r>
      <w:r w:rsidRPr="00D02602">
        <w:rPr>
          <w:rFonts w:ascii="Times New Roman" w:hAnsi="Times New Roman" w:cs="Times New Roman"/>
          <w:b/>
        </w:rPr>
        <w:t xml:space="preserve"> for </w:t>
      </w:r>
    </w:p>
    <w:p w:rsidR="00982095" w:rsidRPr="00D02602" w:rsidP="008D2F40" w14:paraId="1F9A3759" w14:textId="4EFBCA36">
      <w:pPr>
        <w:spacing w:after="0" w:line="240" w:lineRule="auto"/>
        <w:jc w:val="center"/>
        <w:rPr>
          <w:rFonts w:ascii="Times New Roman" w:hAnsi="Times New Roman" w:cs="Times New Roman"/>
          <w:b/>
        </w:rPr>
      </w:pPr>
      <w:r w:rsidRPr="00D02602">
        <w:rPr>
          <w:rFonts w:ascii="Times New Roman" w:hAnsi="Times New Roman" w:cs="Times New Roman"/>
          <w:b/>
        </w:rPr>
        <w:t xml:space="preserve">0938-1185: </w:t>
      </w:r>
      <w:r w:rsidRPr="00D02602" w:rsidR="000C0A7E">
        <w:rPr>
          <w:rFonts w:ascii="Times New Roman" w:hAnsi="Times New Roman" w:cs="Times New Roman"/>
          <w:b/>
        </w:rPr>
        <w:t xml:space="preserve">Generic Clearance for the Collection of Qualitative Feedback on Agency </w:t>
      </w:r>
      <w:r w:rsidRPr="00D02602" w:rsidR="000A410F">
        <w:rPr>
          <w:rFonts w:ascii="Times New Roman" w:hAnsi="Times New Roman" w:cs="Times New Roman"/>
          <w:b/>
        </w:rPr>
        <w:t>Service Delivery</w:t>
      </w:r>
      <w:r w:rsidRPr="00D02602">
        <w:rPr>
          <w:rFonts w:ascii="Times New Roman" w:hAnsi="Times New Roman" w:cs="Times New Roman"/>
          <w:b/>
        </w:rPr>
        <w:t xml:space="preserve"> (</w:t>
      </w:r>
      <w:r w:rsidR="0069497B">
        <w:rPr>
          <w:rFonts w:ascii="Times New Roman" w:hAnsi="Times New Roman" w:cs="Times New Roman"/>
          <w:b/>
        </w:rPr>
        <w:t xml:space="preserve">0938-1185; </w:t>
      </w:r>
      <w:r w:rsidRPr="00D02602">
        <w:rPr>
          <w:rFonts w:ascii="Times New Roman" w:hAnsi="Times New Roman" w:cs="Times New Roman"/>
          <w:b/>
        </w:rPr>
        <w:t>CMS-10415)</w:t>
      </w:r>
    </w:p>
    <w:p w:rsidR="00982095" w:rsidRPr="008D2F40" w14:paraId="7A4A154A" w14:textId="77777777">
      <w:pPr>
        <w:spacing w:after="0" w:line="240" w:lineRule="auto"/>
        <w:rPr>
          <w:rFonts w:ascii="Times New Roman" w:hAnsi="Times New Roman" w:cs="Times New Roman"/>
          <w:sz w:val="24"/>
          <w:szCs w:val="24"/>
        </w:rPr>
      </w:pPr>
    </w:p>
    <w:p w:rsidR="00982095" w:rsidRPr="008D2F40" w14:paraId="071FAE6C" w14:textId="77777777">
      <w:pPr>
        <w:spacing w:after="0" w:line="240" w:lineRule="auto"/>
        <w:rPr>
          <w:rFonts w:ascii="Times New Roman" w:hAnsi="Times New Roman" w:cs="Times New Roman"/>
          <w:sz w:val="24"/>
          <w:szCs w:val="24"/>
        </w:rPr>
      </w:pPr>
    </w:p>
    <w:p w:rsidR="00982095" w:rsidRPr="008D2F40" w:rsidP="008D2F40" w14:paraId="6573267F" w14:textId="77777777">
      <w:pPr>
        <w:spacing w:after="0" w:line="240" w:lineRule="auto"/>
        <w:rPr>
          <w:rFonts w:ascii="Times New Roman" w:hAnsi="Times New Roman" w:cs="Times New Roman"/>
          <w:b/>
          <w:sz w:val="24"/>
          <w:szCs w:val="24"/>
        </w:rPr>
      </w:pPr>
      <w:r w:rsidRPr="008D2F40">
        <w:rPr>
          <w:rFonts w:ascii="Times New Roman" w:hAnsi="Times New Roman" w:cs="Times New Roman"/>
          <w:b/>
          <w:sz w:val="24"/>
          <w:szCs w:val="24"/>
        </w:rPr>
        <w:t>JUSTIFICATION</w:t>
      </w:r>
    </w:p>
    <w:p w:rsidR="00982095" w:rsidRPr="008D2F40" w14:paraId="0D98B7FF" w14:textId="77777777">
      <w:pPr>
        <w:pStyle w:val="ListParagraph"/>
        <w:spacing w:after="0" w:line="240" w:lineRule="auto"/>
        <w:ind w:left="0"/>
        <w:rPr>
          <w:rFonts w:ascii="Times New Roman" w:hAnsi="Times New Roman" w:cs="Times New Roman"/>
          <w:b/>
          <w:sz w:val="24"/>
          <w:szCs w:val="24"/>
        </w:rPr>
      </w:pPr>
    </w:p>
    <w:p w:rsidR="00982095" w:rsidRPr="008D2F40" w14:paraId="36D76DA8"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Circumstances Making the Collection of Information Necessary</w:t>
      </w:r>
    </w:p>
    <w:p w:rsidR="00982095" w:rsidRPr="008D2F40" w14:paraId="01968C78" w14:textId="77777777">
      <w:pPr>
        <w:pStyle w:val="ListParagraph"/>
        <w:spacing w:after="0" w:line="240" w:lineRule="auto"/>
        <w:ind w:left="0"/>
        <w:rPr>
          <w:rFonts w:ascii="Times New Roman" w:hAnsi="Times New Roman" w:cs="Times New Roman"/>
          <w:b/>
          <w:sz w:val="24"/>
          <w:szCs w:val="24"/>
        </w:rPr>
      </w:pPr>
    </w:p>
    <w:p w:rsidR="00982095" w:rsidRPr="008D2F40" w14:paraId="0797812F"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Executive Order 12862</w:t>
      </w:r>
      <w:r w:rsidRPr="008D2F40" w:rsidR="000C0A7E">
        <w:rPr>
          <w:rFonts w:ascii="Times New Roman" w:hAnsi="Times New Roman" w:cs="Times New Roman"/>
          <w:sz w:val="24"/>
          <w:szCs w:val="24"/>
        </w:rPr>
        <w:t xml:space="preserve"> directs Federal agencies to </w:t>
      </w:r>
      <w:r w:rsidRPr="008D2F40">
        <w:rPr>
          <w:rFonts w:ascii="Times New Roman" w:hAnsi="Times New Roman" w:cs="Times New Roman"/>
          <w:sz w:val="24"/>
          <w:szCs w:val="24"/>
        </w:rPr>
        <w:t xml:space="preserve">provide service to the public that matches or exceeds the best service available in the private sector. </w:t>
      </w:r>
      <w:r w:rsidRPr="008D2F40">
        <w:rPr>
          <w:rFonts w:ascii="Times New Roman" w:hAnsi="Times New Roman" w:cs="Times New Roman"/>
          <w:sz w:val="24"/>
          <w:szCs w:val="24"/>
        </w:rPr>
        <w:t>In order to</w:t>
      </w:r>
      <w:r w:rsidRPr="008D2F40">
        <w:rPr>
          <w:rFonts w:ascii="Times New Roman" w:hAnsi="Times New Roman" w:cs="Times New Roman"/>
          <w:sz w:val="24"/>
          <w:szCs w:val="24"/>
        </w:rPr>
        <w:t xml:space="preserve"> </w:t>
      </w:r>
      <w:r w:rsidRPr="008D2F40" w:rsidR="000C0A7E">
        <w:rPr>
          <w:rFonts w:ascii="Times New Roman" w:hAnsi="Times New Roman" w:cs="Times New Roman"/>
          <w:sz w:val="24"/>
          <w:szCs w:val="24"/>
        </w:rPr>
        <w:t xml:space="preserve">work continuously to ensure that </w:t>
      </w:r>
      <w:r w:rsidRPr="008D2F40">
        <w:rPr>
          <w:rFonts w:ascii="Times New Roman" w:hAnsi="Times New Roman" w:cs="Times New Roman"/>
          <w:sz w:val="24"/>
          <w:szCs w:val="24"/>
        </w:rPr>
        <w:t xml:space="preserve">our </w:t>
      </w:r>
      <w:r w:rsidRPr="008D2F40" w:rsidR="000C0A7E">
        <w:rPr>
          <w:rFonts w:ascii="Times New Roman" w:hAnsi="Times New Roman" w:cs="Times New Roman"/>
          <w:sz w:val="24"/>
          <w:szCs w:val="24"/>
        </w:rPr>
        <w:t xml:space="preserve">programs are effective and meet </w:t>
      </w:r>
      <w:r w:rsidRPr="008D2F40" w:rsidR="000A410F">
        <w:rPr>
          <w:rFonts w:ascii="Times New Roman" w:hAnsi="Times New Roman" w:cs="Times New Roman"/>
          <w:sz w:val="24"/>
          <w:szCs w:val="24"/>
        </w:rPr>
        <w:t xml:space="preserve">our </w:t>
      </w:r>
      <w:r w:rsidRPr="008D2F40" w:rsidR="000C0A7E">
        <w:rPr>
          <w:rFonts w:ascii="Times New Roman" w:hAnsi="Times New Roman" w:cs="Times New Roman"/>
          <w:sz w:val="24"/>
          <w:szCs w:val="24"/>
        </w:rPr>
        <w:t>customers’ needs</w:t>
      </w:r>
      <w:r w:rsidRPr="008D2F40">
        <w:rPr>
          <w:rFonts w:ascii="Times New Roman" w:hAnsi="Times New Roman" w:cs="Times New Roman"/>
          <w:sz w:val="24"/>
          <w:szCs w:val="24"/>
        </w:rPr>
        <w:t xml:space="preserve">, </w:t>
      </w:r>
      <w:r w:rsidRPr="008D2F40" w:rsidR="005366B4">
        <w:rPr>
          <w:rFonts w:ascii="Times New Roman" w:hAnsi="Times New Roman" w:cs="Times New Roman"/>
          <w:sz w:val="24"/>
          <w:szCs w:val="24"/>
        </w:rPr>
        <w:t xml:space="preserve">the Centers for Medicare and Medicaid Services (CMS) </w:t>
      </w:r>
      <w:r w:rsidRPr="008D2F40">
        <w:rPr>
          <w:rFonts w:ascii="Times New Roman" w:hAnsi="Times New Roman" w:cs="Times New Roman"/>
          <w:sz w:val="24"/>
          <w:szCs w:val="24"/>
        </w:rPr>
        <w:t xml:space="preserve">(hereafter “the Agency”) </w:t>
      </w:r>
      <w:r w:rsidRPr="008D2F40" w:rsidR="000C0A7E">
        <w:rPr>
          <w:rFonts w:ascii="Times New Roman" w:hAnsi="Times New Roman" w:cs="Times New Roman"/>
          <w:sz w:val="24"/>
          <w:szCs w:val="24"/>
        </w:rPr>
        <w:t xml:space="preserve">seeks to obtain OMB approval of a generic clearance to collect </w:t>
      </w:r>
      <w:r w:rsidRPr="008D2F40" w:rsidR="000A410F">
        <w:rPr>
          <w:rFonts w:ascii="Times New Roman" w:hAnsi="Times New Roman" w:cs="Times New Roman"/>
          <w:sz w:val="24"/>
          <w:szCs w:val="24"/>
        </w:rPr>
        <w:t>qualitative</w:t>
      </w:r>
      <w:r w:rsidRPr="008D2F40" w:rsidR="000C0A7E">
        <w:rPr>
          <w:rFonts w:ascii="Times New Roman" w:hAnsi="Times New Roman" w:cs="Times New Roman"/>
          <w:sz w:val="24"/>
          <w:szCs w:val="24"/>
        </w:rPr>
        <w:t xml:space="preserve"> feedback</w:t>
      </w:r>
      <w:r w:rsidRPr="008D2F40" w:rsidR="000A410F">
        <w:rPr>
          <w:rFonts w:ascii="Times New Roman" w:hAnsi="Times New Roman" w:cs="Times New Roman"/>
          <w:sz w:val="24"/>
          <w:szCs w:val="24"/>
        </w:rPr>
        <w:t xml:space="preserve"> on our service delivery</w:t>
      </w:r>
      <w:r w:rsidRPr="008D2F40" w:rsidR="000C0A7E">
        <w:rPr>
          <w:rFonts w:ascii="Times New Roman" w:hAnsi="Times New Roman" w:cs="Times New Roman"/>
          <w:sz w:val="24"/>
          <w:szCs w:val="24"/>
        </w:rPr>
        <w:t>.</w:t>
      </w:r>
      <w:r w:rsidRPr="008D2F40" w:rsidR="000A410F">
        <w:rPr>
          <w:rFonts w:ascii="Times New Roman" w:hAnsi="Times New Roman" w:cs="Times New Roman"/>
          <w:sz w:val="24"/>
          <w:szCs w:val="24"/>
        </w:rPr>
        <w:t xml:space="preserve">  By qualitative feedback we mean information that provide</w:t>
      </w:r>
      <w:r w:rsidRPr="008D2F40" w:rsidR="00A12AC9">
        <w:rPr>
          <w:rFonts w:ascii="Times New Roman" w:hAnsi="Times New Roman" w:cs="Times New Roman"/>
          <w:sz w:val="24"/>
          <w:szCs w:val="24"/>
        </w:rPr>
        <w:t>s</w:t>
      </w:r>
      <w:r w:rsidRPr="008D2F40" w:rsidR="000A410F">
        <w:rPr>
          <w:rFonts w:ascii="Times New Roman" w:hAnsi="Times New Roman" w:cs="Times New Roman"/>
          <w:sz w:val="24"/>
          <w:szCs w:val="24"/>
        </w:rPr>
        <w:t xml:space="preserve"> useful insights on perceptions and </w:t>
      </w:r>
      <w:r w:rsidRPr="008D2F40" w:rsidR="000A410F">
        <w:rPr>
          <w:rFonts w:ascii="Times New Roman" w:hAnsi="Times New Roman" w:cs="Times New Roman"/>
          <w:sz w:val="24"/>
          <w:szCs w:val="24"/>
        </w:rPr>
        <w:t>opinions, but</w:t>
      </w:r>
      <w:r w:rsidRPr="008D2F40" w:rsidR="000A410F">
        <w:rPr>
          <w:rFonts w:ascii="Times New Roman" w:hAnsi="Times New Roman" w:cs="Times New Roman"/>
          <w:sz w:val="24"/>
          <w:szCs w:val="24"/>
        </w:rPr>
        <w:t xml:space="preserve"> are not </w:t>
      </w:r>
      <w:r w:rsidRPr="008D2F40" w:rsidR="0067270D">
        <w:rPr>
          <w:rFonts w:ascii="Times New Roman" w:hAnsi="Times New Roman" w:cs="Times New Roman"/>
          <w:sz w:val="24"/>
          <w:szCs w:val="24"/>
        </w:rPr>
        <w:t>statistical surveys</w:t>
      </w:r>
      <w:r w:rsidRPr="008D2F40" w:rsidR="000A410F">
        <w:rPr>
          <w:rFonts w:ascii="Times New Roman" w:hAnsi="Times New Roman" w:cs="Times New Roman"/>
          <w:sz w:val="24"/>
          <w:szCs w:val="24"/>
        </w:rPr>
        <w:t xml:space="preserve"> </w:t>
      </w:r>
      <w:r w:rsidRPr="008D2F40" w:rsidR="0067270D">
        <w:rPr>
          <w:rFonts w:ascii="Times New Roman" w:hAnsi="Times New Roman" w:cs="Times New Roman"/>
          <w:sz w:val="24"/>
          <w:szCs w:val="24"/>
        </w:rPr>
        <w:t xml:space="preserve">that yield </w:t>
      </w:r>
      <w:r w:rsidRPr="008D2F40" w:rsidR="00CC2FDD">
        <w:rPr>
          <w:rFonts w:ascii="Times New Roman" w:hAnsi="Times New Roman" w:cs="Times New Roman"/>
          <w:sz w:val="24"/>
          <w:szCs w:val="24"/>
        </w:rPr>
        <w:t>quantitative</w:t>
      </w:r>
      <w:r w:rsidRPr="008D2F40" w:rsidR="0067270D">
        <w:rPr>
          <w:rFonts w:ascii="Times New Roman" w:hAnsi="Times New Roman" w:cs="Times New Roman"/>
          <w:sz w:val="24"/>
          <w:szCs w:val="24"/>
        </w:rPr>
        <w:t xml:space="preserve"> results that can be generalized</w:t>
      </w:r>
      <w:r w:rsidRPr="008D2F40" w:rsidR="00EB2D61">
        <w:rPr>
          <w:rFonts w:ascii="Times New Roman" w:hAnsi="Times New Roman" w:cs="Times New Roman"/>
          <w:sz w:val="24"/>
          <w:szCs w:val="24"/>
        </w:rPr>
        <w:t xml:space="preserve"> to the population</w:t>
      </w:r>
      <w:r w:rsidRPr="008D2F40" w:rsidR="00783842">
        <w:rPr>
          <w:rFonts w:ascii="Times New Roman" w:hAnsi="Times New Roman" w:cs="Times New Roman"/>
          <w:sz w:val="24"/>
          <w:szCs w:val="24"/>
        </w:rPr>
        <w:t xml:space="preserve"> of study</w:t>
      </w:r>
      <w:r w:rsidRPr="008D2F40" w:rsidR="000A410F">
        <w:rPr>
          <w:rFonts w:ascii="Times New Roman" w:hAnsi="Times New Roman" w:cs="Times New Roman"/>
          <w:sz w:val="24"/>
          <w:szCs w:val="24"/>
        </w:rPr>
        <w:t>.</w:t>
      </w:r>
    </w:p>
    <w:p w:rsidR="00982095" w:rsidRPr="008D2F40" w14:paraId="5A439448" w14:textId="77777777">
      <w:pPr>
        <w:spacing w:after="0" w:line="240" w:lineRule="auto"/>
        <w:rPr>
          <w:rFonts w:ascii="Times New Roman" w:hAnsi="Times New Roman" w:cs="Times New Roman"/>
          <w:b/>
          <w:sz w:val="24"/>
          <w:szCs w:val="24"/>
        </w:rPr>
      </w:pPr>
    </w:p>
    <w:p w:rsidR="00982095" w14:paraId="6D9C79F0"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This collection of information is necessary to enable</w:t>
      </w:r>
      <w:r w:rsidRPr="008D2F40" w:rsidR="00C62FA2">
        <w:rPr>
          <w:rFonts w:ascii="Times New Roman" w:hAnsi="Times New Roman" w:cs="Times New Roman"/>
          <w:sz w:val="24"/>
          <w:szCs w:val="24"/>
        </w:rPr>
        <w:t xml:space="preserve"> the Agency </w:t>
      </w:r>
      <w:r w:rsidRPr="008D2F40">
        <w:rPr>
          <w:rFonts w:ascii="Times New Roman" w:hAnsi="Times New Roman" w:cs="Times New Roman"/>
          <w:sz w:val="24"/>
          <w:szCs w:val="24"/>
        </w:rPr>
        <w:t xml:space="preserve">to garner customer and stakeholder feedback in an efficient, timely manner, in accordance with </w:t>
      </w:r>
      <w:r w:rsidRPr="008D2F40" w:rsidR="000A410F">
        <w:rPr>
          <w:rFonts w:ascii="Times New Roman" w:hAnsi="Times New Roman" w:cs="Times New Roman"/>
          <w:sz w:val="24"/>
          <w:szCs w:val="24"/>
        </w:rPr>
        <w:t>our commitment to improving service delivery</w:t>
      </w:r>
      <w:r w:rsidRPr="008D2F40">
        <w:rPr>
          <w:rFonts w:ascii="Times New Roman" w:hAnsi="Times New Roman" w:cs="Times New Roman"/>
          <w:sz w:val="24"/>
          <w:szCs w:val="24"/>
        </w:rPr>
        <w:t>.  The information collected from</w:t>
      </w:r>
      <w:r w:rsidRPr="008D2F40" w:rsidR="00AC2497">
        <w:rPr>
          <w:rFonts w:ascii="Times New Roman" w:hAnsi="Times New Roman" w:cs="Times New Roman"/>
          <w:sz w:val="24"/>
          <w:szCs w:val="24"/>
        </w:rPr>
        <w:t xml:space="preserve"> our customers and stakeholders</w:t>
      </w:r>
      <w:r w:rsidRPr="008D2F40">
        <w:rPr>
          <w:rFonts w:ascii="Times New Roman" w:hAnsi="Times New Roman" w:cs="Times New Roman"/>
          <w:sz w:val="24"/>
          <w:szCs w:val="24"/>
        </w:rPr>
        <w:t xml:space="preserve"> will help ensure that users have </w:t>
      </w:r>
      <w:r w:rsidRPr="008D2F40">
        <w:rPr>
          <w:rFonts w:ascii="Times New Roman" w:hAnsi="Times New Roman" w:cs="Times New Roman"/>
          <w:sz w:val="24"/>
          <w:szCs w:val="24"/>
        </w:rPr>
        <w:t>an effective</w:t>
      </w:r>
      <w:r w:rsidRPr="008D2F40">
        <w:rPr>
          <w:rFonts w:ascii="Times New Roman" w:hAnsi="Times New Roman" w:cs="Times New Roman"/>
          <w:sz w:val="24"/>
          <w:szCs w:val="24"/>
        </w:rPr>
        <w:t xml:space="preserve">, efficient, and satisfying experience with </w:t>
      </w:r>
      <w:r w:rsidRPr="008D2F40" w:rsidR="00C62FA2">
        <w:rPr>
          <w:rFonts w:ascii="Times New Roman" w:hAnsi="Times New Roman" w:cs="Times New Roman"/>
          <w:sz w:val="24"/>
          <w:szCs w:val="24"/>
        </w:rPr>
        <w:t>the Agency’s</w:t>
      </w:r>
      <w:r w:rsidRPr="008D2F40">
        <w:rPr>
          <w:rFonts w:ascii="Times New Roman" w:hAnsi="Times New Roman" w:cs="Times New Roman"/>
          <w:sz w:val="24"/>
          <w:szCs w:val="24"/>
        </w:rPr>
        <w:t xml:space="preserve"> programs.  This feedback will provide insights into customer </w:t>
      </w:r>
      <w:r w:rsidRPr="008D2F40" w:rsidR="007E102D">
        <w:rPr>
          <w:rFonts w:ascii="Times New Roman" w:hAnsi="Times New Roman" w:cs="Times New Roman"/>
          <w:sz w:val="24"/>
          <w:szCs w:val="24"/>
        </w:rPr>
        <w:t xml:space="preserve">or stakeholder </w:t>
      </w:r>
      <w:r w:rsidRPr="008D2F40">
        <w:rPr>
          <w:rFonts w:ascii="Times New Roman" w:hAnsi="Times New Roman" w:cs="Times New Roman"/>
          <w:sz w:val="24"/>
          <w:szCs w:val="24"/>
        </w:rPr>
        <w:t>perceptions</w:t>
      </w:r>
      <w:r w:rsidRPr="008D2F40" w:rsidR="007E102D">
        <w:rPr>
          <w:rFonts w:ascii="Times New Roman" w:hAnsi="Times New Roman" w:cs="Times New Roman"/>
          <w:sz w:val="24"/>
          <w:szCs w:val="24"/>
        </w:rPr>
        <w:t>, experiences</w:t>
      </w:r>
      <w:r w:rsidRPr="008D2F40">
        <w:rPr>
          <w:rFonts w:ascii="Times New Roman" w:hAnsi="Times New Roman" w:cs="Times New Roman"/>
          <w:sz w:val="24"/>
          <w:szCs w:val="24"/>
        </w:rPr>
        <w:t xml:space="preserve"> and expectations, provide an early warning of issues with service, or focus attention on areas </w:t>
      </w:r>
      <w:r w:rsidRPr="008D2F40">
        <w:rPr>
          <w:rFonts w:ascii="Times New Roman" w:hAnsi="Times New Roman" w:cs="Times New Roman"/>
          <w:sz w:val="24"/>
          <w:szCs w:val="24"/>
        </w:rPr>
        <w:t>where</w:t>
      </w:r>
      <w:r w:rsidRPr="008D2F40">
        <w:rPr>
          <w:rFonts w:ascii="Times New Roman" w:hAnsi="Times New Roman" w:cs="Times New Roman"/>
          <w:sz w:val="24"/>
          <w:szCs w:val="24"/>
        </w:rPr>
        <w:t xml:space="preserve"> </w:t>
      </w:r>
      <w:r w:rsidRPr="008D2F40" w:rsidR="00FB1178">
        <w:rPr>
          <w:rFonts w:ascii="Times New Roman" w:hAnsi="Times New Roman" w:cs="Times New Roman"/>
          <w:sz w:val="24"/>
          <w:szCs w:val="24"/>
        </w:rPr>
        <w:t xml:space="preserve">communication, </w:t>
      </w:r>
      <w:r w:rsidR="0097506D">
        <w:rPr>
          <w:rFonts w:ascii="Times New Roman" w:hAnsi="Times New Roman" w:cs="Times New Roman"/>
          <w:sz w:val="24"/>
          <w:szCs w:val="24"/>
        </w:rPr>
        <w:t>training or changes in</w:t>
      </w:r>
      <w:r w:rsidRPr="008D2F40" w:rsidR="00EB2D61">
        <w:rPr>
          <w:rFonts w:ascii="Times New Roman" w:hAnsi="Times New Roman" w:cs="Times New Roman"/>
          <w:sz w:val="24"/>
          <w:szCs w:val="24"/>
        </w:rPr>
        <w:t xml:space="preserve"> </w:t>
      </w:r>
      <w:r w:rsidRPr="008D2F40">
        <w:rPr>
          <w:rFonts w:ascii="Times New Roman" w:hAnsi="Times New Roman" w:cs="Times New Roman"/>
          <w:sz w:val="24"/>
          <w:szCs w:val="24"/>
        </w:rPr>
        <w:t xml:space="preserve">operations might improve delivery of products or services.  These collections will </w:t>
      </w:r>
      <w:r w:rsidRPr="008D2F40" w:rsidR="00AA3F96">
        <w:rPr>
          <w:rFonts w:ascii="Times New Roman" w:hAnsi="Times New Roman" w:cs="Times New Roman"/>
          <w:sz w:val="24"/>
          <w:szCs w:val="24"/>
        </w:rPr>
        <w:t xml:space="preserve">allow for </w:t>
      </w:r>
      <w:r w:rsidRPr="008D2F40" w:rsidR="00FB1178">
        <w:rPr>
          <w:rFonts w:ascii="Times New Roman" w:hAnsi="Times New Roman" w:cs="Times New Roman"/>
          <w:sz w:val="24"/>
          <w:szCs w:val="24"/>
        </w:rPr>
        <w:t xml:space="preserve">ongoing, collaborative and actionable </w:t>
      </w:r>
      <w:r w:rsidRPr="008D2F40">
        <w:rPr>
          <w:rFonts w:ascii="Times New Roman" w:hAnsi="Times New Roman" w:cs="Times New Roman"/>
          <w:sz w:val="24"/>
          <w:szCs w:val="24"/>
        </w:rPr>
        <w:t>communications</w:t>
      </w:r>
      <w:r w:rsidRPr="008D2F40">
        <w:rPr>
          <w:rFonts w:ascii="Times New Roman" w:hAnsi="Times New Roman" w:cs="Times New Roman"/>
          <w:sz w:val="24"/>
          <w:szCs w:val="24"/>
        </w:rPr>
        <w:t xml:space="preserve"> between</w:t>
      </w:r>
      <w:r w:rsidRPr="008D2F40" w:rsidR="00C62FA2">
        <w:rPr>
          <w:rFonts w:ascii="Times New Roman" w:hAnsi="Times New Roman" w:cs="Times New Roman"/>
          <w:sz w:val="24"/>
          <w:szCs w:val="24"/>
        </w:rPr>
        <w:t xml:space="preserve"> the Agency </w:t>
      </w:r>
      <w:r w:rsidRPr="008D2F40">
        <w:rPr>
          <w:rFonts w:ascii="Times New Roman" w:hAnsi="Times New Roman" w:cs="Times New Roman"/>
          <w:sz w:val="24"/>
          <w:szCs w:val="24"/>
        </w:rPr>
        <w:t xml:space="preserve">and its customers and stakeholders.  It will also allow feedback to contribute directly to the improvement of program management. </w:t>
      </w:r>
    </w:p>
    <w:p w:rsidR="00341EB0" w14:paraId="46E3C4FD" w14:textId="6C022236">
      <w:pPr>
        <w:spacing w:after="0" w:line="240" w:lineRule="auto"/>
        <w:rPr>
          <w:rFonts w:ascii="Times New Roman" w:hAnsi="Times New Roman" w:cs="Times New Roman"/>
          <w:sz w:val="24"/>
          <w:szCs w:val="24"/>
        </w:rPr>
      </w:pPr>
    </w:p>
    <w:p w:rsidR="00341EB0" w:rsidRPr="008D2F40" w14:paraId="198C67D2" w14:textId="329EA3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is a reinstatement of the previously approved collection.  The OMB approval expired due to an administrative oversight. </w:t>
      </w:r>
    </w:p>
    <w:p w:rsidR="00982095" w:rsidRPr="008D2F40" w14:paraId="26FEE460"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 </w:t>
      </w:r>
    </w:p>
    <w:p w:rsidR="00982095" w:rsidRPr="008D2F40" w14:paraId="1B8BF7D7" w14:textId="77777777">
      <w:pPr>
        <w:spacing w:after="0" w:line="240" w:lineRule="auto"/>
        <w:rPr>
          <w:rFonts w:ascii="Times New Roman" w:hAnsi="Times New Roman" w:cs="Times New Roman"/>
          <w:sz w:val="24"/>
          <w:szCs w:val="24"/>
        </w:rPr>
      </w:pPr>
    </w:p>
    <w:p w:rsidR="00982095" w:rsidRPr="008D2F40" w14:paraId="63AFB916"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Purpose and Use of the Information Collection</w:t>
      </w:r>
    </w:p>
    <w:p w:rsidR="00982095" w:rsidRPr="008D2F40" w14:paraId="675C73DB" w14:textId="77777777">
      <w:pPr>
        <w:spacing w:after="0" w:line="240" w:lineRule="auto"/>
        <w:rPr>
          <w:rFonts w:ascii="Times New Roman" w:hAnsi="Times New Roman" w:cs="Times New Roman"/>
          <w:sz w:val="24"/>
          <w:szCs w:val="24"/>
          <w:highlight w:val="yellow"/>
        </w:rPr>
      </w:pPr>
    </w:p>
    <w:p w:rsidR="00FB3B76" w:rsidRPr="00671EB4" w:rsidP="00FB3B76" w14:paraId="7C693D50" w14:textId="366572A0">
      <w:pPr>
        <w:rPr>
          <w:rFonts w:ascii="Times New Roman" w:hAnsi="Times New Roman" w:cs="Times New Roman"/>
          <w:sz w:val="24"/>
          <w:szCs w:val="24"/>
        </w:rPr>
      </w:pPr>
      <w:r w:rsidRPr="00671EB4">
        <w:rPr>
          <w:rFonts w:ascii="Times New Roman" w:hAnsi="Times New Roman" w:cs="Times New Roman"/>
          <w:sz w:val="24"/>
          <w:szCs w:val="24"/>
        </w:rPr>
        <w:t xml:space="preserve">Improving agency programs requires ongoing assessment of service delivery, by which we mean systematic review of the operation of a program compared to a set of explicit or implicit standards, as a means of contributing to the continuous improvement of the program.  For example, CMS’ multi-year Medicare initiative will empower patients and update Medicare resources to meet beneficiaries’ expectation of a more personalized customer experience.  The </w:t>
      </w:r>
      <w:r w:rsidRPr="00671EB4">
        <w:rPr>
          <w:rFonts w:ascii="Times New Roman" w:hAnsi="Times New Roman" w:cs="Times New Roman"/>
          <w:sz w:val="24"/>
          <w:szCs w:val="24"/>
        </w:rPr>
        <w:t>eMedicare</w:t>
      </w:r>
      <w:r w:rsidRPr="00671EB4">
        <w:rPr>
          <w:rFonts w:ascii="Times New Roman" w:hAnsi="Times New Roman" w:cs="Times New Roman"/>
          <w:sz w:val="24"/>
          <w:szCs w:val="24"/>
        </w:rPr>
        <w:t xml:space="preserve"> initiative will modernize the way beneficiaries get information about Medicare and create new ways to help them make the best decisions for themselves and their families.  The </w:t>
      </w:r>
      <w:r w:rsidRPr="00671EB4">
        <w:rPr>
          <w:rFonts w:ascii="Times New Roman" w:hAnsi="Times New Roman" w:cs="Times New Roman"/>
          <w:sz w:val="24"/>
          <w:szCs w:val="24"/>
        </w:rPr>
        <w:t>eMedicare</w:t>
      </w:r>
      <w:r w:rsidRPr="00671EB4">
        <w:rPr>
          <w:rFonts w:ascii="Times New Roman" w:hAnsi="Times New Roman" w:cs="Times New Roman"/>
          <w:sz w:val="24"/>
          <w:szCs w:val="24"/>
        </w:rPr>
        <w:t xml:space="preserve"> initiative’s goal is to provide a seamless online health care experience to meet the growing expectations for this generation of Medicare beneficiaries. CMS has a cohesive, multi-year strategy of consumer data integration and web product development to modernize Medicare.gov and improve access to personal health care data. The road map for this program </w:t>
      </w:r>
      <w:r w:rsidRPr="00671EB4">
        <w:rPr>
          <w:rFonts w:ascii="Times New Roman" w:hAnsi="Times New Roman" w:cs="Times New Roman"/>
          <w:sz w:val="24"/>
          <w:szCs w:val="24"/>
        </w:rPr>
        <w:t>will enhance opportunities to go digital, offer additional self-serve options, and create a seamless multi-channel customer service experience.</w:t>
      </w:r>
    </w:p>
    <w:p w:rsidR="00FB3B76" w:rsidRPr="00671EB4" w:rsidP="00FB3B76" w14:paraId="41006A4A" w14:textId="0FB36468">
      <w:pPr>
        <w:rPr>
          <w:rFonts w:ascii="Times New Roman" w:hAnsi="Times New Roman" w:cs="Times New Roman"/>
          <w:sz w:val="24"/>
          <w:szCs w:val="24"/>
        </w:rPr>
      </w:pPr>
      <w:r w:rsidRPr="00671EB4">
        <w:rPr>
          <w:rFonts w:ascii="Times New Roman" w:hAnsi="Times New Roman" w:cs="Times New Roman"/>
          <w:sz w:val="24"/>
          <w:szCs w:val="24"/>
        </w:rPr>
        <w:t>To meet these needs and provide the level of customer service that Medicare beneficiaries have come to expect, we’re working to update and improve the Medicare resources you know and trust. We’re building these improvements based on data from millions of interactions, feedback from OMB, and targeted research.</w:t>
      </w:r>
    </w:p>
    <w:p w:rsidR="00982095" w:rsidRPr="008D2F40" w14:paraId="60D583DB" w14:textId="0A2B2445">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The Agency </w:t>
      </w:r>
      <w:r w:rsidRPr="008D2F40" w:rsidR="000C0A7E">
        <w:rPr>
          <w:rFonts w:ascii="Times New Roman" w:hAnsi="Times New Roman" w:cs="Times New Roman"/>
          <w:sz w:val="24"/>
          <w:szCs w:val="24"/>
        </w:rPr>
        <w:t xml:space="preserve">will collect, analyze, and interpret information gathered through this generic clearance to identify strengths and weaknesses of current services and make improvements in service delivery based on feedback.  The solicitation of feedback will target areas </w:t>
      </w:r>
      <w:r w:rsidRPr="008D2F40" w:rsidR="000C0A7E">
        <w:rPr>
          <w:rFonts w:ascii="Times New Roman" w:hAnsi="Times New Roman" w:cs="Times New Roman"/>
          <w:sz w:val="24"/>
          <w:szCs w:val="24"/>
        </w:rPr>
        <w:t>such as:</w:t>
      </w:r>
      <w:r w:rsidRPr="008D2F40" w:rsidR="000C0A7E">
        <w:rPr>
          <w:rFonts w:ascii="Times New Roman" w:hAnsi="Times New Roman" w:cs="Times New Roman"/>
          <w:sz w:val="24"/>
          <w:szCs w:val="24"/>
        </w:rPr>
        <w:t xml:space="preserve">  timeliness, appropriateness, accuracy of information, courtesy, </w:t>
      </w:r>
      <w:r w:rsidRPr="008D2F40" w:rsidR="00EB2D61">
        <w:rPr>
          <w:rFonts w:ascii="Times New Roman" w:hAnsi="Times New Roman" w:cs="Times New Roman"/>
          <w:sz w:val="24"/>
          <w:szCs w:val="24"/>
        </w:rPr>
        <w:t xml:space="preserve">efficiency </w:t>
      </w:r>
      <w:r w:rsidRPr="008D2F40" w:rsidR="00AA3F96">
        <w:rPr>
          <w:rFonts w:ascii="Times New Roman" w:hAnsi="Times New Roman" w:cs="Times New Roman"/>
          <w:sz w:val="24"/>
          <w:szCs w:val="24"/>
        </w:rPr>
        <w:t xml:space="preserve">of service delivery, </w:t>
      </w:r>
      <w:r w:rsidRPr="008D2F40" w:rsidR="000C0A7E">
        <w:rPr>
          <w:rFonts w:ascii="Times New Roman" w:hAnsi="Times New Roman" w:cs="Times New Roman"/>
          <w:sz w:val="24"/>
          <w:szCs w:val="24"/>
        </w:rPr>
        <w:t>and resolution</w:t>
      </w:r>
      <w:r w:rsidRPr="008D2F40" w:rsidR="00AA3F96">
        <w:rPr>
          <w:rFonts w:ascii="Times New Roman" w:hAnsi="Times New Roman" w:cs="Times New Roman"/>
          <w:sz w:val="24"/>
          <w:szCs w:val="24"/>
        </w:rPr>
        <w:t xml:space="preserve"> of issues with service delivery</w:t>
      </w:r>
      <w:r w:rsidRPr="008D2F40" w:rsidR="000C0A7E">
        <w:rPr>
          <w:rFonts w:ascii="Times New Roman" w:hAnsi="Times New Roman" w:cs="Times New Roman"/>
          <w:sz w:val="24"/>
          <w:szCs w:val="24"/>
        </w:rPr>
        <w:t xml:space="preserve">.   Responses will be assessed to plan and inform efforts to improve or maintain the quality of service offered to the public.  If this information is not collected, vital feedback </w:t>
      </w:r>
      <w:r w:rsidRPr="008D2F40" w:rsidR="00EB2D61">
        <w:rPr>
          <w:rFonts w:ascii="Times New Roman" w:hAnsi="Times New Roman" w:cs="Times New Roman"/>
          <w:sz w:val="24"/>
          <w:szCs w:val="24"/>
        </w:rPr>
        <w:t>from customers and stakeholders on</w:t>
      </w:r>
      <w:r w:rsidRPr="008D2F40">
        <w:rPr>
          <w:rFonts w:ascii="Times New Roman" w:hAnsi="Times New Roman" w:cs="Times New Roman"/>
          <w:sz w:val="24"/>
          <w:szCs w:val="24"/>
        </w:rPr>
        <w:t xml:space="preserve"> the Agency</w:t>
      </w:r>
      <w:r w:rsidRPr="008D2F40" w:rsidR="000A410F">
        <w:rPr>
          <w:rFonts w:ascii="Times New Roman" w:hAnsi="Times New Roman" w:cs="Times New Roman"/>
          <w:sz w:val="24"/>
          <w:szCs w:val="24"/>
        </w:rPr>
        <w:t>’s</w:t>
      </w:r>
      <w:r w:rsidRPr="008D2F40">
        <w:rPr>
          <w:rFonts w:ascii="Times New Roman" w:hAnsi="Times New Roman" w:cs="Times New Roman"/>
          <w:sz w:val="24"/>
          <w:szCs w:val="24"/>
        </w:rPr>
        <w:t xml:space="preserve"> </w:t>
      </w:r>
      <w:r w:rsidRPr="008D2F40" w:rsidR="000C0A7E">
        <w:rPr>
          <w:rFonts w:ascii="Times New Roman" w:hAnsi="Times New Roman" w:cs="Times New Roman"/>
          <w:sz w:val="24"/>
          <w:szCs w:val="24"/>
        </w:rPr>
        <w:t>services will be unavailable.</w:t>
      </w:r>
    </w:p>
    <w:p w:rsidR="00EB2D61" w:rsidRPr="008D2F40" w14:paraId="29110D7C" w14:textId="0FE28700">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The Agency will only submit a collection for approval under this generic clearance if it meets the following conditions:   </w:t>
      </w:r>
    </w:p>
    <w:p w:rsidR="00AA3F96" w:rsidRPr="008D2F40" w14:paraId="0E3F26FD" w14:textId="77777777">
      <w:pPr>
        <w:spacing w:after="0" w:line="240" w:lineRule="auto"/>
        <w:rPr>
          <w:rFonts w:ascii="Times New Roman" w:hAnsi="Times New Roman" w:cs="Times New Roman"/>
          <w:sz w:val="24"/>
          <w:szCs w:val="24"/>
        </w:rPr>
      </w:pPr>
    </w:p>
    <w:p w:rsidR="00377B51" w:rsidRPr="008D2F40" w:rsidP="00377B51" w14:paraId="27C782B1" w14:textId="02EE39CE">
      <w:pPr>
        <w:pStyle w:val="ListParagraph"/>
        <w:numPr>
          <w:ilvl w:val="0"/>
          <w:numId w:val="13"/>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Information gathered will be used </w:t>
      </w:r>
      <w:r w:rsidRPr="008D2F40" w:rsidR="00572831">
        <w:rPr>
          <w:rFonts w:ascii="Times New Roman" w:hAnsi="Times New Roman" w:cs="Times New Roman"/>
          <w:sz w:val="24"/>
          <w:szCs w:val="24"/>
        </w:rPr>
        <w:t xml:space="preserve">only internally </w:t>
      </w:r>
      <w:r w:rsidRPr="008D2F40">
        <w:rPr>
          <w:rFonts w:ascii="Times New Roman" w:hAnsi="Times New Roman" w:cs="Times New Roman"/>
          <w:sz w:val="24"/>
          <w:szCs w:val="24"/>
        </w:rPr>
        <w:t xml:space="preserve">for </w:t>
      </w:r>
      <w:r w:rsidRPr="008D2F40" w:rsidR="00572831">
        <w:rPr>
          <w:rFonts w:ascii="Times New Roman" w:hAnsi="Times New Roman" w:cs="Times New Roman"/>
          <w:sz w:val="24"/>
          <w:szCs w:val="24"/>
        </w:rPr>
        <w:t xml:space="preserve">general service improvement and program management purposes </w:t>
      </w:r>
      <w:r w:rsidRPr="008D2F40">
        <w:rPr>
          <w:rFonts w:ascii="Times New Roman" w:hAnsi="Times New Roman" w:cs="Times New Roman"/>
          <w:sz w:val="24"/>
          <w:szCs w:val="24"/>
        </w:rPr>
        <w:t xml:space="preserve">and </w:t>
      </w:r>
      <w:r w:rsidRPr="008D2F40" w:rsidR="00FA1D10">
        <w:rPr>
          <w:rFonts w:ascii="Times New Roman" w:hAnsi="Times New Roman" w:cs="Times New Roman"/>
          <w:sz w:val="24"/>
          <w:szCs w:val="24"/>
        </w:rPr>
        <w:t xml:space="preserve">is </w:t>
      </w:r>
      <w:r w:rsidRPr="008D2F40">
        <w:rPr>
          <w:rFonts w:ascii="Times New Roman" w:hAnsi="Times New Roman" w:cs="Times New Roman"/>
          <w:sz w:val="24"/>
          <w:szCs w:val="24"/>
        </w:rPr>
        <w:t>not intended for release outside of the agency</w:t>
      </w:r>
      <w:r w:rsidRPr="008D2F40" w:rsidR="00572831">
        <w:rPr>
          <w:rFonts w:ascii="Times New Roman" w:hAnsi="Times New Roman" w:cs="Times New Roman"/>
          <w:sz w:val="24"/>
          <w:szCs w:val="24"/>
        </w:rPr>
        <w:t xml:space="preserve"> (if released, procedures outlined in Question 16 wil</w:t>
      </w:r>
      <w:r w:rsidR="00D179A6">
        <w:rPr>
          <w:rFonts w:ascii="Times New Roman" w:hAnsi="Times New Roman" w:cs="Times New Roman"/>
          <w:sz w:val="24"/>
          <w:szCs w:val="24"/>
        </w:rPr>
        <w:t>l</w:t>
      </w:r>
      <w:r w:rsidRPr="008D2F40" w:rsidR="00572831">
        <w:rPr>
          <w:rFonts w:ascii="Times New Roman" w:hAnsi="Times New Roman" w:cs="Times New Roman"/>
          <w:sz w:val="24"/>
          <w:szCs w:val="24"/>
        </w:rPr>
        <w:t xml:space="preserve"> be followed)</w:t>
      </w:r>
      <w:r w:rsidRPr="008D2F40" w:rsidR="00FA1D10">
        <w:rPr>
          <w:rFonts w:ascii="Times New Roman" w:hAnsi="Times New Roman" w:cs="Times New Roman"/>
          <w:sz w:val="24"/>
          <w:szCs w:val="24"/>
        </w:rPr>
        <w:t>;</w:t>
      </w:r>
    </w:p>
    <w:p w:rsidR="00D64405" w:rsidRPr="008D2F40" w:rsidP="00377B51" w14:paraId="2BED7E6B" w14:textId="77777777">
      <w:pPr>
        <w:pStyle w:val="ListParagraph"/>
        <w:numPr>
          <w:ilvl w:val="0"/>
          <w:numId w:val="16"/>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Information gathered will not be used for the purpose of substantially informing influential policy decisions </w:t>
      </w:r>
      <w:r>
        <w:rPr>
          <w:rStyle w:val="FootnoteReference"/>
          <w:rFonts w:ascii="Times New Roman" w:hAnsi="Times New Roman" w:cs="Times New Roman"/>
          <w:sz w:val="24"/>
          <w:szCs w:val="24"/>
        </w:rPr>
        <w:footnoteReference w:id="3"/>
      </w:r>
      <w:r w:rsidRPr="008D2F40">
        <w:rPr>
          <w:rFonts w:ascii="Times New Roman" w:hAnsi="Times New Roman" w:cs="Times New Roman"/>
          <w:sz w:val="24"/>
          <w:szCs w:val="24"/>
        </w:rPr>
        <w:t>;</w:t>
      </w:r>
    </w:p>
    <w:p w:rsidR="001628A1" w:rsidRPr="008D2F40" w:rsidP="00D30F06" w14:paraId="5117989A" w14:textId="68855264">
      <w:pPr>
        <w:pStyle w:val="ListParagraph"/>
        <w:numPr>
          <w:ilvl w:val="0"/>
          <w:numId w:val="9"/>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Information gathered</w:t>
      </w:r>
      <w:r w:rsidRPr="008D2F40" w:rsidR="000C0A7E">
        <w:rPr>
          <w:rFonts w:ascii="Times New Roman" w:hAnsi="Times New Roman" w:cs="Times New Roman"/>
          <w:sz w:val="24"/>
          <w:szCs w:val="24"/>
        </w:rPr>
        <w:t xml:space="preserve"> will yield qualitative information; the</w:t>
      </w:r>
      <w:r w:rsidRPr="008D2F40">
        <w:rPr>
          <w:rFonts w:ascii="Times New Roman" w:hAnsi="Times New Roman" w:cs="Times New Roman"/>
          <w:sz w:val="24"/>
          <w:szCs w:val="24"/>
        </w:rPr>
        <w:t xml:space="preserve"> collections</w:t>
      </w:r>
      <w:r w:rsidRPr="008D2F40" w:rsidR="000C0A7E">
        <w:rPr>
          <w:rFonts w:ascii="Times New Roman" w:hAnsi="Times New Roman" w:cs="Times New Roman"/>
          <w:sz w:val="24"/>
          <w:szCs w:val="24"/>
        </w:rPr>
        <w:t xml:space="preserve"> will not be designed or expected to yield </w:t>
      </w:r>
      <w:r w:rsidRPr="008D2F40" w:rsidR="00EB2D61">
        <w:rPr>
          <w:rFonts w:ascii="Times New Roman" w:hAnsi="Times New Roman" w:cs="Times New Roman"/>
          <w:sz w:val="24"/>
          <w:szCs w:val="24"/>
        </w:rPr>
        <w:t>statistically reliable</w:t>
      </w:r>
      <w:r w:rsidRPr="008D2F40" w:rsidR="000C0A7E">
        <w:rPr>
          <w:rFonts w:ascii="Times New Roman" w:hAnsi="Times New Roman" w:cs="Times New Roman"/>
          <w:sz w:val="24"/>
          <w:szCs w:val="24"/>
        </w:rPr>
        <w:t xml:space="preserve"> results</w:t>
      </w:r>
      <w:r w:rsidRPr="008D2F40" w:rsidR="00FA1D10">
        <w:rPr>
          <w:rFonts w:ascii="Times New Roman" w:hAnsi="Times New Roman" w:cs="Times New Roman"/>
          <w:sz w:val="24"/>
          <w:szCs w:val="24"/>
        </w:rPr>
        <w:t xml:space="preserve"> or used as though the results are generalizable to the </w:t>
      </w:r>
      <w:r w:rsidRPr="008D2F40" w:rsidR="00FA1D10">
        <w:rPr>
          <w:rFonts w:ascii="Times New Roman" w:hAnsi="Times New Roman" w:cs="Times New Roman"/>
          <w:sz w:val="24"/>
          <w:szCs w:val="24"/>
        </w:rPr>
        <w:t>population of study</w:t>
      </w:r>
      <w:r w:rsidRPr="008D2F40">
        <w:rPr>
          <w:rFonts w:ascii="Times New Roman" w:hAnsi="Times New Roman" w:cs="Times New Roman"/>
          <w:sz w:val="24"/>
          <w:szCs w:val="24"/>
        </w:rPr>
        <w:t>;</w:t>
      </w:r>
      <w:r w:rsidRPr="008D2F40" w:rsidR="000C0A7E">
        <w:rPr>
          <w:rFonts w:ascii="Times New Roman" w:hAnsi="Times New Roman" w:cs="Times New Roman"/>
          <w:sz w:val="24"/>
          <w:szCs w:val="24"/>
        </w:rPr>
        <w:t xml:space="preserve">  </w:t>
      </w:r>
    </w:p>
    <w:p w:rsidR="00982095" w:rsidRPr="008D2F40" w14:paraId="11461B99" w14:textId="77777777">
      <w:pPr>
        <w:pStyle w:val="ListParagraph"/>
        <w:numPr>
          <w:ilvl w:val="0"/>
          <w:numId w:val="9"/>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The collections are voluntary;</w:t>
      </w:r>
    </w:p>
    <w:p w:rsidR="00982095" w:rsidRPr="008D2F40" w14:paraId="499D7348" w14:textId="36E0C8D5">
      <w:pPr>
        <w:pStyle w:val="ListParagraph"/>
        <w:numPr>
          <w:ilvl w:val="0"/>
          <w:numId w:val="9"/>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The collections are low</w:t>
      </w:r>
      <w:r w:rsidR="000F44BB">
        <w:rPr>
          <w:rFonts w:ascii="Times New Roman" w:hAnsi="Times New Roman" w:cs="Times New Roman"/>
          <w:sz w:val="24"/>
          <w:szCs w:val="24"/>
        </w:rPr>
        <w:t xml:space="preserve"> </w:t>
      </w:r>
      <w:r w:rsidRPr="008D2F40">
        <w:rPr>
          <w:rFonts w:ascii="Times New Roman" w:hAnsi="Times New Roman" w:cs="Times New Roman"/>
          <w:sz w:val="24"/>
          <w:szCs w:val="24"/>
        </w:rPr>
        <w:t>burden for respondents (based on considerations of total burden hours, total number of respondents, or burden</w:t>
      </w:r>
      <w:r w:rsidR="000F44BB">
        <w:rPr>
          <w:rFonts w:ascii="Times New Roman" w:hAnsi="Times New Roman" w:cs="Times New Roman"/>
          <w:sz w:val="24"/>
          <w:szCs w:val="24"/>
        </w:rPr>
        <w:t xml:space="preserve"> </w:t>
      </w:r>
      <w:r w:rsidRPr="008D2F40">
        <w:rPr>
          <w:rFonts w:ascii="Times New Roman" w:hAnsi="Times New Roman" w:cs="Times New Roman"/>
          <w:sz w:val="24"/>
          <w:szCs w:val="24"/>
        </w:rPr>
        <w:t>hours per respondent) and are low-cost for both the respondents and the Federal Government;</w:t>
      </w:r>
    </w:p>
    <w:p w:rsidR="00982095" w:rsidRPr="008D2F40" w14:paraId="385C5B90" w14:textId="5DB6BD50">
      <w:pPr>
        <w:pStyle w:val="ListParagraph"/>
        <w:numPr>
          <w:ilvl w:val="0"/>
          <w:numId w:val="9"/>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The collections are non-controversial and do not raise issues of concern to other Federal agencies; </w:t>
      </w:r>
    </w:p>
    <w:p w:rsidR="00982095" w:rsidRPr="008D2F40" w14:paraId="4A3164F3" w14:textId="77777777">
      <w:pPr>
        <w:pStyle w:val="ListParagraph"/>
        <w:numPr>
          <w:ilvl w:val="0"/>
          <w:numId w:val="9"/>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Any collection is </w:t>
      </w:r>
      <w:r w:rsidRPr="008D2F40" w:rsidR="00BF2E89">
        <w:rPr>
          <w:rFonts w:ascii="Times New Roman" w:hAnsi="Times New Roman" w:cs="Times New Roman"/>
          <w:sz w:val="24"/>
          <w:szCs w:val="24"/>
        </w:rPr>
        <w:t xml:space="preserve">targeted </w:t>
      </w:r>
      <w:r w:rsidRPr="008D2F40">
        <w:rPr>
          <w:rFonts w:ascii="Times New Roman" w:hAnsi="Times New Roman" w:cs="Times New Roman"/>
          <w:sz w:val="24"/>
          <w:szCs w:val="24"/>
        </w:rPr>
        <w:t>to</w:t>
      </w:r>
      <w:r w:rsidRPr="008D2F40">
        <w:rPr>
          <w:rFonts w:ascii="Times New Roman" w:hAnsi="Times New Roman" w:cs="Times New Roman"/>
          <w:sz w:val="24"/>
          <w:szCs w:val="24"/>
        </w:rPr>
        <w:t xml:space="preserve"> the solicitation of opinions from respondents who have experience with the program</w:t>
      </w:r>
      <w:r w:rsidRPr="008D2F40" w:rsidR="00BF2E89">
        <w:rPr>
          <w:rFonts w:ascii="Times New Roman" w:hAnsi="Times New Roman" w:cs="Times New Roman"/>
          <w:sz w:val="24"/>
          <w:szCs w:val="24"/>
        </w:rPr>
        <w:t xml:space="preserve"> or </w:t>
      </w:r>
      <w:r w:rsidRPr="008D2F40" w:rsidR="00EB2D61">
        <w:rPr>
          <w:rFonts w:ascii="Times New Roman" w:hAnsi="Times New Roman" w:cs="Times New Roman"/>
          <w:sz w:val="24"/>
          <w:szCs w:val="24"/>
        </w:rPr>
        <w:t>may have experience with</w:t>
      </w:r>
      <w:r w:rsidRPr="008D2F40" w:rsidR="00BF2E89">
        <w:rPr>
          <w:rFonts w:ascii="Times New Roman" w:hAnsi="Times New Roman" w:cs="Times New Roman"/>
          <w:sz w:val="24"/>
          <w:szCs w:val="24"/>
        </w:rPr>
        <w:t xml:space="preserve"> the program </w:t>
      </w:r>
      <w:r w:rsidRPr="008D2F40" w:rsidR="00BF2E89">
        <w:rPr>
          <w:rFonts w:ascii="Times New Roman" w:hAnsi="Times New Roman" w:cs="Times New Roman"/>
          <w:sz w:val="24"/>
          <w:szCs w:val="24"/>
        </w:rPr>
        <w:t>in the near future</w:t>
      </w:r>
      <w:r w:rsidRPr="008D2F40">
        <w:rPr>
          <w:rFonts w:ascii="Times New Roman" w:hAnsi="Times New Roman" w:cs="Times New Roman"/>
          <w:sz w:val="24"/>
          <w:szCs w:val="24"/>
        </w:rPr>
        <w:t>; and</w:t>
      </w:r>
    </w:p>
    <w:p w:rsidR="00982095" w:rsidRPr="008D2F40" w14:paraId="63FA9C9C" w14:textId="77777777">
      <w:pPr>
        <w:pStyle w:val="ListParagraph"/>
        <w:numPr>
          <w:ilvl w:val="0"/>
          <w:numId w:val="9"/>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With the exception of</w:t>
      </w:r>
      <w:r w:rsidRPr="008D2F40">
        <w:rPr>
          <w:rFonts w:ascii="Times New Roman" w:hAnsi="Times New Roman" w:cs="Times New Roman"/>
          <w:sz w:val="24"/>
          <w:szCs w:val="24"/>
        </w:rPr>
        <w:t xml:space="preserve"> information needed to provide re</w:t>
      </w:r>
      <w:r w:rsidR="00D179A6">
        <w:rPr>
          <w:rFonts w:ascii="Times New Roman" w:hAnsi="Times New Roman" w:cs="Times New Roman"/>
          <w:sz w:val="24"/>
          <w:szCs w:val="24"/>
        </w:rPr>
        <w:t xml:space="preserve">muneration </w:t>
      </w:r>
      <w:r w:rsidRPr="008D2F40">
        <w:rPr>
          <w:rFonts w:ascii="Times New Roman" w:hAnsi="Times New Roman" w:cs="Times New Roman"/>
          <w:sz w:val="24"/>
          <w:szCs w:val="24"/>
        </w:rPr>
        <w:t>for participants of focus groups and cognitive laboratory studies, p</w:t>
      </w:r>
      <w:r w:rsidRPr="008D2F40" w:rsidR="000C0A7E">
        <w:rPr>
          <w:rFonts w:ascii="Times New Roman" w:hAnsi="Times New Roman" w:cs="Times New Roman"/>
          <w:sz w:val="24"/>
          <w:szCs w:val="24"/>
        </w:rPr>
        <w:t xml:space="preserve">ersonally identifiable information (PII) </w:t>
      </w:r>
      <w:r w:rsidRPr="008D2F40" w:rsidR="00474C83">
        <w:rPr>
          <w:rFonts w:ascii="Times New Roman" w:hAnsi="Times New Roman" w:cs="Times New Roman"/>
          <w:sz w:val="24"/>
          <w:szCs w:val="24"/>
        </w:rPr>
        <w:t xml:space="preserve">is </w:t>
      </w:r>
      <w:r w:rsidRPr="008D2F40" w:rsidR="000C0A7E">
        <w:rPr>
          <w:rFonts w:ascii="Times New Roman" w:hAnsi="Times New Roman" w:cs="Times New Roman"/>
          <w:sz w:val="24"/>
          <w:szCs w:val="24"/>
        </w:rPr>
        <w:t>collected</w:t>
      </w:r>
      <w:r w:rsidRPr="008D2F40" w:rsidR="00474C83">
        <w:rPr>
          <w:rFonts w:ascii="Times New Roman" w:hAnsi="Times New Roman" w:cs="Times New Roman"/>
          <w:sz w:val="24"/>
          <w:szCs w:val="24"/>
        </w:rPr>
        <w:t xml:space="preserve"> only to the extent necessary and is not retained</w:t>
      </w:r>
      <w:r w:rsidRPr="008D2F40" w:rsidR="000C0A7E">
        <w:rPr>
          <w:rFonts w:ascii="Times New Roman" w:hAnsi="Times New Roman" w:cs="Times New Roman"/>
          <w:sz w:val="24"/>
          <w:szCs w:val="24"/>
        </w:rPr>
        <w:t xml:space="preserve">. </w:t>
      </w:r>
    </w:p>
    <w:p w:rsidR="00982095" w:rsidRPr="008D2F40" w14:paraId="205700D0" w14:textId="77777777">
      <w:pPr>
        <w:pStyle w:val="ListParagraph"/>
        <w:spacing w:after="0" w:line="240" w:lineRule="auto"/>
        <w:ind w:left="360"/>
        <w:rPr>
          <w:rFonts w:ascii="Times New Roman" w:hAnsi="Times New Roman" w:cs="Times New Roman"/>
          <w:sz w:val="24"/>
          <w:szCs w:val="24"/>
        </w:rPr>
      </w:pPr>
    </w:p>
    <w:p w:rsidR="00982095" w:rsidRPr="008D2F40" w14:paraId="44C6F3DE"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If these conditions are not met, </w:t>
      </w:r>
      <w:r w:rsidRPr="008D2F40" w:rsidR="00CC2FDD">
        <w:rPr>
          <w:rFonts w:ascii="Times New Roman" w:hAnsi="Times New Roman" w:cs="Times New Roman"/>
          <w:sz w:val="24"/>
          <w:szCs w:val="24"/>
        </w:rPr>
        <w:t xml:space="preserve">the Agency </w:t>
      </w:r>
      <w:r w:rsidRPr="008D2F40">
        <w:rPr>
          <w:rFonts w:ascii="Times New Roman" w:hAnsi="Times New Roman" w:cs="Times New Roman"/>
          <w:sz w:val="24"/>
          <w:szCs w:val="24"/>
        </w:rPr>
        <w:t xml:space="preserve">will submit an information collection request to OMB for approval through the normal PRA process.  </w:t>
      </w:r>
    </w:p>
    <w:p w:rsidR="00982095" w:rsidRPr="008D2F40" w14:paraId="1F86705B" w14:textId="77777777">
      <w:pPr>
        <w:spacing w:after="0" w:line="240" w:lineRule="auto"/>
        <w:rPr>
          <w:rFonts w:ascii="Times New Roman" w:hAnsi="Times New Roman" w:cs="Times New Roman"/>
          <w:sz w:val="24"/>
          <w:szCs w:val="24"/>
        </w:rPr>
      </w:pPr>
    </w:p>
    <w:p w:rsidR="00982095" w:rsidRPr="008D2F40" w14:paraId="03910B55"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To obtain approval for a collection that meets the conditions of this generic clearance, a standardized form will be submitted to OMB along with supporting documentation (e.g., a copy of the comment card).  The submission will have automatic approval, unless OMB identifies issues within 5 business days.</w:t>
      </w:r>
    </w:p>
    <w:p w:rsidR="00982095" w:rsidRPr="008D2F40" w14:paraId="6E6C7F29" w14:textId="77777777">
      <w:pPr>
        <w:spacing w:after="0" w:line="240" w:lineRule="auto"/>
        <w:rPr>
          <w:rFonts w:ascii="Times New Roman" w:hAnsi="Times New Roman" w:cs="Times New Roman"/>
          <w:sz w:val="24"/>
          <w:szCs w:val="24"/>
        </w:rPr>
      </w:pPr>
    </w:p>
    <w:p w:rsidR="00982095" w:rsidRPr="008D2F40" w14:paraId="53574C71" w14:textId="77777777">
      <w:pPr>
        <w:rPr>
          <w:rFonts w:ascii="Times New Roman" w:hAnsi="Times New Roman" w:cs="Times New Roman"/>
          <w:sz w:val="24"/>
          <w:szCs w:val="24"/>
        </w:rPr>
      </w:pPr>
      <w:r w:rsidRPr="008D2F40">
        <w:rPr>
          <w:rFonts w:ascii="Times New Roman" w:hAnsi="Times New Roman" w:cs="Times New Roman"/>
          <w:sz w:val="24"/>
          <w:szCs w:val="24"/>
        </w:rPr>
        <w:t xml:space="preserve">The types of collections that this generic clearance </w:t>
      </w:r>
      <w:r w:rsidRPr="008D2F40">
        <w:rPr>
          <w:rFonts w:ascii="Times New Roman" w:hAnsi="Times New Roman" w:cs="Times New Roman"/>
          <w:sz w:val="24"/>
          <w:szCs w:val="24"/>
        </w:rPr>
        <w:t>covers include</w:t>
      </w:r>
      <w:r w:rsidRPr="008D2F40">
        <w:rPr>
          <w:rFonts w:ascii="Times New Roman" w:hAnsi="Times New Roman" w:cs="Times New Roman"/>
          <w:sz w:val="24"/>
          <w:szCs w:val="24"/>
        </w:rPr>
        <w:t>, but are not limited to:</w:t>
      </w:r>
    </w:p>
    <w:p w:rsidR="00982095" w:rsidRPr="008D2F40" w14:paraId="571C7154" w14:textId="77777777">
      <w:pPr>
        <w:pStyle w:val="ListParagraph"/>
        <w:numPr>
          <w:ilvl w:val="0"/>
          <w:numId w:val="15"/>
        </w:numPr>
        <w:rPr>
          <w:rFonts w:ascii="Times New Roman" w:hAnsi="Times New Roman" w:cs="Times New Roman"/>
          <w:sz w:val="24"/>
          <w:szCs w:val="24"/>
        </w:rPr>
      </w:pPr>
      <w:r w:rsidRPr="008D2F40">
        <w:rPr>
          <w:rFonts w:ascii="Times New Roman" w:hAnsi="Times New Roman" w:cs="Times New Roman"/>
          <w:sz w:val="24"/>
          <w:szCs w:val="24"/>
        </w:rPr>
        <w:t xml:space="preserve">Customer </w:t>
      </w:r>
      <w:r w:rsidRPr="008D2F40" w:rsidR="006B2FF7">
        <w:rPr>
          <w:rFonts w:ascii="Times New Roman" w:hAnsi="Times New Roman" w:cs="Times New Roman"/>
          <w:sz w:val="24"/>
          <w:szCs w:val="24"/>
        </w:rPr>
        <w:t>c</w:t>
      </w:r>
      <w:r w:rsidRPr="008D2F40">
        <w:rPr>
          <w:rFonts w:ascii="Times New Roman" w:hAnsi="Times New Roman" w:cs="Times New Roman"/>
          <w:sz w:val="24"/>
          <w:szCs w:val="24"/>
        </w:rPr>
        <w:t xml:space="preserve">omment </w:t>
      </w:r>
      <w:r w:rsidRPr="008D2F40" w:rsidR="006B2FF7">
        <w:rPr>
          <w:rFonts w:ascii="Times New Roman" w:hAnsi="Times New Roman" w:cs="Times New Roman"/>
          <w:sz w:val="24"/>
          <w:szCs w:val="24"/>
        </w:rPr>
        <w:t>c</w:t>
      </w:r>
      <w:r w:rsidRPr="008D2F40">
        <w:rPr>
          <w:rFonts w:ascii="Times New Roman" w:hAnsi="Times New Roman" w:cs="Times New Roman"/>
          <w:sz w:val="24"/>
          <w:szCs w:val="24"/>
        </w:rPr>
        <w:t>ards/</w:t>
      </w:r>
      <w:r w:rsidRPr="008D2F40" w:rsidR="006B2FF7">
        <w:rPr>
          <w:rFonts w:ascii="Times New Roman" w:hAnsi="Times New Roman" w:cs="Times New Roman"/>
          <w:sz w:val="24"/>
          <w:szCs w:val="24"/>
        </w:rPr>
        <w:t>c</w:t>
      </w:r>
      <w:r w:rsidRPr="008D2F40">
        <w:rPr>
          <w:rFonts w:ascii="Times New Roman" w:hAnsi="Times New Roman" w:cs="Times New Roman"/>
          <w:sz w:val="24"/>
          <w:szCs w:val="24"/>
        </w:rPr>
        <w:t xml:space="preserve">omplaint </w:t>
      </w:r>
      <w:r w:rsidRPr="008D2F40" w:rsidR="006B2FF7">
        <w:rPr>
          <w:rFonts w:ascii="Times New Roman" w:hAnsi="Times New Roman" w:cs="Times New Roman"/>
          <w:sz w:val="24"/>
          <w:szCs w:val="24"/>
        </w:rPr>
        <w:t>f</w:t>
      </w:r>
      <w:r w:rsidRPr="008D2F40">
        <w:rPr>
          <w:rFonts w:ascii="Times New Roman" w:hAnsi="Times New Roman" w:cs="Times New Roman"/>
          <w:sz w:val="24"/>
          <w:szCs w:val="24"/>
        </w:rPr>
        <w:t>orms</w:t>
      </w:r>
    </w:p>
    <w:p w:rsidR="00982095" w:rsidRPr="008D2F40" w14:paraId="79347B07" w14:textId="77777777">
      <w:pPr>
        <w:pStyle w:val="ListParagraph"/>
        <w:numPr>
          <w:ilvl w:val="0"/>
          <w:numId w:val="15"/>
        </w:numPr>
        <w:rPr>
          <w:rFonts w:ascii="Times New Roman" w:hAnsi="Times New Roman" w:cs="Times New Roman"/>
          <w:sz w:val="24"/>
          <w:szCs w:val="24"/>
        </w:rPr>
      </w:pPr>
      <w:r w:rsidRPr="008D2F40">
        <w:rPr>
          <w:rFonts w:ascii="Times New Roman" w:hAnsi="Times New Roman" w:cs="Times New Roman"/>
          <w:sz w:val="24"/>
          <w:szCs w:val="24"/>
        </w:rPr>
        <w:t xml:space="preserve">Small </w:t>
      </w:r>
      <w:r w:rsidRPr="008D2F40" w:rsidR="006B2FF7">
        <w:rPr>
          <w:rFonts w:ascii="Times New Roman" w:hAnsi="Times New Roman" w:cs="Times New Roman"/>
          <w:sz w:val="24"/>
          <w:szCs w:val="24"/>
        </w:rPr>
        <w:t>d</w:t>
      </w:r>
      <w:r w:rsidRPr="008D2F40">
        <w:rPr>
          <w:rFonts w:ascii="Times New Roman" w:hAnsi="Times New Roman" w:cs="Times New Roman"/>
          <w:sz w:val="24"/>
          <w:szCs w:val="24"/>
        </w:rPr>
        <w:t xml:space="preserve">iscussion </w:t>
      </w:r>
      <w:r w:rsidRPr="008D2F40" w:rsidR="006B2FF7">
        <w:rPr>
          <w:rFonts w:ascii="Times New Roman" w:hAnsi="Times New Roman" w:cs="Times New Roman"/>
          <w:sz w:val="24"/>
          <w:szCs w:val="24"/>
        </w:rPr>
        <w:t>g</w:t>
      </w:r>
      <w:r w:rsidRPr="008D2F40">
        <w:rPr>
          <w:rFonts w:ascii="Times New Roman" w:hAnsi="Times New Roman" w:cs="Times New Roman"/>
          <w:sz w:val="24"/>
          <w:szCs w:val="24"/>
        </w:rPr>
        <w:t>roups</w:t>
      </w:r>
    </w:p>
    <w:p w:rsidR="00256D0E" w:rsidRPr="008D2F40" w:rsidP="00256D0E" w14:paraId="6D60C1BD" w14:textId="77777777">
      <w:pPr>
        <w:pStyle w:val="ListParagraph"/>
        <w:numPr>
          <w:ilvl w:val="0"/>
          <w:numId w:val="15"/>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 </w:t>
      </w:r>
      <w:r w:rsidRPr="008D2F40" w:rsidR="000C0A7E">
        <w:rPr>
          <w:rFonts w:ascii="Times New Roman" w:hAnsi="Times New Roman" w:cs="Times New Roman"/>
          <w:sz w:val="24"/>
          <w:szCs w:val="24"/>
        </w:rPr>
        <w:t>Focus Groups</w:t>
      </w:r>
      <w:r w:rsidRPr="008D2F40">
        <w:rPr>
          <w:rFonts w:ascii="Times New Roman" w:hAnsi="Times New Roman" w:cs="Times New Roman"/>
          <w:sz w:val="24"/>
          <w:szCs w:val="24"/>
        </w:rPr>
        <w:t xml:space="preserve"> </w:t>
      </w:r>
      <w:r w:rsidRPr="008D2F40" w:rsidR="005E5A3B">
        <w:rPr>
          <w:rFonts w:ascii="Times New Roman" w:hAnsi="Times New Roman" w:cs="Times New Roman"/>
          <w:sz w:val="24"/>
          <w:szCs w:val="24"/>
        </w:rPr>
        <w:t>of customers, potential customers, delivery partners</w:t>
      </w:r>
      <w:r w:rsidRPr="008D2F40">
        <w:rPr>
          <w:rFonts w:ascii="Times New Roman" w:hAnsi="Times New Roman" w:cs="Times New Roman"/>
          <w:sz w:val="24"/>
          <w:szCs w:val="24"/>
        </w:rPr>
        <w:t>, or other stakeholders</w:t>
      </w:r>
    </w:p>
    <w:p w:rsidR="00982095" w:rsidRPr="008D2F40" w:rsidP="00256D0E" w14:paraId="33F555CA" w14:textId="77777777">
      <w:pPr>
        <w:pStyle w:val="ListParagraph"/>
        <w:numPr>
          <w:ilvl w:val="0"/>
          <w:numId w:val="15"/>
        </w:num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Cognitive </w:t>
      </w:r>
      <w:r w:rsidRPr="008D2F40" w:rsidR="006B2FF7">
        <w:rPr>
          <w:rFonts w:ascii="Times New Roman" w:hAnsi="Times New Roman" w:cs="Times New Roman"/>
          <w:sz w:val="24"/>
          <w:szCs w:val="24"/>
        </w:rPr>
        <w:t>l</w:t>
      </w:r>
      <w:r w:rsidRPr="008D2F40">
        <w:rPr>
          <w:rFonts w:ascii="Times New Roman" w:hAnsi="Times New Roman" w:cs="Times New Roman"/>
          <w:sz w:val="24"/>
          <w:szCs w:val="24"/>
        </w:rPr>
        <w:t xml:space="preserve">aboratory </w:t>
      </w:r>
      <w:r w:rsidRPr="008D2F40" w:rsidR="006B2FF7">
        <w:rPr>
          <w:rFonts w:ascii="Times New Roman" w:hAnsi="Times New Roman" w:cs="Times New Roman"/>
          <w:sz w:val="24"/>
          <w:szCs w:val="24"/>
        </w:rPr>
        <w:t>s</w:t>
      </w:r>
      <w:r w:rsidRPr="008D2F40">
        <w:rPr>
          <w:rFonts w:ascii="Times New Roman" w:hAnsi="Times New Roman" w:cs="Times New Roman"/>
          <w:sz w:val="24"/>
          <w:szCs w:val="24"/>
        </w:rPr>
        <w:t>tudies</w:t>
      </w:r>
      <w:r w:rsidRPr="008D2F40" w:rsidR="00D30F06">
        <w:rPr>
          <w:rFonts w:ascii="Times New Roman" w:hAnsi="Times New Roman" w:cs="Times New Roman"/>
          <w:sz w:val="24"/>
          <w:szCs w:val="24"/>
        </w:rPr>
        <w:t>, such as those used to refine questions or assess usability of a website;</w:t>
      </w:r>
    </w:p>
    <w:p w:rsidR="00982095" w:rsidRPr="008D2F40" w14:paraId="65E8F009" w14:textId="77777777">
      <w:pPr>
        <w:pStyle w:val="ListParagraph"/>
        <w:numPr>
          <w:ilvl w:val="0"/>
          <w:numId w:val="15"/>
        </w:numPr>
        <w:rPr>
          <w:rFonts w:ascii="Times New Roman" w:hAnsi="Times New Roman" w:cs="Times New Roman"/>
          <w:sz w:val="24"/>
          <w:szCs w:val="24"/>
        </w:rPr>
      </w:pPr>
      <w:r w:rsidRPr="008D2F40">
        <w:rPr>
          <w:rFonts w:ascii="Times New Roman" w:hAnsi="Times New Roman" w:cs="Times New Roman"/>
          <w:sz w:val="24"/>
          <w:szCs w:val="24"/>
        </w:rPr>
        <w:t xml:space="preserve">Qualitative </w:t>
      </w:r>
      <w:r w:rsidRPr="008D2F40" w:rsidR="00607287">
        <w:rPr>
          <w:rFonts w:ascii="Times New Roman" w:hAnsi="Times New Roman" w:cs="Times New Roman"/>
          <w:sz w:val="24"/>
          <w:szCs w:val="24"/>
        </w:rPr>
        <w:t>c</w:t>
      </w:r>
      <w:r w:rsidRPr="008D2F40">
        <w:rPr>
          <w:rFonts w:ascii="Times New Roman" w:hAnsi="Times New Roman" w:cs="Times New Roman"/>
          <w:sz w:val="24"/>
          <w:szCs w:val="24"/>
        </w:rPr>
        <w:t xml:space="preserve">ustomer </w:t>
      </w:r>
      <w:r w:rsidRPr="008D2F40" w:rsidR="006B2FF7">
        <w:rPr>
          <w:rFonts w:ascii="Times New Roman" w:hAnsi="Times New Roman" w:cs="Times New Roman"/>
          <w:sz w:val="24"/>
          <w:szCs w:val="24"/>
        </w:rPr>
        <w:t>s</w:t>
      </w:r>
      <w:r w:rsidRPr="008D2F40">
        <w:rPr>
          <w:rFonts w:ascii="Times New Roman" w:hAnsi="Times New Roman" w:cs="Times New Roman"/>
          <w:sz w:val="24"/>
          <w:szCs w:val="24"/>
        </w:rPr>
        <w:t xml:space="preserve">atisfaction </w:t>
      </w:r>
      <w:r w:rsidRPr="008D2F40" w:rsidR="006B2FF7">
        <w:rPr>
          <w:rFonts w:ascii="Times New Roman" w:hAnsi="Times New Roman" w:cs="Times New Roman"/>
          <w:sz w:val="24"/>
          <w:szCs w:val="24"/>
        </w:rPr>
        <w:t>s</w:t>
      </w:r>
      <w:r w:rsidRPr="008D2F40">
        <w:rPr>
          <w:rFonts w:ascii="Times New Roman" w:hAnsi="Times New Roman" w:cs="Times New Roman"/>
          <w:sz w:val="24"/>
          <w:szCs w:val="24"/>
        </w:rPr>
        <w:t>urveys</w:t>
      </w:r>
      <w:r w:rsidRPr="008D2F40" w:rsidR="00FB1178">
        <w:rPr>
          <w:rFonts w:ascii="Times New Roman" w:hAnsi="Times New Roman" w:cs="Times New Roman"/>
          <w:sz w:val="24"/>
          <w:szCs w:val="24"/>
        </w:rPr>
        <w:t xml:space="preserve"> (e.g., post-transaction surveys; opt-out web surveys)</w:t>
      </w:r>
    </w:p>
    <w:p w:rsidR="00982095" w:rsidP="00BF2E89" w14:paraId="344D7850" w14:textId="77777777">
      <w:pPr>
        <w:pStyle w:val="ListParagraph"/>
        <w:numPr>
          <w:ilvl w:val="0"/>
          <w:numId w:val="15"/>
        </w:numPr>
        <w:rPr>
          <w:rFonts w:ascii="Times New Roman" w:hAnsi="Times New Roman" w:cs="Times New Roman"/>
          <w:sz w:val="24"/>
          <w:szCs w:val="24"/>
        </w:rPr>
      </w:pPr>
      <w:r w:rsidRPr="008D2F40">
        <w:rPr>
          <w:rFonts w:ascii="Times New Roman" w:hAnsi="Times New Roman" w:cs="Times New Roman"/>
          <w:sz w:val="24"/>
          <w:szCs w:val="24"/>
        </w:rPr>
        <w:t>In</w:t>
      </w:r>
      <w:r w:rsidRPr="008D2F40" w:rsidR="006B2FF7">
        <w:rPr>
          <w:rFonts w:ascii="Times New Roman" w:hAnsi="Times New Roman" w:cs="Times New Roman"/>
          <w:sz w:val="24"/>
          <w:szCs w:val="24"/>
        </w:rPr>
        <w:t>-p</w:t>
      </w:r>
      <w:r w:rsidRPr="008D2F40">
        <w:rPr>
          <w:rFonts w:ascii="Times New Roman" w:hAnsi="Times New Roman" w:cs="Times New Roman"/>
          <w:sz w:val="24"/>
          <w:szCs w:val="24"/>
        </w:rPr>
        <w:t xml:space="preserve">erson </w:t>
      </w:r>
      <w:r w:rsidRPr="008D2F40" w:rsidR="006B2FF7">
        <w:rPr>
          <w:rFonts w:ascii="Times New Roman" w:hAnsi="Times New Roman" w:cs="Times New Roman"/>
          <w:sz w:val="24"/>
          <w:szCs w:val="24"/>
        </w:rPr>
        <w:t>o</w:t>
      </w:r>
      <w:r w:rsidRPr="008D2F40">
        <w:rPr>
          <w:rFonts w:ascii="Times New Roman" w:hAnsi="Times New Roman" w:cs="Times New Roman"/>
          <w:sz w:val="24"/>
          <w:szCs w:val="24"/>
        </w:rPr>
        <w:t xml:space="preserve">bservation </w:t>
      </w:r>
      <w:r w:rsidRPr="008D2F40" w:rsidR="006B2FF7">
        <w:rPr>
          <w:rFonts w:ascii="Times New Roman" w:hAnsi="Times New Roman" w:cs="Times New Roman"/>
          <w:sz w:val="24"/>
          <w:szCs w:val="24"/>
        </w:rPr>
        <w:t>t</w:t>
      </w:r>
      <w:r w:rsidRPr="008D2F40">
        <w:rPr>
          <w:rFonts w:ascii="Times New Roman" w:hAnsi="Times New Roman" w:cs="Times New Roman"/>
          <w:sz w:val="24"/>
          <w:szCs w:val="24"/>
        </w:rPr>
        <w:t xml:space="preserve">esting (e.g., website </w:t>
      </w:r>
      <w:r w:rsidRPr="008D2F40" w:rsidR="000C0A7E">
        <w:rPr>
          <w:rFonts w:ascii="Times New Roman" w:hAnsi="Times New Roman" w:cs="Times New Roman"/>
          <w:sz w:val="24"/>
          <w:szCs w:val="24"/>
        </w:rPr>
        <w:t xml:space="preserve">or </w:t>
      </w:r>
      <w:r w:rsidRPr="008D2F40">
        <w:rPr>
          <w:rFonts w:ascii="Times New Roman" w:hAnsi="Times New Roman" w:cs="Times New Roman"/>
          <w:sz w:val="24"/>
          <w:szCs w:val="24"/>
        </w:rPr>
        <w:t>software usability tests)</w:t>
      </w:r>
    </w:p>
    <w:p w:rsidR="00D179A6" w:rsidRPr="008D2F40" w:rsidP="00BF2E89" w14:paraId="1B0D763F" w14:textId="77777777">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Human centered design research recruitment questionnaires</w:t>
      </w:r>
    </w:p>
    <w:p w:rsidR="00982095" w:rsidRPr="008D2F40" w14:paraId="6E7E18EA" w14:textId="77777777">
      <w:pPr>
        <w:spacing w:after="0" w:line="240" w:lineRule="auto"/>
        <w:rPr>
          <w:rFonts w:ascii="Times New Roman" w:hAnsi="Times New Roman" w:cs="Times New Roman"/>
          <w:sz w:val="24"/>
          <w:szCs w:val="24"/>
        </w:rPr>
      </w:pPr>
    </w:p>
    <w:p w:rsidR="00982095" w:rsidRPr="008D2F40" w14:paraId="768EB487"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The Agency</w:t>
      </w:r>
      <w:r w:rsidRPr="008D2F40" w:rsidR="000C0A7E">
        <w:rPr>
          <w:rFonts w:ascii="Times New Roman" w:hAnsi="Times New Roman" w:cs="Times New Roman"/>
          <w:sz w:val="24"/>
          <w:szCs w:val="24"/>
        </w:rPr>
        <w:t xml:space="preserve"> has established a manager/managing entity to serve for this generic clearance and will conduct an independent review of each </w:t>
      </w:r>
      <w:r w:rsidRPr="008D2F40" w:rsidR="006B2FF7">
        <w:rPr>
          <w:rFonts w:ascii="Times New Roman" w:hAnsi="Times New Roman" w:cs="Times New Roman"/>
          <w:sz w:val="24"/>
          <w:szCs w:val="24"/>
        </w:rPr>
        <w:t xml:space="preserve">information collection </w:t>
      </w:r>
      <w:r w:rsidRPr="008D2F40" w:rsidR="000C0A7E">
        <w:rPr>
          <w:rFonts w:ascii="Times New Roman" w:hAnsi="Times New Roman" w:cs="Times New Roman"/>
          <w:sz w:val="24"/>
          <w:szCs w:val="24"/>
        </w:rPr>
        <w:t xml:space="preserve">to ensure compliance with the terms of this clearance prior to submitting each collection to OMB. </w:t>
      </w:r>
    </w:p>
    <w:p w:rsidR="00CC2FDD" w:rsidRPr="008D2F40" w14:paraId="1FE01C66" w14:textId="77777777">
      <w:pPr>
        <w:spacing w:after="0" w:line="240" w:lineRule="auto"/>
        <w:rPr>
          <w:rFonts w:ascii="Times New Roman" w:hAnsi="Times New Roman" w:cs="Times New Roman"/>
          <w:sz w:val="24"/>
          <w:szCs w:val="24"/>
        </w:rPr>
      </w:pPr>
    </w:p>
    <w:p w:rsidR="00982095" w:rsidRPr="008D2F40" w14:paraId="73AE2B73"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Consideration Given to Information Technology</w:t>
      </w:r>
    </w:p>
    <w:p w:rsidR="00982095" w:rsidRPr="008D2F40" w14:paraId="7BC5D608" w14:textId="77777777">
      <w:pPr>
        <w:spacing w:after="0" w:line="240" w:lineRule="auto"/>
        <w:rPr>
          <w:rFonts w:ascii="Times New Roman" w:hAnsi="Times New Roman" w:cs="Times New Roman"/>
          <w:sz w:val="24"/>
          <w:szCs w:val="24"/>
          <w:highlight w:val="yellow"/>
        </w:rPr>
      </w:pPr>
    </w:p>
    <w:p w:rsidR="00982095" w:rsidRPr="008D2F40" w14:paraId="6FB0E977"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If appropriate, agencies will collect information electronically and/or use online collaboration tools to reduce burden.</w:t>
      </w:r>
    </w:p>
    <w:p w:rsidR="00982095" w:rsidRPr="008D2F40" w14:paraId="70F95E1B" w14:textId="77777777">
      <w:pPr>
        <w:spacing w:after="0" w:line="240" w:lineRule="auto"/>
        <w:rPr>
          <w:rFonts w:ascii="Times New Roman" w:hAnsi="Times New Roman" w:cs="Times New Roman"/>
          <w:sz w:val="24"/>
          <w:szCs w:val="24"/>
        </w:rPr>
      </w:pPr>
    </w:p>
    <w:p w:rsidR="00982095" w:rsidRPr="008D2F40" w14:paraId="68F5264D"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 xml:space="preserve"> Duplication of Information</w:t>
      </w:r>
    </w:p>
    <w:p w:rsidR="00982095" w:rsidRPr="008D2F40" w14:paraId="1FCB34E3" w14:textId="77777777">
      <w:pPr>
        <w:spacing w:after="0" w:line="240" w:lineRule="auto"/>
        <w:rPr>
          <w:rFonts w:ascii="Times New Roman" w:hAnsi="Times New Roman" w:cs="Times New Roman"/>
          <w:sz w:val="24"/>
          <w:szCs w:val="24"/>
        </w:rPr>
      </w:pPr>
    </w:p>
    <w:p w:rsidR="00982095" w:rsidRPr="008D2F40" w14:paraId="51B8A4EE"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No similar data </w:t>
      </w:r>
      <w:r w:rsidRPr="008D2F40">
        <w:rPr>
          <w:rFonts w:ascii="Times New Roman" w:hAnsi="Times New Roman" w:cs="Times New Roman"/>
          <w:sz w:val="24"/>
          <w:szCs w:val="24"/>
        </w:rPr>
        <w:t>are</w:t>
      </w:r>
      <w:r w:rsidRPr="008D2F40">
        <w:rPr>
          <w:rFonts w:ascii="Times New Roman" w:hAnsi="Times New Roman" w:cs="Times New Roman"/>
          <w:sz w:val="24"/>
          <w:szCs w:val="24"/>
        </w:rPr>
        <w:t xml:space="preserve"> gathered or maintained by</w:t>
      </w:r>
      <w:r w:rsidRPr="008D2F40" w:rsidR="002A35E6">
        <w:rPr>
          <w:rFonts w:ascii="Times New Roman" w:hAnsi="Times New Roman" w:cs="Times New Roman"/>
          <w:sz w:val="24"/>
          <w:szCs w:val="24"/>
        </w:rPr>
        <w:t xml:space="preserve"> the Agency </w:t>
      </w:r>
      <w:r w:rsidRPr="008D2F40">
        <w:rPr>
          <w:rFonts w:ascii="Times New Roman" w:hAnsi="Times New Roman" w:cs="Times New Roman"/>
          <w:sz w:val="24"/>
          <w:szCs w:val="24"/>
        </w:rPr>
        <w:t xml:space="preserve">or </w:t>
      </w:r>
      <w:r w:rsidRPr="008D2F40">
        <w:rPr>
          <w:rFonts w:ascii="Times New Roman" w:hAnsi="Times New Roman" w:cs="Times New Roman"/>
          <w:sz w:val="24"/>
          <w:szCs w:val="24"/>
        </w:rPr>
        <w:t>are</w:t>
      </w:r>
      <w:r w:rsidRPr="008D2F40">
        <w:rPr>
          <w:rFonts w:ascii="Times New Roman" w:hAnsi="Times New Roman" w:cs="Times New Roman"/>
          <w:sz w:val="24"/>
          <w:szCs w:val="24"/>
        </w:rPr>
        <w:t xml:space="preserve"> available from other sources known to </w:t>
      </w:r>
      <w:r w:rsidRPr="008D2F40" w:rsidR="002A35E6">
        <w:rPr>
          <w:rFonts w:ascii="Times New Roman" w:hAnsi="Times New Roman" w:cs="Times New Roman"/>
          <w:sz w:val="24"/>
          <w:szCs w:val="24"/>
        </w:rPr>
        <w:t>the Agency</w:t>
      </w:r>
      <w:r w:rsidRPr="008D2F40">
        <w:rPr>
          <w:rFonts w:ascii="Times New Roman" w:hAnsi="Times New Roman" w:cs="Times New Roman"/>
          <w:sz w:val="24"/>
          <w:szCs w:val="24"/>
        </w:rPr>
        <w:t>.</w:t>
      </w:r>
    </w:p>
    <w:p w:rsidR="00982095" w:rsidRPr="008D2F40" w14:paraId="339C2EB4" w14:textId="77777777">
      <w:pPr>
        <w:spacing w:after="0" w:line="240" w:lineRule="auto"/>
        <w:rPr>
          <w:rFonts w:ascii="Times New Roman" w:hAnsi="Times New Roman" w:cs="Times New Roman"/>
          <w:sz w:val="24"/>
          <w:szCs w:val="24"/>
        </w:rPr>
      </w:pPr>
    </w:p>
    <w:p w:rsidR="00982095" w:rsidRPr="008D2F40" w14:paraId="09B88CFB"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 xml:space="preserve"> Reducing the Burden on Small Entities</w:t>
      </w:r>
    </w:p>
    <w:p w:rsidR="00982095" w:rsidRPr="008D2F40" w14:paraId="080527A5" w14:textId="77777777">
      <w:pPr>
        <w:pStyle w:val="ListParagraph"/>
        <w:spacing w:after="0" w:line="240" w:lineRule="auto"/>
        <w:ind w:left="0"/>
        <w:rPr>
          <w:rFonts w:ascii="Times New Roman" w:hAnsi="Times New Roman" w:cs="Times New Roman"/>
          <w:b/>
          <w:sz w:val="24"/>
          <w:szCs w:val="24"/>
        </w:rPr>
      </w:pPr>
    </w:p>
    <w:p w:rsidR="00982095" w:rsidRPr="008D2F40" w14:paraId="48CE89BB"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Small </w:t>
      </w:r>
      <w:r w:rsidRPr="008D2F40">
        <w:rPr>
          <w:rFonts w:ascii="Times New Roman" w:hAnsi="Times New Roman" w:cs="Times New Roman"/>
          <w:sz w:val="24"/>
          <w:szCs w:val="24"/>
        </w:rPr>
        <w:t>business</w:t>
      </w:r>
      <w:r w:rsidRPr="008D2F40">
        <w:rPr>
          <w:rFonts w:ascii="Times New Roman" w:hAnsi="Times New Roman" w:cs="Times New Roman"/>
          <w:sz w:val="24"/>
          <w:szCs w:val="24"/>
        </w:rPr>
        <w:t xml:space="preserve"> or other small entities may be involved in these </w:t>
      </w:r>
      <w:r w:rsidRPr="008D2F40">
        <w:rPr>
          <w:rFonts w:ascii="Times New Roman" w:hAnsi="Times New Roman" w:cs="Times New Roman"/>
          <w:sz w:val="24"/>
          <w:szCs w:val="24"/>
        </w:rPr>
        <w:t>efforts</w:t>
      </w:r>
      <w:r w:rsidRPr="008D2F40">
        <w:rPr>
          <w:rFonts w:ascii="Times New Roman" w:hAnsi="Times New Roman" w:cs="Times New Roman"/>
          <w:sz w:val="24"/>
          <w:szCs w:val="24"/>
        </w:rPr>
        <w:t xml:space="preserve"> but</w:t>
      </w:r>
      <w:r w:rsidRPr="008D2F40" w:rsidR="002A35E6">
        <w:rPr>
          <w:rFonts w:ascii="Times New Roman" w:hAnsi="Times New Roman" w:cs="Times New Roman"/>
          <w:sz w:val="24"/>
          <w:szCs w:val="24"/>
        </w:rPr>
        <w:t xml:space="preserve"> the Agency </w:t>
      </w:r>
      <w:r w:rsidRPr="008D2F40">
        <w:rPr>
          <w:rFonts w:ascii="Times New Roman" w:hAnsi="Times New Roman" w:cs="Times New Roman"/>
          <w:sz w:val="24"/>
          <w:szCs w:val="24"/>
        </w:rPr>
        <w:t xml:space="preserve">will minimize the burden on them of information collections approved under this clearance by sampling, asking for readily available information, and using short, easy-to-complete information collection instruments.  </w:t>
      </w:r>
    </w:p>
    <w:p w:rsidR="00982095" w:rsidRPr="008D2F40" w14:paraId="3686ABE4" w14:textId="77777777">
      <w:pPr>
        <w:spacing w:after="0" w:line="240" w:lineRule="auto"/>
        <w:rPr>
          <w:rFonts w:ascii="Times New Roman" w:hAnsi="Times New Roman" w:cs="Times New Roman"/>
          <w:sz w:val="24"/>
          <w:szCs w:val="24"/>
        </w:rPr>
      </w:pPr>
    </w:p>
    <w:p w:rsidR="00982095" w:rsidRPr="008D2F40" w14:paraId="677D2550"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 xml:space="preserve">Consequences of Not Conducting Collection </w:t>
      </w:r>
    </w:p>
    <w:p w:rsidR="00982095" w:rsidRPr="008D2F40" w14:paraId="470D65F3" w14:textId="77777777">
      <w:pPr>
        <w:pStyle w:val="ListParagraph"/>
        <w:spacing w:after="0" w:line="240" w:lineRule="auto"/>
        <w:ind w:left="0"/>
        <w:rPr>
          <w:rFonts w:ascii="Times New Roman" w:hAnsi="Times New Roman" w:cs="Times New Roman"/>
          <w:b/>
          <w:sz w:val="24"/>
          <w:szCs w:val="24"/>
        </w:rPr>
      </w:pPr>
    </w:p>
    <w:p w:rsidR="00982095" w:rsidRPr="008D2F40" w14:paraId="680CE6BA"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Without </w:t>
      </w:r>
      <w:r w:rsidRPr="008D2F40">
        <w:rPr>
          <w:rFonts w:ascii="Times New Roman" w:hAnsi="Times New Roman" w:cs="Times New Roman"/>
          <w:sz w:val="24"/>
          <w:szCs w:val="24"/>
        </w:rPr>
        <w:t>these types</w:t>
      </w:r>
      <w:r w:rsidRPr="008D2F40">
        <w:rPr>
          <w:rFonts w:ascii="Times New Roman" w:hAnsi="Times New Roman" w:cs="Times New Roman"/>
          <w:sz w:val="24"/>
          <w:szCs w:val="24"/>
        </w:rPr>
        <w:t xml:space="preserve"> of feedback,</w:t>
      </w:r>
      <w:r w:rsidRPr="008D2F40" w:rsidR="002A35E6">
        <w:rPr>
          <w:rFonts w:ascii="Times New Roman" w:hAnsi="Times New Roman" w:cs="Times New Roman"/>
          <w:sz w:val="24"/>
          <w:szCs w:val="24"/>
        </w:rPr>
        <w:t xml:space="preserve"> the Agency </w:t>
      </w:r>
      <w:r w:rsidRPr="008D2F40">
        <w:rPr>
          <w:rFonts w:ascii="Times New Roman" w:hAnsi="Times New Roman" w:cs="Times New Roman"/>
          <w:sz w:val="24"/>
          <w:szCs w:val="24"/>
        </w:rPr>
        <w:t>will not have timely information to adjust its services to meet customer needs.</w:t>
      </w:r>
    </w:p>
    <w:p w:rsidR="00982095" w:rsidRPr="008D2F40" w14:paraId="51FC6A66" w14:textId="77777777">
      <w:pPr>
        <w:spacing w:after="0" w:line="240" w:lineRule="auto"/>
        <w:rPr>
          <w:rFonts w:ascii="Times New Roman" w:hAnsi="Times New Roman" w:cs="Times New Roman"/>
          <w:sz w:val="24"/>
          <w:szCs w:val="24"/>
        </w:rPr>
      </w:pPr>
    </w:p>
    <w:p w:rsidR="00982095" w:rsidRPr="008D2F40" w14:paraId="5B8ABC6B"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Special Circumstances</w:t>
      </w:r>
    </w:p>
    <w:p w:rsidR="00982095" w:rsidRPr="008D2F40" w14:paraId="746B4E41" w14:textId="77777777">
      <w:pPr>
        <w:pStyle w:val="ListParagraph"/>
        <w:spacing w:after="0" w:line="240" w:lineRule="auto"/>
        <w:ind w:left="0"/>
        <w:rPr>
          <w:rFonts w:ascii="Times New Roman" w:hAnsi="Times New Roman" w:cs="Times New Roman"/>
          <w:b/>
          <w:sz w:val="24"/>
          <w:szCs w:val="24"/>
        </w:rPr>
      </w:pPr>
    </w:p>
    <w:p w:rsidR="00066515" w:rsidRPr="008D2F40" w14:paraId="53A5F758"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There are no special circumstances</w:t>
      </w:r>
      <w:r w:rsidRPr="008D2F40" w:rsidR="00DE07E7">
        <w:rPr>
          <w:rFonts w:ascii="Times New Roman" w:hAnsi="Times New Roman" w:cs="Times New Roman"/>
          <w:sz w:val="24"/>
          <w:szCs w:val="24"/>
        </w:rPr>
        <w:t>. The information collected will be voluntary and will not be used for statistical purposes.</w:t>
      </w:r>
    </w:p>
    <w:p w:rsidR="00982095" w:rsidRPr="008D2F40" w14:paraId="210EBBD2" w14:textId="77777777">
      <w:pPr>
        <w:spacing w:after="0" w:line="240" w:lineRule="auto"/>
        <w:rPr>
          <w:rFonts w:ascii="Times New Roman" w:hAnsi="Times New Roman" w:cs="Times New Roman"/>
          <w:sz w:val="24"/>
          <w:szCs w:val="24"/>
        </w:rPr>
      </w:pPr>
    </w:p>
    <w:p w:rsidR="00982095" w:rsidRPr="008D2F40" w14:paraId="4D481A64"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Consultations with Persons Outside</w:t>
      </w:r>
      <w:r w:rsidRPr="008D2F40" w:rsidR="00701CF7">
        <w:rPr>
          <w:rFonts w:ascii="Times New Roman" w:hAnsi="Times New Roman" w:cs="Times New Roman"/>
          <w:b/>
          <w:sz w:val="24"/>
          <w:szCs w:val="24"/>
        </w:rPr>
        <w:t xml:space="preserve"> the Agency</w:t>
      </w:r>
    </w:p>
    <w:p w:rsidR="00A65A43" w14:paraId="09892AAA" w14:textId="77777777">
      <w:pPr>
        <w:spacing w:after="0" w:line="240" w:lineRule="auto"/>
        <w:rPr>
          <w:rFonts w:ascii="Times New Roman" w:hAnsi="Times New Roman" w:cs="Times New Roman"/>
          <w:sz w:val="24"/>
          <w:szCs w:val="24"/>
        </w:rPr>
      </w:pPr>
    </w:p>
    <w:p w:rsidR="00982095" w14:paraId="6410334F" w14:textId="1D8B8A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60-day Federal Register notice published </w:t>
      </w:r>
      <w:r w:rsidR="00341EB0">
        <w:rPr>
          <w:rFonts w:ascii="Times New Roman" w:hAnsi="Times New Roman" w:cs="Times New Roman"/>
          <w:sz w:val="24"/>
          <w:szCs w:val="24"/>
        </w:rPr>
        <w:t xml:space="preserve">on </w:t>
      </w:r>
      <w:r w:rsidR="00EA5D57">
        <w:rPr>
          <w:rFonts w:ascii="Times New Roman" w:hAnsi="Times New Roman" w:cs="Times New Roman"/>
          <w:sz w:val="24"/>
          <w:szCs w:val="24"/>
        </w:rPr>
        <w:t>July 10, 2026 (91 FR 31256)</w:t>
      </w:r>
      <w:r>
        <w:rPr>
          <w:rFonts w:ascii="Times New Roman" w:hAnsi="Times New Roman" w:cs="Times New Roman"/>
          <w:sz w:val="24"/>
          <w:szCs w:val="24"/>
        </w:rPr>
        <w:t>.</w:t>
      </w:r>
      <w:r w:rsidR="00EA5D57">
        <w:rPr>
          <w:rFonts w:ascii="Times New Roman" w:hAnsi="Times New Roman" w:cs="Times New Roman"/>
          <w:sz w:val="24"/>
          <w:szCs w:val="24"/>
        </w:rPr>
        <w:t xml:space="preserve"> No comments were received. </w:t>
      </w:r>
    </w:p>
    <w:p w:rsidR="00982095" w14:paraId="5C8D506A" w14:textId="77777777">
      <w:pPr>
        <w:spacing w:after="0" w:line="240" w:lineRule="auto"/>
        <w:rPr>
          <w:rFonts w:ascii="Times New Roman" w:hAnsi="Times New Roman" w:cs="Times New Roman"/>
          <w:sz w:val="24"/>
          <w:szCs w:val="24"/>
        </w:rPr>
      </w:pPr>
    </w:p>
    <w:p w:rsidR="00FD0F8A" w:rsidRPr="008D2F40" w:rsidP="00FD0F8A" w14:paraId="291D4A8A" w14:textId="1D89482C">
      <w:pPr>
        <w:spacing w:after="0" w:line="240" w:lineRule="auto"/>
        <w:rPr>
          <w:rFonts w:ascii="Times New Roman" w:hAnsi="Times New Roman" w:cs="Times New Roman"/>
          <w:sz w:val="24"/>
          <w:szCs w:val="24"/>
        </w:rPr>
      </w:pPr>
      <w:r w:rsidRPr="006F57C2">
        <w:rPr>
          <w:rFonts w:ascii="Times New Roman" w:hAnsi="Times New Roman" w:cs="Times New Roman"/>
          <w:sz w:val="24"/>
          <w:szCs w:val="24"/>
        </w:rPr>
        <w:t xml:space="preserve">The 30-day Federal Register notice published on </w:t>
      </w:r>
      <w:r w:rsidRPr="006F57C2" w:rsidR="00EA5D57">
        <w:rPr>
          <w:rFonts w:ascii="Times New Roman" w:hAnsi="Times New Roman" w:cs="Times New Roman"/>
          <w:sz w:val="24"/>
          <w:szCs w:val="24"/>
        </w:rPr>
        <w:t xml:space="preserve">October 7, 2026 (91 FR </w:t>
      </w:r>
      <w:r w:rsidRPr="006F57C2" w:rsidR="006F57C2">
        <w:rPr>
          <w:rFonts w:ascii="Times New Roman" w:hAnsi="Times New Roman" w:cs="Times New Roman"/>
          <w:sz w:val="24"/>
          <w:szCs w:val="24"/>
        </w:rPr>
        <w:t>61453)</w:t>
      </w:r>
      <w:r w:rsidRPr="006F57C2" w:rsidR="001C152D">
        <w:rPr>
          <w:rFonts w:ascii="Times New Roman" w:hAnsi="Times New Roman" w:cs="Times New Roman"/>
          <w:sz w:val="24"/>
          <w:szCs w:val="24"/>
        </w:rPr>
        <w:t>.</w:t>
      </w:r>
    </w:p>
    <w:p w:rsidR="00FD0F8A" w14:paraId="1EB53775" w14:textId="6E367DB1">
      <w:pPr>
        <w:spacing w:after="0" w:line="240" w:lineRule="auto"/>
        <w:rPr>
          <w:rFonts w:ascii="Times New Roman" w:hAnsi="Times New Roman" w:cs="Times New Roman"/>
          <w:sz w:val="24"/>
          <w:szCs w:val="24"/>
        </w:rPr>
      </w:pPr>
    </w:p>
    <w:p w:rsidR="00A65A43" w14:paraId="3B80E982" w14:textId="662906C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 additional outside consultation was sought </w:t>
      </w:r>
      <w:r w:rsidR="007A00D7">
        <w:rPr>
          <w:rFonts w:ascii="Times New Roman" w:hAnsi="Times New Roman" w:cs="Times New Roman"/>
          <w:sz w:val="24"/>
          <w:szCs w:val="24"/>
        </w:rPr>
        <w:t xml:space="preserve">related to the development of this information collection request. </w:t>
      </w:r>
    </w:p>
    <w:p w:rsidR="00341EB0" w14:paraId="622E95B3" w14:textId="77777777">
      <w:pPr>
        <w:spacing w:after="0" w:line="240" w:lineRule="auto"/>
        <w:rPr>
          <w:rFonts w:ascii="Times New Roman" w:hAnsi="Times New Roman" w:cs="Times New Roman"/>
          <w:sz w:val="24"/>
          <w:szCs w:val="24"/>
        </w:rPr>
      </w:pPr>
    </w:p>
    <w:p w:rsidR="00982095" w:rsidRPr="008D2F40" w14:paraId="3452CFDF"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Payment or Gift</w:t>
      </w:r>
    </w:p>
    <w:p w:rsidR="001E7A97" w:rsidRPr="008D2F40" w14:paraId="67FD5DEC" w14:textId="77777777">
      <w:pPr>
        <w:spacing w:after="0" w:line="240" w:lineRule="auto"/>
        <w:rPr>
          <w:rFonts w:ascii="Times New Roman" w:hAnsi="Times New Roman" w:cs="Times New Roman"/>
          <w:sz w:val="24"/>
          <w:szCs w:val="24"/>
        </w:rPr>
      </w:pPr>
    </w:p>
    <w:p w:rsidR="00982095" w:rsidRPr="008D2F40" w14:paraId="7E09249C" w14:textId="0C556289">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The Agency </w:t>
      </w:r>
      <w:r w:rsidRPr="008D2F40" w:rsidR="000C0A7E">
        <w:rPr>
          <w:rFonts w:ascii="Times New Roman" w:hAnsi="Times New Roman" w:cs="Times New Roman"/>
          <w:sz w:val="24"/>
          <w:szCs w:val="24"/>
        </w:rPr>
        <w:t>will not provide payment or other forms of remuneration to respondents of its various forms of collecting feedback.  Focus groups and cognitive laboratory studies are the exceptions.</w:t>
      </w:r>
      <w:r w:rsidRPr="004C1CEC" w:rsidR="004C1CEC">
        <w:rPr>
          <w:rFonts w:ascii="Times New Roman" w:hAnsi="Times New Roman" w:cs="Times New Roman"/>
          <w:sz w:val="24"/>
          <w:szCs w:val="24"/>
        </w:rPr>
        <w:t xml:space="preserve"> </w:t>
      </w:r>
      <w:r w:rsidR="004C1CEC">
        <w:rPr>
          <w:rFonts w:ascii="Times New Roman" w:hAnsi="Times New Roman" w:cs="Times New Roman"/>
          <w:sz w:val="24"/>
          <w:szCs w:val="24"/>
        </w:rPr>
        <w:t xml:space="preserve"> Each generic information collection request (</w:t>
      </w:r>
      <w:r w:rsidR="004C1CEC">
        <w:rPr>
          <w:rFonts w:ascii="Times New Roman" w:hAnsi="Times New Roman" w:cs="Times New Roman"/>
          <w:sz w:val="24"/>
          <w:szCs w:val="24"/>
        </w:rPr>
        <w:t>GenIC</w:t>
      </w:r>
      <w:r w:rsidR="004C1CEC">
        <w:rPr>
          <w:rFonts w:ascii="Times New Roman" w:hAnsi="Times New Roman" w:cs="Times New Roman"/>
          <w:sz w:val="24"/>
          <w:szCs w:val="24"/>
        </w:rPr>
        <w:t xml:space="preserve">) </w:t>
      </w:r>
      <w:r w:rsidR="00C36455">
        <w:rPr>
          <w:rFonts w:ascii="Times New Roman" w:hAnsi="Times New Roman" w:cs="Times New Roman"/>
          <w:sz w:val="24"/>
          <w:szCs w:val="24"/>
        </w:rPr>
        <w:t xml:space="preserve">utilizing some form of remuneration will be </w:t>
      </w:r>
      <w:r w:rsidR="004C1CEC">
        <w:rPr>
          <w:rFonts w:ascii="Times New Roman" w:hAnsi="Times New Roman" w:cs="Times New Roman"/>
          <w:sz w:val="24"/>
          <w:szCs w:val="24"/>
        </w:rPr>
        <w:t xml:space="preserve">submitted with a detailed </w:t>
      </w:r>
      <w:r w:rsidR="00C36455">
        <w:rPr>
          <w:rFonts w:ascii="Times New Roman" w:hAnsi="Times New Roman" w:cs="Times New Roman"/>
          <w:sz w:val="24"/>
          <w:szCs w:val="24"/>
        </w:rPr>
        <w:t>justification</w:t>
      </w:r>
      <w:r w:rsidR="004C1CEC">
        <w:rPr>
          <w:rFonts w:ascii="Times New Roman" w:hAnsi="Times New Roman" w:cs="Times New Roman"/>
          <w:sz w:val="24"/>
          <w:szCs w:val="24"/>
        </w:rPr>
        <w:t xml:space="preserve">. </w:t>
      </w:r>
    </w:p>
    <w:p w:rsidR="00982095" w:rsidRPr="008D2F40" w14:paraId="3FCE7ADE" w14:textId="792E7217">
      <w:pPr>
        <w:spacing w:after="0" w:line="240" w:lineRule="auto"/>
        <w:rPr>
          <w:rFonts w:ascii="Times New Roman" w:hAnsi="Times New Roman" w:cs="Times New Roman"/>
          <w:sz w:val="24"/>
          <w:szCs w:val="24"/>
        </w:rPr>
      </w:pPr>
    </w:p>
    <w:p w:rsidR="00982095" w:rsidRPr="008D2F40" w14:paraId="6F4C7CC6" w14:textId="26FCBB02">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In the case of in-person cognitive laboratory and usability studies,</w:t>
      </w:r>
      <w:r w:rsidRPr="008D2F40" w:rsidR="00DE07E7">
        <w:rPr>
          <w:rFonts w:ascii="Times New Roman" w:hAnsi="Times New Roman" w:cs="Times New Roman"/>
          <w:sz w:val="24"/>
          <w:szCs w:val="24"/>
        </w:rPr>
        <w:t xml:space="preserve"> the Agency </w:t>
      </w:r>
      <w:r w:rsidRPr="008D2F40">
        <w:rPr>
          <w:rFonts w:ascii="Times New Roman" w:hAnsi="Times New Roman" w:cs="Times New Roman"/>
          <w:sz w:val="24"/>
          <w:szCs w:val="24"/>
        </w:rPr>
        <w:t>may provide stipends of up to $</w:t>
      </w:r>
      <w:r w:rsidR="00CD1D86">
        <w:rPr>
          <w:rFonts w:ascii="Times New Roman" w:hAnsi="Times New Roman" w:cs="Times New Roman"/>
          <w:sz w:val="24"/>
          <w:szCs w:val="24"/>
        </w:rPr>
        <w:t>15</w:t>
      </w:r>
      <w:r w:rsidRPr="008D2F40">
        <w:rPr>
          <w:rFonts w:ascii="Times New Roman" w:hAnsi="Times New Roman" w:cs="Times New Roman"/>
          <w:sz w:val="24"/>
          <w:szCs w:val="24"/>
        </w:rPr>
        <w:t>.   In the case of in-person focus groups,</w:t>
      </w:r>
      <w:r w:rsidRPr="008D2F40" w:rsidR="00DE07E7">
        <w:rPr>
          <w:rFonts w:ascii="Times New Roman" w:hAnsi="Times New Roman" w:cs="Times New Roman"/>
          <w:sz w:val="24"/>
          <w:szCs w:val="24"/>
        </w:rPr>
        <w:t xml:space="preserve"> the Agency </w:t>
      </w:r>
      <w:r w:rsidRPr="008D2F40">
        <w:rPr>
          <w:rFonts w:ascii="Times New Roman" w:hAnsi="Times New Roman" w:cs="Times New Roman"/>
          <w:sz w:val="24"/>
          <w:szCs w:val="24"/>
        </w:rPr>
        <w:t>may provide stipends of up to $</w:t>
      </w:r>
      <w:r w:rsidR="00CD1D86">
        <w:rPr>
          <w:rFonts w:ascii="Times New Roman" w:hAnsi="Times New Roman" w:cs="Times New Roman"/>
          <w:sz w:val="24"/>
          <w:szCs w:val="24"/>
        </w:rPr>
        <w:t>15</w:t>
      </w:r>
      <w:r w:rsidRPr="008D2F40">
        <w:rPr>
          <w:rFonts w:ascii="Times New Roman" w:hAnsi="Times New Roman" w:cs="Times New Roman"/>
          <w:sz w:val="24"/>
          <w:szCs w:val="24"/>
        </w:rPr>
        <w:t>.  If</w:t>
      </w:r>
      <w:r w:rsidRPr="008D2F40" w:rsidR="00DE07E7">
        <w:rPr>
          <w:rFonts w:ascii="Times New Roman" w:hAnsi="Times New Roman" w:cs="Times New Roman"/>
          <w:sz w:val="24"/>
          <w:szCs w:val="24"/>
        </w:rPr>
        <w:t xml:space="preserve"> </w:t>
      </w:r>
      <w:r w:rsidRPr="008D2F40">
        <w:rPr>
          <w:rFonts w:ascii="Times New Roman" w:hAnsi="Times New Roman" w:cs="Times New Roman"/>
          <w:sz w:val="24"/>
          <w:szCs w:val="24"/>
        </w:rPr>
        <w:t xml:space="preserve">respondents participate in these kinds of studies remotely, via phone, or Internet, any proposed stipend needs to be justified to OMB and must be considerably less than that provided to respondents in in-person studies, who </w:t>
      </w:r>
      <w:r w:rsidRPr="008D2F40">
        <w:rPr>
          <w:rFonts w:ascii="Times New Roman" w:hAnsi="Times New Roman" w:cs="Times New Roman"/>
          <w:sz w:val="24"/>
          <w:szCs w:val="24"/>
        </w:rPr>
        <w:t>have to</w:t>
      </w:r>
      <w:r w:rsidRPr="008D2F40">
        <w:rPr>
          <w:rFonts w:ascii="Times New Roman" w:hAnsi="Times New Roman" w:cs="Times New Roman"/>
          <w:sz w:val="24"/>
          <w:szCs w:val="24"/>
        </w:rPr>
        <w:t xml:space="preserve"> travel to the agency or other facility to participate.  If such information collections include hard-to-reach groups and the agency plans to offer non-standard stipends, </w:t>
      </w:r>
      <w:r w:rsidRPr="008D2F40" w:rsidR="00DE07E7">
        <w:rPr>
          <w:rFonts w:ascii="Times New Roman" w:hAnsi="Times New Roman" w:cs="Times New Roman"/>
          <w:sz w:val="24"/>
          <w:szCs w:val="24"/>
        </w:rPr>
        <w:t xml:space="preserve">the Agency </w:t>
      </w:r>
      <w:r w:rsidRPr="008D2F40">
        <w:rPr>
          <w:rFonts w:ascii="Times New Roman" w:hAnsi="Times New Roman" w:cs="Times New Roman"/>
          <w:sz w:val="24"/>
          <w:szCs w:val="24"/>
        </w:rPr>
        <w:t>will provide OMB with additional justifications in the request for clearance of these specific activities.</w:t>
      </w:r>
    </w:p>
    <w:p w:rsidR="00982095" w:rsidRPr="008D2F40" w14:paraId="645BA7DF" w14:textId="77777777">
      <w:pPr>
        <w:spacing w:after="0" w:line="240" w:lineRule="auto"/>
        <w:rPr>
          <w:rFonts w:ascii="Times New Roman" w:hAnsi="Times New Roman" w:cs="Times New Roman"/>
          <w:sz w:val="24"/>
          <w:szCs w:val="24"/>
        </w:rPr>
      </w:pPr>
    </w:p>
    <w:p w:rsidR="00982095" w:rsidRPr="008D2F40" w14:paraId="6A7D3709"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 xml:space="preserve"> Confidentiality </w:t>
      </w:r>
    </w:p>
    <w:p w:rsidR="00982095" w:rsidRPr="008D2F40" w14:paraId="60B53C0B" w14:textId="77777777">
      <w:pPr>
        <w:spacing w:after="0" w:line="240" w:lineRule="auto"/>
        <w:rPr>
          <w:rFonts w:ascii="Times New Roman" w:hAnsi="Times New Roman" w:cs="Times New Roman"/>
          <w:sz w:val="24"/>
          <w:szCs w:val="24"/>
        </w:rPr>
      </w:pPr>
    </w:p>
    <w:p w:rsidR="00982095" w:rsidRPr="008D2F40" w14:paraId="23CD61CB" w14:textId="46CDA00B">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If a confidentiality pledge is deemed useful and feasible, </w:t>
      </w:r>
      <w:r w:rsidRPr="008D2F40" w:rsidR="00DE07E7">
        <w:rPr>
          <w:rFonts w:ascii="Times New Roman" w:hAnsi="Times New Roman" w:cs="Times New Roman"/>
          <w:sz w:val="24"/>
          <w:szCs w:val="24"/>
        </w:rPr>
        <w:t>the Agency</w:t>
      </w:r>
      <w:r w:rsidRPr="008D2F40">
        <w:rPr>
          <w:rFonts w:ascii="Times New Roman" w:hAnsi="Times New Roman" w:cs="Times New Roman"/>
          <w:sz w:val="24"/>
          <w:szCs w:val="24"/>
        </w:rPr>
        <w:t xml:space="preserve"> </w:t>
      </w:r>
      <w:r w:rsidRPr="008D2F40" w:rsidR="000C0A7E">
        <w:rPr>
          <w:rFonts w:ascii="Times New Roman" w:hAnsi="Times New Roman" w:cs="Times New Roman"/>
          <w:sz w:val="24"/>
          <w:szCs w:val="24"/>
        </w:rPr>
        <w:t>will only include a pledge of confidentiality that is supported by authority established in statute or regulation, that is supported by disclosure and data security policies that are consistent with the pledge, and that does not unnecessarily impede sharing of data with other agencies for compatible confidential use.</w:t>
      </w:r>
      <w:r w:rsidRPr="008D2F40" w:rsidR="002B0B32">
        <w:rPr>
          <w:rFonts w:ascii="Times New Roman" w:hAnsi="Times New Roman" w:cs="Times New Roman"/>
          <w:sz w:val="24"/>
          <w:szCs w:val="24"/>
        </w:rPr>
        <w:t xml:space="preserve">  If the agency includes a pledge of confidentiality, it will include a citation for the statute or regulation supporting the pledge.</w:t>
      </w:r>
    </w:p>
    <w:p w:rsidR="00982095" w:rsidRPr="008D2F40" w14:paraId="7C4347DC" w14:textId="77777777">
      <w:pPr>
        <w:spacing w:after="0" w:line="240" w:lineRule="auto"/>
        <w:rPr>
          <w:rFonts w:ascii="Times New Roman" w:hAnsi="Times New Roman" w:cs="Times New Roman"/>
          <w:sz w:val="24"/>
          <w:szCs w:val="24"/>
        </w:rPr>
      </w:pPr>
    </w:p>
    <w:p w:rsidR="00982095" w:rsidRPr="008D2F40" w14:paraId="3C28B231"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Sensitive Nature</w:t>
      </w:r>
    </w:p>
    <w:p w:rsidR="00982095" w:rsidRPr="008D2F40" w14:paraId="0048D19B" w14:textId="77777777">
      <w:pPr>
        <w:pStyle w:val="ListParagraph"/>
        <w:spacing w:after="0" w:line="240" w:lineRule="auto"/>
        <w:ind w:left="0"/>
        <w:rPr>
          <w:rFonts w:ascii="Times New Roman" w:hAnsi="Times New Roman" w:cs="Times New Roman"/>
          <w:b/>
          <w:sz w:val="24"/>
          <w:szCs w:val="24"/>
        </w:rPr>
      </w:pPr>
    </w:p>
    <w:p w:rsidR="00982095" w:rsidRPr="008D2F40" w14:paraId="049DC595"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No questions will be asked that are of a personal or sensitive nature.</w:t>
      </w:r>
    </w:p>
    <w:p w:rsidR="00982095" w:rsidRPr="008D2F40" w14:paraId="416BB901" w14:textId="77777777">
      <w:pPr>
        <w:spacing w:after="0" w:line="240" w:lineRule="auto"/>
        <w:rPr>
          <w:rFonts w:ascii="Times New Roman" w:hAnsi="Times New Roman" w:cs="Times New Roman"/>
          <w:sz w:val="24"/>
          <w:szCs w:val="24"/>
        </w:rPr>
      </w:pPr>
    </w:p>
    <w:p w:rsidR="00982095" w:rsidRPr="008D2F40" w14:paraId="5CA53D55"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Burden of Information Collection</w:t>
      </w:r>
    </w:p>
    <w:p w:rsidR="00982095" w:rsidRPr="008D2F40" w14:paraId="4A2EBF7E" w14:textId="77777777">
      <w:pPr>
        <w:spacing w:after="0" w:line="240" w:lineRule="auto"/>
        <w:rPr>
          <w:rFonts w:ascii="Times New Roman" w:hAnsi="Times New Roman" w:cs="Times New Roman"/>
          <w:sz w:val="24"/>
          <w:szCs w:val="24"/>
        </w:rPr>
      </w:pPr>
    </w:p>
    <w:p w:rsidR="00982095" w:rsidRPr="008D2F40" w14:paraId="7E7527E6" w14:textId="539FBD8A">
      <w:pPr>
        <w:tabs>
          <w:tab w:val="left" w:pos="-1080"/>
          <w:tab w:val="left" w:pos="-720"/>
          <w:tab w:val="left" w:pos="0"/>
          <w:tab w:val="left" w:pos="450"/>
          <w:tab w:val="left" w:pos="720"/>
          <w:tab w:val="left" w:pos="2160"/>
        </w:tabs>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A variety of instruments and platforms will be used to collect information from respondents.  </w:t>
      </w:r>
      <w:r w:rsidR="00341EB0">
        <w:rPr>
          <w:rFonts w:ascii="Times New Roman" w:hAnsi="Times New Roman" w:cs="Times New Roman"/>
          <w:sz w:val="24"/>
          <w:szCs w:val="24"/>
        </w:rPr>
        <w:t xml:space="preserve">We are requesting 60,000 hours </w:t>
      </w:r>
      <w:r w:rsidRPr="008D2F40">
        <w:rPr>
          <w:rFonts w:ascii="Times New Roman" w:hAnsi="Times New Roman" w:cs="Times New Roman"/>
          <w:sz w:val="24"/>
          <w:szCs w:val="24"/>
        </w:rPr>
        <w:t>based on the number of collections we expect</w:t>
      </w:r>
      <w:r w:rsidR="00440FD8">
        <w:rPr>
          <w:rFonts w:ascii="Times New Roman" w:hAnsi="Times New Roman" w:cs="Times New Roman"/>
          <w:sz w:val="24"/>
          <w:szCs w:val="24"/>
        </w:rPr>
        <w:t>ed</w:t>
      </w:r>
      <w:r w:rsidRPr="008D2F40">
        <w:rPr>
          <w:rFonts w:ascii="Times New Roman" w:hAnsi="Times New Roman" w:cs="Times New Roman"/>
          <w:sz w:val="24"/>
          <w:szCs w:val="24"/>
        </w:rPr>
        <w:t xml:space="preserve"> to conduct over the requested period for this </w:t>
      </w:r>
      <w:r w:rsidR="0097506D">
        <w:rPr>
          <w:rFonts w:ascii="Times New Roman" w:hAnsi="Times New Roman" w:cs="Times New Roman"/>
          <w:sz w:val="24"/>
          <w:szCs w:val="24"/>
        </w:rPr>
        <w:t>clearance.</w:t>
      </w:r>
      <w:r w:rsidR="00342E36">
        <w:rPr>
          <w:rFonts w:ascii="Times New Roman" w:hAnsi="Times New Roman" w:cs="Times New Roman"/>
          <w:sz w:val="24"/>
          <w:szCs w:val="24"/>
        </w:rPr>
        <w:t xml:space="preserve">  </w:t>
      </w:r>
      <w:r w:rsidRPr="00342E36">
        <w:rPr>
          <w:rFonts w:ascii="Times New Roman" w:hAnsi="Times New Roman" w:cs="Times New Roman"/>
          <w:sz w:val="24"/>
          <w:szCs w:val="24"/>
        </w:rPr>
        <w:t xml:space="preserve"> </w:t>
      </w:r>
    </w:p>
    <w:p w:rsidR="00982095" w:rsidRPr="008D2F40" w14:paraId="6F88AEAB" w14:textId="77777777">
      <w:pPr>
        <w:spacing w:after="0" w:line="240" w:lineRule="auto"/>
        <w:rPr>
          <w:rFonts w:ascii="Times New Roman" w:hAnsi="Times New Roman" w:cs="Times New Roman"/>
          <w:sz w:val="24"/>
          <w:szCs w:val="24"/>
        </w:rPr>
      </w:pPr>
    </w:p>
    <w:p w:rsidR="00982095" w:rsidRPr="008D2F40" w14:paraId="69A1C9BC" w14:textId="77777777">
      <w:pPr>
        <w:spacing w:after="0" w:line="240" w:lineRule="auto"/>
        <w:rPr>
          <w:rFonts w:ascii="Times New Roman" w:hAnsi="Times New Roman" w:cs="Times New Roman"/>
          <w:sz w:val="24"/>
          <w:szCs w:val="24"/>
        </w:rPr>
      </w:pPr>
    </w:p>
    <w:tbl>
      <w:tblPr>
        <w:tblW w:w="0" w:type="auto"/>
        <w:tblLayout w:type="fixed"/>
        <w:tblCellMar>
          <w:left w:w="102" w:type="dxa"/>
          <w:right w:w="102" w:type="dxa"/>
        </w:tblCellMar>
        <w:tblLook w:val="0000"/>
      </w:tblPr>
      <w:tblGrid>
        <w:gridCol w:w="2892"/>
        <w:gridCol w:w="1698"/>
        <w:gridCol w:w="1710"/>
        <w:gridCol w:w="1800"/>
        <w:gridCol w:w="1260"/>
      </w:tblGrid>
      <w:tr w14:paraId="24620B33" w14:textId="77777777">
        <w:tblPrEx>
          <w:tblW w:w="0" w:type="auto"/>
          <w:tblLayout w:type="fixed"/>
          <w:tblCellMar>
            <w:left w:w="102" w:type="dxa"/>
            <w:right w:w="102" w:type="dxa"/>
          </w:tblCellMar>
          <w:tblLook w:val="0000"/>
        </w:tblPrEx>
        <w:trPr>
          <w:tblHeader/>
        </w:trPr>
        <w:tc>
          <w:tcPr>
            <w:tcW w:w="9360" w:type="dxa"/>
            <w:gridSpan w:val="5"/>
            <w:tcBorders>
              <w:top w:val="single" w:sz="7" w:space="0" w:color="000000"/>
              <w:left w:val="single" w:sz="7" w:space="0" w:color="000000"/>
              <w:bottom w:val="single" w:sz="6" w:space="0" w:color="FFFFFF"/>
              <w:right w:val="single" w:sz="7" w:space="0" w:color="000000"/>
            </w:tcBorders>
          </w:tcPr>
          <w:p w:rsidR="00982095" w:rsidRPr="00B043A6" w14:paraId="7EC5159F" w14:textId="77777777">
            <w:pPr>
              <w:spacing w:after="0" w:line="240" w:lineRule="auto"/>
              <w:rPr>
                <w:rFonts w:ascii="Times New Roman" w:hAnsi="Times New Roman" w:cs="Times New Roman"/>
                <w:b/>
                <w:bCs/>
                <w:sz w:val="24"/>
                <w:szCs w:val="24"/>
              </w:rPr>
            </w:pPr>
          </w:p>
          <w:p w:rsidR="00982095" w:rsidRPr="00D55523" w14:paraId="69DB7D47" w14:textId="737D05B9">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B043A6">
              <w:rPr>
                <w:rFonts w:ascii="Times New Roman" w:hAnsi="Times New Roman" w:cs="Times New Roman"/>
                <w:b/>
                <w:bCs/>
                <w:sz w:val="24"/>
                <w:szCs w:val="24"/>
              </w:rPr>
              <w:t>Estimated Annual Reporting Burden</w:t>
            </w:r>
          </w:p>
        </w:tc>
      </w:tr>
      <w:tr w14:paraId="42F79B6A" w14:textId="77777777" w:rsidTr="005366B4">
        <w:tblPrEx>
          <w:tblW w:w="0" w:type="auto"/>
          <w:tblLayout w:type="fixed"/>
          <w:tblCellMar>
            <w:left w:w="102" w:type="dxa"/>
            <w:right w:w="102" w:type="dxa"/>
          </w:tblCellMar>
          <w:tblLook w:val="0000"/>
        </w:tblPrEx>
        <w:tc>
          <w:tcPr>
            <w:tcW w:w="2892" w:type="dxa"/>
            <w:tcBorders>
              <w:top w:val="single" w:sz="7" w:space="0" w:color="000000"/>
              <w:left w:val="single" w:sz="7" w:space="0" w:color="000000"/>
              <w:bottom w:val="single" w:sz="6" w:space="0" w:color="FFFFFF"/>
              <w:right w:val="single" w:sz="6" w:space="0" w:color="FFFFFF"/>
            </w:tcBorders>
          </w:tcPr>
          <w:p w:rsidR="00982095" w:rsidRPr="00D55523" w14:paraId="60546769" w14:textId="77777777">
            <w:pPr>
              <w:spacing w:after="0" w:line="240" w:lineRule="auto"/>
              <w:rPr>
                <w:rFonts w:ascii="Times New Roman" w:hAnsi="Times New Roman" w:cs="Times New Roman"/>
                <w:sz w:val="24"/>
                <w:szCs w:val="24"/>
              </w:rPr>
            </w:pPr>
          </w:p>
          <w:p w:rsidR="00982095" w:rsidRPr="00D55523" w14:paraId="211016B7"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D55523">
              <w:rPr>
                <w:rFonts w:ascii="Times New Roman" w:hAnsi="Times New Roman" w:cs="Times New Roman"/>
                <w:sz w:val="24"/>
                <w:szCs w:val="24"/>
              </w:rPr>
              <w:t>Type of Collection</w:t>
            </w:r>
          </w:p>
        </w:tc>
        <w:tc>
          <w:tcPr>
            <w:tcW w:w="1698" w:type="dxa"/>
            <w:tcBorders>
              <w:top w:val="single" w:sz="7" w:space="0" w:color="000000"/>
              <w:left w:val="single" w:sz="7" w:space="0" w:color="000000"/>
              <w:bottom w:val="single" w:sz="6" w:space="0" w:color="FFFFFF"/>
              <w:right w:val="single" w:sz="6" w:space="0" w:color="FFFFFF"/>
            </w:tcBorders>
          </w:tcPr>
          <w:p w:rsidR="00982095" w:rsidRPr="00D55523" w14:paraId="01442FB8" w14:textId="77777777">
            <w:pPr>
              <w:spacing w:after="0" w:line="240" w:lineRule="auto"/>
              <w:rPr>
                <w:rFonts w:ascii="Times New Roman" w:hAnsi="Times New Roman" w:cs="Times New Roman"/>
                <w:sz w:val="24"/>
                <w:szCs w:val="24"/>
              </w:rPr>
            </w:pPr>
          </w:p>
          <w:p w:rsidR="00982095" w:rsidRPr="00D55523" w14:paraId="2FE75307"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D55523">
              <w:rPr>
                <w:rFonts w:ascii="Times New Roman" w:hAnsi="Times New Roman" w:cs="Times New Roman"/>
                <w:sz w:val="24"/>
                <w:szCs w:val="24"/>
              </w:rPr>
              <w:t>No. of Respondents</w:t>
            </w:r>
          </w:p>
        </w:tc>
        <w:tc>
          <w:tcPr>
            <w:tcW w:w="1710" w:type="dxa"/>
            <w:tcBorders>
              <w:top w:val="single" w:sz="7" w:space="0" w:color="000000"/>
              <w:left w:val="single" w:sz="7" w:space="0" w:color="000000"/>
              <w:bottom w:val="single" w:sz="6" w:space="0" w:color="FFFFFF"/>
              <w:right w:val="single" w:sz="6" w:space="0" w:color="FFFFFF"/>
            </w:tcBorders>
          </w:tcPr>
          <w:p w:rsidR="00982095" w:rsidRPr="00D55523" w14:paraId="5868FB53" w14:textId="77777777">
            <w:pPr>
              <w:spacing w:after="0" w:line="240" w:lineRule="auto"/>
              <w:rPr>
                <w:rFonts w:ascii="Times New Roman" w:hAnsi="Times New Roman" w:cs="Times New Roman"/>
                <w:sz w:val="24"/>
                <w:szCs w:val="24"/>
              </w:rPr>
            </w:pPr>
          </w:p>
          <w:p w:rsidR="00982095" w:rsidRPr="00D55523" w14:paraId="4E7E84F1"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D55523">
              <w:rPr>
                <w:rFonts w:ascii="Times New Roman" w:hAnsi="Times New Roman" w:cs="Times New Roman"/>
                <w:sz w:val="24"/>
                <w:szCs w:val="24"/>
              </w:rPr>
              <w:t>Annual Frequency per Response</w:t>
            </w:r>
          </w:p>
        </w:tc>
        <w:tc>
          <w:tcPr>
            <w:tcW w:w="1800" w:type="dxa"/>
            <w:tcBorders>
              <w:top w:val="single" w:sz="7" w:space="0" w:color="000000"/>
              <w:left w:val="single" w:sz="7" w:space="0" w:color="000000"/>
              <w:bottom w:val="single" w:sz="6" w:space="0" w:color="FFFFFF"/>
              <w:right w:val="single" w:sz="6" w:space="0" w:color="FFFFFF"/>
            </w:tcBorders>
          </w:tcPr>
          <w:p w:rsidR="00982095" w:rsidRPr="00D55523" w14:paraId="66BEF55A" w14:textId="77777777">
            <w:pPr>
              <w:spacing w:after="0" w:line="240" w:lineRule="auto"/>
              <w:rPr>
                <w:rFonts w:ascii="Times New Roman" w:hAnsi="Times New Roman" w:cs="Times New Roman"/>
                <w:sz w:val="24"/>
                <w:szCs w:val="24"/>
              </w:rPr>
            </w:pPr>
          </w:p>
          <w:p w:rsidR="00982095" w:rsidRPr="00D55523" w14:paraId="46D77BCD"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D55523">
              <w:rPr>
                <w:rFonts w:ascii="Times New Roman" w:hAnsi="Times New Roman" w:cs="Times New Roman"/>
                <w:sz w:val="24"/>
                <w:szCs w:val="24"/>
              </w:rPr>
              <w:t>Hours per Response</w:t>
            </w:r>
          </w:p>
        </w:tc>
        <w:tc>
          <w:tcPr>
            <w:tcW w:w="1260" w:type="dxa"/>
            <w:tcBorders>
              <w:top w:val="single" w:sz="7" w:space="0" w:color="000000"/>
              <w:left w:val="single" w:sz="7" w:space="0" w:color="000000"/>
              <w:bottom w:val="single" w:sz="6" w:space="0" w:color="FFFFFF"/>
              <w:right w:val="single" w:sz="7" w:space="0" w:color="000000"/>
            </w:tcBorders>
          </w:tcPr>
          <w:p w:rsidR="00982095" w:rsidRPr="00D55523" w14:paraId="53B535D9" w14:textId="77777777">
            <w:pPr>
              <w:spacing w:after="0" w:line="240" w:lineRule="auto"/>
              <w:rPr>
                <w:rFonts w:ascii="Times New Roman" w:hAnsi="Times New Roman" w:cs="Times New Roman"/>
                <w:sz w:val="24"/>
                <w:szCs w:val="24"/>
              </w:rPr>
            </w:pPr>
          </w:p>
          <w:p w:rsidR="00982095" w:rsidRPr="00D55523" w14:paraId="69DF9F85"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D55523">
              <w:rPr>
                <w:rFonts w:ascii="Times New Roman" w:hAnsi="Times New Roman" w:cs="Times New Roman"/>
                <w:sz w:val="24"/>
                <w:szCs w:val="24"/>
              </w:rPr>
              <w:t>Total Hours</w:t>
            </w:r>
          </w:p>
        </w:tc>
      </w:tr>
      <w:tr w14:paraId="576F00AB" w14:textId="77777777" w:rsidTr="005366B4">
        <w:tblPrEx>
          <w:tblW w:w="0" w:type="auto"/>
          <w:tblLayout w:type="fixed"/>
          <w:tblCellMar>
            <w:left w:w="102" w:type="dxa"/>
            <w:right w:w="102" w:type="dxa"/>
          </w:tblCellMar>
          <w:tblLook w:val="0000"/>
        </w:tblPrEx>
        <w:tc>
          <w:tcPr>
            <w:tcW w:w="2892" w:type="dxa"/>
            <w:tcBorders>
              <w:top w:val="single" w:sz="7" w:space="0" w:color="000000"/>
              <w:left w:val="single" w:sz="7" w:space="0" w:color="000000"/>
              <w:bottom w:val="single" w:sz="7" w:space="0" w:color="000000"/>
              <w:right w:val="single" w:sz="6" w:space="0" w:color="FFFFFF"/>
            </w:tcBorders>
          </w:tcPr>
          <w:p w:rsidR="00982095" w:rsidRPr="00D55523" w:rsidP="005366B4" w14:paraId="30121324" w14:textId="77777777">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sz w:val="24"/>
                <w:szCs w:val="24"/>
              </w:rPr>
            </w:pPr>
            <w:r w:rsidRPr="00D55523">
              <w:rPr>
                <w:rFonts w:ascii="Times New Roman" w:hAnsi="Times New Roman" w:cs="Times New Roman"/>
                <w:sz w:val="24"/>
                <w:szCs w:val="24"/>
              </w:rPr>
              <w:t>Survey</w:t>
            </w:r>
            <w:r w:rsidRPr="00D55523" w:rsidR="0097506D">
              <w:rPr>
                <w:rFonts w:ascii="Times New Roman" w:hAnsi="Times New Roman" w:cs="Times New Roman"/>
                <w:sz w:val="24"/>
                <w:szCs w:val="24"/>
              </w:rPr>
              <w:t>s, Focus groups, Usability Testing, Pilot Testing, Cognitive Testing</w:t>
            </w:r>
            <w:r w:rsidRPr="00D55523" w:rsidR="0005249B">
              <w:rPr>
                <w:rFonts w:ascii="Times New Roman" w:hAnsi="Times New Roman" w:cs="Times New Roman"/>
                <w:sz w:val="24"/>
                <w:szCs w:val="24"/>
              </w:rPr>
              <w:t>, etc.</w:t>
            </w:r>
          </w:p>
        </w:tc>
        <w:tc>
          <w:tcPr>
            <w:tcW w:w="1698" w:type="dxa"/>
            <w:tcBorders>
              <w:top w:val="single" w:sz="7" w:space="0" w:color="000000"/>
              <w:left w:val="single" w:sz="7" w:space="0" w:color="000000"/>
              <w:bottom w:val="single" w:sz="7" w:space="0" w:color="000000"/>
              <w:right w:val="single" w:sz="6" w:space="0" w:color="FFFFFF"/>
            </w:tcBorders>
            <w:vAlign w:val="center"/>
          </w:tcPr>
          <w:p w:rsidR="00982095" w:rsidRPr="00D55523" w:rsidP="005366B4" w14:paraId="4075198E" w14:textId="1065F928">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Pr="00D55523" w:rsidR="00DE2816">
              <w:rPr>
                <w:rFonts w:ascii="Times New Roman" w:hAnsi="Times New Roman" w:cs="Times New Roman"/>
                <w:sz w:val="24"/>
                <w:szCs w:val="24"/>
              </w:rPr>
              <w:t>,000,000</w:t>
            </w:r>
          </w:p>
        </w:tc>
        <w:tc>
          <w:tcPr>
            <w:tcW w:w="1710" w:type="dxa"/>
            <w:tcBorders>
              <w:top w:val="single" w:sz="7" w:space="0" w:color="000000"/>
              <w:left w:val="single" w:sz="7" w:space="0" w:color="000000"/>
              <w:bottom w:val="single" w:sz="7" w:space="0" w:color="000000"/>
              <w:right w:val="single" w:sz="6" w:space="0" w:color="FFFFFF"/>
            </w:tcBorders>
            <w:vAlign w:val="center"/>
          </w:tcPr>
          <w:p w:rsidR="00982095" w:rsidRPr="00D55523" w:rsidP="005366B4" w14:paraId="67622F61" w14:textId="77777777">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D55523">
              <w:rPr>
                <w:rFonts w:ascii="Times New Roman" w:hAnsi="Times New Roman" w:cs="Times New Roman"/>
                <w:sz w:val="24"/>
                <w:szCs w:val="24"/>
              </w:rPr>
              <w:t>1</w:t>
            </w:r>
          </w:p>
        </w:tc>
        <w:tc>
          <w:tcPr>
            <w:tcW w:w="1800" w:type="dxa"/>
            <w:tcBorders>
              <w:top w:val="single" w:sz="7" w:space="0" w:color="000000"/>
              <w:left w:val="single" w:sz="7" w:space="0" w:color="000000"/>
              <w:bottom w:val="single" w:sz="7" w:space="0" w:color="000000"/>
              <w:right w:val="single" w:sz="6" w:space="0" w:color="FFFFFF"/>
            </w:tcBorders>
            <w:vAlign w:val="center"/>
          </w:tcPr>
          <w:p w:rsidR="00982095" w:rsidRPr="00D55523" w:rsidP="005366B4" w14:paraId="3CC0916D" w14:textId="7F877CF0">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sidRPr="00D55523">
              <w:rPr>
                <w:rFonts w:ascii="Times New Roman" w:hAnsi="Times New Roman" w:cs="Times New Roman"/>
                <w:sz w:val="24"/>
                <w:szCs w:val="24"/>
              </w:rPr>
              <w:t>**</w:t>
            </w:r>
          </w:p>
        </w:tc>
        <w:tc>
          <w:tcPr>
            <w:tcW w:w="1260" w:type="dxa"/>
            <w:tcBorders>
              <w:top w:val="single" w:sz="7" w:space="0" w:color="000000"/>
              <w:left w:val="single" w:sz="7" w:space="0" w:color="000000"/>
              <w:bottom w:val="single" w:sz="7" w:space="0" w:color="000000"/>
              <w:right w:val="single" w:sz="7" w:space="0" w:color="000000"/>
            </w:tcBorders>
            <w:vAlign w:val="center"/>
          </w:tcPr>
          <w:p w:rsidR="00982095" w:rsidRPr="00D55523" w:rsidP="005366B4" w14:paraId="4297DFBC" w14:textId="293D25B9">
            <w:pPr>
              <w:tabs>
                <w:tab w:val="left" w:pos="-1080"/>
                <w:tab w:val="left" w:pos="-720"/>
                <w:tab w:val="left" w:pos="0"/>
                <w:tab w:val="left" w:pos="450"/>
                <w:tab w:val="left" w:pos="720"/>
                <w:tab w:val="left" w:pos="216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60,000</w:t>
            </w:r>
          </w:p>
        </w:tc>
      </w:tr>
    </w:tbl>
    <w:p w:rsidR="00982095" w:rsidRPr="008D2F40" w14:paraId="58798400" w14:textId="3A5F011F">
      <w:pPr>
        <w:tabs>
          <w:tab w:val="left" w:pos="-1080"/>
          <w:tab w:val="left" w:pos="-720"/>
          <w:tab w:val="left" w:pos="0"/>
          <w:tab w:val="left" w:pos="450"/>
          <w:tab w:val="left" w:pos="720"/>
          <w:tab w:val="left" w:pos="2160"/>
        </w:tabs>
        <w:spacing w:after="0" w:line="240" w:lineRule="auto"/>
        <w:rPr>
          <w:rFonts w:ascii="Times New Roman" w:hAnsi="Times New Roman" w:cs="Times New Roman"/>
          <w:sz w:val="24"/>
          <w:szCs w:val="24"/>
        </w:rPr>
      </w:pPr>
      <w:r w:rsidRPr="00D55523">
        <w:rPr>
          <w:rFonts w:ascii="Times New Roman" w:hAnsi="Times New Roman" w:cs="Times New Roman"/>
          <w:sz w:val="24"/>
          <w:szCs w:val="24"/>
        </w:rPr>
        <w:t xml:space="preserve">** We removed </w:t>
      </w:r>
      <w:r w:rsidR="00B043A6">
        <w:rPr>
          <w:rFonts w:ascii="Times New Roman" w:hAnsi="Times New Roman" w:cs="Times New Roman"/>
          <w:sz w:val="24"/>
          <w:szCs w:val="24"/>
        </w:rPr>
        <w:t>the</w:t>
      </w:r>
      <w:r w:rsidRPr="00D55523">
        <w:rPr>
          <w:rFonts w:ascii="Times New Roman" w:hAnsi="Times New Roman" w:cs="Times New Roman"/>
          <w:sz w:val="24"/>
          <w:szCs w:val="24"/>
        </w:rPr>
        <w:t xml:space="preserve"> estimate due to the varying nature of both the information collection activities currently approved under this OMB control number as well for future submissions.</w:t>
      </w:r>
    </w:p>
    <w:p w:rsidR="00982095" w:rsidRPr="008D2F40" w14:paraId="48C9D2B6" w14:textId="77777777">
      <w:pPr>
        <w:tabs>
          <w:tab w:val="left" w:pos="-1080"/>
          <w:tab w:val="left" w:pos="-720"/>
          <w:tab w:val="left" w:pos="0"/>
          <w:tab w:val="left" w:pos="450"/>
          <w:tab w:val="left" w:pos="720"/>
          <w:tab w:val="left" w:pos="2160"/>
        </w:tabs>
        <w:spacing w:after="0" w:line="240" w:lineRule="auto"/>
        <w:rPr>
          <w:rFonts w:ascii="Times New Roman" w:hAnsi="Times New Roman" w:cs="Times New Roman"/>
          <w:sz w:val="24"/>
          <w:szCs w:val="24"/>
        </w:rPr>
      </w:pPr>
    </w:p>
    <w:p w:rsidR="00982095" w:rsidRPr="008D2F40" w14:paraId="01A55A60"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 xml:space="preserve">Costs </w:t>
      </w:r>
      <w:r w:rsidRPr="008D2F40">
        <w:rPr>
          <w:rFonts w:ascii="Times New Roman" w:hAnsi="Times New Roman" w:cs="Times New Roman"/>
          <w:b/>
          <w:sz w:val="24"/>
          <w:szCs w:val="24"/>
        </w:rPr>
        <w:t>to</w:t>
      </w:r>
      <w:r w:rsidRPr="008D2F40">
        <w:rPr>
          <w:rFonts w:ascii="Times New Roman" w:hAnsi="Times New Roman" w:cs="Times New Roman"/>
          <w:b/>
          <w:sz w:val="24"/>
          <w:szCs w:val="24"/>
        </w:rPr>
        <w:t xml:space="preserve"> Respondents</w:t>
      </w:r>
    </w:p>
    <w:p w:rsidR="00982095" w:rsidRPr="008D2F40" w14:paraId="3F88C893" w14:textId="77777777">
      <w:pPr>
        <w:pStyle w:val="ListParagraph"/>
        <w:spacing w:after="0" w:line="240" w:lineRule="auto"/>
        <w:ind w:left="0"/>
        <w:rPr>
          <w:rFonts w:ascii="Times New Roman" w:hAnsi="Times New Roman" w:cs="Times New Roman"/>
          <w:b/>
          <w:sz w:val="24"/>
          <w:szCs w:val="24"/>
        </w:rPr>
      </w:pPr>
    </w:p>
    <w:p w:rsidR="00982095" w:rsidRPr="008D2F40" w14:paraId="7D8395FA"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No costs are anticipated.  </w:t>
      </w:r>
    </w:p>
    <w:p w:rsidR="00982095" w:rsidRPr="008D2F40" w14:paraId="562A3241" w14:textId="77777777">
      <w:pPr>
        <w:spacing w:after="0" w:line="240" w:lineRule="auto"/>
        <w:rPr>
          <w:rFonts w:ascii="Times New Roman" w:hAnsi="Times New Roman" w:cs="Times New Roman"/>
          <w:sz w:val="24"/>
          <w:szCs w:val="24"/>
        </w:rPr>
      </w:pPr>
    </w:p>
    <w:p w:rsidR="00982095" w:rsidRPr="008D2F40" w14:paraId="2BD6C56D"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Costs to Federal Government</w:t>
      </w:r>
    </w:p>
    <w:p w:rsidR="00982095" w:rsidRPr="008D2F40" w14:paraId="6960A9F5" w14:textId="77777777">
      <w:pPr>
        <w:pStyle w:val="ListParagraph"/>
        <w:spacing w:after="0" w:line="240" w:lineRule="auto"/>
        <w:ind w:left="0"/>
        <w:rPr>
          <w:rFonts w:ascii="Times New Roman" w:hAnsi="Times New Roman" w:cs="Times New Roman"/>
          <w:b/>
          <w:sz w:val="24"/>
          <w:szCs w:val="24"/>
        </w:rPr>
      </w:pPr>
    </w:p>
    <w:p w:rsidR="00387DFC" w:rsidRPr="008D2F40" w:rsidP="00387DFC" w14:paraId="3C650128" w14:textId="4533E8F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sz w:val="24"/>
          <w:szCs w:val="24"/>
        </w:rPr>
      </w:pPr>
      <w:r w:rsidRPr="008D2F40">
        <w:rPr>
          <w:rFonts w:ascii="Times New Roman" w:hAnsi="Times New Roman" w:cs="Times New Roman"/>
          <w:sz w:val="24"/>
          <w:szCs w:val="24"/>
        </w:rPr>
        <w:t xml:space="preserve">The anticipated cost to the Federal Government is approximately $250,000 annually.  These costs are comprised </w:t>
      </w:r>
      <w:r w:rsidRPr="008D2F40">
        <w:rPr>
          <w:rFonts w:ascii="Times New Roman" w:hAnsi="Times New Roman" w:cs="Times New Roman"/>
          <w:sz w:val="24"/>
          <w:szCs w:val="24"/>
        </w:rPr>
        <w:t>of:</w:t>
      </w:r>
      <w:r w:rsidRPr="008D2F40">
        <w:rPr>
          <w:rFonts w:ascii="Times New Roman" w:hAnsi="Times New Roman" w:cs="Times New Roman"/>
          <w:sz w:val="24"/>
          <w:szCs w:val="24"/>
        </w:rPr>
        <w:t xml:space="preserve"> instrument preparation, implementation and analysis; survey preparation, conduction and analysis; and manager survey review.</w:t>
      </w:r>
      <w:r w:rsidR="00B043A6">
        <w:rPr>
          <w:rFonts w:ascii="Times New Roman" w:hAnsi="Times New Roman" w:cs="Times New Roman"/>
          <w:sz w:val="24"/>
          <w:szCs w:val="24"/>
        </w:rPr>
        <w:t xml:space="preserve">  Specific costs are discussed with the submission of each individual generic information collection (</w:t>
      </w:r>
      <w:r w:rsidR="00B043A6">
        <w:rPr>
          <w:rFonts w:ascii="Times New Roman" w:hAnsi="Times New Roman" w:cs="Times New Roman"/>
          <w:sz w:val="24"/>
          <w:szCs w:val="24"/>
        </w:rPr>
        <w:t>GenIC</w:t>
      </w:r>
      <w:r w:rsidR="00B043A6">
        <w:rPr>
          <w:rFonts w:ascii="Times New Roman" w:hAnsi="Times New Roman" w:cs="Times New Roman"/>
          <w:sz w:val="24"/>
          <w:szCs w:val="24"/>
        </w:rPr>
        <w:t xml:space="preserve">). </w:t>
      </w:r>
    </w:p>
    <w:p w:rsidR="00982095" w:rsidRPr="008D2F40" w14:paraId="09EA3D9E" w14:textId="77777777">
      <w:pPr>
        <w:spacing w:after="0" w:line="240" w:lineRule="auto"/>
        <w:rPr>
          <w:rFonts w:ascii="Times New Roman" w:hAnsi="Times New Roman" w:cs="Times New Roman"/>
          <w:sz w:val="24"/>
          <w:szCs w:val="24"/>
        </w:rPr>
      </w:pPr>
    </w:p>
    <w:p w:rsidR="00982095" w:rsidRPr="008D2F40" w14:paraId="7A4A80F4"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Reason for Change</w:t>
      </w:r>
    </w:p>
    <w:p w:rsidR="00982095" w14:paraId="17421770" w14:textId="2AB26266">
      <w:pPr>
        <w:pStyle w:val="ListParagraph"/>
        <w:spacing w:after="0" w:line="240" w:lineRule="auto"/>
        <w:ind w:left="0"/>
        <w:rPr>
          <w:rFonts w:ascii="Times New Roman" w:hAnsi="Times New Roman" w:cs="Times New Roman"/>
          <w:b/>
          <w:sz w:val="24"/>
          <w:szCs w:val="24"/>
        </w:rPr>
      </w:pPr>
    </w:p>
    <w:p w:rsidR="00C77296" w:rsidRPr="008D2F40" w:rsidP="00C77296" w14:paraId="0FEF6346" w14:textId="77777777">
      <w:pPr>
        <w:spacing w:after="0" w:line="240" w:lineRule="auto"/>
        <w:rPr>
          <w:rFonts w:ascii="Times New Roman" w:hAnsi="Times New Roman" w:cs="Times New Roman"/>
          <w:b/>
          <w:sz w:val="24"/>
          <w:szCs w:val="24"/>
        </w:rPr>
      </w:pPr>
    </w:p>
    <w:p w:rsidR="00982095" w14:paraId="5D89F4D5" w14:textId="186CE8F2">
      <w:pPr>
        <w:spacing w:after="0" w:line="240" w:lineRule="auto"/>
        <w:rPr>
          <w:rFonts w:ascii="Times New Roman" w:hAnsi="Times New Roman" w:cs="Times New Roman"/>
          <w:sz w:val="24"/>
          <w:szCs w:val="24"/>
        </w:rPr>
      </w:pPr>
      <w:r w:rsidRPr="00724731">
        <w:rPr>
          <w:rFonts w:ascii="Times New Roman" w:hAnsi="Times New Roman" w:cs="Times New Roman"/>
          <w:sz w:val="24"/>
          <w:szCs w:val="24"/>
        </w:rPr>
        <w:t xml:space="preserve">We are submitting a </w:t>
      </w:r>
      <w:r w:rsidR="00341EB0">
        <w:rPr>
          <w:rFonts w:ascii="Times New Roman" w:hAnsi="Times New Roman" w:cs="Times New Roman"/>
          <w:sz w:val="24"/>
          <w:szCs w:val="24"/>
        </w:rPr>
        <w:t xml:space="preserve">reinstatement of the previously </w:t>
      </w:r>
      <w:r w:rsidRPr="00724731">
        <w:rPr>
          <w:rFonts w:ascii="Times New Roman" w:hAnsi="Times New Roman" w:cs="Times New Roman"/>
          <w:sz w:val="24"/>
          <w:szCs w:val="24"/>
        </w:rPr>
        <w:t>approved information collection request</w:t>
      </w:r>
      <w:r w:rsidR="00341EB0">
        <w:rPr>
          <w:rFonts w:ascii="Times New Roman" w:hAnsi="Times New Roman" w:cs="Times New Roman"/>
          <w:sz w:val="24"/>
          <w:szCs w:val="24"/>
        </w:rPr>
        <w:t xml:space="preserve">. </w:t>
      </w:r>
      <w:r w:rsidR="00FB3B76">
        <w:rPr>
          <w:rFonts w:ascii="Times New Roman" w:hAnsi="Times New Roman" w:cs="Times New Roman"/>
          <w:sz w:val="24"/>
          <w:szCs w:val="24"/>
        </w:rPr>
        <w:t>Even though t</w:t>
      </w:r>
      <w:r w:rsidR="00671EB4">
        <w:rPr>
          <w:rFonts w:ascii="Times New Roman" w:hAnsi="Times New Roman" w:cs="Times New Roman"/>
          <w:sz w:val="24"/>
          <w:szCs w:val="24"/>
        </w:rPr>
        <w:t>he total allotment was not used</w:t>
      </w:r>
      <w:r w:rsidR="00FB3B76">
        <w:rPr>
          <w:rFonts w:ascii="Times New Roman" w:hAnsi="Times New Roman" w:cs="Times New Roman"/>
          <w:sz w:val="24"/>
          <w:szCs w:val="24"/>
        </w:rPr>
        <w:t xml:space="preserve">, we </w:t>
      </w:r>
      <w:r w:rsidR="00342E36">
        <w:rPr>
          <w:rFonts w:ascii="Times New Roman" w:hAnsi="Times New Roman" w:cs="Times New Roman"/>
          <w:sz w:val="24"/>
          <w:szCs w:val="24"/>
        </w:rPr>
        <w:t xml:space="preserve">are currently developing additional information collection requests </w:t>
      </w:r>
      <w:r w:rsidR="00115ECD">
        <w:rPr>
          <w:rFonts w:ascii="Times New Roman" w:hAnsi="Times New Roman" w:cs="Times New Roman"/>
          <w:sz w:val="24"/>
          <w:szCs w:val="24"/>
        </w:rPr>
        <w:t xml:space="preserve">that will utilize the </w:t>
      </w:r>
      <w:r w:rsidR="00115ECD">
        <w:rPr>
          <w:rFonts w:ascii="Times New Roman" w:hAnsi="Times New Roman" w:cs="Times New Roman"/>
          <w:sz w:val="24"/>
          <w:szCs w:val="24"/>
        </w:rPr>
        <w:t>fast track</w:t>
      </w:r>
      <w:r w:rsidR="00115ECD">
        <w:rPr>
          <w:rFonts w:ascii="Times New Roman" w:hAnsi="Times New Roman" w:cs="Times New Roman"/>
          <w:sz w:val="24"/>
          <w:szCs w:val="24"/>
        </w:rPr>
        <w:t xml:space="preserve"> process.  </w:t>
      </w:r>
      <w:r w:rsidRPr="00724731">
        <w:rPr>
          <w:rFonts w:ascii="Times New Roman" w:hAnsi="Times New Roman" w:cs="Times New Roman"/>
          <w:sz w:val="24"/>
          <w:szCs w:val="24"/>
        </w:rPr>
        <w:t xml:space="preserve">The </w:t>
      </w:r>
      <w:r w:rsidRPr="00724731" w:rsidR="00D179A6">
        <w:rPr>
          <w:rFonts w:ascii="Times New Roman" w:hAnsi="Times New Roman" w:cs="Times New Roman"/>
          <w:sz w:val="24"/>
          <w:szCs w:val="24"/>
        </w:rPr>
        <w:t xml:space="preserve">previous </w:t>
      </w:r>
      <w:r w:rsidRPr="00724731">
        <w:rPr>
          <w:rFonts w:ascii="Times New Roman" w:hAnsi="Times New Roman" w:cs="Times New Roman"/>
          <w:sz w:val="24"/>
          <w:szCs w:val="24"/>
        </w:rPr>
        <w:t xml:space="preserve">approval was for </w:t>
      </w:r>
      <w:r w:rsidR="00341EB0">
        <w:rPr>
          <w:rFonts w:ascii="Times New Roman" w:hAnsi="Times New Roman" w:cs="Times New Roman"/>
          <w:sz w:val="24"/>
          <w:szCs w:val="24"/>
        </w:rPr>
        <w:t>6</w:t>
      </w:r>
      <w:r w:rsidRPr="00724731" w:rsidR="00D179A6">
        <w:rPr>
          <w:rFonts w:ascii="Times New Roman" w:hAnsi="Times New Roman" w:cs="Times New Roman"/>
          <w:sz w:val="24"/>
          <w:szCs w:val="24"/>
        </w:rPr>
        <w:t>0</w:t>
      </w:r>
      <w:r w:rsidRPr="00724731">
        <w:rPr>
          <w:rFonts w:ascii="Times New Roman" w:hAnsi="Times New Roman" w:cs="Times New Roman"/>
          <w:sz w:val="24"/>
          <w:szCs w:val="24"/>
        </w:rPr>
        <w:t>,000 hours</w:t>
      </w:r>
      <w:r w:rsidR="00126290">
        <w:rPr>
          <w:rFonts w:ascii="Times New Roman" w:hAnsi="Times New Roman" w:cs="Times New Roman"/>
          <w:sz w:val="24"/>
          <w:szCs w:val="24"/>
        </w:rPr>
        <w:t xml:space="preserve"> and accounted for </w:t>
      </w:r>
      <w:r w:rsidR="00341EB0">
        <w:rPr>
          <w:rFonts w:ascii="Times New Roman" w:hAnsi="Times New Roman" w:cs="Times New Roman"/>
          <w:sz w:val="24"/>
          <w:szCs w:val="24"/>
        </w:rPr>
        <w:t>62</w:t>
      </w:r>
      <w:r w:rsidR="00126290">
        <w:rPr>
          <w:rFonts w:ascii="Times New Roman" w:hAnsi="Times New Roman" w:cs="Times New Roman"/>
          <w:sz w:val="24"/>
          <w:szCs w:val="24"/>
        </w:rPr>
        <w:t xml:space="preserve"> </w:t>
      </w:r>
      <w:r w:rsidR="00126290">
        <w:rPr>
          <w:rFonts w:ascii="Times New Roman" w:hAnsi="Times New Roman" w:cs="Times New Roman"/>
          <w:sz w:val="24"/>
          <w:szCs w:val="24"/>
        </w:rPr>
        <w:t>GenICs</w:t>
      </w:r>
      <w:r w:rsidR="00126290">
        <w:rPr>
          <w:rFonts w:ascii="Times New Roman" w:hAnsi="Times New Roman" w:cs="Times New Roman"/>
          <w:sz w:val="24"/>
          <w:szCs w:val="24"/>
        </w:rPr>
        <w:t xml:space="preserve">.  Out of the </w:t>
      </w:r>
      <w:r w:rsidR="00341EB0">
        <w:rPr>
          <w:rFonts w:ascii="Times New Roman" w:hAnsi="Times New Roman" w:cs="Times New Roman"/>
          <w:sz w:val="24"/>
          <w:szCs w:val="24"/>
        </w:rPr>
        <w:t>62</w:t>
      </w:r>
      <w:r w:rsidR="00126290">
        <w:rPr>
          <w:rFonts w:ascii="Times New Roman" w:hAnsi="Times New Roman" w:cs="Times New Roman"/>
          <w:sz w:val="24"/>
          <w:szCs w:val="24"/>
        </w:rPr>
        <w:t xml:space="preserve"> </w:t>
      </w:r>
      <w:r w:rsidR="00D02C80">
        <w:rPr>
          <w:rFonts w:ascii="Times New Roman" w:hAnsi="Times New Roman" w:cs="Times New Roman"/>
          <w:sz w:val="24"/>
          <w:szCs w:val="24"/>
        </w:rPr>
        <w:t xml:space="preserve">previously </w:t>
      </w:r>
      <w:r w:rsidR="00126290">
        <w:rPr>
          <w:rFonts w:ascii="Times New Roman" w:hAnsi="Times New Roman" w:cs="Times New Roman"/>
          <w:sz w:val="24"/>
          <w:szCs w:val="24"/>
        </w:rPr>
        <w:t xml:space="preserve">approved </w:t>
      </w:r>
      <w:r w:rsidR="00126290">
        <w:rPr>
          <w:rFonts w:ascii="Times New Roman" w:hAnsi="Times New Roman" w:cs="Times New Roman"/>
          <w:sz w:val="24"/>
          <w:szCs w:val="24"/>
        </w:rPr>
        <w:t>GenICs</w:t>
      </w:r>
      <w:r w:rsidR="00126290">
        <w:rPr>
          <w:rFonts w:ascii="Times New Roman" w:hAnsi="Times New Roman" w:cs="Times New Roman"/>
          <w:sz w:val="24"/>
          <w:szCs w:val="24"/>
        </w:rPr>
        <w:t>, we plan to re</w:t>
      </w:r>
      <w:r w:rsidR="00D02C80">
        <w:rPr>
          <w:rFonts w:ascii="Times New Roman" w:hAnsi="Times New Roman" w:cs="Times New Roman"/>
          <w:sz w:val="24"/>
          <w:szCs w:val="24"/>
        </w:rPr>
        <w:t xml:space="preserve">instate </w:t>
      </w:r>
      <w:r w:rsidR="002230B0">
        <w:rPr>
          <w:rFonts w:ascii="Times New Roman" w:hAnsi="Times New Roman" w:cs="Times New Roman"/>
          <w:sz w:val="24"/>
          <w:szCs w:val="24"/>
        </w:rPr>
        <w:t>27</w:t>
      </w:r>
      <w:r w:rsidR="0089089D">
        <w:rPr>
          <w:rFonts w:ascii="Times New Roman" w:hAnsi="Times New Roman" w:cs="Times New Roman"/>
          <w:sz w:val="24"/>
          <w:szCs w:val="24"/>
        </w:rPr>
        <w:t xml:space="preserve"> for a total of</w:t>
      </w:r>
      <w:r w:rsidR="002230B0">
        <w:rPr>
          <w:rFonts w:ascii="Times New Roman" w:hAnsi="Times New Roman" w:cs="Times New Roman"/>
          <w:sz w:val="24"/>
          <w:szCs w:val="24"/>
        </w:rPr>
        <w:t xml:space="preserve"> </w:t>
      </w:r>
      <w:r w:rsidR="00341EB0">
        <w:rPr>
          <w:rFonts w:ascii="Times New Roman" w:hAnsi="Times New Roman" w:cs="Times New Roman"/>
          <w:sz w:val="24"/>
          <w:szCs w:val="24"/>
        </w:rPr>
        <w:t>38,</w:t>
      </w:r>
      <w:r w:rsidR="002230B0">
        <w:rPr>
          <w:rFonts w:ascii="Times New Roman" w:hAnsi="Times New Roman" w:cs="Times New Roman"/>
          <w:sz w:val="24"/>
          <w:szCs w:val="24"/>
        </w:rPr>
        <w:t xml:space="preserve">387 </w:t>
      </w:r>
      <w:r w:rsidR="0089089D">
        <w:rPr>
          <w:rFonts w:ascii="Times New Roman" w:hAnsi="Times New Roman" w:cs="Times New Roman"/>
          <w:sz w:val="24"/>
          <w:szCs w:val="24"/>
        </w:rPr>
        <w:t xml:space="preserve">hours which leaves </w:t>
      </w:r>
      <w:r w:rsidR="0003655B">
        <w:rPr>
          <w:rFonts w:ascii="Times New Roman" w:hAnsi="Times New Roman" w:cs="Times New Roman"/>
          <w:sz w:val="24"/>
          <w:szCs w:val="24"/>
        </w:rPr>
        <w:t>21,</w:t>
      </w:r>
      <w:r w:rsidR="002230B0">
        <w:rPr>
          <w:rFonts w:ascii="Times New Roman" w:hAnsi="Times New Roman" w:cs="Times New Roman"/>
          <w:sz w:val="24"/>
          <w:szCs w:val="24"/>
        </w:rPr>
        <w:t>613</w:t>
      </w:r>
      <w:r w:rsidR="00C36455">
        <w:rPr>
          <w:rFonts w:ascii="Times New Roman" w:hAnsi="Times New Roman" w:cs="Times New Roman"/>
          <w:sz w:val="24"/>
          <w:szCs w:val="24"/>
        </w:rPr>
        <w:t xml:space="preserve"> hour</w:t>
      </w:r>
      <w:r w:rsidR="00676128">
        <w:rPr>
          <w:rFonts w:ascii="Times New Roman" w:hAnsi="Times New Roman" w:cs="Times New Roman"/>
          <w:sz w:val="24"/>
          <w:szCs w:val="24"/>
        </w:rPr>
        <w:t>s</w:t>
      </w:r>
      <w:r w:rsidR="00C36455">
        <w:rPr>
          <w:rFonts w:ascii="Times New Roman" w:hAnsi="Times New Roman" w:cs="Times New Roman"/>
          <w:sz w:val="24"/>
          <w:szCs w:val="24"/>
        </w:rPr>
        <w:t xml:space="preserve"> available for future </w:t>
      </w:r>
      <w:r w:rsidR="00C36455">
        <w:rPr>
          <w:rFonts w:ascii="Times New Roman" w:hAnsi="Times New Roman" w:cs="Times New Roman"/>
          <w:sz w:val="24"/>
          <w:szCs w:val="24"/>
        </w:rPr>
        <w:t>GenICs</w:t>
      </w:r>
      <w:r w:rsidR="00C36455">
        <w:rPr>
          <w:rFonts w:ascii="Times New Roman" w:hAnsi="Times New Roman" w:cs="Times New Roman"/>
          <w:sz w:val="24"/>
          <w:szCs w:val="24"/>
        </w:rPr>
        <w:t xml:space="preserve">. </w:t>
      </w:r>
      <w:r w:rsidRPr="00724731" w:rsidR="0005249B">
        <w:rPr>
          <w:rFonts w:ascii="Times New Roman" w:hAnsi="Times New Roman" w:cs="Times New Roman"/>
          <w:sz w:val="24"/>
          <w:szCs w:val="24"/>
        </w:rPr>
        <w:t xml:space="preserve">The </w:t>
      </w:r>
      <w:r w:rsidR="00C36455">
        <w:rPr>
          <w:rFonts w:ascii="Times New Roman" w:hAnsi="Times New Roman" w:cs="Times New Roman"/>
          <w:sz w:val="24"/>
          <w:szCs w:val="24"/>
        </w:rPr>
        <w:t xml:space="preserve">following </w:t>
      </w:r>
      <w:r w:rsidR="00C36455">
        <w:rPr>
          <w:rFonts w:ascii="Times New Roman" w:hAnsi="Times New Roman" w:cs="Times New Roman"/>
          <w:sz w:val="24"/>
          <w:szCs w:val="24"/>
        </w:rPr>
        <w:t>GenICs</w:t>
      </w:r>
      <w:r w:rsidR="00C36455">
        <w:rPr>
          <w:rFonts w:ascii="Times New Roman" w:hAnsi="Times New Roman" w:cs="Times New Roman"/>
          <w:sz w:val="24"/>
          <w:szCs w:val="24"/>
        </w:rPr>
        <w:t xml:space="preserve"> remain </w:t>
      </w:r>
      <w:r w:rsidRPr="005979E2" w:rsidR="0005249B">
        <w:rPr>
          <w:rFonts w:ascii="Times New Roman" w:hAnsi="Times New Roman" w:cs="Times New Roman"/>
          <w:sz w:val="24"/>
          <w:szCs w:val="24"/>
          <w:u w:val="single"/>
        </w:rPr>
        <w:t>unchanged</w:t>
      </w:r>
      <w:r w:rsidRPr="00724731" w:rsidR="0005249B">
        <w:rPr>
          <w:rFonts w:ascii="Times New Roman" w:hAnsi="Times New Roman" w:cs="Times New Roman"/>
          <w:sz w:val="24"/>
          <w:szCs w:val="24"/>
        </w:rPr>
        <w:t xml:space="preserve"> from their </w:t>
      </w:r>
      <w:r w:rsidR="00341EB0">
        <w:rPr>
          <w:rFonts w:ascii="Times New Roman" w:hAnsi="Times New Roman" w:cs="Times New Roman"/>
          <w:sz w:val="24"/>
          <w:szCs w:val="24"/>
        </w:rPr>
        <w:t xml:space="preserve">last approved versions. </w:t>
      </w:r>
    </w:p>
    <w:p w:rsidR="00126290" w14:paraId="5B49B10B" w14:textId="3519DEBE">
      <w:pPr>
        <w:spacing w:after="0" w:line="240" w:lineRule="auto"/>
        <w:rPr>
          <w:rFonts w:ascii="Times New Roman" w:hAnsi="Times New Roman" w:cs="Times New Roman"/>
          <w:sz w:val="24"/>
          <w:szCs w:val="24"/>
        </w:rPr>
      </w:pPr>
    </w:p>
    <w:p w:rsidR="00F442BB" w:rsidRPr="00D9433F" w:rsidP="00AB4E24" w14:paraId="4A33D6E7" w14:textId="77777777">
      <w:pPr>
        <w:rPr>
          <w:rFonts w:ascii="Times New Roman" w:hAnsi="Times New Roman" w:cs="Times New Roman"/>
          <w:sz w:val="24"/>
          <w:szCs w:val="24"/>
        </w:rPr>
      </w:pPr>
    </w:p>
    <w:tbl>
      <w:tblPr>
        <w:tblStyle w:val="TableGrid"/>
        <w:tblW w:w="0" w:type="auto"/>
        <w:tblLook w:val="04A0"/>
      </w:tblPr>
      <w:tblGrid>
        <w:gridCol w:w="4945"/>
        <w:gridCol w:w="3600"/>
        <w:gridCol w:w="805"/>
      </w:tblGrid>
      <w:tr w14:paraId="316E93E7" w14:textId="77777777" w:rsidTr="00D9433F">
        <w:tblPrEx>
          <w:tblW w:w="0" w:type="auto"/>
          <w:tblLook w:val="04A0"/>
        </w:tblPrEx>
        <w:tc>
          <w:tcPr>
            <w:tcW w:w="4945" w:type="dxa"/>
          </w:tcPr>
          <w:p w:rsidR="00F442BB" w:rsidRPr="006172F2" w:rsidP="00D9433F" w14:paraId="0BEF0B8F" w14:textId="5ADF430D">
            <w:pPr>
              <w:jc w:val="center"/>
              <w:rPr>
                <w:rFonts w:ascii="Times New Roman" w:hAnsi="Times New Roman" w:cs="Times New Roman"/>
                <w:b/>
                <w:bCs/>
                <w:sz w:val="18"/>
                <w:szCs w:val="18"/>
              </w:rPr>
            </w:pPr>
            <w:r w:rsidRPr="006172F2">
              <w:rPr>
                <w:rFonts w:ascii="Times New Roman" w:hAnsi="Times New Roman" w:cs="Times New Roman"/>
                <w:b/>
                <w:bCs/>
                <w:sz w:val="18"/>
                <w:szCs w:val="18"/>
              </w:rPr>
              <w:t>IC Title</w:t>
            </w:r>
          </w:p>
        </w:tc>
        <w:tc>
          <w:tcPr>
            <w:tcW w:w="3600" w:type="dxa"/>
          </w:tcPr>
          <w:p w:rsidR="00F442BB" w:rsidRPr="006172F2" w:rsidP="00D9433F" w14:paraId="6C9B34BA" w14:textId="3B504150">
            <w:pPr>
              <w:jc w:val="center"/>
              <w:rPr>
                <w:rFonts w:ascii="Times New Roman" w:hAnsi="Times New Roman" w:cs="Times New Roman"/>
                <w:b/>
                <w:bCs/>
                <w:sz w:val="18"/>
                <w:szCs w:val="18"/>
              </w:rPr>
            </w:pPr>
            <w:r w:rsidRPr="006172F2">
              <w:rPr>
                <w:rFonts w:ascii="Times New Roman" w:hAnsi="Times New Roman" w:cs="Times New Roman"/>
                <w:b/>
                <w:bCs/>
                <w:sz w:val="18"/>
                <w:szCs w:val="18"/>
              </w:rPr>
              <w:t>Forms</w:t>
            </w:r>
          </w:p>
        </w:tc>
        <w:tc>
          <w:tcPr>
            <w:tcW w:w="805" w:type="dxa"/>
          </w:tcPr>
          <w:p w:rsidR="00F442BB" w:rsidRPr="006172F2" w:rsidP="00D9433F" w14:paraId="1942C43A" w14:textId="21839037">
            <w:pPr>
              <w:jc w:val="right"/>
              <w:rPr>
                <w:rFonts w:ascii="Times New Roman" w:hAnsi="Times New Roman" w:cs="Times New Roman"/>
                <w:b/>
                <w:bCs/>
                <w:sz w:val="18"/>
                <w:szCs w:val="18"/>
              </w:rPr>
            </w:pPr>
            <w:r w:rsidRPr="006172F2">
              <w:rPr>
                <w:rFonts w:ascii="Times New Roman" w:hAnsi="Times New Roman" w:cs="Times New Roman"/>
                <w:b/>
                <w:bCs/>
                <w:sz w:val="18"/>
                <w:szCs w:val="18"/>
              </w:rPr>
              <w:t>Hours</w:t>
            </w:r>
          </w:p>
        </w:tc>
      </w:tr>
      <w:tr w14:paraId="578DE3FD" w14:textId="77777777" w:rsidTr="00D9433F">
        <w:tblPrEx>
          <w:tblW w:w="0" w:type="auto"/>
          <w:tblLook w:val="04A0"/>
        </w:tblPrEx>
        <w:tc>
          <w:tcPr>
            <w:tcW w:w="4945" w:type="dxa"/>
          </w:tcPr>
          <w:p w:rsidR="00F442BB" w:rsidRPr="00AD7C3D" w:rsidP="00D9433F" w14:paraId="7A2CCC8C" w14:textId="1ED55B56">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Beneficiary Contact Center Customer Satisfaction Survey</w:t>
            </w:r>
          </w:p>
        </w:tc>
        <w:tc>
          <w:tcPr>
            <w:tcW w:w="3600" w:type="dxa"/>
          </w:tcPr>
          <w:p w:rsidR="00F442BB" w:rsidRPr="00AD7C3D" w:rsidP="00D9433F" w14:paraId="23B00994" w14:textId="1DA3C234">
            <w:pPr>
              <w:pStyle w:val="ListParagraph"/>
              <w:numPr>
                <w:ilvl w:val="0"/>
                <w:numId w:val="33"/>
              </w:numPr>
              <w:rPr>
                <w:rFonts w:ascii="Times New Roman" w:hAnsi="Times New Roman" w:cs="Times New Roman"/>
                <w:sz w:val="18"/>
                <w:szCs w:val="18"/>
              </w:rPr>
            </w:pPr>
            <w:r w:rsidRPr="00AD7C3D">
              <w:rPr>
                <w:rStyle w:val="Hyperlink"/>
                <w:rFonts w:ascii="Times New Roman" w:hAnsi="Times New Roman" w:cs="Times New Roman"/>
                <w:color w:val="auto"/>
                <w:sz w:val="18"/>
                <w:szCs w:val="18"/>
                <w:u w:val="none"/>
              </w:rPr>
              <w:t>IVR Phone Script</w:t>
            </w:r>
          </w:p>
        </w:tc>
        <w:tc>
          <w:tcPr>
            <w:tcW w:w="805" w:type="dxa"/>
          </w:tcPr>
          <w:p w:rsidR="00F442BB" w:rsidRPr="002230B0" w:rsidP="00D9433F" w14:paraId="336C29D7" w14:textId="2E5E0B8D">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5776</w:t>
            </w:r>
          </w:p>
        </w:tc>
      </w:tr>
      <w:tr w14:paraId="33E16FEA" w14:textId="77777777" w:rsidTr="00D9433F">
        <w:tblPrEx>
          <w:tblW w:w="0" w:type="auto"/>
          <w:tblLook w:val="04A0"/>
        </w:tblPrEx>
        <w:tc>
          <w:tcPr>
            <w:tcW w:w="4945" w:type="dxa"/>
          </w:tcPr>
          <w:p w:rsidR="00F442BB" w:rsidRPr="00AD7C3D" w:rsidP="00D9433F" w14:paraId="7970344D" w14:textId="41558906">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CMS.gov User Satisfaction Survey</w:t>
            </w:r>
          </w:p>
        </w:tc>
        <w:tc>
          <w:tcPr>
            <w:tcW w:w="3600" w:type="dxa"/>
          </w:tcPr>
          <w:p w:rsidR="00F442BB" w:rsidRPr="00AD7C3D" w:rsidP="00D9433F" w14:paraId="6093748B" w14:textId="0E087BA7">
            <w:pPr>
              <w:pStyle w:val="ListParagraph"/>
              <w:numPr>
                <w:ilvl w:val="0"/>
                <w:numId w:val="33"/>
              </w:numPr>
              <w:rPr>
                <w:rFonts w:ascii="Times New Roman" w:hAnsi="Times New Roman" w:cs="Times New Roman"/>
                <w:sz w:val="18"/>
                <w:szCs w:val="18"/>
              </w:rPr>
            </w:pPr>
            <w:r w:rsidRPr="00AD7C3D">
              <w:rPr>
                <w:rStyle w:val="Hyperlink"/>
                <w:rFonts w:ascii="Times New Roman" w:hAnsi="Times New Roman" w:cs="Times New Roman"/>
                <w:color w:val="auto"/>
                <w:sz w:val="18"/>
                <w:szCs w:val="18"/>
                <w:u w:val="none"/>
              </w:rPr>
              <w:t>CMS.gov User Satisfaction Survey</w:t>
            </w:r>
          </w:p>
        </w:tc>
        <w:tc>
          <w:tcPr>
            <w:tcW w:w="805" w:type="dxa"/>
          </w:tcPr>
          <w:p w:rsidR="00F442BB" w:rsidRPr="002230B0" w:rsidP="00D9433F" w14:paraId="13EADB08" w14:textId="767C71C2">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333</w:t>
            </w:r>
          </w:p>
        </w:tc>
      </w:tr>
      <w:tr w14:paraId="5B0227C5" w14:textId="77777777" w:rsidTr="00D9433F">
        <w:tblPrEx>
          <w:tblW w:w="0" w:type="auto"/>
          <w:tblLook w:val="04A0"/>
        </w:tblPrEx>
        <w:tc>
          <w:tcPr>
            <w:tcW w:w="4945" w:type="dxa"/>
          </w:tcPr>
          <w:p w:rsidR="00F442BB" w:rsidRPr="00AD7C3D" w:rsidP="00D9433F" w14:paraId="6A8F2BB6" w14:textId="5CDBAF1E">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Medicare Plan Finder User Satisfaction Survey</w:t>
            </w:r>
          </w:p>
        </w:tc>
        <w:tc>
          <w:tcPr>
            <w:tcW w:w="3600" w:type="dxa"/>
          </w:tcPr>
          <w:p w:rsidR="00F442BB" w:rsidRPr="00AD7C3D" w:rsidP="00D9433F" w14:paraId="118CDECE" w14:textId="6C5FFD6C">
            <w:pPr>
              <w:pStyle w:val="ListParagraph"/>
              <w:numPr>
                <w:ilvl w:val="0"/>
                <w:numId w:val="33"/>
              </w:numPr>
              <w:rPr>
                <w:rFonts w:ascii="Times New Roman" w:hAnsi="Times New Roman" w:cs="Times New Roman"/>
                <w:sz w:val="18"/>
                <w:szCs w:val="18"/>
              </w:rPr>
            </w:pPr>
            <w:r w:rsidRPr="00AD7C3D">
              <w:rPr>
                <w:rStyle w:val="Hyperlink"/>
                <w:rFonts w:ascii="Times New Roman" w:hAnsi="Times New Roman" w:cs="Times New Roman"/>
                <w:color w:val="auto"/>
                <w:sz w:val="18"/>
                <w:szCs w:val="18"/>
                <w:u w:val="none"/>
              </w:rPr>
              <w:t>Medicare.gov-Medicare Plan Finder Survey</w:t>
            </w:r>
          </w:p>
        </w:tc>
        <w:tc>
          <w:tcPr>
            <w:tcW w:w="805" w:type="dxa"/>
          </w:tcPr>
          <w:p w:rsidR="00F442BB" w:rsidRPr="002230B0" w:rsidP="00D9433F" w14:paraId="644C37B6" w14:textId="398A1883">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833</w:t>
            </w:r>
          </w:p>
        </w:tc>
      </w:tr>
      <w:tr w14:paraId="0474BFD2" w14:textId="77777777" w:rsidTr="00D9433F">
        <w:tblPrEx>
          <w:tblW w:w="0" w:type="auto"/>
          <w:tblLook w:val="04A0"/>
        </w:tblPrEx>
        <w:tc>
          <w:tcPr>
            <w:tcW w:w="4945" w:type="dxa"/>
          </w:tcPr>
          <w:p w:rsidR="00F442BB" w:rsidRPr="00AD7C3D" w:rsidP="00D9433F" w14:paraId="7CBC848F" w14:textId="4CCB7873">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Medicare.gov Sitewide Qualtrics (CMS-10676)</w:t>
            </w:r>
          </w:p>
        </w:tc>
        <w:tc>
          <w:tcPr>
            <w:tcW w:w="3600" w:type="dxa"/>
          </w:tcPr>
          <w:p w:rsidR="00F442BB" w:rsidRPr="00AD7C3D" w:rsidP="00D9433F" w14:paraId="6736538A" w14:textId="5122D6B4">
            <w:pPr>
              <w:pStyle w:val="ListParagraph"/>
              <w:numPr>
                <w:ilvl w:val="0"/>
                <w:numId w:val="33"/>
              </w:numPr>
              <w:rPr>
                <w:rFonts w:ascii="Times New Roman" w:hAnsi="Times New Roman" w:cs="Times New Roman"/>
                <w:sz w:val="18"/>
                <w:szCs w:val="18"/>
              </w:rPr>
            </w:pPr>
            <w:r w:rsidRPr="00AD7C3D">
              <w:rPr>
                <w:rStyle w:val="Hyperlink"/>
                <w:rFonts w:ascii="Times New Roman" w:hAnsi="Times New Roman" w:cs="Times New Roman"/>
                <w:color w:val="auto"/>
                <w:sz w:val="18"/>
                <w:szCs w:val="18"/>
                <w:u w:val="none"/>
              </w:rPr>
              <w:t>Medicare.gov Sitewide Qualtrics Survey</w:t>
            </w:r>
          </w:p>
        </w:tc>
        <w:tc>
          <w:tcPr>
            <w:tcW w:w="805" w:type="dxa"/>
          </w:tcPr>
          <w:p w:rsidR="00F442BB" w:rsidRPr="002230B0" w:rsidP="00D9433F" w14:paraId="2A2FBD0F" w14:textId="409385FE">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8,333</w:t>
            </w:r>
          </w:p>
        </w:tc>
      </w:tr>
      <w:tr w14:paraId="4156EFEF" w14:textId="77777777" w:rsidTr="00D9433F">
        <w:tblPrEx>
          <w:tblW w:w="0" w:type="auto"/>
          <w:tblLook w:val="04A0"/>
        </w:tblPrEx>
        <w:tc>
          <w:tcPr>
            <w:tcW w:w="4945" w:type="dxa"/>
          </w:tcPr>
          <w:p w:rsidR="00F442BB" w:rsidRPr="00AD7C3D" w:rsidP="00D9433F" w14:paraId="0DEF86D3" w14:textId="665767BE">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End Stage Renal Disease Grievant Satisfaction Survey</w:t>
            </w:r>
          </w:p>
        </w:tc>
        <w:tc>
          <w:tcPr>
            <w:tcW w:w="3600" w:type="dxa"/>
          </w:tcPr>
          <w:p w:rsidR="00F442BB" w:rsidRPr="00AD7C3D" w:rsidP="00D9433F" w14:paraId="39141496" w14:textId="42025D8D">
            <w:pPr>
              <w:pStyle w:val="ListParagraph"/>
              <w:numPr>
                <w:ilvl w:val="0"/>
                <w:numId w:val="33"/>
              </w:numPr>
              <w:rPr>
                <w:rFonts w:ascii="Times New Roman" w:hAnsi="Times New Roman" w:cs="Times New Roman"/>
                <w:sz w:val="18"/>
                <w:szCs w:val="18"/>
              </w:rPr>
            </w:pPr>
            <w:r w:rsidRPr="00AD7C3D">
              <w:rPr>
                <w:rStyle w:val="Hyperlink"/>
                <w:rFonts w:ascii="Times New Roman" w:hAnsi="Times New Roman" w:cs="Times New Roman"/>
                <w:color w:val="auto"/>
                <w:sz w:val="18"/>
                <w:szCs w:val="18"/>
                <w:u w:val="none"/>
              </w:rPr>
              <w:t>Ends Stage Renal Disease (ESRD) Grievant Satisfaction Survey</w:t>
            </w:r>
          </w:p>
        </w:tc>
        <w:tc>
          <w:tcPr>
            <w:tcW w:w="805" w:type="dxa"/>
          </w:tcPr>
          <w:p w:rsidR="00F442BB" w:rsidRPr="002230B0" w:rsidP="00D9433F" w14:paraId="5266805A" w14:textId="6FCBD152">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77</w:t>
            </w:r>
          </w:p>
        </w:tc>
      </w:tr>
      <w:tr w14:paraId="037703B0" w14:textId="77777777" w:rsidTr="00F442BB">
        <w:tblPrEx>
          <w:tblW w:w="0" w:type="auto"/>
          <w:tblLook w:val="04A0"/>
        </w:tblPrEx>
        <w:tc>
          <w:tcPr>
            <w:tcW w:w="4945" w:type="dxa"/>
          </w:tcPr>
          <w:p w:rsidR="00F442BB" w:rsidRPr="00AD7C3D" w:rsidP="00D9433F" w14:paraId="0963418F" w14:textId="44F485B9">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MACBIS Software Application Electronic Surveys for Users (CMS-10719)</w:t>
            </w:r>
          </w:p>
        </w:tc>
        <w:tc>
          <w:tcPr>
            <w:tcW w:w="3600" w:type="dxa"/>
          </w:tcPr>
          <w:p w:rsidR="00F442BB" w:rsidRPr="00AD7C3D" w:rsidP="00D9433F" w14:paraId="3FD6B090" w14:textId="63308428">
            <w:pPr>
              <w:pStyle w:val="ListParagraph"/>
              <w:numPr>
                <w:ilvl w:val="0"/>
                <w:numId w:val="33"/>
              </w:numPr>
              <w:rPr>
                <w:rFonts w:ascii="Times New Roman" w:hAnsi="Times New Roman" w:cs="Times New Roman"/>
                <w:sz w:val="18"/>
                <w:szCs w:val="18"/>
              </w:rPr>
            </w:pPr>
            <w:r w:rsidRPr="00AD7C3D">
              <w:rPr>
                <w:rStyle w:val="Hyperlink"/>
                <w:rFonts w:ascii="Times New Roman" w:hAnsi="Times New Roman" w:cs="Times New Roman"/>
                <w:color w:val="auto"/>
                <w:sz w:val="18"/>
                <w:szCs w:val="18"/>
                <w:u w:val="none"/>
              </w:rPr>
              <w:t>MACBIS Software Application Electronic Surveys for Users</w:t>
            </w:r>
          </w:p>
        </w:tc>
        <w:tc>
          <w:tcPr>
            <w:tcW w:w="805" w:type="dxa"/>
          </w:tcPr>
          <w:p w:rsidR="00F442BB" w:rsidRPr="002230B0" w:rsidP="00D9433F" w14:paraId="2A406532" w14:textId="574AE3BF">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173</w:t>
            </w:r>
          </w:p>
        </w:tc>
      </w:tr>
      <w:tr w14:paraId="3469CB92" w14:textId="77777777" w:rsidTr="006F57C2">
        <w:tblPrEx>
          <w:tblW w:w="0" w:type="auto"/>
          <w:tblLook w:val="04A0"/>
        </w:tblPrEx>
        <w:trPr>
          <w:trHeight w:val="305"/>
        </w:trPr>
        <w:tc>
          <w:tcPr>
            <w:tcW w:w="4945" w:type="dxa"/>
          </w:tcPr>
          <w:p w:rsidR="00F442BB" w:rsidRPr="00AD7C3D" w:rsidP="00D9433F" w14:paraId="6CD30C8C" w14:textId="4C4F28AB">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12</w:t>
            </w:r>
            <w:r w:rsidRPr="00AD7C3D">
              <w:rPr>
                <w:rFonts w:ascii="Times New Roman" w:hAnsi="Times New Roman" w:cs="Times New Roman"/>
                <w:sz w:val="18"/>
                <w:szCs w:val="18"/>
                <w:vertAlign w:val="superscript"/>
              </w:rPr>
              <w:t>th</w:t>
            </w:r>
            <w:r w:rsidRPr="00AD7C3D">
              <w:rPr>
                <w:rFonts w:ascii="Times New Roman" w:hAnsi="Times New Roman" w:cs="Times New Roman"/>
                <w:sz w:val="18"/>
                <w:szCs w:val="18"/>
              </w:rPr>
              <w:t xml:space="preserve"> SOW Patient Activation Assessment (CMS-10723)</w:t>
            </w:r>
          </w:p>
        </w:tc>
        <w:tc>
          <w:tcPr>
            <w:tcW w:w="3600" w:type="dxa"/>
          </w:tcPr>
          <w:p w:rsidR="00F442BB" w:rsidRPr="00AD7C3D" w:rsidP="006F57C2" w14:paraId="77955A5B" w14:textId="1C6633E7">
            <w:pPr>
              <w:pStyle w:val="ListParagraph"/>
              <w:numPr>
                <w:ilvl w:val="0"/>
                <w:numId w:val="33"/>
              </w:numPr>
              <w:rPr>
                <w:rFonts w:ascii="Times New Roman" w:hAnsi="Times New Roman" w:cs="Times New Roman"/>
                <w:sz w:val="18"/>
                <w:szCs w:val="18"/>
              </w:rPr>
            </w:pPr>
            <w:r w:rsidRPr="00AD7C3D">
              <w:rPr>
                <w:rFonts w:ascii="Times New Roman" w:hAnsi="Times New Roman" w:cs="Times New Roman"/>
                <w:sz w:val="18"/>
                <w:szCs w:val="18"/>
              </w:rPr>
              <w:t>Patient Activation Assessment</w:t>
            </w:r>
          </w:p>
        </w:tc>
        <w:tc>
          <w:tcPr>
            <w:tcW w:w="805" w:type="dxa"/>
          </w:tcPr>
          <w:p w:rsidR="00F442BB" w:rsidRPr="002230B0" w:rsidP="00D9433F" w14:paraId="37B84CDF" w14:textId="34E51B64">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3333</w:t>
            </w:r>
          </w:p>
        </w:tc>
      </w:tr>
      <w:tr w14:paraId="1BFE462E" w14:textId="77777777" w:rsidTr="00D9433F">
        <w:tblPrEx>
          <w:tblW w:w="0" w:type="auto"/>
          <w:tblLook w:val="04A0"/>
        </w:tblPrEx>
        <w:trPr>
          <w:trHeight w:val="683"/>
        </w:trPr>
        <w:tc>
          <w:tcPr>
            <w:tcW w:w="4945" w:type="dxa"/>
          </w:tcPr>
          <w:p w:rsidR="00F442BB" w:rsidRPr="00AD7C3D" w:rsidP="00D9433F" w14:paraId="4E501318" w14:textId="6803D6BB">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Beneficiary Care Management Program, Beneficiary Experience Survey (CMS-10729)</w:t>
            </w:r>
          </w:p>
        </w:tc>
        <w:tc>
          <w:tcPr>
            <w:tcW w:w="3600" w:type="dxa"/>
          </w:tcPr>
          <w:p w:rsidR="00F442BB" w:rsidRPr="00AD7C3D" w:rsidP="00D9433F" w14:paraId="70F95788" w14:textId="68382F1E">
            <w:pPr>
              <w:pStyle w:val="ListParagraph"/>
              <w:numPr>
                <w:ilvl w:val="0"/>
                <w:numId w:val="34"/>
              </w:numPr>
              <w:rPr>
                <w:rFonts w:ascii="Times New Roman" w:hAnsi="Times New Roman" w:cs="Times New Roman"/>
                <w:sz w:val="18"/>
                <w:szCs w:val="18"/>
              </w:rPr>
            </w:pPr>
            <w:r w:rsidRPr="00AD7C3D">
              <w:rPr>
                <w:rStyle w:val="Hyperlink"/>
                <w:rFonts w:ascii="Times New Roman" w:hAnsi="Times New Roman" w:cs="Times New Roman"/>
                <w:color w:val="auto"/>
                <w:sz w:val="18"/>
                <w:szCs w:val="18"/>
                <w:u w:val="none"/>
              </w:rPr>
              <w:t>Beneficiary Care Management Program Beneficiary Satisfaction Survey</w:t>
            </w:r>
          </w:p>
        </w:tc>
        <w:tc>
          <w:tcPr>
            <w:tcW w:w="805" w:type="dxa"/>
          </w:tcPr>
          <w:p w:rsidR="00F442BB" w:rsidRPr="002230B0" w:rsidP="00D9433F" w14:paraId="289FF81D" w14:textId="4E748643">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50</w:t>
            </w:r>
          </w:p>
        </w:tc>
      </w:tr>
      <w:tr w14:paraId="21F9C81F" w14:textId="77777777" w:rsidTr="00F442BB">
        <w:tblPrEx>
          <w:tblW w:w="0" w:type="auto"/>
          <w:tblLook w:val="04A0"/>
        </w:tblPrEx>
        <w:tc>
          <w:tcPr>
            <w:tcW w:w="4945" w:type="dxa"/>
          </w:tcPr>
          <w:p w:rsidR="00F442BB" w:rsidRPr="00AD7C3D" w:rsidP="00D9433F" w14:paraId="05976DA3" w14:textId="16A40FA8">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Account Manager Satisfaction Survey (CMS-10748)</w:t>
            </w:r>
          </w:p>
        </w:tc>
        <w:tc>
          <w:tcPr>
            <w:tcW w:w="3600" w:type="dxa"/>
          </w:tcPr>
          <w:p w:rsidR="00F442BB" w:rsidRPr="00AD7C3D" w:rsidP="00D9433F" w14:paraId="1D55C9F4" w14:textId="0028EF64">
            <w:pPr>
              <w:pStyle w:val="ListParagraph"/>
              <w:numPr>
                <w:ilvl w:val="0"/>
                <w:numId w:val="34"/>
              </w:numPr>
              <w:rPr>
                <w:rFonts w:ascii="Times New Roman" w:hAnsi="Times New Roman" w:cs="Times New Roman"/>
                <w:sz w:val="18"/>
                <w:szCs w:val="18"/>
              </w:rPr>
            </w:pPr>
            <w:r w:rsidRPr="00AD7C3D">
              <w:rPr>
                <w:rStyle w:val="Hyperlink"/>
                <w:rFonts w:ascii="Times New Roman" w:hAnsi="Times New Roman" w:cs="Times New Roman"/>
                <w:color w:val="auto"/>
                <w:sz w:val="18"/>
                <w:szCs w:val="18"/>
                <w:u w:val="none"/>
              </w:rPr>
              <w:t>Account Manager Satisfaction Survey</w:t>
            </w:r>
          </w:p>
        </w:tc>
        <w:tc>
          <w:tcPr>
            <w:tcW w:w="805" w:type="dxa"/>
          </w:tcPr>
          <w:p w:rsidR="00F442BB" w:rsidRPr="002230B0" w:rsidP="00D9433F" w14:paraId="7F3150E8" w14:textId="3D747E75">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50</w:t>
            </w:r>
          </w:p>
        </w:tc>
      </w:tr>
      <w:tr w14:paraId="78127A20" w14:textId="77777777" w:rsidTr="00AD7C3D">
        <w:tblPrEx>
          <w:tblW w:w="0" w:type="auto"/>
          <w:tblLook w:val="04A0"/>
        </w:tblPrEx>
        <w:tc>
          <w:tcPr>
            <w:tcW w:w="4945" w:type="dxa"/>
            <w:tcBorders>
              <w:bottom w:val="single" w:sz="4" w:space="0" w:color="auto"/>
            </w:tcBorders>
          </w:tcPr>
          <w:p w:rsidR="00F442BB" w:rsidRPr="00AD7C3D" w:rsidP="00D9433F" w14:paraId="256AEFAF" w14:textId="69B98F6C">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User Acceptance Testing for the Medicare Ground Ambulance Data Collection System (GADCS) (CMS-10754)</w:t>
            </w:r>
          </w:p>
        </w:tc>
        <w:tc>
          <w:tcPr>
            <w:tcW w:w="3600" w:type="dxa"/>
            <w:tcBorders>
              <w:bottom w:val="single" w:sz="4" w:space="0" w:color="auto"/>
            </w:tcBorders>
          </w:tcPr>
          <w:p w:rsidR="00F442BB" w:rsidRPr="00AD7C3D" w:rsidP="00D9433F" w14:paraId="1BFDAF1F" w14:textId="77777777">
            <w:pPr>
              <w:pStyle w:val="ListParagraph"/>
              <w:numPr>
                <w:ilvl w:val="0"/>
                <w:numId w:val="26"/>
              </w:numPr>
              <w:rPr>
                <w:rStyle w:val="Hyperlink"/>
                <w:rFonts w:ascii="Times New Roman" w:hAnsi="Times New Roman" w:cs="Times New Roman"/>
                <w:color w:val="auto"/>
                <w:sz w:val="18"/>
                <w:szCs w:val="18"/>
                <w:u w:val="none"/>
              </w:rPr>
            </w:pPr>
            <w:r w:rsidRPr="00AD7C3D">
              <w:rPr>
                <w:rStyle w:val="Hyperlink"/>
                <w:rFonts w:ascii="Times New Roman" w:hAnsi="Times New Roman" w:cs="Times New Roman"/>
                <w:color w:val="auto"/>
                <w:sz w:val="18"/>
                <w:szCs w:val="18"/>
                <w:u w:val="none"/>
              </w:rPr>
              <w:t>GADCS Feedback Application Instructions</w:t>
            </w:r>
          </w:p>
          <w:p w:rsidR="00ED1297" w:rsidRPr="00AD7C3D" w:rsidP="00ED1297" w14:paraId="1279C90C" w14:textId="60F89E95">
            <w:pPr>
              <w:pStyle w:val="ListParagraph"/>
              <w:numPr>
                <w:ilvl w:val="0"/>
                <w:numId w:val="26"/>
              </w:numPr>
              <w:rPr>
                <w:rFonts w:ascii="Times New Roman" w:hAnsi="Times New Roman" w:cs="Times New Roman"/>
                <w:sz w:val="18"/>
                <w:szCs w:val="18"/>
              </w:rPr>
            </w:pPr>
            <w:r w:rsidRPr="00AD7C3D">
              <w:rPr>
                <w:rFonts w:ascii="Times New Roman" w:hAnsi="Times New Roman" w:cs="Times New Roman"/>
                <w:sz w:val="18"/>
                <w:szCs w:val="18"/>
              </w:rPr>
              <w:t>GADCS Feedback Application</w:t>
            </w:r>
          </w:p>
        </w:tc>
        <w:tc>
          <w:tcPr>
            <w:tcW w:w="805" w:type="dxa"/>
            <w:tcBorders>
              <w:bottom w:val="single" w:sz="4" w:space="0" w:color="auto"/>
            </w:tcBorders>
          </w:tcPr>
          <w:p w:rsidR="00F442BB" w:rsidRPr="002230B0" w:rsidP="00D9433F" w14:paraId="65228342" w14:textId="2CAB6071">
            <w:pPr>
              <w:jc w:val="right"/>
              <w:rPr>
                <w:rFonts w:ascii="Times New Roman" w:hAnsi="Times New Roman" w:cs="Times New Roman"/>
                <w:sz w:val="18"/>
                <w:szCs w:val="18"/>
              </w:rPr>
            </w:pPr>
            <w:r w:rsidRPr="002230B0">
              <w:rPr>
                <w:rStyle w:val="Hyperlink"/>
                <w:rFonts w:ascii="Times New Roman" w:hAnsi="Times New Roman" w:cs="Times New Roman"/>
                <w:color w:val="auto"/>
                <w:sz w:val="18"/>
                <w:szCs w:val="18"/>
                <w:u w:val="none"/>
              </w:rPr>
              <w:t>160</w:t>
            </w:r>
          </w:p>
        </w:tc>
      </w:tr>
      <w:tr w14:paraId="505CE5B0" w14:textId="77777777" w:rsidTr="00AD7C3D">
        <w:tblPrEx>
          <w:tblW w:w="0" w:type="auto"/>
          <w:tblLook w:val="04A0"/>
        </w:tblPrEx>
        <w:tc>
          <w:tcPr>
            <w:tcW w:w="4945" w:type="dxa"/>
            <w:tcBorders>
              <w:bottom w:val="single" w:sz="4" w:space="0" w:color="auto"/>
            </w:tcBorders>
          </w:tcPr>
          <w:p w:rsidR="00F442BB" w:rsidRPr="0003655B" w:rsidP="00D9433F" w14:paraId="77B134E3" w14:textId="2A05530C">
            <w:pPr>
              <w:pStyle w:val="ListParagraph"/>
              <w:numPr>
                <w:ilvl w:val="0"/>
                <w:numId w:val="32"/>
              </w:numPr>
              <w:rPr>
                <w:rFonts w:ascii="Times New Roman" w:hAnsi="Times New Roman" w:cs="Times New Roman"/>
                <w:sz w:val="18"/>
                <w:szCs w:val="18"/>
              </w:rPr>
            </w:pPr>
            <w:r w:rsidRPr="0003655B">
              <w:rPr>
                <w:rFonts w:ascii="Times New Roman" w:hAnsi="Times New Roman" w:cs="Times New Roman"/>
                <w:sz w:val="18"/>
                <w:szCs w:val="18"/>
              </w:rPr>
              <w:t>User Acceptance Testing for the Medicare Ground Ambulance Data Collection System (GADCS) (CMS-10754)</w:t>
            </w:r>
          </w:p>
        </w:tc>
        <w:tc>
          <w:tcPr>
            <w:tcW w:w="3600" w:type="dxa"/>
            <w:tcBorders>
              <w:bottom w:val="single" w:sz="4" w:space="0" w:color="auto"/>
            </w:tcBorders>
          </w:tcPr>
          <w:p w:rsidR="00F442BB" w:rsidRPr="0003655B" w:rsidP="00F442BB" w14:paraId="6FA43419" w14:textId="77777777">
            <w:pPr>
              <w:pStyle w:val="ListParagraph"/>
              <w:numPr>
                <w:ilvl w:val="0"/>
                <w:numId w:val="27"/>
              </w:numPr>
              <w:rPr>
                <w:rStyle w:val="Hyperlink"/>
                <w:rFonts w:ascii="Times New Roman" w:hAnsi="Times New Roman" w:cs="Times New Roman"/>
                <w:color w:val="auto"/>
                <w:sz w:val="18"/>
                <w:szCs w:val="18"/>
                <w:u w:val="none"/>
              </w:rPr>
            </w:pPr>
            <w:r w:rsidRPr="0003655B">
              <w:rPr>
                <w:rStyle w:val="Hyperlink"/>
                <w:rFonts w:ascii="Times New Roman" w:hAnsi="Times New Roman" w:cs="Times New Roman"/>
                <w:color w:val="auto"/>
                <w:sz w:val="18"/>
                <w:szCs w:val="18"/>
                <w:u w:val="none"/>
              </w:rPr>
              <w:t>GADCS Feedback Application</w:t>
            </w:r>
          </w:p>
          <w:p w:rsidR="00F442BB" w:rsidRPr="0003655B" w:rsidP="00F442BB" w14:paraId="096FA1A4" w14:textId="77777777">
            <w:pPr>
              <w:pStyle w:val="ListParagraph"/>
              <w:numPr>
                <w:ilvl w:val="0"/>
                <w:numId w:val="27"/>
              </w:numPr>
              <w:rPr>
                <w:rStyle w:val="Hyperlink"/>
                <w:rFonts w:ascii="Times New Roman" w:hAnsi="Times New Roman" w:cs="Times New Roman"/>
                <w:color w:val="auto"/>
                <w:sz w:val="18"/>
                <w:szCs w:val="18"/>
                <w:u w:val="none"/>
              </w:rPr>
            </w:pPr>
            <w:r w:rsidRPr="0003655B">
              <w:rPr>
                <w:rStyle w:val="Hyperlink"/>
                <w:rFonts w:ascii="Times New Roman" w:hAnsi="Times New Roman" w:cs="Times New Roman"/>
                <w:color w:val="auto"/>
                <w:sz w:val="18"/>
                <w:szCs w:val="18"/>
                <w:u w:val="none"/>
              </w:rPr>
              <w:t>Instructions</w:t>
            </w:r>
          </w:p>
          <w:p w:rsidR="00F442BB" w:rsidRPr="0003655B" w:rsidP="00D9433F" w14:paraId="6446DB2E" w14:textId="1A98BC1D">
            <w:pPr>
              <w:pStyle w:val="ListParagraph"/>
              <w:numPr>
                <w:ilvl w:val="0"/>
                <w:numId w:val="27"/>
              </w:numPr>
              <w:rPr>
                <w:rFonts w:ascii="Times New Roman" w:hAnsi="Times New Roman" w:cs="Times New Roman"/>
                <w:sz w:val="18"/>
                <w:szCs w:val="18"/>
              </w:rPr>
            </w:pPr>
            <w:r w:rsidRPr="0003655B">
              <w:rPr>
                <w:rStyle w:val="Hyperlink"/>
                <w:rFonts w:ascii="Times New Roman" w:hAnsi="Times New Roman" w:cs="Times New Roman"/>
                <w:color w:val="auto"/>
                <w:sz w:val="18"/>
                <w:szCs w:val="18"/>
                <w:u w:val="none"/>
              </w:rPr>
              <w:t>Observed Testing Protocol</w:t>
            </w:r>
          </w:p>
        </w:tc>
        <w:tc>
          <w:tcPr>
            <w:tcW w:w="805" w:type="dxa"/>
            <w:tcBorders>
              <w:bottom w:val="single" w:sz="4" w:space="0" w:color="auto"/>
            </w:tcBorders>
          </w:tcPr>
          <w:p w:rsidR="00F442BB" w:rsidRPr="0003655B" w:rsidP="00D9433F" w14:paraId="0D535126" w14:textId="70756C77">
            <w:pPr>
              <w:jc w:val="right"/>
              <w:rPr>
                <w:rFonts w:ascii="Times New Roman" w:hAnsi="Times New Roman" w:cs="Times New Roman"/>
                <w:sz w:val="18"/>
                <w:szCs w:val="18"/>
              </w:rPr>
            </w:pPr>
            <w:r w:rsidRPr="0003655B">
              <w:rPr>
                <w:rStyle w:val="Hyperlink"/>
                <w:rFonts w:ascii="Times New Roman" w:hAnsi="Times New Roman" w:cs="Times New Roman"/>
                <w:color w:val="auto"/>
                <w:sz w:val="18"/>
                <w:szCs w:val="18"/>
                <w:u w:val="none"/>
              </w:rPr>
              <w:t>120</w:t>
            </w:r>
          </w:p>
        </w:tc>
      </w:tr>
      <w:tr w14:paraId="4A528E87" w14:textId="77777777" w:rsidTr="00AD7C3D">
        <w:tblPrEx>
          <w:tblW w:w="0" w:type="auto"/>
          <w:tblLook w:val="04A0"/>
        </w:tblPrEx>
        <w:tc>
          <w:tcPr>
            <w:tcW w:w="4945" w:type="dxa"/>
            <w:tcBorders>
              <w:bottom w:val="single" w:sz="4" w:space="0" w:color="auto"/>
            </w:tcBorders>
          </w:tcPr>
          <w:p w:rsidR="00F442BB" w:rsidRPr="0003655B" w:rsidP="00D9433F" w14:paraId="1387956F" w14:textId="6C879ECB">
            <w:pPr>
              <w:pStyle w:val="ListParagraph"/>
              <w:numPr>
                <w:ilvl w:val="0"/>
                <w:numId w:val="32"/>
              </w:numPr>
              <w:rPr>
                <w:rFonts w:ascii="Times New Roman" w:hAnsi="Times New Roman" w:cs="Times New Roman"/>
                <w:sz w:val="18"/>
                <w:szCs w:val="18"/>
              </w:rPr>
            </w:pPr>
            <w:r w:rsidRPr="0003655B">
              <w:rPr>
                <w:rFonts w:ascii="Times New Roman" w:hAnsi="Times New Roman" w:cs="Times New Roman"/>
                <w:sz w:val="18"/>
                <w:szCs w:val="18"/>
              </w:rPr>
              <w:t>Clinician Focus Groups on Telehealth and Social Determinates of Health (CMS-10820)</w:t>
            </w:r>
          </w:p>
        </w:tc>
        <w:tc>
          <w:tcPr>
            <w:tcW w:w="3600" w:type="dxa"/>
            <w:tcBorders>
              <w:bottom w:val="single" w:sz="4" w:space="0" w:color="auto"/>
            </w:tcBorders>
          </w:tcPr>
          <w:p w:rsidR="00F442BB" w:rsidRPr="0003655B" w:rsidP="00F442BB" w14:paraId="5FF2D2E1" w14:textId="77777777">
            <w:pPr>
              <w:pStyle w:val="ListParagraph"/>
              <w:numPr>
                <w:ilvl w:val="0"/>
                <w:numId w:val="30"/>
              </w:numPr>
              <w:rPr>
                <w:rStyle w:val="Hyperlink"/>
                <w:rFonts w:ascii="Times New Roman" w:hAnsi="Times New Roman" w:cs="Times New Roman"/>
                <w:color w:val="auto"/>
                <w:sz w:val="18"/>
                <w:szCs w:val="18"/>
                <w:u w:val="none"/>
              </w:rPr>
            </w:pPr>
            <w:r w:rsidRPr="0003655B">
              <w:rPr>
                <w:rStyle w:val="Hyperlink"/>
                <w:rFonts w:ascii="Times New Roman" w:hAnsi="Times New Roman" w:cs="Times New Roman"/>
                <w:color w:val="auto"/>
                <w:sz w:val="18"/>
                <w:szCs w:val="18"/>
                <w:u w:val="none"/>
              </w:rPr>
              <w:t>CMS-10820. OBRHI Clinician Focus Groups Moderators Guide</w:t>
            </w:r>
          </w:p>
          <w:p w:rsidR="00F442BB" w:rsidRPr="0003655B" w:rsidP="00D9433F" w14:paraId="537C8616" w14:textId="0190F4C2">
            <w:pPr>
              <w:pStyle w:val="ListParagraph"/>
              <w:numPr>
                <w:ilvl w:val="0"/>
                <w:numId w:val="30"/>
              </w:numPr>
              <w:rPr>
                <w:rFonts w:ascii="Times New Roman" w:hAnsi="Times New Roman" w:cs="Times New Roman"/>
                <w:sz w:val="18"/>
                <w:szCs w:val="18"/>
              </w:rPr>
            </w:pPr>
            <w:r w:rsidRPr="0003655B">
              <w:rPr>
                <w:rStyle w:val="Hyperlink"/>
                <w:rFonts w:ascii="Times New Roman" w:hAnsi="Times New Roman" w:cs="Times New Roman"/>
                <w:color w:val="auto"/>
                <w:sz w:val="18"/>
                <w:szCs w:val="18"/>
                <w:u w:val="none"/>
              </w:rPr>
              <w:t>CMS-10820. OBRHI Clinician Focus Groups Eligibility Screener</w:t>
            </w:r>
          </w:p>
        </w:tc>
        <w:tc>
          <w:tcPr>
            <w:tcW w:w="805" w:type="dxa"/>
            <w:tcBorders>
              <w:bottom w:val="single" w:sz="4" w:space="0" w:color="auto"/>
            </w:tcBorders>
          </w:tcPr>
          <w:p w:rsidR="00F442BB" w:rsidRPr="0003655B" w:rsidP="00D9433F" w14:paraId="6B30CDC2" w14:textId="310A62FC">
            <w:pPr>
              <w:jc w:val="right"/>
              <w:rPr>
                <w:rFonts w:ascii="Times New Roman" w:hAnsi="Times New Roman" w:cs="Times New Roman"/>
                <w:sz w:val="18"/>
                <w:szCs w:val="18"/>
              </w:rPr>
            </w:pPr>
            <w:r w:rsidRPr="0003655B">
              <w:rPr>
                <w:rStyle w:val="Hyperlink"/>
                <w:rFonts w:ascii="Times New Roman" w:hAnsi="Times New Roman" w:cs="Times New Roman"/>
                <w:color w:val="auto"/>
                <w:sz w:val="18"/>
                <w:szCs w:val="18"/>
                <w:u w:val="none"/>
              </w:rPr>
              <w:t>73</w:t>
            </w:r>
          </w:p>
        </w:tc>
      </w:tr>
      <w:tr w14:paraId="4F424FA6" w14:textId="77777777" w:rsidTr="00AD7C3D">
        <w:tblPrEx>
          <w:tblW w:w="0" w:type="auto"/>
          <w:tblLook w:val="04A0"/>
        </w:tblPrEx>
        <w:tc>
          <w:tcPr>
            <w:tcW w:w="4945" w:type="dxa"/>
          </w:tcPr>
          <w:p w:rsidR="00F442BB" w:rsidRPr="0003655B" w:rsidP="00D9433F" w14:paraId="254D8CA0" w14:textId="07A6EB40">
            <w:pPr>
              <w:pStyle w:val="ListParagraph"/>
              <w:numPr>
                <w:ilvl w:val="0"/>
                <w:numId w:val="32"/>
              </w:numPr>
              <w:rPr>
                <w:rFonts w:ascii="Times New Roman" w:hAnsi="Times New Roman" w:cs="Times New Roman"/>
                <w:sz w:val="18"/>
                <w:szCs w:val="18"/>
              </w:rPr>
            </w:pPr>
            <w:r w:rsidRPr="0003655B">
              <w:rPr>
                <w:rFonts w:ascii="Times New Roman" w:hAnsi="Times New Roman" w:cs="Times New Roman"/>
                <w:sz w:val="18"/>
                <w:szCs w:val="18"/>
              </w:rPr>
              <w:t xml:space="preserve"> J.9 Network Satisfaction Survey (CMS-10841)</w:t>
            </w:r>
          </w:p>
        </w:tc>
        <w:tc>
          <w:tcPr>
            <w:tcW w:w="3600" w:type="dxa"/>
          </w:tcPr>
          <w:p w:rsidR="00F442BB" w:rsidRPr="0003655B" w:rsidP="00D9433F" w14:paraId="2B18AE04" w14:textId="6461DAA5">
            <w:pPr>
              <w:pStyle w:val="ListParagraph"/>
              <w:numPr>
                <w:ilvl w:val="0"/>
                <w:numId w:val="36"/>
              </w:numPr>
              <w:rPr>
                <w:rFonts w:ascii="Times New Roman" w:hAnsi="Times New Roman" w:cs="Times New Roman"/>
                <w:sz w:val="18"/>
                <w:szCs w:val="18"/>
              </w:rPr>
            </w:pPr>
            <w:r w:rsidRPr="0003655B">
              <w:rPr>
                <w:rFonts w:ascii="Times New Roman" w:hAnsi="Times New Roman" w:cs="Times New Roman"/>
                <w:sz w:val="18"/>
                <w:szCs w:val="18"/>
              </w:rPr>
              <w:t>J.9 Customer Satisfaction Survey</w:t>
            </w:r>
          </w:p>
        </w:tc>
        <w:tc>
          <w:tcPr>
            <w:tcW w:w="805" w:type="dxa"/>
          </w:tcPr>
          <w:p w:rsidR="00F442BB" w:rsidRPr="0003655B" w:rsidP="00D9433F" w14:paraId="6CD8ABC3" w14:textId="6FD89C47">
            <w:pPr>
              <w:jc w:val="right"/>
              <w:rPr>
                <w:rFonts w:ascii="Times New Roman" w:hAnsi="Times New Roman" w:cs="Times New Roman"/>
                <w:sz w:val="18"/>
                <w:szCs w:val="18"/>
              </w:rPr>
            </w:pPr>
            <w:r w:rsidRPr="0003655B">
              <w:rPr>
                <w:rFonts w:ascii="Times New Roman" w:hAnsi="Times New Roman" w:cs="Times New Roman"/>
                <w:sz w:val="18"/>
                <w:szCs w:val="18"/>
              </w:rPr>
              <w:t>257</w:t>
            </w:r>
          </w:p>
        </w:tc>
      </w:tr>
      <w:tr w14:paraId="7EA7350A" w14:textId="77777777" w:rsidTr="00F442BB">
        <w:tblPrEx>
          <w:tblW w:w="0" w:type="auto"/>
          <w:tblLook w:val="04A0"/>
        </w:tblPrEx>
        <w:tc>
          <w:tcPr>
            <w:tcW w:w="4945" w:type="dxa"/>
          </w:tcPr>
          <w:p w:rsidR="00F442BB" w:rsidRPr="00AD7C3D" w:rsidP="00D9433F" w14:paraId="6E4D3858" w14:textId="5EFAF0D5">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Patient Subject Matter Expert (PSME) Satisfaction Survey (CMS-10859)</w:t>
            </w:r>
          </w:p>
        </w:tc>
        <w:tc>
          <w:tcPr>
            <w:tcW w:w="3600" w:type="dxa"/>
          </w:tcPr>
          <w:p w:rsidR="00F442BB" w:rsidRPr="00AD7C3D" w:rsidP="00D9433F" w14:paraId="237786F9" w14:textId="5E49A46F">
            <w:pPr>
              <w:pStyle w:val="ListParagraph"/>
              <w:numPr>
                <w:ilvl w:val="0"/>
                <w:numId w:val="36"/>
              </w:numPr>
              <w:rPr>
                <w:rFonts w:ascii="Times New Roman" w:hAnsi="Times New Roman" w:cs="Times New Roman"/>
                <w:sz w:val="18"/>
                <w:szCs w:val="18"/>
              </w:rPr>
            </w:pPr>
            <w:r w:rsidRPr="00AD7C3D">
              <w:rPr>
                <w:rFonts w:ascii="Times New Roman" w:hAnsi="Times New Roman" w:cs="Times New Roman"/>
                <w:sz w:val="18"/>
                <w:szCs w:val="18"/>
              </w:rPr>
              <w:t>PSME Satisfaction Survey</w:t>
            </w:r>
          </w:p>
        </w:tc>
        <w:tc>
          <w:tcPr>
            <w:tcW w:w="805" w:type="dxa"/>
          </w:tcPr>
          <w:p w:rsidR="00F442BB" w:rsidRPr="0003655B" w:rsidP="00D9433F" w14:paraId="3B81D3CD" w14:textId="464FAFF3">
            <w:pPr>
              <w:jc w:val="right"/>
              <w:rPr>
                <w:rFonts w:ascii="Times New Roman" w:hAnsi="Times New Roman" w:cs="Times New Roman"/>
                <w:sz w:val="18"/>
                <w:szCs w:val="18"/>
              </w:rPr>
            </w:pPr>
            <w:r w:rsidRPr="0003655B">
              <w:rPr>
                <w:rFonts w:ascii="Times New Roman" w:hAnsi="Times New Roman" w:cs="Times New Roman"/>
                <w:sz w:val="18"/>
                <w:szCs w:val="18"/>
              </w:rPr>
              <w:t>6557</w:t>
            </w:r>
          </w:p>
        </w:tc>
      </w:tr>
      <w:tr w14:paraId="55ACBE68" w14:textId="77777777" w:rsidTr="00F442BB">
        <w:tblPrEx>
          <w:tblW w:w="0" w:type="auto"/>
          <w:tblLook w:val="04A0"/>
        </w:tblPrEx>
        <w:tc>
          <w:tcPr>
            <w:tcW w:w="4945" w:type="dxa"/>
          </w:tcPr>
          <w:p w:rsidR="00F442BB" w:rsidRPr="00AD7C3D" w:rsidP="00D9433F" w14:paraId="24D16E64" w14:textId="39616941">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Oral Health Illustration Survey (CMS-10864)</w:t>
            </w:r>
          </w:p>
        </w:tc>
        <w:tc>
          <w:tcPr>
            <w:tcW w:w="3600" w:type="dxa"/>
          </w:tcPr>
          <w:p w:rsidR="00F442BB" w:rsidRPr="00AD7C3D" w:rsidP="00D9433F" w14:paraId="1184A8B1" w14:textId="18585992">
            <w:pPr>
              <w:pStyle w:val="ListParagraph"/>
              <w:numPr>
                <w:ilvl w:val="0"/>
                <w:numId w:val="36"/>
              </w:numPr>
              <w:rPr>
                <w:rFonts w:ascii="Times New Roman" w:hAnsi="Times New Roman" w:cs="Times New Roman"/>
                <w:sz w:val="18"/>
                <w:szCs w:val="18"/>
              </w:rPr>
            </w:pPr>
            <w:r w:rsidRPr="00AD7C3D">
              <w:rPr>
                <w:rFonts w:ascii="Times New Roman" w:hAnsi="Times New Roman" w:cs="Times New Roman"/>
                <w:sz w:val="18"/>
                <w:szCs w:val="18"/>
              </w:rPr>
              <w:t>Oral Health Survey Plan</w:t>
            </w:r>
          </w:p>
        </w:tc>
        <w:tc>
          <w:tcPr>
            <w:tcW w:w="805" w:type="dxa"/>
          </w:tcPr>
          <w:p w:rsidR="00F442BB" w:rsidRPr="0003655B" w:rsidP="00D9433F" w14:paraId="29484C88" w14:textId="746E5AD4">
            <w:pPr>
              <w:jc w:val="right"/>
              <w:rPr>
                <w:rFonts w:ascii="Times New Roman" w:hAnsi="Times New Roman" w:cs="Times New Roman"/>
                <w:sz w:val="18"/>
                <w:szCs w:val="18"/>
              </w:rPr>
            </w:pPr>
            <w:r w:rsidRPr="0003655B">
              <w:rPr>
                <w:rFonts w:ascii="Times New Roman" w:hAnsi="Times New Roman" w:cs="Times New Roman"/>
                <w:sz w:val="18"/>
                <w:szCs w:val="18"/>
              </w:rPr>
              <w:t>17</w:t>
            </w:r>
          </w:p>
        </w:tc>
      </w:tr>
      <w:tr w14:paraId="7091F133" w14:textId="77777777" w:rsidTr="00F442BB">
        <w:tblPrEx>
          <w:tblW w:w="0" w:type="auto"/>
          <w:tblLook w:val="04A0"/>
        </w:tblPrEx>
        <w:tc>
          <w:tcPr>
            <w:tcW w:w="4945" w:type="dxa"/>
          </w:tcPr>
          <w:p w:rsidR="00F442BB" w:rsidRPr="00AD7C3D" w:rsidP="00113586" w14:paraId="4FF82A4E" w14:textId="7A75E57E">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Health Care Provider Feedback on Open Payments National Transparency Program (Open Payments) - (CMS-10826)</w:t>
            </w:r>
          </w:p>
        </w:tc>
        <w:tc>
          <w:tcPr>
            <w:tcW w:w="3600" w:type="dxa"/>
          </w:tcPr>
          <w:p w:rsidR="00D9433F" w:rsidRPr="00AD7C3D" w:rsidP="00D9433F" w14:paraId="534774AA" w14:textId="327BE32E">
            <w:pPr>
              <w:pStyle w:val="ListParagraph"/>
              <w:numPr>
                <w:ilvl w:val="0"/>
                <w:numId w:val="38"/>
              </w:numPr>
              <w:rPr>
                <w:rFonts w:ascii="Times New Roman" w:hAnsi="Times New Roman" w:cs="Times New Roman"/>
                <w:sz w:val="18"/>
                <w:szCs w:val="18"/>
              </w:rPr>
            </w:pPr>
            <w:r w:rsidRPr="00AD7C3D">
              <w:rPr>
                <w:rFonts w:ascii="Times New Roman" w:hAnsi="Times New Roman" w:cs="Times New Roman"/>
                <w:sz w:val="18"/>
                <w:szCs w:val="18"/>
              </w:rPr>
              <w:t>Health Care Providers (Primary Care and Specialist),</w:t>
            </w:r>
          </w:p>
          <w:p w:rsidR="00D9433F" w:rsidRPr="00AD7C3D" w:rsidP="00D9433F" w14:paraId="72CE0512" w14:textId="1A286415">
            <w:pPr>
              <w:pStyle w:val="ListParagraph"/>
              <w:numPr>
                <w:ilvl w:val="0"/>
                <w:numId w:val="38"/>
              </w:numPr>
              <w:rPr>
                <w:rFonts w:ascii="Times New Roman" w:hAnsi="Times New Roman" w:cs="Times New Roman"/>
                <w:sz w:val="18"/>
                <w:szCs w:val="18"/>
              </w:rPr>
            </w:pPr>
            <w:r w:rsidRPr="00AD7C3D">
              <w:rPr>
                <w:rFonts w:ascii="Times New Roman" w:hAnsi="Times New Roman" w:cs="Times New Roman"/>
                <w:sz w:val="18"/>
                <w:szCs w:val="18"/>
              </w:rPr>
              <w:t>Recruitment Guide for Physicians and Other Health Care Providers</w:t>
            </w:r>
          </w:p>
          <w:p w:rsidR="00D9433F" w:rsidRPr="00AD7C3D" w:rsidP="00D9433F" w14:paraId="6ACBB01A" w14:textId="0F4BFF59">
            <w:pPr>
              <w:pStyle w:val="ListParagraph"/>
              <w:numPr>
                <w:ilvl w:val="0"/>
                <w:numId w:val="38"/>
              </w:numPr>
              <w:rPr>
                <w:rFonts w:ascii="Times New Roman" w:hAnsi="Times New Roman" w:cs="Times New Roman"/>
                <w:sz w:val="18"/>
                <w:szCs w:val="18"/>
              </w:rPr>
            </w:pPr>
            <w:r w:rsidRPr="00AD7C3D">
              <w:rPr>
                <w:rFonts w:ascii="Times New Roman" w:hAnsi="Times New Roman" w:cs="Times New Roman"/>
                <w:sz w:val="18"/>
                <w:szCs w:val="18"/>
              </w:rPr>
              <w:t>Users</w:t>
            </w:r>
            <w:r w:rsidR="00AD7C3D">
              <w:rPr>
                <w:rFonts w:ascii="Times New Roman" w:hAnsi="Times New Roman" w:cs="Times New Roman"/>
                <w:sz w:val="18"/>
                <w:szCs w:val="18"/>
              </w:rPr>
              <w:t xml:space="preserve"> </w:t>
            </w:r>
            <w:r w:rsidRPr="00AD7C3D">
              <w:rPr>
                <w:rFonts w:ascii="Times New Roman" w:hAnsi="Times New Roman" w:cs="Times New Roman"/>
                <w:sz w:val="18"/>
                <w:szCs w:val="18"/>
              </w:rPr>
              <w:t>Checked Data (Physicians and Teaching Hospitals) (revised),</w:t>
            </w:r>
          </w:p>
          <w:p w:rsidR="00F442BB" w:rsidRPr="00AD7C3D" w:rsidP="00113586" w14:paraId="7E7BCD98" w14:textId="6105DFBC">
            <w:pPr>
              <w:pStyle w:val="ListParagraph"/>
              <w:numPr>
                <w:ilvl w:val="0"/>
                <w:numId w:val="38"/>
              </w:numPr>
              <w:rPr>
                <w:rFonts w:ascii="Times New Roman" w:hAnsi="Times New Roman" w:cs="Times New Roman"/>
                <w:sz w:val="18"/>
                <w:szCs w:val="18"/>
              </w:rPr>
            </w:pPr>
            <w:r w:rsidRPr="00AD7C3D">
              <w:rPr>
                <w:rFonts w:ascii="Times New Roman" w:hAnsi="Times New Roman" w:cs="Times New Roman"/>
                <w:sz w:val="18"/>
                <w:szCs w:val="18"/>
              </w:rPr>
              <w:t>Recruitment Guide – Teaching Hospital Representatives (revised)</w:t>
            </w:r>
          </w:p>
        </w:tc>
        <w:tc>
          <w:tcPr>
            <w:tcW w:w="805" w:type="dxa"/>
          </w:tcPr>
          <w:p w:rsidR="00F442BB" w:rsidRPr="005979E2" w:rsidP="00D9433F" w14:paraId="6E8B498F" w14:textId="78A9DB0D">
            <w:pPr>
              <w:jc w:val="right"/>
              <w:rPr>
                <w:rFonts w:ascii="Times New Roman" w:hAnsi="Times New Roman" w:cs="Times New Roman"/>
                <w:sz w:val="18"/>
                <w:szCs w:val="18"/>
              </w:rPr>
            </w:pPr>
            <w:r w:rsidRPr="005979E2">
              <w:rPr>
                <w:rFonts w:ascii="Times New Roman" w:hAnsi="Times New Roman" w:cs="Times New Roman"/>
                <w:sz w:val="18"/>
                <w:szCs w:val="18"/>
              </w:rPr>
              <w:t>44</w:t>
            </w:r>
          </w:p>
        </w:tc>
      </w:tr>
      <w:tr w14:paraId="7ABADCB9" w14:textId="77777777" w:rsidTr="00AD7C3D">
        <w:tblPrEx>
          <w:tblW w:w="0" w:type="auto"/>
          <w:tblLook w:val="04A0"/>
        </w:tblPrEx>
        <w:tc>
          <w:tcPr>
            <w:tcW w:w="4945" w:type="dxa"/>
            <w:tcBorders>
              <w:bottom w:val="single" w:sz="4" w:space="0" w:color="auto"/>
            </w:tcBorders>
          </w:tcPr>
          <w:p w:rsidR="00F442BB" w:rsidRPr="00AD7C3D" w:rsidP="00113586" w14:paraId="2BBB8E19" w14:textId="082DBBE2">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Health Care Consumer Feedback on Open Payments National Transparency Program (Open Payments) (CMS-10827)</w:t>
            </w:r>
          </w:p>
        </w:tc>
        <w:tc>
          <w:tcPr>
            <w:tcW w:w="3600" w:type="dxa"/>
            <w:tcBorders>
              <w:bottom w:val="single" w:sz="4" w:space="0" w:color="auto"/>
            </w:tcBorders>
          </w:tcPr>
          <w:p w:rsidR="00D9433F" w:rsidRPr="00AD7C3D" w:rsidP="00D9433F" w14:paraId="0899CE66" w14:textId="16170852">
            <w:pPr>
              <w:pStyle w:val="ListParagraph"/>
              <w:numPr>
                <w:ilvl w:val="0"/>
                <w:numId w:val="39"/>
              </w:numPr>
              <w:rPr>
                <w:rFonts w:ascii="Times New Roman" w:hAnsi="Times New Roman" w:cs="Times New Roman"/>
                <w:sz w:val="18"/>
                <w:szCs w:val="18"/>
              </w:rPr>
            </w:pPr>
            <w:r w:rsidRPr="00AD7C3D">
              <w:rPr>
                <w:rFonts w:ascii="Times New Roman" w:hAnsi="Times New Roman" w:cs="Times New Roman"/>
                <w:sz w:val="18"/>
                <w:szCs w:val="18"/>
              </w:rPr>
              <w:t>Mod Guide A - Open Payments Consumer (revised)</w:t>
            </w:r>
          </w:p>
          <w:p w:rsidR="00D9433F" w:rsidRPr="00AD7C3D" w:rsidP="00D9433F" w14:paraId="6825AA33" w14:textId="4B5BB14F">
            <w:pPr>
              <w:pStyle w:val="ListParagraph"/>
              <w:numPr>
                <w:ilvl w:val="0"/>
                <w:numId w:val="39"/>
              </w:numPr>
              <w:rPr>
                <w:rFonts w:ascii="Times New Roman" w:hAnsi="Times New Roman" w:cs="Times New Roman"/>
                <w:sz w:val="18"/>
                <w:szCs w:val="18"/>
              </w:rPr>
            </w:pPr>
            <w:r w:rsidRPr="00AD7C3D">
              <w:rPr>
                <w:rFonts w:ascii="Times New Roman" w:hAnsi="Times New Roman" w:cs="Times New Roman"/>
                <w:sz w:val="18"/>
                <w:szCs w:val="18"/>
              </w:rPr>
              <w:t>Mod Guide B - Open Payments Consumer (revised)</w:t>
            </w:r>
          </w:p>
          <w:p w:rsidR="00D9433F" w:rsidRPr="00AD7C3D" w:rsidP="00D9433F" w14:paraId="3B159F9B" w14:textId="67DE12F1">
            <w:pPr>
              <w:pStyle w:val="ListParagraph"/>
              <w:numPr>
                <w:ilvl w:val="0"/>
                <w:numId w:val="39"/>
              </w:numPr>
              <w:rPr>
                <w:rFonts w:ascii="Times New Roman" w:hAnsi="Times New Roman" w:cs="Times New Roman"/>
                <w:sz w:val="18"/>
                <w:szCs w:val="18"/>
              </w:rPr>
            </w:pPr>
            <w:r w:rsidRPr="00AD7C3D">
              <w:rPr>
                <w:rFonts w:ascii="Times New Roman" w:hAnsi="Times New Roman" w:cs="Times New Roman"/>
                <w:sz w:val="18"/>
                <w:szCs w:val="18"/>
              </w:rPr>
              <w:t>Consent Form - Open Payments Consumer (revised)</w:t>
            </w:r>
          </w:p>
          <w:p w:rsidR="00F442BB" w:rsidRPr="00AD7C3D" w:rsidP="00113586" w14:paraId="554720D5" w14:textId="7667D521">
            <w:pPr>
              <w:pStyle w:val="ListParagraph"/>
              <w:numPr>
                <w:ilvl w:val="0"/>
                <w:numId w:val="39"/>
              </w:numPr>
              <w:rPr>
                <w:rFonts w:ascii="Times New Roman" w:hAnsi="Times New Roman" w:cs="Times New Roman"/>
                <w:sz w:val="18"/>
                <w:szCs w:val="18"/>
              </w:rPr>
            </w:pPr>
            <w:r w:rsidRPr="00AD7C3D">
              <w:rPr>
                <w:rFonts w:ascii="Times New Roman" w:hAnsi="Times New Roman" w:cs="Times New Roman"/>
                <w:sz w:val="18"/>
                <w:szCs w:val="18"/>
              </w:rPr>
              <w:t>Recruitment Guide - Open Payments Consumer (revised)</w:t>
            </w:r>
          </w:p>
        </w:tc>
        <w:tc>
          <w:tcPr>
            <w:tcW w:w="805" w:type="dxa"/>
            <w:tcBorders>
              <w:bottom w:val="single" w:sz="4" w:space="0" w:color="auto"/>
            </w:tcBorders>
          </w:tcPr>
          <w:p w:rsidR="00F442BB" w:rsidRPr="0003655B" w:rsidP="00D9433F" w14:paraId="24C37DB9" w14:textId="46EF461F">
            <w:pPr>
              <w:jc w:val="right"/>
              <w:rPr>
                <w:rFonts w:ascii="Times New Roman" w:hAnsi="Times New Roman" w:cs="Times New Roman"/>
                <w:sz w:val="18"/>
                <w:szCs w:val="18"/>
              </w:rPr>
            </w:pPr>
            <w:r w:rsidRPr="0003655B">
              <w:rPr>
                <w:rFonts w:ascii="Times New Roman" w:hAnsi="Times New Roman" w:cs="Times New Roman"/>
                <w:sz w:val="18"/>
                <w:szCs w:val="18"/>
              </w:rPr>
              <w:t>200</w:t>
            </w:r>
          </w:p>
        </w:tc>
      </w:tr>
      <w:tr w14:paraId="36427111" w14:textId="77777777" w:rsidTr="00AD7C3D">
        <w:tblPrEx>
          <w:tblW w:w="0" w:type="auto"/>
          <w:tblLook w:val="04A0"/>
        </w:tblPrEx>
        <w:tc>
          <w:tcPr>
            <w:tcW w:w="4945" w:type="dxa"/>
            <w:tcBorders>
              <w:bottom w:val="single" w:sz="4" w:space="0" w:color="auto"/>
            </w:tcBorders>
            <w:shd w:val="clear" w:color="auto" w:fill="FFFFFF" w:themeFill="background1"/>
          </w:tcPr>
          <w:p w:rsidR="00F442BB" w:rsidRPr="0003655B" w:rsidP="00113586" w14:paraId="5C108726" w14:textId="1D367602">
            <w:pPr>
              <w:pStyle w:val="ListParagraph"/>
              <w:numPr>
                <w:ilvl w:val="0"/>
                <w:numId w:val="32"/>
              </w:numPr>
              <w:rPr>
                <w:rFonts w:ascii="Times New Roman" w:hAnsi="Times New Roman" w:cs="Times New Roman"/>
                <w:sz w:val="18"/>
                <w:szCs w:val="18"/>
              </w:rPr>
            </w:pPr>
            <w:r w:rsidRPr="0003655B">
              <w:rPr>
                <w:rFonts w:ascii="Times New Roman" w:hAnsi="Times New Roman" w:cs="Times New Roman"/>
                <w:sz w:val="18"/>
                <w:szCs w:val="18"/>
              </w:rPr>
              <w:t>Post-Acute Care Training Project (10873)</w:t>
            </w:r>
          </w:p>
        </w:tc>
        <w:tc>
          <w:tcPr>
            <w:tcW w:w="3600" w:type="dxa"/>
            <w:tcBorders>
              <w:bottom w:val="single" w:sz="4" w:space="0" w:color="auto"/>
            </w:tcBorders>
            <w:shd w:val="clear" w:color="auto" w:fill="FFFFFF" w:themeFill="background1"/>
          </w:tcPr>
          <w:p w:rsidR="00F442BB" w:rsidRPr="0003655B" w:rsidP="00113586" w14:paraId="011D9586" w14:textId="1795C942">
            <w:pPr>
              <w:pStyle w:val="ListParagraph"/>
              <w:numPr>
                <w:ilvl w:val="0"/>
                <w:numId w:val="40"/>
              </w:numPr>
              <w:rPr>
                <w:rFonts w:ascii="Times New Roman" w:hAnsi="Times New Roman" w:cs="Times New Roman"/>
                <w:sz w:val="18"/>
                <w:szCs w:val="18"/>
              </w:rPr>
            </w:pPr>
            <w:r w:rsidRPr="0003655B">
              <w:rPr>
                <w:rFonts w:ascii="Times New Roman" w:hAnsi="Times New Roman" w:cs="Times New Roman"/>
                <w:sz w:val="18"/>
                <w:szCs w:val="18"/>
              </w:rPr>
              <w:t>Post-Event/Post-Training Survey</w:t>
            </w:r>
          </w:p>
        </w:tc>
        <w:tc>
          <w:tcPr>
            <w:tcW w:w="805" w:type="dxa"/>
            <w:tcBorders>
              <w:bottom w:val="single" w:sz="4" w:space="0" w:color="auto"/>
            </w:tcBorders>
            <w:shd w:val="clear" w:color="auto" w:fill="FFFFFF" w:themeFill="background1"/>
          </w:tcPr>
          <w:p w:rsidR="00F442BB" w:rsidRPr="0003655B" w:rsidP="00D9433F" w14:paraId="66FDEB8D" w14:textId="4873646D">
            <w:pPr>
              <w:jc w:val="right"/>
              <w:rPr>
                <w:rFonts w:ascii="Times New Roman" w:hAnsi="Times New Roman" w:cs="Times New Roman"/>
                <w:sz w:val="18"/>
                <w:szCs w:val="18"/>
              </w:rPr>
            </w:pPr>
            <w:r w:rsidRPr="0003655B">
              <w:rPr>
                <w:rFonts w:ascii="Times New Roman" w:hAnsi="Times New Roman" w:cs="Times New Roman"/>
                <w:sz w:val="18"/>
                <w:szCs w:val="18"/>
              </w:rPr>
              <w:t>100</w:t>
            </w:r>
          </w:p>
        </w:tc>
      </w:tr>
      <w:tr w14:paraId="59F4BD57" w14:textId="77777777" w:rsidTr="00AD7C3D">
        <w:tblPrEx>
          <w:tblW w:w="0" w:type="auto"/>
          <w:tblLook w:val="04A0"/>
        </w:tblPrEx>
        <w:tc>
          <w:tcPr>
            <w:tcW w:w="4945" w:type="dxa"/>
            <w:shd w:val="clear" w:color="auto" w:fill="FFFFFF" w:themeFill="background1"/>
          </w:tcPr>
          <w:p w:rsidR="00F442BB" w:rsidRPr="0003655B" w:rsidP="00113586" w14:paraId="0C1AD7AB" w14:textId="24ADE75A">
            <w:pPr>
              <w:pStyle w:val="ListParagraph"/>
              <w:numPr>
                <w:ilvl w:val="0"/>
                <w:numId w:val="32"/>
              </w:numPr>
              <w:rPr>
                <w:rFonts w:ascii="Times New Roman" w:hAnsi="Times New Roman" w:cs="Times New Roman"/>
                <w:sz w:val="18"/>
                <w:szCs w:val="18"/>
              </w:rPr>
            </w:pPr>
            <w:r w:rsidRPr="0003655B">
              <w:rPr>
                <w:rFonts w:ascii="Times New Roman" w:hAnsi="Times New Roman" w:cs="Times New Roman"/>
                <w:sz w:val="18"/>
                <w:szCs w:val="18"/>
              </w:rPr>
              <w:t>Post Conference Event Feedback Request</w:t>
            </w:r>
            <w:r w:rsidR="00E04529">
              <w:rPr>
                <w:rFonts w:ascii="Times New Roman" w:hAnsi="Times New Roman" w:cs="Times New Roman"/>
                <w:sz w:val="18"/>
                <w:szCs w:val="18"/>
              </w:rPr>
              <w:t xml:space="preserve"> </w:t>
            </w:r>
            <w:r w:rsidRPr="0003655B" w:rsidR="00E04529">
              <w:rPr>
                <w:rFonts w:ascii="Times New Roman" w:hAnsi="Times New Roman" w:cs="Times New Roman"/>
                <w:sz w:val="18"/>
                <w:szCs w:val="18"/>
              </w:rPr>
              <w:t>(CMS-10879)</w:t>
            </w:r>
          </w:p>
        </w:tc>
        <w:tc>
          <w:tcPr>
            <w:tcW w:w="3600" w:type="dxa"/>
            <w:shd w:val="clear" w:color="auto" w:fill="FFFFFF" w:themeFill="background1"/>
          </w:tcPr>
          <w:p w:rsidR="00F442BB" w:rsidRPr="0003655B" w:rsidP="00113586" w14:paraId="7CD066E0" w14:textId="296C2E85">
            <w:pPr>
              <w:pStyle w:val="ListParagraph"/>
              <w:numPr>
                <w:ilvl w:val="0"/>
                <w:numId w:val="40"/>
              </w:numPr>
              <w:rPr>
                <w:rFonts w:ascii="Times New Roman" w:hAnsi="Times New Roman" w:cs="Times New Roman"/>
                <w:sz w:val="18"/>
                <w:szCs w:val="18"/>
              </w:rPr>
            </w:pPr>
            <w:r w:rsidRPr="0003655B">
              <w:rPr>
                <w:rFonts w:ascii="Times New Roman" w:hAnsi="Times New Roman" w:cs="Times New Roman"/>
                <w:sz w:val="18"/>
                <w:szCs w:val="18"/>
              </w:rPr>
              <w:t>Post-Conference Event Feedback Request</w:t>
            </w:r>
          </w:p>
        </w:tc>
        <w:tc>
          <w:tcPr>
            <w:tcW w:w="805" w:type="dxa"/>
            <w:shd w:val="clear" w:color="auto" w:fill="FFFFFF" w:themeFill="background1"/>
          </w:tcPr>
          <w:p w:rsidR="00F442BB" w:rsidRPr="0003655B" w:rsidP="00D9433F" w14:paraId="6207A293" w14:textId="1B16F105">
            <w:pPr>
              <w:jc w:val="right"/>
              <w:rPr>
                <w:rFonts w:ascii="Times New Roman" w:hAnsi="Times New Roman" w:cs="Times New Roman"/>
                <w:sz w:val="18"/>
                <w:szCs w:val="18"/>
              </w:rPr>
            </w:pPr>
            <w:r w:rsidRPr="0003655B">
              <w:rPr>
                <w:rFonts w:ascii="Times New Roman" w:hAnsi="Times New Roman" w:cs="Times New Roman"/>
                <w:sz w:val="18"/>
                <w:szCs w:val="18"/>
              </w:rPr>
              <w:t>83</w:t>
            </w:r>
          </w:p>
        </w:tc>
      </w:tr>
      <w:tr w14:paraId="1F61B8D0" w14:textId="77777777" w:rsidTr="00F442BB">
        <w:tblPrEx>
          <w:tblW w:w="0" w:type="auto"/>
          <w:tblLook w:val="04A0"/>
        </w:tblPrEx>
        <w:tc>
          <w:tcPr>
            <w:tcW w:w="4945" w:type="dxa"/>
          </w:tcPr>
          <w:p w:rsidR="00F442BB" w:rsidRPr="00AD7C3D" w:rsidP="00113586" w14:paraId="2DBAFC02" w14:textId="44BD2B8E">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CCW VRDC Stakeholder Engagement Plan (CMS-10880)</w:t>
            </w:r>
          </w:p>
        </w:tc>
        <w:tc>
          <w:tcPr>
            <w:tcW w:w="3600" w:type="dxa"/>
          </w:tcPr>
          <w:p w:rsidR="00F442BB" w:rsidRPr="00AD7C3D" w:rsidP="00113586" w14:paraId="7962A839" w14:textId="7E143BF4">
            <w:pPr>
              <w:pStyle w:val="ListParagraph"/>
              <w:numPr>
                <w:ilvl w:val="0"/>
                <w:numId w:val="40"/>
              </w:numPr>
              <w:rPr>
                <w:rFonts w:ascii="Times New Roman" w:hAnsi="Times New Roman" w:cs="Times New Roman"/>
                <w:sz w:val="18"/>
                <w:szCs w:val="18"/>
              </w:rPr>
            </w:pPr>
            <w:r w:rsidRPr="00AD7C3D">
              <w:rPr>
                <w:rFonts w:ascii="Times New Roman" w:hAnsi="Times New Roman" w:cs="Times New Roman"/>
                <w:sz w:val="18"/>
                <w:szCs w:val="18"/>
              </w:rPr>
              <w:t>Focus Group Session Moderator Guide Script, VRDC Survey Questions</w:t>
            </w:r>
          </w:p>
        </w:tc>
        <w:tc>
          <w:tcPr>
            <w:tcW w:w="805" w:type="dxa"/>
          </w:tcPr>
          <w:p w:rsidR="00F442BB" w:rsidRPr="0003655B" w:rsidP="00D9433F" w14:paraId="58DC8832" w14:textId="092A8275">
            <w:pPr>
              <w:jc w:val="right"/>
              <w:rPr>
                <w:rFonts w:ascii="Times New Roman" w:hAnsi="Times New Roman" w:cs="Times New Roman"/>
                <w:sz w:val="18"/>
                <w:szCs w:val="18"/>
              </w:rPr>
            </w:pPr>
            <w:r w:rsidRPr="0003655B">
              <w:rPr>
                <w:rFonts w:ascii="Times New Roman" w:hAnsi="Times New Roman" w:cs="Times New Roman"/>
                <w:sz w:val="18"/>
                <w:szCs w:val="18"/>
              </w:rPr>
              <w:t>615</w:t>
            </w:r>
          </w:p>
        </w:tc>
      </w:tr>
      <w:tr w14:paraId="245FAE06" w14:textId="77777777" w:rsidTr="00F442BB">
        <w:tblPrEx>
          <w:tblW w:w="0" w:type="auto"/>
          <w:tblLook w:val="04A0"/>
        </w:tblPrEx>
        <w:tc>
          <w:tcPr>
            <w:tcW w:w="4945" w:type="dxa"/>
          </w:tcPr>
          <w:p w:rsidR="00F442BB" w:rsidRPr="00AD7C3D" w:rsidP="00113586" w14:paraId="53E09F49" w14:textId="2CAE4AAD">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Quality Improvement of IPPTA Processes and Procedures (CMS-10894)</w:t>
            </w:r>
          </w:p>
        </w:tc>
        <w:tc>
          <w:tcPr>
            <w:tcW w:w="3600" w:type="dxa"/>
          </w:tcPr>
          <w:p w:rsidR="00113586" w:rsidRPr="00AD7C3D" w:rsidP="00113586" w14:paraId="7D0BDE3B" w14:textId="77777777">
            <w:pPr>
              <w:pStyle w:val="ListParagraph"/>
              <w:numPr>
                <w:ilvl w:val="0"/>
                <w:numId w:val="40"/>
              </w:numPr>
              <w:rPr>
                <w:rFonts w:ascii="Times New Roman" w:hAnsi="Times New Roman" w:cs="Times New Roman"/>
                <w:sz w:val="18"/>
                <w:szCs w:val="18"/>
              </w:rPr>
            </w:pPr>
            <w:r w:rsidRPr="00AD7C3D">
              <w:rPr>
                <w:rFonts w:ascii="Times New Roman" w:hAnsi="Times New Roman" w:cs="Times New Roman"/>
                <w:sz w:val="18"/>
                <w:szCs w:val="18"/>
              </w:rPr>
              <w:t>SBE Closeout</w:t>
            </w:r>
          </w:p>
          <w:p w:rsidR="00113586" w:rsidRPr="00AD7C3D" w:rsidP="00113586" w14:paraId="39AB442D" w14:textId="77777777">
            <w:pPr>
              <w:pStyle w:val="ListParagraph"/>
              <w:numPr>
                <w:ilvl w:val="0"/>
                <w:numId w:val="40"/>
              </w:numPr>
              <w:rPr>
                <w:rFonts w:ascii="Times New Roman" w:hAnsi="Times New Roman" w:cs="Times New Roman"/>
                <w:sz w:val="18"/>
                <w:szCs w:val="18"/>
              </w:rPr>
            </w:pPr>
            <w:r w:rsidRPr="00AD7C3D">
              <w:rPr>
                <w:rFonts w:ascii="Times New Roman" w:hAnsi="Times New Roman" w:cs="Times New Roman"/>
                <w:sz w:val="18"/>
                <w:szCs w:val="18"/>
              </w:rPr>
              <w:t>Data documentation Submission and Sampling</w:t>
            </w:r>
          </w:p>
          <w:p w:rsidR="00113586" w:rsidRPr="00AD7C3D" w:rsidP="00113586" w14:paraId="5B18BF44" w14:textId="77777777">
            <w:pPr>
              <w:pStyle w:val="ListParagraph"/>
              <w:numPr>
                <w:ilvl w:val="0"/>
                <w:numId w:val="40"/>
              </w:numPr>
              <w:rPr>
                <w:rFonts w:ascii="Times New Roman" w:hAnsi="Times New Roman" w:cs="Times New Roman"/>
                <w:sz w:val="18"/>
                <w:szCs w:val="18"/>
              </w:rPr>
            </w:pPr>
            <w:r w:rsidRPr="00AD7C3D">
              <w:rPr>
                <w:rFonts w:ascii="Times New Roman" w:hAnsi="Times New Roman" w:cs="Times New Roman"/>
                <w:sz w:val="18"/>
                <w:szCs w:val="18"/>
              </w:rPr>
              <w:t>Conduct Reviews</w:t>
            </w:r>
          </w:p>
          <w:p w:rsidR="00113586" w:rsidRPr="00AD7C3D" w:rsidP="00113586" w14:paraId="7B99FDC1" w14:textId="77777777">
            <w:pPr>
              <w:pStyle w:val="ListParagraph"/>
              <w:numPr>
                <w:ilvl w:val="0"/>
                <w:numId w:val="40"/>
              </w:numPr>
              <w:rPr>
                <w:rFonts w:ascii="Times New Roman" w:hAnsi="Times New Roman" w:cs="Times New Roman"/>
                <w:sz w:val="18"/>
                <w:szCs w:val="18"/>
              </w:rPr>
            </w:pPr>
            <w:r w:rsidRPr="00AD7C3D">
              <w:rPr>
                <w:rFonts w:ascii="Times New Roman" w:hAnsi="Times New Roman" w:cs="Times New Roman"/>
                <w:sz w:val="18"/>
                <w:szCs w:val="18"/>
              </w:rPr>
              <w:t>Observation and Collaboration</w:t>
            </w:r>
          </w:p>
          <w:p w:rsidR="00F442BB" w:rsidRPr="00AD7C3D" w:rsidP="00113586" w14:paraId="6B4BA8EE" w14:textId="5A654F24">
            <w:pPr>
              <w:pStyle w:val="ListParagraph"/>
              <w:numPr>
                <w:ilvl w:val="0"/>
                <w:numId w:val="40"/>
              </w:numPr>
              <w:rPr>
                <w:rFonts w:ascii="Times New Roman" w:hAnsi="Times New Roman" w:cs="Times New Roman"/>
                <w:sz w:val="18"/>
                <w:szCs w:val="18"/>
              </w:rPr>
            </w:pPr>
            <w:r w:rsidRPr="00AD7C3D">
              <w:rPr>
                <w:rFonts w:ascii="Times New Roman" w:hAnsi="Times New Roman" w:cs="Times New Roman"/>
                <w:sz w:val="18"/>
                <w:szCs w:val="18"/>
              </w:rPr>
              <w:t>Preparation: SMEs for IPPTA</w:t>
            </w:r>
          </w:p>
        </w:tc>
        <w:tc>
          <w:tcPr>
            <w:tcW w:w="805" w:type="dxa"/>
          </w:tcPr>
          <w:p w:rsidR="00F442BB" w:rsidRPr="0003655B" w:rsidP="00D9433F" w14:paraId="509CA480" w14:textId="5D1055BC">
            <w:pPr>
              <w:jc w:val="right"/>
              <w:rPr>
                <w:rFonts w:ascii="Times New Roman" w:hAnsi="Times New Roman" w:cs="Times New Roman"/>
                <w:sz w:val="18"/>
                <w:szCs w:val="18"/>
              </w:rPr>
            </w:pPr>
            <w:r w:rsidRPr="0003655B">
              <w:rPr>
                <w:rFonts w:ascii="Times New Roman" w:hAnsi="Times New Roman" w:cs="Times New Roman"/>
                <w:sz w:val="18"/>
                <w:szCs w:val="18"/>
              </w:rPr>
              <w:t>228</w:t>
            </w:r>
          </w:p>
        </w:tc>
      </w:tr>
      <w:tr w14:paraId="3F9A842F" w14:textId="77777777" w:rsidTr="00F442BB">
        <w:tblPrEx>
          <w:tblW w:w="0" w:type="auto"/>
          <w:tblLook w:val="04A0"/>
        </w:tblPrEx>
        <w:tc>
          <w:tcPr>
            <w:tcW w:w="4945" w:type="dxa"/>
          </w:tcPr>
          <w:p w:rsidR="00F442BB" w:rsidRPr="00AD7C3D" w:rsidP="00113586" w14:paraId="6CC80B5E" w14:textId="4015EA01">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Data Collection for Education and Outreach for the Yello System (CMS-10872)</w:t>
            </w:r>
          </w:p>
        </w:tc>
        <w:tc>
          <w:tcPr>
            <w:tcW w:w="3600" w:type="dxa"/>
          </w:tcPr>
          <w:p w:rsidR="00F442BB" w:rsidRPr="00AD7C3D" w:rsidP="00113586" w14:paraId="51690BE9" w14:textId="5FE91058">
            <w:pPr>
              <w:pStyle w:val="ListParagraph"/>
              <w:numPr>
                <w:ilvl w:val="0"/>
                <w:numId w:val="41"/>
              </w:numPr>
              <w:rPr>
                <w:rFonts w:ascii="Times New Roman" w:hAnsi="Times New Roman" w:cs="Times New Roman"/>
                <w:sz w:val="18"/>
                <w:szCs w:val="18"/>
              </w:rPr>
            </w:pPr>
            <w:r w:rsidRPr="00AD7C3D">
              <w:rPr>
                <w:rFonts w:ascii="Times New Roman" w:hAnsi="Times New Roman" w:cs="Times New Roman"/>
                <w:sz w:val="18"/>
                <w:szCs w:val="18"/>
              </w:rPr>
              <w:t>CMS Applicant Information Collection Form</w:t>
            </w:r>
          </w:p>
        </w:tc>
        <w:tc>
          <w:tcPr>
            <w:tcW w:w="805" w:type="dxa"/>
          </w:tcPr>
          <w:p w:rsidR="00F442BB" w:rsidRPr="00AD7C3D" w:rsidP="00D9433F" w14:paraId="45FABFBD" w14:textId="29AD0B74">
            <w:pPr>
              <w:jc w:val="right"/>
              <w:rPr>
                <w:rFonts w:ascii="Times New Roman" w:hAnsi="Times New Roman" w:cs="Times New Roman"/>
                <w:sz w:val="18"/>
                <w:szCs w:val="18"/>
              </w:rPr>
            </w:pPr>
            <w:r w:rsidRPr="00AD7C3D">
              <w:rPr>
                <w:rFonts w:ascii="Times New Roman" w:hAnsi="Times New Roman" w:cs="Times New Roman"/>
                <w:sz w:val="18"/>
                <w:szCs w:val="18"/>
              </w:rPr>
              <w:t>9,488</w:t>
            </w:r>
          </w:p>
        </w:tc>
      </w:tr>
      <w:tr w14:paraId="17CBB114" w14:textId="77777777" w:rsidTr="00F442BB">
        <w:tblPrEx>
          <w:tblW w:w="0" w:type="auto"/>
          <w:tblLook w:val="04A0"/>
        </w:tblPrEx>
        <w:tc>
          <w:tcPr>
            <w:tcW w:w="4945" w:type="dxa"/>
          </w:tcPr>
          <w:p w:rsidR="002230B0" w:rsidRPr="00AD7C3D" w:rsidP="002230B0" w14:paraId="204007CD" w14:textId="258B0D75">
            <w:pPr>
              <w:pStyle w:val="ListParagraph"/>
              <w:numPr>
                <w:ilvl w:val="0"/>
                <w:numId w:val="32"/>
              </w:numPr>
              <w:rPr>
                <w:rFonts w:ascii="Times New Roman" w:hAnsi="Times New Roman" w:cs="Times New Roman"/>
                <w:sz w:val="18"/>
                <w:szCs w:val="18"/>
              </w:rPr>
            </w:pPr>
            <w:r w:rsidRPr="0003655B">
              <w:rPr>
                <w:rFonts w:ascii="Times New Roman" w:hAnsi="Times New Roman" w:cs="Times New Roman"/>
                <w:sz w:val="18"/>
                <w:szCs w:val="18"/>
              </w:rPr>
              <w:t>MACBIS Software Application Electronic Surveys for Users Webinar Survey Polling Questions (CMS-10719)</w:t>
            </w:r>
          </w:p>
        </w:tc>
        <w:tc>
          <w:tcPr>
            <w:tcW w:w="3600" w:type="dxa"/>
          </w:tcPr>
          <w:p w:rsidR="002230B0" w:rsidRPr="00AD7C3D" w:rsidP="002230B0" w14:paraId="5377FEE4" w14:textId="62900251">
            <w:pPr>
              <w:pStyle w:val="ListParagraph"/>
              <w:numPr>
                <w:ilvl w:val="0"/>
                <w:numId w:val="43"/>
              </w:numPr>
              <w:rPr>
                <w:rFonts w:ascii="Times New Roman" w:hAnsi="Times New Roman" w:cs="Times New Roman"/>
                <w:sz w:val="18"/>
                <w:szCs w:val="18"/>
              </w:rPr>
            </w:pPr>
            <w:r w:rsidRPr="0003655B">
              <w:rPr>
                <w:rStyle w:val="Hyperlink"/>
                <w:rFonts w:ascii="Times New Roman" w:hAnsi="Times New Roman" w:cs="Times New Roman"/>
                <w:color w:val="auto"/>
                <w:sz w:val="18"/>
                <w:szCs w:val="18"/>
                <w:u w:val="none"/>
              </w:rPr>
              <w:t>MACBIS Software Application Electronic Survey</w:t>
            </w:r>
          </w:p>
        </w:tc>
        <w:tc>
          <w:tcPr>
            <w:tcW w:w="805" w:type="dxa"/>
          </w:tcPr>
          <w:p w:rsidR="002230B0" w:rsidRPr="00AD7C3D" w:rsidP="002230B0" w14:paraId="3D7A4C3E" w14:textId="49B5BBD6">
            <w:pPr>
              <w:jc w:val="right"/>
              <w:rPr>
                <w:rFonts w:ascii="Times New Roman" w:hAnsi="Times New Roman" w:cs="Times New Roman"/>
                <w:sz w:val="18"/>
                <w:szCs w:val="18"/>
              </w:rPr>
            </w:pPr>
            <w:r w:rsidRPr="0003655B">
              <w:rPr>
                <w:rStyle w:val="Hyperlink"/>
                <w:rFonts w:ascii="Times New Roman" w:hAnsi="Times New Roman" w:cs="Times New Roman"/>
                <w:color w:val="auto"/>
                <w:sz w:val="18"/>
                <w:szCs w:val="18"/>
                <w:u w:val="none"/>
              </w:rPr>
              <w:t>173</w:t>
            </w:r>
          </w:p>
        </w:tc>
      </w:tr>
      <w:tr w14:paraId="1B69BCA5" w14:textId="77777777" w:rsidTr="00F442BB">
        <w:tblPrEx>
          <w:tblW w:w="0" w:type="auto"/>
          <w:tblLook w:val="04A0"/>
        </w:tblPrEx>
        <w:tc>
          <w:tcPr>
            <w:tcW w:w="4945" w:type="dxa"/>
          </w:tcPr>
          <w:p w:rsidR="002230B0" w:rsidRPr="00AD7C3D" w:rsidP="002230B0" w14:paraId="7174F3D4" w14:textId="5400B24C">
            <w:pPr>
              <w:pStyle w:val="ListParagraph"/>
              <w:numPr>
                <w:ilvl w:val="0"/>
                <w:numId w:val="32"/>
              </w:numPr>
              <w:rPr>
                <w:rFonts w:ascii="Times New Roman" w:hAnsi="Times New Roman" w:cs="Times New Roman"/>
                <w:sz w:val="18"/>
                <w:szCs w:val="18"/>
              </w:rPr>
            </w:pPr>
            <w:r w:rsidRPr="00AD7C3D">
              <w:rPr>
                <w:rFonts w:ascii="Times New Roman" w:hAnsi="Times New Roman" w:cs="Times New Roman"/>
                <w:sz w:val="18"/>
                <w:szCs w:val="18"/>
              </w:rPr>
              <w:t>Blue Button API Developer Experience Customer Satisfaction Survey. (CMS-10924)</w:t>
            </w:r>
          </w:p>
        </w:tc>
        <w:tc>
          <w:tcPr>
            <w:tcW w:w="3600" w:type="dxa"/>
          </w:tcPr>
          <w:p w:rsidR="002230B0" w:rsidRPr="00AD7C3D" w:rsidP="002230B0" w14:paraId="2EBAF7EB" w14:textId="448560E5">
            <w:pPr>
              <w:pStyle w:val="ListParagraph"/>
              <w:numPr>
                <w:ilvl w:val="0"/>
                <w:numId w:val="43"/>
              </w:numPr>
              <w:rPr>
                <w:rFonts w:ascii="Times New Roman" w:hAnsi="Times New Roman" w:cs="Times New Roman"/>
                <w:sz w:val="18"/>
                <w:szCs w:val="18"/>
              </w:rPr>
            </w:pPr>
            <w:r w:rsidRPr="00AD7C3D">
              <w:rPr>
                <w:rFonts w:ascii="Times New Roman" w:hAnsi="Times New Roman" w:cs="Times New Roman"/>
                <w:sz w:val="18"/>
                <w:szCs w:val="18"/>
              </w:rPr>
              <w:t>DevEx</w:t>
            </w:r>
            <w:r w:rsidRPr="00AD7C3D">
              <w:rPr>
                <w:rFonts w:ascii="Times New Roman" w:hAnsi="Times New Roman" w:cs="Times New Roman"/>
                <w:sz w:val="18"/>
                <w:szCs w:val="18"/>
              </w:rPr>
              <w:t xml:space="preserve"> Survey.</w:t>
            </w:r>
          </w:p>
        </w:tc>
        <w:tc>
          <w:tcPr>
            <w:tcW w:w="805" w:type="dxa"/>
          </w:tcPr>
          <w:p w:rsidR="002230B0" w:rsidRPr="00AD7C3D" w:rsidP="002230B0" w14:paraId="55C5AC24" w14:textId="303490E6">
            <w:pPr>
              <w:jc w:val="right"/>
              <w:rPr>
                <w:rFonts w:ascii="Times New Roman" w:hAnsi="Times New Roman" w:cs="Times New Roman"/>
                <w:sz w:val="18"/>
                <w:szCs w:val="18"/>
              </w:rPr>
            </w:pPr>
            <w:r w:rsidRPr="00AD7C3D">
              <w:rPr>
                <w:rFonts w:ascii="Times New Roman" w:hAnsi="Times New Roman" w:cs="Times New Roman"/>
                <w:sz w:val="18"/>
                <w:szCs w:val="18"/>
              </w:rPr>
              <w:t>77</w:t>
            </w:r>
          </w:p>
        </w:tc>
      </w:tr>
      <w:tr w14:paraId="36FB6C44" w14:textId="77777777" w:rsidTr="00F442BB">
        <w:tblPrEx>
          <w:tblW w:w="0" w:type="auto"/>
          <w:tblLook w:val="04A0"/>
        </w:tblPrEx>
        <w:tc>
          <w:tcPr>
            <w:tcW w:w="4945" w:type="dxa"/>
          </w:tcPr>
          <w:p w:rsidR="002230B0" w:rsidRPr="00AD7C3D" w:rsidP="002230B0" w14:paraId="2A11D2B5" w14:textId="7D3180ED">
            <w:pPr>
              <w:pStyle w:val="ListParagraph"/>
              <w:numPr>
                <w:ilvl w:val="0"/>
                <w:numId w:val="32"/>
              </w:numPr>
              <w:spacing w:line="225" w:lineRule="atLeast"/>
              <w:rPr>
                <w:rFonts w:ascii="Times New Roman" w:hAnsi="Times New Roman" w:cs="Times New Roman"/>
                <w:sz w:val="18"/>
                <w:szCs w:val="18"/>
              </w:rPr>
            </w:pPr>
            <w:r>
              <w:rPr>
                <w:rFonts w:ascii="Times New Roman" w:hAnsi="Times New Roman" w:cs="Times New Roman"/>
                <w:sz w:val="18"/>
                <w:szCs w:val="18"/>
              </w:rPr>
              <w:t>Surveying Our Customers – Post-activity Evaluation</w:t>
            </w:r>
          </w:p>
        </w:tc>
        <w:tc>
          <w:tcPr>
            <w:tcW w:w="3600" w:type="dxa"/>
          </w:tcPr>
          <w:p w:rsidR="002230B0" w:rsidRPr="002230B0" w:rsidP="002230B0" w14:paraId="11FE7FCA" w14:textId="77777777">
            <w:pPr>
              <w:pStyle w:val="ListParagraph"/>
              <w:numPr>
                <w:ilvl w:val="0"/>
                <w:numId w:val="34"/>
              </w:numPr>
              <w:rPr>
                <w:rFonts w:ascii="Times New Roman" w:hAnsi="Times New Roman" w:cs="Times New Roman"/>
                <w:sz w:val="18"/>
                <w:szCs w:val="18"/>
              </w:rPr>
            </w:pPr>
            <w:hyperlink r:id="rId6" w:history="1">
              <w:r w:rsidRPr="002230B0">
                <w:rPr>
                  <w:rStyle w:val="Hyperlink"/>
                  <w:rFonts w:ascii="Times New Roman" w:hAnsi="Times New Roman" w:cs="Times New Roman"/>
                  <w:color w:val="auto"/>
                  <w:sz w:val="18"/>
                  <w:szCs w:val="18"/>
                  <w:u w:val="none"/>
                </w:rPr>
                <w:t>Customer and Stakeholder Feedback: Providers/Suppliers</w:t>
              </w:r>
            </w:hyperlink>
          </w:p>
          <w:p w:rsidR="002230B0" w:rsidRPr="002230B0" w:rsidP="002230B0" w14:paraId="5B7953DF" w14:textId="77777777">
            <w:pPr>
              <w:pStyle w:val="ListParagraph"/>
              <w:numPr>
                <w:ilvl w:val="0"/>
                <w:numId w:val="34"/>
              </w:numPr>
              <w:rPr>
                <w:rFonts w:ascii="Times New Roman" w:hAnsi="Times New Roman" w:cs="Times New Roman"/>
                <w:sz w:val="18"/>
                <w:szCs w:val="18"/>
              </w:rPr>
            </w:pPr>
            <w:hyperlink r:id="rId7" w:history="1">
              <w:r w:rsidRPr="002230B0">
                <w:rPr>
                  <w:rStyle w:val="Hyperlink"/>
                  <w:rFonts w:ascii="Times New Roman" w:hAnsi="Times New Roman" w:cs="Times New Roman"/>
                  <w:color w:val="auto"/>
                  <w:sz w:val="18"/>
                  <w:szCs w:val="18"/>
                  <w:u w:val="none"/>
                </w:rPr>
                <w:t>Customer and Stakeholder Feedback: Medicare Beneficiary</w:t>
              </w:r>
            </w:hyperlink>
          </w:p>
          <w:p w:rsidR="002230B0" w:rsidRPr="002230B0" w:rsidP="002230B0" w14:paraId="18CD48D8" w14:textId="77777777">
            <w:pPr>
              <w:pStyle w:val="ListParagraph"/>
              <w:numPr>
                <w:ilvl w:val="0"/>
                <w:numId w:val="34"/>
              </w:numPr>
              <w:rPr>
                <w:rFonts w:ascii="Times New Roman" w:hAnsi="Times New Roman" w:cs="Times New Roman"/>
                <w:sz w:val="18"/>
                <w:szCs w:val="18"/>
              </w:rPr>
            </w:pPr>
            <w:hyperlink r:id="rId8" w:history="1">
              <w:r w:rsidRPr="002230B0">
                <w:rPr>
                  <w:rStyle w:val="Hyperlink"/>
                  <w:rFonts w:ascii="Times New Roman" w:hAnsi="Times New Roman" w:cs="Times New Roman"/>
                  <w:color w:val="auto"/>
                  <w:sz w:val="18"/>
                  <w:szCs w:val="18"/>
                  <w:u w:val="none"/>
                </w:rPr>
                <w:t>Customer and Stakeholder Feedback: Marketplace Consumer</w:t>
              </w:r>
            </w:hyperlink>
          </w:p>
          <w:p w:rsidR="002230B0" w:rsidRPr="002230B0" w:rsidP="002230B0" w14:paraId="3244D6FD" w14:textId="77777777">
            <w:pPr>
              <w:pStyle w:val="ListParagraph"/>
              <w:numPr>
                <w:ilvl w:val="0"/>
                <w:numId w:val="34"/>
              </w:numPr>
              <w:rPr>
                <w:rFonts w:ascii="Times New Roman" w:hAnsi="Times New Roman" w:cs="Times New Roman"/>
                <w:sz w:val="18"/>
                <w:szCs w:val="18"/>
              </w:rPr>
            </w:pPr>
            <w:hyperlink r:id="rId9" w:history="1">
              <w:r w:rsidRPr="002230B0">
                <w:rPr>
                  <w:rStyle w:val="Hyperlink"/>
                  <w:rFonts w:ascii="Times New Roman" w:hAnsi="Times New Roman" w:cs="Times New Roman"/>
                  <w:color w:val="auto"/>
                  <w:sz w:val="18"/>
                  <w:szCs w:val="18"/>
                  <w:u w:val="none"/>
                </w:rPr>
                <w:t>Customer and Stakeholder Feedback: SHIP or Other Assister or Partner</w:t>
              </w:r>
            </w:hyperlink>
          </w:p>
          <w:p w:rsidR="002230B0" w:rsidRPr="002230B0" w:rsidP="002230B0" w14:paraId="3137BCC2" w14:textId="77777777">
            <w:pPr>
              <w:pStyle w:val="ListParagraph"/>
              <w:numPr>
                <w:ilvl w:val="0"/>
                <w:numId w:val="34"/>
              </w:numPr>
              <w:rPr>
                <w:rFonts w:ascii="Times New Roman" w:hAnsi="Times New Roman" w:cs="Times New Roman"/>
                <w:sz w:val="18"/>
                <w:szCs w:val="18"/>
              </w:rPr>
            </w:pPr>
            <w:hyperlink r:id="rId10" w:history="1">
              <w:r w:rsidRPr="002230B0">
                <w:rPr>
                  <w:rStyle w:val="Hyperlink"/>
                  <w:rFonts w:ascii="Times New Roman" w:hAnsi="Times New Roman" w:cs="Times New Roman"/>
                  <w:color w:val="auto"/>
                  <w:sz w:val="18"/>
                  <w:szCs w:val="18"/>
                  <w:u w:val="none"/>
                </w:rPr>
                <w:t>Customer and Stakeholder Feedback: All (Webinar)</w:t>
              </w:r>
            </w:hyperlink>
          </w:p>
          <w:p w:rsidR="002230B0" w:rsidRPr="002230B0" w:rsidP="002230B0" w14:paraId="0AB17CD4" w14:textId="77777777">
            <w:pPr>
              <w:pStyle w:val="ListParagraph"/>
              <w:numPr>
                <w:ilvl w:val="0"/>
                <w:numId w:val="34"/>
              </w:numPr>
              <w:rPr>
                <w:rFonts w:ascii="Times New Roman" w:hAnsi="Times New Roman" w:cs="Times New Roman"/>
                <w:sz w:val="18"/>
                <w:szCs w:val="18"/>
              </w:rPr>
            </w:pPr>
            <w:hyperlink r:id="rId11" w:history="1">
              <w:r w:rsidRPr="002230B0">
                <w:rPr>
                  <w:rStyle w:val="Hyperlink"/>
                  <w:rFonts w:ascii="Times New Roman" w:hAnsi="Times New Roman" w:cs="Times New Roman"/>
                  <w:color w:val="auto"/>
                  <w:sz w:val="18"/>
                  <w:szCs w:val="18"/>
                  <w:u w:val="none"/>
                </w:rPr>
                <w:t>Customer and Stakeholder Feedback: Medicare Beneficiary (Spanish)</w:t>
              </w:r>
            </w:hyperlink>
          </w:p>
          <w:p w:rsidR="002230B0" w:rsidRPr="002230B0" w:rsidP="002230B0" w14:paraId="1A3ACEF4" w14:textId="77777777">
            <w:pPr>
              <w:pStyle w:val="ListParagraph"/>
              <w:numPr>
                <w:ilvl w:val="0"/>
                <w:numId w:val="34"/>
              </w:numPr>
              <w:rPr>
                <w:rFonts w:ascii="Times New Roman" w:hAnsi="Times New Roman" w:cs="Times New Roman"/>
                <w:sz w:val="18"/>
                <w:szCs w:val="18"/>
              </w:rPr>
            </w:pPr>
            <w:hyperlink r:id="rId12" w:history="1">
              <w:r w:rsidRPr="002230B0">
                <w:rPr>
                  <w:rStyle w:val="Hyperlink"/>
                  <w:rFonts w:ascii="Times New Roman" w:hAnsi="Times New Roman" w:cs="Times New Roman"/>
                  <w:color w:val="auto"/>
                  <w:sz w:val="18"/>
                  <w:szCs w:val="18"/>
                  <w:u w:val="none"/>
                </w:rPr>
                <w:t>Customer and Stakeholder Feedback: SHIP or Other Assister or Partner (Spanish)</w:t>
              </w:r>
            </w:hyperlink>
          </w:p>
          <w:p w:rsidR="002230B0" w:rsidRPr="002230B0" w:rsidP="002230B0" w14:paraId="1CDDD768" w14:textId="77777777">
            <w:pPr>
              <w:pStyle w:val="ListParagraph"/>
              <w:numPr>
                <w:ilvl w:val="0"/>
                <w:numId w:val="34"/>
              </w:numPr>
              <w:rPr>
                <w:rFonts w:ascii="Times New Roman" w:hAnsi="Times New Roman" w:cs="Times New Roman"/>
                <w:sz w:val="18"/>
                <w:szCs w:val="18"/>
              </w:rPr>
            </w:pPr>
            <w:hyperlink r:id="rId13" w:history="1">
              <w:r w:rsidRPr="002230B0">
                <w:rPr>
                  <w:rStyle w:val="Hyperlink"/>
                  <w:rFonts w:ascii="Times New Roman" w:hAnsi="Times New Roman" w:cs="Times New Roman"/>
                  <w:color w:val="auto"/>
                  <w:sz w:val="18"/>
                  <w:szCs w:val="18"/>
                  <w:u w:val="none"/>
                </w:rPr>
                <w:t>Customer and Stakeholder Feedback: Providers/Suppliers (Spanish)</w:t>
              </w:r>
            </w:hyperlink>
          </w:p>
          <w:p w:rsidR="002230B0" w:rsidRPr="002230B0" w:rsidP="002230B0" w14:paraId="08CD24BA" w14:textId="3F6721A9">
            <w:pPr>
              <w:pStyle w:val="ListParagraph"/>
              <w:numPr>
                <w:ilvl w:val="0"/>
                <w:numId w:val="34"/>
              </w:numPr>
              <w:rPr>
                <w:rFonts w:ascii="Times New Roman" w:hAnsi="Times New Roman" w:cs="Times New Roman"/>
                <w:sz w:val="18"/>
                <w:szCs w:val="18"/>
              </w:rPr>
            </w:pPr>
            <w:hyperlink r:id="rId14" w:history="1">
              <w:r w:rsidRPr="002230B0">
                <w:rPr>
                  <w:rStyle w:val="Hyperlink"/>
                  <w:rFonts w:ascii="Times New Roman" w:hAnsi="Times New Roman" w:cs="Times New Roman"/>
                  <w:color w:val="auto"/>
                  <w:sz w:val="18"/>
                  <w:szCs w:val="18"/>
                  <w:u w:val="none"/>
                </w:rPr>
                <w:t>Customer and Stakeholder Feedback: Marketplace Consumer (Spanish)</w:t>
              </w:r>
            </w:hyperlink>
          </w:p>
        </w:tc>
        <w:tc>
          <w:tcPr>
            <w:tcW w:w="805" w:type="dxa"/>
          </w:tcPr>
          <w:p w:rsidR="002230B0" w:rsidRPr="00AD7C3D" w:rsidP="002230B0" w14:paraId="4106A52C" w14:textId="2812F72B">
            <w:pPr>
              <w:jc w:val="right"/>
              <w:rPr>
                <w:rFonts w:ascii="Times New Roman" w:hAnsi="Times New Roman" w:cs="Times New Roman"/>
                <w:sz w:val="18"/>
                <w:szCs w:val="18"/>
              </w:rPr>
            </w:pPr>
            <w:r>
              <w:rPr>
                <w:rFonts w:ascii="Times New Roman" w:hAnsi="Times New Roman" w:cs="Times New Roman"/>
                <w:sz w:val="18"/>
                <w:szCs w:val="18"/>
              </w:rPr>
              <w:t>1116</w:t>
            </w:r>
          </w:p>
        </w:tc>
      </w:tr>
      <w:tr w14:paraId="4F9AE2BE" w14:textId="77777777" w:rsidTr="00F442BB">
        <w:tblPrEx>
          <w:tblW w:w="0" w:type="auto"/>
          <w:tblLook w:val="04A0"/>
        </w:tblPrEx>
        <w:tc>
          <w:tcPr>
            <w:tcW w:w="4945" w:type="dxa"/>
          </w:tcPr>
          <w:p w:rsidR="002230B0" w:rsidRPr="002230B0" w:rsidP="002230B0" w14:paraId="4680AFC5" w14:textId="796A072E">
            <w:pPr>
              <w:pStyle w:val="ListParagraph"/>
              <w:numPr>
                <w:ilvl w:val="0"/>
                <w:numId w:val="32"/>
              </w:numPr>
              <w:rPr>
                <w:rFonts w:ascii="Times New Roman" w:hAnsi="Times New Roman" w:cs="Times New Roman"/>
                <w:sz w:val="18"/>
                <w:szCs w:val="18"/>
              </w:rPr>
            </w:pPr>
            <w:r w:rsidRPr="002230B0">
              <w:rPr>
                <w:rFonts w:ascii="Times New Roman" w:hAnsi="Times New Roman" w:cs="Times New Roman"/>
                <w:sz w:val="18"/>
                <w:szCs w:val="18"/>
              </w:rPr>
              <w:t>Account Manager Satisfaction Survey (CMS-10748)</w:t>
            </w:r>
          </w:p>
        </w:tc>
        <w:tc>
          <w:tcPr>
            <w:tcW w:w="3600" w:type="dxa"/>
          </w:tcPr>
          <w:p w:rsidR="002230B0" w:rsidRPr="001F5C47" w:rsidP="002230B0" w14:paraId="29A269A1" w14:textId="77777777">
            <w:pPr>
              <w:pStyle w:val="ListParagraph"/>
              <w:numPr>
                <w:ilvl w:val="0"/>
                <w:numId w:val="34"/>
              </w:numPr>
              <w:rPr>
                <w:rFonts w:ascii="Times New Roman" w:hAnsi="Times New Roman" w:cs="Times New Roman"/>
                <w:sz w:val="18"/>
                <w:szCs w:val="18"/>
              </w:rPr>
            </w:pPr>
            <w:hyperlink r:id="rId15" w:history="1">
              <w:r w:rsidRPr="001F5C47">
                <w:rPr>
                  <w:rStyle w:val="Hyperlink"/>
                  <w:rFonts w:ascii="Times New Roman" w:hAnsi="Times New Roman" w:cs="Times New Roman"/>
                  <w:color w:val="auto"/>
                  <w:sz w:val="18"/>
                  <w:szCs w:val="18"/>
                  <w:u w:val="none"/>
                </w:rPr>
                <w:t>PACE Organization Survey</w:t>
              </w:r>
            </w:hyperlink>
          </w:p>
          <w:p w:rsidR="002230B0" w:rsidRPr="001F5C47" w:rsidP="002230B0" w14:paraId="56BB0361" w14:textId="77777777">
            <w:pPr>
              <w:pStyle w:val="ListParagraph"/>
              <w:numPr>
                <w:ilvl w:val="0"/>
                <w:numId w:val="34"/>
              </w:numPr>
              <w:rPr>
                <w:rFonts w:ascii="Times New Roman" w:hAnsi="Times New Roman" w:cs="Times New Roman"/>
                <w:sz w:val="18"/>
                <w:szCs w:val="18"/>
              </w:rPr>
            </w:pPr>
            <w:hyperlink r:id="rId16" w:history="1">
              <w:r w:rsidRPr="001F5C47">
                <w:rPr>
                  <w:rStyle w:val="Hyperlink"/>
                  <w:rFonts w:ascii="Times New Roman" w:hAnsi="Times New Roman" w:cs="Times New Roman"/>
                  <w:color w:val="auto"/>
                  <w:sz w:val="18"/>
                  <w:szCs w:val="18"/>
                  <w:u w:val="none"/>
                </w:rPr>
                <w:t>Medicare Advantage Organization Survey</w:t>
              </w:r>
            </w:hyperlink>
          </w:p>
          <w:p w:rsidR="002230B0" w:rsidP="002230B0" w14:paraId="667C5EF6" w14:textId="77777777">
            <w:pPr>
              <w:pStyle w:val="ListParagraph"/>
              <w:numPr>
                <w:ilvl w:val="0"/>
                <w:numId w:val="34"/>
              </w:numPr>
              <w:rPr>
                <w:rFonts w:ascii="Times New Roman" w:hAnsi="Times New Roman" w:cs="Times New Roman"/>
                <w:sz w:val="18"/>
                <w:szCs w:val="18"/>
              </w:rPr>
            </w:pPr>
            <w:hyperlink r:id="rId17" w:history="1">
              <w:r w:rsidRPr="001F5C47">
                <w:rPr>
                  <w:rStyle w:val="Hyperlink"/>
                  <w:rFonts w:ascii="Times New Roman" w:hAnsi="Times New Roman" w:cs="Times New Roman"/>
                  <w:color w:val="auto"/>
                  <w:sz w:val="18"/>
                  <w:szCs w:val="18"/>
                  <w:u w:val="none"/>
                </w:rPr>
                <w:t>ACA Issuers Survey</w:t>
              </w:r>
            </w:hyperlink>
          </w:p>
          <w:p w:rsidR="002230B0" w:rsidRPr="002230B0" w:rsidP="002230B0" w14:paraId="51E3E8AA" w14:textId="7388E9C0">
            <w:pPr>
              <w:pStyle w:val="ListParagraph"/>
              <w:numPr>
                <w:ilvl w:val="0"/>
                <w:numId w:val="34"/>
              </w:numPr>
              <w:rPr>
                <w:rFonts w:ascii="Times New Roman" w:hAnsi="Times New Roman" w:cs="Times New Roman"/>
                <w:sz w:val="18"/>
                <w:szCs w:val="18"/>
              </w:rPr>
            </w:pPr>
            <w:hyperlink r:id="rId18" w:history="1">
              <w:r w:rsidRPr="002230B0">
                <w:rPr>
                  <w:rStyle w:val="Hyperlink"/>
                  <w:rFonts w:ascii="Times New Roman" w:hAnsi="Times New Roman" w:cs="Times New Roman"/>
                  <w:color w:val="auto"/>
                  <w:sz w:val="18"/>
                  <w:szCs w:val="18"/>
                  <w:u w:val="none"/>
                </w:rPr>
                <w:t>Other: Other-Emails to Plan Sponsors</w:t>
              </w:r>
            </w:hyperlink>
          </w:p>
        </w:tc>
        <w:tc>
          <w:tcPr>
            <w:tcW w:w="805" w:type="dxa"/>
          </w:tcPr>
          <w:p w:rsidR="002230B0" w:rsidRPr="00C33614" w:rsidP="002230B0" w14:paraId="2F61A244" w14:textId="4C875BD1">
            <w:pPr>
              <w:jc w:val="right"/>
              <w:rPr>
                <w:rFonts w:ascii="Times New Roman" w:hAnsi="Times New Roman" w:cs="Times New Roman"/>
                <w:sz w:val="18"/>
                <w:szCs w:val="18"/>
              </w:rPr>
            </w:pPr>
            <w:r>
              <w:rPr>
                <w:rFonts w:ascii="Times New Roman" w:hAnsi="Times New Roman" w:cs="Times New Roman"/>
                <w:sz w:val="18"/>
                <w:szCs w:val="18"/>
              </w:rPr>
              <w:t>71</w:t>
            </w:r>
          </w:p>
        </w:tc>
      </w:tr>
      <w:tr w14:paraId="6E24D7C0" w14:textId="77777777" w:rsidTr="00F442BB">
        <w:tblPrEx>
          <w:tblW w:w="0" w:type="auto"/>
          <w:tblLook w:val="04A0"/>
        </w:tblPrEx>
        <w:tc>
          <w:tcPr>
            <w:tcW w:w="4945" w:type="dxa"/>
          </w:tcPr>
          <w:p w:rsidR="002230B0" w:rsidRPr="002230B0" w:rsidP="002230B0" w14:paraId="2111E458" w14:textId="314BF381">
            <w:pPr>
              <w:pStyle w:val="ListParagraph"/>
              <w:numPr>
                <w:ilvl w:val="0"/>
                <w:numId w:val="32"/>
              </w:numPr>
              <w:rPr>
                <w:rFonts w:ascii="Times New Roman" w:hAnsi="Times New Roman" w:cs="Times New Roman"/>
                <w:sz w:val="18"/>
                <w:szCs w:val="18"/>
              </w:rPr>
            </w:pPr>
            <w:r w:rsidRPr="002230B0">
              <w:rPr>
                <w:rFonts w:ascii="Times New Roman" w:hAnsi="Times New Roman" w:cs="Times New Roman"/>
                <w:sz w:val="18"/>
                <w:szCs w:val="18"/>
              </w:rPr>
              <w:t>Emergency Medical Treatment and Labor Act (EMTALA) Complaint Form (CMS-10892)</w:t>
            </w:r>
          </w:p>
        </w:tc>
        <w:tc>
          <w:tcPr>
            <w:tcW w:w="3600" w:type="dxa"/>
          </w:tcPr>
          <w:p w:rsidR="002230B0" w:rsidRPr="00C33614" w:rsidP="002230B0" w14:paraId="4671CBC0" w14:textId="51273147">
            <w:pPr>
              <w:rPr>
                <w:rFonts w:ascii="Times New Roman" w:hAnsi="Times New Roman" w:cs="Times New Roman"/>
                <w:sz w:val="18"/>
                <w:szCs w:val="18"/>
              </w:rPr>
            </w:pPr>
            <w:r w:rsidRPr="00AD7C3D">
              <w:rPr>
                <w:rFonts w:ascii="Times New Roman" w:hAnsi="Times New Roman" w:cs="Times New Roman"/>
                <w:sz w:val="18"/>
                <w:szCs w:val="18"/>
              </w:rPr>
              <w:t>Emergency Medical Treatment and Labor Act (EMTALA) Complaint Form</w:t>
            </w:r>
          </w:p>
        </w:tc>
        <w:tc>
          <w:tcPr>
            <w:tcW w:w="805" w:type="dxa"/>
          </w:tcPr>
          <w:p w:rsidR="002230B0" w:rsidRPr="00C33614" w:rsidP="002230B0" w14:paraId="16A25F0B" w14:textId="679A4D7A">
            <w:pPr>
              <w:jc w:val="right"/>
              <w:rPr>
                <w:rFonts w:ascii="Times New Roman" w:hAnsi="Times New Roman" w:cs="Times New Roman"/>
                <w:sz w:val="18"/>
                <w:szCs w:val="18"/>
              </w:rPr>
            </w:pPr>
            <w:r w:rsidRPr="00AD7C3D">
              <w:rPr>
                <w:rFonts w:ascii="Times New Roman" w:hAnsi="Times New Roman" w:cs="Times New Roman"/>
                <w:sz w:val="18"/>
                <w:szCs w:val="18"/>
              </w:rPr>
              <w:t>50</w:t>
            </w:r>
          </w:p>
        </w:tc>
      </w:tr>
      <w:tr w14:paraId="25B2B001" w14:textId="77777777" w:rsidTr="00F442BB">
        <w:tblPrEx>
          <w:tblW w:w="0" w:type="auto"/>
          <w:tblLook w:val="04A0"/>
        </w:tblPrEx>
        <w:tc>
          <w:tcPr>
            <w:tcW w:w="4945" w:type="dxa"/>
          </w:tcPr>
          <w:p w:rsidR="002230B0" w:rsidRPr="002230B0" w:rsidP="002230B0" w14:paraId="6FE3E3F6" w14:textId="51025FE5">
            <w:pPr>
              <w:rPr>
                <w:rFonts w:ascii="Times New Roman" w:hAnsi="Times New Roman" w:cs="Times New Roman"/>
                <w:b/>
                <w:bCs/>
                <w:sz w:val="18"/>
                <w:szCs w:val="18"/>
              </w:rPr>
            </w:pPr>
            <w:r w:rsidRPr="002230B0">
              <w:rPr>
                <w:rFonts w:ascii="Times New Roman" w:hAnsi="Times New Roman" w:cs="Times New Roman"/>
                <w:b/>
                <w:bCs/>
                <w:sz w:val="18"/>
                <w:szCs w:val="18"/>
              </w:rPr>
              <w:t>Total</w:t>
            </w:r>
          </w:p>
        </w:tc>
        <w:tc>
          <w:tcPr>
            <w:tcW w:w="3600" w:type="dxa"/>
          </w:tcPr>
          <w:p w:rsidR="002230B0" w:rsidRPr="002230B0" w:rsidP="002230B0" w14:paraId="14AD52C6" w14:textId="77777777">
            <w:pPr>
              <w:rPr>
                <w:rFonts w:ascii="Times New Roman" w:hAnsi="Times New Roman" w:cs="Times New Roman"/>
                <w:b/>
                <w:bCs/>
                <w:sz w:val="18"/>
                <w:szCs w:val="18"/>
              </w:rPr>
            </w:pPr>
          </w:p>
        </w:tc>
        <w:tc>
          <w:tcPr>
            <w:tcW w:w="805" w:type="dxa"/>
          </w:tcPr>
          <w:p w:rsidR="002230B0" w:rsidRPr="002230B0" w:rsidP="002230B0" w14:paraId="584D39E3" w14:textId="6294D4FC">
            <w:pPr>
              <w:jc w:val="right"/>
              <w:rPr>
                <w:rFonts w:ascii="Times New Roman" w:hAnsi="Times New Roman" w:cs="Times New Roman"/>
                <w:b/>
                <w:bCs/>
                <w:sz w:val="18"/>
                <w:szCs w:val="18"/>
              </w:rPr>
            </w:pPr>
            <w:r w:rsidRPr="002230B0">
              <w:rPr>
                <w:rFonts w:ascii="Times New Roman" w:hAnsi="Times New Roman" w:cs="Times New Roman"/>
                <w:b/>
                <w:bCs/>
                <w:sz w:val="18"/>
                <w:szCs w:val="18"/>
              </w:rPr>
              <w:t>38,387</w:t>
            </w:r>
          </w:p>
        </w:tc>
      </w:tr>
    </w:tbl>
    <w:p w:rsidR="00F442BB" w:rsidP="00AB4E24" w14:paraId="2BB4D41E" w14:textId="77777777">
      <w:pPr>
        <w:rPr>
          <w:sz w:val="2"/>
          <w:szCs w:val="2"/>
        </w:rPr>
      </w:pPr>
    </w:p>
    <w:p w:rsidR="00982095" w14:paraId="08122513" w14:textId="4053BF87">
      <w:pPr>
        <w:spacing w:after="0" w:line="240" w:lineRule="auto"/>
        <w:rPr>
          <w:rFonts w:ascii="Times New Roman" w:hAnsi="Times New Roman" w:cs="Times New Roman"/>
          <w:sz w:val="24"/>
          <w:szCs w:val="24"/>
        </w:rPr>
      </w:pPr>
      <w:r w:rsidRPr="00115ECD">
        <w:rPr>
          <w:rFonts w:ascii="Times New Roman" w:hAnsi="Times New Roman" w:cs="Times New Roman"/>
          <w:sz w:val="24"/>
          <w:szCs w:val="24"/>
        </w:rPr>
        <w:t xml:space="preserve">In summary, we seek to carry over </w:t>
      </w:r>
      <w:r w:rsidR="00341EB0">
        <w:rPr>
          <w:rFonts w:ascii="Times New Roman" w:hAnsi="Times New Roman" w:cs="Times New Roman"/>
          <w:sz w:val="24"/>
          <w:szCs w:val="24"/>
        </w:rPr>
        <w:t>38,</w:t>
      </w:r>
      <w:r w:rsidR="002230B0">
        <w:rPr>
          <w:rFonts w:ascii="Times New Roman" w:hAnsi="Times New Roman" w:cs="Times New Roman"/>
          <w:sz w:val="24"/>
          <w:szCs w:val="24"/>
        </w:rPr>
        <w:t>387</w:t>
      </w:r>
      <w:r w:rsidR="00341EB0">
        <w:rPr>
          <w:rFonts w:ascii="Times New Roman" w:hAnsi="Times New Roman" w:cs="Times New Roman"/>
          <w:sz w:val="24"/>
          <w:szCs w:val="24"/>
        </w:rPr>
        <w:t xml:space="preserve"> </w:t>
      </w:r>
      <w:r w:rsidRPr="00115ECD">
        <w:rPr>
          <w:rFonts w:ascii="Times New Roman" w:hAnsi="Times New Roman" w:cs="Times New Roman"/>
          <w:sz w:val="24"/>
          <w:szCs w:val="24"/>
        </w:rPr>
        <w:t xml:space="preserve">hours from the last approval.  We are asking for a total of </w:t>
      </w:r>
      <w:r w:rsidR="004A12ED">
        <w:rPr>
          <w:rFonts w:ascii="Times New Roman" w:hAnsi="Times New Roman" w:cs="Times New Roman"/>
          <w:sz w:val="24"/>
          <w:szCs w:val="24"/>
        </w:rPr>
        <w:t>6</w:t>
      </w:r>
      <w:r w:rsidR="00FB3B76">
        <w:rPr>
          <w:rFonts w:ascii="Times New Roman" w:hAnsi="Times New Roman" w:cs="Times New Roman"/>
          <w:sz w:val="24"/>
          <w:szCs w:val="24"/>
        </w:rPr>
        <w:t>0</w:t>
      </w:r>
      <w:r w:rsidRPr="00115ECD">
        <w:rPr>
          <w:rFonts w:ascii="Times New Roman" w:hAnsi="Times New Roman" w:cs="Times New Roman"/>
          <w:sz w:val="24"/>
          <w:szCs w:val="24"/>
        </w:rPr>
        <w:t>,000 hours (</w:t>
      </w:r>
      <w:r w:rsidR="00341EB0">
        <w:rPr>
          <w:rFonts w:ascii="Times New Roman" w:hAnsi="Times New Roman" w:cs="Times New Roman"/>
          <w:sz w:val="24"/>
          <w:szCs w:val="24"/>
        </w:rPr>
        <w:t>3</w:t>
      </w:r>
      <w:r w:rsidR="0003655B">
        <w:rPr>
          <w:rFonts w:ascii="Times New Roman" w:hAnsi="Times New Roman" w:cs="Times New Roman"/>
          <w:sz w:val="24"/>
          <w:szCs w:val="24"/>
        </w:rPr>
        <w:t>8</w:t>
      </w:r>
      <w:r w:rsidR="00341EB0">
        <w:rPr>
          <w:rFonts w:ascii="Times New Roman" w:hAnsi="Times New Roman" w:cs="Times New Roman"/>
          <w:sz w:val="24"/>
          <w:szCs w:val="24"/>
        </w:rPr>
        <w:t>,</w:t>
      </w:r>
      <w:r w:rsidR="002230B0">
        <w:rPr>
          <w:rFonts w:ascii="Times New Roman" w:hAnsi="Times New Roman" w:cs="Times New Roman"/>
          <w:sz w:val="24"/>
          <w:szCs w:val="24"/>
        </w:rPr>
        <w:t>387</w:t>
      </w:r>
      <w:r w:rsidRPr="00115ECD">
        <w:rPr>
          <w:rFonts w:ascii="Times New Roman" w:hAnsi="Times New Roman" w:cs="Times New Roman"/>
          <w:sz w:val="24"/>
          <w:szCs w:val="24"/>
        </w:rPr>
        <w:t xml:space="preserve"> carry over + </w:t>
      </w:r>
      <w:r w:rsidR="0003655B">
        <w:rPr>
          <w:rFonts w:ascii="Times New Roman" w:hAnsi="Times New Roman" w:cs="Times New Roman"/>
          <w:sz w:val="24"/>
          <w:szCs w:val="24"/>
        </w:rPr>
        <w:t>21,</w:t>
      </w:r>
      <w:r w:rsidR="002230B0">
        <w:rPr>
          <w:rFonts w:ascii="Times New Roman" w:hAnsi="Times New Roman" w:cs="Times New Roman"/>
          <w:sz w:val="24"/>
          <w:szCs w:val="24"/>
        </w:rPr>
        <w:t>613</w:t>
      </w:r>
      <w:r w:rsidRPr="00115ECD">
        <w:rPr>
          <w:rFonts w:ascii="Times New Roman" w:hAnsi="Times New Roman" w:cs="Times New Roman"/>
          <w:sz w:val="24"/>
          <w:szCs w:val="24"/>
        </w:rPr>
        <w:t xml:space="preserve"> new hours).</w:t>
      </w:r>
      <w:r>
        <w:rPr>
          <w:rFonts w:ascii="Times New Roman" w:hAnsi="Times New Roman" w:cs="Times New Roman"/>
          <w:sz w:val="24"/>
          <w:szCs w:val="24"/>
        </w:rPr>
        <w:t xml:space="preserve"> </w:t>
      </w:r>
    </w:p>
    <w:p w:rsidR="008E6791" w:rsidP="00EB0F05" w14:paraId="7C985E44" w14:textId="77777777">
      <w:pPr>
        <w:pStyle w:val="ListParagraph"/>
        <w:spacing w:after="0" w:line="240" w:lineRule="auto"/>
        <w:ind w:left="0"/>
        <w:rPr>
          <w:rFonts w:ascii="Times New Roman" w:hAnsi="Times New Roman" w:cs="Times New Roman"/>
          <w:b/>
          <w:sz w:val="24"/>
          <w:szCs w:val="24"/>
        </w:rPr>
      </w:pPr>
    </w:p>
    <w:p w:rsidR="008E6791" w:rsidP="008E6791" w14:paraId="7C65587A" w14:textId="03F73D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removed </w:t>
      </w:r>
      <w:r>
        <w:rPr>
          <w:rFonts w:ascii="Times New Roman" w:hAnsi="Times New Roman" w:cs="Times New Roman"/>
          <w:sz w:val="24"/>
          <w:szCs w:val="24"/>
        </w:rPr>
        <w:t>a number of</w:t>
      </w:r>
      <w:r>
        <w:rPr>
          <w:rFonts w:ascii="Times New Roman" w:hAnsi="Times New Roman" w:cs="Times New Roman"/>
          <w:sz w:val="24"/>
          <w:szCs w:val="24"/>
        </w:rPr>
        <w:t xml:space="preserve"> obsolete information collections.  Similarly, we relocated several </w:t>
      </w:r>
      <w:r>
        <w:rPr>
          <w:rFonts w:ascii="Times New Roman" w:hAnsi="Times New Roman" w:cs="Times New Roman"/>
          <w:sz w:val="24"/>
          <w:szCs w:val="24"/>
        </w:rPr>
        <w:t>GenICs</w:t>
      </w:r>
      <w:r>
        <w:rPr>
          <w:rFonts w:ascii="Times New Roman" w:hAnsi="Times New Roman" w:cs="Times New Roman"/>
          <w:sz w:val="24"/>
          <w:szCs w:val="24"/>
        </w:rPr>
        <w:t xml:space="preserve"> associated </w:t>
      </w:r>
      <w:r w:rsidR="00F95FBB">
        <w:rPr>
          <w:rFonts w:ascii="Times New Roman" w:hAnsi="Times New Roman" w:cs="Times New Roman"/>
          <w:sz w:val="24"/>
          <w:szCs w:val="24"/>
        </w:rPr>
        <w:t xml:space="preserve">with the Medicare Administrative Contractors to another OMB control number (0938-1459) to better align with program objectives. </w:t>
      </w:r>
      <w:r w:rsidR="00DE2816">
        <w:rPr>
          <w:rFonts w:ascii="Times New Roman" w:hAnsi="Times New Roman" w:cs="Times New Roman"/>
          <w:sz w:val="24"/>
          <w:szCs w:val="24"/>
        </w:rPr>
        <w:t xml:space="preserve"> </w:t>
      </w:r>
      <w:r w:rsidR="00F95FBB">
        <w:rPr>
          <w:rFonts w:ascii="Times New Roman" w:hAnsi="Times New Roman" w:cs="Times New Roman"/>
          <w:sz w:val="24"/>
          <w:szCs w:val="24"/>
        </w:rPr>
        <w:t xml:space="preserve">This information collection will continue to </w:t>
      </w:r>
      <w:r w:rsidR="00DE2816">
        <w:rPr>
          <w:rFonts w:ascii="Times New Roman" w:hAnsi="Times New Roman" w:cs="Times New Roman"/>
          <w:sz w:val="24"/>
          <w:szCs w:val="24"/>
        </w:rPr>
        <w:t xml:space="preserve">contain approvals for various one-time or ongoing collections for programs that do not have the need to develop their own Fast Track Generic Information Collection Request.  </w:t>
      </w:r>
    </w:p>
    <w:p w:rsidR="00982095" w:rsidRPr="008D2F40" w14:paraId="1686537D" w14:textId="77777777">
      <w:pPr>
        <w:spacing w:after="0" w:line="240" w:lineRule="auto"/>
        <w:rPr>
          <w:rFonts w:ascii="Times New Roman" w:hAnsi="Times New Roman" w:cs="Times New Roman"/>
          <w:b/>
          <w:sz w:val="24"/>
          <w:szCs w:val="24"/>
        </w:rPr>
      </w:pPr>
    </w:p>
    <w:p w:rsidR="00982095" w:rsidRPr="008D2F40" w14:paraId="3A3DA326"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Tabulation of Results, Schedule, Analysis Plans</w:t>
      </w:r>
    </w:p>
    <w:p w:rsidR="00982095" w:rsidRPr="008D2F40" w14:paraId="69A8C03E" w14:textId="77777777">
      <w:pPr>
        <w:spacing w:after="0" w:line="240" w:lineRule="auto"/>
        <w:rPr>
          <w:rFonts w:ascii="Times New Roman" w:hAnsi="Times New Roman" w:cs="Times New Roman"/>
          <w:sz w:val="24"/>
          <w:szCs w:val="24"/>
        </w:rPr>
      </w:pPr>
    </w:p>
    <w:p w:rsidR="00914716" w:rsidRPr="008D2F40" w:rsidP="003E339C" w14:paraId="09E409C1"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F</w:t>
      </w:r>
      <w:r w:rsidRPr="008D2F40" w:rsidR="000C0A7E">
        <w:rPr>
          <w:rFonts w:ascii="Times New Roman" w:hAnsi="Times New Roman" w:cs="Times New Roman"/>
          <w:sz w:val="24"/>
          <w:szCs w:val="24"/>
        </w:rPr>
        <w:t>eedback collected under this generic clearance provide</w:t>
      </w:r>
      <w:r w:rsidRPr="008D2F40" w:rsidR="00701CF7">
        <w:rPr>
          <w:rFonts w:ascii="Times New Roman" w:hAnsi="Times New Roman" w:cs="Times New Roman"/>
          <w:sz w:val="24"/>
          <w:szCs w:val="24"/>
        </w:rPr>
        <w:t>s</w:t>
      </w:r>
      <w:r w:rsidRPr="008D2F40" w:rsidR="000C0A7E">
        <w:rPr>
          <w:rFonts w:ascii="Times New Roman" w:hAnsi="Times New Roman" w:cs="Times New Roman"/>
          <w:sz w:val="24"/>
          <w:szCs w:val="24"/>
        </w:rPr>
        <w:t xml:space="preserve"> useful </w:t>
      </w:r>
      <w:r w:rsidRPr="008D2F40" w:rsidR="001E44AB">
        <w:rPr>
          <w:rFonts w:ascii="Times New Roman" w:hAnsi="Times New Roman" w:cs="Times New Roman"/>
          <w:sz w:val="24"/>
          <w:szCs w:val="24"/>
        </w:rPr>
        <w:t>information,</w:t>
      </w:r>
      <w:r w:rsidRPr="008D2F40" w:rsidR="000C0A7E">
        <w:rPr>
          <w:rFonts w:ascii="Times New Roman" w:hAnsi="Times New Roman" w:cs="Times New Roman"/>
          <w:sz w:val="24"/>
          <w:szCs w:val="24"/>
        </w:rPr>
        <w:t xml:space="preserve"> but </w:t>
      </w:r>
      <w:r w:rsidRPr="008D2F40" w:rsidR="00513A34">
        <w:rPr>
          <w:rFonts w:ascii="Times New Roman" w:hAnsi="Times New Roman" w:cs="Times New Roman"/>
          <w:sz w:val="24"/>
          <w:szCs w:val="24"/>
        </w:rPr>
        <w:t>it does</w:t>
      </w:r>
      <w:r w:rsidRPr="008D2F40" w:rsidR="000C0A7E">
        <w:rPr>
          <w:rFonts w:ascii="Times New Roman" w:hAnsi="Times New Roman" w:cs="Times New Roman"/>
          <w:sz w:val="24"/>
          <w:szCs w:val="24"/>
        </w:rPr>
        <w:t xml:space="preserve"> not yield data that can be generalized</w:t>
      </w:r>
      <w:r w:rsidRPr="008D2F40" w:rsidR="00701CF7">
        <w:rPr>
          <w:rFonts w:ascii="Times New Roman" w:hAnsi="Times New Roman" w:cs="Times New Roman"/>
          <w:sz w:val="24"/>
          <w:szCs w:val="24"/>
        </w:rPr>
        <w:t xml:space="preserve"> to the overall population</w:t>
      </w:r>
      <w:r w:rsidRPr="008D2F40" w:rsidR="000C0A7E">
        <w:rPr>
          <w:rFonts w:ascii="Times New Roman" w:hAnsi="Times New Roman" w:cs="Times New Roman"/>
          <w:sz w:val="24"/>
          <w:szCs w:val="24"/>
        </w:rPr>
        <w:t>.</w:t>
      </w:r>
      <w:r w:rsidRPr="008D2F40" w:rsidR="006C068A">
        <w:rPr>
          <w:rFonts w:ascii="Times New Roman" w:hAnsi="Times New Roman" w:cs="Times New Roman"/>
          <w:sz w:val="24"/>
          <w:szCs w:val="24"/>
        </w:rPr>
        <w:t xml:space="preserve"> </w:t>
      </w:r>
      <w:r w:rsidRPr="008D2F40" w:rsidR="000C0A7E">
        <w:rPr>
          <w:rFonts w:ascii="Times New Roman" w:hAnsi="Times New Roman" w:cs="Times New Roman"/>
          <w:sz w:val="24"/>
          <w:szCs w:val="24"/>
        </w:rPr>
        <w:t xml:space="preserve">Findings will be used for general service </w:t>
      </w:r>
      <w:r w:rsidRPr="008D2F40" w:rsidR="000C0A7E">
        <w:rPr>
          <w:rFonts w:ascii="Times New Roman" w:hAnsi="Times New Roman" w:cs="Times New Roman"/>
          <w:sz w:val="24"/>
          <w:szCs w:val="24"/>
        </w:rPr>
        <w:t xml:space="preserve">improvement, </w:t>
      </w:r>
      <w:r w:rsidRPr="008D2F40" w:rsidR="00701CF7">
        <w:rPr>
          <w:rFonts w:ascii="Times New Roman" w:hAnsi="Times New Roman" w:cs="Times New Roman"/>
          <w:sz w:val="24"/>
          <w:szCs w:val="24"/>
        </w:rPr>
        <w:t>but</w:t>
      </w:r>
      <w:r w:rsidRPr="008D2F40" w:rsidR="00701CF7">
        <w:rPr>
          <w:rFonts w:ascii="Times New Roman" w:hAnsi="Times New Roman" w:cs="Times New Roman"/>
          <w:sz w:val="24"/>
          <w:szCs w:val="24"/>
        </w:rPr>
        <w:t xml:space="preserve"> are </w:t>
      </w:r>
      <w:r w:rsidRPr="008D2F40" w:rsidR="000C0A7E">
        <w:rPr>
          <w:rFonts w:ascii="Times New Roman" w:hAnsi="Times New Roman" w:cs="Times New Roman"/>
          <w:sz w:val="24"/>
          <w:szCs w:val="24"/>
        </w:rPr>
        <w:t>not for publication or other public release</w:t>
      </w:r>
      <w:r w:rsidRPr="008D2F40" w:rsidR="005362FC">
        <w:rPr>
          <w:rFonts w:ascii="Times New Roman" w:hAnsi="Times New Roman" w:cs="Times New Roman"/>
          <w:sz w:val="24"/>
          <w:szCs w:val="24"/>
        </w:rPr>
        <w:t>.</w:t>
      </w:r>
      <w:r w:rsidRPr="008D2F40" w:rsidR="003E339C">
        <w:rPr>
          <w:rFonts w:ascii="Times New Roman" w:hAnsi="Times New Roman" w:cs="Times New Roman"/>
          <w:sz w:val="24"/>
          <w:szCs w:val="24"/>
        </w:rPr>
        <w:t xml:space="preserve"> </w:t>
      </w:r>
      <w:r w:rsidRPr="008D2F40" w:rsidR="006C068A">
        <w:rPr>
          <w:rFonts w:ascii="Times New Roman" w:hAnsi="Times New Roman" w:cs="Times New Roman"/>
          <w:sz w:val="24"/>
          <w:szCs w:val="24"/>
        </w:rPr>
        <w:t xml:space="preserve"> </w:t>
      </w:r>
    </w:p>
    <w:p w:rsidR="00914716" w:rsidRPr="008D2F40" w:rsidP="003E339C" w14:paraId="0C56F4ED" w14:textId="77777777">
      <w:pPr>
        <w:spacing w:after="0" w:line="240" w:lineRule="auto"/>
        <w:rPr>
          <w:rFonts w:ascii="Times New Roman" w:hAnsi="Times New Roman" w:cs="Times New Roman"/>
          <w:sz w:val="24"/>
          <w:szCs w:val="24"/>
        </w:rPr>
      </w:pPr>
    </w:p>
    <w:p w:rsidR="00982095" w:rsidRPr="008D2F40" w:rsidP="003E339C" w14:paraId="7EFEEA55"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Although the Agency does not intend to publish its findings, the Agency may receive request</w:t>
      </w:r>
      <w:r w:rsidRPr="008D2F40" w:rsidR="005362FC">
        <w:rPr>
          <w:rFonts w:ascii="Times New Roman" w:hAnsi="Times New Roman" w:cs="Times New Roman"/>
          <w:sz w:val="24"/>
          <w:szCs w:val="24"/>
        </w:rPr>
        <w:t>s</w:t>
      </w:r>
      <w:r w:rsidRPr="008D2F40">
        <w:rPr>
          <w:rFonts w:ascii="Times New Roman" w:hAnsi="Times New Roman" w:cs="Times New Roman"/>
          <w:sz w:val="24"/>
          <w:szCs w:val="24"/>
        </w:rPr>
        <w:t xml:space="preserve"> to release the information (e.g., </w:t>
      </w:r>
      <w:r w:rsidRPr="008D2F40" w:rsidR="00513A34">
        <w:rPr>
          <w:rFonts w:ascii="Times New Roman" w:hAnsi="Times New Roman" w:cs="Times New Roman"/>
          <w:sz w:val="24"/>
          <w:szCs w:val="24"/>
        </w:rPr>
        <w:t>c</w:t>
      </w:r>
      <w:r w:rsidRPr="008D2F40">
        <w:rPr>
          <w:rFonts w:ascii="Times New Roman" w:hAnsi="Times New Roman" w:cs="Times New Roman"/>
          <w:sz w:val="24"/>
          <w:szCs w:val="24"/>
        </w:rPr>
        <w:t>ongressional inquiry, Freedom of Information Act</w:t>
      </w:r>
      <w:r w:rsidRPr="008D2F40" w:rsidR="00513A34">
        <w:rPr>
          <w:rFonts w:ascii="Times New Roman" w:hAnsi="Times New Roman" w:cs="Times New Roman"/>
          <w:sz w:val="24"/>
          <w:szCs w:val="24"/>
        </w:rPr>
        <w:t xml:space="preserve"> requests</w:t>
      </w:r>
      <w:r w:rsidRPr="008D2F40">
        <w:rPr>
          <w:rFonts w:ascii="Times New Roman" w:hAnsi="Times New Roman" w:cs="Times New Roman"/>
          <w:sz w:val="24"/>
          <w:szCs w:val="24"/>
        </w:rPr>
        <w:t xml:space="preserve">).  The </w:t>
      </w:r>
      <w:r w:rsidRPr="008D2F40">
        <w:rPr>
          <w:rFonts w:ascii="Times New Roman" w:hAnsi="Times New Roman" w:cs="Times New Roman"/>
          <w:sz w:val="24"/>
          <w:szCs w:val="24"/>
        </w:rPr>
        <w:t>Agency will disseminate the findings when appropriate, strictly following the Agency's "Guidelines for Ensuring the Quality of Information Disseminated to the Public</w:t>
      </w:r>
      <w:r w:rsidRPr="008D2F40" w:rsidR="003E339C">
        <w:rPr>
          <w:rFonts w:ascii="Times New Roman" w:hAnsi="Times New Roman" w:cs="Times New Roman"/>
          <w:sz w:val="24"/>
          <w:szCs w:val="24"/>
        </w:rPr>
        <w:t>.</w:t>
      </w:r>
      <w:r w:rsidRPr="008D2F40">
        <w:rPr>
          <w:rFonts w:ascii="Times New Roman" w:hAnsi="Times New Roman" w:cs="Times New Roman"/>
          <w:sz w:val="24"/>
          <w:szCs w:val="24"/>
        </w:rPr>
        <w:t xml:space="preserve">", and will include specific discussion of the limitation of the qualitative results discussed above. </w:t>
      </w:r>
    </w:p>
    <w:p w:rsidR="00BA1806" w:rsidRPr="008D2F40" w14:paraId="41E6F6D4" w14:textId="77777777">
      <w:pPr>
        <w:spacing w:after="0" w:line="240" w:lineRule="auto"/>
        <w:rPr>
          <w:rFonts w:ascii="Times New Roman" w:hAnsi="Times New Roman" w:cs="Times New Roman"/>
          <w:sz w:val="24"/>
          <w:szCs w:val="24"/>
        </w:rPr>
      </w:pPr>
    </w:p>
    <w:p w:rsidR="00982095" w:rsidRPr="008D2F40" w14:paraId="5497F549"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Display of OMB Approval Date</w:t>
      </w:r>
    </w:p>
    <w:p w:rsidR="00982095" w:rsidRPr="008D2F40" w14:paraId="64A9DC4A" w14:textId="77777777">
      <w:pPr>
        <w:pStyle w:val="ListParagraph"/>
        <w:spacing w:after="0" w:line="240" w:lineRule="auto"/>
        <w:ind w:left="0"/>
        <w:rPr>
          <w:rFonts w:ascii="Times New Roman" w:hAnsi="Times New Roman" w:cs="Times New Roman"/>
          <w:b/>
          <w:sz w:val="24"/>
          <w:szCs w:val="24"/>
        </w:rPr>
      </w:pPr>
    </w:p>
    <w:p w:rsidR="00982095" w:rsidRPr="008D2F40" w14:paraId="6374FCDD" w14:textId="3E7B8170">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We are requesting no exemption.</w:t>
      </w:r>
    </w:p>
    <w:p w:rsidR="00982095" w:rsidRPr="008D2F40" w14:paraId="4A90E239" w14:textId="77777777">
      <w:pPr>
        <w:spacing w:after="0" w:line="240" w:lineRule="auto"/>
        <w:rPr>
          <w:rFonts w:ascii="Times New Roman" w:hAnsi="Times New Roman" w:cs="Times New Roman"/>
          <w:sz w:val="24"/>
          <w:szCs w:val="24"/>
        </w:rPr>
      </w:pPr>
    </w:p>
    <w:p w:rsidR="00982095" w:rsidRPr="008D2F40" w14:paraId="33437A34" w14:textId="77777777">
      <w:pPr>
        <w:pStyle w:val="ListParagraph"/>
        <w:numPr>
          <w:ilvl w:val="0"/>
          <w:numId w:val="2"/>
        </w:numPr>
        <w:spacing w:after="0" w:line="240" w:lineRule="auto"/>
        <w:ind w:left="0"/>
        <w:rPr>
          <w:rFonts w:ascii="Times New Roman" w:hAnsi="Times New Roman" w:cs="Times New Roman"/>
          <w:b/>
          <w:sz w:val="24"/>
          <w:szCs w:val="24"/>
        </w:rPr>
      </w:pPr>
      <w:r w:rsidRPr="008D2F40">
        <w:rPr>
          <w:rFonts w:ascii="Times New Roman" w:hAnsi="Times New Roman" w:cs="Times New Roman"/>
          <w:b/>
          <w:sz w:val="24"/>
          <w:szCs w:val="24"/>
        </w:rPr>
        <w:t>Exceptions to Certification for Paperwork Reduction Act Submissions</w:t>
      </w:r>
    </w:p>
    <w:p w:rsidR="00982095" w:rsidRPr="008D2F40" w14:paraId="3EB3DA08" w14:textId="77777777">
      <w:pPr>
        <w:pStyle w:val="ListParagraph"/>
        <w:spacing w:after="0" w:line="240" w:lineRule="auto"/>
        <w:ind w:left="0"/>
        <w:rPr>
          <w:rFonts w:ascii="Times New Roman" w:hAnsi="Times New Roman" w:cs="Times New Roman"/>
          <w:b/>
          <w:sz w:val="24"/>
          <w:szCs w:val="24"/>
        </w:rPr>
      </w:pPr>
    </w:p>
    <w:p w:rsidR="00982095" w:rsidRPr="008D2F40" w14:paraId="14C04724" w14:textId="77777777">
      <w:pPr>
        <w:spacing w:after="0" w:line="240" w:lineRule="auto"/>
        <w:rPr>
          <w:rFonts w:ascii="Times New Roman" w:hAnsi="Times New Roman" w:cs="Times New Roman"/>
          <w:sz w:val="24"/>
          <w:szCs w:val="24"/>
        </w:rPr>
      </w:pPr>
      <w:r w:rsidRPr="008D2F40">
        <w:rPr>
          <w:rFonts w:ascii="Times New Roman" w:hAnsi="Times New Roman" w:cs="Times New Roman"/>
          <w:sz w:val="24"/>
          <w:szCs w:val="24"/>
        </w:rPr>
        <w:t>These activities comply with the requirements in 5 CFR 1320.9.</w:t>
      </w:r>
    </w:p>
    <w:p w:rsidR="00982095" w:rsidRPr="008D2F40" w14:paraId="2F75E893" w14:textId="77777777">
      <w:pPr>
        <w:pStyle w:val="BodyTextIndent3"/>
        <w:tabs>
          <w:tab w:val="clear" w:pos="360"/>
        </w:tabs>
        <w:ind w:left="0"/>
        <w:rPr>
          <w:rFonts w:ascii="Times New Roman" w:hAnsi="Times New Roman"/>
          <w:b/>
          <w:sz w:val="24"/>
          <w:szCs w:val="24"/>
        </w:rPr>
      </w:pPr>
    </w:p>
    <w:p w:rsidR="00982095" w:rsidRPr="008D2F40" w14:paraId="59682797" w14:textId="77777777">
      <w:pPr>
        <w:pStyle w:val="BodyTextIndent3"/>
        <w:tabs>
          <w:tab w:val="clear" w:pos="360"/>
        </w:tabs>
        <w:ind w:left="0"/>
        <w:rPr>
          <w:rFonts w:ascii="Times New Roman" w:hAnsi="Times New Roman"/>
          <w:b/>
          <w:sz w:val="24"/>
          <w:szCs w:val="24"/>
        </w:rPr>
      </w:pPr>
    </w:p>
    <w:p w:rsidR="00982095" w:rsidRPr="008D2F40" w14:paraId="0BC3C40B" w14:textId="77777777">
      <w:pPr>
        <w:pStyle w:val="BodyTextIndent3"/>
        <w:tabs>
          <w:tab w:val="clear" w:pos="360"/>
        </w:tabs>
        <w:ind w:left="0"/>
        <w:rPr>
          <w:rFonts w:ascii="Times New Roman" w:hAnsi="Times New Roman"/>
          <w:b/>
          <w:sz w:val="24"/>
          <w:szCs w:val="24"/>
        </w:rPr>
      </w:pPr>
    </w:p>
    <w:p w:rsidR="00982095" w:rsidRPr="008D2F40" w:rsidP="00387DFC" w14:paraId="70449AF5" w14:textId="77777777">
      <w:pPr>
        <w:rPr>
          <w:rFonts w:ascii="Times New Roman" w:eastAsia="Times New Roman" w:hAnsi="Times New Roman" w:cs="Times New Roman"/>
          <w:b/>
          <w:sz w:val="24"/>
          <w:szCs w:val="24"/>
        </w:rPr>
      </w:pPr>
    </w:p>
    <w:sectPr w:rsidSect="00F80290">
      <w:headerReference w:type="default" r:id="rId19"/>
      <w:footerReference w:type="default" r:id="rI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PS MT">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0506" w14:paraId="2BC98FC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45EAD" w14:paraId="4DA2D249" w14:textId="77777777">
      <w:pPr>
        <w:spacing w:after="0" w:line="240" w:lineRule="auto"/>
      </w:pPr>
      <w:r>
        <w:separator/>
      </w:r>
    </w:p>
  </w:footnote>
  <w:footnote w:type="continuationSeparator" w:id="1">
    <w:p w:rsidR="00A45EAD" w14:paraId="52C9DD06" w14:textId="77777777">
      <w:pPr>
        <w:spacing w:after="0" w:line="240" w:lineRule="auto"/>
      </w:pPr>
      <w:r>
        <w:continuationSeparator/>
      </w:r>
    </w:p>
  </w:footnote>
  <w:footnote w:type="continuationNotice" w:id="2">
    <w:p w:rsidR="00A45EAD" w14:paraId="66C64461" w14:textId="77777777">
      <w:pPr>
        <w:spacing w:after="0" w:line="240" w:lineRule="auto"/>
      </w:pPr>
    </w:p>
  </w:footnote>
  <w:footnote w:id="3">
    <w:p w:rsidR="0089089D" w:rsidP="00572831" w14:paraId="2A8AC224" w14:textId="77777777">
      <w:pPr>
        <w:pStyle w:val="FootnoteText"/>
      </w:pPr>
      <w:r>
        <w:rPr>
          <w:rStyle w:val="FootnoteReference"/>
        </w:rPr>
        <w:footnoteRef/>
      </w:r>
      <w:r>
        <w:t xml:space="preserve"> As defined in OMB and agency Information Quality Guidelines, “influential” means that “an agency can reasonably determine that dissemination of the information will have or does have a clear and substantial impact on important public policies or important private sector decisions.”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0506" w14:paraId="78D5B22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3B7329"/>
    <w:multiLevelType w:val="hybridMultilevel"/>
    <w:tmpl w:val="13062278"/>
    <w:lvl w:ilvl="0">
      <w:start w:val="1"/>
      <w:numFmt w:val="decimal"/>
      <w:lvlText w:val="%1."/>
      <w:lvlJc w:val="left"/>
      <w:pPr>
        <w:ind w:left="3240" w:hanging="360"/>
      </w:pPr>
      <w:rPr>
        <w:rFonts w:hint="default"/>
      </w:r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1">
    <w:nsid w:val="07B54964"/>
    <w:multiLevelType w:val="hybridMultilevel"/>
    <w:tmpl w:val="727456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A87196A"/>
    <w:multiLevelType w:val="hybridMultilevel"/>
    <w:tmpl w:val="57746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C3B68B7"/>
    <w:multiLevelType w:val="hybridMultilevel"/>
    <w:tmpl w:val="012EA5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F75313E"/>
    <w:multiLevelType w:val="hybridMultilevel"/>
    <w:tmpl w:val="DDA0C0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1DB3145"/>
    <w:multiLevelType w:val="hybridMultilevel"/>
    <w:tmpl w:val="DB980610"/>
    <w:lvl w:ilvl="0">
      <w:start w:val="1"/>
      <w:numFmt w:val="decimal"/>
      <w:lvlText w:val="%1."/>
      <w:lvlJc w:val="left"/>
      <w:pPr>
        <w:ind w:left="720" w:hanging="360"/>
      </w:pPr>
      <w:rPr>
        <w:rFonts w:cstheme="minorBidi" w:hint="default"/>
        <w:sz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4011595"/>
    <w:multiLevelType w:val="hybridMultilevel"/>
    <w:tmpl w:val="5262F0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9D12264"/>
    <w:multiLevelType w:val="hybridMultilevel"/>
    <w:tmpl w:val="F04076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C773B7F"/>
    <w:multiLevelType w:val="hybridMultilevel"/>
    <w:tmpl w:val="1124FE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CEF26AF"/>
    <w:multiLevelType w:val="hybridMultilevel"/>
    <w:tmpl w:val="0AFE1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D2D01E1"/>
    <w:multiLevelType w:val="hybridMultilevel"/>
    <w:tmpl w:val="A10AA3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E2C396B"/>
    <w:multiLevelType w:val="hybridMultilevel"/>
    <w:tmpl w:val="07B628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69B52EA"/>
    <w:multiLevelType w:val="hybridMultilevel"/>
    <w:tmpl w:val="32F0AF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89351FF"/>
    <w:multiLevelType w:val="hybridMultilevel"/>
    <w:tmpl w:val="1BBC4E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8CE2C1B"/>
    <w:multiLevelType w:val="hybridMultilevel"/>
    <w:tmpl w:val="08E468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EA52D44"/>
    <w:multiLevelType w:val="hybridMultilevel"/>
    <w:tmpl w:val="D7429E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FDF2E58"/>
    <w:multiLevelType w:val="hybridMultilevel"/>
    <w:tmpl w:val="5C161D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6186A39"/>
    <w:multiLevelType w:val="hybridMultilevel"/>
    <w:tmpl w:val="B47C84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E713CCA"/>
    <w:multiLevelType w:val="hybridMultilevel"/>
    <w:tmpl w:val="3956E5B0"/>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0176C74"/>
    <w:multiLevelType w:val="hybridMultilevel"/>
    <w:tmpl w:val="BB2E74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3F132ED"/>
    <w:multiLevelType w:val="hybridMultilevel"/>
    <w:tmpl w:val="EB18B9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79C62C3"/>
    <w:multiLevelType w:val="hybridMultilevel"/>
    <w:tmpl w:val="5120D0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A4F0487"/>
    <w:multiLevelType w:val="hybridMultilevel"/>
    <w:tmpl w:val="F2148E08"/>
    <w:lvl w:ilvl="0">
      <w:start w:val="1"/>
      <w:numFmt w:val="upperLetter"/>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4DB55C10"/>
    <w:multiLevelType w:val="hybridMultilevel"/>
    <w:tmpl w:val="E0940D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464480B"/>
    <w:multiLevelType w:val="hybridMultilevel"/>
    <w:tmpl w:val="6C9AC0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8CC611F"/>
    <w:multiLevelType w:val="hybridMultilevel"/>
    <w:tmpl w:val="DB980610"/>
    <w:lvl w:ilvl="0">
      <w:start w:val="1"/>
      <w:numFmt w:val="decimal"/>
      <w:lvlText w:val="%1."/>
      <w:lvlJc w:val="left"/>
      <w:pPr>
        <w:ind w:left="720" w:hanging="360"/>
      </w:pPr>
      <w:rPr>
        <w:rFonts w:cstheme="minorBidi" w:hint="default"/>
        <w:sz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B936477"/>
    <w:multiLevelType w:val="hybridMultilevel"/>
    <w:tmpl w:val="EC8677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C171D49"/>
    <w:multiLevelType w:val="hybridMultilevel"/>
    <w:tmpl w:val="52E47A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D85716D"/>
    <w:multiLevelType w:val="hybridMultilevel"/>
    <w:tmpl w:val="25F6D2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D412705"/>
    <w:multiLevelType w:val="hybridMultilevel"/>
    <w:tmpl w:val="5B48558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nsid w:val="6E9D56E8"/>
    <w:multiLevelType w:val="hybridMultilevel"/>
    <w:tmpl w:val="86A60D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FD4783B"/>
    <w:multiLevelType w:val="hybridMultilevel"/>
    <w:tmpl w:val="6F76831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1AD3C0A"/>
    <w:multiLevelType w:val="hybridMultilevel"/>
    <w:tmpl w:val="284A061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6">
    <w:nsid w:val="71FF1914"/>
    <w:multiLevelType w:val="hybridMultilevel"/>
    <w:tmpl w:val="B5421C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2B738A4"/>
    <w:multiLevelType w:val="hybridMultilevel"/>
    <w:tmpl w:val="2CE6FA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41179EF"/>
    <w:multiLevelType w:val="hybridMultilevel"/>
    <w:tmpl w:val="B25A98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56B5DB2"/>
    <w:multiLevelType w:val="hybridMultilevel"/>
    <w:tmpl w:val="890CF0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61F4875"/>
    <w:multiLevelType w:val="hybridMultilevel"/>
    <w:tmpl w:val="0A526B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C23205C"/>
    <w:multiLevelType w:val="hybridMultilevel"/>
    <w:tmpl w:val="338839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D700433"/>
    <w:multiLevelType w:val="hybridMultilevel"/>
    <w:tmpl w:val="0A526B08"/>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FBF0409"/>
    <w:multiLevelType w:val="hybridMultilevel"/>
    <w:tmpl w:val="5902FB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FF35A73"/>
    <w:multiLevelType w:val="hybridMultilevel"/>
    <w:tmpl w:val="C11001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88845305">
    <w:abstractNumId w:val="24"/>
  </w:num>
  <w:num w:numId="2" w16cid:durableId="2978507">
    <w:abstractNumId w:val="32"/>
  </w:num>
  <w:num w:numId="3" w16cid:durableId="2131126516">
    <w:abstractNumId w:val="0"/>
  </w:num>
  <w:num w:numId="4" w16cid:durableId="372654558">
    <w:abstractNumId w:val="7"/>
  </w:num>
  <w:num w:numId="5" w16cid:durableId="1474062453">
    <w:abstractNumId w:val="30"/>
  </w:num>
  <w:num w:numId="6" w16cid:durableId="1202787548">
    <w:abstractNumId w:val="20"/>
  </w:num>
  <w:num w:numId="7" w16cid:durableId="2145073757">
    <w:abstractNumId w:val="29"/>
  </w:num>
  <w:num w:numId="8" w16cid:durableId="1391685502">
    <w:abstractNumId w:val="18"/>
  </w:num>
  <w:num w:numId="9" w16cid:durableId="1411079521">
    <w:abstractNumId w:val="28"/>
  </w:num>
  <w:num w:numId="10" w16cid:durableId="565530236">
    <w:abstractNumId w:val="10"/>
  </w:num>
  <w:num w:numId="11" w16cid:durableId="597254750">
    <w:abstractNumId w:val="34"/>
  </w:num>
  <w:num w:numId="12" w16cid:durableId="832646315">
    <w:abstractNumId w:val="12"/>
  </w:num>
  <w:num w:numId="13" w16cid:durableId="64037577">
    <w:abstractNumId w:val="2"/>
  </w:num>
  <w:num w:numId="14" w16cid:durableId="267783077">
    <w:abstractNumId w:val="35"/>
  </w:num>
  <w:num w:numId="15" w16cid:durableId="2126074737">
    <w:abstractNumId w:val="9"/>
  </w:num>
  <w:num w:numId="16" w16cid:durableId="1689334420">
    <w:abstractNumId w:val="16"/>
  </w:num>
  <w:num w:numId="17" w16cid:durableId="1903520360">
    <w:abstractNumId w:val="42"/>
  </w:num>
  <w:num w:numId="18" w16cid:durableId="1002390305">
    <w:abstractNumId w:val="13"/>
  </w:num>
  <w:num w:numId="19" w16cid:durableId="717122425">
    <w:abstractNumId w:val="3"/>
  </w:num>
  <w:num w:numId="20" w16cid:durableId="746266605">
    <w:abstractNumId w:val="33"/>
  </w:num>
  <w:num w:numId="21" w16cid:durableId="622922335">
    <w:abstractNumId w:val="14"/>
  </w:num>
  <w:num w:numId="22" w16cid:durableId="344407315">
    <w:abstractNumId w:val="37"/>
  </w:num>
  <w:num w:numId="23" w16cid:durableId="290478869">
    <w:abstractNumId w:val="36"/>
  </w:num>
  <w:num w:numId="24" w16cid:durableId="803082775">
    <w:abstractNumId w:val="6"/>
  </w:num>
  <w:num w:numId="25" w16cid:durableId="1504280180">
    <w:abstractNumId w:val="19"/>
  </w:num>
  <w:num w:numId="26" w16cid:durableId="880630538">
    <w:abstractNumId w:val="15"/>
  </w:num>
  <w:num w:numId="27" w16cid:durableId="747119119">
    <w:abstractNumId w:val="43"/>
  </w:num>
  <w:num w:numId="28" w16cid:durableId="1197622757">
    <w:abstractNumId w:val="17"/>
  </w:num>
  <w:num w:numId="29" w16cid:durableId="1540389923">
    <w:abstractNumId w:val="39"/>
  </w:num>
  <w:num w:numId="30" w16cid:durableId="1024861144">
    <w:abstractNumId w:val="4"/>
  </w:num>
  <w:num w:numId="31" w16cid:durableId="2051874111">
    <w:abstractNumId w:val="40"/>
  </w:num>
  <w:num w:numId="32" w16cid:durableId="478616252">
    <w:abstractNumId w:val="27"/>
  </w:num>
  <w:num w:numId="33" w16cid:durableId="1716004175">
    <w:abstractNumId w:val="38"/>
  </w:num>
  <w:num w:numId="34" w16cid:durableId="1031568310">
    <w:abstractNumId w:val="25"/>
  </w:num>
  <w:num w:numId="35" w16cid:durableId="922298261">
    <w:abstractNumId w:val="22"/>
  </w:num>
  <w:num w:numId="36" w16cid:durableId="158421610">
    <w:abstractNumId w:val="44"/>
  </w:num>
  <w:num w:numId="37" w16cid:durableId="2095319375">
    <w:abstractNumId w:val="23"/>
  </w:num>
  <w:num w:numId="38" w16cid:durableId="2121104896">
    <w:abstractNumId w:val="1"/>
  </w:num>
  <w:num w:numId="39" w16cid:durableId="1966545954">
    <w:abstractNumId w:val="41"/>
  </w:num>
  <w:num w:numId="40" w16cid:durableId="1776823637">
    <w:abstractNumId w:val="31"/>
  </w:num>
  <w:num w:numId="41" w16cid:durableId="233274950">
    <w:abstractNumId w:val="8"/>
  </w:num>
  <w:num w:numId="42" w16cid:durableId="2042432607">
    <w:abstractNumId w:val="21"/>
  </w:num>
  <w:num w:numId="43" w16cid:durableId="368343356">
    <w:abstractNumId w:val="26"/>
  </w:num>
  <w:num w:numId="44" w16cid:durableId="1432508182">
    <w:abstractNumId w:val="5"/>
  </w:num>
  <w:num w:numId="45" w16cid:durableId="3577063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0"/>
    <w:footnote w:id="1"/>
    <w:footnote w:id="2"/>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095"/>
    <w:rsid w:val="0003655B"/>
    <w:rsid w:val="00043B2E"/>
    <w:rsid w:val="0005249B"/>
    <w:rsid w:val="00066515"/>
    <w:rsid w:val="00082EC3"/>
    <w:rsid w:val="000A410F"/>
    <w:rsid w:val="000A77A9"/>
    <w:rsid w:val="000B4026"/>
    <w:rsid w:val="000B483B"/>
    <w:rsid w:val="000B7880"/>
    <w:rsid w:val="000C0A7E"/>
    <w:rsid w:val="000D16FB"/>
    <w:rsid w:val="000E009A"/>
    <w:rsid w:val="000F44BB"/>
    <w:rsid w:val="000F7F3C"/>
    <w:rsid w:val="00113586"/>
    <w:rsid w:val="0011467F"/>
    <w:rsid w:val="00115ECD"/>
    <w:rsid w:val="00120A60"/>
    <w:rsid w:val="0012443F"/>
    <w:rsid w:val="001247AB"/>
    <w:rsid w:val="00126290"/>
    <w:rsid w:val="00127627"/>
    <w:rsid w:val="00131A03"/>
    <w:rsid w:val="001522E5"/>
    <w:rsid w:val="00153E20"/>
    <w:rsid w:val="001628A1"/>
    <w:rsid w:val="00166A86"/>
    <w:rsid w:val="00172EEC"/>
    <w:rsid w:val="001A1E1C"/>
    <w:rsid w:val="001B43EE"/>
    <w:rsid w:val="001B5644"/>
    <w:rsid w:val="001C152D"/>
    <w:rsid w:val="001D2BB2"/>
    <w:rsid w:val="001D5F24"/>
    <w:rsid w:val="001E26BD"/>
    <w:rsid w:val="001E44AB"/>
    <w:rsid w:val="001E7A97"/>
    <w:rsid w:val="001F5C47"/>
    <w:rsid w:val="001F7BC9"/>
    <w:rsid w:val="002230B0"/>
    <w:rsid w:val="00252CBC"/>
    <w:rsid w:val="00256D0E"/>
    <w:rsid w:val="0029408A"/>
    <w:rsid w:val="0029570F"/>
    <w:rsid w:val="002A35E6"/>
    <w:rsid w:val="002B0B32"/>
    <w:rsid w:val="00324AF8"/>
    <w:rsid w:val="00333622"/>
    <w:rsid w:val="00336169"/>
    <w:rsid w:val="00341EB0"/>
    <w:rsid w:val="00342E36"/>
    <w:rsid w:val="00345746"/>
    <w:rsid w:val="00377B51"/>
    <w:rsid w:val="00387DFC"/>
    <w:rsid w:val="003A2F20"/>
    <w:rsid w:val="003A7A16"/>
    <w:rsid w:val="003A7F61"/>
    <w:rsid w:val="003D4591"/>
    <w:rsid w:val="003E339C"/>
    <w:rsid w:val="003F5F2D"/>
    <w:rsid w:val="00404071"/>
    <w:rsid w:val="00424EE2"/>
    <w:rsid w:val="004258BE"/>
    <w:rsid w:val="00440FD8"/>
    <w:rsid w:val="0044553C"/>
    <w:rsid w:val="00460EB1"/>
    <w:rsid w:val="00474C83"/>
    <w:rsid w:val="004970C8"/>
    <w:rsid w:val="004A12ED"/>
    <w:rsid w:val="004A1CF9"/>
    <w:rsid w:val="004C1CEC"/>
    <w:rsid w:val="00513A34"/>
    <w:rsid w:val="0053562A"/>
    <w:rsid w:val="00535ABE"/>
    <w:rsid w:val="005362FC"/>
    <w:rsid w:val="005366B4"/>
    <w:rsid w:val="00562B18"/>
    <w:rsid w:val="00571BDB"/>
    <w:rsid w:val="00572831"/>
    <w:rsid w:val="00594B2A"/>
    <w:rsid w:val="005979E2"/>
    <w:rsid w:val="005A10E3"/>
    <w:rsid w:val="005A236A"/>
    <w:rsid w:val="005E5A3B"/>
    <w:rsid w:val="00607287"/>
    <w:rsid w:val="00616CD7"/>
    <w:rsid w:val="006172F2"/>
    <w:rsid w:val="00645FAB"/>
    <w:rsid w:val="00651164"/>
    <w:rsid w:val="00660506"/>
    <w:rsid w:val="006656C5"/>
    <w:rsid w:val="00671EB4"/>
    <w:rsid w:val="0067270D"/>
    <w:rsid w:val="00676128"/>
    <w:rsid w:val="0069497B"/>
    <w:rsid w:val="006B2FF7"/>
    <w:rsid w:val="006C068A"/>
    <w:rsid w:val="006F57C2"/>
    <w:rsid w:val="00701CF7"/>
    <w:rsid w:val="00724731"/>
    <w:rsid w:val="00731D48"/>
    <w:rsid w:val="00737F44"/>
    <w:rsid w:val="00744B62"/>
    <w:rsid w:val="0074733F"/>
    <w:rsid w:val="00780EA0"/>
    <w:rsid w:val="00783842"/>
    <w:rsid w:val="00784B55"/>
    <w:rsid w:val="007870FE"/>
    <w:rsid w:val="007903D0"/>
    <w:rsid w:val="007A00D7"/>
    <w:rsid w:val="007A268D"/>
    <w:rsid w:val="007A33D8"/>
    <w:rsid w:val="007E102D"/>
    <w:rsid w:val="00810500"/>
    <w:rsid w:val="0086220C"/>
    <w:rsid w:val="00886F15"/>
    <w:rsid w:val="0089089D"/>
    <w:rsid w:val="00891D53"/>
    <w:rsid w:val="00894356"/>
    <w:rsid w:val="008A6FC5"/>
    <w:rsid w:val="008D2F40"/>
    <w:rsid w:val="008E046D"/>
    <w:rsid w:val="008E6791"/>
    <w:rsid w:val="008F21DF"/>
    <w:rsid w:val="00907464"/>
    <w:rsid w:val="00914716"/>
    <w:rsid w:val="00914934"/>
    <w:rsid w:val="00915BDA"/>
    <w:rsid w:val="00917B0F"/>
    <w:rsid w:val="009547F6"/>
    <w:rsid w:val="009664A0"/>
    <w:rsid w:val="0097506D"/>
    <w:rsid w:val="00982095"/>
    <w:rsid w:val="009A7768"/>
    <w:rsid w:val="009B28C5"/>
    <w:rsid w:val="009B760D"/>
    <w:rsid w:val="009E75C8"/>
    <w:rsid w:val="00A12AC9"/>
    <w:rsid w:val="00A27431"/>
    <w:rsid w:val="00A45EAD"/>
    <w:rsid w:val="00A52F7E"/>
    <w:rsid w:val="00A65A43"/>
    <w:rsid w:val="00A666FD"/>
    <w:rsid w:val="00A74B6D"/>
    <w:rsid w:val="00A873BC"/>
    <w:rsid w:val="00A96367"/>
    <w:rsid w:val="00AA3F96"/>
    <w:rsid w:val="00AB4E24"/>
    <w:rsid w:val="00AC207F"/>
    <w:rsid w:val="00AC2497"/>
    <w:rsid w:val="00AC4703"/>
    <w:rsid w:val="00AD7C3D"/>
    <w:rsid w:val="00AF12EA"/>
    <w:rsid w:val="00AF55E9"/>
    <w:rsid w:val="00B043A6"/>
    <w:rsid w:val="00B06EB2"/>
    <w:rsid w:val="00B15608"/>
    <w:rsid w:val="00B16797"/>
    <w:rsid w:val="00B52AA0"/>
    <w:rsid w:val="00B61668"/>
    <w:rsid w:val="00B81AE6"/>
    <w:rsid w:val="00B86F80"/>
    <w:rsid w:val="00BA1806"/>
    <w:rsid w:val="00BB6375"/>
    <w:rsid w:val="00BC63CD"/>
    <w:rsid w:val="00BD13BB"/>
    <w:rsid w:val="00BE0599"/>
    <w:rsid w:val="00BF1D91"/>
    <w:rsid w:val="00BF2E89"/>
    <w:rsid w:val="00BF7558"/>
    <w:rsid w:val="00C200D1"/>
    <w:rsid w:val="00C25836"/>
    <w:rsid w:val="00C33614"/>
    <w:rsid w:val="00C36455"/>
    <w:rsid w:val="00C3724E"/>
    <w:rsid w:val="00C5791E"/>
    <w:rsid w:val="00C61970"/>
    <w:rsid w:val="00C62FA2"/>
    <w:rsid w:val="00C77296"/>
    <w:rsid w:val="00C84820"/>
    <w:rsid w:val="00C857E8"/>
    <w:rsid w:val="00C85D61"/>
    <w:rsid w:val="00CB0FE3"/>
    <w:rsid w:val="00CB7FA6"/>
    <w:rsid w:val="00CC2FDD"/>
    <w:rsid w:val="00CD1D86"/>
    <w:rsid w:val="00CE0F81"/>
    <w:rsid w:val="00D02602"/>
    <w:rsid w:val="00D02C80"/>
    <w:rsid w:val="00D113ED"/>
    <w:rsid w:val="00D179A6"/>
    <w:rsid w:val="00D220FF"/>
    <w:rsid w:val="00D30F06"/>
    <w:rsid w:val="00D34915"/>
    <w:rsid w:val="00D42F84"/>
    <w:rsid w:val="00D55027"/>
    <w:rsid w:val="00D55523"/>
    <w:rsid w:val="00D64405"/>
    <w:rsid w:val="00D64AAF"/>
    <w:rsid w:val="00D93FE0"/>
    <w:rsid w:val="00D9433F"/>
    <w:rsid w:val="00DA3727"/>
    <w:rsid w:val="00DA3AFF"/>
    <w:rsid w:val="00DE07E7"/>
    <w:rsid w:val="00DE2816"/>
    <w:rsid w:val="00DF1316"/>
    <w:rsid w:val="00E04529"/>
    <w:rsid w:val="00E5475E"/>
    <w:rsid w:val="00EA5D57"/>
    <w:rsid w:val="00EA6032"/>
    <w:rsid w:val="00EB0F05"/>
    <w:rsid w:val="00EB2D61"/>
    <w:rsid w:val="00EB4AC3"/>
    <w:rsid w:val="00ED1297"/>
    <w:rsid w:val="00F0269E"/>
    <w:rsid w:val="00F10031"/>
    <w:rsid w:val="00F15BAA"/>
    <w:rsid w:val="00F16AA7"/>
    <w:rsid w:val="00F25B2C"/>
    <w:rsid w:val="00F31E34"/>
    <w:rsid w:val="00F442BB"/>
    <w:rsid w:val="00F80290"/>
    <w:rsid w:val="00F95FBB"/>
    <w:rsid w:val="00FA1D10"/>
    <w:rsid w:val="00FB1178"/>
    <w:rsid w:val="00FB3B76"/>
    <w:rsid w:val="00FD0F8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157905"/>
  <w15:docId w15:val="{2FAF0B36-F999-4798-BD28-13AF1F83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095"/>
    <w:pPr>
      <w:ind w:left="720"/>
      <w:contextualSpacing/>
    </w:pPr>
  </w:style>
  <w:style w:type="paragraph" w:styleId="Header">
    <w:name w:val="header"/>
    <w:basedOn w:val="Normal"/>
    <w:link w:val="HeaderChar"/>
    <w:uiPriority w:val="99"/>
    <w:unhideWhenUsed/>
    <w:rsid w:val="00982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095"/>
  </w:style>
  <w:style w:type="paragraph" w:styleId="Footer">
    <w:name w:val="footer"/>
    <w:basedOn w:val="Normal"/>
    <w:link w:val="FooterChar"/>
    <w:uiPriority w:val="99"/>
    <w:unhideWhenUsed/>
    <w:rsid w:val="00982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095"/>
  </w:style>
  <w:style w:type="paragraph" w:customStyle="1" w:styleId="Default">
    <w:name w:val="Default"/>
    <w:rsid w:val="00982095"/>
    <w:pPr>
      <w:autoSpaceDE w:val="0"/>
      <w:autoSpaceDN w:val="0"/>
      <w:adjustRightInd w:val="0"/>
      <w:spacing w:after="0" w:line="240" w:lineRule="auto"/>
    </w:pPr>
    <w:rPr>
      <w:rFonts w:ascii="Times New Roman PS MT" w:hAnsi="Times New Roman PS MT" w:cs="Times New Roman PS MT"/>
      <w:color w:val="000000"/>
      <w:sz w:val="24"/>
      <w:szCs w:val="24"/>
    </w:rPr>
  </w:style>
  <w:style w:type="paragraph" w:styleId="DocumentMap">
    <w:name w:val="Document Map"/>
    <w:basedOn w:val="Normal"/>
    <w:link w:val="DocumentMapChar"/>
    <w:uiPriority w:val="99"/>
    <w:semiHidden/>
    <w:unhideWhenUsed/>
    <w:rsid w:val="0098209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82095"/>
    <w:rPr>
      <w:rFonts w:ascii="Tahoma" w:hAnsi="Tahoma" w:cs="Tahoma"/>
      <w:sz w:val="16"/>
      <w:szCs w:val="16"/>
    </w:rPr>
  </w:style>
  <w:style w:type="paragraph" w:styleId="BodyTextIndent3">
    <w:name w:val="Body Text Indent 3"/>
    <w:basedOn w:val="Normal"/>
    <w:link w:val="BodyTextIndent3Char"/>
    <w:semiHidden/>
    <w:rsid w:val="00982095"/>
    <w:pPr>
      <w:tabs>
        <w:tab w:val="left" w:pos="360"/>
      </w:tabs>
      <w:spacing w:after="0" w:line="240" w:lineRule="auto"/>
      <w:ind w:left="360" w:hanging="360"/>
    </w:pPr>
    <w:rPr>
      <w:rFonts w:ascii="Tahoma" w:eastAsia="Times New Roman" w:hAnsi="Tahoma" w:cs="Times New Roman"/>
      <w:sz w:val="20"/>
      <w:szCs w:val="20"/>
    </w:rPr>
  </w:style>
  <w:style w:type="character" w:customStyle="1" w:styleId="BodyTextIndent3Char">
    <w:name w:val="Body Text Indent 3 Char"/>
    <w:basedOn w:val="DefaultParagraphFont"/>
    <w:link w:val="BodyTextIndent3"/>
    <w:semiHidden/>
    <w:rsid w:val="00982095"/>
    <w:rPr>
      <w:rFonts w:ascii="Tahoma" w:eastAsia="Times New Roman" w:hAnsi="Tahoma" w:cs="Times New Roman"/>
      <w:sz w:val="20"/>
      <w:szCs w:val="20"/>
    </w:rPr>
  </w:style>
  <w:style w:type="paragraph" w:styleId="BalloonText">
    <w:name w:val="Balloon Text"/>
    <w:basedOn w:val="Normal"/>
    <w:link w:val="BalloonTextChar"/>
    <w:uiPriority w:val="99"/>
    <w:semiHidden/>
    <w:unhideWhenUsed/>
    <w:rsid w:val="00982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095"/>
    <w:rPr>
      <w:rFonts w:ascii="Tahoma" w:hAnsi="Tahoma" w:cs="Tahoma"/>
      <w:sz w:val="16"/>
      <w:szCs w:val="16"/>
    </w:rPr>
  </w:style>
  <w:style w:type="character" w:styleId="CommentReference">
    <w:name w:val="annotation reference"/>
    <w:basedOn w:val="DefaultParagraphFont"/>
    <w:uiPriority w:val="99"/>
    <w:semiHidden/>
    <w:unhideWhenUsed/>
    <w:rsid w:val="00982095"/>
    <w:rPr>
      <w:sz w:val="16"/>
      <w:szCs w:val="16"/>
    </w:rPr>
  </w:style>
  <w:style w:type="paragraph" w:styleId="CommentText">
    <w:name w:val="annotation text"/>
    <w:basedOn w:val="Normal"/>
    <w:link w:val="CommentTextChar"/>
    <w:uiPriority w:val="99"/>
    <w:semiHidden/>
    <w:unhideWhenUsed/>
    <w:rsid w:val="00982095"/>
    <w:pPr>
      <w:spacing w:line="240" w:lineRule="auto"/>
    </w:pPr>
    <w:rPr>
      <w:sz w:val="20"/>
      <w:szCs w:val="20"/>
    </w:rPr>
  </w:style>
  <w:style w:type="character" w:customStyle="1" w:styleId="CommentTextChar">
    <w:name w:val="Comment Text Char"/>
    <w:basedOn w:val="DefaultParagraphFont"/>
    <w:link w:val="CommentText"/>
    <w:uiPriority w:val="99"/>
    <w:semiHidden/>
    <w:rsid w:val="00982095"/>
    <w:rPr>
      <w:sz w:val="20"/>
      <w:szCs w:val="20"/>
    </w:rPr>
  </w:style>
  <w:style w:type="paragraph" w:styleId="CommentSubject">
    <w:name w:val="annotation subject"/>
    <w:basedOn w:val="CommentText"/>
    <w:next w:val="CommentText"/>
    <w:link w:val="CommentSubjectChar"/>
    <w:uiPriority w:val="99"/>
    <w:semiHidden/>
    <w:unhideWhenUsed/>
    <w:rsid w:val="00982095"/>
    <w:rPr>
      <w:b/>
      <w:bCs/>
    </w:rPr>
  </w:style>
  <w:style w:type="character" w:customStyle="1" w:styleId="CommentSubjectChar">
    <w:name w:val="Comment Subject Char"/>
    <w:basedOn w:val="CommentTextChar"/>
    <w:link w:val="CommentSubject"/>
    <w:uiPriority w:val="99"/>
    <w:semiHidden/>
    <w:rsid w:val="00982095"/>
    <w:rPr>
      <w:b/>
      <w:bCs/>
      <w:sz w:val="20"/>
      <w:szCs w:val="20"/>
    </w:rPr>
  </w:style>
  <w:style w:type="paragraph" w:styleId="FootnoteText">
    <w:name w:val="footnote text"/>
    <w:basedOn w:val="Normal"/>
    <w:link w:val="FootnoteTextChar"/>
    <w:uiPriority w:val="99"/>
    <w:semiHidden/>
    <w:unhideWhenUsed/>
    <w:rsid w:val="009820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2095"/>
    <w:rPr>
      <w:sz w:val="20"/>
      <w:szCs w:val="20"/>
    </w:rPr>
  </w:style>
  <w:style w:type="character" w:styleId="FootnoteReference">
    <w:name w:val="footnote reference"/>
    <w:basedOn w:val="DefaultParagraphFont"/>
    <w:uiPriority w:val="99"/>
    <w:semiHidden/>
    <w:unhideWhenUsed/>
    <w:rsid w:val="00982095"/>
    <w:rPr>
      <w:vertAlign w:val="superscript"/>
    </w:rPr>
  </w:style>
  <w:style w:type="paragraph" w:styleId="Revision">
    <w:name w:val="Revision"/>
    <w:hidden/>
    <w:uiPriority w:val="99"/>
    <w:semiHidden/>
    <w:rsid w:val="00982095"/>
    <w:pPr>
      <w:spacing w:after="0" w:line="240" w:lineRule="auto"/>
    </w:pPr>
  </w:style>
  <w:style w:type="character" w:styleId="Hyperlink">
    <w:name w:val="Hyperlink"/>
    <w:basedOn w:val="DefaultParagraphFont"/>
    <w:uiPriority w:val="99"/>
    <w:unhideWhenUsed/>
    <w:rsid w:val="00404071"/>
    <w:rPr>
      <w:color w:val="0000FF"/>
      <w:u w:val="single"/>
    </w:rPr>
  </w:style>
  <w:style w:type="table" w:styleId="TableGrid">
    <w:name w:val="Table Grid"/>
    <w:basedOn w:val="TableNormal"/>
    <w:uiPriority w:val="59"/>
    <w:rsid w:val="00CE0F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B4E24"/>
    <w:pPr>
      <w:widowControl w:val="0"/>
      <w:autoSpaceDE w:val="0"/>
      <w:autoSpaceDN w:val="0"/>
      <w:spacing w:after="0" w:line="228" w:lineRule="exact"/>
      <w:ind w:left="30"/>
    </w:pPr>
    <w:rPr>
      <w:rFonts w:ascii="Arial" w:eastAsia="Arial" w:hAnsi="Arial" w:cs="Arial"/>
    </w:rPr>
  </w:style>
  <w:style w:type="character" w:styleId="UnresolvedMention">
    <w:name w:val="Unresolved Mention"/>
    <w:basedOn w:val="DefaultParagraphFont"/>
    <w:uiPriority w:val="99"/>
    <w:semiHidden/>
    <w:unhideWhenUsed/>
    <w:rsid w:val="000B4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ocis.gov/rocis/DownloadDocument.do?documentID=1738491&amp;version=0" TargetMode="External" /><Relationship Id="rId11" Type="http://schemas.openxmlformats.org/officeDocument/2006/relationships/hyperlink" Target="https://www.rocis.gov/rocis/DownloadDocument.do?documentID=1738492&amp;version=0" TargetMode="External" /><Relationship Id="rId12" Type="http://schemas.openxmlformats.org/officeDocument/2006/relationships/hyperlink" Target="https://www.rocis.gov/rocis/DownloadDocument.do?documentID=1738493&amp;version=0" TargetMode="External" /><Relationship Id="rId13" Type="http://schemas.openxmlformats.org/officeDocument/2006/relationships/hyperlink" Target="https://www.rocis.gov/rocis/DownloadDocument.do?documentID=1738501&amp;version=0" TargetMode="External" /><Relationship Id="rId14" Type="http://schemas.openxmlformats.org/officeDocument/2006/relationships/hyperlink" Target="https://www.rocis.gov/rocis/DownloadDocument.do?documentID=1738502&amp;version=0" TargetMode="External" /><Relationship Id="rId15" Type="http://schemas.openxmlformats.org/officeDocument/2006/relationships/hyperlink" Target="https://www.rocis.gov/rocis/DownloadDocument.do?documentID=1738509&amp;version=0" TargetMode="External" /><Relationship Id="rId16" Type="http://schemas.openxmlformats.org/officeDocument/2006/relationships/hyperlink" Target="https://www.rocis.gov/rocis/DownloadDocument.do?documentID=1738510&amp;version=0" TargetMode="External" /><Relationship Id="rId17" Type="http://schemas.openxmlformats.org/officeDocument/2006/relationships/hyperlink" Target="https://www.rocis.gov/rocis/DownloadDocument.do?documentID=1738512&amp;version=0" TargetMode="External" /><Relationship Id="rId18" Type="http://schemas.openxmlformats.org/officeDocument/2006/relationships/hyperlink" Target="javascript:void(0)"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rocis.gov/rocis/DownloadDocument.do?documentID=1738487&amp;version=0" TargetMode="External" /><Relationship Id="rId7" Type="http://schemas.openxmlformats.org/officeDocument/2006/relationships/hyperlink" Target="https://www.rocis.gov/rocis/DownloadDocument.do?documentID=1738488&amp;version=0" TargetMode="External" /><Relationship Id="rId8" Type="http://schemas.openxmlformats.org/officeDocument/2006/relationships/hyperlink" Target="https://www.rocis.gov/rocis/DownloadDocument.do?documentID=1738489&amp;version=0" TargetMode="External" /><Relationship Id="rId9" Type="http://schemas.openxmlformats.org/officeDocument/2006/relationships/hyperlink" Target="https://www.rocis.gov/rocis/DownloadDocument.do?documentID=1738490&amp;version=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8D621-DB9E-4994-97AF-5E3DFFE03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8</Pages>
  <Words>2426</Words>
  <Characters>16164</Characters>
  <Application>Microsoft Office Word</Application>
  <DocSecurity>0</DocSecurity>
  <Lines>260</Lines>
  <Paragraphs>34</Paragraphs>
  <ScaleCrop>false</ScaleCrop>
  <HeadingPairs>
    <vt:vector size="2" baseType="variant">
      <vt:variant>
        <vt:lpstr>Title</vt:lpstr>
      </vt:variant>
      <vt:variant>
        <vt:i4>1</vt:i4>
      </vt:variant>
    </vt:vector>
  </HeadingPairs>
  <TitlesOfParts>
    <vt:vector size="1" baseType="lpstr">
      <vt:lpstr/>
    </vt:vector>
  </TitlesOfParts>
  <Company>EOP</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Mar_S</dc:creator>
  <cp:lastModifiedBy>Parham, William (CMS/OSORA)</cp:lastModifiedBy>
  <cp:revision>11</cp:revision>
  <cp:lastPrinted>2019-04-17T17:27:00Z</cp:lastPrinted>
  <dcterms:created xsi:type="dcterms:W3CDTF">2026-10-07T19:56:00Z</dcterms:created>
  <dcterms:modified xsi:type="dcterms:W3CDTF">2026-10-14T19:51:00Z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-1660013439</vt:i4>
  </property>
  <property fmtid="{D5CDD505-2E9C-101B-9397-08002B2CF9AE}" pid="3" name="_AuthorEmail">
    <vt:lpwstr>WILLIAM.PARHAM@cms.hhs.gov</vt:lpwstr>
  </property>
  <property fmtid="{D5CDD505-2E9C-101B-9397-08002B2CF9AE}" pid="4" name="_AuthorEmailDisplayName">
    <vt:lpwstr>Parham, William N. (CMS/OSORA)</vt:lpwstr>
  </property>
  <property fmtid="{D5CDD505-2E9C-101B-9397-08002B2CF9AE}" pid="5" name="_EmailSubject">
    <vt:lpwstr>0938-1185</vt:lpwstr>
  </property>
  <property fmtid="{D5CDD505-2E9C-101B-9397-08002B2CF9AE}" pid="6" name="_NewReviewCycle">
    <vt:lpwstr/>
  </property>
  <property fmtid="{D5CDD505-2E9C-101B-9397-08002B2CF9AE}" pid="7" name="_ReviewingToolsShownOnce">
    <vt:lpwstr/>
  </property>
</Properties>
</file>