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87CED" w:rsidRPr="004B3D9D" w:rsidP="00C272B8" w14:paraId="4D34E52C" w14:textId="2D7E792E">
      <w:pPr>
        <w:spacing w:after="0" w:line="240" w:lineRule="auto"/>
        <w:jc w:val="center"/>
        <w:rPr>
          <w:rFonts w:cs="Times New Roman"/>
          <w:bCs/>
          <w:szCs w:val="24"/>
        </w:rPr>
      </w:pPr>
      <w:r w:rsidRPr="004B3D9D">
        <w:rPr>
          <w:rFonts w:cs="Times New Roman"/>
          <w:szCs w:val="24"/>
        </w:rPr>
        <w:t xml:space="preserve">Generic Supporting </w:t>
      </w:r>
      <w:r w:rsidR="00885981">
        <w:rPr>
          <w:rFonts w:cs="Times New Roman"/>
          <w:szCs w:val="24"/>
        </w:rPr>
        <w:t>State</w:t>
      </w:r>
      <w:r w:rsidRPr="004B3D9D">
        <w:rPr>
          <w:rFonts w:cs="Times New Roman"/>
          <w:szCs w:val="24"/>
        </w:rPr>
        <w:t>ment</w:t>
      </w:r>
    </w:p>
    <w:p w:rsidR="00D177B3" w:rsidRPr="00F67F10" w:rsidP="00C272B8" w14:paraId="1F732B90" w14:textId="77777777">
      <w:pPr>
        <w:spacing w:after="0" w:line="240" w:lineRule="auto"/>
        <w:jc w:val="center"/>
        <w:rPr>
          <w:rFonts w:cs="Times New Roman"/>
          <w:szCs w:val="24"/>
        </w:rPr>
      </w:pPr>
      <w:r w:rsidRPr="00F67F10">
        <w:rPr>
          <w:rFonts w:cs="Times New Roman"/>
          <w:szCs w:val="24"/>
        </w:rPr>
        <w:t xml:space="preserve">Medicaid Certified Community Behavioral Health Clinic (CCBHC) Services </w:t>
      </w:r>
    </w:p>
    <w:p w:rsidR="00387CED" w:rsidRPr="004B3D9D" w:rsidP="00C272B8" w14:paraId="3D9B8269" w14:textId="3D0D2671">
      <w:pPr>
        <w:spacing w:after="0" w:line="240" w:lineRule="auto"/>
        <w:jc w:val="center"/>
        <w:rPr>
          <w:rFonts w:cs="Times New Roman"/>
          <w:bCs/>
          <w:szCs w:val="24"/>
        </w:rPr>
      </w:pPr>
      <w:r w:rsidRPr="00F67F10">
        <w:rPr>
          <w:rFonts w:cs="Times New Roman"/>
          <w:szCs w:val="24"/>
        </w:rPr>
        <w:t>State</w:t>
      </w:r>
      <w:r w:rsidRPr="00F67F10" w:rsidR="00D177B3">
        <w:rPr>
          <w:rFonts w:cs="Times New Roman"/>
          <w:szCs w:val="24"/>
        </w:rPr>
        <w:t xml:space="preserve"> Plan Amendment Coverage Template</w:t>
      </w:r>
    </w:p>
    <w:p w:rsidR="00C10FE7" w:rsidRPr="00AB16F2" w:rsidP="00C272B8" w14:paraId="239BC33A" w14:textId="0266D4CC">
      <w:pPr>
        <w:spacing w:after="0" w:line="240" w:lineRule="auto"/>
        <w:jc w:val="center"/>
        <w:rPr>
          <w:rFonts w:cs="Times New Roman"/>
          <w:bCs/>
          <w:szCs w:val="24"/>
        </w:rPr>
      </w:pPr>
      <w:r w:rsidRPr="00AB16F2">
        <w:rPr>
          <w:rFonts w:cs="Times New Roman"/>
          <w:bCs/>
          <w:szCs w:val="24"/>
        </w:rPr>
        <w:t>(CMS-10398 #</w:t>
      </w:r>
      <w:r w:rsidRPr="00AB16F2" w:rsidR="005A2D3D">
        <w:rPr>
          <w:rFonts w:cs="Times New Roman"/>
          <w:bCs/>
          <w:szCs w:val="24"/>
        </w:rPr>
        <w:t>99</w:t>
      </w:r>
      <w:r w:rsidRPr="00AB16F2">
        <w:rPr>
          <w:rFonts w:cs="Times New Roman"/>
          <w:bCs/>
          <w:szCs w:val="24"/>
        </w:rPr>
        <w:t>, OMB 0938-1148)</w:t>
      </w:r>
    </w:p>
    <w:p w:rsidR="00503162" w:rsidRPr="00AB16F2" w:rsidP="00C272B8" w14:paraId="2D0FFAF2" w14:textId="77777777">
      <w:pPr>
        <w:spacing w:after="0" w:line="240" w:lineRule="auto"/>
        <w:jc w:val="center"/>
        <w:rPr>
          <w:rFonts w:cs="Times New Roman"/>
          <w:bCs/>
          <w:szCs w:val="24"/>
        </w:rPr>
      </w:pPr>
    </w:p>
    <w:p w:rsidR="005D7453" w:rsidRPr="00C272B8" w:rsidP="00C272B8" w14:paraId="0A7AEFBB" w14:textId="7E3C7AA3">
      <w:pPr>
        <w:pStyle w:val="Heading1"/>
        <w:rPr>
          <w:rFonts w:cs="Times New Roman"/>
          <w:b w:val="0"/>
          <w:szCs w:val="24"/>
        </w:rPr>
      </w:pPr>
      <w:r w:rsidRPr="00AB16F2">
        <w:rPr>
          <w:rFonts w:cs="Times New Roman"/>
          <w:b w:val="0"/>
          <w:szCs w:val="24"/>
        </w:rPr>
        <w:t xml:space="preserve">Notes: </w:t>
      </w:r>
      <w:r w:rsidRPr="00AB16F2">
        <w:rPr>
          <w:rFonts w:cs="Times New Roman"/>
          <w:b w:val="0"/>
          <w:szCs w:val="24"/>
        </w:rPr>
        <w:t xml:space="preserve">This </w:t>
      </w:r>
      <w:r w:rsidRPr="00AB16F2" w:rsidR="00055395">
        <w:rPr>
          <w:rFonts w:cs="Times New Roman"/>
          <w:b w:val="0"/>
          <w:szCs w:val="24"/>
        </w:rPr>
        <w:t xml:space="preserve">2026 </w:t>
      </w:r>
      <w:r w:rsidRPr="00AB16F2">
        <w:rPr>
          <w:rFonts w:cs="Times New Roman"/>
          <w:b w:val="0"/>
          <w:szCs w:val="24"/>
        </w:rPr>
        <w:t xml:space="preserve">iteration is </w:t>
      </w:r>
      <w:r w:rsidRPr="00AB16F2" w:rsidR="002A77EC">
        <w:rPr>
          <w:rFonts w:cs="Times New Roman"/>
          <w:b w:val="0"/>
          <w:szCs w:val="24"/>
        </w:rPr>
        <w:t xml:space="preserve">being submitted to OMB </w:t>
      </w:r>
      <w:r w:rsidRPr="00AB16F2" w:rsidR="00503162">
        <w:rPr>
          <w:rFonts w:cs="Times New Roman"/>
          <w:b w:val="0"/>
          <w:szCs w:val="24"/>
        </w:rPr>
        <w:t xml:space="preserve">for review and approval </w:t>
      </w:r>
      <w:r w:rsidRPr="00AB16F2" w:rsidR="002A77EC">
        <w:rPr>
          <w:rFonts w:cs="Times New Roman"/>
          <w:b w:val="0"/>
          <w:szCs w:val="24"/>
        </w:rPr>
        <w:t xml:space="preserve">as </w:t>
      </w:r>
      <w:r w:rsidRPr="00AB16F2">
        <w:rPr>
          <w:rFonts w:cs="Times New Roman"/>
          <w:b w:val="0"/>
          <w:szCs w:val="24"/>
        </w:rPr>
        <w:t xml:space="preserve">a new generic collection of information </w:t>
      </w:r>
      <w:r w:rsidRPr="00AB16F2">
        <w:rPr>
          <w:rFonts w:cs="Times New Roman"/>
          <w:b w:val="0"/>
          <w:szCs w:val="24"/>
        </w:rPr>
        <w:t>request</w:t>
      </w:r>
      <w:r w:rsidRPr="00AB16F2" w:rsidR="00055395">
        <w:rPr>
          <w:rFonts w:cs="Times New Roman"/>
          <w:b w:val="0"/>
          <w:szCs w:val="24"/>
        </w:rPr>
        <w:t>.</w:t>
      </w:r>
    </w:p>
    <w:p w:rsidR="00C10FE7" w:rsidP="00C272B8" w14:paraId="1177EAB9" w14:textId="77777777">
      <w:pPr>
        <w:spacing w:after="0" w:line="240" w:lineRule="auto"/>
        <w:rPr>
          <w:rFonts w:cs="Times New Roman"/>
          <w:szCs w:val="24"/>
        </w:rPr>
      </w:pPr>
    </w:p>
    <w:p w:rsidR="00BD17C5" w:rsidP="001B54E3" w14:paraId="1E550FA4" w14:textId="37A09E13">
      <w:pPr>
        <w:spacing w:after="0" w:line="240" w:lineRule="auto"/>
        <w:rPr>
          <w:rFonts w:cs="Times New Roman"/>
          <w:szCs w:val="24"/>
        </w:rPr>
      </w:pPr>
      <w:r w:rsidRPr="00BD17C5">
        <w:rPr>
          <w:rFonts w:cs="Times New Roman"/>
          <w:szCs w:val="24"/>
        </w:rPr>
        <w:t xml:space="preserve">The contents of this Supporting </w:t>
      </w:r>
      <w:r w:rsidR="00885981">
        <w:rPr>
          <w:rFonts w:cs="Times New Roman"/>
          <w:szCs w:val="24"/>
        </w:rPr>
        <w:t>State</w:t>
      </w:r>
      <w:r w:rsidRPr="00BD17C5">
        <w:rPr>
          <w:rFonts w:cs="Times New Roman"/>
          <w:szCs w:val="24"/>
        </w:rPr>
        <w:t>ment and the associated attachments have been reviewed to ensure that they are consistent with the Trump administration’s policies, goals, and objectives.</w:t>
      </w:r>
    </w:p>
    <w:p w:rsidR="00BD17C5" w:rsidRPr="00C272B8" w:rsidP="001B54E3" w14:paraId="575AF0CE" w14:textId="77777777">
      <w:pPr>
        <w:spacing w:after="0" w:line="240" w:lineRule="auto"/>
        <w:rPr>
          <w:rFonts w:cs="Times New Roman"/>
          <w:szCs w:val="24"/>
        </w:rPr>
      </w:pPr>
    </w:p>
    <w:p w:rsidR="007D6E75" w:rsidRPr="00C272B8" w:rsidP="001B54E3" w14:paraId="6C2CBE38" w14:textId="294B7F73">
      <w:pPr>
        <w:pStyle w:val="Heading1"/>
        <w:rPr>
          <w:rFonts w:cs="Times New Roman"/>
          <w:szCs w:val="24"/>
        </w:rPr>
      </w:pPr>
      <w:r w:rsidRPr="00C272B8">
        <w:rPr>
          <w:rFonts w:cs="Times New Roman"/>
          <w:szCs w:val="24"/>
        </w:rPr>
        <w:t>A. Background</w:t>
      </w:r>
    </w:p>
    <w:p w:rsidR="00FE6027" w:rsidRPr="00C272B8" w:rsidP="001B54E3" w14:paraId="0B8A5A4A" w14:textId="77777777">
      <w:pPr>
        <w:spacing w:after="0" w:line="240" w:lineRule="auto"/>
        <w:rPr>
          <w:rFonts w:cs="Times New Roman"/>
          <w:szCs w:val="24"/>
        </w:rPr>
      </w:pPr>
    </w:p>
    <w:p w:rsidR="00BC4CAC" w:rsidP="00C272B8" w14:paraId="620FDB68" w14:textId="64348C4E">
      <w:pPr>
        <w:spacing w:after="0" w:line="240" w:lineRule="auto"/>
        <w:rPr>
          <w:rFonts w:cs="Times New Roman"/>
          <w:szCs w:val="24"/>
        </w:rPr>
      </w:pPr>
      <w:r w:rsidRPr="00C272B8">
        <w:rPr>
          <w:rFonts w:cs="Times New Roman"/>
          <w:szCs w:val="24"/>
        </w:rPr>
        <w:t>The Centers for Medicare &amp; Medicaid Services (CMS) work</w:t>
      </w:r>
      <w:r w:rsidRPr="00C272B8" w:rsidR="00112AC7">
        <w:rPr>
          <w:rFonts w:cs="Times New Roman"/>
          <w:szCs w:val="24"/>
        </w:rPr>
        <w:t>s</w:t>
      </w:r>
      <w:r w:rsidRPr="00C272B8">
        <w:rPr>
          <w:rFonts w:cs="Times New Roman"/>
          <w:szCs w:val="24"/>
        </w:rPr>
        <w:t xml:space="preserve"> in partnership with </w:t>
      </w:r>
      <w:r w:rsidR="00885981">
        <w:rPr>
          <w:rFonts w:cs="Times New Roman"/>
          <w:szCs w:val="24"/>
        </w:rPr>
        <w:t>State</w:t>
      </w:r>
      <w:r w:rsidRPr="00C272B8" w:rsidR="006E1829">
        <w:rPr>
          <w:rFonts w:cs="Times New Roman"/>
          <w:szCs w:val="24"/>
        </w:rPr>
        <w:t>s</w:t>
      </w:r>
      <w:r w:rsidRPr="00C272B8">
        <w:rPr>
          <w:rFonts w:cs="Times New Roman"/>
          <w:szCs w:val="24"/>
        </w:rPr>
        <w:t xml:space="preserve"> to implement Medicaid and</w:t>
      </w:r>
      <w:r w:rsidR="00565A55">
        <w:rPr>
          <w:rFonts w:cs="Times New Roman"/>
          <w:szCs w:val="24"/>
        </w:rPr>
        <w:t xml:space="preserve"> </w:t>
      </w:r>
      <w:r w:rsidR="0026680A">
        <w:rPr>
          <w:rFonts w:cs="Times New Roman"/>
          <w:szCs w:val="24"/>
        </w:rPr>
        <w:t>CHIP</w:t>
      </w:r>
      <w:r w:rsidRPr="00C272B8">
        <w:rPr>
          <w:rFonts w:cs="Times New Roman"/>
          <w:szCs w:val="24"/>
        </w:rPr>
        <w:t>. Together these programs provide health coverage to millions of Americans. Medicaid and</w:t>
      </w:r>
      <w:r w:rsidR="003311E3">
        <w:rPr>
          <w:rFonts w:cs="Times New Roman"/>
          <w:szCs w:val="24"/>
        </w:rPr>
        <w:t xml:space="preserve"> </w:t>
      </w:r>
      <w:r w:rsidRPr="00C272B8">
        <w:rPr>
          <w:rFonts w:cs="Times New Roman"/>
          <w:szCs w:val="24"/>
        </w:rPr>
        <w:t xml:space="preserve">CHIP are based in Federal statute, associated regulations and policy guidance, and the approved </w:t>
      </w:r>
      <w:r w:rsidR="00885981">
        <w:rPr>
          <w:rFonts w:cs="Times New Roman"/>
          <w:szCs w:val="24"/>
        </w:rPr>
        <w:t>State</w:t>
      </w:r>
      <w:r w:rsidRPr="00C272B8">
        <w:rPr>
          <w:rFonts w:cs="Times New Roman"/>
          <w:szCs w:val="24"/>
        </w:rPr>
        <w:t xml:space="preserve"> plan documents that serve as a contract between CMS and </w:t>
      </w:r>
      <w:r w:rsidR="00885981">
        <w:rPr>
          <w:rFonts w:cs="Times New Roman"/>
          <w:szCs w:val="24"/>
        </w:rPr>
        <w:t>State</w:t>
      </w:r>
      <w:r w:rsidRPr="00C272B8" w:rsidR="006E1829">
        <w:rPr>
          <w:rFonts w:cs="Times New Roman"/>
          <w:szCs w:val="24"/>
        </w:rPr>
        <w:t>s</w:t>
      </w:r>
      <w:r w:rsidRPr="00C272B8">
        <w:rPr>
          <w:rFonts w:cs="Times New Roman"/>
          <w:szCs w:val="24"/>
        </w:rPr>
        <w:t xml:space="preserve"> about how Medicaid and CHIP will be operated in that </w:t>
      </w:r>
      <w:r w:rsidR="00885981">
        <w:rPr>
          <w:rFonts w:cs="Times New Roman"/>
          <w:szCs w:val="24"/>
        </w:rPr>
        <w:t>State</w:t>
      </w:r>
      <w:r w:rsidRPr="00C272B8">
        <w:rPr>
          <w:rFonts w:cs="Times New Roman"/>
          <w:szCs w:val="24"/>
        </w:rPr>
        <w:t xml:space="preserve">. CMS works collaboratively with </w:t>
      </w:r>
      <w:r w:rsidR="00885981">
        <w:rPr>
          <w:rFonts w:cs="Times New Roman"/>
          <w:szCs w:val="24"/>
        </w:rPr>
        <w:t>State</w:t>
      </w:r>
      <w:r w:rsidRPr="00C272B8" w:rsidR="006E1829">
        <w:rPr>
          <w:rFonts w:cs="Times New Roman"/>
          <w:szCs w:val="24"/>
        </w:rPr>
        <w:t>s</w:t>
      </w:r>
      <w:r w:rsidRPr="00C272B8">
        <w:rPr>
          <w:rFonts w:cs="Times New Roman"/>
          <w:szCs w:val="24"/>
        </w:rPr>
        <w:t xml:space="preserve"> in the ongoing management of programs and policies, and CMS continues to develop implementing guidance and templates for </w:t>
      </w:r>
      <w:r w:rsidR="00885981">
        <w:rPr>
          <w:rFonts w:cs="Times New Roman"/>
          <w:szCs w:val="24"/>
        </w:rPr>
        <w:t>State</w:t>
      </w:r>
      <w:r w:rsidRPr="00C272B8" w:rsidR="006E1829">
        <w:rPr>
          <w:rFonts w:cs="Times New Roman"/>
          <w:szCs w:val="24"/>
        </w:rPr>
        <w:t>s</w:t>
      </w:r>
      <w:r w:rsidRPr="00C272B8">
        <w:rPr>
          <w:rFonts w:cs="Times New Roman"/>
          <w:szCs w:val="24"/>
        </w:rPr>
        <w:t xml:space="preserve"> to use to comply with new statutory provisions. CMS also continues to work with </w:t>
      </w:r>
      <w:r w:rsidR="00885981">
        <w:rPr>
          <w:rFonts w:cs="Times New Roman"/>
          <w:szCs w:val="24"/>
        </w:rPr>
        <w:t>State</w:t>
      </w:r>
      <w:r w:rsidRPr="00C272B8" w:rsidR="006E1829">
        <w:rPr>
          <w:rFonts w:cs="Times New Roman"/>
          <w:szCs w:val="24"/>
        </w:rPr>
        <w:t>s</w:t>
      </w:r>
      <w:r w:rsidRPr="00C272B8">
        <w:rPr>
          <w:rFonts w:cs="Times New Roman"/>
          <w:szCs w:val="24"/>
        </w:rPr>
        <w:t xml:space="preserve"> through other methods, including program waivers and demonstrations, and other technical assistance initiatives.</w:t>
      </w:r>
    </w:p>
    <w:p w:rsidR="00F2638D" w:rsidP="00C272B8" w14:paraId="575AB139" w14:textId="77777777">
      <w:pPr>
        <w:spacing w:after="0" w:line="240" w:lineRule="auto"/>
        <w:rPr>
          <w:rFonts w:cs="Times New Roman"/>
          <w:szCs w:val="24"/>
        </w:rPr>
      </w:pPr>
    </w:p>
    <w:p w:rsidR="00C06398" w:rsidRPr="00AD06FD" w:rsidP="00C272B8" w14:paraId="69244758" w14:textId="717B539E">
      <w:pPr>
        <w:spacing w:after="0" w:line="240" w:lineRule="auto"/>
        <w:rPr>
          <w:rFonts w:cs="Times New Roman"/>
          <w:iCs/>
          <w:szCs w:val="24"/>
        </w:rPr>
      </w:pPr>
      <w:r w:rsidRPr="00AD06FD">
        <w:rPr>
          <w:rFonts w:cs="Times New Roman"/>
          <w:iCs/>
          <w:szCs w:val="24"/>
        </w:rPr>
        <w:t>The Center for Medicaid and CHIP Services (CMCS) adjudicates over 2,000 actions annually, including state plan amendments (SPAs), waiver applications, Advanced Planning Documents, and more. CMCS also engages in extensive work in the oversight of current programs, the development of new policy (regulations, State Medicaid letters, on-going technical assistance to states, etc.) to keep pace with state and industry innovations.</w:t>
      </w:r>
    </w:p>
    <w:p w:rsidR="008A5109" w:rsidP="00885981" w14:paraId="2E6CB3F8" w14:textId="77777777">
      <w:pPr>
        <w:spacing w:after="0" w:line="240" w:lineRule="auto"/>
        <w:rPr>
          <w:iCs/>
          <w:szCs w:val="24"/>
        </w:rPr>
      </w:pPr>
    </w:p>
    <w:p w:rsidR="008A5109" w:rsidRPr="00FF194A" w:rsidP="008A5109" w14:paraId="10C4844C" w14:textId="7E1FB6B0">
      <w:pPr>
        <w:pStyle w:val="BodyText"/>
        <w:tabs>
          <w:tab w:val="left" w:pos="7096"/>
        </w:tabs>
      </w:pPr>
      <w:r w:rsidRPr="00FF194A">
        <w:t>States will submit the</w:t>
      </w:r>
      <w:r w:rsidRPr="00FF194A" w:rsidR="00C06398">
        <w:t xml:space="preserve">ir </w:t>
      </w:r>
      <w:r w:rsidRPr="00FF194A">
        <w:t xml:space="preserve">amendments through </w:t>
      </w:r>
      <w:hyperlink r:id="rId9" w:history="1">
        <w:r w:rsidRPr="00FF194A">
          <w:rPr>
            <w:rStyle w:val="Hyperlink"/>
          </w:rPr>
          <w:t>the One Medicaid and Chip (</w:t>
        </w:r>
        <w:r w:rsidRPr="00FF194A">
          <w:rPr>
            <w:rStyle w:val="Hyperlink"/>
          </w:rPr>
          <w:t>OneMAC</w:t>
        </w:r>
        <w:r w:rsidRPr="00FF194A">
          <w:rPr>
            <w:rStyle w:val="Hyperlink"/>
          </w:rPr>
          <w:t>) System</w:t>
        </w:r>
      </w:hyperlink>
      <w:r w:rsidRPr="00FF194A">
        <w:t xml:space="preserve"> online submission portal where States can upload completed (PDF or Word) state plan pages. This portal was created to replace the previous email submission process with a standard point of submission. Please note, </w:t>
      </w:r>
      <w:r w:rsidRPr="00FF194A">
        <w:t>OneMAC</w:t>
      </w:r>
      <w:r w:rsidRPr="00FF194A">
        <w:t xml:space="preserve"> accepts submissions independently and is not affiliated with the </w:t>
      </w:r>
      <w:r w:rsidRPr="00FF194A">
        <w:t>MACPro</w:t>
      </w:r>
      <w:r w:rsidRPr="00FF194A">
        <w:t xml:space="preserve"> or MMDL system or process. Technical Assistance in submitting these plan pages will be available from </w:t>
      </w:r>
      <w:r w:rsidR="00DF2651">
        <w:t>CMS</w:t>
      </w:r>
      <w:r w:rsidRPr="00FF194A">
        <w:t>.</w:t>
      </w:r>
    </w:p>
    <w:p w:rsidR="008A5109" w:rsidP="008A5109" w14:paraId="5E140756" w14:textId="77777777">
      <w:pPr>
        <w:pStyle w:val="BodyText"/>
        <w:tabs>
          <w:tab w:val="left" w:pos="7096"/>
        </w:tabs>
      </w:pPr>
    </w:p>
    <w:p w:rsidR="003B1390" w:rsidP="008A5109" w14:paraId="0EAEAA17" w14:textId="562D14D1">
      <w:pPr>
        <w:pStyle w:val="BodyText"/>
        <w:tabs>
          <w:tab w:val="left" w:pos="7096"/>
        </w:tabs>
      </w:pPr>
      <w:r w:rsidRPr="00AD06FD">
        <w:rPr>
          <w:iCs/>
        </w:rPr>
        <w:t xml:space="preserve">CMS review time can vary, based on any revisions needed by the state. Generally, once they are submitted, CMS has 90 days to review and approve or disapprove a submission or respond with a formal Request for Additional Information (RAI). The state’s timeline for a response is indeterminate, generally less than 90 days. Once a response is received, CMS has 90 days to review and approve or disapprove the submission. The timeline is not expected to exceed 270 calendar </w:t>
      </w:r>
      <w:r w:rsidRPr="00AD06FD">
        <w:rPr>
          <w:iCs/>
        </w:rPr>
        <w:t>days, but</w:t>
      </w:r>
      <w:r w:rsidRPr="00AD06FD">
        <w:rPr>
          <w:iCs/>
        </w:rPr>
        <w:t xml:space="preserve"> can be as little as 2 days for simple approvals involving no revisions or requests for additional information.</w:t>
      </w:r>
    </w:p>
    <w:p w:rsidR="003B1390" w:rsidRPr="00AD06FD" w:rsidP="008A5109" w14:paraId="6EDB4D87" w14:textId="77777777">
      <w:pPr>
        <w:pStyle w:val="BodyText"/>
        <w:tabs>
          <w:tab w:val="left" w:pos="7096"/>
        </w:tabs>
      </w:pPr>
    </w:p>
    <w:p w:rsidR="008A5109" w:rsidRPr="00C272B8" w:rsidP="008A5109" w14:paraId="416A6321" w14:textId="15197F7A">
      <w:pPr>
        <w:spacing w:after="0" w:line="240" w:lineRule="auto"/>
        <w:rPr>
          <w:rFonts w:cs="Times New Roman"/>
          <w:iCs/>
          <w:szCs w:val="24"/>
        </w:rPr>
      </w:pPr>
      <w:r w:rsidRPr="00AD06FD">
        <w:rPr>
          <w:rFonts w:cs="Times New Roman"/>
          <w:iCs/>
          <w:szCs w:val="24"/>
        </w:rPr>
        <w:t xml:space="preserve">Approved SPAs are publicly posted to </w:t>
      </w:r>
      <w:hyperlink r:id="rId10" w:history="1">
        <w:r w:rsidRPr="00AD06FD">
          <w:rPr>
            <w:rStyle w:val="Hyperlink"/>
            <w:rFonts w:cs="Times New Roman"/>
            <w:iCs/>
            <w:szCs w:val="24"/>
          </w:rPr>
          <w:t>Medicaid.gov</w:t>
        </w:r>
      </w:hyperlink>
      <w:r w:rsidRPr="00AD06FD">
        <w:rPr>
          <w:rFonts w:cs="Times New Roman"/>
          <w:iCs/>
          <w:szCs w:val="24"/>
        </w:rPr>
        <w:t xml:space="preserve">. In accordance with 42 CFR 430.20, the effective date of a SPA may be no earlier than the first day of the quarter in which it was </w:t>
      </w:r>
      <w:r w:rsidRPr="00AD06FD">
        <w:rPr>
          <w:rFonts w:cs="Times New Roman"/>
          <w:iCs/>
          <w:szCs w:val="24"/>
        </w:rPr>
        <w:t>submitted (</w:t>
      </w:r>
      <w:r w:rsidRPr="00AD06FD">
        <w:rPr>
          <w:rFonts w:cs="Times New Roman"/>
          <w:iCs/>
          <w:szCs w:val="24"/>
        </w:rPr>
        <w:t>with the exception of</w:t>
      </w:r>
      <w:r w:rsidRPr="00AD06FD">
        <w:rPr>
          <w:rFonts w:cs="Times New Roman"/>
          <w:iCs/>
          <w:szCs w:val="24"/>
        </w:rPr>
        <w:t xml:space="preserve"> 1915(i) SPAs which must be approved with a prospective effective date). </w:t>
      </w:r>
    </w:p>
    <w:p w:rsidR="002A61AC" w:rsidP="00885981" w14:paraId="27E6D94D" w14:textId="77777777">
      <w:pPr>
        <w:spacing w:after="0" w:line="240" w:lineRule="auto"/>
        <w:rPr>
          <w:iCs/>
          <w:szCs w:val="24"/>
        </w:rPr>
      </w:pPr>
    </w:p>
    <w:p w:rsidR="00191FB4" w:rsidP="00191FB4" w14:paraId="0C88594E" w14:textId="77777777">
      <w:pPr>
        <w:pStyle w:val="Heading1"/>
        <w:rPr>
          <w:rFonts w:cs="Times New Roman"/>
          <w:szCs w:val="24"/>
        </w:rPr>
      </w:pPr>
      <w:r w:rsidRPr="00461728">
        <w:rPr>
          <w:rFonts w:cs="Times New Roman"/>
          <w:szCs w:val="24"/>
        </w:rPr>
        <w:t>B. Description of Information Collection</w:t>
      </w:r>
    </w:p>
    <w:p w:rsidR="00885981" w:rsidP="00191FB4" w14:paraId="0829DFEF" w14:textId="77777777">
      <w:pPr>
        <w:spacing w:after="0" w:line="240" w:lineRule="auto"/>
        <w:rPr>
          <w:rFonts w:cs="Times New Roman"/>
          <w:szCs w:val="24"/>
        </w:rPr>
      </w:pPr>
    </w:p>
    <w:p w:rsidR="008A5109" w:rsidP="008A5109" w14:paraId="532C73D1" w14:textId="77777777">
      <w:pPr>
        <w:spacing w:after="0" w:line="240" w:lineRule="auto"/>
        <w:rPr>
          <w:rFonts w:cs="Times New Roman"/>
          <w:iCs/>
          <w:szCs w:val="24"/>
        </w:rPr>
      </w:pPr>
      <w:r w:rsidRPr="00707996">
        <w:rPr>
          <w:rFonts w:cs="Times New Roman"/>
          <w:iCs/>
          <w:szCs w:val="24"/>
        </w:rPr>
        <w:t>On March 9, 2024,</w:t>
      </w:r>
      <w:r w:rsidRPr="00707996">
        <w:t xml:space="preserve"> </w:t>
      </w:r>
      <w:r w:rsidRPr="00707996">
        <w:rPr>
          <w:rFonts w:cs="Times New Roman"/>
          <w:iCs/>
          <w:szCs w:val="24"/>
        </w:rPr>
        <w:t xml:space="preserve">section 209 in Title I of Division G of the Consolidated Appropriations Act, 2024 (CAA, 2024) (Pub. L. 118-42) amended section 1905 of the Social Security Act (the Act) to establish a new, optional </w:t>
      </w:r>
      <w:r w:rsidRPr="00707996">
        <w:rPr>
          <w:rFonts w:cs="Times New Roman"/>
          <w:szCs w:val="24"/>
        </w:rPr>
        <w:t>Certified Community Behavioral Health Clinic (CCBHC)</w:t>
      </w:r>
      <w:r w:rsidRPr="00707996">
        <w:rPr>
          <w:rFonts w:cs="Times New Roman"/>
          <w:iCs/>
          <w:szCs w:val="24"/>
        </w:rPr>
        <w:t xml:space="preserve"> State plan benefit at section </w:t>
      </w:r>
      <w:r w:rsidRPr="00FF194A">
        <w:rPr>
          <w:rFonts w:cs="Times New Roman"/>
          <w:iCs/>
          <w:szCs w:val="24"/>
        </w:rPr>
        <w:t>1905(a)(31</w:t>
      </w:r>
      <w:r w:rsidRPr="00707996">
        <w:rPr>
          <w:rFonts w:cs="Times New Roman"/>
          <w:iCs/>
          <w:szCs w:val="24"/>
        </w:rPr>
        <w:t xml:space="preserve">), and as defined in </w:t>
      </w:r>
      <w:r w:rsidRPr="00FF194A">
        <w:rPr>
          <w:rFonts w:cs="Times New Roman"/>
          <w:iCs/>
          <w:szCs w:val="24"/>
        </w:rPr>
        <w:t>section 1905(</w:t>
      </w:r>
      <w:r w:rsidRPr="00FF194A">
        <w:rPr>
          <w:rFonts w:cs="Times New Roman"/>
          <w:iCs/>
          <w:szCs w:val="24"/>
        </w:rPr>
        <w:t>jj</w:t>
      </w:r>
      <w:r w:rsidRPr="00FF194A">
        <w:rPr>
          <w:rFonts w:cs="Times New Roman"/>
          <w:iCs/>
          <w:szCs w:val="24"/>
        </w:rPr>
        <w:t>)</w:t>
      </w:r>
      <w:r w:rsidRPr="00707996">
        <w:rPr>
          <w:rFonts w:cs="Times New Roman"/>
          <w:iCs/>
          <w:szCs w:val="24"/>
        </w:rPr>
        <w:t xml:space="preserve"> of the Act.</w:t>
      </w:r>
      <w:r>
        <w:rPr>
          <w:rStyle w:val="FootnoteReference"/>
          <w:rFonts w:cs="Times New Roman"/>
          <w:szCs w:val="24"/>
        </w:rPr>
        <w:footnoteReference w:id="3"/>
      </w:r>
      <w:r w:rsidRPr="00707996">
        <w:t xml:space="preserve"> </w:t>
      </w:r>
      <w:r w:rsidRPr="00707996">
        <w:rPr>
          <w:rFonts w:cs="Times New Roman"/>
          <w:iCs/>
          <w:szCs w:val="24"/>
        </w:rPr>
        <w:t xml:space="preserve">CCBHCs are defined at section </w:t>
      </w:r>
      <w:r w:rsidRPr="00FF194A">
        <w:rPr>
          <w:rFonts w:cs="Times New Roman"/>
          <w:iCs/>
          <w:szCs w:val="24"/>
        </w:rPr>
        <w:t>1905(</w:t>
      </w:r>
      <w:r w:rsidRPr="00FF194A">
        <w:rPr>
          <w:rFonts w:cs="Times New Roman"/>
          <w:iCs/>
          <w:szCs w:val="24"/>
        </w:rPr>
        <w:t>jj</w:t>
      </w:r>
      <w:r w:rsidRPr="00FF194A">
        <w:rPr>
          <w:rFonts w:cs="Times New Roman"/>
          <w:iCs/>
          <w:szCs w:val="24"/>
        </w:rPr>
        <w:t>)(</w:t>
      </w:r>
      <w:r w:rsidRPr="00707996">
        <w:rPr>
          <w:rFonts w:cs="Times New Roman"/>
          <w:iCs/>
          <w:szCs w:val="24"/>
        </w:rPr>
        <w:t xml:space="preserve">2) as organizations that: 1) have been certified by the State Medicaid agency as meeting the most recent version of the CCBHC Certification Criteria (“the Certification Criteria”); 2) provide the nine service categories, such as crisis mental health services, defined at section </w:t>
      </w:r>
      <w:r w:rsidRPr="00FF194A">
        <w:rPr>
          <w:rFonts w:cs="Times New Roman"/>
          <w:iCs/>
          <w:szCs w:val="24"/>
        </w:rPr>
        <w:t>1905(</w:t>
      </w:r>
      <w:r w:rsidRPr="00FF194A">
        <w:rPr>
          <w:rFonts w:cs="Times New Roman"/>
          <w:iCs/>
          <w:szCs w:val="24"/>
        </w:rPr>
        <w:t>jj</w:t>
      </w:r>
      <w:r w:rsidRPr="00FF194A">
        <w:rPr>
          <w:rFonts w:cs="Times New Roman"/>
          <w:iCs/>
          <w:szCs w:val="24"/>
        </w:rPr>
        <w:t>)(1)</w:t>
      </w:r>
      <w:r w:rsidRPr="00707996">
        <w:rPr>
          <w:rFonts w:cs="Times New Roman"/>
          <w:iCs/>
          <w:szCs w:val="24"/>
        </w:rPr>
        <w:t xml:space="preserve"> and do so in a manner that reflects person-centered care; and 3) submit ongoing data on the provision of services, such as data on service encounters and</w:t>
      </w:r>
      <w:r w:rsidRPr="00571F46">
        <w:rPr>
          <w:rFonts w:cs="Times New Roman"/>
          <w:iCs/>
          <w:szCs w:val="24"/>
        </w:rPr>
        <w:t xml:space="preserve"> clinical outcomes, to the </w:t>
      </w:r>
      <w:r>
        <w:rPr>
          <w:rFonts w:cs="Times New Roman"/>
          <w:iCs/>
          <w:szCs w:val="24"/>
        </w:rPr>
        <w:t>State</w:t>
      </w:r>
      <w:r w:rsidRPr="00571F46">
        <w:rPr>
          <w:rFonts w:cs="Times New Roman"/>
          <w:iCs/>
          <w:szCs w:val="24"/>
        </w:rPr>
        <w:t xml:space="preserve"> or Secretary</w:t>
      </w:r>
      <w:r>
        <w:rPr>
          <w:rFonts w:cs="Times New Roman"/>
          <w:iCs/>
          <w:szCs w:val="24"/>
        </w:rPr>
        <w:t>. T</w:t>
      </w:r>
      <w:r w:rsidRPr="00571F46">
        <w:rPr>
          <w:rFonts w:cs="Times New Roman"/>
          <w:iCs/>
          <w:szCs w:val="24"/>
        </w:rPr>
        <w:t xml:space="preserve">he Certification Criteria that </w:t>
      </w:r>
      <w:r>
        <w:rPr>
          <w:rFonts w:cs="Times New Roman"/>
          <w:iCs/>
          <w:szCs w:val="24"/>
        </w:rPr>
        <w:t>State</w:t>
      </w:r>
      <w:r w:rsidRPr="00571F46">
        <w:rPr>
          <w:rFonts w:cs="Times New Roman"/>
          <w:iCs/>
          <w:szCs w:val="24"/>
        </w:rPr>
        <w:t>s use to certify CCBHCs establish a basic level of service at which CCBHCs should operate.</w:t>
      </w:r>
    </w:p>
    <w:p w:rsidR="008A5109" w:rsidP="008A5109" w14:paraId="6B6408F2" w14:textId="77777777">
      <w:pPr>
        <w:spacing w:after="0" w:line="240" w:lineRule="auto"/>
        <w:rPr>
          <w:rFonts w:cs="Times New Roman"/>
          <w:iCs/>
          <w:szCs w:val="24"/>
        </w:rPr>
      </w:pPr>
    </w:p>
    <w:p w:rsidR="008A5109" w:rsidRPr="004463F5" w:rsidP="008A5109" w14:paraId="77B80B98" w14:textId="1580C5A4">
      <w:pPr>
        <w:shd w:val="clear" w:color="auto" w:fill="FFFFFF" w:themeFill="background1"/>
        <w:spacing w:after="0" w:line="240" w:lineRule="auto"/>
        <w:rPr>
          <w:rFonts w:cs="Times New Roman"/>
          <w:szCs w:val="24"/>
        </w:rPr>
      </w:pPr>
      <w:r w:rsidRPr="004463F5">
        <w:rPr>
          <w:rFonts w:cs="Times New Roman"/>
          <w:szCs w:val="24"/>
        </w:rPr>
        <w:t>While the CAA</w:t>
      </w:r>
      <w:r>
        <w:rPr>
          <w:rFonts w:cs="Times New Roman"/>
          <w:szCs w:val="24"/>
        </w:rPr>
        <w:t>,</w:t>
      </w:r>
      <w:r w:rsidRPr="004463F5">
        <w:rPr>
          <w:rFonts w:cs="Times New Roman"/>
          <w:szCs w:val="24"/>
        </w:rPr>
        <w:t xml:space="preserve"> 2024 enacted the new CCBHC </w:t>
      </w:r>
      <w:r>
        <w:rPr>
          <w:rFonts w:cs="Times New Roman"/>
          <w:szCs w:val="24"/>
        </w:rPr>
        <w:t>State</w:t>
      </w:r>
      <w:r w:rsidRPr="004463F5">
        <w:rPr>
          <w:rFonts w:cs="Times New Roman"/>
          <w:szCs w:val="24"/>
        </w:rPr>
        <w:t xml:space="preserve"> plan benefit, </w:t>
      </w:r>
      <w:r>
        <w:rPr>
          <w:rFonts w:cs="Times New Roman"/>
          <w:szCs w:val="24"/>
        </w:rPr>
        <w:t>State</w:t>
      </w:r>
      <w:r w:rsidRPr="004463F5">
        <w:rPr>
          <w:rFonts w:cs="Times New Roman"/>
          <w:szCs w:val="24"/>
        </w:rPr>
        <w:t xml:space="preserve">s have long had the option to </w:t>
      </w:r>
      <w:r>
        <w:rPr>
          <w:rFonts w:cs="Times New Roman"/>
          <w:szCs w:val="24"/>
        </w:rPr>
        <w:t xml:space="preserve">apply to </w:t>
      </w:r>
      <w:r w:rsidRPr="004463F5">
        <w:rPr>
          <w:rFonts w:cs="Times New Roman"/>
          <w:szCs w:val="24"/>
        </w:rPr>
        <w:t xml:space="preserve">participate in a CCBHC Demonstration program </w:t>
      </w:r>
      <w:r>
        <w:rPr>
          <w:rFonts w:cs="Times New Roman"/>
          <w:szCs w:val="24"/>
        </w:rPr>
        <w:t xml:space="preserve">established in 2014 </w:t>
      </w:r>
      <w:r w:rsidRPr="004463F5">
        <w:rPr>
          <w:rFonts w:cs="Times New Roman"/>
          <w:szCs w:val="24"/>
        </w:rPr>
        <w:t xml:space="preserve">under </w:t>
      </w:r>
      <w:r>
        <w:rPr>
          <w:rFonts w:cs="Times New Roman"/>
          <w:szCs w:val="24"/>
        </w:rPr>
        <w:t>s</w:t>
      </w:r>
      <w:r w:rsidRPr="004463F5">
        <w:rPr>
          <w:rFonts w:cs="Times New Roman"/>
          <w:szCs w:val="24"/>
        </w:rPr>
        <w:t>ection 223 of the Protecting Access to Medicare Act</w:t>
      </w:r>
      <w:r>
        <w:rPr>
          <w:rFonts w:cs="Times New Roman"/>
          <w:szCs w:val="24"/>
        </w:rPr>
        <w:t xml:space="preserve"> of 2014</w:t>
      </w:r>
      <w:r w:rsidRPr="004463F5">
        <w:rPr>
          <w:rFonts w:cs="Times New Roman"/>
          <w:szCs w:val="24"/>
        </w:rPr>
        <w:t xml:space="preserve"> (PAMA) (Pub. L. 113-93) and</w:t>
      </w:r>
      <w:r>
        <w:rPr>
          <w:rFonts w:cs="Times New Roman"/>
          <w:szCs w:val="24"/>
        </w:rPr>
        <w:t xml:space="preserve"> to </w:t>
      </w:r>
      <w:r w:rsidRPr="004463F5">
        <w:rPr>
          <w:rFonts w:cs="Times New Roman"/>
          <w:szCs w:val="24"/>
        </w:rPr>
        <w:t>use Medicaid authorities to implement the CCBHC model to coordinate comprehensive mental health and substance use disorder treatment and support services.</w:t>
      </w:r>
      <w:r>
        <w:rPr>
          <w:rStyle w:val="FootnoteReference"/>
          <w:rFonts w:cs="Times New Roman"/>
          <w:szCs w:val="24"/>
        </w:rPr>
        <w:footnoteReference w:id="4"/>
      </w:r>
      <w:r w:rsidRPr="004463F5">
        <w:rPr>
          <w:rFonts w:cs="Times New Roman"/>
          <w:szCs w:val="24"/>
        </w:rPr>
        <w:t xml:space="preserve"> </w:t>
      </w:r>
    </w:p>
    <w:p w:rsidR="008A5109" w:rsidRPr="00707996" w:rsidP="008A5109" w14:paraId="6AA1C4C5" w14:textId="77777777">
      <w:pPr>
        <w:spacing w:after="0" w:line="240" w:lineRule="auto"/>
        <w:rPr>
          <w:rFonts w:cs="Times New Roman"/>
          <w:iCs/>
          <w:szCs w:val="24"/>
        </w:rPr>
      </w:pPr>
    </w:p>
    <w:p w:rsidR="008A5109" w:rsidRPr="00AD4023" w:rsidP="008A5109" w14:paraId="5B06B1D3" w14:textId="19F415C5">
      <w:pPr>
        <w:spacing w:after="0" w:line="240" w:lineRule="auto"/>
        <w:rPr>
          <w:iCs/>
          <w:szCs w:val="24"/>
        </w:rPr>
      </w:pPr>
      <w:r w:rsidRPr="00707996">
        <w:rPr>
          <w:iCs/>
          <w:szCs w:val="24"/>
        </w:rPr>
        <w:t xml:space="preserve">The amendments to the Act </w:t>
      </w:r>
      <w:r w:rsidRPr="00707996">
        <w:rPr>
          <w:iCs/>
          <w:szCs w:val="24"/>
        </w:rPr>
        <w:t>as a result of</w:t>
      </w:r>
      <w:r w:rsidRPr="00707996">
        <w:rPr>
          <w:iCs/>
          <w:szCs w:val="24"/>
        </w:rPr>
        <w:t xml:space="preserve"> the passage of the CAA, 2024 provide </w:t>
      </w:r>
      <w:r w:rsidRPr="00FF194A">
        <w:rPr>
          <w:iCs/>
          <w:szCs w:val="24"/>
        </w:rPr>
        <w:t>the authority for SPAs to</w:t>
      </w:r>
      <w:r w:rsidRPr="00707996">
        <w:rPr>
          <w:iCs/>
          <w:szCs w:val="24"/>
        </w:rPr>
        <w:t xml:space="preserve"> add this optional Medicaid coverage of section </w:t>
      </w:r>
      <w:r w:rsidRPr="00AD06FD">
        <w:rPr>
          <w:iCs/>
          <w:szCs w:val="24"/>
        </w:rPr>
        <w:t>1905(a)(31) CCBHC services. The attached template has been developed to simplify the SPA submission to add the 1905(a)(31) CCBHC services benefit to their State plan</w:t>
      </w:r>
      <w:r w:rsidRPr="00AD4023">
        <w:rPr>
          <w:iCs/>
          <w:szCs w:val="24"/>
        </w:rPr>
        <w:t>.</w:t>
      </w:r>
    </w:p>
    <w:p w:rsidR="008A5109" w:rsidRPr="00AD4023" w:rsidP="008A5109" w14:paraId="2AE0D9F3" w14:textId="77777777">
      <w:pPr>
        <w:spacing w:after="0" w:line="240" w:lineRule="auto"/>
        <w:rPr>
          <w:iCs/>
          <w:szCs w:val="24"/>
        </w:rPr>
      </w:pPr>
    </w:p>
    <w:p w:rsidR="008A5109" w:rsidP="008A5109" w14:paraId="0F160125" w14:textId="77777777">
      <w:pPr>
        <w:spacing w:after="0" w:line="240" w:lineRule="auto"/>
        <w:rPr>
          <w:iCs/>
          <w:szCs w:val="24"/>
        </w:rPr>
      </w:pPr>
      <w:r w:rsidRPr="00AD4023">
        <w:rPr>
          <w:iCs/>
          <w:szCs w:val="24"/>
        </w:rPr>
        <w:t xml:space="preserve">States submitting State plan pages adding optional coverage for </w:t>
      </w:r>
      <w:r w:rsidRPr="00AD06FD">
        <w:rPr>
          <w:iCs/>
          <w:szCs w:val="24"/>
        </w:rPr>
        <w:t>the section 1905(a)(31</w:t>
      </w:r>
      <w:r w:rsidRPr="00AD4023">
        <w:rPr>
          <w:iCs/>
          <w:szCs w:val="24"/>
        </w:rPr>
        <w:t>) will be required to utilize and submit the template no later than the end of the quarter in which their effective date falls.</w:t>
      </w:r>
    </w:p>
    <w:p w:rsidR="00822788" w:rsidP="00822788" w14:paraId="5F9855C1" w14:textId="24C9A05E">
      <w:pPr>
        <w:pStyle w:val="BodyText"/>
        <w:tabs>
          <w:tab w:val="left" w:pos="7096"/>
        </w:tabs>
      </w:pPr>
    </w:p>
    <w:p w:rsidR="00822788" w:rsidRPr="00C272B8" w:rsidP="00822788" w14:paraId="721EB4D0" w14:textId="4B1E9F11">
      <w:pPr>
        <w:spacing w:after="0" w:line="240" w:lineRule="auto"/>
        <w:rPr>
          <w:rFonts w:cs="Times New Roman"/>
          <w:iCs/>
          <w:szCs w:val="24"/>
        </w:rPr>
      </w:pPr>
      <w:r w:rsidRPr="009B033F">
        <w:rPr>
          <w:rFonts w:cs="Times New Roman"/>
          <w:iCs/>
          <w:szCs w:val="24"/>
        </w:rPr>
        <w:t>There are no plans to publish the reported information for statistical use.</w:t>
      </w:r>
      <w:r w:rsidRPr="00C272B8">
        <w:rPr>
          <w:rFonts w:cs="Times New Roman"/>
          <w:iCs/>
          <w:szCs w:val="24"/>
        </w:rPr>
        <w:t xml:space="preserve"> </w:t>
      </w:r>
    </w:p>
    <w:p w:rsidR="00B044C9" w:rsidRPr="00C272B8" w:rsidP="00C272B8" w14:paraId="54F6BF47" w14:textId="77777777">
      <w:pPr>
        <w:pStyle w:val="BodyText"/>
        <w:tabs>
          <w:tab w:val="left" w:pos="7096"/>
        </w:tabs>
      </w:pPr>
    </w:p>
    <w:p w:rsidR="007D6E75" w:rsidRPr="00C272B8" w:rsidP="00C272B8" w14:paraId="3DAA61E7" w14:textId="77777777">
      <w:pPr>
        <w:pStyle w:val="Heading1"/>
        <w:rPr>
          <w:rFonts w:cs="Times New Roman"/>
          <w:szCs w:val="24"/>
        </w:rPr>
      </w:pPr>
      <w:r w:rsidRPr="00C272B8">
        <w:rPr>
          <w:rFonts w:cs="Times New Roman"/>
          <w:szCs w:val="24"/>
        </w:rPr>
        <w:t>C. Deviations from Generic Request</w:t>
      </w:r>
    </w:p>
    <w:p w:rsidR="00FE6027" w:rsidRPr="00C272B8" w:rsidP="00C272B8" w14:paraId="4C7A9D4E" w14:textId="77777777">
      <w:pPr>
        <w:spacing w:after="0" w:line="240" w:lineRule="auto"/>
        <w:rPr>
          <w:rFonts w:cs="Times New Roman"/>
          <w:szCs w:val="24"/>
        </w:rPr>
      </w:pPr>
    </w:p>
    <w:p w:rsidR="007D6E75" w:rsidRPr="00C272B8" w:rsidP="00C272B8" w14:paraId="16F190A1" w14:textId="77777777">
      <w:pPr>
        <w:spacing w:after="0" w:line="240" w:lineRule="auto"/>
        <w:rPr>
          <w:rFonts w:cs="Times New Roman"/>
          <w:szCs w:val="24"/>
        </w:rPr>
      </w:pPr>
      <w:r w:rsidRPr="00C272B8">
        <w:rPr>
          <w:rFonts w:cs="Times New Roman"/>
          <w:szCs w:val="24"/>
        </w:rPr>
        <w:t>No deviations are requested.</w:t>
      </w:r>
    </w:p>
    <w:p w:rsidR="003F7F81" w:rsidRPr="00C272B8" w:rsidP="00C272B8" w14:paraId="1EA906F1" w14:textId="77777777">
      <w:pPr>
        <w:spacing w:after="0" w:line="240" w:lineRule="auto"/>
        <w:rPr>
          <w:rFonts w:cs="Times New Roman"/>
          <w:szCs w:val="24"/>
        </w:rPr>
      </w:pPr>
    </w:p>
    <w:p w:rsidR="007D6E75" w:rsidRPr="00C272B8" w:rsidP="00C272B8" w14:paraId="3D6243EC" w14:textId="77777777">
      <w:pPr>
        <w:pStyle w:val="Heading1"/>
        <w:rPr>
          <w:rFonts w:cs="Times New Roman"/>
          <w:szCs w:val="24"/>
        </w:rPr>
      </w:pPr>
      <w:r w:rsidRPr="00C272B8">
        <w:rPr>
          <w:rFonts w:cs="Times New Roman"/>
          <w:szCs w:val="24"/>
        </w:rPr>
        <w:t>D. Burden Hour Deduction</w:t>
      </w:r>
    </w:p>
    <w:p w:rsidR="0085565C" w:rsidRPr="00C272B8" w:rsidP="00C272B8" w14:paraId="4C777138" w14:textId="77777777">
      <w:pPr>
        <w:spacing w:after="0" w:line="240" w:lineRule="auto"/>
        <w:rPr>
          <w:rFonts w:cs="Times New Roman"/>
          <w:szCs w:val="24"/>
        </w:rPr>
      </w:pPr>
    </w:p>
    <w:p w:rsidR="00822788" w:rsidRPr="00C272B8" w:rsidP="00822788" w14:paraId="163760E6" w14:textId="77777777">
      <w:pPr>
        <w:spacing w:after="0" w:line="240" w:lineRule="auto"/>
        <w:rPr>
          <w:rFonts w:cs="Times New Roman"/>
          <w:i/>
          <w:szCs w:val="24"/>
        </w:rPr>
      </w:pPr>
      <w:r w:rsidRPr="00AD06FD">
        <w:rPr>
          <w:rFonts w:cs="Times New Roman"/>
          <w:i/>
          <w:szCs w:val="24"/>
        </w:rPr>
        <w:t>Wage Estimates</w:t>
      </w:r>
    </w:p>
    <w:p w:rsidR="00822788" w:rsidRPr="00C272B8" w:rsidP="00822788" w14:paraId="658D23C1" w14:textId="77777777">
      <w:pPr>
        <w:spacing w:after="0" w:line="240" w:lineRule="auto"/>
        <w:rPr>
          <w:rFonts w:cs="Times New Roman"/>
          <w:szCs w:val="24"/>
        </w:rPr>
      </w:pPr>
    </w:p>
    <w:p w:rsidR="00822788" w:rsidRPr="00C272B8" w:rsidP="00822788" w14:paraId="72A198E6" w14:textId="7139C6D5">
      <w:pPr>
        <w:spacing w:after="0" w:line="240" w:lineRule="auto"/>
        <w:rPr>
          <w:rFonts w:cs="Times New Roman"/>
          <w:szCs w:val="24"/>
        </w:rPr>
      </w:pPr>
      <w:r w:rsidRPr="00C272B8">
        <w:rPr>
          <w:rFonts w:cs="Times New Roman"/>
          <w:szCs w:val="24"/>
        </w:rPr>
        <w:t xml:space="preserve">To derive average costs, we are using data from the U.S. Bureau of Labor Statistics’ </w:t>
      </w:r>
      <w:r w:rsidR="00033A51">
        <w:rPr>
          <w:rFonts w:cs="Times New Roman"/>
          <w:szCs w:val="24"/>
        </w:rPr>
        <w:t xml:space="preserve">(BLS’) </w:t>
      </w:r>
      <w:r w:rsidRPr="00AB16F2">
        <w:rPr>
          <w:rFonts w:cs="Times New Roman"/>
          <w:szCs w:val="24"/>
        </w:rPr>
        <w:t>May 20</w:t>
      </w:r>
      <w:r w:rsidRPr="00E53AC8" w:rsidR="00217DDC">
        <w:rPr>
          <w:rFonts w:cs="Times New Roman"/>
          <w:szCs w:val="24"/>
        </w:rPr>
        <w:t>25</w:t>
      </w:r>
      <w:r w:rsidRPr="00AB16F2">
        <w:rPr>
          <w:rFonts w:cs="Times New Roman"/>
          <w:szCs w:val="24"/>
        </w:rPr>
        <w:t xml:space="preserve"> National Occupational Employment and Wage Statistics for all salary estimates</w:t>
      </w:r>
      <w:r w:rsidRPr="00C272B8">
        <w:rPr>
          <w:rFonts w:cs="Times New Roman"/>
          <w:szCs w:val="24"/>
        </w:rPr>
        <w:t xml:space="preserve"> </w:t>
      </w:r>
      <w:r w:rsidRPr="00250FDF">
        <w:rPr>
          <w:rFonts w:cs="Times New Roman"/>
          <w:szCs w:val="24"/>
        </w:rPr>
        <w:t>(</w:t>
      </w:r>
      <w:hyperlink r:id="rId11" w:history="1">
        <w:r w:rsidRPr="00250FDF">
          <w:rPr>
            <w:rStyle w:val="Hyperlink"/>
            <w:rFonts w:cs="Times New Roman"/>
            <w:szCs w:val="24"/>
          </w:rPr>
          <w:t>https://www.bls.gov/oe</w:t>
        </w:r>
        <w:r w:rsidRPr="00250FDF">
          <w:rPr>
            <w:rStyle w:val="Hyperlink"/>
            <w:rFonts w:cs="Times New Roman"/>
            <w:szCs w:val="24"/>
          </w:rPr>
          <w:t>s</w:t>
        </w:r>
        <w:r w:rsidRPr="00250FDF">
          <w:rPr>
            <w:rStyle w:val="Hyperlink"/>
            <w:rFonts w:cs="Times New Roman"/>
            <w:szCs w:val="24"/>
          </w:rPr>
          <w:t>/tables.htm</w:t>
        </w:r>
      </w:hyperlink>
      <w:r w:rsidRPr="00250FDF">
        <w:rPr>
          <w:rFonts w:cs="Times New Roman"/>
          <w:szCs w:val="24"/>
        </w:rPr>
        <w:t>). In this regard, the following table presents BLS’ mean</w:t>
      </w:r>
      <w:r w:rsidRPr="00C272B8">
        <w:rPr>
          <w:rFonts w:cs="Times New Roman"/>
          <w:szCs w:val="24"/>
        </w:rPr>
        <w:t xml:space="preserve"> hourly wage, our estimated cost of fringe benefits and other indirect costs (calculated at 100 percent of salary), and our adjusted hourly wage.</w:t>
      </w:r>
    </w:p>
    <w:p w:rsidR="00822788" w:rsidRPr="00C272B8" w:rsidP="00822788" w14:paraId="3C739E13" w14:textId="77777777">
      <w:pPr>
        <w:spacing w:after="0" w:line="240" w:lineRule="auto"/>
        <w:rPr>
          <w:rFonts w:cs="Times New Roman"/>
          <w:szCs w:val="24"/>
        </w:rPr>
      </w:pPr>
    </w:p>
    <w:p w:rsidR="00822788" w:rsidP="00822788" w14:paraId="3A8415BF" w14:textId="508DD0E4">
      <w:pPr>
        <w:spacing w:after="0" w:line="240" w:lineRule="auto"/>
        <w:rPr>
          <w:rStyle w:val="Hyperlink"/>
          <w:rFonts w:cs="Times New Roman"/>
          <w:color w:val="auto"/>
          <w:szCs w:val="24"/>
          <w:u w:val="none"/>
        </w:rPr>
      </w:pPr>
      <w:r w:rsidRPr="00C272B8">
        <w:rPr>
          <w:rFonts w:cs="Times New Roman"/>
          <w:szCs w:val="24"/>
        </w:rPr>
        <w:t xml:space="preserve">BLS’s wage estimates are updated annually. Current and historic wage figures can be found at the above BLS address </w:t>
      </w:r>
      <w:r w:rsidRPr="00C272B8">
        <w:rPr>
          <w:rStyle w:val="Hyperlink"/>
          <w:rFonts w:cs="Times New Roman"/>
          <w:color w:val="auto"/>
          <w:szCs w:val="24"/>
          <w:u w:val="none"/>
        </w:rPr>
        <w:t>and can be used to calculate current cost estimates. May 20</w:t>
      </w:r>
      <w:r w:rsidR="00217DDC">
        <w:rPr>
          <w:rStyle w:val="Hyperlink"/>
          <w:rFonts w:cs="Times New Roman"/>
          <w:color w:val="auto"/>
          <w:szCs w:val="24"/>
          <w:u w:val="none"/>
        </w:rPr>
        <w:t>25</w:t>
      </w:r>
      <w:r w:rsidRPr="00C272B8">
        <w:rPr>
          <w:rStyle w:val="Hyperlink"/>
          <w:rFonts w:cs="Times New Roman"/>
          <w:color w:val="auto"/>
          <w:szCs w:val="24"/>
          <w:u w:val="none"/>
        </w:rPr>
        <w:t xml:space="preserve"> is </w:t>
      </w:r>
      <w:r w:rsidRPr="00C272B8">
        <w:rPr>
          <w:rStyle w:val="Hyperlink"/>
          <w:rFonts w:cs="Times New Roman"/>
          <w:color w:val="auto"/>
          <w:szCs w:val="24"/>
          <w:u w:val="none"/>
        </w:rPr>
        <w:t>current as of the</w:t>
      </w:r>
      <w:r w:rsidRPr="00C272B8">
        <w:rPr>
          <w:rStyle w:val="Hyperlink"/>
          <w:rFonts w:cs="Times New Roman"/>
          <w:color w:val="auto"/>
          <w:szCs w:val="24"/>
          <w:u w:val="none"/>
        </w:rPr>
        <w:t xml:space="preserve"> date of this collection of information </w:t>
      </w:r>
      <w:r w:rsidRPr="00C272B8">
        <w:rPr>
          <w:rStyle w:val="Hyperlink"/>
          <w:rFonts w:cs="Times New Roman"/>
          <w:color w:val="auto"/>
          <w:szCs w:val="24"/>
          <w:u w:val="none"/>
        </w:rPr>
        <w:t>request</w:t>
      </w:r>
      <w:r w:rsidRPr="00C272B8">
        <w:rPr>
          <w:rStyle w:val="Hyperlink"/>
          <w:rFonts w:cs="Times New Roman"/>
          <w:color w:val="auto"/>
          <w:szCs w:val="24"/>
          <w:u w:val="none"/>
        </w:rPr>
        <w:t>.</w:t>
      </w:r>
    </w:p>
    <w:p w:rsidR="00822788" w:rsidRPr="00C272B8" w:rsidP="00822788" w14:paraId="784307DD" w14:textId="77777777">
      <w:pPr>
        <w:spacing w:after="0" w:line="240" w:lineRule="auto"/>
        <w:rPr>
          <w:rFonts w:cs="Times New Roman"/>
          <w:szCs w:val="24"/>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40"/>
        <w:gridCol w:w="1440"/>
        <w:gridCol w:w="1170"/>
        <w:gridCol w:w="1170"/>
        <w:gridCol w:w="1980"/>
      </w:tblGrid>
      <w:tr w14:paraId="0396A971" w14:textId="77777777" w:rsidTr="00E7200F">
        <w:tblPrEx>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800"/>
          <w:tblHeader/>
        </w:trPr>
        <w:tc>
          <w:tcPr>
            <w:tcW w:w="3240" w:type="dxa"/>
          </w:tcPr>
          <w:p w:rsidR="00822788" w:rsidRPr="00955D0C" w:rsidP="00E7200F" w14:paraId="3E91B46D" w14:textId="77777777">
            <w:pPr>
              <w:spacing w:after="0" w:line="240" w:lineRule="auto"/>
              <w:rPr>
                <w:rFonts w:cs="Times New Roman"/>
                <w:sz w:val="20"/>
                <w:szCs w:val="20"/>
              </w:rPr>
            </w:pPr>
            <w:r w:rsidRPr="00955D0C">
              <w:rPr>
                <w:rFonts w:cs="Times New Roman"/>
                <w:sz w:val="20"/>
                <w:szCs w:val="20"/>
              </w:rPr>
              <w:t>Occupation Title</w:t>
            </w:r>
          </w:p>
        </w:tc>
        <w:tc>
          <w:tcPr>
            <w:tcW w:w="1440" w:type="dxa"/>
          </w:tcPr>
          <w:p w:rsidR="00822788" w:rsidRPr="00955D0C" w:rsidP="00E7200F" w14:paraId="76C39F46" w14:textId="77777777">
            <w:pPr>
              <w:spacing w:after="0" w:line="240" w:lineRule="auto"/>
              <w:rPr>
                <w:rFonts w:cs="Times New Roman"/>
                <w:sz w:val="20"/>
                <w:szCs w:val="20"/>
              </w:rPr>
            </w:pPr>
            <w:r w:rsidRPr="00955D0C">
              <w:rPr>
                <w:rFonts w:cs="Times New Roman"/>
                <w:sz w:val="20"/>
                <w:szCs w:val="20"/>
              </w:rPr>
              <w:t>Occupation Code</w:t>
            </w:r>
          </w:p>
        </w:tc>
        <w:tc>
          <w:tcPr>
            <w:tcW w:w="1170" w:type="dxa"/>
          </w:tcPr>
          <w:p w:rsidR="00822788" w:rsidRPr="00955D0C" w:rsidP="00E7200F" w14:paraId="49C22CED" w14:textId="77777777">
            <w:pPr>
              <w:spacing w:after="0" w:line="240" w:lineRule="auto"/>
              <w:jc w:val="center"/>
              <w:rPr>
                <w:rFonts w:cs="Times New Roman"/>
                <w:sz w:val="20"/>
                <w:szCs w:val="20"/>
              </w:rPr>
            </w:pPr>
            <w:r w:rsidRPr="00955D0C">
              <w:rPr>
                <w:rFonts w:cs="Times New Roman"/>
                <w:sz w:val="20"/>
                <w:szCs w:val="20"/>
              </w:rPr>
              <w:t>Mean Hourly Wage ($/</w:t>
            </w:r>
            <w:r w:rsidRPr="00955D0C">
              <w:rPr>
                <w:rFonts w:cs="Times New Roman"/>
                <w:sz w:val="20"/>
                <w:szCs w:val="20"/>
              </w:rPr>
              <w:t>hr</w:t>
            </w:r>
            <w:r w:rsidRPr="00955D0C">
              <w:rPr>
                <w:rFonts w:cs="Times New Roman"/>
                <w:sz w:val="20"/>
                <w:szCs w:val="20"/>
              </w:rPr>
              <w:t>)</w:t>
            </w:r>
          </w:p>
        </w:tc>
        <w:tc>
          <w:tcPr>
            <w:tcW w:w="1170" w:type="dxa"/>
          </w:tcPr>
          <w:p w:rsidR="00822788" w:rsidRPr="00955D0C" w:rsidP="00E7200F" w14:paraId="39425A89" w14:textId="77777777">
            <w:pPr>
              <w:spacing w:after="0" w:line="240" w:lineRule="auto"/>
              <w:jc w:val="center"/>
              <w:rPr>
                <w:rFonts w:cs="Times New Roman"/>
                <w:sz w:val="20"/>
                <w:szCs w:val="20"/>
              </w:rPr>
            </w:pPr>
            <w:r w:rsidRPr="00955D0C">
              <w:rPr>
                <w:rFonts w:cs="Times New Roman"/>
                <w:sz w:val="20"/>
                <w:szCs w:val="20"/>
              </w:rPr>
              <w:t>Fringe Benefits and Other Indirect Costs ($/</w:t>
            </w:r>
            <w:r w:rsidRPr="00955D0C">
              <w:rPr>
                <w:rFonts w:cs="Times New Roman"/>
                <w:sz w:val="20"/>
                <w:szCs w:val="20"/>
              </w:rPr>
              <w:t>hr</w:t>
            </w:r>
            <w:r w:rsidRPr="00955D0C">
              <w:rPr>
                <w:rFonts w:cs="Times New Roman"/>
                <w:sz w:val="20"/>
                <w:szCs w:val="20"/>
              </w:rPr>
              <w:t>)</w:t>
            </w:r>
          </w:p>
        </w:tc>
        <w:tc>
          <w:tcPr>
            <w:tcW w:w="1980" w:type="dxa"/>
          </w:tcPr>
          <w:p w:rsidR="00822788" w:rsidRPr="00955D0C" w:rsidP="00E7200F" w14:paraId="41981CD3" w14:textId="77777777">
            <w:pPr>
              <w:spacing w:after="0" w:line="240" w:lineRule="auto"/>
              <w:jc w:val="center"/>
              <w:rPr>
                <w:rFonts w:cs="Times New Roman"/>
                <w:sz w:val="20"/>
                <w:szCs w:val="20"/>
              </w:rPr>
            </w:pPr>
            <w:r w:rsidRPr="00955D0C">
              <w:rPr>
                <w:rFonts w:cs="Times New Roman"/>
                <w:sz w:val="20"/>
                <w:szCs w:val="20"/>
              </w:rPr>
              <w:t>Adjusted Hourly Wage ($/</w:t>
            </w:r>
            <w:r w:rsidRPr="00955D0C">
              <w:rPr>
                <w:rFonts w:cs="Times New Roman"/>
                <w:sz w:val="20"/>
                <w:szCs w:val="20"/>
              </w:rPr>
              <w:t>hr</w:t>
            </w:r>
            <w:r w:rsidRPr="00955D0C">
              <w:rPr>
                <w:rFonts w:cs="Times New Roman"/>
                <w:sz w:val="20"/>
                <w:szCs w:val="20"/>
              </w:rPr>
              <w:t>)</w:t>
            </w:r>
          </w:p>
        </w:tc>
      </w:tr>
      <w:tr w14:paraId="608EB678" w14:textId="77777777" w:rsidTr="00E7200F">
        <w:tblPrEx>
          <w:tblW w:w="9000" w:type="dxa"/>
          <w:tblInd w:w="-5" w:type="dxa"/>
          <w:tblLayout w:type="fixed"/>
          <w:tblLook w:val="04A0"/>
        </w:tblPrEx>
        <w:tc>
          <w:tcPr>
            <w:tcW w:w="3240" w:type="dxa"/>
          </w:tcPr>
          <w:p w:rsidR="00822788" w:rsidRPr="00955D0C" w:rsidP="00E7200F" w14:paraId="45EEFEE9" w14:textId="77777777">
            <w:pPr>
              <w:spacing w:after="0" w:line="240" w:lineRule="auto"/>
              <w:rPr>
                <w:rFonts w:cs="Times New Roman"/>
                <w:sz w:val="20"/>
                <w:szCs w:val="20"/>
              </w:rPr>
            </w:pPr>
            <w:r w:rsidRPr="00955D0C">
              <w:rPr>
                <w:rFonts w:cs="Times New Roman"/>
                <w:sz w:val="20"/>
                <w:szCs w:val="20"/>
              </w:rPr>
              <w:t>Business Operations Specialist</w:t>
            </w:r>
          </w:p>
        </w:tc>
        <w:tc>
          <w:tcPr>
            <w:tcW w:w="1440" w:type="dxa"/>
          </w:tcPr>
          <w:p w:rsidR="00822788" w:rsidRPr="00955D0C" w:rsidP="00E7200F" w14:paraId="7CB60695" w14:textId="77777777">
            <w:pPr>
              <w:spacing w:after="0" w:line="240" w:lineRule="auto"/>
              <w:rPr>
                <w:rFonts w:cs="Times New Roman"/>
                <w:sz w:val="20"/>
                <w:szCs w:val="20"/>
              </w:rPr>
            </w:pPr>
            <w:r w:rsidRPr="00955D0C">
              <w:rPr>
                <w:rFonts w:cs="Times New Roman"/>
                <w:sz w:val="20"/>
                <w:szCs w:val="20"/>
              </w:rPr>
              <w:t>13-1000</w:t>
            </w:r>
          </w:p>
        </w:tc>
        <w:tc>
          <w:tcPr>
            <w:tcW w:w="1170" w:type="dxa"/>
          </w:tcPr>
          <w:p w:rsidR="00822788" w:rsidRPr="00955D0C" w:rsidP="00E7200F" w14:paraId="6E278F71" w14:textId="6B9389E0">
            <w:pPr>
              <w:spacing w:after="0" w:line="240" w:lineRule="auto"/>
              <w:jc w:val="center"/>
              <w:rPr>
                <w:rFonts w:cs="Times New Roman"/>
                <w:sz w:val="20"/>
                <w:szCs w:val="20"/>
              </w:rPr>
            </w:pPr>
            <w:r>
              <w:rPr>
                <w:rFonts w:cs="Times New Roman"/>
                <w:sz w:val="20"/>
                <w:szCs w:val="20"/>
              </w:rPr>
              <w:t>44.63</w:t>
            </w:r>
          </w:p>
        </w:tc>
        <w:tc>
          <w:tcPr>
            <w:tcW w:w="1170" w:type="dxa"/>
          </w:tcPr>
          <w:p w:rsidR="00822788" w:rsidRPr="00955D0C" w:rsidP="00E7200F" w14:paraId="7EB6D211" w14:textId="161D486B">
            <w:pPr>
              <w:spacing w:after="0" w:line="240" w:lineRule="auto"/>
              <w:jc w:val="center"/>
              <w:rPr>
                <w:rFonts w:cs="Times New Roman"/>
                <w:sz w:val="20"/>
                <w:szCs w:val="20"/>
              </w:rPr>
            </w:pPr>
            <w:r>
              <w:rPr>
                <w:rFonts w:cs="Times New Roman"/>
                <w:sz w:val="20"/>
                <w:szCs w:val="20"/>
              </w:rPr>
              <w:t>44.63</w:t>
            </w:r>
          </w:p>
        </w:tc>
        <w:tc>
          <w:tcPr>
            <w:tcW w:w="1980" w:type="dxa"/>
          </w:tcPr>
          <w:p w:rsidR="00822788" w:rsidRPr="00955D0C" w:rsidP="00E7200F" w14:paraId="46A5C54B" w14:textId="7C6FF607">
            <w:pPr>
              <w:spacing w:after="0" w:line="240" w:lineRule="auto"/>
              <w:jc w:val="center"/>
              <w:rPr>
                <w:rFonts w:cs="Times New Roman"/>
                <w:sz w:val="20"/>
                <w:szCs w:val="20"/>
              </w:rPr>
            </w:pPr>
            <w:r w:rsidRPr="007D2167">
              <w:rPr>
                <w:rFonts w:cs="Times New Roman"/>
                <w:sz w:val="20"/>
                <w:szCs w:val="20"/>
              </w:rPr>
              <w:t>89.26</w:t>
            </w:r>
          </w:p>
        </w:tc>
      </w:tr>
      <w:tr w14:paraId="30C3E86C" w14:textId="77777777" w:rsidTr="00E7200F">
        <w:tblPrEx>
          <w:tblW w:w="9000" w:type="dxa"/>
          <w:tblInd w:w="-5" w:type="dxa"/>
          <w:tblLayout w:type="fixed"/>
          <w:tblLook w:val="04A0"/>
        </w:tblPrEx>
        <w:tc>
          <w:tcPr>
            <w:tcW w:w="3240" w:type="dxa"/>
          </w:tcPr>
          <w:p w:rsidR="00822788" w:rsidRPr="00955D0C" w:rsidP="00E7200F" w14:paraId="5DFB0CD5" w14:textId="77777777">
            <w:pPr>
              <w:spacing w:after="0" w:line="240" w:lineRule="auto"/>
              <w:rPr>
                <w:rFonts w:cs="Times New Roman"/>
                <w:sz w:val="20"/>
                <w:szCs w:val="20"/>
              </w:rPr>
            </w:pPr>
            <w:r w:rsidRPr="00955D0C">
              <w:rPr>
                <w:rFonts w:cs="Times New Roman"/>
                <w:sz w:val="20"/>
                <w:szCs w:val="20"/>
              </w:rPr>
              <w:t>General and Operations Manager</w:t>
            </w:r>
          </w:p>
        </w:tc>
        <w:tc>
          <w:tcPr>
            <w:tcW w:w="1440" w:type="dxa"/>
          </w:tcPr>
          <w:p w:rsidR="00822788" w:rsidRPr="00955D0C" w:rsidP="00E7200F" w14:paraId="03282F29" w14:textId="77777777">
            <w:pPr>
              <w:spacing w:after="0" w:line="240" w:lineRule="auto"/>
              <w:rPr>
                <w:rFonts w:cs="Times New Roman"/>
                <w:sz w:val="20"/>
                <w:szCs w:val="20"/>
              </w:rPr>
            </w:pPr>
            <w:r w:rsidRPr="00955D0C">
              <w:rPr>
                <w:rFonts w:cs="Times New Roman"/>
                <w:sz w:val="20"/>
                <w:szCs w:val="20"/>
              </w:rPr>
              <w:t>11-1021</w:t>
            </w:r>
          </w:p>
        </w:tc>
        <w:tc>
          <w:tcPr>
            <w:tcW w:w="1170" w:type="dxa"/>
          </w:tcPr>
          <w:p w:rsidR="00822788" w:rsidRPr="00955D0C" w:rsidP="00E7200F" w14:paraId="37A5DAF6" w14:textId="6E3E5D7B">
            <w:pPr>
              <w:spacing w:after="0" w:line="240" w:lineRule="auto"/>
              <w:jc w:val="center"/>
              <w:rPr>
                <w:rFonts w:cs="Times New Roman"/>
                <w:sz w:val="20"/>
                <w:szCs w:val="20"/>
              </w:rPr>
            </w:pPr>
            <w:r w:rsidRPr="00955D0C">
              <w:rPr>
                <w:rFonts w:cs="Times New Roman"/>
                <w:sz w:val="20"/>
                <w:szCs w:val="20"/>
              </w:rPr>
              <w:t>64.</w:t>
            </w:r>
            <w:r w:rsidR="00C23800">
              <w:rPr>
                <w:rFonts w:cs="Times New Roman"/>
                <w:sz w:val="20"/>
                <w:szCs w:val="20"/>
              </w:rPr>
              <w:t>87</w:t>
            </w:r>
          </w:p>
        </w:tc>
        <w:tc>
          <w:tcPr>
            <w:tcW w:w="1170" w:type="dxa"/>
          </w:tcPr>
          <w:p w:rsidR="00822788" w:rsidRPr="00955D0C" w:rsidP="00E7200F" w14:paraId="70CDE981" w14:textId="69952A19">
            <w:pPr>
              <w:spacing w:after="0" w:line="240" w:lineRule="auto"/>
              <w:jc w:val="center"/>
              <w:rPr>
                <w:rFonts w:cs="Times New Roman"/>
                <w:sz w:val="20"/>
                <w:szCs w:val="20"/>
              </w:rPr>
            </w:pPr>
            <w:r w:rsidRPr="00955D0C">
              <w:rPr>
                <w:rFonts w:cs="Times New Roman"/>
                <w:sz w:val="20"/>
                <w:szCs w:val="20"/>
              </w:rPr>
              <w:t>64.</w:t>
            </w:r>
            <w:r w:rsidR="00C23800">
              <w:rPr>
                <w:rFonts w:cs="Times New Roman"/>
                <w:sz w:val="20"/>
                <w:szCs w:val="20"/>
              </w:rPr>
              <w:t>87</w:t>
            </w:r>
          </w:p>
        </w:tc>
        <w:tc>
          <w:tcPr>
            <w:tcW w:w="1980" w:type="dxa"/>
          </w:tcPr>
          <w:p w:rsidR="00822788" w:rsidRPr="00955D0C" w:rsidP="00E7200F" w14:paraId="2683FE6A" w14:textId="1A7CE903">
            <w:pPr>
              <w:spacing w:after="0" w:line="240" w:lineRule="auto"/>
              <w:jc w:val="center"/>
              <w:rPr>
                <w:rFonts w:cs="Times New Roman"/>
                <w:sz w:val="20"/>
                <w:szCs w:val="20"/>
              </w:rPr>
            </w:pPr>
            <w:r w:rsidRPr="004334C7">
              <w:rPr>
                <w:rFonts w:cs="Times New Roman"/>
                <w:sz w:val="20"/>
                <w:szCs w:val="20"/>
              </w:rPr>
              <w:t>129.74</w:t>
            </w:r>
          </w:p>
        </w:tc>
      </w:tr>
    </w:tbl>
    <w:p w:rsidR="00822788" w:rsidRPr="00C272B8" w:rsidP="00822788" w14:paraId="66B84EC0" w14:textId="77777777">
      <w:pPr>
        <w:spacing w:after="0" w:line="240" w:lineRule="auto"/>
        <w:rPr>
          <w:rFonts w:cs="Times New Roman"/>
          <w:szCs w:val="24"/>
        </w:rPr>
      </w:pPr>
    </w:p>
    <w:p w:rsidR="00822788" w:rsidRPr="00C272B8" w:rsidP="00822788" w14:paraId="47B1FB95" w14:textId="2FA44911">
      <w:pPr>
        <w:spacing w:after="0" w:line="240" w:lineRule="auto"/>
        <w:rPr>
          <w:rFonts w:cs="Times New Roman"/>
          <w:szCs w:val="24"/>
        </w:rPr>
      </w:pPr>
      <w:r w:rsidRPr="00C272B8">
        <w:rPr>
          <w:rFonts w:cs="Times New Roman"/>
          <w:szCs w:val="24"/>
        </w:rPr>
        <w:t xml:space="preserve">As indicated, we are adjusting our employee hourly wage estimates by a factor of 100 percent. This is necessarily a rough adjustment, both because fringe benefits and other indirect costs vary significantly from employer to employer, and because methods of estimating these costs vary widely from study to study. Nonetheless, we believe that doubling the hourly wage to estimate </w:t>
      </w:r>
      <w:r w:rsidR="009100A1">
        <w:rPr>
          <w:rFonts w:cs="Times New Roman"/>
          <w:szCs w:val="24"/>
        </w:rPr>
        <w:t xml:space="preserve">the </w:t>
      </w:r>
      <w:r w:rsidRPr="00C272B8">
        <w:rPr>
          <w:rFonts w:cs="Times New Roman"/>
          <w:szCs w:val="24"/>
        </w:rPr>
        <w:t>total cost is a reasonably accurate estimation method.</w:t>
      </w:r>
    </w:p>
    <w:p w:rsidR="00822788" w:rsidRPr="00C272B8" w:rsidP="00822788" w14:paraId="120D692F" w14:textId="77777777">
      <w:pPr>
        <w:spacing w:after="0" w:line="240" w:lineRule="auto"/>
        <w:rPr>
          <w:rFonts w:cs="Times New Roman"/>
          <w:szCs w:val="24"/>
        </w:rPr>
      </w:pPr>
    </w:p>
    <w:p w:rsidR="00822788" w:rsidRPr="00C272B8" w:rsidP="00822788" w14:paraId="2788F2B0" w14:textId="77777777">
      <w:pPr>
        <w:spacing w:after="0" w:line="240" w:lineRule="auto"/>
        <w:rPr>
          <w:rFonts w:cs="Times New Roman"/>
          <w:szCs w:val="24"/>
        </w:rPr>
      </w:pPr>
      <w:r w:rsidRPr="00AD06FD">
        <w:rPr>
          <w:rFonts w:cs="Times New Roman"/>
          <w:i/>
          <w:szCs w:val="24"/>
        </w:rPr>
        <w:t>Requirements and Associated Burden Estimates</w:t>
      </w:r>
    </w:p>
    <w:p w:rsidR="00822788" w:rsidRPr="00C272B8" w:rsidP="00822788" w14:paraId="4BD30FC5" w14:textId="77777777">
      <w:pPr>
        <w:spacing w:after="0" w:line="240" w:lineRule="auto"/>
        <w:rPr>
          <w:rFonts w:cs="Times New Roman"/>
          <w:szCs w:val="24"/>
        </w:rPr>
      </w:pPr>
    </w:p>
    <w:p w:rsidR="00822788" w:rsidRPr="00C272B8" w:rsidP="00822788" w14:paraId="7B10DD7E" w14:textId="5318AE61">
      <w:pPr>
        <w:spacing w:after="0" w:line="240" w:lineRule="auto"/>
        <w:rPr>
          <w:rFonts w:cs="Times New Roman"/>
          <w:szCs w:val="24"/>
        </w:rPr>
      </w:pPr>
      <w:r>
        <w:rPr>
          <w:rFonts w:cs="Times New Roman"/>
          <w:iCs/>
          <w:szCs w:val="24"/>
        </w:rPr>
        <w:t>W</w:t>
      </w:r>
      <w:r w:rsidRPr="001663CF">
        <w:rPr>
          <w:rFonts w:cs="Times New Roman"/>
          <w:iCs/>
          <w:szCs w:val="24"/>
        </w:rPr>
        <w:t>e estimate a potential of 56 Medicaid respondents consisting of 50 States, the District of Colombia, American Samoa, Commonwealth of the Mariana Islands, Guam, Puerto Rico, and the US Virgin Islands.</w:t>
      </w:r>
    </w:p>
    <w:p w:rsidR="00822788" w:rsidRPr="00C272B8" w:rsidP="00822788" w14:paraId="510E1E50" w14:textId="77777777">
      <w:pPr>
        <w:spacing w:after="0" w:line="240" w:lineRule="auto"/>
        <w:rPr>
          <w:rFonts w:cs="Times New Roman"/>
          <w:szCs w:val="24"/>
        </w:rPr>
      </w:pPr>
    </w:p>
    <w:p w:rsidR="00822788" w:rsidRPr="003975A1" w:rsidP="00822788" w14:paraId="25ADC080" w14:textId="3D466F9E">
      <w:pPr>
        <w:spacing w:after="0" w:line="240" w:lineRule="auto"/>
        <w:rPr>
          <w:rFonts w:cs="Times New Roman"/>
          <w:iCs/>
          <w:szCs w:val="24"/>
        </w:rPr>
      </w:pPr>
      <w:r w:rsidRPr="00A365B7">
        <w:rPr>
          <w:rFonts w:cs="Times New Roman"/>
          <w:iCs/>
          <w:szCs w:val="24"/>
        </w:rPr>
        <w:t>We estimate it will take a Business Operations Specialist 2 hours at $</w:t>
      </w:r>
      <w:r w:rsidR="00EA4814">
        <w:rPr>
          <w:rFonts w:cs="Times New Roman"/>
          <w:iCs/>
          <w:szCs w:val="24"/>
        </w:rPr>
        <w:t>89.26</w:t>
      </w:r>
      <w:r w:rsidRPr="00A365B7">
        <w:rPr>
          <w:rFonts w:cs="Times New Roman"/>
          <w:iCs/>
          <w:szCs w:val="24"/>
        </w:rPr>
        <w:t>/</w:t>
      </w:r>
      <w:r w:rsidRPr="00A365B7">
        <w:rPr>
          <w:rFonts w:cs="Times New Roman"/>
          <w:iCs/>
          <w:szCs w:val="24"/>
        </w:rPr>
        <w:t>hr</w:t>
      </w:r>
      <w:r w:rsidRPr="00A365B7">
        <w:rPr>
          <w:rFonts w:cs="Times New Roman"/>
          <w:iCs/>
          <w:szCs w:val="24"/>
        </w:rPr>
        <w:t xml:space="preserve"> to prepare an initial SPA a</w:t>
      </w:r>
      <w:r>
        <w:rPr>
          <w:rFonts w:cs="Times New Roman"/>
          <w:iCs/>
          <w:szCs w:val="24"/>
        </w:rPr>
        <w:t xml:space="preserve">nd potentially </w:t>
      </w:r>
      <w:r w:rsidRPr="00A365B7">
        <w:rPr>
          <w:rFonts w:cs="Times New Roman"/>
          <w:iCs/>
          <w:szCs w:val="24"/>
        </w:rPr>
        <w:t xml:space="preserve">make occasional and periodic </w:t>
      </w:r>
      <w:r>
        <w:rPr>
          <w:rFonts w:cs="Times New Roman"/>
          <w:iCs/>
          <w:szCs w:val="24"/>
        </w:rPr>
        <w:t xml:space="preserve">amendments </w:t>
      </w:r>
      <w:r w:rsidRPr="00A365B7">
        <w:rPr>
          <w:rFonts w:cs="Times New Roman"/>
          <w:iCs/>
          <w:szCs w:val="24"/>
        </w:rPr>
        <w:t xml:space="preserve">to </w:t>
      </w:r>
      <w:r>
        <w:rPr>
          <w:rFonts w:cs="Times New Roman"/>
          <w:iCs/>
          <w:szCs w:val="24"/>
        </w:rPr>
        <w:t xml:space="preserve">their </w:t>
      </w:r>
      <w:r w:rsidRPr="00A365B7">
        <w:rPr>
          <w:rFonts w:cs="Times New Roman"/>
          <w:iCs/>
          <w:szCs w:val="24"/>
        </w:rPr>
        <w:t>SPA pages</w:t>
      </w:r>
      <w:r>
        <w:rPr>
          <w:rFonts w:cs="Times New Roman"/>
          <w:iCs/>
          <w:szCs w:val="24"/>
        </w:rPr>
        <w:t>.</w:t>
      </w:r>
      <w:r w:rsidRPr="00A365B7">
        <w:rPr>
          <w:rFonts w:cs="Times New Roman"/>
          <w:iCs/>
          <w:szCs w:val="24"/>
        </w:rPr>
        <w:t xml:space="preserve"> We also estimate that it will take a General and Operations Manager 3 hours at $</w:t>
      </w:r>
      <w:r w:rsidR="00940D1D">
        <w:rPr>
          <w:rFonts w:cs="Times New Roman"/>
          <w:iCs/>
          <w:szCs w:val="24"/>
        </w:rPr>
        <w:t>129.74</w:t>
      </w:r>
      <w:r w:rsidRPr="00A365B7">
        <w:rPr>
          <w:rFonts w:cs="Times New Roman"/>
          <w:iCs/>
          <w:szCs w:val="24"/>
        </w:rPr>
        <w:t>/</w:t>
      </w:r>
      <w:r w:rsidRPr="00A365B7">
        <w:rPr>
          <w:rFonts w:cs="Times New Roman"/>
          <w:iCs/>
          <w:szCs w:val="24"/>
        </w:rPr>
        <w:t>hr</w:t>
      </w:r>
      <w:r w:rsidRPr="00A365B7">
        <w:rPr>
          <w:rFonts w:cs="Times New Roman"/>
          <w:iCs/>
          <w:szCs w:val="24"/>
        </w:rPr>
        <w:t xml:space="preserve"> to review and approve the SPA for submission to </w:t>
      </w:r>
      <w:r w:rsidRPr="003975A1">
        <w:rPr>
          <w:rFonts w:cs="Times New Roman"/>
          <w:iCs/>
          <w:szCs w:val="24"/>
        </w:rPr>
        <w:t>CMS.</w:t>
      </w:r>
    </w:p>
    <w:p w:rsidR="00822788" w:rsidRPr="003975A1" w:rsidP="00822788" w14:paraId="15BEB563" w14:textId="77777777">
      <w:pPr>
        <w:spacing w:after="0" w:line="240" w:lineRule="auto"/>
        <w:rPr>
          <w:rFonts w:cs="Times New Roman"/>
          <w:iCs/>
          <w:szCs w:val="24"/>
        </w:rPr>
      </w:pPr>
    </w:p>
    <w:p w:rsidR="00822788" w:rsidRPr="003975A1" w:rsidP="00822788" w14:paraId="504143FF" w14:textId="038F34B6">
      <w:pPr>
        <w:spacing w:after="0" w:line="240" w:lineRule="auto"/>
        <w:rPr>
          <w:rFonts w:cs="Times New Roman"/>
          <w:iCs/>
          <w:szCs w:val="24"/>
        </w:rPr>
      </w:pPr>
      <w:r w:rsidRPr="003975A1">
        <w:rPr>
          <w:rFonts w:cs="Times New Roman"/>
          <w:iCs/>
          <w:szCs w:val="24"/>
        </w:rPr>
        <w:t xml:space="preserve">In aggregate we estimate a one-time state burden of </w:t>
      </w:r>
      <w:r>
        <w:rPr>
          <w:rFonts w:cs="Times New Roman"/>
          <w:iCs/>
          <w:szCs w:val="24"/>
        </w:rPr>
        <w:t>280</w:t>
      </w:r>
      <w:r w:rsidRPr="003975A1">
        <w:rPr>
          <w:rFonts w:cs="Times New Roman"/>
          <w:iCs/>
          <w:szCs w:val="24"/>
        </w:rPr>
        <w:t xml:space="preserve"> hours (56 states x 5 </w:t>
      </w:r>
      <w:r w:rsidRPr="003975A1">
        <w:rPr>
          <w:rFonts w:cs="Times New Roman"/>
          <w:iCs/>
          <w:szCs w:val="24"/>
        </w:rPr>
        <w:t>hr</w:t>
      </w:r>
      <w:r w:rsidRPr="003975A1">
        <w:rPr>
          <w:rFonts w:cs="Times New Roman"/>
          <w:iCs/>
          <w:szCs w:val="24"/>
        </w:rPr>
        <w:t>/response) at a cost of $</w:t>
      </w:r>
      <w:r w:rsidRPr="00D31F9C" w:rsidR="00D31F9C">
        <w:rPr>
          <w:rFonts w:cs="Times New Roman"/>
          <w:iCs/>
          <w:szCs w:val="24"/>
        </w:rPr>
        <w:t>31,793</w:t>
      </w:r>
      <w:r w:rsidRPr="003975A1">
        <w:rPr>
          <w:rFonts w:cs="Times New Roman"/>
          <w:iCs/>
          <w:szCs w:val="24"/>
        </w:rPr>
        <w:t xml:space="preserve"> [(2 </w:t>
      </w:r>
      <w:r w:rsidRPr="003975A1">
        <w:rPr>
          <w:rFonts w:cs="Times New Roman"/>
          <w:iCs/>
          <w:szCs w:val="24"/>
        </w:rPr>
        <w:t>hr</w:t>
      </w:r>
      <w:r w:rsidRPr="003975A1">
        <w:rPr>
          <w:rFonts w:cs="Times New Roman"/>
          <w:iCs/>
          <w:szCs w:val="24"/>
        </w:rPr>
        <w:t xml:space="preserve"> x $</w:t>
      </w:r>
      <w:r w:rsidR="00EA4814">
        <w:rPr>
          <w:rFonts w:cs="Times New Roman"/>
          <w:iCs/>
          <w:szCs w:val="24"/>
        </w:rPr>
        <w:t>89.26</w:t>
      </w:r>
      <w:r w:rsidRPr="003975A1">
        <w:rPr>
          <w:rFonts w:cs="Times New Roman"/>
          <w:iCs/>
          <w:szCs w:val="24"/>
        </w:rPr>
        <w:t>/</w:t>
      </w:r>
      <w:r w:rsidRPr="003975A1">
        <w:rPr>
          <w:rFonts w:cs="Times New Roman"/>
          <w:iCs/>
          <w:szCs w:val="24"/>
        </w:rPr>
        <w:t>hr</w:t>
      </w:r>
      <w:r w:rsidRPr="003975A1">
        <w:rPr>
          <w:rFonts w:cs="Times New Roman"/>
          <w:iCs/>
          <w:szCs w:val="24"/>
        </w:rPr>
        <w:t xml:space="preserve"> x 56 states) + (3 </w:t>
      </w:r>
      <w:r w:rsidRPr="003975A1">
        <w:rPr>
          <w:rFonts w:cs="Times New Roman"/>
          <w:iCs/>
          <w:szCs w:val="24"/>
        </w:rPr>
        <w:t>hr</w:t>
      </w:r>
      <w:r w:rsidRPr="003975A1">
        <w:rPr>
          <w:rFonts w:cs="Times New Roman"/>
          <w:iCs/>
          <w:szCs w:val="24"/>
        </w:rPr>
        <w:t xml:space="preserve"> x $</w:t>
      </w:r>
      <w:r w:rsidR="00940D1D">
        <w:rPr>
          <w:rFonts w:cs="Times New Roman"/>
          <w:iCs/>
          <w:szCs w:val="24"/>
        </w:rPr>
        <w:t>129.74</w:t>
      </w:r>
      <w:r w:rsidRPr="003975A1">
        <w:rPr>
          <w:rFonts w:cs="Times New Roman"/>
          <w:iCs/>
          <w:szCs w:val="24"/>
        </w:rPr>
        <w:t>/</w:t>
      </w:r>
      <w:r w:rsidRPr="003975A1">
        <w:rPr>
          <w:rFonts w:cs="Times New Roman"/>
          <w:iCs/>
          <w:szCs w:val="24"/>
        </w:rPr>
        <w:t>hr</w:t>
      </w:r>
      <w:r w:rsidRPr="003975A1">
        <w:rPr>
          <w:rFonts w:cs="Times New Roman"/>
          <w:iCs/>
          <w:szCs w:val="24"/>
        </w:rPr>
        <w:t xml:space="preserve"> x 56 states)]</w:t>
      </w:r>
      <w:r w:rsidR="00622558">
        <w:rPr>
          <w:rFonts w:cs="Times New Roman"/>
          <w:iCs/>
          <w:szCs w:val="24"/>
        </w:rPr>
        <w:t xml:space="preserve"> </w:t>
      </w:r>
      <w:r w:rsidRPr="00F9308B" w:rsidR="00622558">
        <w:rPr>
          <w:rFonts w:cs="Times New Roman"/>
          <w:szCs w:val="24"/>
        </w:rPr>
        <w:t xml:space="preserve">or a maximum state share of </w:t>
      </w:r>
      <w:r w:rsidRPr="00F9308B" w:rsidR="00622558">
        <w:rPr>
          <w:rFonts w:eastAsia="Aptos" w:cs="Times New Roman"/>
          <w:szCs w:val="24"/>
        </w:rPr>
        <w:t>$</w:t>
      </w:r>
      <w:r w:rsidR="00622558">
        <w:rPr>
          <w:rFonts w:eastAsia="Aptos" w:cs="Times New Roman"/>
          <w:szCs w:val="24"/>
        </w:rPr>
        <w:t>15,</w:t>
      </w:r>
      <w:r w:rsidR="000B751B">
        <w:rPr>
          <w:rFonts w:eastAsia="Aptos" w:cs="Times New Roman"/>
          <w:szCs w:val="24"/>
        </w:rPr>
        <w:t>897</w:t>
      </w:r>
      <w:r w:rsidRPr="00F9308B" w:rsidR="00622558">
        <w:rPr>
          <w:rFonts w:eastAsia="Aptos" w:cs="Times New Roman"/>
          <w:szCs w:val="24"/>
        </w:rPr>
        <w:t xml:space="preserve"> ($</w:t>
      </w:r>
      <w:r w:rsidRPr="000B751B" w:rsidR="000B751B">
        <w:rPr>
          <w:rFonts w:cs="Times New Roman"/>
          <w:szCs w:val="24"/>
        </w:rPr>
        <w:t>31,793</w:t>
      </w:r>
      <w:r w:rsidRPr="00AD66E1" w:rsidR="00622558">
        <w:rPr>
          <w:rFonts w:cs="Times New Roman"/>
          <w:szCs w:val="24"/>
        </w:rPr>
        <w:t xml:space="preserve"> </w:t>
      </w:r>
      <w:r w:rsidRPr="00F9308B" w:rsidR="00622558">
        <w:rPr>
          <w:rFonts w:eastAsia="Aptos" w:cs="Times New Roman"/>
          <w:szCs w:val="24"/>
        </w:rPr>
        <w:t xml:space="preserve">* 0.5) </w:t>
      </w:r>
      <w:r w:rsidRPr="00F9308B" w:rsidR="00622558">
        <w:rPr>
          <w:rFonts w:cs="Times New Roman"/>
          <w:szCs w:val="24"/>
        </w:rPr>
        <w:t xml:space="preserve">when considering the 50 percent </w:t>
      </w:r>
      <w:r w:rsidRPr="00EF7DBF" w:rsidR="00EF7DBF">
        <w:rPr>
          <w:rFonts w:cs="Times New Roman"/>
          <w:szCs w:val="24"/>
        </w:rPr>
        <w:t xml:space="preserve">Federal Financial Participation (FFP) </w:t>
      </w:r>
      <w:r w:rsidR="00EF7DBF">
        <w:rPr>
          <w:rFonts w:cs="Times New Roman"/>
          <w:szCs w:val="24"/>
        </w:rPr>
        <w:t xml:space="preserve">federal </w:t>
      </w:r>
      <w:r w:rsidR="00F73FDE">
        <w:rPr>
          <w:rFonts w:cs="Times New Roman"/>
          <w:szCs w:val="24"/>
        </w:rPr>
        <w:t xml:space="preserve">match </w:t>
      </w:r>
      <w:r w:rsidRPr="00EF7DBF" w:rsidR="00EF7DBF">
        <w:rPr>
          <w:rFonts w:cs="Times New Roman"/>
          <w:szCs w:val="24"/>
        </w:rPr>
        <w:t>rate for general administration</w:t>
      </w:r>
      <w:r w:rsidRPr="003975A1">
        <w:rPr>
          <w:rFonts w:cs="Times New Roman"/>
          <w:iCs/>
          <w:szCs w:val="24"/>
        </w:rPr>
        <w:t>.</w:t>
      </w:r>
    </w:p>
    <w:p w:rsidR="00822788" w:rsidRPr="003975A1" w:rsidP="00822788" w14:paraId="72DA6DD8" w14:textId="77777777">
      <w:pPr>
        <w:spacing w:after="0" w:line="240" w:lineRule="auto"/>
        <w:rPr>
          <w:rFonts w:cs="Times New Roman"/>
          <w:iCs/>
          <w:szCs w:val="24"/>
        </w:rPr>
      </w:pPr>
    </w:p>
    <w:p w:rsidR="00822788" w:rsidRPr="003975A1" w:rsidP="00822788" w14:paraId="40B4DA00" w14:textId="28F0C047">
      <w:pPr>
        <w:spacing w:after="0" w:line="240" w:lineRule="auto"/>
        <w:rPr>
          <w:rFonts w:cs="Times New Roman"/>
          <w:iCs/>
          <w:szCs w:val="24"/>
        </w:rPr>
      </w:pPr>
      <w:r w:rsidRPr="003975A1">
        <w:rPr>
          <w:rFonts w:cs="Times New Roman"/>
          <w:iCs/>
          <w:szCs w:val="24"/>
        </w:rPr>
        <w:t xml:space="preserve">Since we have no reliable basis for estimating the number of template amendments we may receive each year, the </w:t>
      </w:r>
      <w:r w:rsidR="00AF6359">
        <w:rPr>
          <w:rFonts w:cs="Times New Roman"/>
          <w:iCs/>
          <w:szCs w:val="24"/>
        </w:rPr>
        <w:t>280</w:t>
      </w:r>
      <w:r w:rsidRPr="003975A1">
        <w:rPr>
          <w:rFonts w:cs="Times New Roman"/>
          <w:iCs/>
          <w:szCs w:val="24"/>
        </w:rPr>
        <w:t>-hour estimate is an annual figure that addresses the initial one-time burden at the beginning of this effort as well as the occasional burden for preparing and submitting amendments. We acknowledge that this is likely an overestimate, but we will refine our on-going estimate</w:t>
      </w:r>
      <w:r>
        <w:rPr>
          <w:rFonts w:cs="Times New Roman"/>
          <w:iCs/>
          <w:szCs w:val="24"/>
        </w:rPr>
        <w:t>s</w:t>
      </w:r>
      <w:r w:rsidRPr="003975A1">
        <w:rPr>
          <w:rFonts w:cs="Times New Roman"/>
          <w:iCs/>
          <w:szCs w:val="24"/>
        </w:rPr>
        <w:t xml:space="preserve"> if/when applicable.</w:t>
      </w:r>
    </w:p>
    <w:p w:rsidR="00822788" w:rsidRPr="003975A1" w:rsidP="00822788" w14:paraId="751C0671" w14:textId="77777777">
      <w:pPr>
        <w:spacing w:after="0" w:line="240" w:lineRule="auto"/>
        <w:rPr>
          <w:rFonts w:cs="Times New Roman"/>
          <w:iCs/>
          <w:szCs w:val="24"/>
        </w:rPr>
      </w:pPr>
    </w:p>
    <w:p w:rsidR="00822788" w:rsidRPr="00AB16F2" w:rsidP="00822788" w14:paraId="4F301217" w14:textId="77777777">
      <w:pPr>
        <w:spacing w:after="0" w:line="240" w:lineRule="auto"/>
        <w:rPr>
          <w:rFonts w:cs="Times New Roman"/>
          <w:i/>
          <w:szCs w:val="24"/>
        </w:rPr>
      </w:pPr>
      <w:r w:rsidRPr="00AB16F2">
        <w:rPr>
          <w:rFonts w:cs="Times New Roman"/>
          <w:i/>
          <w:szCs w:val="24"/>
        </w:rPr>
        <w:t>Burden Summary</w:t>
      </w:r>
    </w:p>
    <w:p w:rsidR="00822788" w:rsidRPr="00AB16F2" w:rsidP="00822788" w14:paraId="0232CBB5" w14:textId="77777777">
      <w:pPr>
        <w:spacing w:after="0" w:line="240" w:lineRule="auto"/>
        <w:rPr>
          <w:rFonts w:cs="Times New Roman"/>
          <w:i/>
          <w:szCs w:val="24"/>
        </w:rPr>
      </w:pPr>
    </w:p>
    <w:tbl>
      <w:tblPr>
        <w:tblStyle w:val="TableGrid"/>
        <w:tblW w:w="10255" w:type="dxa"/>
        <w:tblLayout w:type="fixed"/>
        <w:tblLook w:val="04A0"/>
      </w:tblPr>
      <w:tblGrid>
        <w:gridCol w:w="1525"/>
        <w:gridCol w:w="1350"/>
        <w:gridCol w:w="1170"/>
        <w:gridCol w:w="1080"/>
        <w:gridCol w:w="900"/>
        <w:gridCol w:w="990"/>
        <w:gridCol w:w="1260"/>
        <w:gridCol w:w="990"/>
        <w:gridCol w:w="990"/>
      </w:tblGrid>
      <w:tr w14:paraId="39F43A87" w14:textId="49224F66" w:rsidTr="00E53AC8">
        <w:tblPrEx>
          <w:tblW w:w="10255" w:type="dxa"/>
          <w:tblLayout w:type="fixed"/>
          <w:tblLook w:val="04A0"/>
        </w:tblPrEx>
        <w:tc>
          <w:tcPr>
            <w:tcW w:w="1525" w:type="dxa"/>
          </w:tcPr>
          <w:p w:rsidR="000B751B" w:rsidRPr="00AB16F2" w:rsidP="00E7200F" w14:paraId="71BD9FF0" w14:textId="77777777">
            <w:pPr>
              <w:rPr>
                <w:rFonts w:cs="Times New Roman"/>
                <w:bCs/>
                <w:sz w:val="20"/>
                <w:szCs w:val="20"/>
              </w:rPr>
            </w:pPr>
            <w:r w:rsidRPr="00AB16F2">
              <w:rPr>
                <w:rFonts w:cs="Times New Roman"/>
                <w:bCs/>
                <w:sz w:val="20"/>
                <w:szCs w:val="20"/>
              </w:rPr>
              <w:t>Requirements</w:t>
            </w:r>
          </w:p>
        </w:tc>
        <w:tc>
          <w:tcPr>
            <w:tcW w:w="1350" w:type="dxa"/>
          </w:tcPr>
          <w:p w:rsidR="000B751B" w:rsidRPr="00AB16F2" w:rsidP="00E7200F" w14:paraId="12ADBB72" w14:textId="77777777">
            <w:pPr>
              <w:jc w:val="center"/>
              <w:rPr>
                <w:rFonts w:cs="Times New Roman"/>
                <w:bCs/>
                <w:sz w:val="20"/>
                <w:szCs w:val="20"/>
              </w:rPr>
            </w:pPr>
            <w:r w:rsidRPr="00AB16F2">
              <w:rPr>
                <w:rFonts w:cs="Times New Roman"/>
                <w:bCs/>
                <w:sz w:val="20"/>
                <w:szCs w:val="20"/>
              </w:rPr>
              <w:t>Number of Respondents</w:t>
            </w:r>
          </w:p>
        </w:tc>
        <w:tc>
          <w:tcPr>
            <w:tcW w:w="1170" w:type="dxa"/>
          </w:tcPr>
          <w:p w:rsidR="000B751B" w:rsidRPr="00AB16F2" w:rsidP="00E7200F" w14:paraId="2DFCB532" w14:textId="77777777">
            <w:pPr>
              <w:jc w:val="center"/>
              <w:rPr>
                <w:rFonts w:cs="Times New Roman"/>
                <w:bCs/>
                <w:sz w:val="20"/>
                <w:szCs w:val="20"/>
              </w:rPr>
            </w:pPr>
            <w:r w:rsidRPr="00AB16F2">
              <w:rPr>
                <w:rFonts w:cs="Times New Roman"/>
                <w:bCs/>
                <w:sz w:val="20"/>
                <w:szCs w:val="20"/>
              </w:rPr>
              <w:t>Total Number of Responses</w:t>
            </w:r>
          </w:p>
        </w:tc>
        <w:tc>
          <w:tcPr>
            <w:tcW w:w="1080" w:type="dxa"/>
          </w:tcPr>
          <w:p w:rsidR="000B751B" w:rsidRPr="00AB16F2" w:rsidP="00E7200F" w14:paraId="52BFFC28" w14:textId="77777777">
            <w:pPr>
              <w:jc w:val="center"/>
              <w:rPr>
                <w:rFonts w:cs="Times New Roman"/>
                <w:bCs/>
                <w:sz w:val="20"/>
                <w:szCs w:val="20"/>
              </w:rPr>
            </w:pPr>
            <w:r w:rsidRPr="00AB16F2">
              <w:rPr>
                <w:rFonts w:cs="Times New Roman"/>
                <w:bCs/>
                <w:sz w:val="20"/>
                <w:szCs w:val="20"/>
              </w:rPr>
              <w:t>Time per Response (hours)</w:t>
            </w:r>
          </w:p>
        </w:tc>
        <w:tc>
          <w:tcPr>
            <w:tcW w:w="900" w:type="dxa"/>
          </w:tcPr>
          <w:p w:rsidR="000B751B" w:rsidRPr="00AB16F2" w:rsidP="00E7200F" w14:paraId="2A395ED4" w14:textId="77777777">
            <w:pPr>
              <w:jc w:val="center"/>
              <w:rPr>
                <w:rFonts w:cs="Times New Roman"/>
                <w:bCs/>
                <w:sz w:val="20"/>
                <w:szCs w:val="20"/>
              </w:rPr>
            </w:pPr>
            <w:r w:rsidRPr="00AB16F2">
              <w:rPr>
                <w:rFonts w:cs="Times New Roman"/>
                <w:bCs/>
                <w:sz w:val="20"/>
                <w:szCs w:val="20"/>
              </w:rPr>
              <w:t>Total Time (hours)</w:t>
            </w:r>
          </w:p>
        </w:tc>
        <w:tc>
          <w:tcPr>
            <w:tcW w:w="990" w:type="dxa"/>
          </w:tcPr>
          <w:p w:rsidR="000B751B" w:rsidRPr="00AB16F2" w:rsidP="00E7200F" w14:paraId="75F7ABC0" w14:textId="77777777">
            <w:pPr>
              <w:jc w:val="center"/>
              <w:rPr>
                <w:rFonts w:cs="Times New Roman"/>
                <w:bCs/>
                <w:sz w:val="20"/>
                <w:szCs w:val="20"/>
              </w:rPr>
            </w:pPr>
            <w:r w:rsidRPr="00AB16F2">
              <w:rPr>
                <w:rFonts w:cs="Times New Roman"/>
                <w:bCs/>
                <w:sz w:val="20"/>
                <w:szCs w:val="20"/>
              </w:rPr>
              <w:t>Labor Rate ($/</w:t>
            </w:r>
            <w:r w:rsidRPr="00AB16F2">
              <w:rPr>
                <w:rFonts w:cs="Times New Roman"/>
                <w:bCs/>
                <w:sz w:val="20"/>
                <w:szCs w:val="20"/>
              </w:rPr>
              <w:t>hr</w:t>
            </w:r>
            <w:r w:rsidRPr="00AB16F2">
              <w:rPr>
                <w:rFonts w:cs="Times New Roman"/>
                <w:bCs/>
                <w:sz w:val="20"/>
                <w:szCs w:val="20"/>
              </w:rPr>
              <w:t>)</w:t>
            </w:r>
          </w:p>
        </w:tc>
        <w:tc>
          <w:tcPr>
            <w:tcW w:w="1260" w:type="dxa"/>
          </w:tcPr>
          <w:p w:rsidR="000B751B" w:rsidRPr="00AB16F2" w:rsidP="00E7200F" w14:paraId="3984E28E" w14:textId="77777777">
            <w:pPr>
              <w:jc w:val="center"/>
              <w:rPr>
                <w:rFonts w:cs="Times New Roman"/>
                <w:bCs/>
                <w:sz w:val="20"/>
                <w:szCs w:val="20"/>
              </w:rPr>
            </w:pPr>
            <w:r w:rsidRPr="00AB16F2">
              <w:rPr>
                <w:rFonts w:cs="Times New Roman"/>
                <w:bCs/>
                <w:sz w:val="20"/>
                <w:szCs w:val="20"/>
              </w:rPr>
              <w:t>Total Cost ($)</w:t>
            </w:r>
          </w:p>
        </w:tc>
        <w:tc>
          <w:tcPr>
            <w:tcW w:w="990" w:type="dxa"/>
          </w:tcPr>
          <w:p w:rsidR="000B751B" w:rsidRPr="00E53AC8" w:rsidP="00E7200F" w14:paraId="419BCA06" w14:textId="71AC2A18">
            <w:pPr>
              <w:jc w:val="center"/>
              <w:rPr>
                <w:rFonts w:cs="Times New Roman"/>
                <w:bCs/>
                <w:sz w:val="20"/>
                <w:szCs w:val="20"/>
              </w:rPr>
            </w:pPr>
            <w:r w:rsidRPr="00E53AC8">
              <w:rPr>
                <w:rFonts w:cs="Times New Roman"/>
                <w:bCs/>
                <w:sz w:val="20"/>
                <w:szCs w:val="20"/>
              </w:rPr>
              <w:t>Fed Match ($)</w:t>
            </w:r>
          </w:p>
        </w:tc>
        <w:tc>
          <w:tcPr>
            <w:tcW w:w="990" w:type="dxa"/>
          </w:tcPr>
          <w:p w:rsidR="000B751B" w:rsidRPr="00AB16F2" w:rsidP="00E7200F" w14:paraId="444CC6E8" w14:textId="4386CA7A">
            <w:pPr>
              <w:jc w:val="center"/>
              <w:rPr>
                <w:rFonts w:cs="Times New Roman"/>
                <w:bCs/>
                <w:sz w:val="20"/>
                <w:szCs w:val="20"/>
              </w:rPr>
            </w:pPr>
            <w:r w:rsidRPr="00AB16F2">
              <w:rPr>
                <w:rFonts w:cs="Times New Roman"/>
                <w:bCs/>
                <w:sz w:val="20"/>
                <w:szCs w:val="20"/>
              </w:rPr>
              <w:t>State Share ($)</w:t>
            </w:r>
          </w:p>
        </w:tc>
      </w:tr>
      <w:tr w14:paraId="2A525667" w14:textId="50779DBA" w:rsidTr="00E53AC8">
        <w:tblPrEx>
          <w:tblW w:w="10255" w:type="dxa"/>
          <w:tblLayout w:type="fixed"/>
          <w:tblLook w:val="04A0"/>
        </w:tblPrEx>
        <w:tc>
          <w:tcPr>
            <w:tcW w:w="1525" w:type="dxa"/>
          </w:tcPr>
          <w:p w:rsidR="000B751B" w:rsidRPr="00AB16F2" w:rsidP="00E7200F" w14:paraId="697617D2" w14:textId="30E27A18">
            <w:pPr>
              <w:rPr>
                <w:rFonts w:cs="Times New Roman"/>
                <w:sz w:val="20"/>
                <w:szCs w:val="20"/>
              </w:rPr>
            </w:pPr>
            <w:r w:rsidRPr="00AB16F2">
              <w:rPr>
                <w:rFonts w:cs="Times New Roman"/>
                <w:iCs/>
                <w:sz w:val="20"/>
                <w:szCs w:val="20"/>
              </w:rPr>
              <w:t>CCBHC SPA Template</w:t>
            </w:r>
          </w:p>
        </w:tc>
        <w:tc>
          <w:tcPr>
            <w:tcW w:w="1350" w:type="dxa"/>
          </w:tcPr>
          <w:p w:rsidR="000B751B" w:rsidRPr="00AB16F2" w:rsidP="00E7200F" w14:paraId="727CB7C4" w14:textId="77777777">
            <w:pPr>
              <w:jc w:val="center"/>
              <w:rPr>
                <w:rFonts w:cs="Times New Roman"/>
                <w:sz w:val="20"/>
                <w:szCs w:val="20"/>
              </w:rPr>
            </w:pPr>
            <w:r w:rsidRPr="00AB16F2">
              <w:rPr>
                <w:rFonts w:cs="Times New Roman"/>
                <w:color w:val="000000"/>
                <w:sz w:val="20"/>
                <w:szCs w:val="20"/>
              </w:rPr>
              <w:t>56 States</w:t>
            </w:r>
          </w:p>
        </w:tc>
        <w:tc>
          <w:tcPr>
            <w:tcW w:w="1170" w:type="dxa"/>
          </w:tcPr>
          <w:p w:rsidR="000B751B" w:rsidRPr="00AB16F2" w:rsidP="00E7200F" w14:paraId="35A2CA4C" w14:textId="77777777">
            <w:pPr>
              <w:jc w:val="center"/>
              <w:rPr>
                <w:rFonts w:cs="Times New Roman"/>
                <w:sz w:val="20"/>
                <w:szCs w:val="20"/>
              </w:rPr>
            </w:pPr>
            <w:r w:rsidRPr="00AB16F2">
              <w:rPr>
                <w:rFonts w:cs="Times New Roman"/>
                <w:color w:val="000000"/>
                <w:sz w:val="20"/>
                <w:szCs w:val="20"/>
              </w:rPr>
              <w:t>56</w:t>
            </w:r>
          </w:p>
        </w:tc>
        <w:tc>
          <w:tcPr>
            <w:tcW w:w="1080" w:type="dxa"/>
          </w:tcPr>
          <w:p w:rsidR="000B751B" w:rsidRPr="00AB16F2" w:rsidP="00E7200F" w14:paraId="41379542" w14:textId="7D19718C">
            <w:pPr>
              <w:jc w:val="center"/>
              <w:rPr>
                <w:rFonts w:cs="Times New Roman"/>
                <w:sz w:val="20"/>
                <w:szCs w:val="20"/>
              </w:rPr>
            </w:pPr>
            <w:r w:rsidRPr="00AB16F2">
              <w:rPr>
                <w:rFonts w:cs="Times New Roman"/>
                <w:color w:val="000000"/>
                <w:sz w:val="20"/>
                <w:szCs w:val="20"/>
              </w:rPr>
              <w:t>5</w:t>
            </w:r>
          </w:p>
        </w:tc>
        <w:tc>
          <w:tcPr>
            <w:tcW w:w="900" w:type="dxa"/>
          </w:tcPr>
          <w:p w:rsidR="000B751B" w:rsidRPr="00AB16F2" w:rsidP="00E7200F" w14:paraId="0C65E20A" w14:textId="526A2A31">
            <w:pPr>
              <w:jc w:val="center"/>
              <w:rPr>
                <w:rFonts w:cs="Times New Roman"/>
                <w:sz w:val="20"/>
                <w:szCs w:val="20"/>
              </w:rPr>
            </w:pPr>
            <w:r w:rsidRPr="00AB16F2">
              <w:rPr>
                <w:rFonts w:cs="Times New Roman"/>
                <w:sz w:val="20"/>
                <w:szCs w:val="20"/>
              </w:rPr>
              <w:t>280</w:t>
            </w:r>
          </w:p>
        </w:tc>
        <w:tc>
          <w:tcPr>
            <w:tcW w:w="990" w:type="dxa"/>
          </w:tcPr>
          <w:p w:rsidR="000B751B" w:rsidRPr="00AB16F2" w:rsidP="00E7200F" w14:paraId="3B9D640A" w14:textId="77777777">
            <w:pPr>
              <w:jc w:val="center"/>
              <w:rPr>
                <w:rFonts w:cs="Times New Roman"/>
                <w:color w:val="000000"/>
                <w:sz w:val="20"/>
                <w:szCs w:val="20"/>
              </w:rPr>
            </w:pPr>
            <w:r w:rsidRPr="00AB16F2">
              <w:rPr>
                <w:rFonts w:cs="Times New Roman"/>
                <w:color w:val="000000"/>
                <w:sz w:val="20"/>
                <w:szCs w:val="20"/>
              </w:rPr>
              <w:t>varies</w:t>
            </w:r>
          </w:p>
        </w:tc>
        <w:tc>
          <w:tcPr>
            <w:tcW w:w="1260" w:type="dxa"/>
          </w:tcPr>
          <w:p w:rsidR="000B751B" w:rsidRPr="00AB16F2" w:rsidP="00E7200F" w14:paraId="20139546" w14:textId="251279BF">
            <w:pPr>
              <w:jc w:val="center"/>
              <w:rPr>
                <w:rFonts w:cs="Times New Roman"/>
                <w:sz w:val="20"/>
                <w:szCs w:val="20"/>
              </w:rPr>
            </w:pPr>
            <w:r w:rsidRPr="00AB16F2">
              <w:rPr>
                <w:rFonts w:cs="Times New Roman"/>
                <w:iCs/>
                <w:sz w:val="20"/>
                <w:szCs w:val="20"/>
              </w:rPr>
              <w:t>31,793</w:t>
            </w:r>
          </w:p>
        </w:tc>
        <w:tc>
          <w:tcPr>
            <w:tcW w:w="990" w:type="dxa"/>
          </w:tcPr>
          <w:p w:rsidR="000B751B" w:rsidRPr="00E53AC8" w:rsidP="00E7200F" w14:paraId="360E765A" w14:textId="0A3F8168">
            <w:pPr>
              <w:jc w:val="center"/>
              <w:rPr>
                <w:rFonts w:eastAsia="Aptos" w:cs="Times New Roman"/>
                <w:sz w:val="20"/>
                <w:szCs w:val="20"/>
              </w:rPr>
            </w:pPr>
            <w:r w:rsidRPr="00E53AC8">
              <w:rPr>
                <w:rFonts w:eastAsia="Aptos" w:cs="Times New Roman"/>
                <w:sz w:val="20"/>
                <w:szCs w:val="20"/>
              </w:rPr>
              <w:t>15,897</w:t>
            </w:r>
          </w:p>
        </w:tc>
        <w:tc>
          <w:tcPr>
            <w:tcW w:w="990" w:type="dxa"/>
          </w:tcPr>
          <w:p w:rsidR="000B751B" w:rsidRPr="00AB16F2" w:rsidP="00E7200F" w14:paraId="17EAD48B" w14:textId="50D55C8B">
            <w:pPr>
              <w:jc w:val="center"/>
              <w:rPr>
                <w:rFonts w:cs="Times New Roman"/>
                <w:iCs/>
                <w:sz w:val="20"/>
                <w:szCs w:val="20"/>
              </w:rPr>
            </w:pPr>
            <w:r w:rsidRPr="00AB16F2">
              <w:rPr>
                <w:rFonts w:eastAsia="Aptos" w:cs="Times New Roman"/>
                <w:sz w:val="20"/>
                <w:szCs w:val="20"/>
              </w:rPr>
              <w:t>15,</w:t>
            </w:r>
            <w:r w:rsidRPr="00E53AC8">
              <w:rPr>
                <w:rFonts w:eastAsia="Aptos" w:cs="Times New Roman"/>
                <w:sz w:val="20"/>
                <w:szCs w:val="20"/>
              </w:rPr>
              <w:t>897</w:t>
            </w:r>
          </w:p>
        </w:tc>
      </w:tr>
    </w:tbl>
    <w:p w:rsidR="00822788" w:rsidRPr="00C272B8" w:rsidP="00822788" w14:paraId="33C97B32" w14:textId="77777777">
      <w:pPr>
        <w:spacing w:after="0" w:line="240" w:lineRule="auto"/>
        <w:rPr>
          <w:rFonts w:cs="Times New Roman"/>
          <w:iCs/>
          <w:szCs w:val="24"/>
        </w:rPr>
      </w:pPr>
    </w:p>
    <w:p w:rsidR="00822788" w:rsidRPr="005B4FEA" w:rsidP="00822788" w14:paraId="5387F578" w14:textId="034D7A05">
      <w:pPr>
        <w:spacing w:after="0" w:line="240" w:lineRule="auto"/>
        <w:rPr>
          <w:rFonts w:cs="Times New Roman"/>
          <w:i/>
          <w:szCs w:val="24"/>
        </w:rPr>
      </w:pPr>
      <w:r w:rsidRPr="00AD06FD">
        <w:rPr>
          <w:rFonts w:cs="Times New Roman"/>
          <w:i/>
          <w:szCs w:val="24"/>
        </w:rPr>
        <w:t>Information Collection Instruments and Instruction Documents</w:t>
      </w:r>
    </w:p>
    <w:p w:rsidR="00055395" w:rsidRPr="005B4FEA" w:rsidP="00822788" w14:paraId="3831DEE2" w14:textId="77777777">
      <w:pPr>
        <w:spacing w:after="0" w:line="240" w:lineRule="auto"/>
        <w:rPr>
          <w:rFonts w:cs="Times New Roman"/>
          <w:i/>
          <w:szCs w:val="24"/>
        </w:rPr>
      </w:pPr>
    </w:p>
    <w:p w:rsidR="006C1013" w:rsidRPr="00956D06" w:rsidP="00780D9A" w14:paraId="666FCA83" w14:textId="51C1B059">
      <w:pPr>
        <w:pStyle w:val="ListParagraph"/>
        <w:numPr>
          <w:ilvl w:val="0"/>
          <w:numId w:val="36"/>
        </w:numPr>
        <w:spacing w:after="0" w:line="240" w:lineRule="auto"/>
        <w:rPr>
          <w:rFonts w:ascii="Times New Roman" w:hAnsi="Times New Roman"/>
          <w:bCs/>
          <w:sz w:val="24"/>
          <w:szCs w:val="24"/>
        </w:rPr>
      </w:pPr>
      <w:r w:rsidRPr="00956D06">
        <w:rPr>
          <w:rFonts w:ascii="Times New Roman" w:hAnsi="Times New Roman"/>
          <w:sz w:val="24"/>
          <w:szCs w:val="24"/>
        </w:rPr>
        <w:t xml:space="preserve">Medicaid CCBHC Services </w:t>
      </w:r>
      <w:r w:rsidRPr="00956D06" w:rsidR="00571CBB">
        <w:rPr>
          <w:rFonts w:ascii="Times New Roman" w:hAnsi="Times New Roman"/>
          <w:sz w:val="24"/>
          <w:szCs w:val="24"/>
        </w:rPr>
        <w:t xml:space="preserve">SPA </w:t>
      </w:r>
      <w:r w:rsidRPr="00956D06">
        <w:rPr>
          <w:rFonts w:ascii="Times New Roman" w:hAnsi="Times New Roman"/>
          <w:sz w:val="24"/>
          <w:szCs w:val="24"/>
        </w:rPr>
        <w:t>Coverage Template</w:t>
      </w:r>
      <w:r w:rsidRPr="00956D06" w:rsidR="006D01E6">
        <w:rPr>
          <w:rFonts w:ascii="Times New Roman" w:hAnsi="Times New Roman"/>
          <w:sz w:val="24"/>
          <w:szCs w:val="24"/>
        </w:rPr>
        <w:t xml:space="preserve"> (New)</w:t>
      </w:r>
    </w:p>
    <w:p w:rsidR="006C1013" w:rsidRPr="005B4FEA" w:rsidP="00822788" w14:paraId="1407F25B" w14:textId="77777777">
      <w:pPr>
        <w:spacing w:after="0" w:line="240" w:lineRule="auto"/>
        <w:rPr>
          <w:rFonts w:cs="Times New Roman"/>
          <w:i/>
          <w:szCs w:val="24"/>
        </w:rPr>
      </w:pPr>
    </w:p>
    <w:p w:rsidR="00822788" w:rsidRPr="00C272B8" w:rsidP="00822788" w14:paraId="73A83848" w14:textId="77777777">
      <w:pPr>
        <w:pStyle w:val="Heading1"/>
        <w:rPr>
          <w:rFonts w:cs="Times New Roman"/>
          <w:szCs w:val="24"/>
        </w:rPr>
      </w:pPr>
      <w:r w:rsidRPr="005B4FEA">
        <w:rPr>
          <w:rFonts w:cs="Times New Roman"/>
          <w:szCs w:val="24"/>
        </w:rPr>
        <w:t>E. Timeline</w:t>
      </w:r>
    </w:p>
    <w:p w:rsidR="00822788" w:rsidP="00822788" w14:paraId="1784139A" w14:textId="77777777">
      <w:pPr>
        <w:spacing w:after="0" w:line="240" w:lineRule="auto"/>
        <w:rPr>
          <w:rFonts w:cs="Times New Roman"/>
          <w:szCs w:val="24"/>
        </w:rPr>
      </w:pPr>
    </w:p>
    <w:p w:rsidR="00C10B46" w:rsidP="00822788" w14:paraId="3170CC1F" w14:textId="244C1744">
      <w:pPr>
        <w:spacing w:after="0" w:line="240" w:lineRule="auto"/>
        <w:rPr>
          <w:rFonts w:cs="Times New Roman"/>
          <w:szCs w:val="24"/>
        </w:rPr>
      </w:pPr>
      <w:r w:rsidRPr="00956D06">
        <w:rPr>
          <w:rFonts w:cs="Times New Roman"/>
          <w:szCs w:val="24"/>
        </w:rPr>
        <w:t xml:space="preserve">The 14-day notice published in the Federal Register on April 16, 2026 (91 FR 20458). Comments </w:t>
      </w:r>
      <w:r w:rsidRPr="00E53AC8" w:rsidR="00956D06">
        <w:rPr>
          <w:rFonts w:cs="Times New Roman"/>
          <w:szCs w:val="24"/>
        </w:rPr>
        <w:t>were received and are attached to this collection of information request along with our response to such comments.</w:t>
      </w:r>
    </w:p>
    <w:p w:rsidR="00C10B46" w:rsidRPr="00C272B8" w:rsidP="00822788" w14:paraId="5FB20BAC" w14:textId="77777777">
      <w:pPr>
        <w:spacing w:after="0" w:line="240" w:lineRule="auto"/>
        <w:rPr>
          <w:rFonts w:cs="Times New Roman"/>
          <w:szCs w:val="24"/>
        </w:rPr>
      </w:pPr>
    </w:p>
    <w:p w:rsidR="00822788" w:rsidRPr="00C272B8" w:rsidP="00822788" w14:paraId="7B40E33B" w14:textId="12FBF3FE">
      <w:pPr>
        <w:spacing w:after="0" w:line="240" w:lineRule="auto"/>
        <w:rPr>
          <w:rFonts w:cs="Times New Roman"/>
          <w:iCs/>
          <w:szCs w:val="24"/>
        </w:rPr>
      </w:pPr>
      <w:r w:rsidRPr="00F11203">
        <w:rPr>
          <w:rFonts w:cs="Times New Roman"/>
          <w:szCs w:val="24"/>
        </w:rPr>
        <w:t>CMS hopes to deploy this collection within 30 - 45 days from our submission to OMB</w:t>
      </w:r>
      <w:r>
        <w:rPr>
          <w:rFonts w:cs="Times New Roman"/>
          <w:szCs w:val="24"/>
        </w:rPr>
        <w:t xml:space="preserve">. </w:t>
      </w:r>
      <w:r w:rsidRPr="00F11203">
        <w:rPr>
          <w:rFonts w:cs="Times New Roman"/>
          <w:szCs w:val="24"/>
        </w:rPr>
        <w:t>T</w:t>
      </w:r>
      <w:r w:rsidRPr="00F11203">
        <w:rPr>
          <w:rFonts w:cs="Times New Roman"/>
          <w:iCs/>
          <w:szCs w:val="24"/>
        </w:rPr>
        <w:t xml:space="preserve">hese Medicaid state plan documents are essential for States implementing the new </w:t>
      </w:r>
      <w:r>
        <w:rPr>
          <w:rFonts w:cs="Times New Roman"/>
          <w:iCs/>
          <w:szCs w:val="24"/>
        </w:rPr>
        <w:t>benefit and</w:t>
      </w:r>
      <w:r w:rsidRPr="00F11203">
        <w:rPr>
          <w:rFonts w:cs="Times New Roman"/>
          <w:iCs/>
          <w:szCs w:val="24"/>
        </w:rPr>
        <w:t xml:space="preserve"> should be available as soon as possible</w:t>
      </w:r>
      <w:r>
        <w:rPr>
          <w:rFonts w:cs="Times New Roman"/>
          <w:iCs/>
          <w:szCs w:val="24"/>
        </w:rPr>
        <w:t xml:space="preserve">. </w:t>
      </w:r>
      <w:r w:rsidRPr="00F11203">
        <w:rPr>
          <w:rFonts w:cs="Times New Roman"/>
          <w:iCs/>
          <w:szCs w:val="24"/>
        </w:rPr>
        <w:t>States</w:t>
      </w:r>
      <w:r w:rsidRPr="00C272B8">
        <w:rPr>
          <w:rFonts w:cs="Times New Roman"/>
          <w:iCs/>
          <w:szCs w:val="24"/>
        </w:rPr>
        <w:t xml:space="preserve"> will need adequate time to complete and vet these documents.</w:t>
      </w:r>
    </w:p>
    <w:p w:rsidR="00822788" w:rsidRPr="00F66FC5" w:rsidP="007E3E0E" w14:paraId="4F00FAF4" w14:textId="77777777">
      <w:pPr>
        <w:spacing w:after="0" w:line="240" w:lineRule="auto"/>
        <w:rPr>
          <w:rFonts w:cs="Times New Roman"/>
          <w:iCs/>
          <w:szCs w:val="24"/>
        </w:rPr>
      </w:pPr>
    </w:p>
    <w:sectPr w:rsidSect="007D6E75">
      <w:footerReference w:type="default" r:id="rId12"/>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1780275"/>
      <w:docPartObj>
        <w:docPartGallery w:val="Page Numbers (Bottom of Page)"/>
        <w:docPartUnique/>
      </w:docPartObj>
    </w:sdtPr>
    <w:sdtEndPr>
      <w:rPr>
        <w:noProof/>
      </w:rPr>
    </w:sdtEndPr>
    <w:sdtContent>
      <w:p w:rsidR="00F56F0F" w14:paraId="586B41BD" w14:textId="4A24F9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B0813" w:rsidP="008111D2" w14:paraId="033CEA47" w14:textId="77777777">
      <w:pPr>
        <w:spacing w:after="0" w:line="240" w:lineRule="auto"/>
      </w:pPr>
      <w:r>
        <w:separator/>
      </w:r>
    </w:p>
  </w:footnote>
  <w:footnote w:type="continuationSeparator" w:id="1">
    <w:p w:rsidR="00BB0813" w:rsidP="008111D2" w14:paraId="012E9379" w14:textId="77777777">
      <w:pPr>
        <w:spacing w:after="0" w:line="240" w:lineRule="auto"/>
      </w:pPr>
      <w:r>
        <w:continuationSeparator/>
      </w:r>
    </w:p>
  </w:footnote>
  <w:footnote w:type="continuationNotice" w:id="2">
    <w:p w:rsidR="00BB0813" w14:paraId="03EDB82F" w14:textId="77777777">
      <w:pPr>
        <w:spacing w:after="0" w:line="240" w:lineRule="auto"/>
      </w:pPr>
    </w:p>
  </w:footnote>
  <w:footnote w:id="3">
    <w:p w:rsidR="008A5109" w:rsidRPr="00D7579A" w:rsidP="008A5109" w14:paraId="5A368EF4" w14:textId="77777777">
      <w:pPr>
        <w:pStyle w:val="FootnoteText"/>
        <w:rPr>
          <w:rFonts w:ascii="Times New Roman" w:hAnsi="Times New Roman" w:cs="Times New Roman"/>
        </w:rPr>
      </w:pPr>
      <w:r w:rsidRPr="00D7579A">
        <w:rPr>
          <w:rStyle w:val="FootnoteReference"/>
          <w:rFonts w:ascii="Times New Roman" w:hAnsi="Times New Roman" w:cs="Times New Roman"/>
        </w:rPr>
        <w:footnoteRef/>
      </w:r>
      <w:r w:rsidRPr="00D7579A">
        <w:rPr>
          <w:rFonts w:ascii="Times New Roman" w:hAnsi="Times New Roman" w:cs="Times New Roman"/>
        </w:rPr>
        <w:t xml:space="preserve"> Section 209, Title I, Division G, Consolidated Appropriations Act, 2024, </w:t>
      </w:r>
      <w:bookmarkStart w:id="0" w:name="_Hlk169126845"/>
      <w:r w:rsidRPr="00D7579A">
        <w:rPr>
          <w:rFonts w:ascii="Times New Roman" w:hAnsi="Times New Roman" w:cs="Times New Roman"/>
        </w:rPr>
        <w:t>Pub. L. 118-</w:t>
      </w:r>
      <w:r>
        <w:rPr>
          <w:rFonts w:ascii="Times New Roman" w:hAnsi="Times New Roman" w:cs="Times New Roman"/>
        </w:rPr>
        <w:t>4</w:t>
      </w:r>
      <w:r w:rsidRPr="00D7579A">
        <w:rPr>
          <w:rFonts w:ascii="Times New Roman" w:hAnsi="Times New Roman" w:cs="Times New Roman"/>
        </w:rPr>
        <w:t>2, (enacted March 9, 2024).</w:t>
      </w:r>
      <w:r>
        <w:rPr>
          <w:rFonts w:ascii="Times New Roman" w:hAnsi="Times New Roman" w:cs="Times New Roman"/>
        </w:rPr>
        <w:t xml:space="preserve"> See:</w:t>
      </w:r>
      <w:r w:rsidRPr="00D7579A">
        <w:rPr>
          <w:rFonts w:ascii="Times New Roman" w:hAnsi="Times New Roman" w:cs="Times New Roman"/>
        </w:rPr>
        <w:t xml:space="preserve"> </w:t>
      </w:r>
      <w:hyperlink r:id="rId1" w:history="1">
        <w:r w:rsidRPr="00D7579A">
          <w:rPr>
            <w:rStyle w:val="Hyperlink"/>
            <w:rFonts w:ascii="Times New Roman" w:hAnsi="Times New Roman" w:cs="Times New Roman"/>
          </w:rPr>
          <w:t>https://www.congress.gov/118/bills/hr4366/BILLS-118hr4366enr.pdf</w:t>
        </w:r>
      </w:hyperlink>
      <w:r w:rsidRPr="00D7579A">
        <w:rPr>
          <w:rFonts w:ascii="Times New Roman" w:hAnsi="Times New Roman" w:cs="Times New Roman"/>
        </w:rPr>
        <w:t>.</w:t>
      </w:r>
      <w:bookmarkEnd w:id="0"/>
      <w:r w:rsidRPr="00D7579A">
        <w:rPr>
          <w:rFonts w:ascii="Times New Roman" w:hAnsi="Times New Roman" w:cs="Times New Roman"/>
        </w:rPr>
        <w:t xml:space="preserve"> Section 209 adds “certified</w:t>
      </w:r>
      <w:r w:rsidRPr="009F3C60">
        <w:rPr>
          <w:rFonts w:ascii="Times New Roman" w:hAnsi="Times New Roman" w:cs="Times New Roman"/>
        </w:rPr>
        <w:t xml:space="preserve"> </w:t>
      </w:r>
      <w:r w:rsidRPr="00D7579A">
        <w:rPr>
          <w:rFonts w:ascii="Times New Roman" w:hAnsi="Times New Roman" w:cs="Times New Roman"/>
        </w:rPr>
        <w:t xml:space="preserve">community behavioral health clinic services” to the list of optional benefits in Section 1905 of the Social Security Act (the Act) with the addition of a new section 1905(a)(31). </w:t>
      </w:r>
    </w:p>
  </w:footnote>
  <w:footnote w:id="4">
    <w:p w:rsidR="008A5109" w:rsidRPr="00160D1F" w:rsidP="008A5109" w14:paraId="7A170E6A" w14:textId="77777777">
      <w:pPr>
        <w:pStyle w:val="FootnoteText"/>
        <w:rPr>
          <w:rFonts w:ascii="Times New Roman" w:hAnsi="Times New Roman" w:cs="Times New Roman"/>
        </w:rPr>
      </w:pPr>
      <w:r w:rsidRPr="00160D1F">
        <w:rPr>
          <w:rStyle w:val="FootnoteReference"/>
          <w:rFonts w:ascii="Times New Roman" w:hAnsi="Times New Roman" w:cs="Times New Roman"/>
        </w:rPr>
        <w:footnoteRef/>
      </w:r>
      <w:r w:rsidRPr="00160D1F">
        <w:rPr>
          <w:rFonts w:ascii="Times New Roman" w:hAnsi="Times New Roman" w:cs="Times New Roman"/>
        </w:rPr>
        <w:t xml:space="preserve"> For more information on the CCBHC model of care, see</w:t>
      </w:r>
      <w:r>
        <w:rPr>
          <w:rFonts w:ascii="Times New Roman" w:hAnsi="Times New Roman" w:cs="Times New Roman"/>
        </w:rPr>
        <w:t xml:space="preserve">: </w:t>
      </w:r>
      <w:hyperlink r:id="rId2" w:history="1">
        <w:r w:rsidRPr="00DC2759">
          <w:rPr>
            <w:rStyle w:val="Hyperlink"/>
            <w:rFonts w:ascii="Times New Roman" w:hAnsi="Times New Roman" w:cs="Times New Roman"/>
          </w:rPr>
          <w:t>https://www.samhsa.gov/communities/certified-community-behavioral-health-clinics/ccbhc-certification-criteria</w:t>
        </w:r>
      </w:hyperlink>
      <w:r w:rsidRPr="00160D1F">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C43614"/>
    <w:multiLevelType w:val="hybridMultilevel"/>
    <w:tmpl w:val="C54447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859708E"/>
    <w:multiLevelType w:val="hybridMultilevel"/>
    <w:tmpl w:val="B0BE12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119B0C77"/>
    <w:multiLevelType w:val="hybridMultilevel"/>
    <w:tmpl w:val="AD40F2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3206F01"/>
    <w:multiLevelType w:val="hybridMultilevel"/>
    <w:tmpl w:val="7FFC83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4BC24E5"/>
    <w:multiLevelType w:val="hybridMultilevel"/>
    <w:tmpl w:val="050C1186"/>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15AB7897"/>
    <w:multiLevelType w:val="hybridMultilevel"/>
    <w:tmpl w:val="6422EF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7A707FC"/>
    <w:multiLevelType w:val="multilevel"/>
    <w:tmpl w:val="DDEC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8E077B7"/>
    <w:multiLevelType w:val="hybridMultilevel"/>
    <w:tmpl w:val="F676BD7A"/>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1C2D1AFE"/>
    <w:multiLevelType w:val="hybridMultilevel"/>
    <w:tmpl w:val="859ADE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D226077"/>
    <w:multiLevelType w:val="multilevel"/>
    <w:tmpl w:val="FF981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EA85AC1"/>
    <w:multiLevelType w:val="hybridMultilevel"/>
    <w:tmpl w:val="DC40191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2210039A"/>
    <w:multiLevelType w:val="hybridMultilevel"/>
    <w:tmpl w:val="B8648D8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25876928"/>
    <w:multiLevelType w:val="hybridMultilevel"/>
    <w:tmpl w:val="4392BB72"/>
    <w:lvl w:ilvl="0">
      <w:start w:val="2"/>
      <w:numFmt w:val="bullet"/>
      <w:lvlText w:val="•"/>
      <w:lvlJc w:val="left"/>
      <w:pPr>
        <w:ind w:left="720" w:hanging="360"/>
      </w:pPr>
      <w:rPr>
        <w:rFonts w:ascii="Times New Roman" w:hAnsi="Times New Roman" w:eastAsiaTheme="minorHAnsi"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C463EFF"/>
    <w:multiLevelType w:val="hybridMultilevel"/>
    <w:tmpl w:val="157812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CA61594"/>
    <w:multiLevelType w:val="hybridMultilevel"/>
    <w:tmpl w:val="02C824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DB24218"/>
    <w:multiLevelType w:val="hybridMultilevel"/>
    <w:tmpl w:val="A358D60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6">
    <w:nsid w:val="41DB4019"/>
    <w:multiLevelType w:val="hybridMultilevel"/>
    <w:tmpl w:val="6DE452C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48B5103C"/>
    <w:multiLevelType w:val="hybridMultilevel"/>
    <w:tmpl w:val="94B805E0"/>
    <w:lvl w:ilvl="0">
      <w:start w:val="1"/>
      <w:numFmt w:val="upp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F1227A7"/>
    <w:multiLevelType w:val="hybridMultilevel"/>
    <w:tmpl w:val="EFD0B9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5555761C"/>
    <w:multiLevelType w:val="hybridMultilevel"/>
    <w:tmpl w:val="A6241B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61F352B"/>
    <w:multiLevelType w:val="hybridMultilevel"/>
    <w:tmpl w:val="1A52325A"/>
    <w:lvl w:ilvl="0">
      <w:start w:val="1"/>
      <w:numFmt w:val="bullet"/>
      <w:lvlText w:val=""/>
      <w:lvlJc w:val="left"/>
      <w:pPr>
        <w:ind w:left="720" w:hanging="360"/>
      </w:pPr>
      <w:rPr>
        <w:rFonts w:ascii="Symbol" w:hAnsi="Symbol" w:hint="default"/>
      </w:rPr>
    </w:lvl>
    <w:lvl w:ilvl="1">
      <w:start w:val="1"/>
      <w:numFmt w:val="upperLetter"/>
      <w:lvlText w:val="(%2)"/>
      <w:lvlJc w:val="left"/>
      <w:pPr>
        <w:ind w:left="1440" w:hanging="360"/>
      </w:pPr>
      <w:rPr>
        <w:rFonts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AB6408E"/>
    <w:multiLevelType w:val="hybridMultilevel"/>
    <w:tmpl w:val="7B0CE1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B4E0F25"/>
    <w:multiLevelType w:val="hybridMultilevel"/>
    <w:tmpl w:val="707E2C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D58425C"/>
    <w:multiLevelType w:val="hybridMultilevel"/>
    <w:tmpl w:val="143A4B2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4">
    <w:nsid w:val="5ED30D56"/>
    <w:multiLevelType w:val="hybridMultilevel"/>
    <w:tmpl w:val="895CEF5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61C167DE"/>
    <w:multiLevelType w:val="hybridMultilevel"/>
    <w:tmpl w:val="D4DCB56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6">
    <w:nsid w:val="673B14A6"/>
    <w:multiLevelType w:val="hybridMultilevel"/>
    <w:tmpl w:val="C1D0F934"/>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7">
    <w:nsid w:val="677F43C2"/>
    <w:multiLevelType w:val="hybridMultilevel"/>
    <w:tmpl w:val="58EA96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6A8C395F"/>
    <w:multiLevelType w:val="hybridMultilevel"/>
    <w:tmpl w:val="83C490AC"/>
    <w:lvl w:ilvl="0">
      <w:start w:val="1"/>
      <w:numFmt w:val="decimal"/>
      <w:lvlText w:val="%1."/>
      <w:lvlJc w:val="left"/>
      <w:pPr>
        <w:ind w:left="1440" w:hanging="360"/>
      </w:pPr>
      <w:rPr>
        <w:rFonts w:hint="default"/>
      </w:rPr>
    </w:lvl>
    <w:lvl w:ilvl="1" w:tentative="1">
      <w:start w:val="1"/>
      <w:numFmt w:val="lowerLetter"/>
      <w:lvlText w:val="%2."/>
      <w:lvlJc w:val="left"/>
      <w:pPr>
        <w:ind w:left="720" w:hanging="360"/>
      </w:pPr>
    </w:lvl>
    <w:lvl w:ilvl="2" w:tentative="1">
      <w:start w:val="1"/>
      <w:numFmt w:val="lowerRoman"/>
      <w:lvlText w:val="%3."/>
      <w:lvlJc w:val="right"/>
      <w:pPr>
        <w:ind w:left="1440" w:hanging="180"/>
      </w:pPr>
    </w:lvl>
    <w:lvl w:ilvl="3" w:tentative="1">
      <w:start w:val="1"/>
      <w:numFmt w:val="decimal"/>
      <w:lvlText w:val="%4."/>
      <w:lvlJc w:val="left"/>
      <w:pPr>
        <w:ind w:left="2160" w:hanging="360"/>
      </w:pPr>
    </w:lvl>
    <w:lvl w:ilvl="4" w:tentative="1">
      <w:start w:val="1"/>
      <w:numFmt w:val="lowerLetter"/>
      <w:lvlText w:val="%5."/>
      <w:lvlJc w:val="left"/>
      <w:pPr>
        <w:ind w:left="2880" w:hanging="360"/>
      </w:pPr>
    </w:lvl>
    <w:lvl w:ilvl="5" w:tentative="1">
      <w:start w:val="1"/>
      <w:numFmt w:val="lowerRoman"/>
      <w:lvlText w:val="%6."/>
      <w:lvlJc w:val="right"/>
      <w:pPr>
        <w:ind w:left="3600" w:hanging="180"/>
      </w:pPr>
    </w:lvl>
    <w:lvl w:ilvl="6" w:tentative="1">
      <w:start w:val="1"/>
      <w:numFmt w:val="decimal"/>
      <w:lvlText w:val="%7."/>
      <w:lvlJc w:val="left"/>
      <w:pPr>
        <w:ind w:left="4320" w:hanging="360"/>
      </w:pPr>
    </w:lvl>
    <w:lvl w:ilvl="7" w:tentative="1">
      <w:start w:val="1"/>
      <w:numFmt w:val="lowerLetter"/>
      <w:lvlText w:val="%8."/>
      <w:lvlJc w:val="left"/>
      <w:pPr>
        <w:ind w:left="5040" w:hanging="360"/>
      </w:pPr>
    </w:lvl>
    <w:lvl w:ilvl="8" w:tentative="1">
      <w:start w:val="1"/>
      <w:numFmt w:val="lowerRoman"/>
      <w:lvlText w:val="%9."/>
      <w:lvlJc w:val="right"/>
      <w:pPr>
        <w:ind w:left="5760" w:hanging="180"/>
      </w:pPr>
    </w:lvl>
  </w:abstractNum>
  <w:abstractNum w:abstractNumId="29">
    <w:nsid w:val="701B140B"/>
    <w:multiLevelType w:val="hybridMultilevel"/>
    <w:tmpl w:val="5C441F84"/>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0">
    <w:nsid w:val="74A65A30"/>
    <w:multiLevelType w:val="multilevel"/>
    <w:tmpl w:val="57AC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5162253"/>
    <w:multiLevelType w:val="multilevel"/>
    <w:tmpl w:val="EDC6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700051B"/>
    <w:multiLevelType w:val="hybridMultilevel"/>
    <w:tmpl w:val="986602AA"/>
    <w:lvl w:ilvl="0">
      <w:start w:val="1"/>
      <w:numFmt w:val="decimal"/>
      <w:lvlText w:val="%1."/>
      <w:lvlJc w:val="left"/>
      <w:pPr>
        <w:ind w:left="1440" w:hanging="360"/>
      </w:pPr>
      <w:rPr>
        <w:rFonts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3">
    <w:nsid w:val="7BDA2534"/>
    <w:multiLevelType w:val="hybridMultilevel"/>
    <w:tmpl w:val="04D6EAD4"/>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7D3C3732"/>
    <w:multiLevelType w:val="hybridMultilevel"/>
    <w:tmpl w:val="4B9621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7F18101D"/>
    <w:multiLevelType w:val="hybridMultilevel"/>
    <w:tmpl w:val="AD8EAE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762942793">
    <w:abstractNumId w:val="24"/>
  </w:num>
  <w:num w:numId="2" w16cid:durableId="1085030102">
    <w:abstractNumId w:val="15"/>
  </w:num>
  <w:num w:numId="3" w16cid:durableId="1901550933">
    <w:abstractNumId w:val="16"/>
  </w:num>
  <w:num w:numId="4" w16cid:durableId="1288007655">
    <w:abstractNumId w:val="26"/>
  </w:num>
  <w:num w:numId="5" w16cid:durableId="1234201799">
    <w:abstractNumId w:val="3"/>
  </w:num>
  <w:num w:numId="6" w16cid:durableId="705059806">
    <w:abstractNumId w:val="11"/>
  </w:num>
  <w:num w:numId="7" w16cid:durableId="129979774">
    <w:abstractNumId w:val="14"/>
  </w:num>
  <w:num w:numId="8" w16cid:durableId="793017511">
    <w:abstractNumId w:val="21"/>
  </w:num>
  <w:num w:numId="9" w16cid:durableId="1704476643">
    <w:abstractNumId w:val="0"/>
  </w:num>
  <w:num w:numId="10" w16cid:durableId="957492208">
    <w:abstractNumId w:val="27"/>
  </w:num>
  <w:num w:numId="11" w16cid:durableId="1853497042">
    <w:abstractNumId w:val="2"/>
  </w:num>
  <w:num w:numId="12" w16cid:durableId="1056899481">
    <w:abstractNumId w:val="19"/>
  </w:num>
  <w:num w:numId="13" w16cid:durableId="1027756497">
    <w:abstractNumId w:val="35"/>
  </w:num>
  <w:num w:numId="14" w16cid:durableId="1925258263">
    <w:abstractNumId w:val="22"/>
  </w:num>
  <w:num w:numId="15" w16cid:durableId="267661272">
    <w:abstractNumId w:val="8"/>
  </w:num>
  <w:num w:numId="16" w16cid:durableId="1809592817">
    <w:abstractNumId w:val="1"/>
  </w:num>
  <w:num w:numId="17" w16cid:durableId="1157066093">
    <w:abstractNumId w:val="18"/>
  </w:num>
  <w:num w:numId="18" w16cid:durableId="812529272">
    <w:abstractNumId w:val="12"/>
  </w:num>
  <w:num w:numId="19" w16cid:durableId="110518386">
    <w:abstractNumId w:val="31"/>
  </w:num>
  <w:num w:numId="20" w16cid:durableId="146436927">
    <w:abstractNumId w:val="6"/>
  </w:num>
  <w:num w:numId="21" w16cid:durableId="868686716">
    <w:abstractNumId w:val="30"/>
  </w:num>
  <w:num w:numId="22" w16cid:durableId="1750348443">
    <w:abstractNumId w:val="13"/>
  </w:num>
  <w:num w:numId="23" w16cid:durableId="841360004">
    <w:abstractNumId w:val="23"/>
  </w:num>
  <w:num w:numId="24" w16cid:durableId="594289572">
    <w:abstractNumId w:val="4"/>
  </w:num>
  <w:num w:numId="25" w16cid:durableId="89859817">
    <w:abstractNumId w:val="29"/>
  </w:num>
  <w:num w:numId="26" w16cid:durableId="1439716314">
    <w:abstractNumId w:val="7"/>
  </w:num>
  <w:num w:numId="27" w16cid:durableId="137311044">
    <w:abstractNumId w:val="33"/>
  </w:num>
  <w:num w:numId="28" w16cid:durableId="919214265">
    <w:abstractNumId w:val="5"/>
  </w:num>
  <w:num w:numId="29" w16cid:durableId="545532702">
    <w:abstractNumId w:val="9"/>
  </w:num>
  <w:num w:numId="30" w16cid:durableId="1384870479">
    <w:abstractNumId w:val="10"/>
  </w:num>
  <w:num w:numId="31" w16cid:durableId="1809086655">
    <w:abstractNumId w:val="34"/>
  </w:num>
  <w:num w:numId="32" w16cid:durableId="1816215109">
    <w:abstractNumId w:val="20"/>
  </w:num>
  <w:num w:numId="33" w16cid:durableId="2100058696">
    <w:abstractNumId w:val="17"/>
  </w:num>
  <w:num w:numId="34" w16cid:durableId="469786595">
    <w:abstractNumId w:val="32"/>
  </w:num>
  <w:num w:numId="35" w16cid:durableId="648747507">
    <w:abstractNumId w:val="28"/>
  </w:num>
  <w:num w:numId="36" w16cid:durableId="18643918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6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E75"/>
    <w:rsid w:val="00003C10"/>
    <w:rsid w:val="0001069D"/>
    <w:rsid w:val="00010D03"/>
    <w:rsid w:val="00011FEE"/>
    <w:rsid w:val="00014F0C"/>
    <w:rsid w:val="00017DA3"/>
    <w:rsid w:val="00025E9F"/>
    <w:rsid w:val="00031C8C"/>
    <w:rsid w:val="00032225"/>
    <w:rsid w:val="00032E10"/>
    <w:rsid w:val="00033A51"/>
    <w:rsid w:val="00034442"/>
    <w:rsid w:val="000362BD"/>
    <w:rsid w:val="00042DEF"/>
    <w:rsid w:val="0004303C"/>
    <w:rsid w:val="00043D0E"/>
    <w:rsid w:val="00051700"/>
    <w:rsid w:val="00052A1A"/>
    <w:rsid w:val="000541C0"/>
    <w:rsid w:val="00055395"/>
    <w:rsid w:val="00055EC7"/>
    <w:rsid w:val="00056977"/>
    <w:rsid w:val="00057D66"/>
    <w:rsid w:val="0006016D"/>
    <w:rsid w:val="00062D38"/>
    <w:rsid w:val="00063FC3"/>
    <w:rsid w:val="00064CB2"/>
    <w:rsid w:val="000650A2"/>
    <w:rsid w:val="00065929"/>
    <w:rsid w:val="00066631"/>
    <w:rsid w:val="000712B4"/>
    <w:rsid w:val="0007774B"/>
    <w:rsid w:val="00083871"/>
    <w:rsid w:val="00083DA5"/>
    <w:rsid w:val="00086517"/>
    <w:rsid w:val="00087939"/>
    <w:rsid w:val="00090218"/>
    <w:rsid w:val="00092E43"/>
    <w:rsid w:val="0009771D"/>
    <w:rsid w:val="000A695C"/>
    <w:rsid w:val="000A6D9A"/>
    <w:rsid w:val="000B3069"/>
    <w:rsid w:val="000B487F"/>
    <w:rsid w:val="000B751B"/>
    <w:rsid w:val="000C0D65"/>
    <w:rsid w:val="000C6ECF"/>
    <w:rsid w:val="000D0628"/>
    <w:rsid w:val="000D1779"/>
    <w:rsid w:val="000D1CFD"/>
    <w:rsid w:val="000D7C29"/>
    <w:rsid w:val="000E01D4"/>
    <w:rsid w:val="000E1867"/>
    <w:rsid w:val="000E3000"/>
    <w:rsid w:val="000E4750"/>
    <w:rsid w:val="000E5582"/>
    <w:rsid w:val="000E55DA"/>
    <w:rsid w:val="000E5B75"/>
    <w:rsid w:val="001005D5"/>
    <w:rsid w:val="00101FD5"/>
    <w:rsid w:val="00103783"/>
    <w:rsid w:val="00111311"/>
    <w:rsid w:val="00111672"/>
    <w:rsid w:val="00111EC0"/>
    <w:rsid w:val="00112AC7"/>
    <w:rsid w:val="0011308D"/>
    <w:rsid w:val="001213D3"/>
    <w:rsid w:val="00122C0E"/>
    <w:rsid w:val="001230FB"/>
    <w:rsid w:val="00123DD2"/>
    <w:rsid w:val="001254B4"/>
    <w:rsid w:val="0013023A"/>
    <w:rsid w:val="00130996"/>
    <w:rsid w:val="0013168E"/>
    <w:rsid w:val="0013185F"/>
    <w:rsid w:val="001330F5"/>
    <w:rsid w:val="001339A7"/>
    <w:rsid w:val="00137F11"/>
    <w:rsid w:val="00140AD4"/>
    <w:rsid w:val="001428BE"/>
    <w:rsid w:val="00150E68"/>
    <w:rsid w:val="00151A8F"/>
    <w:rsid w:val="0015428A"/>
    <w:rsid w:val="00157AD8"/>
    <w:rsid w:val="00160D1F"/>
    <w:rsid w:val="00161019"/>
    <w:rsid w:val="00161CE5"/>
    <w:rsid w:val="001656BD"/>
    <w:rsid w:val="001663CF"/>
    <w:rsid w:val="001706AA"/>
    <w:rsid w:val="0017248A"/>
    <w:rsid w:val="00174F00"/>
    <w:rsid w:val="00175A39"/>
    <w:rsid w:val="00182A0B"/>
    <w:rsid w:val="00182F6D"/>
    <w:rsid w:val="00184554"/>
    <w:rsid w:val="00185263"/>
    <w:rsid w:val="00185CB4"/>
    <w:rsid w:val="00191FB4"/>
    <w:rsid w:val="00192FA5"/>
    <w:rsid w:val="00194171"/>
    <w:rsid w:val="001942D9"/>
    <w:rsid w:val="001964CF"/>
    <w:rsid w:val="001A1CAD"/>
    <w:rsid w:val="001A1FC6"/>
    <w:rsid w:val="001A2F67"/>
    <w:rsid w:val="001A512F"/>
    <w:rsid w:val="001A68DD"/>
    <w:rsid w:val="001B1B9D"/>
    <w:rsid w:val="001B203F"/>
    <w:rsid w:val="001B26D7"/>
    <w:rsid w:val="001B27F1"/>
    <w:rsid w:val="001B54E3"/>
    <w:rsid w:val="001C5CF8"/>
    <w:rsid w:val="001C66B0"/>
    <w:rsid w:val="001D197A"/>
    <w:rsid w:val="001D3D50"/>
    <w:rsid w:val="001D6404"/>
    <w:rsid w:val="001D6CCA"/>
    <w:rsid w:val="001E15BC"/>
    <w:rsid w:val="001E1FA0"/>
    <w:rsid w:val="001E66B6"/>
    <w:rsid w:val="001F2628"/>
    <w:rsid w:val="001F34CC"/>
    <w:rsid w:val="001F67BA"/>
    <w:rsid w:val="001F74C8"/>
    <w:rsid w:val="0020026D"/>
    <w:rsid w:val="002009B2"/>
    <w:rsid w:val="00203A14"/>
    <w:rsid w:val="00205ADD"/>
    <w:rsid w:val="00206C70"/>
    <w:rsid w:val="00206D22"/>
    <w:rsid w:val="002105A2"/>
    <w:rsid w:val="00213EA5"/>
    <w:rsid w:val="00214146"/>
    <w:rsid w:val="00214164"/>
    <w:rsid w:val="00215D5F"/>
    <w:rsid w:val="00215F5A"/>
    <w:rsid w:val="00217DDC"/>
    <w:rsid w:val="00220877"/>
    <w:rsid w:val="0022278C"/>
    <w:rsid w:val="00222B4F"/>
    <w:rsid w:val="0022402E"/>
    <w:rsid w:val="00224C85"/>
    <w:rsid w:val="00225440"/>
    <w:rsid w:val="00226C6A"/>
    <w:rsid w:val="00227A4A"/>
    <w:rsid w:val="00233936"/>
    <w:rsid w:val="00233985"/>
    <w:rsid w:val="00236E75"/>
    <w:rsid w:val="0024387E"/>
    <w:rsid w:val="00245F10"/>
    <w:rsid w:val="00247A47"/>
    <w:rsid w:val="00250706"/>
    <w:rsid w:val="00250FDF"/>
    <w:rsid w:val="002515EE"/>
    <w:rsid w:val="002527F7"/>
    <w:rsid w:val="00252D20"/>
    <w:rsid w:val="0025574F"/>
    <w:rsid w:val="00256F4F"/>
    <w:rsid w:val="002618DA"/>
    <w:rsid w:val="00262B47"/>
    <w:rsid w:val="0026680A"/>
    <w:rsid w:val="00266B0E"/>
    <w:rsid w:val="00267D9F"/>
    <w:rsid w:val="00270765"/>
    <w:rsid w:val="00270909"/>
    <w:rsid w:val="00270DCC"/>
    <w:rsid w:val="0027114C"/>
    <w:rsid w:val="00275957"/>
    <w:rsid w:val="002803B5"/>
    <w:rsid w:val="002868E3"/>
    <w:rsid w:val="00290544"/>
    <w:rsid w:val="00290D51"/>
    <w:rsid w:val="00292D52"/>
    <w:rsid w:val="00292F2B"/>
    <w:rsid w:val="00293D5E"/>
    <w:rsid w:val="00295AF1"/>
    <w:rsid w:val="002A1F3A"/>
    <w:rsid w:val="002A2FF1"/>
    <w:rsid w:val="002A34FB"/>
    <w:rsid w:val="002A61AC"/>
    <w:rsid w:val="002A77EC"/>
    <w:rsid w:val="002B52D4"/>
    <w:rsid w:val="002B62D8"/>
    <w:rsid w:val="002B7D25"/>
    <w:rsid w:val="002C2DEF"/>
    <w:rsid w:val="002C455D"/>
    <w:rsid w:val="002C47F8"/>
    <w:rsid w:val="002C64B6"/>
    <w:rsid w:val="002C7DD0"/>
    <w:rsid w:val="002D1572"/>
    <w:rsid w:val="002E17CB"/>
    <w:rsid w:val="002E3441"/>
    <w:rsid w:val="002E49BD"/>
    <w:rsid w:val="002E57DD"/>
    <w:rsid w:val="002F4327"/>
    <w:rsid w:val="002F4EB3"/>
    <w:rsid w:val="0030158E"/>
    <w:rsid w:val="003048A0"/>
    <w:rsid w:val="00313089"/>
    <w:rsid w:val="00316145"/>
    <w:rsid w:val="00320A26"/>
    <w:rsid w:val="00324597"/>
    <w:rsid w:val="003248D0"/>
    <w:rsid w:val="00325F87"/>
    <w:rsid w:val="003267D5"/>
    <w:rsid w:val="003311E3"/>
    <w:rsid w:val="00331608"/>
    <w:rsid w:val="00331932"/>
    <w:rsid w:val="00335313"/>
    <w:rsid w:val="00335754"/>
    <w:rsid w:val="003433B2"/>
    <w:rsid w:val="003453D5"/>
    <w:rsid w:val="0034742A"/>
    <w:rsid w:val="003512C3"/>
    <w:rsid w:val="003516CA"/>
    <w:rsid w:val="0035206C"/>
    <w:rsid w:val="00352912"/>
    <w:rsid w:val="0035354B"/>
    <w:rsid w:val="00354322"/>
    <w:rsid w:val="00355092"/>
    <w:rsid w:val="0035515C"/>
    <w:rsid w:val="003555FE"/>
    <w:rsid w:val="00360B3A"/>
    <w:rsid w:val="00361562"/>
    <w:rsid w:val="003623CC"/>
    <w:rsid w:val="003627C8"/>
    <w:rsid w:val="00364A88"/>
    <w:rsid w:val="00364E8C"/>
    <w:rsid w:val="00366844"/>
    <w:rsid w:val="00366ED6"/>
    <w:rsid w:val="00371836"/>
    <w:rsid w:val="00380382"/>
    <w:rsid w:val="00381A36"/>
    <w:rsid w:val="003829DE"/>
    <w:rsid w:val="00387476"/>
    <w:rsid w:val="00387CED"/>
    <w:rsid w:val="003918B4"/>
    <w:rsid w:val="0039192E"/>
    <w:rsid w:val="00393802"/>
    <w:rsid w:val="00395BCF"/>
    <w:rsid w:val="003975A1"/>
    <w:rsid w:val="003A6F30"/>
    <w:rsid w:val="003B1390"/>
    <w:rsid w:val="003B142E"/>
    <w:rsid w:val="003B5601"/>
    <w:rsid w:val="003B562E"/>
    <w:rsid w:val="003B7195"/>
    <w:rsid w:val="003C04EE"/>
    <w:rsid w:val="003C1E2F"/>
    <w:rsid w:val="003C34E0"/>
    <w:rsid w:val="003C50A9"/>
    <w:rsid w:val="003C6707"/>
    <w:rsid w:val="003C7FE8"/>
    <w:rsid w:val="003D0328"/>
    <w:rsid w:val="003D3104"/>
    <w:rsid w:val="003D335F"/>
    <w:rsid w:val="003D3934"/>
    <w:rsid w:val="003D4E8A"/>
    <w:rsid w:val="003E0410"/>
    <w:rsid w:val="003E50F1"/>
    <w:rsid w:val="003E6441"/>
    <w:rsid w:val="003E6DC9"/>
    <w:rsid w:val="003E7125"/>
    <w:rsid w:val="003E7B88"/>
    <w:rsid w:val="003E7CD9"/>
    <w:rsid w:val="003F1E82"/>
    <w:rsid w:val="003F4A39"/>
    <w:rsid w:val="003F4D04"/>
    <w:rsid w:val="003F6568"/>
    <w:rsid w:val="003F6DCD"/>
    <w:rsid w:val="003F7F81"/>
    <w:rsid w:val="0040023C"/>
    <w:rsid w:val="00401114"/>
    <w:rsid w:val="00402AEB"/>
    <w:rsid w:val="00405CF9"/>
    <w:rsid w:val="00412C9C"/>
    <w:rsid w:val="0041690C"/>
    <w:rsid w:val="00417DFD"/>
    <w:rsid w:val="0042057D"/>
    <w:rsid w:val="00423099"/>
    <w:rsid w:val="00431D92"/>
    <w:rsid w:val="00432C17"/>
    <w:rsid w:val="004334C7"/>
    <w:rsid w:val="004375A9"/>
    <w:rsid w:val="00437A77"/>
    <w:rsid w:val="004418B4"/>
    <w:rsid w:val="00441E83"/>
    <w:rsid w:val="00444D5F"/>
    <w:rsid w:val="00445597"/>
    <w:rsid w:val="00445697"/>
    <w:rsid w:val="004463F5"/>
    <w:rsid w:val="004557BC"/>
    <w:rsid w:val="00455B3B"/>
    <w:rsid w:val="00456E9B"/>
    <w:rsid w:val="00457A5A"/>
    <w:rsid w:val="00461728"/>
    <w:rsid w:val="004619F1"/>
    <w:rsid w:val="00464AB2"/>
    <w:rsid w:val="00465B2D"/>
    <w:rsid w:val="00466631"/>
    <w:rsid w:val="00467E98"/>
    <w:rsid w:val="004733D6"/>
    <w:rsid w:val="00473985"/>
    <w:rsid w:val="00474257"/>
    <w:rsid w:val="00475EF8"/>
    <w:rsid w:val="00477D0E"/>
    <w:rsid w:val="00483058"/>
    <w:rsid w:val="00484FB8"/>
    <w:rsid w:val="0049044F"/>
    <w:rsid w:val="004916AD"/>
    <w:rsid w:val="004918DE"/>
    <w:rsid w:val="0049288E"/>
    <w:rsid w:val="00492D39"/>
    <w:rsid w:val="00494F5B"/>
    <w:rsid w:val="00496A1C"/>
    <w:rsid w:val="004A0A30"/>
    <w:rsid w:val="004A0D35"/>
    <w:rsid w:val="004A1A74"/>
    <w:rsid w:val="004A4EC8"/>
    <w:rsid w:val="004A777D"/>
    <w:rsid w:val="004B13E8"/>
    <w:rsid w:val="004B20C2"/>
    <w:rsid w:val="004B2319"/>
    <w:rsid w:val="004B3D9D"/>
    <w:rsid w:val="004B50E9"/>
    <w:rsid w:val="004C3E20"/>
    <w:rsid w:val="004C6BBD"/>
    <w:rsid w:val="004D043F"/>
    <w:rsid w:val="004E0897"/>
    <w:rsid w:val="004E6867"/>
    <w:rsid w:val="004E6DC6"/>
    <w:rsid w:val="004F0188"/>
    <w:rsid w:val="004F230E"/>
    <w:rsid w:val="0050091D"/>
    <w:rsid w:val="00502619"/>
    <w:rsid w:val="00503162"/>
    <w:rsid w:val="005033A4"/>
    <w:rsid w:val="00504998"/>
    <w:rsid w:val="00506AD5"/>
    <w:rsid w:val="005073BF"/>
    <w:rsid w:val="00513AFE"/>
    <w:rsid w:val="00516E16"/>
    <w:rsid w:val="00517EA8"/>
    <w:rsid w:val="00521033"/>
    <w:rsid w:val="005211DE"/>
    <w:rsid w:val="0052333E"/>
    <w:rsid w:val="0052609F"/>
    <w:rsid w:val="00530EFB"/>
    <w:rsid w:val="00533950"/>
    <w:rsid w:val="00533BFF"/>
    <w:rsid w:val="0053475C"/>
    <w:rsid w:val="00535B78"/>
    <w:rsid w:val="00547125"/>
    <w:rsid w:val="00553EFA"/>
    <w:rsid w:val="00557657"/>
    <w:rsid w:val="005604B9"/>
    <w:rsid w:val="00560695"/>
    <w:rsid w:val="005610E7"/>
    <w:rsid w:val="005625E7"/>
    <w:rsid w:val="00562AB3"/>
    <w:rsid w:val="00562BE6"/>
    <w:rsid w:val="005634D2"/>
    <w:rsid w:val="005635F1"/>
    <w:rsid w:val="00564571"/>
    <w:rsid w:val="00565A55"/>
    <w:rsid w:val="0056730F"/>
    <w:rsid w:val="00571CBB"/>
    <w:rsid w:val="00571F46"/>
    <w:rsid w:val="005807FC"/>
    <w:rsid w:val="0058649B"/>
    <w:rsid w:val="005921EB"/>
    <w:rsid w:val="00592262"/>
    <w:rsid w:val="00597229"/>
    <w:rsid w:val="005A1D8E"/>
    <w:rsid w:val="005A2D3D"/>
    <w:rsid w:val="005A5E62"/>
    <w:rsid w:val="005A6716"/>
    <w:rsid w:val="005B2E51"/>
    <w:rsid w:val="005B4132"/>
    <w:rsid w:val="005B4FEA"/>
    <w:rsid w:val="005B55E1"/>
    <w:rsid w:val="005B6A37"/>
    <w:rsid w:val="005C00B3"/>
    <w:rsid w:val="005C1694"/>
    <w:rsid w:val="005C580D"/>
    <w:rsid w:val="005C73AF"/>
    <w:rsid w:val="005D001F"/>
    <w:rsid w:val="005D09F0"/>
    <w:rsid w:val="005D4712"/>
    <w:rsid w:val="005D7453"/>
    <w:rsid w:val="005D7793"/>
    <w:rsid w:val="005E30F8"/>
    <w:rsid w:val="005E312B"/>
    <w:rsid w:val="005E3B79"/>
    <w:rsid w:val="005E52BE"/>
    <w:rsid w:val="005E70B4"/>
    <w:rsid w:val="005F37CD"/>
    <w:rsid w:val="0060026F"/>
    <w:rsid w:val="006026DA"/>
    <w:rsid w:val="00604529"/>
    <w:rsid w:val="006123E9"/>
    <w:rsid w:val="00612628"/>
    <w:rsid w:val="00613E24"/>
    <w:rsid w:val="00613E26"/>
    <w:rsid w:val="00615302"/>
    <w:rsid w:val="00622558"/>
    <w:rsid w:val="00625B33"/>
    <w:rsid w:val="00632173"/>
    <w:rsid w:val="00633069"/>
    <w:rsid w:val="0063464E"/>
    <w:rsid w:val="00636D39"/>
    <w:rsid w:val="00640715"/>
    <w:rsid w:val="00643256"/>
    <w:rsid w:val="006446D4"/>
    <w:rsid w:val="00646CDE"/>
    <w:rsid w:val="00647812"/>
    <w:rsid w:val="00650163"/>
    <w:rsid w:val="00651331"/>
    <w:rsid w:val="00651E2D"/>
    <w:rsid w:val="006540B7"/>
    <w:rsid w:val="006604C1"/>
    <w:rsid w:val="00660E3C"/>
    <w:rsid w:val="00662C43"/>
    <w:rsid w:val="0067335C"/>
    <w:rsid w:val="006735D2"/>
    <w:rsid w:val="00675360"/>
    <w:rsid w:val="00675E9E"/>
    <w:rsid w:val="00677825"/>
    <w:rsid w:val="00684A58"/>
    <w:rsid w:val="00685368"/>
    <w:rsid w:val="006930B1"/>
    <w:rsid w:val="006930EB"/>
    <w:rsid w:val="00693BF8"/>
    <w:rsid w:val="00695E97"/>
    <w:rsid w:val="006965F6"/>
    <w:rsid w:val="00697B4A"/>
    <w:rsid w:val="006A008C"/>
    <w:rsid w:val="006A2D85"/>
    <w:rsid w:val="006A4773"/>
    <w:rsid w:val="006A7890"/>
    <w:rsid w:val="006B1907"/>
    <w:rsid w:val="006B3D4B"/>
    <w:rsid w:val="006B4AFA"/>
    <w:rsid w:val="006C0B96"/>
    <w:rsid w:val="006C1013"/>
    <w:rsid w:val="006C2C57"/>
    <w:rsid w:val="006C4626"/>
    <w:rsid w:val="006C4CDD"/>
    <w:rsid w:val="006C5428"/>
    <w:rsid w:val="006C62C3"/>
    <w:rsid w:val="006C6794"/>
    <w:rsid w:val="006C6C40"/>
    <w:rsid w:val="006C6C49"/>
    <w:rsid w:val="006C7304"/>
    <w:rsid w:val="006D01E6"/>
    <w:rsid w:val="006D38FF"/>
    <w:rsid w:val="006D4A57"/>
    <w:rsid w:val="006D6730"/>
    <w:rsid w:val="006D6A5D"/>
    <w:rsid w:val="006E1829"/>
    <w:rsid w:val="006E37F0"/>
    <w:rsid w:val="006E5DD3"/>
    <w:rsid w:val="006E65A8"/>
    <w:rsid w:val="006F01E7"/>
    <w:rsid w:val="006F2BFC"/>
    <w:rsid w:val="006F4FF9"/>
    <w:rsid w:val="006F785F"/>
    <w:rsid w:val="007011D7"/>
    <w:rsid w:val="007020B9"/>
    <w:rsid w:val="00703011"/>
    <w:rsid w:val="0070344C"/>
    <w:rsid w:val="00705398"/>
    <w:rsid w:val="00707666"/>
    <w:rsid w:val="00707996"/>
    <w:rsid w:val="007101CF"/>
    <w:rsid w:val="00710CDC"/>
    <w:rsid w:val="00713822"/>
    <w:rsid w:val="00714DF2"/>
    <w:rsid w:val="0071650B"/>
    <w:rsid w:val="00716824"/>
    <w:rsid w:val="007204C2"/>
    <w:rsid w:val="00723A9E"/>
    <w:rsid w:val="00730174"/>
    <w:rsid w:val="00731644"/>
    <w:rsid w:val="00731C0D"/>
    <w:rsid w:val="00735959"/>
    <w:rsid w:val="00735B40"/>
    <w:rsid w:val="00737CB1"/>
    <w:rsid w:val="00740D64"/>
    <w:rsid w:val="00744A79"/>
    <w:rsid w:val="00745232"/>
    <w:rsid w:val="00747800"/>
    <w:rsid w:val="0074782E"/>
    <w:rsid w:val="0075741C"/>
    <w:rsid w:val="007614B0"/>
    <w:rsid w:val="00762559"/>
    <w:rsid w:val="007664EB"/>
    <w:rsid w:val="007678F2"/>
    <w:rsid w:val="00770A0B"/>
    <w:rsid w:val="00772916"/>
    <w:rsid w:val="007740A1"/>
    <w:rsid w:val="00777B0D"/>
    <w:rsid w:val="00780D9A"/>
    <w:rsid w:val="00781E2D"/>
    <w:rsid w:val="00782851"/>
    <w:rsid w:val="0078398F"/>
    <w:rsid w:val="00785A5D"/>
    <w:rsid w:val="007A1BD7"/>
    <w:rsid w:val="007A2A01"/>
    <w:rsid w:val="007A3AE7"/>
    <w:rsid w:val="007A52DD"/>
    <w:rsid w:val="007B20DF"/>
    <w:rsid w:val="007C0EFF"/>
    <w:rsid w:val="007C4799"/>
    <w:rsid w:val="007C726B"/>
    <w:rsid w:val="007D2167"/>
    <w:rsid w:val="007D354A"/>
    <w:rsid w:val="007D368B"/>
    <w:rsid w:val="007D5C67"/>
    <w:rsid w:val="007D6E75"/>
    <w:rsid w:val="007E3E0E"/>
    <w:rsid w:val="007E4D20"/>
    <w:rsid w:val="007F1711"/>
    <w:rsid w:val="007F5173"/>
    <w:rsid w:val="007F5C75"/>
    <w:rsid w:val="00802598"/>
    <w:rsid w:val="00802955"/>
    <w:rsid w:val="0080517D"/>
    <w:rsid w:val="008111D2"/>
    <w:rsid w:val="00811CD7"/>
    <w:rsid w:val="0081581A"/>
    <w:rsid w:val="0082000C"/>
    <w:rsid w:val="00822375"/>
    <w:rsid w:val="00822788"/>
    <w:rsid w:val="00826F23"/>
    <w:rsid w:val="00831FB0"/>
    <w:rsid w:val="00836E8F"/>
    <w:rsid w:val="00837A48"/>
    <w:rsid w:val="00837F55"/>
    <w:rsid w:val="00841452"/>
    <w:rsid w:val="00845F96"/>
    <w:rsid w:val="0084754F"/>
    <w:rsid w:val="00847F5E"/>
    <w:rsid w:val="00853211"/>
    <w:rsid w:val="0085565C"/>
    <w:rsid w:val="008607BE"/>
    <w:rsid w:val="00861833"/>
    <w:rsid w:val="00863EFE"/>
    <w:rsid w:val="008645A9"/>
    <w:rsid w:val="00867501"/>
    <w:rsid w:val="00873459"/>
    <w:rsid w:val="00876A92"/>
    <w:rsid w:val="008803B2"/>
    <w:rsid w:val="00883488"/>
    <w:rsid w:val="00885981"/>
    <w:rsid w:val="0088756F"/>
    <w:rsid w:val="00893143"/>
    <w:rsid w:val="00893AAB"/>
    <w:rsid w:val="00893B6B"/>
    <w:rsid w:val="00895273"/>
    <w:rsid w:val="00896CCE"/>
    <w:rsid w:val="008A2173"/>
    <w:rsid w:val="008A40FA"/>
    <w:rsid w:val="008A5109"/>
    <w:rsid w:val="008A5DB5"/>
    <w:rsid w:val="008A6372"/>
    <w:rsid w:val="008B695D"/>
    <w:rsid w:val="008C11BC"/>
    <w:rsid w:val="008C1EFC"/>
    <w:rsid w:val="008C4B77"/>
    <w:rsid w:val="008C63FE"/>
    <w:rsid w:val="008C6DC7"/>
    <w:rsid w:val="008C7F24"/>
    <w:rsid w:val="008D52D1"/>
    <w:rsid w:val="008D772E"/>
    <w:rsid w:val="008D7881"/>
    <w:rsid w:val="008E2C40"/>
    <w:rsid w:val="008E6019"/>
    <w:rsid w:val="008E6143"/>
    <w:rsid w:val="008F0286"/>
    <w:rsid w:val="008F2AED"/>
    <w:rsid w:val="008F34DF"/>
    <w:rsid w:val="008F385E"/>
    <w:rsid w:val="008F5242"/>
    <w:rsid w:val="009004E1"/>
    <w:rsid w:val="0090116E"/>
    <w:rsid w:val="009100A1"/>
    <w:rsid w:val="009109BF"/>
    <w:rsid w:val="00913817"/>
    <w:rsid w:val="009202F5"/>
    <w:rsid w:val="00924320"/>
    <w:rsid w:val="009251B6"/>
    <w:rsid w:val="00926059"/>
    <w:rsid w:val="0092610F"/>
    <w:rsid w:val="0092638D"/>
    <w:rsid w:val="00926C65"/>
    <w:rsid w:val="00927AEA"/>
    <w:rsid w:val="00930B9F"/>
    <w:rsid w:val="009369F3"/>
    <w:rsid w:val="00940746"/>
    <w:rsid w:val="00940D1D"/>
    <w:rsid w:val="00945CCC"/>
    <w:rsid w:val="00950833"/>
    <w:rsid w:val="00951860"/>
    <w:rsid w:val="0095297C"/>
    <w:rsid w:val="00955D0C"/>
    <w:rsid w:val="00956D06"/>
    <w:rsid w:val="0096020F"/>
    <w:rsid w:val="00966DA8"/>
    <w:rsid w:val="009738BF"/>
    <w:rsid w:val="00981C9B"/>
    <w:rsid w:val="00984291"/>
    <w:rsid w:val="009847C4"/>
    <w:rsid w:val="00987691"/>
    <w:rsid w:val="009877A4"/>
    <w:rsid w:val="00987B28"/>
    <w:rsid w:val="009903AB"/>
    <w:rsid w:val="00991216"/>
    <w:rsid w:val="009914B7"/>
    <w:rsid w:val="00992416"/>
    <w:rsid w:val="00993CD8"/>
    <w:rsid w:val="00994D13"/>
    <w:rsid w:val="0099544C"/>
    <w:rsid w:val="00997390"/>
    <w:rsid w:val="00997BB0"/>
    <w:rsid w:val="009B033F"/>
    <w:rsid w:val="009B0389"/>
    <w:rsid w:val="009B19E8"/>
    <w:rsid w:val="009B2B5E"/>
    <w:rsid w:val="009B575A"/>
    <w:rsid w:val="009C1949"/>
    <w:rsid w:val="009C2574"/>
    <w:rsid w:val="009C2AAC"/>
    <w:rsid w:val="009C2F36"/>
    <w:rsid w:val="009C2F89"/>
    <w:rsid w:val="009C3C3A"/>
    <w:rsid w:val="009C3FDD"/>
    <w:rsid w:val="009C40D6"/>
    <w:rsid w:val="009D1F8C"/>
    <w:rsid w:val="009D4608"/>
    <w:rsid w:val="009E2E12"/>
    <w:rsid w:val="009E3FAC"/>
    <w:rsid w:val="009E51CA"/>
    <w:rsid w:val="009E6E5C"/>
    <w:rsid w:val="009F08E5"/>
    <w:rsid w:val="009F1550"/>
    <w:rsid w:val="009F2938"/>
    <w:rsid w:val="009F3250"/>
    <w:rsid w:val="009F3A3A"/>
    <w:rsid w:val="009F3C60"/>
    <w:rsid w:val="00A029A7"/>
    <w:rsid w:val="00A037B4"/>
    <w:rsid w:val="00A03984"/>
    <w:rsid w:val="00A039B4"/>
    <w:rsid w:val="00A056B3"/>
    <w:rsid w:val="00A07A62"/>
    <w:rsid w:val="00A1008E"/>
    <w:rsid w:val="00A114C2"/>
    <w:rsid w:val="00A116E2"/>
    <w:rsid w:val="00A126CC"/>
    <w:rsid w:val="00A12A91"/>
    <w:rsid w:val="00A138F7"/>
    <w:rsid w:val="00A14B3B"/>
    <w:rsid w:val="00A3174B"/>
    <w:rsid w:val="00A340C6"/>
    <w:rsid w:val="00A365B7"/>
    <w:rsid w:val="00A376EC"/>
    <w:rsid w:val="00A41B66"/>
    <w:rsid w:val="00A42C1A"/>
    <w:rsid w:val="00A433B5"/>
    <w:rsid w:val="00A467D7"/>
    <w:rsid w:val="00A50E2B"/>
    <w:rsid w:val="00A51DB0"/>
    <w:rsid w:val="00A54601"/>
    <w:rsid w:val="00A54994"/>
    <w:rsid w:val="00A55825"/>
    <w:rsid w:val="00A63CF9"/>
    <w:rsid w:val="00A64D7F"/>
    <w:rsid w:val="00A66F3B"/>
    <w:rsid w:val="00A718B4"/>
    <w:rsid w:val="00A72803"/>
    <w:rsid w:val="00A73335"/>
    <w:rsid w:val="00A77B62"/>
    <w:rsid w:val="00A91C6D"/>
    <w:rsid w:val="00AA37EC"/>
    <w:rsid w:val="00AB01BC"/>
    <w:rsid w:val="00AB0214"/>
    <w:rsid w:val="00AB16F2"/>
    <w:rsid w:val="00AC0263"/>
    <w:rsid w:val="00AC7C0F"/>
    <w:rsid w:val="00AD06FD"/>
    <w:rsid w:val="00AD3565"/>
    <w:rsid w:val="00AD4023"/>
    <w:rsid w:val="00AD66E1"/>
    <w:rsid w:val="00AE1BD8"/>
    <w:rsid w:val="00AE30DB"/>
    <w:rsid w:val="00AE3A96"/>
    <w:rsid w:val="00AE5E29"/>
    <w:rsid w:val="00AF14CB"/>
    <w:rsid w:val="00AF349C"/>
    <w:rsid w:val="00AF6359"/>
    <w:rsid w:val="00AF6B5A"/>
    <w:rsid w:val="00B03114"/>
    <w:rsid w:val="00B044C9"/>
    <w:rsid w:val="00B11C86"/>
    <w:rsid w:val="00B151B4"/>
    <w:rsid w:val="00B16D8B"/>
    <w:rsid w:val="00B242D0"/>
    <w:rsid w:val="00B3724B"/>
    <w:rsid w:val="00B37FCE"/>
    <w:rsid w:val="00B43947"/>
    <w:rsid w:val="00B43BBD"/>
    <w:rsid w:val="00B532F3"/>
    <w:rsid w:val="00B661D0"/>
    <w:rsid w:val="00B810AA"/>
    <w:rsid w:val="00B8190B"/>
    <w:rsid w:val="00B82F7E"/>
    <w:rsid w:val="00B83D6B"/>
    <w:rsid w:val="00B85112"/>
    <w:rsid w:val="00B87957"/>
    <w:rsid w:val="00B87BDB"/>
    <w:rsid w:val="00B92263"/>
    <w:rsid w:val="00B92A8E"/>
    <w:rsid w:val="00B94927"/>
    <w:rsid w:val="00BA3EB4"/>
    <w:rsid w:val="00BB0813"/>
    <w:rsid w:val="00BB109D"/>
    <w:rsid w:val="00BB4386"/>
    <w:rsid w:val="00BC0344"/>
    <w:rsid w:val="00BC24C6"/>
    <w:rsid w:val="00BC282E"/>
    <w:rsid w:val="00BC37B0"/>
    <w:rsid w:val="00BC4584"/>
    <w:rsid w:val="00BC4CAC"/>
    <w:rsid w:val="00BC5C78"/>
    <w:rsid w:val="00BC79F0"/>
    <w:rsid w:val="00BC7AD9"/>
    <w:rsid w:val="00BD17C5"/>
    <w:rsid w:val="00BD32FA"/>
    <w:rsid w:val="00BD3AB9"/>
    <w:rsid w:val="00BD3D8C"/>
    <w:rsid w:val="00BD6033"/>
    <w:rsid w:val="00BD7112"/>
    <w:rsid w:val="00BE1508"/>
    <w:rsid w:val="00BE3B65"/>
    <w:rsid w:val="00BE5237"/>
    <w:rsid w:val="00BE54A6"/>
    <w:rsid w:val="00BF0448"/>
    <w:rsid w:val="00BF39BF"/>
    <w:rsid w:val="00BF5AAC"/>
    <w:rsid w:val="00C02822"/>
    <w:rsid w:val="00C04E6D"/>
    <w:rsid w:val="00C06398"/>
    <w:rsid w:val="00C10B46"/>
    <w:rsid w:val="00C10FE7"/>
    <w:rsid w:val="00C2142E"/>
    <w:rsid w:val="00C22199"/>
    <w:rsid w:val="00C23800"/>
    <w:rsid w:val="00C272B8"/>
    <w:rsid w:val="00C30AA5"/>
    <w:rsid w:val="00C31E75"/>
    <w:rsid w:val="00C360C6"/>
    <w:rsid w:val="00C40B2D"/>
    <w:rsid w:val="00C42929"/>
    <w:rsid w:val="00C42C57"/>
    <w:rsid w:val="00C478A4"/>
    <w:rsid w:val="00C5162D"/>
    <w:rsid w:val="00C55D69"/>
    <w:rsid w:val="00C5663B"/>
    <w:rsid w:val="00C56E66"/>
    <w:rsid w:val="00C66596"/>
    <w:rsid w:val="00C730FE"/>
    <w:rsid w:val="00C749D8"/>
    <w:rsid w:val="00C854B2"/>
    <w:rsid w:val="00C90F03"/>
    <w:rsid w:val="00C9187A"/>
    <w:rsid w:val="00C94C5E"/>
    <w:rsid w:val="00CA026F"/>
    <w:rsid w:val="00CA414B"/>
    <w:rsid w:val="00CB004F"/>
    <w:rsid w:val="00CB0737"/>
    <w:rsid w:val="00CB0C7A"/>
    <w:rsid w:val="00CB12C8"/>
    <w:rsid w:val="00CB241F"/>
    <w:rsid w:val="00CB4351"/>
    <w:rsid w:val="00CB5768"/>
    <w:rsid w:val="00CB646D"/>
    <w:rsid w:val="00CB7E59"/>
    <w:rsid w:val="00CC0B56"/>
    <w:rsid w:val="00CC6DED"/>
    <w:rsid w:val="00CC7BA6"/>
    <w:rsid w:val="00CD6E67"/>
    <w:rsid w:val="00CE077D"/>
    <w:rsid w:val="00CE3A26"/>
    <w:rsid w:val="00CE5156"/>
    <w:rsid w:val="00CE7B3C"/>
    <w:rsid w:val="00CF31C3"/>
    <w:rsid w:val="00CF6C1D"/>
    <w:rsid w:val="00CF7CEF"/>
    <w:rsid w:val="00D01558"/>
    <w:rsid w:val="00D02634"/>
    <w:rsid w:val="00D052F0"/>
    <w:rsid w:val="00D12ABB"/>
    <w:rsid w:val="00D13C10"/>
    <w:rsid w:val="00D177B3"/>
    <w:rsid w:val="00D210E3"/>
    <w:rsid w:val="00D21289"/>
    <w:rsid w:val="00D215B4"/>
    <w:rsid w:val="00D25FC3"/>
    <w:rsid w:val="00D306ED"/>
    <w:rsid w:val="00D31F9C"/>
    <w:rsid w:val="00D360D4"/>
    <w:rsid w:val="00D408AA"/>
    <w:rsid w:val="00D42538"/>
    <w:rsid w:val="00D42E31"/>
    <w:rsid w:val="00D46C38"/>
    <w:rsid w:val="00D4736A"/>
    <w:rsid w:val="00D478B9"/>
    <w:rsid w:val="00D6068B"/>
    <w:rsid w:val="00D61BA7"/>
    <w:rsid w:val="00D6612C"/>
    <w:rsid w:val="00D66BF3"/>
    <w:rsid w:val="00D74AE2"/>
    <w:rsid w:val="00D7579A"/>
    <w:rsid w:val="00D773C2"/>
    <w:rsid w:val="00D77AFA"/>
    <w:rsid w:val="00D955B5"/>
    <w:rsid w:val="00D95986"/>
    <w:rsid w:val="00DA1A71"/>
    <w:rsid w:val="00DA4035"/>
    <w:rsid w:val="00DA45D8"/>
    <w:rsid w:val="00DA5024"/>
    <w:rsid w:val="00DB0BA8"/>
    <w:rsid w:val="00DC108E"/>
    <w:rsid w:val="00DC2759"/>
    <w:rsid w:val="00DC632C"/>
    <w:rsid w:val="00DD03CC"/>
    <w:rsid w:val="00DD4535"/>
    <w:rsid w:val="00DD794C"/>
    <w:rsid w:val="00DE1714"/>
    <w:rsid w:val="00DE43F5"/>
    <w:rsid w:val="00DE636B"/>
    <w:rsid w:val="00DF098E"/>
    <w:rsid w:val="00DF1A14"/>
    <w:rsid w:val="00DF2651"/>
    <w:rsid w:val="00DF2A38"/>
    <w:rsid w:val="00DF47E7"/>
    <w:rsid w:val="00DF4DFD"/>
    <w:rsid w:val="00E00F77"/>
    <w:rsid w:val="00E029E8"/>
    <w:rsid w:val="00E13597"/>
    <w:rsid w:val="00E14794"/>
    <w:rsid w:val="00E14E1F"/>
    <w:rsid w:val="00E15819"/>
    <w:rsid w:val="00E17966"/>
    <w:rsid w:val="00E2018C"/>
    <w:rsid w:val="00E274F1"/>
    <w:rsid w:val="00E33FBA"/>
    <w:rsid w:val="00E37872"/>
    <w:rsid w:val="00E4302A"/>
    <w:rsid w:val="00E456D3"/>
    <w:rsid w:val="00E45B74"/>
    <w:rsid w:val="00E46062"/>
    <w:rsid w:val="00E47261"/>
    <w:rsid w:val="00E50EC2"/>
    <w:rsid w:val="00E51ABE"/>
    <w:rsid w:val="00E53AC8"/>
    <w:rsid w:val="00E568AF"/>
    <w:rsid w:val="00E61116"/>
    <w:rsid w:val="00E62679"/>
    <w:rsid w:val="00E6276D"/>
    <w:rsid w:val="00E634AD"/>
    <w:rsid w:val="00E63B5A"/>
    <w:rsid w:val="00E66A32"/>
    <w:rsid w:val="00E702CD"/>
    <w:rsid w:val="00E70406"/>
    <w:rsid w:val="00E7200F"/>
    <w:rsid w:val="00E72E9D"/>
    <w:rsid w:val="00E80B2A"/>
    <w:rsid w:val="00E83C3E"/>
    <w:rsid w:val="00E876CC"/>
    <w:rsid w:val="00E91385"/>
    <w:rsid w:val="00E93F3F"/>
    <w:rsid w:val="00E973EE"/>
    <w:rsid w:val="00EA1B50"/>
    <w:rsid w:val="00EA2E45"/>
    <w:rsid w:val="00EA4814"/>
    <w:rsid w:val="00EA4AB1"/>
    <w:rsid w:val="00EA6F9F"/>
    <w:rsid w:val="00EA6FE5"/>
    <w:rsid w:val="00EB0B13"/>
    <w:rsid w:val="00EB1115"/>
    <w:rsid w:val="00EB2141"/>
    <w:rsid w:val="00EC6389"/>
    <w:rsid w:val="00EC7DB5"/>
    <w:rsid w:val="00ED0EA1"/>
    <w:rsid w:val="00ED1DF9"/>
    <w:rsid w:val="00ED4268"/>
    <w:rsid w:val="00EE0262"/>
    <w:rsid w:val="00EE1AD1"/>
    <w:rsid w:val="00EE4D61"/>
    <w:rsid w:val="00EE5139"/>
    <w:rsid w:val="00EF0EFE"/>
    <w:rsid w:val="00EF22DB"/>
    <w:rsid w:val="00EF3A74"/>
    <w:rsid w:val="00EF4B82"/>
    <w:rsid w:val="00EF4D04"/>
    <w:rsid w:val="00EF7DBF"/>
    <w:rsid w:val="00F01D40"/>
    <w:rsid w:val="00F03C14"/>
    <w:rsid w:val="00F04F6D"/>
    <w:rsid w:val="00F059CB"/>
    <w:rsid w:val="00F071D2"/>
    <w:rsid w:val="00F11203"/>
    <w:rsid w:val="00F158B8"/>
    <w:rsid w:val="00F25669"/>
    <w:rsid w:val="00F25F99"/>
    <w:rsid w:val="00F26049"/>
    <w:rsid w:val="00F2638D"/>
    <w:rsid w:val="00F26762"/>
    <w:rsid w:val="00F303E4"/>
    <w:rsid w:val="00F33970"/>
    <w:rsid w:val="00F34393"/>
    <w:rsid w:val="00F3460B"/>
    <w:rsid w:val="00F36BF2"/>
    <w:rsid w:val="00F40B47"/>
    <w:rsid w:val="00F4153A"/>
    <w:rsid w:val="00F44075"/>
    <w:rsid w:val="00F54374"/>
    <w:rsid w:val="00F558CC"/>
    <w:rsid w:val="00F56F0F"/>
    <w:rsid w:val="00F57A86"/>
    <w:rsid w:val="00F64C43"/>
    <w:rsid w:val="00F66FC5"/>
    <w:rsid w:val="00F67F10"/>
    <w:rsid w:val="00F72683"/>
    <w:rsid w:val="00F727A3"/>
    <w:rsid w:val="00F73FDE"/>
    <w:rsid w:val="00F74858"/>
    <w:rsid w:val="00F7649F"/>
    <w:rsid w:val="00F77189"/>
    <w:rsid w:val="00F771BC"/>
    <w:rsid w:val="00F8151F"/>
    <w:rsid w:val="00F853D4"/>
    <w:rsid w:val="00F87537"/>
    <w:rsid w:val="00F87787"/>
    <w:rsid w:val="00F9303C"/>
    <w:rsid w:val="00F9308B"/>
    <w:rsid w:val="00FA553B"/>
    <w:rsid w:val="00FB0FDB"/>
    <w:rsid w:val="00FB2734"/>
    <w:rsid w:val="00FB3D21"/>
    <w:rsid w:val="00FB6638"/>
    <w:rsid w:val="00FD1873"/>
    <w:rsid w:val="00FD3C00"/>
    <w:rsid w:val="00FD5561"/>
    <w:rsid w:val="00FD7A1C"/>
    <w:rsid w:val="00FD7B59"/>
    <w:rsid w:val="00FE161B"/>
    <w:rsid w:val="00FE578F"/>
    <w:rsid w:val="00FE6027"/>
    <w:rsid w:val="00FE644A"/>
    <w:rsid w:val="00FF194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98DF274"/>
  <w15:docId w15:val="{8B7CEF4B-A5E8-4D97-B3D1-CF3C8FE25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1013"/>
    <w:rPr>
      <w:rFonts w:ascii="Times New Roman" w:hAnsi="Times New Roman"/>
      <w:sz w:val="24"/>
    </w:rPr>
  </w:style>
  <w:style w:type="paragraph" w:styleId="Heading1">
    <w:name w:val="heading 1"/>
    <w:basedOn w:val="Normal"/>
    <w:next w:val="Normal"/>
    <w:link w:val="Heading1Char"/>
    <w:autoRedefine/>
    <w:uiPriority w:val="9"/>
    <w:qFormat/>
    <w:rsid w:val="00F54374"/>
    <w:pPr>
      <w:keepNext/>
      <w:keepLines/>
      <w:spacing w:after="0" w:line="240" w:lineRule="auto"/>
      <w:outlineLvl w:val="0"/>
    </w:pPr>
    <w:rPr>
      <w:rFonts w:eastAsiaTheme="majorEastAsia" w:cstheme="majorBidi"/>
      <w:b/>
      <w:bCs/>
      <w:color w:val="000000" w:themeColor="text1"/>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374"/>
    <w:rPr>
      <w:rFonts w:ascii="Times New Roman" w:hAnsi="Times New Roman" w:eastAsiaTheme="majorEastAsia" w:cstheme="majorBidi"/>
      <w:b/>
      <w:bCs/>
      <w:color w:val="000000" w:themeColor="text1"/>
      <w:sz w:val="24"/>
      <w:szCs w:val="28"/>
    </w:rPr>
  </w:style>
  <w:style w:type="paragraph" w:styleId="ListParagraph">
    <w:name w:val="List Paragraph"/>
    <w:basedOn w:val="Normal"/>
    <w:uiPriority w:val="34"/>
    <w:qFormat/>
    <w:rsid w:val="006026DA"/>
    <w:pPr>
      <w:ind w:left="720"/>
      <w:contextualSpacing/>
    </w:pPr>
    <w:rPr>
      <w:rFonts w:ascii="Calibri" w:eastAsia="Calibri" w:hAnsi="Calibri" w:cs="Times New Roman"/>
      <w:sz w:val="22"/>
    </w:rPr>
  </w:style>
  <w:style w:type="table" w:styleId="TableGrid">
    <w:name w:val="Table Grid"/>
    <w:basedOn w:val="TableNormal"/>
    <w:uiPriority w:val="59"/>
    <w:rsid w:val="00602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11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1D2"/>
    <w:rPr>
      <w:rFonts w:ascii="Times New Roman" w:hAnsi="Times New Roman"/>
      <w:sz w:val="24"/>
    </w:rPr>
  </w:style>
  <w:style w:type="paragraph" w:styleId="Footer">
    <w:name w:val="footer"/>
    <w:basedOn w:val="Normal"/>
    <w:link w:val="FooterChar"/>
    <w:uiPriority w:val="99"/>
    <w:unhideWhenUsed/>
    <w:rsid w:val="00811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1D2"/>
    <w:rPr>
      <w:rFonts w:ascii="Times New Roman" w:hAnsi="Times New Roman"/>
      <w:sz w:val="24"/>
    </w:rPr>
  </w:style>
  <w:style w:type="paragraph" w:styleId="TOCHeading">
    <w:name w:val="TOC Heading"/>
    <w:basedOn w:val="Heading1"/>
    <w:next w:val="Normal"/>
    <w:uiPriority w:val="39"/>
    <w:semiHidden/>
    <w:unhideWhenUsed/>
    <w:qFormat/>
    <w:rsid w:val="00270765"/>
    <w:pPr>
      <w:spacing w:before="480" w:line="276" w:lineRule="auto"/>
      <w:outlineLvl w:val="9"/>
    </w:pPr>
    <w:rPr>
      <w:rFonts w:asciiTheme="majorHAnsi" w:hAnsiTheme="majorHAnsi"/>
      <w:color w:val="365F91" w:themeColor="accent1" w:themeShade="BF"/>
      <w:sz w:val="28"/>
    </w:rPr>
  </w:style>
  <w:style w:type="character" w:styleId="Hyperlink">
    <w:name w:val="Hyperlink"/>
    <w:basedOn w:val="DefaultParagraphFont"/>
    <w:uiPriority w:val="99"/>
    <w:unhideWhenUsed/>
    <w:rsid w:val="00CB241F"/>
    <w:rPr>
      <w:color w:val="0000FF" w:themeColor="hyperlink"/>
      <w:u w:val="single"/>
    </w:rPr>
  </w:style>
  <w:style w:type="paragraph" w:customStyle="1" w:styleId="Default">
    <w:name w:val="Default"/>
    <w:rsid w:val="00F5437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FootnoteReference">
    <w:name w:val="footnote reference"/>
    <w:uiPriority w:val="99"/>
    <w:semiHidden/>
    <w:unhideWhenUsed/>
    <w:rsid w:val="00F54374"/>
    <w:rPr>
      <w:vertAlign w:val="superscript"/>
    </w:rPr>
  </w:style>
  <w:style w:type="paragraph" w:styleId="FootnoteText">
    <w:name w:val="footnote text"/>
    <w:aliases w:val="F1"/>
    <w:basedOn w:val="Normal"/>
    <w:link w:val="FootnoteTextChar"/>
    <w:uiPriority w:val="99"/>
    <w:unhideWhenUsed/>
    <w:qFormat/>
    <w:rsid w:val="00F54374"/>
    <w:pPr>
      <w:spacing w:after="0" w:line="240" w:lineRule="auto"/>
    </w:pPr>
    <w:rPr>
      <w:rFonts w:asciiTheme="minorHAnsi" w:hAnsiTheme="minorHAnsi"/>
      <w:sz w:val="20"/>
      <w:szCs w:val="20"/>
    </w:rPr>
  </w:style>
  <w:style w:type="character" w:customStyle="1" w:styleId="FootnoteTextChar">
    <w:name w:val="Footnote Text Char"/>
    <w:aliases w:val="F1 Char"/>
    <w:basedOn w:val="DefaultParagraphFont"/>
    <w:link w:val="FootnoteText"/>
    <w:uiPriority w:val="99"/>
    <w:rsid w:val="00F54374"/>
    <w:rPr>
      <w:sz w:val="20"/>
      <w:szCs w:val="20"/>
    </w:rPr>
  </w:style>
  <w:style w:type="character" w:styleId="FollowedHyperlink">
    <w:name w:val="FollowedHyperlink"/>
    <w:basedOn w:val="DefaultParagraphFont"/>
    <w:uiPriority w:val="99"/>
    <w:semiHidden/>
    <w:unhideWhenUsed/>
    <w:rsid w:val="00F54374"/>
    <w:rPr>
      <w:color w:val="800080" w:themeColor="followedHyperlink"/>
      <w:u w:val="single"/>
    </w:rPr>
  </w:style>
  <w:style w:type="paragraph" w:styleId="BalloonText">
    <w:name w:val="Balloon Text"/>
    <w:basedOn w:val="Normal"/>
    <w:link w:val="BalloonTextChar"/>
    <w:uiPriority w:val="99"/>
    <w:semiHidden/>
    <w:unhideWhenUsed/>
    <w:rsid w:val="00EB11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1115"/>
    <w:rPr>
      <w:rFonts w:ascii="Tahoma" w:hAnsi="Tahoma" w:cs="Tahoma"/>
      <w:sz w:val="16"/>
      <w:szCs w:val="16"/>
    </w:rPr>
  </w:style>
  <w:style w:type="character" w:styleId="CommentReference">
    <w:name w:val="annotation reference"/>
    <w:basedOn w:val="DefaultParagraphFont"/>
    <w:uiPriority w:val="99"/>
    <w:unhideWhenUsed/>
    <w:rsid w:val="00C30AA5"/>
    <w:rPr>
      <w:sz w:val="16"/>
      <w:szCs w:val="16"/>
    </w:rPr>
  </w:style>
  <w:style w:type="paragraph" w:styleId="CommentText">
    <w:name w:val="annotation text"/>
    <w:basedOn w:val="Normal"/>
    <w:link w:val="CommentTextChar"/>
    <w:uiPriority w:val="99"/>
    <w:unhideWhenUsed/>
    <w:rsid w:val="00C30AA5"/>
    <w:pPr>
      <w:spacing w:line="240" w:lineRule="auto"/>
    </w:pPr>
    <w:rPr>
      <w:sz w:val="20"/>
      <w:szCs w:val="20"/>
    </w:rPr>
  </w:style>
  <w:style w:type="character" w:customStyle="1" w:styleId="CommentTextChar">
    <w:name w:val="Comment Text Char"/>
    <w:basedOn w:val="DefaultParagraphFont"/>
    <w:link w:val="CommentText"/>
    <w:uiPriority w:val="99"/>
    <w:rsid w:val="00C30AA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30AA5"/>
    <w:rPr>
      <w:b/>
      <w:bCs/>
    </w:rPr>
  </w:style>
  <w:style w:type="character" w:customStyle="1" w:styleId="CommentSubjectChar">
    <w:name w:val="Comment Subject Char"/>
    <w:basedOn w:val="CommentTextChar"/>
    <w:link w:val="CommentSubject"/>
    <w:uiPriority w:val="99"/>
    <w:semiHidden/>
    <w:rsid w:val="00C30AA5"/>
    <w:rPr>
      <w:rFonts w:ascii="Times New Roman" w:hAnsi="Times New Roman"/>
      <w:b/>
      <w:bCs/>
      <w:sz w:val="20"/>
      <w:szCs w:val="20"/>
    </w:rPr>
  </w:style>
  <w:style w:type="paragraph" w:styleId="Revision">
    <w:name w:val="Revision"/>
    <w:hidden/>
    <w:uiPriority w:val="99"/>
    <w:semiHidden/>
    <w:rsid w:val="00713822"/>
    <w:pPr>
      <w:spacing w:after="0" w:line="240" w:lineRule="auto"/>
    </w:pPr>
    <w:rPr>
      <w:rFonts w:ascii="Times New Roman" w:hAnsi="Times New Roman"/>
      <w:sz w:val="24"/>
    </w:rPr>
  </w:style>
  <w:style w:type="paragraph" w:styleId="BodyText">
    <w:name w:val="Body Text"/>
    <w:basedOn w:val="Normal"/>
    <w:link w:val="BodyTextChar"/>
    <w:uiPriority w:val="1"/>
    <w:qFormat/>
    <w:rsid w:val="0056730F"/>
    <w:pPr>
      <w:widowControl w:val="0"/>
      <w:autoSpaceDE w:val="0"/>
      <w:autoSpaceDN w:val="0"/>
      <w:spacing w:after="0" w:line="240" w:lineRule="auto"/>
    </w:pPr>
    <w:rPr>
      <w:rFonts w:eastAsia="Times New Roman" w:cs="Times New Roman"/>
      <w:szCs w:val="24"/>
    </w:rPr>
  </w:style>
  <w:style w:type="character" w:customStyle="1" w:styleId="BodyTextChar">
    <w:name w:val="Body Text Char"/>
    <w:basedOn w:val="DefaultParagraphFont"/>
    <w:link w:val="BodyText"/>
    <w:uiPriority w:val="1"/>
    <w:rsid w:val="0056730F"/>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C0344"/>
    <w:rPr>
      <w:color w:val="605E5C"/>
      <w:shd w:val="clear" w:color="auto" w:fill="E1DFDD"/>
    </w:rPr>
  </w:style>
  <w:style w:type="character" w:styleId="Mention">
    <w:name w:val="Mention"/>
    <w:basedOn w:val="DefaultParagraphFont"/>
    <w:uiPriority w:val="99"/>
    <w:unhideWhenUsed/>
    <w:rsid w:val="007E3E0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medicaid.gov/medicaid/medicaid-state-plan-amendments/index.html" TargetMode="External" /><Relationship Id="rId11" Type="http://schemas.openxmlformats.org/officeDocument/2006/relationships/hyperlink" Target="https://www.bls.gov/oes/tables.htm" TargetMode="Externa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onemac.cms.gov/"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congress.gov/118/bills/hr4366/BILLS-118hr4366enr.pdf" TargetMode="External" /><Relationship Id="rId2" Type="http://schemas.openxmlformats.org/officeDocument/2006/relationships/hyperlink" Target="https://www.samhsa.gov/communities/certified-community-behavioral-health-clinics/ccbhc-certification-criteri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a67731-bf91-4b22-8845-da02009e5238">
      <Terms xmlns="http://schemas.microsoft.com/office/infopath/2007/PartnerControls"/>
    </lcf76f155ced4ddcb4097134ff3c332f>
    <TaxCatchAll xmlns="4952e0ab-3107-446c-ab42-809a130af1d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54661EC58C1D44B6733FCA53D6F7CA" ma:contentTypeVersion="15" ma:contentTypeDescription="Create a new document." ma:contentTypeScope="" ma:versionID="05d39c257dab5720c93746b04ec655c2">
  <xsd:schema xmlns:xsd="http://www.w3.org/2001/XMLSchema" xmlns:xs="http://www.w3.org/2001/XMLSchema" xmlns:p="http://schemas.microsoft.com/office/2006/metadata/properties" xmlns:ns2="f9a67731-bf91-4b22-8845-da02009e5238" xmlns:ns3="4952e0ab-3107-446c-ab42-809a130af1dc" targetNamespace="http://schemas.microsoft.com/office/2006/metadata/properties" ma:root="true" ma:fieldsID="d1e1d0d935b54fb9a2d76e4e97079c4a" ns2:_="" ns3:_="">
    <xsd:import namespace="f9a67731-bf91-4b22-8845-da02009e5238"/>
    <xsd:import namespace="4952e0ab-3107-446c-ab42-809a130af1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a67731-bf91-4b22-8845-da02009e52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52e0ab-3107-446c-ab42-809a130af1d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96c9bc-6878-44bf-9774-45b2226a3e75}" ma:internalName="TaxCatchAll" ma:showField="CatchAllData" ma:web="4952e0ab-3107-446c-ab42-809a130af1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ED7C0-9A57-44C7-BE30-2C3AE73CC72B}">
  <ds:schemaRefs>
    <ds:schemaRef ds:uri="http://schemas.microsoft.com/sharepoint/v3/contenttype/forms"/>
  </ds:schemaRefs>
</ds:datastoreItem>
</file>

<file path=customXml/itemProps2.xml><?xml version="1.0" encoding="utf-8"?>
<ds:datastoreItem xmlns:ds="http://schemas.openxmlformats.org/officeDocument/2006/customXml" ds:itemID="{1A028C35-CBF5-4EF3-A10D-1263088FCB5F}">
  <ds:schemaRefs>
    <ds:schemaRef ds:uri="http://schemas.microsoft.com/office/2006/metadata/properties"/>
    <ds:schemaRef ds:uri="http://schemas.microsoft.com/office/infopath/2007/PartnerControls"/>
    <ds:schemaRef ds:uri="f9a67731-bf91-4b22-8845-da02009e5238"/>
    <ds:schemaRef ds:uri="4952e0ab-3107-446c-ab42-809a130af1dc"/>
  </ds:schemaRefs>
</ds:datastoreItem>
</file>

<file path=customXml/itemProps3.xml><?xml version="1.0" encoding="utf-8"?>
<ds:datastoreItem xmlns:ds="http://schemas.openxmlformats.org/officeDocument/2006/customXml" ds:itemID="{8E65AB96-D60D-44E2-8C4F-9144D7B23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a67731-bf91-4b22-8845-da02009e5238"/>
    <ds:schemaRef ds:uri="4952e0ab-3107-446c-ab42-809a130af1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A10E84-7926-4481-9ED0-A2F14D99E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4</Pages>
  <Words>1417</Words>
  <Characters>7643</Characters>
  <Application>Microsoft Office Word</Application>
  <DocSecurity>0</DocSecurity>
  <Lines>206</Lines>
  <Paragraphs>81</Paragraphs>
  <ScaleCrop>false</ScaleCrop>
  <HeadingPairs>
    <vt:vector size="2" baseType="variant">
      <vt:variant>
        <vt:lpstr>Title</vt:lpstr>
      </vt:variant>
      <vt:variant>
        <vt:i4>1</vt:i4>
      </vt:variant>
    </vt:vector>
  </HeadingPairs>
  <TitlesOfParts>
    <vt:vector size="1" baseType="lpstr">
      <vt:lpstr/>
    </vt:vector>
  </TitlesOfParts>
  <Company>CMS</Company>
  <LinksUpToDate>false</LinksUpToDate>
  <CharactersWithSpaces>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Bryman, Mitch (CMS/OSORA)</cp:lastModifiedBy>
  <cp:revision>21</cp:revision>
  <cp:lastPrinted>2025-08-12T16:06:00Z</cp:lastPrinted>
  <dcterms:created xsi:type="dcterms:W3CDTF">2026-04-01T11:48:00Z</dcterms:created>
  <dcterms:modified xsi:type="dcterms:W3CDTF">2026-06-24T11:29:00Z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0x010100E654661EC58C1D44B6733FCA53D6F7CA</vt:lpwstr>
  </property>
  <property fmtid="{D5CDD505-2E9C-101B-9397-08002B2CF9AE}" pid="3" name="docLang">
    <vt:lpwstr>en</vt:lpwstr>
  </property>
  <property fmtid="{D5CDD505-2E9C-101B-9397-08002B2CF9AE}" pid="4" name="GrammarlyDocumentId">
    <vt:lpwstr>b36b9b01-d2e5-4283-88b0-686d2c4ea9fd</vt:lpwstr>
  </property>
  <property fmtid="{D5CDD505-2E9C-101B-9397-08002B2CF9AE}" pid="5" name="MediaServiceImageTags">
    <vt:lpwstr/>
  </property>
  <property fmtid="{D5CDD505-2E9C-101B-9397-08002B2CF9AE}" pid="6" name="_dlc_DocIdItemGuid">
    <vt:lpwstr>aa8f6f9b-93cd-4e11-bfc4-dd8bbd2b6cfe</vt:lpwstr>
  </property>
  <property fmtid="{D5CDD505-2E9C-101B-9397-08002B2CF9AE}" pid="7" name="_NewReviewCycle">
    <vt:lpwstr/>
  </property>
</Properties>
</file>