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414F52" w:rsidRPr="00E71BEF" w:rsidP="006F26FB" w14:paraId="42285438" w14:textId="77777777">
      <w:pPr>
        <w:jc w:val="center"/>
        <w:rPr>
          <w:rFonts w:ascii="Times New Roman" w:hAnsi="Times New Roman"/>
          <w:b/>
        </w:rPr>
      </w:pPr>
      <w:r w:rsidRPr="00E71BEF">
        <w:rPr>
          <w:rFonts w:ascii="Times New Roman" w:hAnsi="Times New Roman"/>
          <w:b/>
        </w:rPr>
        <w:t xml:space="preserve">Supporting Statement for Form </w:t>
      </w:r>
      <w:r w:rsidRPr="00E71BEF">
        <w:rPr>
          <w:rFonts w:ascii="Times New Roman" w:hAnsi="Times New Roman"/>
          <w:b/>
        </w:rPr>
        <w:t>SSA-731</w:t>
      </w:r>
    </w:p>
    <w:p w:rsidR="00E71BEF" w:rsidRPr="00E71BEF" w:rsidP="00E71BEF" w14:paraId="7F51C9D3" w14:textId="77777777">
      <w:pPr>
        <w:pStyle w:val="Heading1"/>
        <w:tabs>
          <w:tab w:val="clear" w:pos="-1440"/>
          <w:tab w:val="clear" w:pos="-720"/>
          <w:tab w:val="clear" w:pos="450"/>
          <w:tab w:val="clear" w:pos="720"/>
          <w:tab w:val="clear" w:pos="900"/>
          <w:tab w:val="clear" w:pos="2160"/>
          <w:tab w:val="clear" w:pos="2880"/>
          <w:tab w:val="clear" w:pos="3600"/>
          <w:tab w:val="clear" w:pos="4320"/>
          <w:tab w:val="clear" w:pos="5040"/>
          <w:tab w:val="clear" w:pos="5760"/>
          <w:tab w:val="clear" w:pos="6480"/>
          <w:tab w:val="clear" w:pos="7200"/>
          <w:tab w:val="clear" w:pos="7920"/>
          <w:tab w:val="clear" w:pos="8640"/>
        </w:tabs>
        <w:jc w:val="center"/>
        <w:rPr>
          <w:rFonts w:ascii="Times New Roman" w:hAnsi="Times New Roman" w:cs="Times New Roman"/>
          <w:bCs w:val="0"/>
        </w:rPr>
      </w:pPr>
      <w:r w:rsidRPr="00E71BEF">
        <w:rPr>
          <w:rFonts w:ascii="Times New Roman" w:hAnsi="Times New Roman" w:cs="Times New Roman"/>
          <w:bCs w:val="0"/>
        </w:rPr>
        <w:t xml:space="preserve">Notice to Electronic Information Exchange Partners to Provide Contractor List   </w:t>
      </w:r>
    </w:p>
    <w:p w:rsidR="00A45D82" w:rsidRPr="00E71BEF" w:rsidP="00E71BEF" w14:paraId="7EDBB71C" w14:textId="7FB89251">
      <w:pPr>
        <w:jc w:val="center"/>
        <w:rPr>
          <w:rFonts w:ascii="Times New Roman" w:hAnsi="Times New Roman"/>
          <w:b/>
        </w:rPr>
      </w:pPr>
      <w:r w:rsidRPr="00E71BEF">
        <w:rPr>
          <w:rFonts w:ascii="Times New Roman" w:hAnsi="Times New Roman"/>
          <w:b/>
        </w:rPr>
        <w:t>OMB No. 0960-0820</w:t>
      </w:r>
    </w:p>
    <w:p w:rsidR="00F664A6" w:rsidRPr="00BC7F42" w:rsidP="00A45D82" w14:paraId="4E0CA222" w14:textId="77777777">
      <w:pPr>
        <w:pStyle w:val="Header"/>
        <w:tabs>
          <w:tab w:val="clear" w:pos="4320"/>
          <w:tab w:val="clear" w:pos="8640"/>
        </w:tabs>
        <w:rPr>
          <w:rFonts w:ascii="Times New Roman" w:hAnsi="Times New Roman"/>
        </w:rPr>
      </w:pPr>
    </w:p>
    <w:p w:rsidR="00A45D82" w:rsidRPr="002321B0" w:rsidP="00A45D82" w14:paraId="55B4E105" w14:textId="77777777">
      <w:pPr>
        <w:rPr>
          <w:rFonts w:ascii="Times New Roman" w:hAnsi="Times New Roman"/>
          <w:b/>
        </w:rPr>
      </w:pPr>
      <w:r w:rsidRPr="00503A57">
        <w:rPr>
          <w:rFonts w:ascii="Times New Roman" w:hAnsi="Times New Roman"/>
          <w:b/>
        </w:rPr>
        <w:t>A</w:t>
      </w:r>
      <w:r w:rsidRPr="002321B0">
        <w:rPr>
          <w:rFonts w:ascii="Times New Roman" w:hAnsi="Times New Roman"/>
          <w:b/>
        </w:rPr>
        <w:t xml:space="preserve">. </w:t>
      </w:r>
      <w:r w:rsidRPr="002321B0">
        <w:rPr>
          <w:rFonts w:ascii="Times New Roman" w:hAnsi="Times New Roman"/>
          <w:b/>
        </w:rPr>
        <w:tab/>
      </w:r>
      <w:r w:rsidRPr="002321B0">
        <w:rPr>
          <w:rFonts w:ascii="Times New Roman" w:hAnsi="Times New Roman"/>
          <w:b/>
          <w:u w:val="single"/>
        </w:rPr>
        <w:t>Justification</w:t>
      </w:r>
    </w:p>
    <w:p w:rsidR="00A45D82" w:rsidRPr="00BC7F42" w:rsidP="00A45D82" w14:paraId="17296186" w14:textId="77777777">
      <w:pPr>
        <w:pStyle w:val="Header"/>
        <w:tabs>
          <w:tab w:val="clear" w:pos="4320"/>
          <w:tab w:val="clear" w:pos="8640"/>
        </w:tabs>
        <w:rPr>
          <w:rFonts w:ascii="Times New Roman" w:hAnsi="Times New Roman"/>
        </w:rPr>
      </w:pPr>
    </w:p>
    <w:p w:rsidR="00476028" w:rsidP="004C51D7" w14:paraId="298F09F4" w14:textId="77777777">
      <w:pPr>
        <w:numPr>
          <w:ilvl w:val="0"/>
          <w:numId w:val="5"/>
        </w:numPr>
        <w:ind w:firstLine="0"/>
        <w:rPr>
          <w:rFonts w:ascii="Times New Roman" w:hAnsi="Times New Roman"/>
          <w:b/>
        </w:rPr>
      </w:pPr>
      <w:r>
        <w:rPr>
          <w:rFonts w:ascii="Times New Roman" w:hAnsi="Times New Roman"/>
          <w:b/>
        </w:rPr>
        <w:t>Introduction/</w:t>
      </w:r>
      <w:r w:rsidRPr="00BC7F42" w:rsidR="00A45D82">
        <w:rPr>
          <w:rFonts w:ascii="Times New Roman" w:hAnsi="Times New Roman"/>
          <w:b/>
        </w:rPr>
        <w:t>Authoring Laws and Regulations</w:t>
      </w:r>
    </w:p>
    <w:p w:rsidR="00F8688F" w:rsidP="00842662" w14:paraId="6F7D98EC" w14:textId="4AA151CF">
      <w:pPr>
        <w:ind w:left="720"/>
        <w:rPr>
          <w:rFonts w:ascii="Times New Roman" w:hAnsi="Times New Roman"/>
        </w:rPr>
      </w:pPr>
      <w:r>
        <w:rPr>
          <w:rFonts w:ascii="Times New Roman" w:hAnsi="Times New Roman"/>
        </w:rPr>
        <w:t xml:space="preserve">The </w:t>
      </w:r>
      <w:r w:rsidRPr="00414F52" w:rsidR="00414F52">
        <w:rPr>
          <w:rFonts w:ascii="Times New Roman" w:hAnsi="Times New Roman"/>
        </w:rPr>
        <w:t>Federal standards Privacy Act of 1974</w:t>
      </w:r>
      <w:r w:rsidR="00DA3F27">
        <w:rPr>
          <w:rFonts w:ascii="Times New Roman" w:hAnsi="Times New Roman"/>
        </w:rPr>
        <w:t>;</w:t>
      </w:r>
      <w:r w:rsidRPr="00414F52" w:rsidR="00414F52">
        <w:rPr>
          <w:rFonts w:ascii="Times New Roman" w:hAnsi="Times New Roman"/>
        </w:rPr>
        <w:t xml:space="preserve"> E-Government Act of 2002</w:t>
      </w:r>
      <w:r w:rsidR="00DA3F27">
        <w:rPr>
          <w:rFonts w:ascii="Times New Roman" w:hAnsi="Times New Roman"/>
        </w:rPr>
        <w:t xml:space="preserve">; and the </w:t>
      </w:r>
      <w:r w:rsidRPr="00414F52" w:rsidR="00414F52">
        <w:rPr>
          <w:rFonts w:ascii="Times New Roman" w:hAnsi="Times New Roman"/>
        </w:rPr>
        <w:t>National Institute of Standard</w:t>
      </w:r>
      <w:r w:rsidR="00DA3F27">
        <w:rPr>
          <w:rFonts w:ascii="Times New Roman" w:hAnsi="Times New Roman"/>
        </w:rPr>
        <w:t xml:space="preserve">s and Technology </w:t>
      </w:r>
      <w:r w:rsidRPr="00414F52" w:rsidR="00414F52">
        <w:rPr>
          <w:rFonts w:ascii="Times New Roman" w:hAnsi="Times New Roman"/>
        </w:rPr>
        <w:t xml:space="preserve">(NIST) </w:t>
      </w:r>
      <w:r w:rsidR="00DA3F27">
        <w:rPr>
          <w:rFonts w:ascii="Times New Roman" w:hAnsi="Times New Roman"/>
        </w:rPr>
        <w:t>Special Publications</w:t>
      </w:r>
      <w:r w:rsidRPr="00414F52" w:rsidR="00414F52">
        <w:rPr>
          <w:rFonts w:ascii="Times New Roman" w:hAnsi="Times New Roman"/>
        </w:rPr>
        <w:t xml:space="preserve"> 800-53</w:t>
      </w:r>
      <w:r w:rsidR="00DA3F27">
        <w:rPr>
          <w:rFonts w:ascii="Times New Roman" w:hAnsi="Times New Roman"/>
        </w:rPr>
        <w:t xml:space="preserve">-4 </w:t>
      </w:r>
      <w:r w:rsidRPr="00414F52" w:rsidR="00414F52">
        <w:rPr>
          <w:rFonts w:ascii="Times New Roman" w:hAnsi="Times New Roman"/>
        </w:rPr>
        <w:t xml:space="preserve"> require the Social Security Administration (SSA) to maintain oversight of the information </w:t>
      </w:r>
      <w:r>
        <w:rPr>
          <w:rFonts w:ascii="Times New Roman" w:hAnsi="Times New Roman"/>
        </w:rPr>
        <w:t>we provide</w:t>
      </w:r>
      <w:r w:rsidRPr="00414F52" w:rsidR="00414F52">
        <w:rPr>
          <w:rFonts w:ascii="Times New Roman" w:hAnsi="Times New Roman"/>
        </w:rPr>
        <w:t xml:space="preserve"> to Electronic Information Exchange Partners (EIEPs).  </w:t>
      </w:r>
      <w:bookmarkStart w:id="0" w:name="_Hlk131162779"/>
      <w:r w:rsidRPr="00414F52" w:rsidR="00414F52">
        <w:rPr>
          <w:rFonts w:ascii="Times New Roman" w:hAnsi="Times New Roman"/>
        </w:rPr>
        <w:t>EIEPs obtain SSA data for the administration of federally funded</w:t>
      </w:r>
      <w:r w:rsidR="006D5E03">
        <w:rPr>
          <w:rFonts w:ascii="Times New Roman" w:hAnsi="Times New Roman"/>
        </w:rPr>
        <w:t xml:space="preserve"> and </w:t>
      </w:r>
      <w:r w:rsidRPr="00414F52" w:rsidR="00414F52">
        <w:rPr>
          <w:rFonts w:ascii="Times New Roman" w:hAnsi="Times New Roman"/>
        </w:rPr>
        <w:t>state-administered</w:t>
      </w:r>
      <w:r w:rsidR="006D5E03">
        <w:rPr>
          <w:rFonts w:ascii="Times New Roman" w:hAnsi="Times New Roman"/>
        </w:rPr>
        <w:t xml:space="preserve"> programs.</w:t>
      </w:r>
      <w:bookmarkEnd w:id="0"/>
      <w:r w:rsidR="006D5E03">
        <w:rPr>
          <w:rFonts w:ascii="Times New Roman" w:hAnsi="Times New Roman"/>
        </w:rPr>
        <w:t xml:space="preserve">  </w:t>
      </w:r>
      <w:r w:rsidR="00CB0577">
        <w:rPr>
          <w:rFonts w:ascii="Times New Roman" w:hAnsi="Times New Roman"/>
        </w:rPr>
        <w:t xml:space="preserve">SSA has a responsibility to monitor and protect the </w:t>
      </w:r>
      <w:r w:rsidR="00CB0577">
        <w:rPr>
          <w:rFonts w:ascii="Times New Roman" w:hAnsi="Times New Roman"/>
        </w:rPr>
        <w:t>personally</w:t>
      </w:r>
      <w:r w:rsidR="00CB0577">
        <w:rPr>
          <w:rFonts w:ascii="Times New Roman" w:hAnsi="Times New Roman"/>
        </w:rPr>
        <w:t xml:space="preserve"> identifiable information </w:t>
      </w:r>
      <w:r>
        <w:rPr>
          <w:rFonts w:ascii="Times New Roman" w:hAnsi="Times New Roman"/>
        </w:rPr>
        <w:t>we share</w:t>
      </w:r>
      <w:r w:rsidR="00CB0577">
        <w:rPr>
          <w:rFonts w:ascii="Times New Roman" w:hAnsi="Times New Roman"/>
        </w:rPr>
        <w:t xml:space="preserve"> with other Federal and State agencies</w:t>
      </w:r>
      <w:r w:rsidR="006D5E03">
        <w:rPr>
          <w:rFonts w:ascii="Times New Roman" w:hAnsi="Times New Roman"/>
        </w:rPr>
        <w:t xml:space="preserve">, </w:t>
      </w:r>
      <w:r>
        <w:rPr>
          <w:rFonts w:ascii="Times New Roman" w:hAnsi="Times New Roman"/>
        </w:rPr>
        <w:t>as well as with</w:t>
      </w:r>
      <w:r w:rsidRPr="00414F52" w:rsidR="00414F52">
        <w:rPr>
          <w:rFonts w:ascii="Times New Roman" w:hAnsi="Times New Roman"/>
        </w:rPr>
        <w:t xml:space="preserve"> </w:t>
      </w:r>
      <w:r w:rsidR="0065285E">
        <w:rPr>
          <w:rFonts w:ascii="Times New Roman" w:hAnsi="Times New Roman"/>
        </w:rPr>
        <w:t>local or tribal agencies</w:t>
      </w:r>
      <w:r w:rsidRPr="00414F52" w:rsidR="00414F52">
        <w:rPr>
          <w:rFonts w:ascii="Times New Roman" w:hAnsi="Times New Roman"/>
        </w:rPr>
        <w:t xml:space="preserve"> through the Computer Matching and Privacy Protection Act and the Information Exchange Agreements (IEA).  </w:t>
      </w:r>
      <w:r w:rsidR="00CB0577">
        <w:rPr>
          <w:rFonts w:ascii="Times New Roman" w:hAnsi="Times New Roman"/>
        </w:rPr>
        <w:t>Accordingly, u</w:t>
      </w:r>
      <w:r w:rsidRPr="00414F52" w:rsidR="00414F52">
        <w:rPr>
          <w:rFonts w:ascii="Times New Roman" w:hAnsi="Times New Roman"/>
        </w:rPr>
        <w:t>nder the terms of the State Transmission Component (STC)</w:t>
      </w:r>
      <w:r w:rsidR="006D5E03">
        <w:rPr>
          <w:rFonts w:ascii="Times New Roman" w:hAnsi="Times New Roman"/>
        </w:rPr>
        <w:t>,</w:t>
      </w:r>
      <w:r w:rsidRPr="00414F52" w:rsidR="00414F52">
        <w:rPr>
          <w:rFonts w:ascii="Times New Roman" w:hAnsi="Times New Roman"/>
        </w:rPr>
        <w:t xml:space="preserve"> EIEPs agree to comply with Electronic Information Exchange </w:t>
      </w:r>
      <w:r w:rsidR="006D5E03">
        <w:rPr>
          <w:rFonts w:ascii="Times New Roman" w:hAnsi="Times New Roman"/>
        </w:rPr>
        <w:t>s</w:t>
      </w:r>
      <w:r w:rsidRPr="00414F52" w:rsidR="00414F52">
        <w:rPr>
          <w:rFonts w:ascii="Times New Roman" w:hAnsi="Times New Roman"/>
        </w:rPr>
        <w:t xml:space="preserve">ecurity </w:t>
      </w:r>
      <w:r w:rsidR="006D5E03">
        <w:rPr>
          <w:rFonts w:ascii="Times New Roman" w:hAnsi="Times New Roman"/>
        </w:rPr>
        <w:t>r</w:t>
      </w:r>
      <w:r w:rsidRPr="00414F52" w:rsidR="00414F52">
        <w:rPr>
          <w:rFonts w:ascii="Times New Roman" w:hAnsi="Times New Roman"/>
        </w:rPr>
        <w:t xml:space="preserve">equirements and </w:t>
      </w:r>
      <w:r w:rsidR="006D5E03">
        <w:rPr>
          <w:rFonts w:ascii="Times New Roman" w:hAnsi="Times New Roman"/>
        </w:rPr>
        <w:t>p</w:t>
      </w:r>
      <w:r w:rsidRPr="00414F52" w:rsidR="00414F52">
        <w:rPr>
          <w:rFonts w:ascii="Times New Roman" w:hAnsi="Times New Roman"/>
        </w:rPr>
        <w:t xml:space="preserve">rocedures for State and </w:t>
      </w:r>
      <w:r w:rsidR="006D5E03">
        <w:rPr>
          <w:rFonts w:ascii="Times New Roman" w:hAnsi="Times New Roman"/>
        </w:rPr>
        <w:t>l</w:t>
      </w:r>
      <w:r w:rsidRPr="00414F52" w:rsidR="00414F52">
        <w:rPr>
          <w:rFonts w:ascii="Times New Roman" w:hAnsi="Times New Roman"/>
        </w:rPr>
        <w:t xml:space="preserve">ocal Agencies </w:t>
      </w:r>
      <w:r w:rsidR="006D5E03">
        <w:rPr>
          <w:rFonts w:ascii="Times New Roman" w:hAnsi="Times New Roman"/>
        </w:rPr>
        <w:t>e</w:t>
      </w:r>
      <w:r w:rsidRPr="00414F52" w:rsidR="00414F52">
        <w:rPr>
          <w:rFonts w:ascii="Times New Roman" w:hAnsi="Times New Roman"/>
        </w:rPr>
        <w:t xml:space="preserve">xchanging </w:t>
      </w:r>
      <w:r w:rsidR="006D5E03">
        <w:rPr>
          <w:rFonts w:ascii="Times New Roman" w:hAnsi="Times New Roman"/>
        </w:rPr>
        <w:t>e</w:t>
      </w:r>
      <w:r w:rsidRPr="00414F52" w:rsidR="00414F52">
        <w:rPr>
          <w:rFonts w:ascii="Times New Roman" w:hAnsi="Times New Roman"/>
        </w:rPr>
        <w:t xml:space="preserve">lectronic </w:t>
      </w:r>
      <w:r w:rsidR="006D5E03">
        <w:rPr>
          <w:rFonts w:ascii="Times New Roman" w:hAnsi="Times New Roman"/>
        </w:rPr>
        <w:t>i</w:t>
      </w:r>
      <w:r w:rsidRPr="00414F52" w:rsidR="00414F52">
        <w:rPr>
          <w:rFonts w:ascii="Times New Roman" w:hAnsi="Times New Roman"/>
        </w:rPr>
        <w:t xml:space="preserve">nformation with </w:t>
      </w:r>
      <w:r w:rsidR="006D5E03">
        <w:rPr>
          <w:rFonts w:ascii="Times New Roman" w:hAnsi="Times New Roman"/>
        </w:rPr>
        <w:t>SSA</w:t>
      </w:r>
      <w:r w:rsidRPr="00414F52" w:rsidR="00414F52">
        <w:rPr>
          <w:rFonts w:ascii="Times New Roman" w:hAnsi="Times New Roman"/>
        </w:rPr>
        <w:t>.  SSA’s Technical Systems Security Requirements</w:t>
      </w:r>
      <w:r w:rsidR="00614431">
        <w:rPr>
          <w:rFonts w:ascii="Times New Roman" w:hAnsi="Times New Roman"/>
        </w:rPr>
        <w:t xml:space="preserve"> document </w:t>
      </w:r>
      <w:r w:rsidRPr="00C4165D" w:rsidR="00565B78">
        <w:rPr>
          <w:rFonts w:ascii="Times New Roman" w:hAnsi="Times New Roman"/>
        </w:rPr>
        <w:t>provides that all agencies using SSA data must ensure SSA information is not processed; maintained; transmitted; or stored in</w:t>
      </w:r>
      <w:r>
        <w:rPr>
          <w:rFonts w:ascii="Times New Roman" w:hAnsi="Times New Roman"/>
        </w:rPr>
        <w:t xml:space="preserve"> electronic devices; computers; or computer networks located in geographic or virtual areas not subject to U.S. law.  In addition, per our Technical Systems Security Requirements, agencies using SSA data may also not access or transfer it</w:t>
      </w:r>
      <w:r w:rsidRPr="00C4165D">
        <w:rPr>
          <w:rFonts w:ascii="Times New Roman" w:hAnsi="Times New Roman"/>
        </w:rPr>
        <w:t xml:space="preserve"> by means of </w:t>
      </w:r>
      <w:r>
        <w:rPr>
          <w:rFonts w:ascii="Times New Roman" w:hAnsi="Times New Roman"/>
        </w:rPr>
        <w:t xml:space="preserve">a </w:t>
      </w:r>
      <w:r w:rsidRPr="00C4165D">
        <w:rPr>
          <w:rFonts w:ascii="Times New Roman" w:hAnsi="Times New Roman"/>
        </w:rPr>
        <w:t>data communications channel</w:t>
      </w:r>
      <w:r w:rsidR="00614431">
        <w:rPr>
          <w:rFonts w:ascii="Times New Roman" w:hAnsi="Times New Roman"/>
        </w:rPr>
        <w:t xml:space="preserve">.  </w:t>
      </w:r>
    </w:p>
    <w:p w:rsidR="00565B78" w:rsidRPr="00476028" w:rsidP="00842662" w14:paraId="05BB387B" w14:textId="77777777">
      <w:pPr>
        <w:ind w:left="720"/>
        <w:rPr>
          <w:rFonts w:ascii="Times New Roman" w:hAnsi="Times New Roman"/>
          <w:b/>
        </w:rPr>
      </w:pPr>
    </w:p>
    <w:p w:rsidR="002E18CF" w:rsidRPr="00C5283B" w:rsidP="008C1254" w14:paraId="550BA26F" w14:textId="77777777">
      <w:pPr>
        <w:numPr>
          <w:ilvl w:val="0"/>
          <w:numId w:val="2"/>
        </w:numPr>
        <w:rPr>
          <w:rFonts w:ascii="Times New Roman" w:hAnsi="Times New Roman"/>
        </w:rPr>
      </w:pPr>
      <w:r>
        <w:rPr>
          <w:rFonts w:ascii="Times New Roman" w:hAnsi="Times New Roman"/>
          <w:b/>
        </w:rPr>
        <w:t>Description of Collection</w:t>
      </w:r>
    </w:p>
    <w:p w:rsidR="00E71BEF" w:rsidP="00414F52" w14:paraId="2B254D86" w14:textId="5EF20CE8">
      <w:pPr>
        <w:pStyle w:val="ListParagraph"/>
        <w:rPr>
          <w:rFonts w:ascii="Times New Roman" w:hAnsi="Times New Roman"/>
        </w:rPr>
      </w:pPr>
      <w:r w:rsidRPr="00C4165D">
        <w:rPr>
          <w:rFonts w:ascii="Times New Roman" w:hAnsi="Times New Roman"/>
        </w:rPr>
        <w:t>S</w:t>
      </w:r>
      <w:r w:rsidR="0065285E">
        <w:rPr>
          <w:rFonts w:ascii="Times New Roman" w:hAnsi="Times New Roman"/>
        </w:rPr>
        <w:t>S</w:t>
      </w:r>
      <w:r w:rsidRPr="00C4165D">
        <w:rPr>
          <w:rFonts w:ascii="Times New Roman" w:hAnsi="Times New Roman"/>
        </w:rPr>
        <w:t>A conducts tri-annual compliance reviews of all State and local agencies, and Tribes with whom we have an IEA, to verify appropriate security safeguards remain in place to protect the confidentiality of information SSA supplies</w:t>
      </w:r>
      <w:r>
        <w:rPr>
          <w:rFonts w:ascii="Times New Roman" w:hAnsi="Times New Roman"/>
        </w:rPr>
        <w:t xml:space="preserve">.  </w:t>
      </w:r>
      <w:r w:rsidRPr="00912BCC">
        <w:rPr>
          <w:rFonts w:ascii="Times New Roman" w:hAnsi="Times New Roman"/>
        </w:rPr>
        <w:t>As part of this review, SSA requires any organization with an electronic data exchange agreement to provide SSA with a current list of contractors or agents who have access to SSA data upon request.  SSA uses Form SSA-731, Notice to Electronic Information Exchange Partners to Provide Contractor List to collect the list of current contractors.</w:t>
      </w:r>
      <w:r>
        <w:rPr>
          <w:rFonts w:ascii="Times New Roman" w:hAnsi="Times New Roman"/>
        </w:rPr>
        <w:t xml:space="preserve">  </w:t>
      </w:r>
    </w:p>
    <w:p w:rsidR="00E71BEF" w:rsidP="00414F52" w14:paraId="36F52655" w14:textId="77777777">
      <w:pPr>
        <w:pStyle w:val="ListParagraph"/>
        <w:rPr>
          <w:rFonts w:ascii="Times New Roman" w:hAnsi="Times New Roman"/>
        </w:rPr>
      </w:pPr>
    </w:p>
    <w:p w:rsidR="00414F52" w:rsidRPr="00786940" w:rsidP="00414F52" w14:paraId="60F40095" w14:textId="2F92A790">
      <w:pPr>
        <w:pStyle w:val="ListParagraph"/>
        <w:rPr>
          <w:rFonts w:ascii="Times New Roman" w:hAnsi="Times New Roman"/>
        </w:rPr>
      </w:pPr>
      <w:r w:rsidRPr="00786940">
        <w:rPr>
          <w:rFonts w:ascii="Times New Roman" w:hAnsi="Times New Roman"/>
        </w:rPr>
        <w:t>As part of our requirements, the data collection process</w:t>
      </w:r>
      <w:r w:rsidR="0065285E">
        <w:rPr>
          <w:rFonts w:ascii="Times New Roman" w:hAnsi="Times New Roman"/>
        </w:rPr>
        <w:t xml:space="preserve"> for the list of contractors or agents</w:t>
      </w:r>
      <w:r w:rsidRPr="00786940">
        <w:rPr>
          <w:rFonts w:ascii="Times New Roman" w:hAnsi="Times New Roman"/>
        </w:rPr>
        <w:t xml:space="preserve"> begins when the Data Exchange Coordinator (DEC) notifies the EIEP of the request before the triennial security </w:t>
      </w:r>
      <w:r w:rsidRPr="00786940" w:rsidR="0065285E">
        <w:rPr>
          <w:rFonts w:ascii="Times New Roman" w:hAnsi="Times New Roman"/>
        </w:rPr>
        <w:t>assessment</w:t>
      </w:r>
      <w:r w:rsidR="0065285E">
        <w:rPr>
          <w:rFonts w:ascii="Times New Roman" w:hAnsi="Times New Roman"/>
        </w:rPr>
        <w:t xml:space="preserve"> and sends</w:t>
      </w:r>
      <w:r w:rsidR="006C6612">
        <w:rPr>
          <w:rFonts w:ascii="Times New Roman" w:hAnsi="Times New Roman"/>
        </w:rPr>
        <w:t xml:space="preserve"> a link to the electronic</w:t>
      </w:r>
      <w:r w:rsidR="0065285E">
        <w:rPr>
          <w:rFonts w:ascii="Times New Roman" w:hAnsi="Times New Roman"/>
        </w:rPr>
        <w:t xml:space="preserve"> Form SSA-731 to the EIEP to complete</w:t>
      </w:r>
      <w:r w:rsidRPr="00786940">
        <w:rPr>
          <w:rFonts w:ascii="Times New Roman" w:hAnsi="Times New Roman"/>
        </w:rPr>
        <w:t xml:space="preserve">.  The process ends when the EIEP sends the completed </w:t>
      </w:r>
      <w:r w:rsidR="0065285E">
        <w:rPr>
          <w:rFonts w:ascii="Times New Roman" w:hAnsi="Times New Roman"/>
        </w:rPr>
        <w:t xml:space="preserve">form </w:t>
      </w:r>
      <w:r w:rsidRPr="00786940">
        <w:rPr>
          <w:rFonts w:ascii="Times New Roman" w:hAnsi="Times New Roman"/>
        </w:rPr>
        <w:t>to the DEC as an artifact of the assessment, where it becomes part of the triennial security assessment record.</w:t>
      </w:r>
      <w:r w:rsidRPr="00280B36" w:rsidR="00614431">
        <w:rPr>
          <w:rFonts w:ascii="Times New Roman" w:hAnsi="Times New Roman"/>
        </w:rPr>
        <w:t xml:space="preserve">  </w:t>
      </w:r>
    </w:p>
    <w:p w:rsidR="00AB236A" w:rsidP="00AB236A" w14:paraId="0F943EF1" w14:textId="77777777">
      <w:pPr>
        <w:pStyle w:val="ListParagraph"/>
        <w:widowControl/>
        <w:rPr>
          <w:rFonts w:ascii="Times New Roman" w:hAnsi="Times New Roman"/>
          <w:color w:val="000000"/>
        </w:rPr>
      </w:pPr>
    </w:p>
    <w:p w:rsidR="00384377" w:rsidP="00384377" w14:paraId="0709D005" w14:textId="31373EFE">
      <w:pPr>
        <w:ind w:left="720"/>
        <w:rPr>
          <w:rFonts w:ascii="Times New Roman" w:hAnsi="Times New Roman"/>
          <w:color w:val="000000" w:themeColor="text1"/>
        </w:rPr>
      </w:pPr>
      <w:r>
        <w:rPr>
          <w:rFonts w:ascii="Times New Roman" w:hAnsi="Times New Roman"/>
          <w:color w:val="000000" w:themeColor="text1"/>
        </w:rPr>
        <w:t xml:space="preserve">As the requirement for the EIEPs to submit a current list of contractors or agents who have access to SSA data upon request is part of the IEA, the EIEPs agree to submit Form SSA-731 to SSA when they sign the IEA.  Therefore, since this requirement is part of our contract with the EIEPs, the EIEPs have not indicated any psychological costs associated with this information collection.  </w:t>
      </w:r>
      <w:r w:rsidRPr="00C94027">
        <w:rPr>
          <w:rFonts w:ascii="Times New Roman" w:hAnsi="Times New Roman"/>
          <w:color w:val="000000" w:themeColor="text1"/>
        </w:rPr>
        <w:t xml:space="preserve">Rather, respondents complete the form as part of the </w:t>
      </w:r>
      <w:r w:rsidRPr="00C94027">
        <w:rPr>
          <w:rFonts w:ascii="Times New Roman" w:hAnsi="Times New Roman"/>
          <w:color w:val="000000" w:themeColor="text1"/>
        </w:rPr>
        <w:t>routine triennial security assessment process to document that SSA information is not processed, maintained, transmitted, or stored through data communications channels, electronic devices, computers, or computer networks located in geographic or virtual areas outside U.S. legal jurisdiction.</w:t>
      </w:r>
    </w:p>
    <w:p w:rsidR="00384377" w:rsidP="00384377" w14:paraId="46865169" w14:textId="77777777">
      <w:pPr>
        <w:ind w:left="720"/>
        <w:rPr>
          <w:rFonts w:ascii="Times New Roman" w:hAnsi="Times New Roman"/>
          <w:color w:val="000000" w:themeColor="text1"/>
        </w:rPr>
      </w:pPr>
    </w:p>
    <w:p w:rsidR="008E34A6" w:rsidRPr="00E71BEF" w:rsidP="008E34A6" w14:paraId="49EFD655" w14:textId="4C5D6F4C">
      <w:pPr>
        <w:pStyle w:val="Heading1"/>
        <w:tabs>
          <w:tab w:val="clear" w:pos="-720"/>
        </w:tabs>
        <w:snapToGrid w:val="0"/>
        <w:ind w:left="720"/>
        <w:rPr>
          <w:rFonts w:ascii="Times New Roman" w:hAnsi="Times New Roman" w:cs="Times New Roman"/>
          <w:b w:val="0"/>
          <w:bCs w:val="0"/>
        </w:rPr>
      </w:pPr>
      <w:r w:rsidRPr="00E71BEF">
        <w:rPr>
          <w:rFonts w:ascii="Times New Roman" w:hAnsi="Times New Roman" w:cs="Times New Roman"/>
          <w:b w:val="0"/>
          <w:bCs w:val="0"/>
        </w:rPr>
        <w:t>The respondents are Federal agencies and State, local, or tribal agencies who exchange electronic information with SSA</w:t>
      </w:r>
      <w:r w:rsidRPr="00E71BEF">
        <w:rPr>
          <w:rFonts w:ascii="Times New Roman" w:hAnsi="Times New Roman"/>
          <w:b w:val="0"/>
          <w:bCs w:val="0"/>
        </w:rPr>
        <w:t>.</w:t>
      </w:r>
    </w:p>
    <w:p w:rsidR="00384377" w:rsidP="00384377" w14:paraId="28BF08B3" w14:textId="77777777">
      <w:pPr>
        <w:ind w:left="720"/>
        <w:rPr>
          <w:rFonts w:ascii="Times New Roman" w:hAnsi="Times New Roman"/>
          <w:color w:val="000000" w:themeColor="text1"/>
        </w:rPr>
      </w:pPr>
    </w:p>
    <w:p w:rsidR="0036696D" w:rsidRPr="008C1254" w:rsidP="009A522B" w14:paraId="06135937" w14:textId="77777777">
      <w:pPr>
        <w:pStyle w:val="ListParagraph"/>
        <w:numPr>
          <w:ilvl w:val="0"/>
          <w:numId w:val="2"/>
        </w:numPr>
        <w:rPr>
          <w:rFonts w:ascii="Times New Roman" w:hAnsi="Times New Roman"/>
        </w:rPr>
      </w:pPr>
      <w:r w:rsidRPr="008C1254">
        <w:rPr>
          <w:rFonts w:ascii="Times New Roman" w:hAnsi="Times New Roman"/>
          <w:b/>
        </w:rPr>
        <w:t>Use of Information Technology to Collect the Information</w:t>
      </w:r>
    </w:p>
    <w:p w:rsidR="00384377" w:rsidRPr="00384377" w:rsidP="0065285E" w14:paraId="1925D55D" w14:textId="3AC1CE23">
      <w:pPr>
        <w:pStyle w:val="ListParagraph"/>
        <w:rPr>
          <w:rFonts w:ascii="Times New Roman" w:hAnsi="Times New Roman"/>
        </w:rPr>
      </w:pPr>
      <w:r w:rsidRPr="00384377">
        <w:rPr>
          <w:rFonts w:ascii="Times New Roman" w:hAnsi="Times New Roman"/>
        </w:rPr>
        <w:t xml:space="preserve">In accordance with SSA’s Government Paperwork Elimination Act plan, SSA created an </w:t>
      </w:r>
      <w:r w:rsidR="0065285E">
        <w:rPr>
          <w:rFonts w:ascii="Times New Roman" w:hAnsi="Times New Roman"/>
        </w:rPr>
        <w:t>I</w:t>
      </w:r>
      <w:r w:rsidRPr="00384377">
        <w:rPr>
          <w:rFonts w:ascii="Times New Roman" w:hAnsi="Times New Roman"/>
        </w:rPr>
        <w:t>nternet version of Form SSA-731.  Based on our current management information data, SSA estimates that 100 percent of</w:t>
      </w:r>
      <w:r w:rsidR="0065285E">
        <w:rPr>
          <w:rFonts w:ascii="Times New Roman" w:hAnsi="Times New Roman"/>
        </w:rPr>
        <w:t xml:space="preserve"> the</w:t>
      </w:r>
      <w:r w:rsidRPr="00384377">
        <w:rPr>
          <w:rFonts w:ascii="Times New Roman" w:hAnsi="Times New Roman"/>
        </w:rPr>
        <w:t xml:space="preserve"> respondents use the electronic version.  SSA also removed the signature requirement, allowing respondents to complete and submit the fillable PDF electronically without printing and signing the form</w:t>
      </w:r>
      <w:r w:rsidR="006C6612">
        <w:rPr>
          <w:rFonts w:ascii="Times New Roman" w:hAnsi="Times New Roman"/>
        </w:rPr>
        <w:t>, for the rare cases when the Internet version of the form is not available</w:t>
      </w:r>
      <w:r w:rsidRPr="00384377">
        <w:rPr>
          <w:rFonts w:ascii="Times New Roman" w:hAnsi="Times New Roman"/>
        </w:rPr>
        <w:t>.</w:t>
      </w:r>
    </w:p>
    <w:p w:rsidR="00BE7F7D" w:rsidRPr="003C7764" w:rsidP="0065285E" w14:paraId="01507308" w14:textId="77777777">
      <w:pPr>
        <w:rPr>
          <w:rFonts w:ascii="Times New Roman" w:hAnsi="Times New Roman"/>
        </w:rPr>
      </w:pPr>
    </w:p>
    <w:p w:rsidR="000C1D18" w:rsidRPr="008C1254" w:rsidP="008C1254" w14:paraId="0659B27B" w14:textId="77777777">
      <w:pPr>
        <w:pStyle w:val="ListParagraph"/>
        <w:numPr>
          <w:ilvl w:val="0"/>
          <w:numId w:val="2"/>
        </w:numPr>
        <w:rPr>
          <w:rFonts w:ascii="Times New Roman" w:hAnsi="Times New Roman"/>
          <w:b/>
        </w:rPr>
      </w:pPr>
      <w:r w:rsidRPr="008C1254">
        <w:rPr>
          <w:rFonts w:ascii="Times New Roman" w:hAnsi="Times New Roman"/>
          <w:b/>
        </w:rPr>
        <w:t xml:space="preserve">Why </w:t>
      </w:r>
      <w:r w:rsidRPr="008C1254">
        <w:rPr>
          <w:rFonts w:ascii="Times New Roman" w:hAnsi="Times New Roman"/>
          <w:b/>
        </w:rPr>
        <w:t>We Cannot Use Duplicate Information</w:t>
      </w:r>
    </w:p>
    <w:p w:rsidR="00384377" w:rsidRPr="00384377" w:rsidP="00384377" w14:paraId="24836924" w14:textId="77777777">
      <w:pPr>
        <w:pStyle w:val="ListParagraph"/>
        <w:rPr>
          <w:rFonts w:ascii="Times New Roman" w:hAnsi="Times New Roman"/>
        </w:rPr>
      </w:pPr>
      <w:r w:rsidRPr="00384377">
        <w:rPr>
          <w:rFonts w:ascii="Times New Roman" w:hAnsi="Times New Roman"/>
        </w:rPr>
        <w:t xml:space="preserve">The nature of the information we collect and the manner in which we collect it precludes duplication.  SSA does not use another collection instrument to obtain similar data.  </w:t>
      </w:r>
    </w:p>
    <w:p w:rsidR="005041A1" w:rsidP="002E1132" w14:paraId="181134E2" w14:textId="77777777">
      <w:pPr>
        <w:ind w:left="1440"/>
        <w:rPr>
          <w:rFonts w:ascii="Times New Roman" w:hAnsi="Times New Roman"/>
          <w:snapToGrid/>
        </w:rPr>
      </w:pPr>
    </w:p>
    <w:p w:rsidR="00077E0E" w:rsidRPr="002E1132" w:rsidP="002E1132" w14:paraId="67268A7B" w14:textId="77777777">
      <w:pPr>
        <w:pStyle w:val="ListParagraph"/>
        <w:numPr>
          <w:ilvl w:val="0"/>
          <w:numId w:val="2"/>
        </w:numPr>
        <w:rPr>
          <w:rFonts w:ascii="Times New Roman" w:hAnsi="Times New Roman"/>
        </w:rPr>
      </w:pPr>
      <w:r w:rsidRPr="002E1132">
        <w:rPr>
          <w:rFonts w:ascii="Times New Roman" w:hAnsi="Times New Roman"/>
          <w:b/>
        </w:rPr>
        <w:t>Minimizing Burden on Small Respondents</w:t>
      </w:r>
    </w:p>
    <w:p w:rsidR="00077E0E" w:rsidP="00077E0E" w14:paraId="4C9B7C5B" w14:textId="77777777">
      <w:pPr>
        <w:ind w:left="720"/>
        <w:rPr>
          <w:rFonts w:ascii="Times New Roman" w:hAnsi="Times New Roman"/>
        </w:rPr>
      </w:pPr>
      <w:r w:rsidRPr="00C92126">
        <w:rPr>
          <w:rFonts w:ascii="Times New Roman" w:hAnsi="Times New Roman"/>
        </w:rPr>
        <w:t xml:space="preserve">This collection does not affect small businesses or other small entities. </w:t>
      </w:r>
    </w:p>
    <w:p w:rsidR="003C5885" w:rsidP="00077E0E" w14:paraId="03FE8993" w14:textId="77777777">
      <w:pPr>
        <w:ind w:left="720"/>
        <w:rPr>
          <w:rFonts w:ascii="Times New Roman" w:hAnsi="Times New Roman"/>
        </w:rPr>
      </w:pPr>
    </w:p>
    <w:p w:rsidR="00C92126" w:rsidRPr="009A522B" w:rsidP="009A522B" w14:paraId="56F09010" w14:textId="77777777">
      <w:pPr>
        <w:pStyle w:val="ListParagraph"/>
        <w:numPr>
          <w:ilvl w:val="0"/>
          <w:numId w:val="2"/>
        </w:numPr>
        <w:rPr>
          <w:rFonts w:ascii="Times New Roman" w:hAnsi="Times New Roman"/>
        </w:rPr>
      </w:pPr>
      <w:r w:rsidRPr="009A522B">
        <w:rPr>
          <w:rFonts w:ascii="Times New Roman" w:hAnsi="Times New Roman"/>
          <w:b/>
        </w:rPr>
        <w:t>Consequence of Not Collecting Information or Collecting it Less Frequently</w:t>
      </w:r>
    </w:p>
    <w:p w:rsidR="00384377" w:rsidRPr="00384377" w:rsidP="00384377" w14:paraId="2750E368" w14:textId="77777777">
      <w:pPr>
        <w:pStyle w:val="ListParagraph"/>
        <w:rPr>
          <w:rFonts w:ascii="Times New Roman" w:hAnsi="Times New Roman"/>
          <w:i/>
        </w:rPr>
      </w:pPr>
      <w:r w:rsidRPr="00384377">
        <w:rPr>
          <w:rFonts w:ascii="Times New Roman" w:hAnsi="Times New Roman"/>
        </w:rPr>
        <w:t>If we did not use Form SSA-731, stakeholders could potentially have contractors outside the United States misusing SSA’s data.  Because we only collect the information on an as needed basis, we cannot collect it less frequently</w:t>
      </w:r>
      <w:r w:rsidRPr="00384377">
        <w:rPr>
          <w:rFonts w:ascii="Times New Roman" w:hAnsi="Times New Roman"/>
          <w:i/>
        </w:rPr>
        <w:t xml:space="preserve">. </w:t>
      </w:r>
      <w:r w:rsidRPr="00384377">
        <w:rPr>
          <w:rFonts w:ascii="Times New Roman" w:hAnsi="Times New Roman"/>
          <w:iCs/>
        </w:rPr>
        <w:t xml:space="preserve"> </w:t>
      </w:r>
      <w:r w:rsidRPr="00384377">
        <w:rPr>
          <w:rFonts w:ascii="Times New Roman" w:hAnsi="Times New Roman"/>
        </w:rPr>
        <w:t>There are no technical or legal obstacles to burden reduction.</w:t>
      </w:r>
    </w:p>
    <w:p w:rsidR="00C92126" w:rsidP="001B6BCD" w14:paraId="005A69EC" w14:textId="77777777">
      <w:pPr>
        <w:rPr>
          <w:rFonts w:ascii="Times New Roman" w:hAnsi="Times New Roman"/>
          <w:b/>
        </w:rPr>
      </w:pPr>
    </w:p>
    <w:p w:rsidR="009A522B" w:rsidP="009A522B" w14:paraId="279E2ECB" w14:textId="77777777">
      <w:pPr>
        <w:pStyle w:val="ListParagraph"/>
        <w:numPr>
          <w:ilvl w:val="0"/>
          <w:numId w:val="2"/>
        </w:numPr>
        <w:rPr>
          <w:rFonts w:ascii="Times New Roman" w:hAnsi="Times New Roman"/>
          <w:b/>
        </w:rPr>
      </w:pPr>
      <w:r w:rsidRPr="009A522B">
        <w:rPr>
          <w:rFonts w:ascii="Times New Roman" w:hAnsi="Times New Roman"/>
          <w:b/>
        </w:rPr>
        <w:t xml:space="preserve">Special Circumstances </w:t>
      </w:r>
    </w:p>
    <w:p w:rsidR="00C14250" w:rsidRPr="009A522B" w:rsidP="009A522B" w14:paraId="7A75F417" w14:textId="77777777">
      <w:pPr>
        <w:pStyle w:val="ListParagraph"/>
        <w:rPr>
          <w:rFonts w:ascii="Times New Roman" w:hAnsi="Times New Roman"/>
          <w:b/>
        </w:rPr>
      </w:pPr>
      <w:r w:rsidRPr="009A522B">
        <w:rPr>
          <w:rFonts w:ascii="Times New Roman" w:hAnsi="Times New Roman"/>
        </w:rPr>
        <w:t>There are no special circumstances that would cause SSA to conduct this</w:t>
      </w:r>
      <w:r w:rsidR="009A522B">
        <w:rPr>
          <w:rFonts w:ascii="Times New Roman" w:hAnsi="Times New Roman"/>
        </w:rPr>
        <w:t xml:space="preserve"> </w:t>
      </w:r>
      <w:r w:rsidRPr="009A522B">
        <w:rPr>
          <w:rFonts w:ascii="Times New Roman" w:hAnsi="Times New Roman"/>
        </w:rPr>
        <w:t xml:space="preserve">information collection in a manner inconsistent with </w:t>
      </w:r>
      <w:r w:rsidRPr="001B6BCD">
        <w:rPr>
          <w:rFonts w:ascii="Times New Roman" w:hAnsi="Times New Roman"/>
          <w:i/>
          <w:iCs/>
        </w:rPr>
        <w:t>5 CFR 1320.5</w:t>
      </w:r>
      <w:r w:rsidRPr="009A522B">
        <w:rPr>
          <w:rFonts w:ascii="Times New Roman" w:hAnsi="Times New Roman"/>
        </w:rPr>
        <w:t>.</w:t>
      </w:r>
    </w:p>
    <w:p w:rsidR="00C14250" w:rsidRPr="00BC7F42" w:rsidP="003E2EDE" w14:paraId="1A22167C" w14:textId="77777777">
      <w:pPr>
        <w:rPr>
          <w:rFonts w:ascii="Times New Roman" w:hAnsi="Times New Roman"/>
          <w:b/>
          <w:i/>
        </w:rPr>
      </w:pPr>
    </w:p>
    <w:p w:rsidR="00FD549D" w:rsidRPr="00494B6E" w:rsidP="00494B6E" w14:paraId="28C55DE7" w14:textId="77777777">
      <w:pPr>
        <w:numPr>
          <w:ilvl w:val="0"/>
          <w:numId w:val="1"/>
        </w:numPr>
        <w:tabs>
          <w:tab w:val="left" w:pos="720"/>
        </w:tabs>
        <w:ind w:left="0" w:firstLine="0"/>
        <w:rPr>
          <w:rFonts w:ascii="Times New Roman" w:hAnsi="Times New Roman"/>
        </w:rPr>
      </w:pPr>
      <w:r w:rsidRPr="00494B6E">
        <w:rPr>
          <w:rFonts w:ascii="Times New Roman" w:hAnsi="Times New Roman"/>
          <w:b/>
        </w:rPr>
        <w:t xml:space="preserve">Solicitation of Public Comment and Other Consultations with the Public </w:t>
      </w:r>
    </w:p>
    <w:p w:rsidR="00494B6E" w:rsidP="00913122" w14:paraId="36B02C01" w14:textId="50E4CEB2">
      <w:pPr>
        <w:pStyle w:val="ListParagraph"/>
        <w:rPr>
          <w:rFonts w:ascii="Times New Roman" w:hAnsi="Times New Roman"/>
          <w:iCs/>
          <w:lang w:eastAsia="ar-SA"/>
        </w:rPr>
      </w:pPr>
      <w:r w:rsidRPr="00494B6E">
        <w:rPr>
          <w:rFonts w:ascii="Times New Roman" w:hAnsi="Times New Roman"/>
          <w:lang w:eastAsia="ar-SA"/>
        </w:rPr>
        <w:t xml:space="preserve">The 60-day advance Federal Register Notice published on </w:t>
      </w:r>
      <w:r w:rsidR="00384377">
        <w:rPr>
          <w:rFonts w:ascii="Times New Roman" w:hAnsi="Times New Roman"/>
          <w:lang w:eastAsia="ar-SA"/>
        </w:rPr>
        <w:t>August 27, 2026</w:t>
      </w:r>
      <w:r w:rsidRPr="00494B6E">
        <w:rPr>
          <w:rFonts w:ascii="Times New Roman" w:hAnsi="Times New Roman"/>
          <w:lang w:eastAsia="ar-SA"/>
        </w:rPr>
        <w:t>, at 91 FR </w:t>
      </w:r>
      <w:r w:rsidR="00FB350A">
        <w:rPr>
          <w:rFonts w:ascii="Times New Roman" w:hAnsi="Times New Roman"/>
          <w:lang w:eastAsia="ar-SA"/>
        </w:rPr>
        <w:t>55421</w:t>
      </w:r>
      <w:r w:rsidRPr="00494B6E">
        <w:rPr>
          <w:rFonts w:ascii="Times New Roman" w:hAnsi="Times New Roman"/>
          <w:lang w:eastAsia="ar-SA"/>
        </w:rPr>
        <w:t xml:space="preserve">, </w:t>
      </w:r>
      <w:r w:rsidRPr="00494B6E">
        <w:rPr>
          <w:rFonts w:ascii="Times New Roman" w:hAnsi="Times New Roman"/>
          <w:noProof/>
          <w:lang w:bidi="en-US"/>
        </w:rPr>
        <w:t>and we received</w:t>
      </w:r>
      <w:r w:rsidR="00913122">
        <w:rPr>
          <w:rFonts w:ascii="Times New Roman" w:hAnsi="Times New Roman"/>
          <w:noProof/>
          <w:lang w:bidi="en-US"/>
        </w:rPr>
        <w:t xml:space="preserve"> no</w:t>
      </w:r>
      <w:r w:rsidRPr="00494B6E">
        <w:rPr>
          <w:rFonts w:ascii="Times New Roman" w:hAnsi="Times New Roman"/>
          <w:noProof/>
          <w:lang w:bidi="en-US"/>
        </w:rPr>
        <w:t xml:space="preserve"> public comments</w:t>
      </w:r>
      <w:r w:rsidRPr="00494B6E">
        <w:rPr>
          <w:rFonts w:ascii="Times New Roman" w:hAnsi="Times New Roman"/>
          <w:lang w:eastAsia="ar-SA"/>
        </w:rPr>
        <w:t xml:space="preserve">.  </w:t>
      </w:r>
      <w:r w:rsidRPr="00913122">
        <w:rPr>
          <w:rFonts w:ascii="Times New Roman" w:hAnsi="Times New Roman"/>
          <w:lang w:eastAsia="ar-SA"/>
        </w:rPr>
        <w:t xml:space="preserve">The 30-day FRN published on </w:t>
      </w:r>
      <w:r w:rsidR="00805107">
        <w:rPr>
          <w:rFonts w:ascii="Times New Roman" w:hAnsi="Times New Roman"/>
          <w:lang w:eastAsia="ar-SA"/>
        </w:rPr>
        <w:t>October 29, 2026</w:t>
      </w:r>
      <w:r w:rsidRPr="00913122">
        <w:rPr>
          <w:rFonts w:ascii="Times New Roman" w:hAnsi="Times New Roman"/>
        </w:rPr>
        <w:t xml:space="preserve">, at 91 FR </w:t>
      </w:r>
      <w:r w:rsidR="00805107">
        <w:rPr>
          <w:rFonts w:ascii="Times New Roman" w:hAnsi="Times New Roman"/>
        </w:rPr>
        <w:t>68213</w:t>
      </w:r>
      <w:r w:rsidRPr="00913122">
        <w:rPr>
          <w:rFonts w:ascii="Times New Roman" w:hAnsi="Times New Roman"/>
        </w:rPr>
        <w:t xml:space="preserve">.  </w:t>
      </w:r>
      <w:r w:rsidRPr="00913122">
        <w:rPr>
          <w:rFonts w:ascii="Times New Roman" w:hAnsi="Times New Roman"/>
          <w:lang w:eastAsia="ar-SA"/>
        </w:rPr>
        <w:t xml:space="preserve">If we receive any comments in response to this Notice, we will forward them to OMB.  </w:t>
      </w:r>
      <w:r w:rsidRPr="00913122">
        <w:rPr>
          <w:rFonts w:ascii="Times New Roman" w:hAnsi="Times New Roman"/>
          <w:iCs/>
          <w:lang w:eastAsia="ar-SA"/>
        </w:rPr>
        <w:t>We did not consult with the public in the development revision of this form.</w:t>
      </w:r>
    </w:p>
    <w:p w:rsidR="00913122" w:rsidP="00913122" w14:paraId="1F94E7F9" w14:textId="77777777">
      <w:pPr>
        <w:pStyle w:val="ListParagraph"/>
        <w:rPr>
          <w:rFonts w:ascii="Times New Roman" w:hAnsi="Times New Roman"/>
          <w:iCs/>
          <w:lang w:eastAsia="ar-SA"/>
        </w:rPr>
      </w:pPr>
    </w:p>
    <w:p w:rsidR="00640A26" w:rsidP="004C51D7" w14:paraId="2D7E31DF" w14:textId="77777777">
      <w:pPr>
        <w:numPr>
          <w:ilvl w:val="0"/>
          <w:numId w:val="1"/>
        </w:numPr>
        <w:tabs>
          <w:tab w:val="num" w:pos="90"/>
          <w:tab w:val="clear" w:pos="720"/>
        </w:tabs>
        <w:ind w:left="90" w:hanging="90"/>
        <w:rPr>
          <w:rFonts w:ascii="Times New Roman" w:hAnsi="Times New Roman"/>
          <w:b/>
        </w:rPr>
      </w:pPr>
      <w:r w:rsidRPr="00BC7F42">
        <w:rPr>
          <w:rFonts w:ascii="Times New Roman" w:hAnsi="Times New Roman"/>
          <w:b/>
        </w:rPr>
        <w:t>Payment or Gifts to Respondents</w:t>
      </w:r>
    </w:p>
    <w:p w:rsidR="00A45D82" w:rsidRPr="00392B5B" w:rsidP="00A45D82" w14:paraId="5D4BFB86" w14:textId="77777777">
      <w:pPr>
        <w:ind w:left="720"/>
        <w:rPr>
          <w:rFonts w:ascii="Times New Roman" w:hAnsi="Times New Roman"/>
        </w:rPr>
      </w:pPr>
      <w:r w:rsidRPr="00392B5B">
        <w:rPr>
          <w:rFonts w:ascii="Times New Roman" w:hAnsi="Times New Roman"/>
        </w:rPr>
        <w:t>SSA does not provide payments or gifts</w:t>
      </w:r>
      <w:r w:rsidRPr="00392B5B">
        <w:rPr>
          <w:rFonts w:ascii="Times New Roman" w:hAnsi="Times New Roman"/>
        </w:rPr>
        <w:t xml:space="preserve"> to the respondents. </w:t>
      </w:r>
    </w:p>
    <w:p w:rsidR="00A45D82" w:rsidRPr="00BC7F42" w:rsidP="00A45D82" w14:paraId="46FD1BE8" w14:textId="77777777">
      <w:pPr>
        <w:rPr>
          <w:rFonts w:ascii="Times New Roman" w:hAnsi="Times New Roman"/>
        </w:rPr>
      </w:pPr>
    </w:p>
    <w:p w:rsidR="00795BAB" w:rsidP="004C51D7" w14:paraId="77247BBA" w14:textId="77777777">
      <w:pPr>
        <w:numPr>
          <w:ilvl w:val="0"/>
          <w:numId w:val="1"/>
        </w:numPr>
        <w:tabs>
          <w:tab w:val="num" w:pos="0"/>
          <w:tab w:val="clear" w:pos="720"/>
        </w:tabs>
        <w:ind w:left="0" w:firstLine="0"/>
        <w:rPr>
          <w:rFonts w:ascii="Times New Roman" w:hAnsi="Times New Roman"/>
          <w:b/>
        </w:rPr>
      </w:pPr>
      <w:r w:rsidRPr="00BC7F42">
        <w:rPr>
          <w:rFonts w:ascii="Times New Roman" w:hAnsi="Times New Roman"/>
          <w:b/>
        </w:rPr>
        <w:t>Assurances of Confidentiality</w:t>
      </w:r>
    </w:p>
    <w:p w:rsidR="00A45D82" w:rsidP="00A45D82" w14:paraId="4DAB96B7" w14:textId="77777777">
      <w:pPr>
        <w:ind w:left="720"/>
        <w:rPr>
          <w:rFonts w:ascii="Times New Roman" w:hAnsi="Times New Roman"/>
          <w:color w:val="0000FF"/>
        </w:rPr>
      </w:pPr>
      <w:r w:rsidRPr="00392B5B">
        <w:rPr>
          <w:rFonts w:ascii="Times New Roman" w:hAnsi="Times New Roman"/>
        </w:rPr>
        <w:t>SSA pro</w:t>
      </w:r>
      <w:r w:rsidRPr="00392B5B" w:rsidR="00D0011E">
        <w:rPr>
          <w:rFonts w:ascii="Times New Roman" w:hAnsi="Times New Roman"/>
        </w:rPr>
        <w:t xml:space="preserve">tects and holds confidential the information it </w:t>
      </w:r>
      <w:r w:rsidRPr="00392B5B" w:rsidR="00E0137B">
        <w:rPr>
          <w:rFonts w:ascii="Times New Roman" w:hAnsi="Times New Roman"/>
        </w:rPr>
        <w:t>collects</w:t>
      </w:r>
      <w:r w:rsidRPr="00392B5B" w:rsidR="00D0011E">
        <w:rPr>
          <w:rFonts w:ascii="Times New Roman" w:hAnsi="Times New Roman"/>
        </w:rPr>
        <w:t xml:space="preserve"> i</w:t>
      </w:r>
      <w:r w:rsidRPr="00392B5B">
        <w:rPr>
          <w:rFonts w:ascii="Times New Roman" w:hAnsi="Times New Roman"/>
        </w:rPr>
        <w:t>n accordance with 4</w:t>
      </w:r>
      <w:r w:rsidRPr="005D76C6">
        <w:rPr>
          <w:rFonts w:ascii="Times New Roman" w:hAnsi="Times New Roman"/>
          <w:i/>
        </w:rPr>
        <w:t>2</w:t>
      </w:r>
      <w:r w:rsidR="00A10EB1">
        <w:rPr>
          <w:rFonts w:ascii="Times New Roman" w:hAnsi="Times New Roman"/>
          <w:i/>
        </w:rPr>
        <w:t> </w:t>
      </w:r>
      <w:r w:rsidRPr="005D76C6">
        <w:rPr>
          <w:rFonts w:ascii="Times New Roman" w:hAnsi="Times New Roman"/>
          <w:i/>
        </w:rPr>
        <w:t>U.S.C. 1306</w:t>
      </w:r>
      <w:r w:rsidRPr="00392B5B">
        <w:rPr>
          <w:rFonts w:ascii="Times New Roman" w:hAnsi="Times New Roman"/>
        </w:rPr>
        <w:t>,</w:t>
      </w:r>
      <w:r w:rsidRPr="005D76C6">
        <w:rPr>
          <w:rFonts w:ascii="Times New Roman" w:hAnsi="Times New Roman"/>
          <w:i/>
        </w:rPr>
        <w:t xml:space="preserve"> 20 CFR 401</w:t>
      </w:r>
      <w:r w:rsidRPr="00392B5B">
        <w:rPr>
          <w:rFonts w:ascii="Times New Roman" w:hAnsi="Times New Roman"/>
        </w:rPr>
        <w:t xml:space="preserve"> and 4</w:t>
      </w:r>
      <w:r w:rsidRPr="005D76C6">
        <w:rPr>
          <w:rFonts w:ascii="Times New Roman" w:hAnsi="Times New Roman"/>
          <w:i/>
        </w:rPr>
        <w:t>02, 5 U.S.C. 552</w:t>
      </w:r>
      <w:r w:rsidRPr="00392B5B">
        <w:rPr>
          <w:rFonts w:ascii="Times New Roman" w:hAnsi="Times New Roman"/>
        </w:rPr>
        <w:t xml:space="preserve"> (Freedom of Information Act), </w:t>
      </w:r>
      <w:r w:rsidRPr="005D76C6">
        <w:rPr>
          <w:rFonts w:ascii="Times New Roman" w:hAnsi="Times New Roman"/>
          <w:i/>
        </w:rPr>
        <w:t>5</w:t>
      </w:r>
      <w:r w:rsidR="00A10EB1">
        <w:rPr>
          <w:rFonts w:ascii="Times New Roman" w:hAnsi="Times New Roman"/>
          <w:i/>
        </w:rPr>
        <w:t> </w:t>
      </w:r>
      <w:r w:rsidRPr="005D76C6">
        <w:rPr>
          <w:rFonts w:ascii="Times New Roman" w:hAnsi="Times New Roman"/>
          <w:i/>
        </w:rPr>
        <w:t>U.S.C. 552a</w:t>
      </w:r>
      <w:r w:rsidRPr="00392B5B">
        <w:rPr>
          <w:rFonts w:ascii="Times New Roman" w:hAnsi="Times New Roman"/>
        </w:rPr>
        <w:t xml:space="preserve"> (Privacy Act of 1974)</w:t>
      </w:r>
      <w:r w:rsidRPr="00392B5B" w:rsidR="00D0011E">
        <w:rPr>
          <w:rFonts w:ascii="Times New Roman" w:hAnsi="Times New Roman"/>
        </w:rPr>
        <w:t>,</w:t>
      </w:r>
      <w:r w:rsidRPr="00392B5B">
        <w:rPr>
          <w:rFonts w:ascii="Times New Roman" w:hAnsi="Times New Roman"/>
        </w:rPr>
        <w:t xml:space="preserve"> and OMB Circular No. A-130</w:t>
      </w:r>
      <w:r w:rsidRPr="00392B5B">
        <w:rPr>
          <w:rFonts w:ascii="Times New Roman" w:hAnsi="Times New Roman"/>
          <w:color w:val="0000FF"/>
        </w:rPr>
        <w:t>.</w:t>
      </w:r>
    </w:p>
    <w:p w:rsidR="00260A55" w:rsidRPr="00392B5B" w:rsidP="006C6612" w14:paraId="4AC1C5F8" w14:textId="77777777">
      <w:pPr>
        <w:rPr>
          <w:rFonts w:ascii="Times New Roman" w:hAnsi="Times New Roman"/>
        </w:rPr>
      </w:pPr>
    </w:p>
    <w:p w:rsidR="00D0011E" w:rsidP="004C51D7" w14:paraId="06D48C9F" w14:textId="77777777">
      <w:pPr>
        <w:numPr>
          <w:ilvl w:val="0"/>
          <w:numId w:val="1"/>
        </w:numPr>
        <w:ind w:left="0" w:firstLine="0"/>
        <w:rPr>
          <w:rFonts w:ascii="Times New Roman" w:hAnsi="Times New Roman"/>
          <w:b/>
        </w:rPr>
      </w:pPr>
      <w:r w:rsidRPr="00BC7F42">
        <w:rPr>
          <w:rFonts w:ascii="Times New Roman" w:hAnsi="Times New Roman"/>
          <w:b/>
        </w:rPr>
        <w:t>Justification for Sensitive Questions</w:t>
      </w:r>
    </w:p>
    <w:p w:rsidR="00A45D82" w:rsidP="00A45D82" w14:paraId="232354DA" w14:textId="77777777">
      <w:pPr>
        <w:pStyle w:val="BodyText2"/>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s>
        <w:suppressAutoHyphens w:val="0"/>
        <w:ind w:left="720"/>
        <w:rPr>
          <w:rFonts w:ascii="Times New Roman" w:hAnsi="Times New Roman"/>
          <w:b w:val="0"/>
          <w:i w:val="0"/>
        </w:rPr>
      </w:pPr>
      <w:r w:rsidRPr="008326B6">
        <w:rPr>
          <w:rFonts w:ascii="Times New Roman" w:hAnsi="Times New Roman"/>
          <w:b w:val="0"/>
          <w:i w:val="0"/>
        </w:rPr>
        <w:t>The information collection does not contain any questions of a sensitive nature.</w:t>
      </w:r>
    </w:p>
    <w:p w:rsidR="00494B6E" w:rsidP="00A45D82" w14:paraId="1D7B05AA" w14:textId="77777777">
      <w:pPr>
        <w:pStyle w:val="BodyText2"/>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s>
        <w:suppressAutoHyphens w:val="0"/>
        <w:ind w:left="720"/>
        <w:rPr>
          <w:rFonts w:ascii="Times New Roman" w:hAnsi="Times New Roman"/>
          <w:b w:val="0"/>
          <w:i w:val="0"/>
        </w:rPr>
      </w:pPr>
    </w:p>
    <w:p w:rsidR="00494B6E" w:rsidP="00494B6E" w14:paraId="139515C4" w14:textId="77777777">
      <w:pPr>
        <w:numPr>
          <w:ilvl w:val="0"/>
          <w:numId w:val="1"/>
        </w:numPr>
        <w:ind w:left="0" w:firstLine="0"/>
        <w:jc w:val="both"/>
        <w:rPr>
          <w:rFonts w:ascii="Times New Roman" w:hAnsi="Times New Roman"/>
          <w:b/>
        </w:rPr>
      </w:pPr>
      <w:r w:rsidRPr="00EA7372">
        <w:rPr>
          <w:rFonts w:ascii="Times New Roman" w:hAnsi="Times New Roman"/>
          <w:b/>
        </w:rPr>
        <w:t>Estimates of Public Reporting Burden</w:t>
      </w:r>
    </w:p>
    <w:p w:rsidR="00494B6E" w:rsidRPr="00494B6E" w:rsidP="00494B6E" w14:paraId="5970ACDC" w14:textId="77777777">
      <w:pPr>
        <w:pStyle w:val="ListParagraph"/>
        <w:rPr>
          <w:rFonts w:ascii="Times New Roman" w:hAnsi="Times New Roman"/>
        </w:rPr>
      </w:pPr>
      <w:r w:rsidRPr="00494B6E">
        <w:rPr>
          <w:rFonts w:ascii="Times New Roman" w:hAnsi="Times New Roman"/>
          <w:bCs/>
        </w:rPr>
        <w:t>Please see the burden chart below</w:t>
      </w:r>
      <w:r w:rsidRPr="00494B6E">
        <w:rPr>
          <w:rFonts w:ascii="Times New Roman" w:hAnsi="Times New Roman"/>
        </w:rPr>
        <w:t>:</w:t>
      </w:r>
    </w:p>
    <w:p w:rsidR="00FF6887" w:rsidRPr="00437078" w:rsidP="00437078" w14:paraId="52A457A7" w14:textId="77777777">
      <w:pPr>
        <w:jc w:val="both"/>
        <w:rPr>
          <w:rFonts w:ascii="Times New Roman" w:hAnsi="Times New Roman"/>
          <w:b/>
        </w:rPr>
      </w:pPr>
      <w:r w:rsidRPr="00494B6E">
        <w:rPr>
          <w:rFonts w:ascii="Times New Roman" w:eastAsia="SimSun" w:hAnsi="Times New Roman"/>
          <w:snapToGrid/>
          <w:vertAlign w:val="subscript"/>
          <w:lang w:eastAsia="zh-CN"/>
        </w:rPr>
        <w:tab/>
      </w:r>
    </w:p>
    <w:tbl>
      <w:tblPr>
        <w:tblStyle w:val="TableGrid1"/>
        <w:tblW w:w="11430" w:type="dxa"/>
        <w:tblInd w:w="-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20"/>
        <w:gridCol w:w="1890"/>
        <w:gridCol w:w="1440"/>
        <w:gridCol w:w="1350"/>
        <w:gridCol w:w="1350"/>
        <w:gridCol w:w="1620"/>
        <w:gridCol w:w="2160"/>
      </w:tblGrid>
      <w:tr w14:paraId="731053D2" w14:textId="77777777" w:rsidTr="006C6612">
        <w:tblPrEx>
          <w:tblW w:w="11430" w:type="dxa"/>
          <w:tblInd w:w="-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1970"/>
        </w:trPr>
        <w:tc>
          <w:tcPr>
            <w:tcW w:w="1620" w:type="dxa"/>
          </w:tcPr>
          <w:p w:rsidR="00FB350A" w:rsidRPr="00494B6E" w:rsidP="00494B6E" w14:paraId="05C37272" w14:textId="77777777">
            <w:pPr>
              <w:rPr>
                <w:rFonts w:ascii="Times New Roman" w:hAnsi="Times New Roman"/>
                <w:b/>
              </w:rPr>
            </w:pPr>
            <w:bookmarkStart w:id="1" w:name="_Hlk131061898"/>
            <w:r w:rsidRPr="00494B6E">
              <w:rPr>
                <w:rFonts w:ascii="Times New Roman" w:hAnsi="Times New Roman"/>
                <w:b/>
              </w:rPr>
              <w:t>Method</w:t>
            </w:r>
          </w:p>
          <w:p w:rsidR="00FB350A" w:rsidRPr="00494B6E" w:rsidP="00494B6E" w14:paraId="360A2B8C" w14:textId="77777777">
            <w:pPr>
              <w:widowControl/>
              <w:rPr>
                <w:rFonts w:ascii="Times New Roman" w:hAnsi="Times New Roman"/>
                <w:b/>
                <w:snapToGrid/>
              </w:rPr>
            </w:pPr>
            <w:r w:rsidRPr="00494B6E">
              <w:rPr>
                <w:rFonts w:ascii="Times New Roman" w:hAnsi="Times New Roman"/>
                <w:b/>
              </w:rPr>
              <w:t>of Completion</w:t>
            </w:r>
          </w:p>
        </w:tc>
        <w:tc>
          <w:tcPr>
            <w:tcW w:w="1890" w:type="dxa"/>
          </w:tcPr>
          <w:p w:rsidR="00FB350A" w:rsidRPr="00494B6E" w:rsidP="00494B6E" w14:paraId="3F35732D" w14:textId="77777777">
            <w:pPr>
              <w:rPr>
                <w:rFonts w:ascii="Times New Roman" w:hAnsi="Times New Roman"/>
                <w:b/>
              </w:rPr>
            </w:pPr>
            <w:r w:rsidRPr="00494B6E">
              <w:rPr>
                <w:rFonts w:ascii="Times New Roman" w:hAnsi="Times New Roman"/>
                <w:b/>
              </w:rPr>
              <w:t xml:space="preserve">Number </w:t>
            </w:r>
          </w:p>
          <w:p w:rsidR="00FB350A" w:rsidRPr="00494B6E" w:rsidP="00494B6E" w14:paraId="00904C9C" w14:textId="77777777">
            <w:pPr>
              <w:widowControl/>
              <w:rPr>
                <w:rFonts w:ascii="Times New Roman" w:hAnsi="Times New Roman"/>
                <w:b/>
                <w:snapToGrid/>
              </w:rPr>
            </w:pPr>
            <w:r w:rsidRPr="00494B6E">
              <w:rPr>
                <w:rFonts w:ascii="Times New Roman" w:hAnsi="Times New Roman"/>
                <w:b/>
              </w:rPr>
              <w:t>of Respondents</w:t>
            </w:r>
          </w:p>
        </w:tc>
        <w:tc>
          <w:tcPr>
            <w:tcW w:w="1440" w:type="dxa"/>
          </w:tcPr>
          <w:p w:rsidR="00FB350A" w:rsidRPr="00494B6E" w:rsidP="00494B6E" w14:paraId="3AD7A62F" w14:textId="77777777">
            <w:pPr>
              <w:rPr>
                <w:rFonts w:ascii="Times New Roman" w:hAnsi="Times New Roman"/>
                <w:b/>
              </w:rPr>
            </w:pPr>
            <w:r w:rsidRPr="00494B6E">
              <w:rPr>
                <w:rFonts w:ascii="Times New Roman" w:hAnsi="Times New Roman"/>
                <w:b/>
              </w:rPr>
              <w:t>Frequency</w:t>
            </w:r>
          </w:p>
          <w:p w:rsidR="00FB350A" w:rsidRPr="00494B6E" w:rsidP="00494B6E" w14:paraId="7E0F24AD" w14:textId="77777777">
            <w:pPr>
              <w:rPr>
                <w:rFonts w:ascii="Times New Roman" w:hAnsi="Times New Roman"/>
                <w:b/>
              </w:rPr>
            </w:pPr>
            <w:r w:rsidRPr="00494B6E">
              <w:rPr>
                <w:rFonts w:ascii="Times New Roman" w:hAnsi="Times New Roman"/>
                <w:b/>
              </w:rPr>
              <w:t xml:space="preserve">of </w:t>
            </w:r>
          </w:p>
          <w:p w:rsidR="00FB350A" w:rsidRPr="00494B6E" w:rsidP="00494B6E" w14:paraId="25FEF0B8" w14:textId="77777777">
            <w:pPr>
              <w:widowControl/>
              <w:rPr>
                <w:rFonts w:ascii="Times New Roman" w:hAnsi="Times New Roman"/>
                <w:b/>
                <w:snapToGrid/>
              </w:rPr>
            </w:pPr>
            <w:r w:rsidRPr="00494B6E">
              <w:rPr>
                <w:rFonts w:ascii="Times New Roman" w:hAnsi="Times New Roman"/>
                <w:b/>
              </w:rPr>
              <w:t>Response</w:t>
            </w:r>
          </w:p>
        </w:tc>
        <w:tc>
          <w:tcPr>
            <w:tcW w:w="1350" w:type="dxa"/>
          </w:tcPr>
          <w:p w:rsidR="00FB350A" w:rsidRPr="00494B6E" w:rsidP="00494B6E" w14:paraId="40657DAA" w14:textId="77777777">
            <w:pPr>
              <w:widowControl/>
              <w:rPr>
                <w:rFonts w:ascii="Times New Roman" w:hAnsi="Times New Roman"/>
                <w:b/>
                <w:snapToGrid/>
                <w:lang w:eastAsia="zh-CN"/>
              </w:rPr>
            </w:pPr>
            <w:r w:rsidRPr="00494B6E">
              <w:rPr>
                <w:rFonts w:ascii="Times New Roman" w:hAnsi="Times New Roman"/>
                <w:b/>
              </w:rPr>
              <w:t>Average Burden Per Response (minutes)</w:t>
            </w:r>
          </w:p>
        </w:tc>
        <w:tc>
          <w:tcPr>
            <w:tcW w:w="1350" w:type="dxa"/>
          </w:tcPr>
          <w:p w:rsidR="00FB350A" w:rsidRPr="00494B6E" w:rsidP="00494B6E" w14:paraId="1092ACCA" w14:textId="77777777">
            <w:pPr>
              <w:widowControl/>
              <w:rPr>
                <w:rFonts w:ascii="Times New Roman" w:hAnsi="Times New Roman"/>
                <w:b/>
                <w:snapToGrid/>
              </w:rPr>
            </w:pPr>
            <w:r w:rsidRPr="00494B6E">
              <w:rPr>
                <w:rFonts w:ascii="Times New Roman" w:hAnsi="Times New Roman"/>
                <w:b/>
              </w:rPr>
              <w:t xml:space="preserve">Estimated Total Annual Burden (hours) </w:t>
            </w:r>
          </w:p>
        </w:tc>
        <w:tc>
          <w:tcPr>
            <w:tcW w:w="1620" w:type="dxa"/>
          </w:tcPr>
          <w:p w:rsidR="00FB350A" w:rsidRPr="00494B6E" w:rsidP="00494B6E" w14:paraId="65FB868A" w14:textId="77777777">
            <w:pPr>
              <w:widowControl/>
              <w:rPr>
                <w:rFonts w:ascii="Times New Roman" w:hAnsi="Times New Roman"/>
                <w:b/>
                <w:snapToGrid/>
              </w:rPr>
            </w:pPr>
            <w:r w:rsidRPr="00494B6E">
              <w:rPr>
                <w:rFonts w:ascii="Times New Roman" w:hAnsi="Times New Roman"/>
                <w:b/>
                <w:bCs/>
              </w:rPr>
              <w:t>Average Theoretical Cost Amount (dollars)*</w:t>
            </w:r>
          </w:p>
        </w:tc>
        <w:tc>
          <w:tcPr>
            <w:tcW w:w="2160" w:type="dxa"/>
          </w:tcPr>
          <w:p w:rsidR="00FB350A" w:rsidRPr="00494B6E" w:rsidP="00494B6E" w14:paraId="329757CE" w14:textId="4DEB22E7">
            <w:pPr>
              <w:widowControl/>
              <w:rPr>
                <w:rFonts w:ascii="Times New Roman" w:hAnsi="Times New Roman"/>
                <w:b/>
                <w:snapToGrid/>
              </w:rPr>
            </w:pPr>
            <w:r w:rsidRPr="00494B6E">
              <w:rPr>
                <w:rFonts w:ascii="Times New Roman" w:hAnsi="Times New Roman"/>
                <w:b/>
                <w:bCs/>
              </w:rPr>
              <w:t>Total Annual Opportunity Cost (dollars) **</w:t>
            </w:r>
          </w:p>
        </w:tc>
      </w:tr>
      <w:tr w14:paraId="6C8E329A" w14:textId="77777777" w:rsidTr="006C6612">
        <w:tblPrEx>
          <w:tblW w:w="11430" w:type="dxa"/>
          <w:tblInd w:w="-1085" w:type="dxa"/>
          <w:tblLayout w:type="fixed"/>
          <w:tblLook w:val="04A0"/>
        </w:tblPrEx>
        <w:trPr>
          <w:trHeight w:val="395"/>
        </w:trPr>
        <w:tc>
          <w:tcPr>
            <w:tcW w:w="1620" w:type="dxa"/>
          </w:tcPr>
          <w:p w:rsidR="00FB350A" w:rsidRPr="00494B6E" w:rsidP="00494B6E" w14:paraId="546CA543" w14:textId="7B857532">
            <w:pPr>
              <w:widowControl/>
              <w:spacing w:after="240"/>
              <w:rPr>
                <w:rFonts w:ascii="Times New Roman" w:hAnsi="Times New Roman"/>
                <w:snapToGrid/>
              </w:rPr>
            </w:pPr>
            <w:r>
              <w:rPr>
                <w:rFonts w:ascii="Times New Roman" w:hAnsi="Times New Roman"/>
              </w:rPr>
              <w:t>SSA-731</w:t>
            </w:r>
          </w:p>
        </w:tc>
        <w:tc>
          <w:tcPr>
            <w:tcW w:w="1890" w:type="dxa"/>
          </w:tcPr>
          <w:p w:rsidR="00FB350A" w:rsidRPr="006C6612" w:rsidP="006C6612" w14:paraId="710DA662" w14:textId="017BA879">
            <w:pPr>
              <w:spacing w:after="240"/>
              <w:jc w:val="right"/>
              <w:rPr>
                <w:rFonts w:ascii="Times New Roman" w:hAnsi="Times New Roman"/>
              </w:rPr>
            </w:pPr>
            <w:r>
              <w:rPr>
                <w:rFonts w:ascii="Times New Roman" w:hAnsi="Times New Roman"/>
              </w:rPr>
              <w:t>300</w:t>
            </w:r>
          </w:p>
        </w:tc>
        <w:tc>
          <w:tcPr>
            <w:tcW w:w="1440" w:type="dxa"/>
          </w:tcPr>
          <w:p w:rsidR="00FB350A" w:rsidRPr="00494B6E" w:rsidP="00494B6E" w14:paraId="33B4E8AD" w14:textId="77777777">
            <w:pPr>
              <w:widowControl/>
              <w:spacing w:after="240"/>
              <w:jc w:val="right"/>
              <w:rPr>
                <w:rFonts w:ascii="Times New Roman" w:hAnsi="Times New Roman"/>
                <w:snapToGrid/>
              </w:rPr>
            </w:pPr>
            <w:r w:rsidRPr="00494B6E">
              <w:rPr>
                <w:rFonts w:ascii="Times New Roman" w:hAnsi="Times New Roman"/>
              </w:rPr>
              <w:t>1</w:t>
            </w:r>
          </w:p>
        </w:tc>
        <w:tc>
          <w:tcPr>
            <w:tcW w:w="1350" w:type="dxa"/>
          </w:tcPr>
          <w:p w:rsidR="00FB350A" w:rsidRPr="00494B6E" w:rsidP="00494B6E" w14:paraId="3E4EFE0E" w14:textId="5183ADDE">
            <w:pPr>
              <w:widowControl/>
              <w:spacing w:after="240"/>
              <w:jc w:val="right"/>
              <w:rPr>
                <w:rFonts w:ascii="Times New Roman" w:hAnsi="Times New Roman"/>
                <w:snapToGrid/>
              </w:rPr>
            </w:pPr>
            <w:r>
              <w:rPr>
                <w:rFonts w:ascii="Times New Roman" w:hAnsi="Times New Roman"/>
              </w:rPr>
              <w:t>20</w:t>
            </w:r>
          </w:p>
        </w:tc>
        <w:tc>
          <w:tcPr>
            <w:tcW w:w="1350" w:type="dxa"/>
          </w:tcPr>
          <w:p w:rsidR="00FB350A" w:rsidRPr="00494B6E" w:rsidP="00494B6E" w14:paraId="77752451" w14:textId="74FD6802">
            <w:pPr>
              <w:widowControl/>
              <w:spacing w:after="240"/>
              <w:jc w:val="right"/>
              <w:rPr>
                <w:rFonts w:ascii="Times New Roman" w:hAnsi="Times New Roman"/>
                <w:snapToGrid/>
              </w:rPr>
            </w:pPr>
            <w:r>
              <w:rPr>
                <w:rFonts w:ascii="Times New Roman" w:hAnsi="Times New Roman"/>
              </w:rPr>
              <w:t>100</w:t>
            </w:r>
          </w:p>
        </w:tc>
        <w:tc>
          <w:tcPr>
            <w:tcW w:w="1620" w:type="dxa"/>
          </w:tcPr>
          <w:p w:rsidR="00FB350A" w:rsidRPr="00494B6E" w:rsidP="00494B6E" w14:paraId="63FF3155" w14:textId="154F3474">
            <w:pPr>
              <w:widowControl/>
              <w:spacing w:after="240"/>
              <w:jc w:val="right"/>
              <w:rPr>
                <w:rFonts w:ascii="Times New Roman" w:hAnsi="Times New Roman"/>
                <w:snapToGrid/>
              </w:rPr>
            </w:pPr>
            <w:r w:rsidRPr="00494B6E">
              <w:rPr>
                <w:rFonts w:ascii="Times New Roman" w:hAnsi="Times New Roman"/>
              </w:rPr>
              <w:t>$</w:t>
            </w:r>
            <w:r>
              <w:rPr>
                <w:rFonts w:ascii="Times New Roman" w:hAnsi="Times New Roman"/>
              </w:rPr>
              <w:t xml:space="preserve"> </w:t>
            </w:r>
            <w:r w:rsidR="00B7757D">
              <w:rPr>
                <w:rFonts w:ascii="Times New Roman" w:hAnsi="Times New Roman"/>
              </w:rPr>
              <w:t>33.54</w:t>
            </w:r>
            <w:r w:rsidRPr="00494B6E">
              <w:rPr>
                <w:rFonts w:ascii="Times New Roman" w:hAnsi="Times New Roman"/>
              </w:rPr>
              <w:t xml:space="preserve"> *</w:t>
            </w:r>
          </w:p>
        </w:tc>
        <w:tc>
          <w:tcPr>
            <w:tcW w:w="2160" w:type="dxa"/>
          </w:tcPr>
          <w:p w:rsidR="00FB350A" w:rsidRPr="00494B6E" w:rsidP="00494B6E" w14:paraId="3C503857" w14:textId="6D5FC554">
            <w:pPr>
              <w:widowControl/>
              <w:spacing w:after="240"/>
              <w:jc w:val="right"/>
              <w:rPr>
                <w:rFonts w:ascii="Times New Roman" w:hAnsi="Times New Roman"/>
                <w:snapToGrid/>
              </w:rPr>
            </w:pPr>
            <w:r w:rsidRPr="00494B6E">
              <w:rPr>
                <w:rFonts w:ascii="Times New Roman" w:hAnsi="Times New Roman"/>
              </w:rPr>
              <w:t>$</w:t>
            </w:r>
            <w:r>
              <w:rPr>
                <w:rFonts w:ascii="Times New Roman" w:hAnsi="Times New Roman"/>
              </w:rPr>
              <w:t>3,</w:t>
            </w:r>
            <w:r w:rsidR="00B7757D">
              <w:rPr>
                <w:rFonts w:ascii="Times New Roman" w:hAnsi="Times New Roman"/>
              </w:rPr>
              <w:t>354</w:t>
            </w:r>
            <w:r w:rsidRPr="00494B6E">
              <w:rPr>
                <w:rFonts w:ascii="Times New Roman" w:hAnsi="Times New Roman"/>
              </w:rPr>
              <w:t>**</w:t>
            </w:r>
          </w:p>
        </w:tc>
      </w:tr>
    </w:tbl>
    <w:bookmarkEnd w:id="1"/>
    <w:p w:rsidR="00B7757D" w:rsidP="00B7757D" w14:paraId="4440B634" w14:textId="5450310B">
      <w:pPr>
        <w:tabs>
          <w:tab w:val="left" w:pos="916"/>
          <w:tab w:val="left" w:pos="1080"/>
          <w:tab w:val="left" w:pos="14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720"/>
        <w:rPr>
          <w:rFonts w:ascii="Times New Roman" w:hAnsi="Times New Roman"/>
          <w:lang w:eastAsia="ar-SA"/>
        </w:rPr>
      </w:pPr>
      <w:r w:rsidRPr="00B7757D">
        <w:rPr>
          <w:rFonts w:ascii="Times New Roman" w:hAnsi="Times New Roman"/>
          <w:snapToGrid/>
          <w:szCs w:val="22"/>
        </w:rPr>
        <w:t xml:space="preserve">* </w:t>
      </w:r>
      <w:r w:rsidRPr="00B7757D">
        <w:rPr>
          <w:rFonts w:ascii="Times New Roman" w:hAnsi="Times New Roman"/>
        </w:rPr>
        <w:t>We based this figure on an average U.S. citizen’s hourly salary ($33.54), as reported by Bureau of Labor Statistics data (</w:t>
      </w:r>
      <w:r>
        <w:fldChar w:fldCharType="begin"/>
      </w:r>
      <w:r w:rsidRPr="00B7757D">
        <w:rPr>
          <w:rStyle w:val="Hyperlink"/>
          <w:rFonts w:ascii="Times New Roman" w:hAnsi="Times New Roman"/>
        </w:rPr>
        <w:instrText xml:space="preserve"> HYPERLINK "https://data.bls.gov/oes/" \l "/industry/000000" </w:instrText>
      </w:r>
      <w:r>
        <w:fldChar w:fldCharType="separate"/>
      </w:r>
      <w:r w:rsidRPr="00B7757D">
        <w:rPr>
          <w:rStyle w:val="Hyperlink"/>
          <w:rFonts w:ascii="Times New Roman" w:hAnsi="Times New Roman"/>
        </w:rPr>
        <w:t>Occupational Employment and Wage Statistics</w:t>
      </w:r>
      <w:r>
        <w:fldChar w:fldCharType="end"/>
      </w:r>
      <w:r w:rsidRPr="00B7757D">
        <w:rPr>
          <w:rFonts w:ascii="Times New Roman" w:hAnsi="Times New Roman"/>
        </w:rPr>
        <w:t>)</w:t>
      </w:r>
      <w:r w:rsidRPr="00B7757D">
        <w:rPr>
          <w:rFonts w:ascii="Times New Roman" w:hAnsi="Times New Roman"/>
          <w:lang w:eastAsia="ar-SA"/>
        </w:rPr>
        <w:t>.</w:t>
      </w:r>
    </w:p>
    <w:p w:rsidR="00B7757D" w:rsidRPr="00B7757D" w:rsidP="00B7757D" w14:paraId="3037F766" w14:textId="77777777">
      <w:pPr>
        <w:tabs>
          <w:tab w:val="left" w:pos="916"/>
          <w:tab w:val="left" w:pos="1080"/>
          <w:tab w:val="left" w:pos="14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720"/>
        <w:rPr>
          <w:rFonts w:ascii="Times New Roman" w:hAnsi="Times New Roman"/>
          <w:lang w:eastAsia="ar-SA"/>
        </w:rPr>
      </w:pPr>
    </w:p>
    <w:p w:rsidR="00FB350A" w:rsidP="00FB350A" w14:paraId="75EF748A" w14:textId="77777777">
      <w:pPr>
        <w:snapToGrid w:val="0"/>
        <w:ind w:left="720"/>
        <w:contextualSpacing/>
        <w:rPr>
          <w:rFonts w:ascii="Times New Roman" w:hAnsi="Times New Roman"/>
          <w:b/>
          <w:bCs/>
        </w:rPr>
      </w:pPr>
      <w:r w:rsidRPr="00494B6E">
        <w:rPr>
          <w:rFonts w:ascii="Times New Roman" w:eastAsia="SimSun" w:hAnsi="Times New Roman"/>
          <w:snapToGrid/>
          <w:lang w:eastAsia="ar-SA"/>
        </w:rPr>
        <w:t xml:space="preserve">** </w:t>
      </w:r>
      <w:r w:rsidRPr="0048382A">
        <w:rPr>
          <w:rFonts w:ascii="Times New Roman" w:hAnsi="Times New Roman"/>
        </w:rPr>
        <w:t xml:space="preserve">This figure does not represent actual costs that SSA is imposing on individuals; rather, these are theoretical opportunity costs for the additional time respondents will spend to complete the information collection.  </w:t>
      </w:r>
      <w:r w:rsidRPr="0048382A">
        <w:rPr>
          <w:rFonts w:ascii="Times New Roman" w:hAnsi="Times New Roman"/>
          <w:b/>
          <w:u w:val="single"/>
        </w:rPr>
        <w:t>There is no actual charge to respondents to complete the information collection</w:t>
      </w:r>
      <w:r w:rsidRPr="0048382A">
        <w:rPr>
          <w:rFonts w:ascii="Times New Roman" w:hAnsi="Times New Roman"/>
          <w:b/>
          <w:bCs/>
        </w:rPr>
        <w:t>.</w:t>
      </w:r>
    </w:p>
    <w:p w:rsidR="00FB350A" w:rsidP="00FB350A" w14:paraId="301847CA" w14:textId="77777777">
      <w:pPr>
        <w:snapToGrid w:val="0"/>
        <w:ind w:left="720"/>
        <w:contextualSpacing/>
        <w:rPr>
          <w:rFonts w:ascii="Times New Roman" w:hAnsi="Times New Roman"/>
          <w:b/>
          <w:bCs/>
        </w:rPr>
      </w:pPr>
    </w:p>
    <w:p w:rsidR="00FB350A" w:rsidRPr="00345AB7" w:rsidP="00FB350A" w14:paraId="0C582B9E" w14:textId="150666BC">
      <w:pPr>
        <w:snapToGrid w:val="0"/>
        <w:ind w:left="720"/>
        <w:contextualSpacing/>
        <w:rPr>
          <w:rFonts w:ascii="Times New Roman" w:hAnsi="Times New Roman"/>
          <w:b/>
          <w:bCs/>
        </w:rPr>
      </w:pPr>
      <w:r w:rsidRPr="00345AB7">
        <w:rPr>
          <w:rFonts w:ascii="Times New Roman" w:hAnsi="Times New Roman"/>
        </w:rPr>
        <w:t xml:space="preserve">We did not include travel time as per our current management information data, </w:t>
      </w:r>
      <w:r>
        <w:rPr>
          <w:rFonts w:ascii="Times New Roman" w:hAnsi="Times New Roman"/>
        </w:rPr>
        <w:t>all</w:t>
      </w:r>
      <w:r w:rsidRPr="00345AB7">
        <w:rPr>
          <w:rFonts w:ascii="Times New Roman" w:hAnsi="Times New Roman"/>
        </w:rPr>
        <w:t xml:space="preserve"> of the respondents who complete form SSA-731</w:t>
      </w:r>
      <w:r>
        <w:rPr>
          <w:rFonts w:ascii="Times New Roman" w:hAnsi="Times New Roman"/>
        </w:rPr>
        <w:t>,</w:t>
      </w:r>
      <w:r w:rsidRPr="00345AB7">
        <w:rPr>
          <w:rFonts w:ascii="Times New Roman" w:hAnsi="Times New Roman"/>
        </w:rPr>
        <w:t xml:space="preserve"> submit it back to us electronically.</w:t>
      </w:r>
    </w:p>
    <w:p w:rsidR="00FB350A" w:rsidP="00FB350A" w14:paraId="07FFA7F4" w14:textId="77777777">
      <w:pPr>
        <w:snapToGrid w:val="0"/>
        <w:ind w:left="720"/>
        <w:contextualSpacing/>
        <w:rPr>
          <w:rFonts w:ascii="Times New Roman" w:hAnsi="Times New Roman"/>
          <w:b/>
          <w:bCs/>
        </w:rPr>
      </w:pPr>
    </w:p>
    <w:p w:rsidR="00437078" w:rsidP="00437078" w14:paraId="14A506AC" w14:textId="77777777">
      <w:pPr>
        <w:tabs>
          <w:tab w:val="left" w:pos="1530"/>
        </w:tabs>
        <w:ind w:left="720"/>
        <w:rPr>
          <w:rFonts w:ascii="Times New Roman" w:hAnsi="Times New Roman"/>
        </w:rPr>
      </w:pPr>
      <w:r>
        <w:rPr>
          <w:rFonts w:ascii="Times New Roman" w:hAnsi="Times New Roman"/>
        </w:rPr>
        <w:t>We calculated the following Learning Cost time burden based on the estimated time and effort we expect respondents will take to learn about this program, its applicability to their circumstances, and to cover any additional research we believe respondents may need to take to understand how to comply with the program requirements (beyond reading the instructions on the collection instrument):</w:t>
      </w:r>
    </w:p>
    <w:p w:rsidR="00437078" w:rsidP="00437078" w14:paraId="19FDBC45" w14:textId="77777777">
      <w:pPr>
        <w:tabs>
          <w:tab w:val="left" w:pos="1530"/>
        </w:tabs>
        <w:ind w:left="720"/>
        <w:rPr>
          <w:rFonts w:ascii="Times New Roman" w:hAnsi="Times New Roman"/>
        </w:rPr>
      </w:pPr>
    </w:p>
    <w:tbl>
      <w:tblPr>
        <w:tblW w:w="823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22"/>
        <w:gridCol w:w="1361"/>
        <w:gridCol w:w="1532"/>
        <w:gridCol w:w="1609"/>
        <w:gridCol w:w="1609"/>
      </w:tblGrid>
      <w:tr w14:paraId="63DB78F1" w14:textId="77777777" w:rsidTr="00437078">
        <w:tblPrEx>
          <w:tblW w:w="823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1243"/>
        </w:trPr>
        <w:tc>
          <w:tcPr>
            <w:tcW w:w="2122" w:type="dxa"/>
          </w:tcPr>
          <w:p w:rsidR="00437078" w:rsidRPr="0016591F" w:rsidP="00541E55" w14:paraId="362C56FE" w14:textId="77777777">
            <w:pPr>
              <w:rPr>
                <w:rFonts w:ascii="Times New Roman" w:hAnsi="Times New Roman"/>
                <w:b/>
              </w:rPr>
            </w:pPr>
            <w:r>
              <w:rPr>
                <w:rFonts w:ascii="Times New Roman" w:hAnsi="Times New Roman"/>
                <w:b/>
              </w:rPr>
              <w:t>Total Number of Respondents</w:t>
            </w:r>
            <w:r w:rsidRPr="0016591F">
              <w:rPr>
                <w:rFonts w:ascii="Times New Roman" w:hAnsi="Times New Roman"/>
                <w:b/>
              </w:rPr>
              <w:t xml:space="preserve"> </w:t>
            </w:r>
          </w:p>
        </w:tc>
        <w:tc>
          <w:tcPr>
            <w:tcW w:w="1361" w:type="dxa"/>
          </w:tcPr>
          <w:p w:rsidR="00437078" w:rsidRPr="0016591F" w:rsidP="00541E55" w14:paraId="5E122364" w14:textId="77777777">
            <w:pPr>
              <w:rPr>
                <w:rFonts w:ascii="Times New Roman" w:hAnsi="Times New Roman"/>
                <w:b/>
              </w:rPr>
            </w:pPr>
            <w:r w:rsidRPr="0016591F">
              <w:rPr>
                <w:rFonts w:ascii="Times New Roman" w:hAnsi="Times New Roman"/>
                <w:b/>
              </w:rPr>
              <w:t>Frequency of</w:t>
            </w:r>
            <w:r>
              <w:rPr>
                <w:rFonts w:ascii="Times New Roman" w:hAnsi="Times New Roman"/>
                <w:b/>
              </w:rPr>
              <w:t xml:space="preserve"> </w:t>
            </w:r>
            <w:r w:rsidRPr="0016591F">
              <w:rPr>
                <w:rFonts w:ascii="Times New Roman" w:hAnsi="Times New Roman"/>
                <w:b/>
              </w:rPr>
              <w:t>Response</w:t>
            </w:r>
          </w:p>
        </w:tc>
        <w:tc>
          <w:tcPr>
            <w:tcW w:w="1532" w:type="dxa"/>
          </w:tcPr>
          <w:p w:rsidR="00437078" w:rsidRPr="0016591F" w:rsidP="00541E55" w14:paraId="78E49A5A" w14:textId="77777777">
            <w:pPr>
              <w:rPr>
                <w:rFonts w:ascii="Times New Roman" w:hAnsi="Times New Roman"/>
                <w:b/>
              </w:rPr>
            </w:pPr>
            <w:r>
              <w:rPr>
                <w:rFonts w:ascii="Times New Roman" w:hAnsi="Times New Roman"/>
                <w:b/>
              </w:rPr>
              <w:t>Estimate Learning Cost (minutes)</w:t>
            </w:r>
          </w:p>
        </w:tc>
        <w:tc>
          <w:tcPr>
            <w:tcW w:w="1609" w:type="dxa"/>
          </w:tcPr>
          <w:p w:rsidR="00437078" w:rsidP="00541E55" w14:paraId="75026587" w14:textId="77777777">
            <w:pPr>
              <w:rPr>
                <w:rFonts w:ascii="Times New Roman" w:hAnsi="Times New Roman"/>
                <w:b/>
              </w:rPr>
            </w:pPr>
            <w:r>
              <w:rPr>
                <w:rFonts w:ascii="Times New Roman" w:hAnsi="Times New Roman"/>
                <w:b/>
              </w:rPr>
              <w:t xml:space="preserve">Estimated Total Annual </w:t>
            </w:r>
            <w:r w:rsidRPr="00D678F8">
              <w:rPr>
                <w:rFonts w:ascii="Times New Roman" w:hAnsi="Times New Roman"/>
                <w:b/>
              </w:rPr>
              <w:t>Burden (hours)</w:t>
            </w:r>
          </w:p>
        </w:tc>
        <w:tc>
          <w:tcPr>
            <w:tcW w:w="1609" w:type="dxa"/>
          </w:tcPr>
          <w:p w:rsidR="00437078" w:rsidRPr="0016591F" w:rsidP="00541E55" w14:paraId="77FDEF8A" w14:textId="0C18434C">
            <w:pPr>
              <w:rPr>
                <w:rFonts w:ascii="Times New Roman" w:hAnsi="Times New Roman"/>
                <w:b/>
              </w:rPr>
            </w:pPr>
            <w:r w:rsidRPr="0016591F">
              <w:rPr>
                <w:rFonts w:ascii="Times New Roman" w:hAnsi="Times New Roman"/>
                <w:b/>
              </w:rPr>
              <w:t xml:space="preserve">Total Annual </w:t>
            </w:r>
            <w:r>
              <w:rPr>
                <w:rFonts w:ascii="Times New Roman" w:hAnsi="Times New Roman"/>
                <w:b/>
              </w:rPr>
              <w:t xml:space="preserve">Learning Cost </w:t>
            </w:r>
            <w:r w:rsidRPr="0016591F">
              <w:rPr>
                <w:rFonts w:ascii="Times New Roman" w:hAnsi="Times New Roman"/>
                <w:b/>
              </w:rPr>
              <w:t>(dollars)**</w:t>
            </w:r>
            <w:r>
              <w:rPr>
                <w:rFonts w:ascii="Times New Roman" w:hAnsi="Times New Roman"/>
                <w:b/>
              </w:rPr>
              <w:t>*</w:t>
            </w:r>
          </w:p>
        </w:tc>
      </w:tr>
      <w:tr w14:paraId="74F15BBB" w14:textId="77777777" w:rsidTr="00437078">
        <w:tblPrEx>
          <w:tblW w:w="8233" w:type="dxa"/>
          <w:tblInd w:w="715" w:type="dxa"/>
          <w:tblLook w:val="04A0"/>
        </w:tblPrEx>
        <w:trPr>
          <w:trHeight w:val="306"/>
        </w:trPr>
        <w:tc>
          <w:tcPr>
            <w:tcW w:w="2122" w:type="dxa"/>
          </w:tcPr>
          <w:p w:rsidR="00437078" w:rsidRPr="0016591F" w:rsidP="00541E55" w14:paraId="75BBA078" w14:textId="10130931">
            <w:pPr>
              <w:jc w:val="right"/>
              <w:rPr>
                <w:rFonts w:ascii="Times New Roman" w:hAnsi="Times New Roman"/>
              </w:rPr>
            </w:pPr>
            <w:r>
              <w:rPr>
                <w:rFonts w:ascii="Times New Roman" w:hAnsi="Times New Roman"/>
              </w:rPr>
              <w:t>300</w:t>
            </w:r>
          </w:p>
        </w:tc>
        <w:tc>
          <w:tcPr>
            <w:tcW w:w="1361" w:type="dxa"/>
          </w:tcPr>
          <w:p w:rsidR="00437078" w:rsidRPr="0016591F" w:rsidP="00541E55" w14:paraId="3A082384" w14:textId="77777777">
            <w:pPr>
              <w:jc w:val="right"/>
              <w:rPr>
                <w:rFonts w:ascii="Times New Roman" w:hAnsi="Times New Roman"/>
              </w:rPr>
            </w:pPr>
            <w:r>
              <w:rPr>
                <w:rFonts w:ascii="Times New Roman" w:hAnsi="Times New Roman"/>
              </w:rPr>
              <w:t>1</w:t>
            </w:r>
          </w:p>
        </w:tc>
        <w:tc>
          <w:tcPr>
            <w:tcW w:w="1532" w:type="dxa"/>
          </w:tcPr>
          <w:p w:rsidR="00437078" w:rsidRPr="0016591F" w:rsidP="00541E55" w14:paraId="6547459C" w14:textId="1E25A25B">
            <w:pPr>
              <w:jc w:val="right"/>
              <w:rPr>
                <w:rFonts w:ascii="Times New Roman" w:hAnsi="Times New Roman"/>
              </w:rPr>
            </w:pPr>
            <w:r>
              <w:rPr>
                <w:rFonts w:ascii="Times New Roman" w:hAnsi="Times New Roman"/>
              </w:rPr>
              <w:t>3</w:t>
            </w:r>
          </w:p>
        </w:tc>
        <w:tc>
          <w:tcPr>
            <w:tcW w:w="1609" w:type="dxa"/>
          </w:tcPr>
          <w:p w:rsidR="00437078" w:rsidP="00541E55" w14:paraId="7A465686" w14:textId="53F4CFC8">
            <w:pPr>
              <w:jc w:val="right"/>
              <w:rPr>
                <w:rFonts w:ascii="Times New Roman" w:hAnsi="Times New Roman"/>
              </w:rPr>
            </w:pPr>
            <w:r>
              <w:rPr>
                <w:rFonts w:ascii="Times New Roman" w:hAnsi="Times New Roman"/>
              </w:rPr>
              <w:t>15</w:t>
            </w:r>
          </w:p>
        </w:tc>
        <w:tc>
          <w:tcPr>
            <w:tcW w:w="1609" w:type="dxa"/>
          </w:tcPr>
          <w:p w:rsidR="00437078" w:rsidRPr="0016591F" w:rsidP="00541E55" w14:paraId="77723F3F" w14:textId="6CF485B2">
            <w:pPr>
              <w:jc w:val="right"/>
              <w:rPr>
                <w:rFonts w:ascii="Times New Roman" w:hAnsi="Times New Roman"/>
              </w:rPr>
            </w:pPr>
            <w:r w:rsidRPr="0016591F">
              <w:rPr>
                <w:rFonts w:ascii="Times New Roman" w:hAnsi="Times New Roman"/>
              </w:rPr>
              <w:t>$</w:t>
            </w:r>
            <w:r w:rsidR="00B7757D">
              <w:rPr>
                <w:rFonts w:ascii="Times New Roman" w:hAnsi="Times New Roman"/>
              </w:rPr>
              <w:t>503</w:t>
            </w:r>
            <w:r>
              <w:rPr>
                <w:rFonts w:ascii="Times New Roman" w:hAnsi="Times New Roman"/>
              </w:rPr>
              <w:t>***</w:t>
            </w:r>
          </w:p>
        </w:tc>
      </w:tr>
    </w:tbl>
    <w:p w:rsidR="00437078" w:rsidP="00437078" w14:paraId="6A58FAE9" w14:textId="25C66801">
      <w:pPr>
        <w:tabs>
          <w:tab w:val="left" w:pos="1530"/>
        </w:tabs>
        <w:ind w:left="720"/>
        <w:rPr>
          <w:rFonts w:ascii="Times New Roman" w:hAnsi="Times New Roman"/>
        </w:rPr>
      </w:pPr>
      <w:r>
        <w:rPr>
          <w:rFonts w:ascii="Times New Roman" w:hAnsi="Times New Roman"/>
        </w:rPr>
        <w:t>***We based this dollar amount on the Average Theoretical Hourly Cost Amount in dollars shown on the burden chart above.</w:t>
      </w:r>
    </w:p>
    <w:p w:rsidR="00437078" w:rsidP="00437078" w14:paraId="729E9EB9" w14:textId="77777777">
      <w:pPr>
        <w:tabs>
          <w:tab w:val="left" w:pos="1530"/>
        </w:tabs>
        <w:ind w:left="720"/>
        <w:rPr>
          <w:rFonts w:ascii="Times New Roman" w:hAnsi="Times New Roman"/>
        </w:rPr>
      </w:pPr>
    </w:p>
    <w:p w:rsidR="00437078" w:rsidP="00437078" w14:paraId="4A3C167E" w14:textId="77777777">
      <w:pPr>
        <w:tabs>
          <w:tab w:val="left" w:pos="1530"/>
        </w:tabs>
        <w:ind w:left="720"/>
        <w:rPr>
          <w:rFonts w:ascii="Times New Roman" w:hAnsi="Times New Roman"/>
        </w:rPr>
      </w:pPr>
      <w:r>
        <w:rPr>
          <w:rFonts w:ascii="Times New Roman" w:hAnsi="Times New Roman"/>
        </w:rPr>
        <w:t>NOTE:  We included the total opportunity cost estimate from this chart in our calculations when showing the total time and opportunity cost estimates in the paragraph below.</w:t>
      </w:r>
    </w:p>
    <w:p w:rsidR="00437078" w:rsidP="009C052F" w14:paraId="7E37C034" w14:textId="77777777">
      <w:pPr>
        <w:jc w:val="both"/>
        <w:rPr>
          <w:rFonts w:ascii="Times New Roman" w:hAnsi="Times New Roman"/>
          <w:b/>
        </w:rPr>
      </w:pPr>
    </w:p>
    <w:p w:rsidR="00CE7616" w:rsidRPr="0055112B" w:rsidP="004C51D7" w14:paraId="3BD58254" w14:textId="56305853">
      <w:pPr>
        <w:pStyle w:val="ListParagraph"/>
        <w:rPr>
          <w:rFonts w:ascii="Times New Roman" w:hAnsi="Times New Roman"/>
          <w:i/>
        </w:rPr>
      </w:pPr>
      <w:r w:rsidRPr="00CE7616">
        <w:rPr>
          <w:rFonts w:ascii="Times New Roman" w:hAnsi="Times New Roman"/>
          <w:noProof/>
        </w:rPr>
        <w:t xml:space="preserve">We base our burden estimates on current management information data, which includes data from actual interviews, as well as from years of conducting this information collection.  Per our management information data, we believe that </w:t>
      </w:r>
      <w:r w:rsidR="0041303B">
        <w:rPr>
          <w:rFonts w:ascii="Times New Roman" w:hAnsi="Times New Roman"/>
          <w:b/>
          <w:bCs/>
          <w:noProof/>
        </w:rPr>
        <w:t>20</w:t>
      </w:r>
      <w:r w:rsidRPr="00CE7616">
        <w:rPr>
          <w:rFonts w:ascii="Times New Roman" w:hAnsi="Times New Roman"/>
          <w:noProof/>
        </w:rPr>
        <w:t xml:space="preserve"> </w:t>
      </w:r>
      <w:r w:rsidRPr="0041303B">
        <w:rPr>
          <w:rFonts w:ascii="Times New Roman" w:hAnsi="Times New Roman"/>
          <w:b/>
          <w:bCs/>
          <w:noProof/>
        </w:rPr>
        <w:t>minutes</w:t>
      </w:r>
      <w:r w:rsidRPr="00CE7616">
        <w:rPr>
          <w:rFonts w:ascii="Times New Roman" w:hAnsi="Times New Roman"/>
          <w:noProof/>
        </w:rPr>
        <w:t xml:space="preserve"> accurately shows the average burden per response for reading the instructions, gathering the facts, and answering the questions.  Based on our current management information data, the current burden information we provided is accurate</w:t>
      </w:r>
      <w:r w:rsidRPr="00CE7616">
        <w:rPr>
          <w:rFonts w:ascii="Times New Roman" w:hAnsi="Times New Roman"/>
        </w:rPr>
        <w:t xml:space="preserve">.  The total burden for this ICR is </w:t>
      </w:r>
      <w:r w:rsidR="0041303B">
        <w:rPr>
          <w:rFonts w:ascii="Times New Roman" w:hAnsi="Times New Roman"/>
          <w:b/>
          <w:bCs/>
        </w:rPr>
        <w:t>100</w:t>
      </w:r>
      <w:r w:rsidR="00437078">
        <w:rPr>
          <w:rFonts w:ascii="Times New Roman" w:hAnsi="Times New Roman"/>
          <w:b/>
          <w:bCs/>
        </w:rPr>
        <w:t xml:space="preserve"> </w:t>
      </w:r>
      <w:r w:rsidRPr="00CE7616">
        <w:rPr>
          <w:rFonts w:ascii="Times New Roman" w:hAnsi="Times New Roman"/>
        </w:rPr>
        <w:t>burden hours (reflecting SSA management information data), which results in an associated theoretical (not actual) opportunity cost financial burden of</w:t>
      </w:r>
      <w:r w:rsidR="001A065D">
        <w:rPr>
          <w:rFonts w:ascii="Times New Roman" w:hAnsi="Times New Roman"/>
          <w:b/>
        </w:rPr>
        <w:t xml:space="preserve"> </w:t>
      </w:r>
      <w:r w:rsidRPr="008B5690" w:rsidR="001A065D">
        <w:rPr>
          <w:rFonts w:ascii="Times New Roman" w:hAnsi="Times New Roman"/>
          <w:b/>
          <w:snapToGrid/>
          <w:sz w:val="22"/>
          <w:szCs w:val="22"/>
        </w:rPr>
        <w:t>$</w:t>
      </w:r>
      <w:r w:rsidR="0041303B">
        <w:rPr>
          <w:rFonts w:ascii="Times New Roman" w:hAnsi="Times New Roman"/>
          <w:b/>
          <w:snapToGrid/>
        </w:rPr>
        <w:t>3,</w:t>
      </w:r>
      <w:r w:rsidR="00B7757D">
        <w:rPr>
          <w:rFonts w:ascii="Times New Roman" w:hAnsi="Times New Roman"/>
          <w:b/>
          <w:snapToGrid/>
        </w:rPr>
        <w:t>857</w:t>
      </w:r>
      <w:r w:rsidR="0041303B">
        <w:rPr>
          <w:rFonts w:ascii="Times New Roman" w:hAnsi="Times New Roman"/>
          <w:bCs/>
          <w:snapToGrid/>
        </w:rPr>
        <w:t xml:space="preserve">.  </w:t>
      </w:r>
      <w:r w:rsidRPr="00CE7616">
        <w:rPr>
          <w:rFonts w:ascii="Times New Roman" w:hAnsi="Times New Roman"/>
        </w:rPr>
        <w:t>SSA does not charge respondents to complete our applications</w:t>
      </w:r>
      <w:r>
        <w:rPr>
          <w:rFonts w:ascii="Times New Roman" w:hAnsi="Times New Roman"/>
          <w:i/>
        </w:rPr>
        <w:t>.</w:t>
      </w:r>
    </w:p>
    <w:p w:rsidR="0050197F" w:rsidRPr="00E27674" w:rsidP="00E27674" w14:paraId="08F598AD" w14:textId="77777777">
      <w:pPr>
        <w:rPr>
          <w:rFonts w:ascii="Times New Roman" w:hAnsi="Times New Roman"/>
        </w:rPr>
      </w:pPr>
    </w:p>
    <w:p w:rsidR="00A45D82" w:rsidRPr="00BC7F42" w:rsidP="004C51D7" w14:paraId="50EED540" w14:textId="77777777">
      <w:pPr>
        <w:rPr>
          <w:rFonts w:ascii="Times New Roman" w:hAnsi="Times New Roman"/>
        </w:rPr>
      </w:pPr>
      <w:r w:rsidRPr="004C51D7">
        <w:rPr>
          <w:rFonts w:ascii="Times New Roman" w:hAnsi="Times New Roman"/>
          <w:b/>
          <w:bCs/>
        </w:rPr>
        <w:t>13.</w:t>
      </w:r>
      <w:r w:rsidRPr="00BC7F42">
        <w:rPr>
          <w:rFonts w:ascii="Times New Roman" w:hAnsi="Times New Roman"/>
        </w:rPr>
        <w:t xml:space="preserve"> </w:t>
      </w:r>
      <w:r w:rsidRPr="00BC7F42">
        <w:rPr>
          <w:rFonts w:ascii="Times New Roman" w:hAnsi="Times New Roman"/>
        </w:rPr>
        <w:tab/>
      </w:r>
      <w:r w:rsidRPr="00BC7F42">
        <w:rPr>
          <w:rFonts w:ascii="Times New Roman" w:hAnsi="Times New Roman"/>
          <w:b/>
        </w:rPr>
        <w:t>Annual</w:t>
      </w:r>
      <w:r w:rsidRPr="00BC7F42">
        <w:rPr>
          <w:rFonts w:ascii="Times New Roman" w:hAnsi="Times New Roman"/>
        </w:rPr>
        <w:t xml:space="preserve"> </w:t>
      </w:r>
      <w:r w:rsidRPr="00BC7F42">
        <w:rPr>
          <w:rFonts w:ascii="Times New Roman" w:hAnsi="Times New Roman"/>
          <w:b/>
        </w:rPr>
        <w:t>Cost to the Respondents (Other)</w:t>
      </w:r>
      <w:r w:rsidRPr="00BC7F42">
        <w:rPr>
          <w:rFonts w:ascii="Times New Roman" w:hAnsi="Times New Roman"/>
        </w:rPr>
        <w:t xml:space="preserve"> </w:t>
      </w:r>
    </w:p>
    <w:p w:rsidR="00A45D82" w:rsidP="00A45D82" w14:paraId="7577DF20" w14:textId="77777777">
      <w:pPr>
        <w:ind w:firstLine="720"/>
        <w:rPr>
          <w:rFonts w:ascii="Times New Roman" w:hAnsi="Times New Roman"/>
        </w:rPr>
      </w:pPr>
      <w:r w:rsidRPr="00513CE7">
        <w:rPr>
          <w:rFonts w:ascii="Times New Roman" w:hAnsi="Times New Roman"/>
        </w:rPr>
        <w:t xml:space="preserve">This collection does not impose a known cost burden </w:t>
      </w:r>
      <w:r w:rsidRPr="00513CE7" w:rsidR="00AC39FD">
        <w:rPr>
          <w:rFonts w:ascii="Times New Roman" w:hAnsi="Times New Roman"/>
        </w:rPr>
        <w:t>on</w:t>
      </w:r>
      <w:r w:rsidRPr="00513CE7">
        <w:rPr>
          <w:rFonts w:ascii="Times New Roman" w:hAnsi="Times New Roman"/>
        </w:rPr>
        <w:t xml:space="preserve"> the respondents. </w:t>
      </w:r>
      <w:r w:rsidRPr="00513CE7">
        <w:rPr>
          <w:rFonts w:ascii="Times New Roman" w:hAnsi="Times New Roman"/>
        </w:rPr>
        <w:t xml:space="preserve">  </w:t>
      </w:r>
    </w:p>
    <w:p w:rsidR="00A45D82" w:rsidRPr="00BC7F42" w:rsidP="00A45D82" w14:paraId="12B7B787" w14:textId="77777777">
      <w:pPr>
        <w:rPr>
          <w:rFonts w:ascii="Times New Roman" w:hAnsi="Times New Roman"/>
        </w:rPr>
      </w:pPr>
    </w:p>
    <w:p w:rsidR="004C51D7" w:rsidP="004C51D7" w14:paraId="2D0874E9" w14:textId="77777777">
      <w:pPr>
        <w:numPr>
          <w:ilvl w:val="0"/>
          <w:numId w:val="3"/>
        </w:numPr>
        <w:tabs>
          <w:tab w:val="clear" w:pos="360"/>
          <w:tab w:val="left" w:pos="720"/>
        </w:tabs>
        <w:ind w:left="0" w:firstLine="0"/>
        <w:rPr>
          <w:rFonts w:ascii="Times New Roman" w:hAnsi="Times New Roman"/>
        </w:rPr>
      </w:pPr>
      <w:r w:rsidRPr="00EA7372">
        <w:rPr>
          <w:rFonts w:ascii="Times New Roman" w:hAnsi="Times New Roman"/>
          <w:b/>
        </w:rPr>
        <w:t>Annual Cost To Federal Government</w:t>
      </w:r>
    </w:p>
    <w:p w:rsidR="005E4BC5" w:rsidRPr="004C51D7" w:rsidP="004C51D7" w14:paraId="3879D155" w14:textId="35896FEE">
      <w:pPr>
        <w:tabs>
          <w:tab w:val="left" w:pos="720"/>
        </w:tabs>
        <w:ind w:left="720"/>
        <w:rPr>
          <w:rFonts w:ascii="Times New Roman" w:hAnsi="Times New Roman"/>
        </w:rPr>
      </w:pPr>
      <w:r w:rsidRPr="004C51D7">
        <w:rPr>
          <w:rFonts w:ascii="Times New Roman" w:hAnsi="Times New Roman"/>
          <w:color w:val="000000"/>
        </w:rPr>
        <w:t xml:space="preserve">The annual cost to the Federal Government is approximately </w:t>
      </w:r>
      <w:r w:rsidRPr="004C51D7" w:rsidR="00945FEB">
        <w:rPr>
          <w:rFonts w:ascii="Times New Roman" w:hAnsi="Times New Roman" w:eastAsiaTheme="minorHAnsi"/>
          <w:b/>
          <w:bCs/>
          <w:color w:val="000000"/>
        </w:rPr>
        <w:t>$</w:t>
      </w:r>
      <w:r w:rsidR="00F130C7">
        <w:rPr>
          <w:rFonts w:ascii="Times New Roman" w:hAnsi="Times New Roman" w:eastAsiaTheme="minorHAnsi"/>
          <w:b/>
          <w:bCs/>
          <w:color w:val="000000"/>
        </w:rPr>
        <w:t>123,135</w:t>
      </w:r>
      <w:r w:rsidRPr="004C51D7">
        <w:rPr>
          <w:rFonts w:ascii="Times New Roman" w:hAnsi="Times New Roman"/>
          <w:color w:val="000000"/>
        </w:rPr>
        <w:t>.  This estimate accounts for costs from the following areas:</w:t>
      </w:r>
    </w:p>
    <w:p w:rsidR="005E4BC5" w:rsidP="005E4BC5" w14:paraId="346076AE" w14:textId="77777777">
      <w:pPr>
        <w:pStyle w:val="ListParagraph"/>
        <w:ind w:left="1440"/>
        <w:rPr>
          <w:rFonts w:ascii="Times New Roman" w:hAnsi="Times New Roman"/>
          <w:color w:val="000000"/>
        </w:rPr>
      </w:pPr>
    </w:p>
    <w:tbl>
      <w:tblPr>
        <w:tblStyle w:val="TableGrid2"/>
        <w:tblW w:w="8820" w:type="dxa"/>
        <w:tblInd w:w="715" w:type="dxa"/>
        <w:tblLook w:val="04A0"/>
      </w:tblPr>
      <w:tblGrid>
        <w:gridCol w:w="3060"/>
        <w:gridCol w:w="2970"/>
        <w:gridCol w:w="2790"/>
      </w:tblGrid>
      <w:tr w14:paraId="49CF5D95" w14:textId="77777777" w:rsidTr="004C51D7">
        <w:tblPrEx>
          <w:tblW w:w="8820" w:type="dxa"/>
          <w:tblInd w:w="715" w:type="dxa"/>
          <w:tblLook w:val="04A0"/>
        </w:tblPrEx>
        <w:tc>
          <w:tcPr>
            <w:tcW w:w="3060" w:type="dxa"/>
          </w:tcPr>
          <w:p w:rsidR="005E4BC5" w:rsidRPr="005E4BC5" w:rsidP="005E4BC5" w14:paraId="73B5D204" w14:textId="77777777">
            <w:pPr>
              <w:widowControl/>
              <w:rPr>
                <w:rFonts w:ascii="Times New Roman" w:hAnsi="Times New Roman" w:eastAsiaTheme="minorHAnsi"/>
                <w:b/>
                <w:bCs/>
                <w:color w:val="000000"/>
              </w:rPr>
            </w:pPr>
            <w:r w:rsidRPr="005E4BC5">
              <w:rPr>
                <w:rFonts w:ascii="Times New Roman" w:hAnsi="Times New Roman" w:eastAsiaTheme="minorHAnsi"/>
                <w:b/>
                <w:bCs/>
                <w:color w:val="000000"/>
              </w:rPr>
              <w:t>Description of Cost Factor</w:t>
            </w:r>
          </w:p>
        </w:tc>
        <w:tc>
          <w:tcPr>
            <w:tcW w:w="2970" w:type="dxa"/>
          </w:tcPr>
          <w:p w:rsidR="005E4BC5" w:rsidRPr="005E4BC5" w:rsidP="005E4BC5" w14:paraId="2146D75F" w14:textId="77777777">
            <w:pPr>
              <w:widowControl/>
              <w:rPr>
                <w:rFonts w:ascii="Times New Roman" w:hAnsi="Times New Roman" w:eastAsiaTheme="minorHAnsi"/>
                <w:b/>
                <w:bCs/>
                <w:color w:val="000000"/>
              </w:rPr>
            </w:pPr>
            <w:r w:rsidRPr="005E4BC5">
              <w:rPr>
                <w:rFonts w:ascii="Times New Roman" w:hAnsi="Times New Roman" w:eastAsiaTheme="minorHAnsi"/>
                <w:b/>
                <w:bCs/>
                <w:color w:val="000000"/>
              </w:rPr>
              <w:t>Methodology for Estimating Cost</w:t>
            </w:r>
          </w:p>
        </w:tc>
        <w:tc>
          <w:tcPr>
            <w:tcW w:w="2790" w:type="dxa"/>
          </w:tcPr>
          <w:p w:rsidR="005E4BC5" w:rsidRPr="005E4BC5" w:rsidP="005E4BC5" w14:paraId="35C10AFD" w14:textId="77777777">
            <w:pPr>
              <w:widowControl/>
              <w:rPr>
                <w:rFonts w:ascii="Times New Roman" w:hAnsi="Times New Roman" w:eastAsiaTheme="minorHAnsi"/>
                <w:b/>
                <w:bCs/>
                <w:color w:val="000000"/>
              </w:rPr>
            </w:pPr>
            <w:r w:rsidRPr="005E4BC5">
              <w:rPr>
                <w:rFonts w:ascii="Times New Roman" w:hAnsi="Times New Roman" w:eastAsiaTheme="minorHAnsi"/>
                <w:b/>
                <w:bCs/>
                <w:color w:val="000000"/>
              </w:rPr>
              <w:t>Cost in Dollars*</w:t>
            </w:r>
          </w:p>
        </w:tc>
      </w:tr>
      <w:tr w14:paraId="1A1AED3B" w14:textId="77777777" w:rsidTr="004C51D7">
        <w:tblPrEx>
          <w:tblW w:w="8820" w:type="dxa"/>
          <w:tblInd w:w="715" w:type="dxa"/>
          <w:tblLook w:val="04A0"/>
        </w:tblPrEx>
        <w:tc>
          <w:tcPr>
            <w:tcW w:w="3060" w:type="dxa"/>
          </w:tcPr>
          <w:p w:rsidR="005E4BC5" w:rsidRPr="005E4BC5" w:rsidP="005E4BC5" w14:paraId="3345F685" w14:textId="77777777">
            <w:pPr>
              <w:widowControl/>
              <w:rPr>
                <w:rFonts w:ascii="Times New Roman" w:hAnsi="Times New Roman" w:eastAsiaTheme="minorHAnsi"/>
                <w:color w:val="000000"/>
              </w:rPr>
            </w:pPr>
            <w:r w:rsidRPr="005E4BC5">
              <w:rPr>
                <w:rFonts w:ascii="Times New Roman" w:hAnsi="Times New Roman" w:eastAsiaTheme="minorHAnsi"/>
                <w:color w:val="000000"/>
              </w:rPr>
              <w:t>Designing and Printing the Form</w:t>
            </w:r>
          </w:p>
        </w:tc>
        <w:tc>
          <w:tcPr>
            <w:tcW w:w="2970" w:type="dxa"/>
          </w:tcPr>
          <w:p w:rsidR="005E4BC5" w:rsidRPr="005E4BC5" w:rsidP="005E4BC5" w14:paraId="1E0F1A8B" w14:textId="77777777">
            <w:pPr>
              <w:widowControl/>
              <w:rPr>
                <w:rFonts w:ascii="Times New Roman" w:hAnsi="Times New Roman" w:eastAsiaTheme="minorHAnsi"/>
                <w:color w:val="000000"/>
              </w:rPr>
            </w:pPr>
            <w:r w:rsidRPr="005E4BC5">
              <w:rPr>
                <w:rFonts w:ascii="Times New Roman" w:hAnsi="Times New Roman" w:eastAsiaTheme="minorHAnsi"/>
                <w:color w:val="000000"/>
              </w:rPr>
              <w:t>Design Cost + Printing Cost</w:t>
            </w:r>
          </w:p>
        </w:tc>
        <w:tc>
          <w:tcPr>
            <w:tcW w:w="2790" w:type="dxa"/>
          </w:tcPr>
          <w:p w:rsidR="005E4BC5" w:rsidRPr="005E4BC5" w:rsidP="00CE7616" w14:paraId="447A1240" w14:textId="6EFBB29C">
            <w:pPr>
              <w:widowControl/>
              <w:jc w:val="right"/>
              <w:rPr>
                <w:rFonts w:ascii="Times New Roman" w:hAnsi="Times New Roman" w:eastAsiaTheme="minorHAnsi"/>
                <w:color w:val="000000"/>
              </w:rPr>
            </w:pPr>
            <w:r>
              <w:rPr>
                <w:rFonts w:ascii="Times New Roman" w:hAnsi="Times New Roman" w:eastAsiaTheme="minorHAnsi"/>
                <w:color w:val="000000"/>
              </w:rPr>
              <w:t>$</w:t>
            </w:r>
            <w:r w:rsidR="00F130C7">
              <w:rPr>
                <w:rFonts w:ascii="Times New Roman" w:hAnsi="Times New Roman" w:eastAsiaTheme="minorHAnsi"/>
                <w:color w:val="000000"/>
              </w:rPr>
              <w:t>545</w:t>
            </w:r>
          </w:p>
        </w:tc>
      </w:tr>
      <w:tr w14:paraId="1785EA37" w14:textId="77777777" w:rsidTr="004C51D7">
        <w:tblPrEx>
          <w:tblW w:w="8820" w:type="dxa"/>
          <w:tblInd w:w="715" w:type="dxa"/>
          <w:tblLook w:val="04A0"/>
        </w:tblPrEx>
        <w:tc>
          <w:tcPr>
            <w:tcW w:w="3060" w:type="dxa"/>
          </w:tcPr>
          <w:p w:rsidR="005E4BC5" w:rsidRPr="005E4BC5" w:rsidP="005E4BC5" w14:paraId="160BAAF5" w14:textId="77777777">
            <w:pPr>
              <w:widowControl/>
              <w:rPr>
                <w:rFonts w:ascii="Times New Roman" w:hAnsi="Times New Roman" w:eastAsiaTheme="minorHAnsi"/>
                <w:color w:val="000000"/>
              </w:rPr>
            </w:pPr>
            <w:r w:rsidRPr="005E4BC5">
              <w:rPr>
                <w:rFonts w:ascii="Times New Roman" w:hAnsi="Times New Roman" w:eastAsiaTheme="minorHAnsi"/>
                <w:color w:val="000000"/>
              </w:rPr>
              <w:t>Distribution</w:t>
            </w:r>
            <w:r w:rsidRPr="005E4BC5">
              <w:rPr>
                <w:rFonts w:ascii="Times New Roman" w:hAnsi="Times New Roman" w:eastAsiaTheme="minorHAnsi"/>
                <w:color w:val="000000"/>
              </w:rPr>
              <w:t>, Shipping, and Material Costs for the Form</w:t>
            </w:r>
          </w:p>
        </w:tc>
        <w:tc>
          <w:tcPr>
            <w:tcW w:w="2970" w:type="dxa"/>
          </w:tcPr>
          <w:p w:rsidR="005E4BC5" w:rsidRPr="005E4BC5" w:rsidP="005E4BC5" w14:paraId="58AA2729" w14:textId="77777777">
            <w:pPr>
              <w:widowControl/>
              <w:rPr>
                <w:rFonts w:ascii="Times New Roman" w:hAnsi="Times New Roman" w:eastAsiaTheme="minorHAnsi"/>
                <w:color w:val="000000"/>
              </w:rPr>
            </w:pPr>
            <w:r w:rsidRPr="005E4BC5">
              <w:rPr>
                <w:rFonts w:ascii="Times New Roman" w:hAnsi="Times New Roman" w:eastAsiaTheme="minorHAnsi"/>
                <w:color w:val="000000"/>
              </w:rPr>
              <w:t>Distribution + Shipping + Material Cost</w:t>
            </w:r>
          </w:p>
        </w:tc>
        <w:tc>
          <w:tcPr>
            <w:tcW w:w="2790" w:type="dxa"/>
          </w:tcPr>
          <w:p w:rsidR="005E4BC5" w:rsidRPr="005E4BC5" w:rsidP="00CE7616" w14:paraId="12AD258A" w14:textId="4E5A5CAC">
            <w:pPr>
              <w:widowControl/>
              <w:jc w:val="right"/>
              <w:rPr>
                <w:rFonts w:ascii="Times New Roman" w:hAnsi="Times New Roman" w:eastAsiaTheme="minorHAnsi"/>
                <w:color w:val="000000"/>
              </w:rPr>
            </w:pPr>
            <w:r>
              <w:rPr>
                <w:rFonts w:ascii="Times New Roman" w:hAnsi="Times New Roman" w:eastAsiaTheme="minorHAnsi"/>
                <w:color w:val="000000"/>
              </w:rPr>
              <w:t>$0</w:t>
            </w:r>
            <w:r w:rsidR="00F130C7">
              <w:rPr>
                <w:rFonts w:ascii="Times New Roman" w:hAnsi="Times New Roman" w:eastAsiaTheme="minorHAnsi"/>
                <w:color w:val="000000"/>
              </w:rPr>
              <w:t>*</w:t>
            </w:r>
            <w:r>
              <w:rPr>
                <w:rFonts w:ascii="Times New Roman" w:hAnsi="Times New Roman" w:eastAsiaTheme="minorHAnsi"/>
                <w:color w:val="000000"/>
              </w:rPr>
              <w:t>*</w:t>
            </w:r>
          </w:p>
        </w:tc>
      </w:tr>
      <w:tr w14:paraId="15BB055E" w14:textId="77777777" w:rsidTr="004C51D7">
        <w:tblPrEx>
          <w:tblW w:w="8820" w:type="dxa"/>
          <w:tblInd w:w="715" w:type="dxa"/>
          <w:tblLook w:val="04A0"/>
        </w:tblPrEx>
        <w:tc>
          <w:tcPr>
            <w:tcW w:w="3060" w:type="dxa"/>
          </w:tcPr>
          <w:p w:rsidR="005E4BC5" w:rsidRPr="005E4BC5" w:rsidP="005E4BC5" w14:paraId="0776F39C" w14:textId="77777777">
            <w:pPr>
              <w:widowControl/>
              <w:rPr>
                <w:rFonts w:ascii="Times New Roman" w:hAnsi="Times New Roman" w:eastAsiaTheme="minorHAnsi"/>
                <w:color w:val="000000"/>
              </w:rPr>
            </w:pPr>
            <w:r w:rsidRPr="005E4BC5">
              <w:rPr>
                <w:rFonts w:ascii="Times New Roman" w:hAnsi="Times New Roman" w:eastAsiaTheme="minorHAnsi"/>
                <w:color w:val="000000"/>
              </w:rPr>
              <w:t>SSA Employee (e.g., field office, 800 number, DDS staff) Information Collection and Processing Time</w:t>
            </w:r>
          </w:p>
        </w:tc>
        <w:tc>
          <w:tcPr>
            <w:tcW w:w="2970" w:type="dxa"/>
          </w:tcPr>
          <w:p w:rsidR="005E4BC5" w:rsidRPr="005E4BC5" w:rsidP="005E4BC5" w14:paraId="796C60EA" w14:textId="77777777">
            <w:pPr>
              <w:widowControl/>
              <w:rPr>
                <w:rFonts w:ascii="Times New Roman" w:hAnsi="Times New Roman" w:eastAsiaTheme="minorHAnsi"/>
                <w:color w:val="000000"/>
              </w:rPr>
            </w:pPr>
            <w:r w:rsidRPr="005E4BC5">
              <w:rPr>
                <w:rFonts w:ascii="Times New Roman" w:hAnsi="Times New Roman" w:eastAsiaTheme="minorHAnsi"/>
                <w:color w:val="000000"/>
              </w:rPr>
              <w:t>GS-9 employee x # of responses x processing time</w:t>
            </w:r>
          </w:p>
        </w:tc>
        <w:tc>
          <w:tcPr>
            <w:tcW w:w="2790" w:type="dxa"/>
          </w:tcPr>
          <w:p w:rsidR="005E4BC5" w:rsidRPr="005E4BC5" w:rsidP="00CE7616" w14:paraId="4DCEE885" w14:textId="7BA1FE89">
            <w:pPr>
              <w:widowControl/>
              <w:jc w:val="right"/>
              <w:rPr>
                <w:rFonts w:ascii="Times New Roman" w:hAnsi="Times New Roman" w:eastAsiaTheme="minorHAnsi"/>
                <w:color w:val="000000"/>
              </w:rPr>
            </w:pPr>
            <w:r>
              <w:rPr>
                <w:rFonts w:ascii="Times New Roman" w:hAnsi="Times New Roman" w:eastAsiaTheme="minorHAnsi"/>
                <w:color w:val="000000"/>
              </w:rPr>
              <w:t>$</w:t>
            </w:r>
            <w:r w:rsidR="00F130C7">
              <w:rPr>
                <w:rFonts w:ascii="Times New Roman" w:hAnsi="Times New Roman" w:eastAsiaTheme="minorHAnsi"/>
                <w:color w:val="000000"/>
              </w:rPr>
              <w:t>0***</w:t>
            </w:r>
          </w:p>
        </w:tc>
      </w:tr>
      <w:tr w14:paraId="40137238" w14:textId="77777777" w:rsidTr="004C51D7">
        <w:tblPrEx>
          <w:tblW w:w="8820" w:type="dxa"/>
          <w:tblInd w:w="715" w:type="dxa"/>
          <w:tblLook w:val="04A0"/>
        </w:tblPrEx>
        <w:tc>
          <w:tcPr>
            <w:tcW w:w="3060" w:type="dxa"/>
          </w:tcPr>
          <w:p w:rsidR="005E4BC5" w:rsidRPr="005E4BC5" w:rsidP="005E4BC5" w14:paraId="42C9B2D3" w14:textId="77777777">
            <w:pPr>
              <w:widowControl/>
              <w:rPr>
                <w:rFonts w:ascii="Times New Roman" w:hAnsi="Times New Roman" w:eastAsiaTheme="minorHAnsi"/>
                <w:color w:val="000000"/>
              </w:rPr>
            </w:pPr>
            <w:r w:rsidRPr="005E4BC5">
              <w:rPr>
                <w:rFonts w:ascii="Times New Roman" w:hAnsi="Times New Roman" w:eastAsiaTheme="minorHAnsi"/>
                <w:color w:val="000000"/>
              </w:rPr>
              <w:t>Full-Time Equivalent Costs</w:t>
            </w:r>
          </w:p>
        </w:tc>
        <w:tc>
          <w:tcPr>
            <w:tcW w:w="2970" w:type="dxa"/>
          </w:tcPr>
          <w:p w:rsidR="005E4BC5" w:rsidRPr="005E4BC5" w:rsidP="005E4BC5" w14:paraId="4EDE3406" w14:textId="77777777">
            <w:pPr>
              <w:widowControl/>
              <w:rPr>
                <w:rFonts w:ascii="Times New Roman" w:hAnsi="Times New Roman" w:eastAsiaTheme="minorHAnsi"/>
                <w:color w:val="000000"/>
              </w:rPr>
            </w:pPr>
            <w:r w:rsidRPr="005E4BC5">
              <w:rPr>
                <w:rFonts w:ascii="Times New Roman" w:hAnsi="Times New Roman" w:eastAsiaTheme="minorHAnsi"/>
                <w:color w:val="000000"/>
              </w:rPr>
              <w:t>Out of pocket costs + Other expenses for providing this service</w:t>
            </w:r>
          </w:p>
        </w:tc>
        <w:tc>
          <w:tcPr>
            <w:tcW w:w="2790" w:type="dxa"/>
          </w:tcPr>
          <w:p w:rsidR="005E4BC5" w:rsidRPr="005E4BC5" w:rsidP="00CE7616" w14:paraId="3D7EAF2F" w14:textId="77777777">
            <w:pPr>
              <w:widowControl/>
              <w:jc w:val="right"/>
              <w:rPr>
                <w:rFonts w:ascii="Times New Roman" w:hAnsi="Times New Roman" w:eastAsiaTheme="minorHAnsi"/>
                <w:color w:val="000000"/>
              </w:rPr>
            </w:pPr>
            <w:r w:rsidRPr="00146024">
              <w:rPr>
                <w:rFonts w:ascii="Times New Roman" w:hAnsi="Times New Roman" w:eastAsiaTheme="minorHAnsi"/>
                <w:color w:val="000000"/>
              </w:rPr>
              <w:t>$0*</w:t>
            </w:r>
          </w:p>
        </w:tc>
      </w:tr>
      <w:tr w14:paraId="2FF86AB2" w14:textId="77777777" w:rsidTr="004C51D7">
        <w:tblPrEx>
          <w:tblW w:w="8820" w:type="dxa"/>
          <w:tblInd w:w="715" w:type="dxa"/>
          <w:tblLook w:val="04A0"/>
        </w:tblPrEx>
        <w:tc>
          <w:tcPr>
            <w:tcW w:w="3060" w:type="dxa"/>
          </w:tcPr>
          <w:p w:rsidR="005E4BC5" w:rsidRPr="005E4BC5" w:rsidP="005E4BC5" w14:paraId="4511A782" w14:textId="77777777">
            <w:pPr>
              <w:widowControl/>
              <w:rPr>
                <w:rFonts w:ascii="Times New Roman" w:hAnsi="Times New Roman" w:eastAsiaTheme="minorHAnsi"/>
                <w:color w:val="000000"/>
              </w:rPr>
            </w:pPr>
            <w:r w:rsidRPr="005E4BC5">
              <w:rPr>
                <w:rFonts w:ascii="Times New Roman" w:hAnsi="Times New Roman" w:eastAsiaTheme="minorHAnsi"/>
                <w:color w:val="000000"/>
              </w:rPr>
              <w:t>Systems Development, Updating, and Maintenance</w:t>
            </w:r>
          </w:p>
        </w:tc>
        <w:tc>
          <w:tcPr>
            <w:tcW w:w="2970" w:type="dxa"/>
          </w:tcPr>
          <w:p w:rsidR="005E4BC5" w:rsidRPr="005E4BC5" w:rsidP="005E4BC5" w14:paraId="515405E9" w14:textId="77777777">
            <w:pPr>
              <w:widowControl/>
              <w:rPr>
                <w:rFonts w:ascii="Times New Roman" w:hAnsi="Times New Roman" w:eastAsiaTheme="minorHAnsi"/>
                <w:color w:val="000000"/>
              </w:rPr>
            </w:pPr>
            <w:r w:rsidRPr="005E4BC5">
              <w:rPr>
                <w:rFonts w:ascii="Times New Roman" w:hAnsi="Times New Roman" w:eastAsiaTheme="minorHAnsi"/>
                <w:color w:val="000000"/>
              </w:rPr>
              <w:t>GS-9 employee x man hours for development, updating, maintenance</w:t>
            </w:r>
          </w:p>
        </w:tc>
        <w:tc>
          <w:tcPr>
            <w:tcW w:w="2790" w:type="dxa"/>
          </w:tcPr>
          <w:p w:rsidR="005E4BC5" w:rsidRPr="005E4BC5" w:rsidP="00437078" w14:paraId="1F7393C3" w14:textId="1AC856D8">
            <w:pPr>
              <w:pStyle w:val="ListParagraph"/>
              <w:ind w:left="0"/>
              <w:jc w:val="right"/>
              <w:rPr>
                <w:rFonts w:ascii="Times New Roman" w:hAnsi="Times New Roman" w:eastAsiaTheme="minorHAnsi"/>
                <w:color w:val="000000"/>
              </w:rPr>
            </w:pPr>
            <w:r>
              <w:rPr>
                <w:rFonts w:ascii="Times New Roman" w:hAnsi="Times New Roman" w:cs="Times New Roman"/>
              </w:rPr>
              <w:t>$122,590</w:t>
            </w:r>
          </w:p>
        </w:tc>
      </w:tr>
      <w:tr w14:paraId="723C65F3" w14:textId="77777777" w:rsidTr="004C51D7">
        <w:tblPrEx>
          <w:tblW w:w="8820" w:type="dxa"/>
          <w:tblInd w:w="715" w:type="dxa"/>
          <w:tblLook w:val="04A0"/>
        </w:tblPrEx>
        <w:tc>
          <w:tcPr>
            <w:tcW w:w="3060" w:type="dxa"/>
          </w:tcPr>
          <w:p w:rsidR="005E4BC5" w:rsidRPr="005E4BC5" w:rsidP="005E4BC5" w14:paraId="6821F3BF" w14:textId="77777777">
            <w:pPr>
              <w:widowControl/>
              <w:rPr>
                <w:rFonts w:ascii="Times New Roman" w:hAnsi="Times New Roman" w:eastAsiaTheme="minorHAnsi"/>
                <w:color w:val="000000"/>
              </w:rPr>
            </w:pPr>
            <w:r w:rsidRPr="005E4BC5">
              <w:rPr>
                <w:rFonts w:ascii="Times New Roman" w:hAnsi="Times New Roman" w:eastAsiaTheme="minorHAnsi"/>
                <w:color w:val="000000"/>
              </w:rPr>
              <w:t>Quantifiable IT Costs</w:t>
            </w:r>
          </w:p>
        </w:tc>
        <w:tc>
          <w:tcPr>
            <w:tcW w:w="2970" w:type="dxa"/>
          </w:tcPr>
          <w:p w:rsidR="005E4BC5" w:rsidRPr="005E4BC5" w:rsidP="005E4BC5" w14:paraId="7990D25B" w14:textId="77777777">
            <w:pPr>
              <w:widowControl/>
              <w:rPr>
                <w:rFonts w:ascii="Times New Roman" w:hAnsi="Times New Roman" w:eastAsiaTheme="minorHAnsi"/>
                <w:color w:val="000000"/>
              </w:rPr>
            </w:pPr>
            <w:r w:rsidRPr="005E4BC5">
              <w:rPr>
                <w:rFonts w:ascii="Times New Roman" w:hAnsi="Times New Roman" w:eastAsiaTheme="minorHAnsi"/>
                <w:color w:val="000000"/>
              </w:rPr>
              <w:t>Any additional IT costs</w:t>
            </w:r>
          </w:p>
        </w:tc>
        <w:tc>
          <w:tcPr>
            <w:tcW w:w="2790" w:type="dxa"/>
          </w:tcPr>
          <w:p w:rsidR="005E4BC5" w:rsidRPr="005E4BC5" w:rsidP="00CE7616" w14:paraId="43E2E372" w14:textId="77777777">
            <w:pPr>
              <w:widowControl/>
              <w:jc w:val="right"/>
              <w:rPr>
                <w:rFonts w:ascii="Times New Roman" w:hAnsi="Times New Roman" w:eastAsiaTheme="minorHAnsi"/>
                <w:color w:val="000000"/>
              </w:rPr>
            </w:pPr>
            <w:r w:rsidRPr="00146024">
              <w:rPr>
                <w:rFonts w:ascii="Times New Roman" w:hAnsi="Times New Roman" w:eastAsiaTheme="minorHAnsi"/>
                <w:color w:val="000000"/>
              </w:rPr>
              <w:t>$0*</w:t>
            </w:r>
          </w:p>
        </w:tc>
      </w:tr>
      <w:tr w14:paraId="73716737" w14:textId="77777777" w:rsidTr="004C51D7">
        <w:tblPrEx>
          <w:tblW w:w="8820" w:type="dxa"/>
          <w:tblInd w:w="715" w:type="dxa"/>
          <w:tblLook w:val="04A0"/>
        </w:tblPrEx>
        <w:trPr>
          <w:trHeight w:val="107"/>
        </w:trPr>
        <w:tc>
          <w:tcPr>
            <w:tcW w:w="3060" w:type="dxa"/>
          </w:tcPr>
          <w:p w:rsidR="005E4BC5" w:rsidRPr="005E4BC5" w:rsidP="005E4BC5" w14:paraId="12201DCE" w14:textId="77777777">
            <w:pPr>
              <w:widowControl/>
              <w:rPr>
                <w:rFonts w:ascii="Times New Roman" w:hAnsi="Times New Roman" w:eastAsiaTheme="minorHAnsi"/>
                <w:b/>
                <w:bCs/>
                <w:color w:val="000000"/>
              </w:rPr>
            </w:pPr>
            <w:r w:rsidRPr="005E4BC5">
              <w:rPr>
                <w:rFonts w:ascii="Times New Roman" w:hAnsi="Times New Roman" w:eastAsiaTheme="minorHAnsi"/>
                <w:b/>
                <w:bCs/>
                <w:color w:val="000000"/>
              </w:rPr>
              <w:t>Total</w:t>
            </w:r>
          </w:p>
        </w:tc>
        <w:tc>
          <w:tcPr>
            <w:tcW w:w="2970" w:type="dxa"/>
          </w:tcPr>
          <w:p w:rsidR="005E4BC5" w:rsidRPr="005E4BC5" w:rsidP="005E4BC5" w14:paraId="75242B7E" w14:textId="77777777">
            <w:pPr>
              <w:widowControl/>
              <w:rPr>
                <w:rFonts w:ascii="Times New Roman" w:hAnsi="Times New Roman" w:eastAsiaTheme="minorHAnsi"/>
                <w:b/>
                <w:bCs/>
                <w:color w:val="000000"/>
              </w:rPr>
            </w:pPr>
          </w:p>
        </w:tc>
        <w:tc>
          <w:tcPr>
            <w:tcW w:w="2790" w:type="dxa"/>
          </w:tcPr>
          <w:p w:rsidR="005E4BC5" w:rsidRPr="005E4BC5" w:rsidP="00CE7616" w14:paraId="07A581CE" w14:textId="0353202A">
            <w:pPr>
              <w:widowControl/>
              <w:jc w:val="right"/>
              <w:rPr>
                <w:rFonts w:ascii="Times New Roman" w:hAnsi="Times New Roman" w:eastAsiaTheme="minorHAnsi"/>
                <w:b/>
                <w:bCs/>
                <w:color w:val="000000"/>
              </w:rPr>
            </w:pPr>
            <w:bookmarkStart w:id="2" w:name="_Hlk95127233"/>
            <w:r>
              <w:rPr>
                <w:rFonts w:ascii="Times New Roman" w:hAnsi="Times New Roman" w:eastAsiaTheme="minorHAnsi"/>
                <w:b/>
                <w:bCs/>
                <w:color w:val="000000"/>
              </w:rPr>
              <w:t>$</w:t>
            </w:r>
            <w:bookmarkEnd w:id="2"/>
            <w:r w:rsidR="00852988">
              <w:rPr>
                <w:rFonts w:ascii="Times New Roman" w:hAnsi="Times New Roman" w:eastAsiaTheme="minorHAnsi"/>
                <w:b/>
                <w:bCs/>
                <w:color w:val="000000"/>
              </w:rPr>
              <w:t>123,135</w:t>
            </w:r>
          </w:p>
        </w:tc>
      </w:tr>
    </w:tbl>
    <w:p w:rsidR="00CB4E94" w:rsidP="004C51D7" w14:paraId="6091AFB3" w14:textId="77777777">
      <w:pPr>
        <w:widowControl/>
        <w:spacing w:after="160" w:line="259" w:lineRule="auto"/>
        <w:ind w:left="720"/>
        <w:rPr>
          <w:rFonts w:ascii="Times New Roman" w:hAnsi="Times New Roman" w:eastAsiaTheme="minorHAnsi"/>
          <w:snapToGrid/>
          <w:color w:val="000000"/>
        </w:rPr>
      </w:pPr>
      <w:r w:rsidRPr="00CB4E94">
        <w:rPr>
          <w:rFonts w:ascii="Times New Roman" w:hAnsi="Times New Roman" w:eastAsiaTheme="minorHAnsi"/>
          <w:snapToGrid/>
          <w:color w:val="000000"/>
        </w:rPr>
        <w:t xml:space="preserve">* We have inserted a $0 amount for cost factors that </w:t>
      </w:r>
      <w:r w:rsidRPr="00CB4E94">
        <w:rPr>
          <w:rFonts w:ascii="Times New Roman" w:hAnsi="Times New Roman" w:eastAsiaTheme="minorHAnsi"/>
          <w:snapToGrid/>
          <w:color w:val="000000"/>
        </w:rPr>
        <w:t>do not apply</w:t>
      </w:r>
      <w:r w:rsidRPr="00CB4E94">
        <w:rPr>
          <w:rFonts w:ascii="Times New Roman" w:hAnsi="Times New Roman" w:eastAsiaTheme="minorHAnsi"/>
          <w:snapToGrid/>
          <w:color w:val="000000"/>
        </w:rPr>
        <w:t xml:space="preserve"> to this collection.</w:t>
      </w:r>
    </w:p>
    <w:p w:rsidR="00F130C7" w:rsidP="00F130C7" w14:paraId="197A6550" w14:textId="77777777">
      <w:pPr>
        <w:pStyle w:val="pf0"/>
        <w:ind w:left="720"/>
        <w:rPr>
          <w:rStyle w:val="cf01"/>
          <w:rFonts w:ascii="Times New Roman" w:hAnsi="Times New Roman" w:cs="Times New Roman"/>
          <w:sz w:val="24"/>
          <w:szCs w:val="24"/>
        </w:rPr>
      </w:pPr>
      <w:r w:rsidRPr="005C0573">
        <w:rPr>
          <w:color w:val="000000"/>
        </w:rPr>
        <w:t>**</w:t>
      </w:r>
      <w:r w:rsidRPr="005C0573">
        <w:rPr>
          <w:rStyle w:val="cf01"/>
          <w:rFonts w:ascii="Times New Roman" w:hAnsi="Times New Roman" w:cs="Times New Roman"/>
          <w:sz w:val="24"/>
          <w:szCs w:val="24"/>
        </w:rPr>
        <w:t xml:space="preserve">There is no cost to the federal government as the respondents </w:t>
      </w:r>
      <w:r>
        <w:rPr>
          <w:rStyle w:val="cf01"/>
          <w:rFonts w:ascii="Times New Roman" w:hAnsi="Times New Roman" w:cs="Times New Roman"/>
          <w:sz w:val="24"/>
          <w:szCs w:val="24"/>
        </w:rPr>
        <w:t>complete and electronically submit form SSA-731</w:t>
      </w:r>
      <w:r w:rsidRPr="005C0573">
        <w:rPr>
          <w:rStyle w:val="cf01"/>
          <w:rFonts w:ascii="Times New Roman" w:hAnsi="Times New Roman" w:cs="Times New Roman"/>
          <w:sz w:val="24"/>
          <w:szCs w:val="24"/>
        </w:rPr>
        <w:t>; therefore, we are using a $0 cost for this.</w:t>
      </w:r>
    </w:p>
    <w:p w:rsidR="00852988" w:rsidP="00852988" w14:paraId="565FF00A" w14:textId="77777777">
      <w:pPr>
        <w:pStyle w:val="pf0"/>
        <w:ind w:left="720"/>
        <w:rPr>
          <w:rStyle w:val="cf01"/>
          <w:rFonts w:ascii="Times New Roman" w:hAnsi="Times New Roman" w:cs="Times New Roman"/>
          <w:sz w:val="24"/>
          <w:szCs w:val="24"/>
        </w:rPr>
      </w:pPr>
      <w:r w:rsidRPr="007A4DA5">
        <w:rPr>
          <w:rStyle w:val="cf01"/>
          <w:rFonts w:ascii="Times New Roman" w:hAnsi="Times New Roman" w:cs="Times New Roman"/>
          <w:sz w:val="24"/>
          <w:szCs w:val="24"/>
        </w:rPr>
        <w:t xml:space="preserve">***We have no processing cost for this information collection as the </w:t>
      </w:r>
      <w:r>
        <w:rPr>
          <w:rStyle w:val="cf01"/>
          <w:rFonts w:ascii="Times New Roman" w:hAnsi="Times New Roman" w:cs="Times New Roman"/>
          <w:sz w:val="24"/>
          <w:szCs w:val="24"/>
        </w:rPr>
        <w:t xml:space="preserve">respondents </w:t>
      </w:r>
      <w:r w:rsidRPr="007A4DA5">
        <w:rPr>
          <w:rStyle w:val="cf01"/>
          <w:rFonts w:ascii="Times New Roman" w:hAnsi="Times New Roman" w:cs="Times New Roman"/>
          <w:sz w:val="24"/>
          <w:szCs w:val="24"/>
        </w:rPr>
        <w:t>submit it entirely online with no SSA technician involvement.</w:t>
      </w:r>
    </w:p>
    <w:p w:rsidR="00852988" w:rsidP="0058641C" w14:paraId="166FED41" w14:textId="48711339">
      <w:pPr>
        <w:widowControl/>
        <w:ind w:left="720"/>
        <w:rPr>
          <w:rFonts w:ascii="Times New Roman" w:hAnsi="Times New Roman" w:eastAsiaTheme="minorHAnsi"/>
          <w:snapToGrid/>
          <w:color w:val="000000"/>
        </w:rPr>
      </w:pPr>
      <w:r w:rsidRPr="00370BA2">
        <w:rPr>
          <w:rFonts w:ascii="Times New Roman" w:hAnsi="Times New Roman"/>
          <w:color w:val="000000"/>
        </w:rPr>
        <w:t xml:space="preserve">SSA is unable to break down the costs to the Federal government further than we already have.  </w:t>
      </w:r>
      <w:r>
        <w:rPr>
          <w:rFonts w:ascii="Times New Roman" w:hAnsi="Times New Roman" w:eastAsiaTheme="minorHAnsi"/>
          <w:snapToGrid/>
          <w:color w:val="000000"/>
        </w:rPr>
        <w:t>It</w:t>
      </w:r>
      <w:r w:rsidRPr="00CB4E94">
        <w:rPr>
          <w:rFonts w:ascii="Times New Roman" w:hAnsi="Times New Roman" w:eastAsiaTheme="minorHAnsi"/>
          <w:snapToGrid/>
          <w:color w:val="000000"/>
        </w:rPr>
        <w:t xml:space="preserve"> is difficult for us to break down the cost for processing a single form, as </w:t>
      </w:r>
      <w:r>
        <w:rPr>
          <w:rFonts w:ascii="Times New Roman" w:hAnsi="Times New Roman" w:eastAsiaTheme="minorHAnsi"/>
          <w:snapToGrid/>
          <w:color w:val="000000"/>
        </w:rPr>
        <w:t xml:space="preserve">our technicians process </w:t>
      </w:r>
      <w:r w:rsidRPr="00CB4E94">
        <w:rPr>
          <w:rFonts w:ascii="Times New Roman" w:hAnsi="Times New Roman" w:eastAsiaTheme="minorHAnsi"/>
          <w:snapToGrid/>
          <w:color w:val="000000"/>
        </w:rPr>
        <w:t>several forms at once, and the time it takes to do so can vary greatly.</w:t>
      </w:r>
      <w:r>
        <w:rPr>
          <w:rFonts w:ascii="Times New Roman" w:hAnsi="Times New Roman" w:eastAsiaTheme="minorHAnsi"/>
          <w:snapToGrid/>
          <w:color w:val="000000"/>
        </w:rPr>
        <w:t xml:space="preserve">  </w:t>
      </w:r>
      <w:r w:rsidRPr="00CB4E94">
        <w:rPr>
          <w:rFonts w:ascii="Times New Roman" w:hAnsi="Times New Roman" w:eastAsiaTheme="minorHAnsi"/>
          <w:snapToGrid/>
          <w:color w:val="000000"/>
        </w:rPr>
        <w:t>Also, so many employees have a hand in each aspect of our forms</w:t>
      </w:r>
      <w:r>
        <w:rPr>
          <w:rFonts w:ascii="Times New Roman" w:hAnsi="Times New Roman" w:eastAsiaTheme="minorHAnsi"/>
          <w:snapToGrid/>
          <w:color w:val="000000"/>
        </w:rPr>
        <w:t xml:space="preserve">.  </w:t>
      </w:r>
      <w:r w:rsidRPr="00CB4E94">
        <w:rPr>
          <w:rFonts w:ascii="Times New Roman" w:hAnsi="Times New Roman" w:eastAsiaTheme="minorHAnsi"/>
          <w:snapToGrid/>
          <w:color w:val="000000"/>
        </w:rPr>
        <w:t>However, we have calculated these costs as accurately as possible based on the information we collect for creating, updating, and maintaining these information collections.</w:t>
      </w:r>
    </w:p>
    <w:p w:rsidR="0058641C" w:rsidP="0058641C" w14:paraId="62C6CAE4" w14:textId="77777777">
      <w:pPr>
        <w:widowControl/>
        <w:ind w:left="720"/>
        <w:rPr>
          <w:rFonts w:ascii="Times New Roman" w:hAnsi="Times New Roman" w:eastAsiaTheme="minorHAnsi"/>
          <w:snapToGrid/>
          <w:color w:val="000000"/>
        </w:rPr>
      </w:pPr>
    </w:p>
    <w:p w:rsidR="00063A05" w:rsidP="0058641C" w14:paraId="511ED201" w14:textId="77777777">
      <w:pPr>
        <w:rPr>
          <w:rFonts w:ascii="Times New Roman" w:hAnsi="Times New Roman"/>
          <w:b/>
        </w:rPr>
      </w:pPr>
      <w:r w:rsidRPr="004C51D7">
        <w:rPr>
          <w:rFonts w:ascii="Times New Roman" w:hAnsi="Times New Roman"/>
          <w:b/>
          <w:bCs/>
        </w:rPr>
        <w:t>15.</w:t>
      </w:r>
      <w:r w:rsidRPr="00BC7F42">
        <w:rPr>
          <w:rFonts w:ascii="Times New Roman" w:hAnsi="Times New Roman"/>
        </w:rPr>
        <w:tab/>
      </w:r>
      <w:r w:rsidRPr="00BC7F42">
        <w:rPr>
          <w:rFonts w:ascii="Times New Roman" w:hAnsi="Times New Roman"/>
          <w:b/>
        </w:rPr>
        <w:t xml:space="preserve">Program Changes or Adjustments to the Information Collection </w:t>
      </w:r>
      <w:r>
        <w:rPr>
          <w:rFonts w:ascii="Times New Roman" w:hAnsi="Times New Roman"/>
          <w:b/>
        </w:rPr>
        <w:t>Request</w:t>
      </w:r>
    </w:p>
    <w:p w:rsidR="000C37DE" w:rsidP="0058641C" w14:paraId="06A0B5E9" w14:textId="77777777">
      <w:pPr>
        <w:ind w:firstLine="720"/>
        <w:rPr>
          <w:rFonts w:ascii="Times New Roman" w:hAnsi="Times New Roman"/>
          <w:iCs/>
        </w:rPr>
      </w:pPr>
      <w:r w:rsidRPr="000C37DE">
        <w:rPr>
          <w:rFonts w:ascii="Times New Roman" w:hAnsi="Times New Roman"/>
          <w:iCs/>
        </w:rPr>
        <w:t>There are no changes to the public reporting burden.</w:t>
      </w:r>
    </w:p>
    <w:p w:rsidR="000B6524" w:rsidP="000C37DE" w14:paraId="01E46ADF" w14:textId="77777777">
      <w:pPr>
        <w:ind w:firstLine="720"/>
        <w:rPr>
          <w:rFonts w:ascii="Times New Roman" w:hAnsi="Times New Roman"/>
          <w:iCs/>
        </w:rPr>
      </w:pPr>
    </w:p>
    <w:p w:rsidR="000B6524" w:rsidRPr="00495B43" w:rsidP="000B6524" w14:paraId="5D35D9E1" w14:textId="51F22B2C">
      <w:pPr>
        <w:pStyle w:val="NoSpacing"/>
        <w:ind w:left="720"/>
        <w:rPr>
          <w:b/>
          <w:bCs/>
          <w:iCs/>
        </w:rPr>
      </w:pPr>
      <w:r>
        <w:rPr>
          <w:color w:val="000000"/>
        </w:rPr>
        <w:t xml:space="preserve">* Note: The total burden reflected in ROCIS is </w:t>
      </w:r>
      <w:r>
        <w:rPr>
          <w:b/>
          <w:bCs/>
          <w:color w:val="000000"/>
        </w:rPr>
        <w:t>115</w:t>
      </w:r>
      <w:r>
        <w:rPr>
          <w:color w:val="000000"/>
        </w:rPr>
        <w:t xml:space="preserve">, while the burden cited in #12 of the Supporting Statement is </w:t>
      </w:r>
      <w:r>
        <w:rPr>
          <w:b/>
          <w:bCs/>
          <w:color w:val="000000"/>
        </w:rPr>
        <w:t>100</w:t>
      </w:r>
      <w:r>
        <w:rPr>
          <w:color w:val="000000"/>
        </w:rPr>
        <w:t xml:space="preserve">.  This discrepancy is because the ROCIS burden </w:t>
      </w:r>
      <w:r w:rsidR="0058641C">
        <w:rPr>
          <w:color w:val="000000"/>
        </w:rPr>
        <w:t xml:space="preserve">also </w:t>
      </w:r>
      <w:r>
        <w:rPr>
          <w:color w:val="000000"/>
        </w:rPr>
        <w:t>reflects the learning costs.  In contrast, the chart in #12 of the Supporting Statement reflects actual burden.</w:t>
      </w:r>
    </w:p>
    <w:p w:rsidR="00157DF7" w:rsidP="00157DF7" w14:paraId="31C7912A" w14:textId="77777777">
      <w:pPr>
        <w:ind w:left="1440"/>
        <w:rPr>
          <w:rFonts w:ascii="Times New Roman" w:hAnsi="Times New Roman"/>
        </w:rPr>
      </w:pPr>
    </w:p>
    <w:p w:rsidR="00063A05" w:rsidP="004C51D7" w14:paraId="5018B3C0" w14:textId="77777777">
      <w:pPr>
        <w:rPr>
          <w:rFonts w:ascii="Times New Roman" w:hAnsi="Times New Roman"/>
        </w:rPr>
      </w:pPr>
      <w:r w:rsidRPr="004C51D7">
        <w:rPr>
          <w:rFonts w:ascii="Times New Roman" w:hAnsi="Times New Roman"/>
          <w:b/>
          <w:bCs/>
        </w:rPr>
        <w:t>16.</w:t>
      </w:r>
      <w:r w:rsidRPr="00BC7F42">
        <w:rPr>
          <w:rFonts w:ascii="Times New Roman" w:hAnsi="Times New Roman"/>
        </w:rPr>
        <w:t xml:space="preserve">  </w:t>
      </w:r>
      <w:r w:rsidRPr="00BC7F42">
        <w:rPr>
          <w:rFonts w:ascii="Times New Roman" w:hAnsi="Times New Roman"/>
        </w:rPr>
        <w:tab/>
      </w:r>
      <w:r w:rsidRPr="00BC7F42">
        <w:rPr>
          <w:rFonts w:ascii="Times New Roman" w:hAnsi="Times New Roman"/>
          <w:b/>
        </w:rPr>
        <w:t>Plans for Publication Information Collection</w:t>
      </w:r>
      <w:r w:rsidR="003B30B4">
        <w:rPr>
          <w:rFonts w:ascii="Times New Roman" w:hAnsi="Times New Roman"/>
          <w:b/>
        </w:rPr>
        <w:t xml:space="preserve"> Results</w:t>
      </w:r>
    </w:p>
    <w:p w:rsidR="003B30B4" w:rsidP="003B30B4" w14:paraId="5EB4AF21" w14:textId="77777777">
      <w:pPr>
        <w:pStyle w:val="NoSpacing"/>
        <w:ind w:firstLine="720"/>
        <w:rPr>
          <w:bCs/>
          <w:iCs/>
        </w:rPr>
      </w:pPr>
      <w:r w:rsidRPr="00513CE7">
        <w:rPr>
          <w:bCs/>
          <w:iCs/>
        </w:rPr>
        <w:t>SSA will not publish the results of the information collection.</w:t>
      </w:r>
    </w:p>
    <w:p w:rsidR="006C0FB2" w:rsidP="003B30B4" w14:paraId="54AF71C9" w14:textId="77777777">
      <w:pPr>
        <w:pStyle w:val="NoSpacing"/>
        <w:ind w:firstLine="720"/>
        <w:rPr>
          <w:bCs/>
          <w:iCs/>
        </w:rPr>
      </w:pPr>
    </w:p>
    <w:p w:rsidR="003B30B4" w:rsidP="004C51D7" w14:paraId="69ACFBF7" w14:textId="77777777">
      <w:pPr>
        <w:rPr>
          <w:rFonts w:ascii="Times New Roman" w:hAnsi="Times New Roman"/>
        </w:rPr>
      </w:pPr>
      <w:r w:rsidRPr="004C51D7">
        <w:rPr>
          <w:rFonts w:ascii="Times New Roman" w:hAnsi="Times New Roman"/>
          <w:b/>
          <w:bCs/>
        </w:rPr>
        <w:t>17.</w:t>
      </w:r>
      <w:r w:rsidRPr="00BC7F42">
        <w:rPr>
          <w:rFonts w:ascii="Times New Roman" w:hAnsi="Times New Roman"/>
        </w:rPr>
        <w:tab/>
      </w:r>
      <w:r>
        <w:rPr>
          <w:rFonts w:ascii="Times New Roman" w:hAnsi="Times New Roman"/>
          <w:b/>
        </w:rPr>
        <w:t>Displaying the OMB Approval Expiration Date</w:t>
      </w:r>
    </w:p>
    <w:p w:rsidR="000C37DE" w:rsidRPr="00594080" w:rsidP="000C37DE" w14:paraId="2D6462B6" w14:textId="77777777">
      <w:pPr>
        <w:pStyle w:val="NoSpacing"/>
        <w:ind w:left="720"/>
        <w:rPr>
          <w:bCs/>
          <w:iCs/>
        </w:rPr>
      </w:pPr>
      <w:r w:rsidRPr="00C5075C">
        <w:rPr>
          <w:bCs/>
          <w:iCs/>
        </w:rPr>
        <w:t xml:space="preserve">SSA is not requesting an exception to the requirement to display the OMB approval expiration </w:t>
      </w:r>
      <w:bookmarkStart w:id="3" w:name="_msoanchor_2"/>
      <w:bookmarkEnd w:id="3"/>
      <w:r w:rsidRPr="00C5075C">
        <w:rPr>
          <w:bCs/>
          <w:iCs/>
        </w:rPr>
        <w:t>date.</w:t>
      </w:r>
    </w:p>
    <w:p w:rsidR="00A45D82" w:rsidRPr="00BC7F42" w:rsidP="004A2264" w14:paraId="5AD6F90A" w14:textId="77777777">
      <w:pPr>
        <w:pStyle w:val="NoSpacing"/>
        <w:ind w:left="720"/>
        <w:rPr>
          <w:b/>
          <w:i/>
        </w:rPr>
      </w:pPr>
    </w:p>
    <w:p w:rsidR="003B30B4" w:rsidP="004C51D7" w14:paraId="041CDE23" w14:textId="77777777">
      <w:pPr>
        <w:numPr>
          <w:ilvl w:val="0"/>
          <w:numId w:val="6"/>
        </w:numPr>
        <w:tabs>
          <w:tab w:val="left" w:pos="900"/>
        </w:tabs>
        <w:ind w:left="0" w:firstLine="0"/>
        <w:rPr>
          <w:rFonts w:ascii="Times New Roman" w:hAnsi="Times New Roman"/>
          <w:b/>
        </w:rPr>
      </w:pPr>
      <w:r w:rsidRPr="00BC7F42">
        <w:rPr>
          <w:rFonts w:ascii="Times New Roman" w:hAnsi="Times New Roman"/>
          <w:b/>
        </w:rPr>
        <w:t>Exceptions to Certification Statement</w:t>
      </w:r>
    </w:p>
    <w:p w:rsidR="0041131C" w:rsidRPr="00513CE7" w:rsidP="004C51D7" w14:paraId="62828E99" w14:textId="77777777">
      <w:pPr>
        <w:pStyle w:val="BodyText2"/>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s>
        <w:suppressAutoHyphens w:val="0"/>
        <w:ind w:left="720"/>
        <w:rPr>
          <w:rFonts w:ascii="Times New Roman" w:hAnsi="Times New Roman"/>
          <w:b w:val="0"/>
          <w:i w:val="0"/>
        </w:rPr>
      </w:pPr>
      <w:r w:rsidRPr="00513CE7">
        <w:rPr>
          <w:rFonts w:ascii="Times New Roman" w:hAnsi="Times New Roman"/>
          <w:b w:val="0"/>
          <w:i w:val="0"/>
        </w:rPr>
        <w:t xml:space="preserve">SSA is not requesting an exception to the certification requirements at </w:t>
      </w:r>
      <w:r w:rsidRPr="005D76C6">
        <w:rPr>
          <w:rFonts w:ascii="Times New Roman" w:hAnsi="Times New Roman"/>
          <w:b w:val="0"/>
        </w:rPr>
        <w:t>5 CFR</w:t>
      </w:r>
      <w:r w:rsidR="004C51D7">
        <w:rPr>
          <w:rFonts w:ascii="Times New Roman" w:hAnsi="Times New Roman"/>
          <w:b w:val="0"/>
          <w:i w:val="0"/>
        </w:rPr>
        <w:t xml:space="preserve"> </w:t>
      </w:r>
      <w:r w:rsidRPr="005D76C6">
        <w:rPr>
          <w:rFonts w:ascii="Times New Roman" w:hAnsi="Times New Roman"/>
          <w:b w:val="0"/>
        </w:rPr>
        <w:t>1320.9</w:t>
      </w:r>
      <w:r w:rsidRPr="00513CE7">
        <w:rPr>
          <w:rFonts w:ascii="Times New Roman" w:hAnsi="Times New Roman"/>
          <w:b w:val="0"/>
          <w:i w:val="0"/>
        </w:rPr>
        <w:t xml:space="preserve"> and related pr</w:t>
      </w:r>
      <w:r w:rsidR="00513CE7">
        <w:rPr>
          <w:rFonts w:ascii="Times New Roman" w:hAnsi="Times New Roman"/>
          <w:b w:val="0"/>
          <w:i w:val="0"/>
        </w:rPr>
        <w:t xml:space="preserve">ovisions at </w:t>
      </w:r>
      <w:r w:rsidRPr="005D76C6" w:rsidR="00513CE7">
        <w:rPr>
          <w:rFonts w:ascii="Times New Roman" w:hAnsi="Times New Roman"/>
          <w:b w:val="0"/>
        </w:rPr>
        <w:t>5 CFR 1320.8(b)(3)</w:t>
      </w:r>
      <w:r w:rsidR="00513CE7">
        <w:rPr>
          <w:rFonts w:ascii="Times New Roman" w:hAnsi="Times New Roman"/>
          <w:b w:val="0"/>
          <w:i w:val="0"/>
        </w:rPr>
        <w:t>.</w:t>
      </w:r>
    </w:p>
    <w:p w:rsidR="00A45D82" w:rsidRPr="00BC7F42" w:rsidP="00A45D82" w14:paraId="45A57207" w14:textId="77777777">
      <w:pPr>
        <w:rPr>
          <w:rFonts w:ascii="Times New Roman" w:hAnsi="Times New Roman"/>
        </w:rPr>
      </w:pPr>
    </w:p>
    <w:p w:rsidR="004A2264" w:rsidP="004A2264" w14:paraId="77144657" w14:textId="77777777">
      <w:pPr>
        <w:rPr>
          <w:rFonts w:ascii="Times New Roman" w:hAnsi="Times New Roman"/>
          <w:b/>
          <w:u w:val="single"/>
        </w:rPr>
      </w:pPr>
      <w:r w:rsidRPr="0041131C">
        <w:rPr>
          <w:rFonts w:ascii="Times New Roman" w:hAnsi="Times New Roman"/>
          <w:b/>
        </w:rPr>
        <w:t xml:space="preserve">B. </w:t>
      </w:r>
      <w:r>
        <w:rPr>
          <w:rFonts w:ascii="Times New Roman" w:hAnsi="Times New Roman"/>
          <w:b/>
        </w:rPr>
        <w:t xml:space="preserve"> </w:t>
      </w:r>
      <w:r w:rsidR="0063105E">
        <w:rPr>
          <w:rFonts w:ascii="Times New Roman" w:hAnsi="Times New Roman"/>
          <w:b/>
        </w:rPr>
        <w:t xml:space="preserve">  </w:t>
      </w:r>
      <w:r>
        <w:rPr>
          <w:rFonts w:ascii="Times New Roman" w:hAnsi="Times New Roman"/>
          <w:b/>
        </w:rPr>
        <w:t xml:space="preserve"> </w:t>
      </w:r>
      <w:r w:rsidR="004C51D7">
        <w:rPr>
          <w:rFonts w:ascii="Times New Roman" w:hAnsi="Times New Roman"/>
          <w:b/>
        </w:rPr>
        <w:tab/>
      </w:r>
      <w:r w:rsidRPr="0041131C">
        <w:rPr>
          <w:rFonts w:ascii="Times New Roman" w:hAnsi="Times New Roman"/>
          <w:b/>
          <w:u w:val="single"/>
        </w:rPr>
        <w:t>Collections</w:t>
      </w:r>
      <w:r w:rsidRPr="00BC7F42">
        <w:rPr>
          <w:rFonts w:ascii="Times New Roman" w:hAnsi="Times New Roman"/>
          <w:b/>
          <w:u w:val="single"/>
        </w:rPr>
        <w:t xml:space="preserve"> of Information Employing Statistical Methods</w:t>
      </w:r>
    </w:p>
    <w:p w:rsidR="005C33DB" w:rsidP="004A2264" w14:paraId="5FDB629A" w14:textId="77777777">
      <w:pPr>
        <w:rPr>
          <w:rFonts w:ascii="Times New Roman" w:hAnsi="Times New Roman"/>
          <w:b/>
          <w:u w:val="single"/>
        </w:rPr>
      </w:pPr>
    </w:p>
    <w:p w:rsidR="00B6315A" w:rsidRPr="00746FF6" w:rsidP="00E25E92" w14:paraId="7E629677" w14:textId="77777777">
      <w:pPr>
        <w:rPr>
          <w:rFonts w:ascii="Times New Roman" w:hAnsi="Times New Roman"/>
        </w:rPr>
      </w:pPr>
      <w:r>
        <w:rPr>
          <w:rFonts w:ascii="Times New Roman" w:hAnsi="Times New Roman"/>
        </w:rPr>
        <w:tab/>
      </w:r>
      <w:r w:rsidRPr="004A2264">
        <w:rPr>
          <w:rFonts w:ascii="Times New Roman" w:hAnsi="Times New Roman"/>
        </w:rPr>
        <w:t>S</w:t>
      </w:r>
      <w:r w:rsidRPr="004A2264" w:rsidR="0041131C">
        <w:rPr>
          <w:rFonts w:ascii="Times New Roman" w:hAnsi="Times New Roman"/>
        </w:rPr>
        <w:t>SA does not use statistical methods f</w:t>
      </w:r>
      <w:r w:rsidRPr="004A2264" w:rsidR="00513CE7">
        <w:rPr>
          <w:rFonts w:ascii="Times New Roman" w:hAnsi="Times New Roman"/>
        </w:rPr>
        <w:t>or this information collection.</w:t>
      </w:r>
    </w:p>
    <w:sectPr w:rsidSect="00472A35">
      <w:foot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79922908"/>
      <w:docPartObj>
        <w:docPartGallery w:val="Page Numbers (Bottom of Page)"/>
        <w:docPartUnique/>
      </w:docPartObj>
    </w:sdtPr>
    <w:sdtEndPr>
      <w:rPr>
        <w:noProof/>
      </w:rPr>
    </w:sdtEndPr>
    <w:sdtContent>
      <w:p w:rsidR="00260A55" w14:paraId="0F504525" w14:textId="7777777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260A55" w14:paraId="15795670"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44631A7"/>
    <w:multiLevelType w:val="hybridMultilevel"/>
    <w:tmpl w:val="70B082DE"/>
    <w:lvl w:ilvl="0">
      <w:start w:val="18"/>
      <w:numFmt w:val="decimal"/>
      <w:lvlText w:val="%1."/>
      <w:lvlJc w:val="left"/>
      <w:pPr>
        <w:tabs>
          <w:tab w:val="num" w:pos="720"/>
        </w:tabs>
        <w:ind w:left="720" w:hanging="720"/>
      </w:pPr>
      <w:rPr>
        <w:rFonts w:hint="default"/>
        <w:b/>
        <w:bCs/>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
    <w:nsid w:val="0F6660BE"/>
    <w:multiLevelType w:val="hybridMultilevel"/>
    <w:tmpl w:val="44D058A0"/>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2">
    <w:nsid w:val="1ED451FC"/>
    <w:multiLevelType w:val="hybridMultilevel"/>
    <w:tmpl w:val="DA126802"/>
    <w:lvl w:ilvl="0">
      <w:start w:val="1"/>
      <w:numFmt w:val="bullet"/>
      <w:lvlText w:val=""/>
      <w:lvlJc w:val="left"/>
      <w:pPr>
        <w:ind w:left="1080" w:hanging="360"/>
      </w:pPr>
      <w:rPr>
        <w:rFonts w:ascii="Symbol" w:hAnsi="Symbol" w:hint="default"/>
      </w:rPr>
    </w:lvl>
    <w:lvl w:ilvl="1">
      <w:start w:val="1"/>
      <w:numFmt w:val="bullet"/>
      <w:lvlText w:val=""/>
      <w:lvlJc w:val="left"/>
      <w:pPr>
        <w:ind w:left="1800" w:hanging="360"/>
      </w:pPr>
      <w:rPr>
        <w:rFonts w:ascii="Symbol" w:hAnsi="Symbol" w:hint="default"/>
      </w:rPr>
    </w:lvl>
    <w:lvl w:ilvl="2">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
    <w:nsid w:val="29DC15AB"/>
    <w:multiLevelType w:val="hybridMultilevel"/>
    <w:tmpl w:val="DFCEA49C"/>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4">
    <w:nsid w:val="2BE069E6"/>
    <w:multiLevelType w:val="hybridMultilevel"/>
    <w:tmpl w:val="1A6ACA14"/>
    <w:lvl w:ilvl="0">
      <w:start w:val="1"/>
      <w:numFmt w:val="bullet"/>
      <w:lvlText w:val=""/>
      <w:lvlJc w:val="left"/>
      <w:pPr>
        <w:ind w:left="1800" w:hanging="360"/>
      </w:pPr>
      <w:rPr>
        <w:rFonts w:ascii="Symbol" w:eastAsia="Times New Roman" w:hAnsi="Symbol" w:cs="Times New Roman"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5">
    <w:nsid w:val="51E90CC2"/>
    <w:multiLevelType w:val="multilevel"/>
    <w:tmpl w:val="0984733E"/>
    <w:lvl w:ilvl="0">
      <w:start w:val="2"/>
      <w:numFmt w:val="decimal"/>
      <w:lvlText w:val="%1."/>
      <w:lvlJc w:val="left"/>
      <w:pPr>
        <w:tabs>
          <w:tab w:val="num" w:pos="1440"/>
        </w:tabs>
        <w:ind w:left="1440" w:hanging="720"/>
      </w:pPr>
      <w:rPr>
        <w:rFonts w:hint="default"/>
        <w:b/>
        <w:bCs/>
      </w:rPr>
    </w:lvl>
    <w:lvl w:ilvl="1">
      <w:start w:val="1"/>
      <w:numFmt w:val="lowerLetter"/>
      <w:lvlText w:val="%2)"/>
      <w:lvlJc w:val="left"/>
      <w:pPr>
        <w:tabs>
          <w:tab w:val="num" w:pos="1800"/>
        </w:tabs>
        <w:ind w:left="1800" w:hanging="360"/>
      </w:pPr>
      <w:rPr>
        <w:rFonts w:hint="default"/>
      </w:rPr>
    </w:lvl>
    <w:lvl w:ilvl="2">
      <w:start w:val="0"/>
      <w:numFmt w:val="bullet"/>
      <w:lvlText w:val=""/>
      <w:lvlJc w:val="left"/>
      <w:pPr>
        <w:ind w:left="2700" w:hanging="360"/>
      </w:pPr>
      <w:rPr>
        <w:rFonts w:ascii="Symbol" w:eastAsia="Times New Roman" w:hAnsi="Symbol" w:cs="Times New Roman" w:hint="default"/>
      </w:r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6">
    <w:nsid w:val="531525B3"/>
    <w:multiLevelType w:val="hybridMultilevel"/>
    <w:tmpl w:val="FF68C684"/>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7">
    <w:nsid w:val="5A605A35"/>
    <w:multiLevelType w:val="singleLevel"/>
    <w:tmpl w:val="03EA6668"/>
    <w:lvl w:ilvl="0">
      <w:start w:val="5"/>
      <w:numFmt w:val="decimal"/>
      <w:lvlText w:val="%1."/>
      <w:lvlJc w:val="left"/>
      <w:pPr>
        <w:tabs>
          <w:tab w:val="num" w:pos="450"/>
        </w:tabs>
        <w:ind w:left="450" w:hanging="360"/>
      </w:pPr>
      <w:rPr>
        <w:rFonts w:hint="default"/>
        <w:b w:val="0"/>
        <w:bCs/>
      </w:rPr>
    </w:lvl>
  </w:abstractNum>
  <w:abstractNum w:abstractNumId="8">
    <w:nsid w:val="5FC3153A"/>
    <w:multiLevelType w:val="hybridMultilevel"/>
    <w:tmpl w:val="EDC0A3FA"/>
    <w:lvl w:ilvl="0">
      <w:start w:val="1"/>
      <w:numFmt w:val="bullet"/>
      <w:lvlText w:val=""/>
      <w:lvlJc w:val="left"/>
      <w:pPr>
        <w:ind w:left="2160" w:hanging="360"/>
      </w:pPr>
      <w:rPr>
        <w:rFonts w:ascii="Symbol" w:hAnsi="Symbol" w:hint="default"/>
      </w:rPr>
    </w:lvl>
    <w:lvl w:ilvl="1" w:tentative="1">
      <w:start w:val="1"/>
      <w:numFmt w:val="bullet"/>
      <w:lvlText w:val="o"/>
      <w:lvlJc w:val="left"/>
      <w:pPr>
        <w:ind w:left="2880" w:hanging="360"/>
      </w:pPr>
      <w:rPr>
        <w:rFonts w:ascii="Courier New" w:hAnsi="Courier New" w:cs="Courier New" w:hint="default"/>
      </w:rPr>
    </w:lvl>
    <w:lvl w:ilvl="2" w:tentative="1">
      <w:start w:val="1"/>
      <w:numFmt w:val="bullet"/>
      <w:lvlText w:val=""/>
      <w:lvlJc w:val="left"/>
      <w:pPr>
        <w:ind w:left="3600" w:hanging="360"/>
      </w:pPr>
      <w:rPr>
        <w:rFonts w:ascii="Wingdings" w:hAnsi="Wingdings" w:hint="default"/>
      </w:rPr>
    </w:lvl>
    <w:lvl w:ilvl="3" w:tentative="1">
      <w:start w:val="1"/>
      <w:numFmt w:val="bullet"/>
      <w:lvlText w:val=""/>
      <w:lvlJc w:val="left"/>
      <w:pPr>
        <w:ind w:left="4320" w:hanging="360"/>
      </w:pPr>
      <w:rPr>
        <w:rFonts w:ascii="Symbol" w:hAnsi="Symbol" w:hint="default"/>
      </w:rPr>
    </w:lvl>
    <w:lvl w:ilvl="4" w:tentative="1">
      <w:start w:val="1"/>
      <w:numFmt w:val="bullet"/>
      <w:lvlText w:val="o"/>
      <w:lvlJc w:val="left"/>
      <w:pPr>
        <w:ind w:left="5040" w:hanging="360"/>
      </w:pPr>
      <w:rPr>
        <w:rFonts w:ascii="Courier New" w:hAnsi="Courier New" w:cs="Courier New" w:hint="default"/>
      </w:rPr>
    </w:lvl>
    <w:lvl w:ilvl="5" w:tentative="1">
      <w:start w:val="1"/>
      <w:numFmt w:val="bullet"/>
      <w:lvlText w:val=""/>
      <w:lvlJc w:val="left"/>
      <w:pPr>
        <w:ind w:left="5760" w:hanging="360"/>
      </w:pPr>
      <w:rPr>
        <w:rFonts w:ascii="Wingdings" w:hAnsi="Wingdings" w:hint="default"/>
      </w:rPr>
    </w:lvl>
    <w:lvl w:ilvl="6" w:tentative="1">
      <w:start w:val="1"/>
      <w:numFmt w:val="bullet"/>
      <w:lvlText w:val=""/>
      <w:lvlJc w:val="left"/>
      <w:pPr>
        <w:ind w:left="6480" w:hanging="360"/>
      </w:pPr>
      <w:rPr>
        <w:rFonts w:ascii="Symbol" w:hAnsi="Symbol" w:hint="default"/>
      </w:rPr>
    </w:lvl>
    <w:lvl w:ilvl="7" w:tentative="1">
      <w:start w:val="1"/>
      <w:numFmt w:val="bullet"/>
      <w:lvlText w:val="o"/>
      <w:lvlJc w:val="left"/>
      <w:pPr>
        <w:ind w:left="7200" w:hanging="360"/>
      </w:pPr>
      <w:rPr>
        <w:rFonts w:ascii="Courier New" w:hAnsi="Courier New" w:cs="Courier New" w:hint="default"/>
      </w:rPr>
    </w:lvl>
    <w:lvl w:ilvl="8" w:tentative="1">
      <w:start w:val="1"/>
      <w:numFmt w:val="bullet"/>
      <w:lvlText w:val=""/>
      <w:lvlJc w:val="left"/>
      <w:pPr>
        <w:ind w:left="7920" w:hanging="360"/>
      </w:pPr>
      <w:rPr>
        <w:rFonts w:ascii="Wingdings" w:hAnsi="Wingdings" w:hint="default"/>
      </w:rPr>
    </w:lvl>
  </w:abstractNum>
  <w:abstractNum w:abstractNumId="9">
    <w:nsid w:val="616F329C"/>
    <w:multiLevelType w:val="hybridMultilevel"/>
    <w:tmpl w:val="4FDE66DA"/>
    <w:lvl w:ilvl="0">
      <w:start w:val="1"/>
      <w:numFmt w:val="decimal"/>
      <w:lvlText w:val="%1."/>
      <w:lvlJc w:val="left"/>
      <w:pPr>
        <w:tabs>
          <w:tab w:val="num" w:pos="0"/>
        </w:tabs>
        <w:ind w:left="0" w:hanging="720"/>
      </w:pPr>
      <w:rPr>
        <w:rFonts w:hint="default"/>
        <w:b/>
        <w:bCs/>
      </w:rPr>
    </w:lvl>
    <w:lvl w:ilvl="1">
      <w:start w:val="1"/>
      <w:numFmt w:val="lowerLetter"/>
      <w:lvlText w:val="%2)"/>
      <w:lvlJc w:val="left"/>
      <w:pPr>
        <w:tabs>
          <w:tab w:val="num" w:pos="360"/>
        </w:tabs>
        <w:ind w:left="360" w:hanging="360"/>
      </w:pPr>
      <w:rPr>
        <w:rFonts w:hint="default"/>
      </w:rPr>
    </w:lvl>
    <w:lvl w:ilvl="2">
      <w:start w:val="0"/>
      <w:numFmt w:val="bullet"/>
      <w:lvlText w:val=""/>
      <w:lvlJc w:val="left"/>
      <w:pPr>
        <w:ind w:left="1260" w:hanging="360"/>
      </w:pPr>
      <w:rPr>
        <w:rFonts w:ascii="Symbol" w:eastAsia="Times New Roman" w:hAnsi="Symbol" w:cs="Times New Roman" w:hint="default"/>
      </w:rPr>
    </w:lvl>
    <w:lvl w:ilvl="3" w:tentative="1">
      <w:start w:val="1"/>
      <w:numFmt w:val="decimal"/>
      <w:lvlText w:val="%4."/>
      <w:lvlJc w:val="left"/>
      <w:pPr>
        <w:tabs>
          <w:tab w:val="num" w:pos="1800"/>
        </w:tabs>
        <w:ind w:left="1800" w:hanging="360"/>
      </w:pPr>
    </w:lvl>
    <w:lvl w:ilvl="4" w:tentative="1">
      <w:start w:val="1"/>
      <w:numFmt w:val="lowerLetter"/>
      <w:lvlText w:val="%5."/>
      <w:lvlJc w:val="left"/>
      <w:pPr>
        <w:tabs>
          <w:tab w:val="num" w:pos="2520"/>
        </w:tabs>
        <w:ind w:left="2520" w:hanging="360"/>
      </w:pPr>
    </w:lvl>
    <w:lvl w:ilvl="5" w:tentative="1">
      <w:start w:val="1"/>
      <w:numFmt w:val="lowerRoman"/>
      <w:lvlText w:val="%6."/>
      <w:lvlJc w:val="right"/>
      <w:pPr>
        <w:tabs>
          <w:tab w:val="num" w:pos="3240"/>
        </w:tabs>
        <w:ind w:left="3240" w:hanging="180"/>
      </w:pPr>
    </w:lvl>
    <w:lvl w:ilvl="6" w:tentative="1">
      <w:start w:val="1"/>
      <w:numFmt w:val="decimal"/>
      <w:lvlText w:val="%7."/>
      <w:lvlJc w:val="left"/>
      <w:pPr>
        <w:tabs>
          <w:tab w:val="num" w:pos="3960"/>
        </w:tabs>
        <w:ind w:left="3960" w:hanging="360"/>
      </w:pPr>
    </w:lvl>
    <w:lvl w:ilvl="7" w:tentative="1">
      <w:start w:val="1"/>
      <w:numFmt w:val="lowerLetter"/>
      <w:lvlText w:val="%8."/>
      <w:lvlJc w:val="left"/>
      <w:pPr>
        <w:tabs>
          <w:tab w:val="num" w:pos="4680"/>
        </w:tabs>
        <w:ind w:left="4680" w:hanging="360"/>
      </w:pPr>
    </w:lvl>
    <w:lvl w:ilvl="8" w:tentative="1">
      <w:start w:val="1"/>
      <w:numFmt w:val="lowerRoman"/>
      <w:lvlText w:val="%9."/>
      <w:lvlJc w:val="right"/>
      <w:pPr>
        <w:tabs>
          <w:tab w:val="num" w:pos="5400"/>
        </w:tabs>
        <w:ind w:left="5400" w:hanging="180"/>
      </w:pPr>
    </w:lvl>
  </w:abstractNum>
  <w:abstractNum w:abstractNumId="10">
    <w:nsid w:val="6BB139C6"/>
    <w:multiLevelType w:val="hybridMultilevel"/>
    <w:tmpl w:val="E43095EE"/>
    <w:lvl w:ilvl="0">
      <w:start w:val="1"/>
      <w:numFmt w:val="decimal"/>
      <w:lvlText w:val="%1."/>
      <w:lvlJc w:val="left"/>
      <w:pPr>
        <w:ind w:left="1440" w:hanging="360"/>
      </w:pPr>
      <w:rPr>
        <w:b/>
        <w:bCs/>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1">
    <w:nsid w:val="74CC03B5"/>
    <w:multiLevelType w:val="singleLevel"/>
    <w:tmpl w:val="B40EFC68"/>
    <w:lvl w:ilvl="0">
      <w:start w:val="14"/>
      <w:numFmt w:val="decimal"/>
      <w:lvlText w:val="%1."/>
      <w:lvlJc w:val="left"/>
      <w:pPr>
        <w:tabs>
          <w:tab w:val="num" w:pos="360"/>
        </w:tabs>
        <w:ind w:left="360" w:hanging="360"/>
      </w:pPr>
      <w:rPr>
        <w:rFonts w:hint="default"/>
        <w:b/>
        <w:bCs w:val="0"/>
      </w:rPr>
    </w:lvl>
  </w:abstractNum>
  <w:abstractNum w:abstractNumId="12">
    <w:nsid w:val="7866410B"/>
    <w:multiLevelType w:val="multilevel"/>
    <w:tmpl w:val="10D03A3C"/>
    <w:lvl w:ilvl="0">
      <w:start w:val="2"/>
      <w:numFmt w:val="decimal"/>
      <w:lvlText w:val="%1."/>
      <w:lvlJc w:val="left"/>
      <w:pPr>
        <w:tabs>
          <w:tab w:val="num" w:pos="720"/>
        </w:tabs>
        <w:ind w:left="720" w:hanging="720"/>
      </w:pPr>
      <w:rPr>
        <w:rFonts w:hint="default"/>
        <w:b/>
        <w:bCs/>
      </w:rPr>
    </w:lvl>
    <w:lvl w:ilvl="1">
      <w:start w:val="1"/>
      <w:numFmt w:val="bullet"/>
      <w:lvlText w:val=""/>
      <w:lvlJc w:val="left"/>
      <w:pPr>
        <w:ind w:left="1080" w:hanging="360"/>
      </w:pPr>
      <w:rPr>
        <w:rFonts w:ascii="Symbol" w:hAnsi="Symbol" w:hint="default"/>
      </w:rPr>
    </w:lvl>
    <w:lvl w:ilvl="2">
      <w:start w:val="0"/>
      <w:numFmt w:val="bullet"/>
      <w:lvlText w:val=""/>
      <w:lvlJc w:val="left"/>
      <w:pPr>
        <w:ind w:left="1980" w:hanging="360"/>
      </w:pPr>
      <w:rPr>
        <w:rFonts w:ascii="Symbol" w:eastAsia="Times New Roman" w:hAnsi="Symbol" w:cs="Times New Roman"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3">
    <w:nsid w:val="7A9B5E7D"/>
    <w:multiLevelType w:val="singleLevel"/>
    <w:tmpl w:val="19A8A694"/>
    <w:lvl w:ilvl="0">
      <w:start w:val="8"/>
      <w:numFmt w:val="decimal"/>
      <w:lvlText w:val="%1."/>
      <w:lvlJc w:val="left"/>
      <w:pPr>
        <w:tabs>
          <w:tab w:val="num" w:pos="720"/>
        </w:tabs>
        <w:ind w:left="720" w:hanging="720"/>
      </w:pPr>
      <w:rPr>
        <w:rFonts w:hint="default"/>
        <w:b/>
        <w:bCs/>
      </w:rPr>
    </w:lvl>
  </w:abstractNum>
  <w:abstractNum w:abstractNumId="14">
    <w:nsid w:val="7BDB5F08"/>
    <w:multiLevelType w:val="hybridMultilevel"/>
    <w:tmpl w:val="14240E50"/>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16cid:durableId="114060773">
    <w:abstractNumId w:val="13"/>
  </w:num>
  <w:num w:numId="2" w16cid:durableId="1233155271">
    <w:abstractNumId w:val="12"/>
  </w:num>
  <w:num w:numId="3" w16cid:durableId="1040978533">
    <w:abstractNumId w:val="11"/>
  </w:num>
  <w:num w:numId="4" w16cid:durableId="421069610">
    <w:abstractNumId w:val="7"/>
  </w:num>
  <w:num w:numId="5" w16cid:durableId="1276642244">
    <w:abstractNumId w:val="9"/>
  </w:num>
  <w:num w:numId="6" w16cid:durableId="62342063">
    <w:abstractNumId w:val="0"/>
  </w:num>
  <w:num w:numId="7" w16cid:durableId="887642996">
    <w:abstractNumId w:val="8"/>
  </w:num>
  <w:num w:numId="8" w16cid:durableId="838423380">
    <w:abstractNumId w:val="2"/>
  </w:num>
  <w:num w:numId="9" w16cid:durableId="476804711">
    <w:abstractNumId w:val="6"/>
  </w:num>
  <w:num w:numId="10" w16cid:durableId="2102336702">
    <w:abstractNumId w:val="14"/>
  </w:num>
  <w:num w:numId="11" w16cid:durableId="2007704634">
    <w:abstractNumId w:val="1"/>
  </w:num>
  <w:num w:numId="12" w16cid:durableId="168907422">
    <w:abstractNumId w:val="4"/>
  </w:num>
  <w:num w:numId="13" w16cid:durableId="1439450544">
    <w:abstractNumId w:val="3"/>
  </w:num>
  <w:num w:numId="14" w16cid:durableId="242182277">
    <w:abstractNumId w:val="5"/>
  </w:num>
  <w:num w:numId="15" w16cid:durableId="1827668313">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4F52"/>
    <w:rsid w:val="00002253"/>
    <w:rsid w:val="00002AC2"/>
    <w:rsid w:val="00013384"/>
    <w:rsid w:val="00013DBA"/>
    <w:rsid w:val="00014347"/>
    <w:rsid w:val="00021BFE"/>
    <w:rsid w:val="00021C6E"/>
    <w:rsid w:val="000222A7"/>
    <w:rsid w:val="0002240D"/>
    <w:rsid w:val="00022EBE"/>
    <w:rsid w:val="00025216"/>
    <w:rsid w:val="00025C9F"/>
    <w:rsid w:val="0002677F"/>
    <w:rsid w:val="000269A5"/>
    <w:rsid w:val="00031EF6"/>
    <w:rsid w:val="000345DA"/>
    <w:rsid w:val="00034EFD"/>
    <w:rsid w:val="000358DF"/>
    <w:rsid w:val="00036393"/>
    <w:rsid w:val="00042EBC"/>
    <w:rsid w:val="00044A88"/>
    <w:rsid w:val="00044F24"/>
    <w:rsid w:val="0004695A"/>
    <w:rsid w:val="00054077"/>
    <w:rsid w:val="000561B7"/>
    <w:rsid w:val="0006116F"/>
    <w:rsid w:val="00063A05"/>
    <w:rsid w:val="00066B79"/>
    <w:rsid w:val="0006715D"/>
    <w:rsid w:val="0007189E"/>
    <w:rsid w:val="00075663"/>
    <w:rsid w:val="00077720"/>
    <w:rsid w:val="00077E0E"/>
    <w:rsid w:val="00081C4F"/>
    <w:rsid w:val="00083D29"/>
    <w:rsid w:val="0008476D"/>
    <w:rsid w:val="00086E84"/>
    <w:rsid w:val="00091FFB"/>
    <w:rsid w:val="000958AA"/>
    <w:rsid w:val="0009797F"/>
    <w:rsid w:val="000A0542"/>
    <w:rsid w:val="000A10F8"/>
    <w:rsid w:val="000A5BED"/>
    <w:rsid w:val="000A6AE3"/>
    <w:rsid w:val="000B2B68"/>
    <w:rsid w:val="000B3B12"/>
    <w:rsid w:val="000B49C9"/>
    <w:rsid w:val="000B6524"/>
    <w:rsid w:val="000B7E94"/>
    <w:rsid w:val="000C0A7D"/>
    <w:rsid w:val="000C151C"/>
    <w:rsid w:val="000C1D18"/>
    <w:rsid w:val="000C37DE"/>
    <w:rsid w:val="000C5E52"/>
    <w:rsid w:val="000C63E0"/>
    <w:rsid w:val="000C7884"/>
    <w:rsid w:val="000D025F"/>
    <w:rsid w:val="000D2E86"/>
    <w:rsid w:val="000D58EA"/>
    <w:rsid w:val="000D5F5C"/>
    <w:rsid w:val="000E20DC"/>
    <w:rsid w:val="000F008A"/>
    <w:rsid w:val="000F0321"/>
    <w:rsid w:val="000F146A"/>
    <w:rsid w:val="000F3221"/>
    <w:rsid w:val="000F474F"/>
    <w:rsid w:val="000F5D05"/>
    <w:rsid w:val="0010064B"/>
    <w:rsid w:val="0010066D"/>
    <w:rsid w:val="00100F61"/>
    <w:rsid w:val="00104883"/>
    <w:rsid w:val="00106DD8"/>
    <w:rsid w:val="00114EDB"/>
    <w:rsid w:val="001204C6"/>
    <w:rsid w:val="00121032"/>
    <w:rsid w:val="0012124A"/>
    <w:rsid w:val="001222F5"/>
    <w:rsid w:val="00122EE2"/>
    <w:rsid w:val="00124548"/>
    <w:rsid w:val="00126D64"/>
    <w:rsid w:val="00127980"/>
    <w:rsid w:val="001302D4"/>
    <w:rsid w:val="00130BEB"/>
    <w:rsid w:val="00132BE8"/>
    <w:rsid w:val="00132F5B"/>
    <w:rsid w:val="00142EC1"/>
    <w:rsid w:val="00146024"/>
    <w:rsid w:val="00146275"/>
    <w:rsid w:val="001466AE"/>
    <w:rsid w:val="001471AB"/>
    <w:rsid w:val="00152139"/>
    <w:rsid w:val="0015576E"/>
    <w:rsid w:val="001558D4"/>
    <w:rsid w:val="00155A7B"/>
    <w:rsid w:val="001567A1"/>
    <w:rsid w:val="00156B5A"/>
    <w:rsid w:val="00157DF7"/>
    <w:rsid w:val="001605A9"/>
    <w:rsid w:val="00161BD1"/>
    <w:rsid w:val="0016221D"/>
    <w:rsid w:val="001636FB"/>
    <w:rsid w:val="00164925"/>
    <w:rsid w:val="001651B2"/>
    <w:rsid w:val="0016591F"/>
    <w:rsid w:val="00165F27"/>
    <w:rsid w:val="00165F3D"/>
    <w:rsid w:val="001662DF"/>
    <w:rsid w:val="00174326"/>
    <w:rsid w:val="0018153B"/>
    <w:rsid w:val="0018264F"/>
    <w:rsid w:val="001838EA"/>
    <w:rsid w:val="00183BBB"/>
    <w:rsid w:val="0018450B"/>
    <w:rsid w:val="001855C1"/>
    <w:rsid w:val="001911A1"/>
    <w:rsid w:val="00192897"/>
    <w:rsid w:val="00193729"/>
    <w:rsid w:val="00196922"/>
    <w:rsid w:val="001A01D2"/>
    <w:rsid w:val="001A065D"/>
    <w:rsid w:val="001A199A"/>
    <w:rsid w:val="001A3317"/>
    <w:rsid w:val="001A4B69"/>
    <w:rsid w:val="001A65F9"/>
    <w:rsid w:val="001B221E"/>
    <w:rsid w:val="001B4217"/>
    <w:rsid w:val="001B66C9"/>
    <w:rsid w:val="001B6BCD"/>
    <w:rsid w:val="001B76F5"/>
    <w:rsid w:val="001B7CF4"/>
    <w:rsid w:val="001C37D8"/>
    <w:rsid w:val="001C4CA2"/>
    <w:rsid w:val="001C5BDB"/>
    <w:rsid w:val="001C6579"/>
    <w:rsid w:val="001C6D3A"/>
    <w:rsid w:val="001D0503"/>
    <w:rsid w:val="001D0E3C"/>
    <w:rsid w:val="001D1DFF"/>
    <w:rsid w:val="001E1076"/>
    <w:rsid w:val="001E1161"/>
    <w:rsid w:val="001E2C60"/>
    <w:rsid w:val="001E372B"/>
    <w:rsid w:val="001E4AEB"/>
    <w:rsid w:val="001E53A1"/>
    <w:rsid w:val="001E584C"/>
    <w:rsid w:val="001F1A71"/>
    <w:rsid w:val="001F221D"/>
    <w:rsid w:val="001F74DB"/>
    <w:rsid w:val="002000F3"/>
    <w:rsid w:val="002116B6"/>
    <w:rsid w:val="00211EFE"/>
    <w:rsid w:val="002135A9"/>
    <w:rsid w:val="00214B8E"/>
    <w:rsid w:val="00216B74"/>
    <w:rsid w:val="00225F17"/>
    <w:rsid w:val="002303AA"/>
    <w:rsid w:val="002321B0"/>
    <w:rsid w:val="0023611F"/>
    <w:rsid w:val="00236441"/>
    <w:rsid w:val="0024682B"/>
    <w:rsid w:val="00246836"/>
    <w:rsid w:val="002476B4"/>
    <w:rsid w:val="00247DBE"/>
    <w:rsid w:val="00251D76"/>
    <w:rsid w:val="002529F3"/>
    <w:rsid w:val="002544B8"/>
    <w:rsid w:val="00254BF8"/>
    <w:rsid w:val="0026052B"/>
    <w:rsid w:val="00260A55"/>
    <w:rsid w:val="00263391"/>
    <w:rsid w:val="00266072"/>
    <w:rsid w:val="00266155"/>
    <w:rsid w:val="00270353"/>
    <w:rsid w:val="002707E8"/>
    <w:rsid w:val="00276AAF"/>
    <w:rsid w:val="002801F8"/>
    <w:rsid w:val="00280B36"/>
    <w:rsid w:val="00280EBE"/>
    <w:rsid w:val="00284815"/>
    <w:rsid w:val="002852C5"/>
    <w:rsid w:val="0028746C"/>
    <w:rsid w:val="002878B7"/>
    <w:rsid w:val="00295559"/>
    <w:rsid w:val="00297A9E"/>
    <w:rsid w:val="002A07AB"/>
    <w:rsid w:val="002A2DA3"/>
    <w:rsid w:val="002A392A"/>
    <w:rsid w:val="002A3FA9"/>
    <w:rsid w:val="002A4252"/>
    <w:rsid w:val="002A4C30"/>
    <w:rsid w:val="002A6A01"/>
    <w:rsid w:val="002A7855"/>
    <w:rsid w:val="002B0820"/>
    <w:rsid w:val="002B0DCE"/>
    <w:rsid w:val="002B0F10"/>
    <w:rsid w:val="002B424F"/>
    <w:rsid w:val="002B5578"/>
    <w:rsid w:val="002C1B09"/>
    <w:rsid w:val="002C1E65"/>
    <w:rsid w:val="002C2482"/>
    <w:rsid w:val="002C4FFC"/>
    <w:rsid w:val="002C6CEF"/>
    <w:rsid w:val="002D1B30"/>
    <w:rsid w:val="002D34D7"/>
    <w:rsid w:val="002D429D"/>
    <w:rsid w:val="002D6793"/>
    <w:rsid w:val="002D70CE"/>
    <w:rsid w:val="002D72F6"/>
    <w:rsid w:val="002D7CAB"/>
    <w:rsid w:val="002E1132"/>
    <w:rsid w:val="002E18CF"/>
    <w:rsid w:val="002E1CD2"/>
    <w:rsid w:val="002E35EE"/>
    <w:rsid w:val="002E36A5"/>
    <w:rsid w:val="002E4701"/>
    <w:rsid w:val="002E7B87"/>
    <w:rsid w:val="002F032B"/>
    <w:rsid w:val="002F1C11"/>
    <w:rsid w:val="002F3864"/>
    <w:rsid w:val="002F4C1B"/>
    <w:rsid w:val="002F4D13"/>
    <w:rsid w:val="002F4F33"/>
    <w:rsid w:val="002F5083"/>
    <w:rsid w:val="00302545"/>
    <w:rsid w:val="00303EA4"/>
    <w:rsid w:val="003071E3"/>
    <w:rsid w:val="0031007F"/>
    <w:rsid w:val="00312E6E"/>
    <w:rsid w:val="00316B6C"/>
    <w:rsid w:val="00321B8C"/>
    <w:rsid w:val="0032320D"/>
    <w:rsid w:val="003232EE"/>
    <w:rsid w:val="00326D7C"/>
    <w:rsid w:val="00326F7C"/>
    <w:rsid w:val="0033134D"/>
    <w:rsid w:val="00331821"/>
    <w:rsid w:val="00335EEF"/>
    <w:rsid w:val="003372A2"/>
    <w:rsid w:val="00340DC0"/>
    <w:rsid w:val="00341A78"/>
    <w:rsid w:val="00342C47"/>
    <w:rsid w:val="00345AB7"/>
    <w:rsid w:val="003465DC"/>
    <w:rsid w:val="003469CA"/>
    <w:rsid w:val="00352ED7"/>
    <w:rsid w:val="003571C5"/>
    <w:rsid w:val="0036432B"/>
    <w:rsid w:val="00365FB3"/>
    <w:rsid w:val="0036696D"/>
    <w:rsid w:val="00370BA2"/>
    <w:rsid w:val="00371646"/>
    <w:rsid w:val="003717EA"/>
    <w:rsid w:val="00373341"/>
    <w:rsid w:val="00375AE8"/>
    <w:rsid w:val="003771E4"/>
    <w:rsid w:val="0038050B"/>
    <w:rsid w:val="00384377"/>
    <w:rsid w:val="00384FC2"/>
    <w:rsid w:val="003875CC"/>
    <w:rsid w:val="00392B5B"/>
    <w:rsid w:val="00393707"/>
    <w:rsid w:val="00394109"/>
    <w:rsid w:val="003944F8"/>
    <w:rsid w:val="00395664"/>
    <w:rsid w:val="003A52DD"/>
    <w:rsid w:val="003A7110"/>
    <w:rsid w:val="003B15EC"/>
    <w:rsid w:val="003B2496"/>
    <w:rsid w:val="003B30B4"/>
    <w:rsid w:val="003C10BD"/>
    <w:rsid w:val="003C1BDF"/>
    <w:rsid w:val="003C2DE4"/>
    <w:rsid w:val="003C30F2"/>
    <w:rsid w:val="003C3A40"/>
    <w:rsid w:val="003C437F"/>
    <w:rsid w:val="003C5885"/>
    <w:rsid w:val="003C7764"/>
    <w:rsid w:val="003D1CA6"/>
    <w:rsid w:val="003D2071"/>
    <w:rsid w:val="003D2791"/>
    <w:rsid w:val="003D486C"/>
    <w:rsid w:val="003D78F4"/>
    <w:rsid w:val="003E03C4"/>
    <w:rsid w:val="003E145C"/>
    <w:rsid w:val="003E2A73"/>
    <w:rsid w:val="003E2BF9"/>
    <w:rsid w:val="003E2EDE"/>
    <w:rsid w:val="003E3CDF"/>
    <w:rsid w:val="003E432F"/>
    <w:rsid w:val="003E61DE"/>
    <w:rsid w:val="003E6F15"/>
    <w:rsid w:val="003E794F"/>
    <w:rsid w:val="003F08E4"/>
    <w:rsid w:val="003F2010"/>
    <w:rsid w:val="003F504B"/>
    <w:rsid w:val="003F6A59"/>
    <w:rsid w:val="003F754C"/>
    <w:rsid w:val="00400DCF"/>
    <w:rsid w:val="00401C16"/>
    <w:rsid w:val="00402C8C"/>
    <w:rsid w:val="00402F2A"/>
    <w:rsid w:val="00403B62"/>
    <w:rsid w:val="0040459E"/>
    <w:rsid w:val="00405548"/>
    <w:rsid w:val="004055F2"/>
    <w:rsid w:val="00407A1C"/>
    <w:rsid w:val="004104F0"/>
    <w:rsid w:val="00410A33"/>
    <w:rsid w:val="0041131C"/>
    <w:rsid w:val="0041303B"/>
    <w:rsid w:val="0041378E"/>
    <w:rsid w:val="00414F52"/>
    <w:rsid w:val="004155A1"/>
    <w:rsid w:val="0041665A"/>
    <w:rsid w:val="00416A4C"/>
    <w:rsid w:val="00420B52"/>
    <w:rsid w:val="00422A0E"/>
    <w:rsid w:val="00431D44"/>
    <w:rsid w:val="00432B9B"/>
    <w:rsid w:val="00437078"/>
    <w:rsid w:val="00437760"/>
    <w:rsid w:val="004414C8"/>
    <w:rsid w:val="004429B2"/>
    <w:rsid w:val="00447EE9"/>
    <w:rsid w:val="0045016B"/>
    <w:rsid w:val="0045065A"/>
    <w:rsid w:val="004509AD"/>
    <w:rsid w:val="004547C0"/>
    <w:rsid w:val="00454D04"/>
    <w:rsid w:val="0045634B"/>
    <w:rsid w:val="00464738"/>
    <w:rsid w:val="00464DE2"/>
    <w:rsid w:val="00467066"/>
    <w:rsid w:val="00470D5D"/>
    <w:rsid w:val="00471866"/>
    <w:rsid w:val="00472625"/>
    <w:rsid w:val="00472A35"/>
    <w:rsid w:val="004750E0"/>
    <w:rsid w:val="00475350"/>
    <w:rsid w:val="00476028"/>
    <w:rsid w:val="00481B44"/>
    <w:rsid w:val="0048382A"/>
    <w:rsid w:val="00484662"/>
    <w:rsid w:val="00491426"/>
    <w:rsid w:val="004915B5"/>
    <w:rsid w:val="00491B09"/>
    <w:rsid w:val="00493B76"/>
    <w:rsid w:val="00494B6E"/>
    <w:rsid w:val="00494FB2"/>
    <w:rsid w:val="004950EF"/>
    <w:rsid w:val="00495B43"/>
    <w:rsid w:val="00495FE4"/>
    <w:rsid w:val="004A0175"/>
    <w:rsid w:val="004A2264"/>
    <w:rsid w:val="004B4FD1"/>
    <w:rsid w:val="004B5519"/>
    <w:rsid w:val="004B5789"/>
    <w:rsid w:val="004C092B"/>
    <w:rsid w:val="004C2159"/>
    <w:rsid w:val="004C3BCF"/>
    <w:rsid w:val="004C42BD"/>
    <w:rsid w:val="004C51D7"/>
    <w:rsid w:val="004D0116"/>
    <w:rsid w:val="004D0C85"/>
    <w:rsid w:val="004D144B"/>
    <w:rsid w:val="004D47A4"/>
    <w:rsid w:val="004D4845"/>
    <w:rsid w:val="004E146D"/>
    <w:rsid w:val="004E29A3"/>
    <w:rsid w:val="004E2A88"/>
    <w:rsid w:val="004E328F"/>
    <w:rsid w:val="004E370C"/>
    <w:rsid w:val="004E661B"/>
    <w:rsid w:val="004F2EAC"/>
    <w:rsid w:val="004F69E8"/>
    <w:rsid w:val="0050197F"/>
    <w:rsid w:val="00503A57"/>
    <w:rsid w:val="005040EC"/>
    <w:rsid w:val="005041A1"/>
    <w:rsid w:val="00506486"/>
    <w:rsid w:val="00511967"/>
    <w:rsid w:val="00513CE7"/>
    <w:rsid w:val="0052178A"/>
    <w:rsid w:val="00522A3C"/>
    <w:rsid w:val="00525D56"/>
    <w:rsid w:val="0053085E"/>
    <w:rsid w:val="00530895"/>
    <w:rsid w:val="00531F5B"/>
    <w:rsid w:val="005356B8"/>
    <w:rsid w:val="00541E55"/>
    <w:rsid w:val="00543001"/>
    <w:rsid w:val="00545C5E"/>
    <w:rsid w:val="00546C2A"/>
    <w:rsid w:val="0055112B"/>
    <w:rsid w:val="00551449"/>
    <w:rsid w:val="0055217C"/>
    <w:rsid w:val="00557EFC"/>
    <w:rsid w:val="005611E9"/>
    <w:rsid w:val="0056163C"/>
    <w:rsid w:val="005621E8"/>
    <w:rsid w:val="00562E15"/>
    <w:rsid w:val="00565B4E"/>
    <w:rsid w:val="00565B78"/>
    <w:rsid w:val="00566D18"/>
    <w:rsid w:val="005719CC"/>
    <w:rsid w:val="005721D4"/>
    <w:rsid w:val="00573056"/>
    <w:rsid w:val="005740BC"/>
    <w:rsid w:val="0057452A"/>
    <w:rsid w:val="00576B05"/>
    <w:rsid w:val="00581B2B"/>
    <w:rsid w:val="00582A03"/>
    <w:rsid w:val="0058641C"/>
    <w:rsid w:val="00593A36"/>
    <w:rsid w:val="00593BF2"/>
    <w:rsid w:val="00594080"/>
    <w:rsid w:val="00595E59"/>
    <w:rsid w:val="00597A63"/>
    <w:rsid w:val="005A006A"/>
    <w:rsid w:val="005A1198"/>
    <w:rsid w:val="005A4E87"/>
    <w:rsid w:val="005A65CA"/>
    <w:rsid w:val="005A7FF9"/>
    <w:rsid w:val="005B08F2"/>
    <w:rsid w:val="005B15E5"/>
    <w:rsid w:val="005B56DD"/>
    <w:rsid w:val="005C04CC"/>
    <w:rsid w:val="005C0573"/>
    <w:rsid w:val="005C1E05"/>
    <w:rsid w:val="005C2C39"/>
    <w:rsid w:val="005C33DB"/>
    <w:rsid w:val="005C5EE4"/>
    <w:rsid w:val="005D15E7"/>
    <w:rsid w:val="005D37B3"/>
    <w:rsid w:val="005D4107"/>
    <w:rsid w:val="005D76C6"/>
    <w:rsid w:val="005E0CD7"/>
    <w:rsid w:val="005E26F9"/>
    <w:rsid w:val="005E4BC5"/>
    <w:rsid w:val="005E53B3"/>
    <w:rsid w:val="005E77BD"/>
    <w:rsid w:val="005F208A"/>
    <w:rsid w:val="005F65E9"/>
    <w:rsid w:val="005F6D92"/>
    <w:rsid w:val="006002DD"/>
    <w:rsid w:val="006013A3"/>
    <w:rsid w:val="00605BD1"/>
    <w:rsid w:val="00606392"/>
    <w:rsid w:val="006065EF"/>
    <w:rsid w:val="00612394"/>
    <w:rsid w:val="00612EDF"/>
    <w:rsid w:val="0061331C"/>
    <w:rsid w:val="00614431"/>
    <w:rsid w:val="006160ED"/>
    <w:rsid w:val="00620652"/>
    <w:rsid w:val="00621492"/>
    <w:rsid w:val="006216D2"/>
    <w:rsid w:val="00621E2F"/>
    <w:rsid w:val="00622F32"/>
    <w:rsid w:val="00625669"/>
    <w:rsid w:val="00626342"/>
    <w:rsid w:val="00626C22"/>
    <w:rsid w:val="00626EB8"/>
    <w:rsid w:val="00630BA4"/>
    <w:rsid w:val="0063105E"/>
    <w:rsid w:val="00631F1B"/>
    <w:rsid w:val="00633035"/>
    <w:rsid w:val="0063304D"/>
    <w:rsid w:val="00633903"/>
    <w:rsid w:val="00637AF5"/>
    <w:rsid w:val="00637F12"/>
    <w:rsid w:val="00640A26"/>
    <w:rsid w:val="00641185"/>
    <w:rsid w:val="0064264C"/>
    <w:rsid w:val="0065285E"/>
    <w:rsid w:val="00653F9B"/>
    <w:rsid w:val="00654772"/>
    <w:rsid w:val="00654D3F"/>
    <w:rsid w:val="00654E7A"/>
    <w:rsid w:val="00655527"/>
    <w:rsid w:val="006576BA"/>
    <w:rsid w:val="00661430"/>
    <w:rsid w:val="00662914"/>
    <w:rsid w:val="00663881"/>
    <w:rsid w:val="00664553"/>
    <w:rsid w:val="0066625F"/>
    <w:rsid w:val="0066692F"/>
    <w:rsid w:val="0067087A"/>
    <w:rsid w:val="00674081"/>
    <w:rsid w:val="00675FA2"/>
    <w:rsid w:val="0067666D"/>
    <w:rsid w:val="00676B05"/>
    <w:rsid w:val="0067781C"/>
    <w:rsid w:val="006806E1"/>
    <w:rsid w:val="00684B69"/>
    <w:rsid w:val="006856EE"/>
    <w:rsid w:val="00686F46"/>
    <w:rsid w:val="00690013"/>
    <w:rsid w:val="006909B5"/>
    <w:rsid w:val="006909BA"/>
    <w:rsid w:val="006935C9"/>
    <w:rsid w:val="006944F0"/>
    <w:rsid w:val="00695415"/>
    <w:rsid w:val="0069667B"/>
    <w:rsid w:val="00697BB8"/>
    <w:rsid w:val="006A1445"/>
    <w:rsid w:val="006A2071"/>
    <w:rsid w:val="006B14E8"/>
    <w:rsid w:val="006B173F"/>
    <w:rsid w:val="006B17EF"/>
    <w:rsid w:val="006B297F"/>
    <w:rsid w:val="006B3698"/>
    <w:rsid w:val="006B3884"/>
    <w:rsid w:val="006B4F4D"/>
    <w:rsid w:val="006C0FB2"/>
    <w:rsid w:val="006C1F33"/>
    <w:rsid w:val="006C57C6"/>
    <w:rsid w:val="006C6612"/>
    <w:rsid w:val="006C7580"/>
    <w:rsid w:val="006D018E"/>
    <w:rsid w:val="006D0A1B"/>
    <w:rsid w:val="006D251D"/>
    <w:rsid w:val="006D5E03"/>
    <w:rsid w:val="006E2895"/>
    <w:rsid w:val="006F0F63"/>
    <w:rsid w:val="006F1510"/>
    <w:rsid w:val="006F26FB"/>
    <w:rsid w:val="006F2815"/>
    <w:rsid w:val="006F2B8B"/>
    <w:rsid w:val="006F4D0F"/>
    <w:rsid w:val="006F4D76"/>
    <w:rsid w:val="0070421B"/>
    <w:rsid w:val="007046E0"/>
    <w:rsid w:val="007054C6"/>
    <w:rsid w:val="00705811"/>
    <w:rsid w:val="00710E71"/>
    <w:rsid w:val="00712480"/>
    <w:rsid w:val="00712BB4"/>
    <w:rsid w:val="00712F1B"/>
    <w:rsid w:val="00715874"/>
    <w:rsid w:val="007170E0"/>
    <w:rsid w:val="007200CC"/>
    <w:rsid w:val="0072107E"/>
    <w:rsid w:val="00722B03"/>
    <w:rsid w:val="0072331C"/>
    <w:rsid w:val="0072354F"/>
    <w:rsid w:val="00723D79"/>
    <w:rsid w:val="007245C9"/>
    <w:rsid w:val="007256B3"/>
    <w:rsid w:val="00732333"/>
    <w:rsid w:val="007421F6"/>
    <w:rsid w:val="00742B56"/>
    <w:rsid w:val="00745462"/>
    <w:rsid w:val="00745BC8"/>
    <w:rsid w:val="00746FF6"/>
    <w:rsid w:val="00747A29"/>
    <w:rsid w:val="00750C12"/>
    <w:rsid w:val="00752DFE"/>
    <w:rsid w:val="00753421"/>
    <w:rsid w:val="00753D00"/>
    <w:rsid w:val="007541FC"/>
    <w:rsid w:val="00754291"/>
    <w:rsid w:val="00756AEF"/>
    <w:rsid w:val="00756F8D"/>
    <w:rsid w:val="0075782B"/>
    <w:rsid w:val="0076173B"/>
    <w:rsid w:val="0076437D"/>
    <w:rsid w:val="00765855"/>
    <w:rsid w:val="00771FB2"/>
    <w:rsid w:val="00773219"/>
    <w:rsid w:val="00775C09"/>
    <w:rsid w:val="00781F51"/>
    <w:rsid w:val="0078469A"/>
    <w:rsid w:val="00786940"/>
    <w:rsid w:val="00794990"/>
    <w:rsid w:val="00795BAB"/>
    <w:rsid w:val="00796A85"/>
    <w:rsid w:val="00797489"/>
    <w:rsid w:val="007A08D1"/>
    <w:rsid w:val="007A2DEE"/>
    <w:rsid w:val="007A4DA5"/>
    <w:rsid w:val="007A5E96"/>
    <w:rsid w:val="007B007C"/>
    <w:rsid w:val="007B03B7"/>
    <w:rsid w:val="007C25D0"/>
    <w:rsid w:val="007C39C7"/>
    <w:rsid w:val="007C7FBA"/>
    <w:rsid w:val="007D061D"/>
    <w:rsid w:val="007D0C87"/>
    <w:rsid w:val="007D1947"/>
    <w:rsid w:val="007D22EB"/>
    <w:rsid w:val="007D2F23"/>
    <w:rsid w:val="007E17BD"/>
    <w:rsid w:val="007E1C52"/>
    <w:rsid w:val="007E2083"/>
    <w:rsid w:val="007E3F3E"/>
    <w:rsid w:val="007E41F1"/>
    <w:rsid w:val="007E6590"/>
    <w:rsid w:val="007E6CA6"/>
    <w:rsid w:val="007F0C4E"/>
    <w:rsid w:val="007F364A"/>
    <w:rsid w:val="007F3D19"/>
    <w:rsid w:val="007F5BD5"/>
    <w:rsid w:val="007F7264"/>
    <w:rsid w:val="007F7F19"/>
    <w:rsid w:val="00801EB1"/>
    <w:rsid w:val="00805107"/>
    <w:rsid w:val="0080581F"/>
    <w:rsid w:val="00806840"/>
    <w:rsid w:val="00806984"/>
    <w:rsid w:val="00810485"/>
    <w:rsid w:val="00814772"/>
    <w:rsid w:val="00817CC8"/>
    <w:rsid w:val="008217AB"/>
    <w:rsid w:val="00821CD3"/>
    <w:rsid w:val="00822D52"/>
    <w:rsid w:val="00824D72"/>
    <w:rsid w:val="00825B97"/>
    <w:rsid w:val="008326B6"/>
    <w:rsid w:val="0083675C"/>
    <w:rsid w:val="00841313"/>
    <w:rsid w:val="00841885"/>
    <w:rsid w:val="008424A7"/>
    <w:rsid w:val="00842662"/>
    <w:rsid w:val="008468E9"/>
    <w:rsid w:val="0084775D"/>
    <w:rsid w:val="008503FC"/>
    <w:rsid w:val="00851D34"/>
    <w:rsid w:val="00852988"/>
    <w:rsid w:val="008549DB"/>
    <w:rsid w:val="0086463A"/>
    <w:rsid w:val="00865F42"/>
    <w:rsid w:val="0087150A"/>
    <w:rsid w:val="008730A1"/>
    <w:rsid w:val="00873E10"/>
    <w:rsid w:val="008754ED"/>
    <w:rsid w:val="00875EFB"/>
    <w:rsid w:val="008801AC"/>
    <w:rsid w:val="00885EE4"/>
    <w:rsid w:val="00886BBF"/>
    <w:rsid w:val="008870B3"/>
    <w:rsid w:val="00891CA8"/>
    <w:rsid w:val="00892E12"/>
    <w:rsid w:val="0089380F"/>
    <w:rsid w:val="008A6EB6"/>
    <w:rsid w:val="008B3E37"/>
    <w:rsid w:val="008B5690"/>
    <w:rsid w:val="008B5741"/>
    <w:rsid w:val="008B6774"/>
    <w:rsid w:val="008C1254"/>
    <w:rsid w:val="008C172D"/>
    <w:rsid w:val="008C3F56"/>
    <w:rsid w:val="008C546B"/>
    <w:rsid w:val="008C6E11"/>
    <w:rsid w:val="008C6FBF"/>
    <w:rsid w:val="008D0D8E"/>
    <w:rsid w:val="008D158E"/>
    <w:rsid w:val="008D2CA2"/>
    <w:rsid w:val="008D5BED"/>
    <w:rsid w:val="008D6B8D"/>
    <w:rsid w:val="008D6BEF"/>
    <w:rsid w:val="008E0BB1"/>
    <w:rsid w:val="008E1C81"/>
    <w:rsid w:val="008E34A6"/>
    <w:rsid w:val="008E3A3A"/>
    <w:rsid w:val="008E51AB"/>
    <w:rsid w:val="008E5B11"/>
    <w:rsid w:val="008F20BB"/>
    <w:rsid w:val="008F55D7"/>
    <w:rsid w:val="00901057"/>
    <w:rsid w:val="009015DB"/>
    <w:rsid w:val="00906892"/>
    <w:rsid w:val="00912BCC"/>
    <w:rsid w:val="00913122"/>
    <w:rsid w:val="00915F97"/>
    <w:rsid w:val="009252AB"/>
    <w:rsid w:val="00927C49"/>
    <w:rsid w:val="00933A8B"/>
    <w:rsid w:val="009348DD"/>
    <w:rsid w:val="00935CFC"/>
    <w:rsid w:val="009366A1"/>
    <w:rsid w:val="00942BEA"/>
    <w:rsid w:val="0094341E"/>
    <w:rsid w:val="009455CE"/>
    <w:rsid w:val="00945FEB"/>
    <w:rsid w:val="009460BE"/>
    <w:rsid w:val="00951258"/>
    <w:rsid w:val="009512D5"/>
    <w:rsid w:val="00952C5B"/>
    <w:rsid w:val="00955EC4"/>
    <w:rsid w:val="00957039"/>
    <w:rsid w:val="0096671C"/>
    <w:rsid w:val="00966B52"/>
    <w:rsid w:val="00966D09"/>
    <w:rsid w:val="00966EE0"/>
    <w:rsid w:val="00973271"/>
    <w:rsid w:val="009748B6"/>
    <w:rsid w:val="00975DD8"/>
    <w:rsid w:val="00976D78"/>
    <w:rsid w:val="009837B7"/>
    <w:rsid w:val="00985840"/>
    <w:rsid w:val="00990B61"/>
    <w:rsid w:val="00991119"/>
    <w:rsid w:val="0099212A"/>
    <w:rsid w:val="009A0B16"/>
    <w:rsid w:val="009A14A1"/>
    <w:rsid w:val="009A461A"/>
    <w:rsid w:val="009A522B"/>
    <w:rsid w:val="009A6810"/>
    <w:rsid w:val="009A7132"/>
    <w:rsid w:val="009A7434"/>
    <w:rsid w:val="009A7DFC"/>
    <w:rsid w:val="009B2D82"/>
    <w:rsid w:val="009B3A4A"/>
    <w:rsid w:val="009B6261"/>
    <w:rsid w:val="009B6F6E"/>
    <w:rsid w:val="009C052F"/>
    <w:rsid w:val="009C0873"/>
    <w:rsid w:val="009C3735"/>
    <w:rsid w:val="009C40F8"/>
    <w:rsid w:val="009C4C02"/>
    <w:rsid w:val="009C4E1A"/>
    <w:rsid w:val="009C6BB5"/>
    <w:rsid w:val="009D37A8"/>
    <w:rsid w:val="009D5DBD"/>
    <w:rsid w:val="009D6F78"/>
    <w:rsid w:val="009D7858"/>
    <w:rsid w:val="009E3C50"/>
    <w:rsid w:val="009E3DC2"/>
    <w:rsid w:val="009E41B2"/>
    <w:rsid w:val="009E4EB4"/>
    <w:rsid w:val="009E6EDF"/>
    <w:rsid w:val="009E717E"/>
    <w:rsid w:val="009E7B7A"/>
    <w:rsid w:val="009F23D6"/>
    <w:rsid w:val="009F4A05"/>
    <w:rsid w:val="009F573D"/>
    <w:rsid w:val="009F7BB3"/>
    <w:rsid w:val="00A00070"/>
    <w:rsid w:val="00A01166"/>
    <w:rsid w:val="00A10EB1"/>
    <w:rsid w:val="00A14039"/>
    <w:rsid w:val="00A153C2"/>
    <w:rsid w:val="00A153F1"/>
    <w:rsid w:val="00A15585"/>
    <w:rsid w:val="00A15C38"/>
    <w:rsid w:val="00A17247"/>
    <w:rsid w:val="00A23907"/>
    <w:rsid w:val="00A26D02"/>
    <w:rsid w:val="00A2739F"/>
    <w:rsid w:val="00A278FD"/>
    <w:rsid w:val="00A337E4"/>
    <w:rsid w:val="00A33C65"/>
    <w:rsid w:val="00A34222"/>
    <w:rsid w:val="00A369C6"/>
    <w:rsid w:val="00A408E9"/>
    <w:rsid w:val="00A4156A"/>
    <w:rsid w:val="00A41D35"/>
    <w:rsid w:val="00A43E8B"/>
    <w:rsid w:val="00A45234"/>
    <w:rsid w:val="00A45645"/>
    <w:rsid w:val="00A45D82"/>
    <w:rsid w:val="00A53F77"/>
    <w:rsid w:val="00A541B2"/>
    <w:rsid w:val="00A55DB3"/>
    <w:rsid w:val="00A651A7"/>
    <w:rsid w:val="00A67D76"/>
    <w:rsid w:val="00A706B8"/>
    <w:rsid w:val="00A70B8E"/>
    <w:rsid w:val="00A70E59"/>
    <w:rsid w:val="00A71EA1"/>
    <w:rsid w:val="00A74146"/>
    <w:rsid w:val="00A818E9"/>
    <w:rsid w:val="00A827A0"/>
    <w:rsid w:val="00A83791"/>
    <w:rsid w:val="00A90F03"/>
    <w:rsid w:val="00A91263"/>
    <w:rsid w:val="00A93C12"/>
    <w:rsid w:val="00A94F15"/>
    <w:rsid w:val="00AA03AE"/>
    <w:rsid w:val="00AA06A4"/>
    <w:rsid w:val="00AA0858"/>
    <w:rsid w:val="00AA0C27"/>
    <w:rsid w:val="00AA1999"/>
    <w:rsid w:val="00AA229A"/>
    <w:rsid w:val="00AA2C35"/>
    <w:rsid w:val="00AA2D01"/>
    <w:rsid w:val="00AA5D12"/>
    <w:rsid w:val="00AA7872"/>
    <w:rsid w:val="00AB090F"/>
    <w:rsid w:val="00AB0CA7"/>
    <w:rsid w:val="00AB1A4F"/>
    <w:rsid w:val="00AB236A"/>
    <w:rsid w:val="00AB3805"/>
    <w:rsid w:val="00AB3AA3"/>
    <w:rsid w:val="00AB5722"/>
    <w:rsid w:val="00AC316C"/>
    <w:rsid w:val="00AC39FD"/>
    <w:rsid w:val="00AC4BBE"/>
    <w:rsid w:val="00AC4DB0"/>
    <w:rsid w:val="00AC6308"/>
    <w:rsid w:val="00AC6847"/>
    <w:rsid w:val="00AC6E3F"/>
    <w:rsid w:val="00AD0977"/>
    <w:rsid w:val="00AD1DC5"/>
    <w:rsid w:val="00AE0527"/>
    <w:rsid w:val="00AE085E"/>
    <w:rsid w:val="00AE1371"/>
    <w:rsid w:val="00AE3A69"/>
    <w:rsid w:val="00AE40F3"/>
    <w:rsid w:val="00AE7D4A"/>
    <w:rsid w:val="00AF6650"/>
    <w:rsid w:val="00B007C5"/>
    <w:rsid w:val="00B00A8F"/>
    <w:rsid w:val="00B01465"/>
    <w:rsid w:val="00B01D57"/>
    <w:rsid w:val="00B03AC6"/>
    <w:rsid w:val="00B068C7"/>
    <w:rsid w:val="00B06F75"/>
    <w:rsid w:val="00B13F73"/>
    <w:rsid w:val="00B15C3D"/>
    <w:rsid w:val="00B17DCE"/>
    <w:rsid w:val="00B231F9"/>
    <w:rsid w:val="00B24C51"/>
    <w:rsid w:val="00B2594C"/>
    <w:rsid w:val="00B2596A"/>
    <w:rsid w:val="00B27EC5"/>
    <w:rsid w:val="00B314B8"/>
    <w:rsid w:val="00B32968"/>
    <w:rsid w:val="00B341A6"/>
    <w:rsid w:val="00B40390"/>
    <w:rsid w:val="00B4047E"/>
    <w:rsid w:val="00B41089"/>
    <w:rsid w:val="00B444CC"/>
    <w:rsid w:val="00B468B8"/>
    <w:rsid w:val="00B51441"/>
    <w:rsid w:val="00B51813"/>
    <w:rsid w:val="00B55080"/>
    <w:rsid w:val="00B55486"/>
    <w:rsid w:val="00B5614A"/>
    <w:rsid w:val="00B56DA1"/>
    <w:rsid w:val="00B6315A"/>
    <w:rsid w:val="00B64DB8"/>
    <w:rsid w:val="00B71768"/>
    <w:rsid w:val="00B73732"/>
    <w:rsid w:val="00B741F6"/>
    <w:rsid w:val="00B75C88"/>
    <w:rsid w:val="00B75D0A"/>
    <w:rsid w:val="00B76FC5"/>
    <w:rsid w:val="00B7757D"/>
    <w:rsid w:val="00B80A43"/>
    <w:rsid w:val="00B8370E"/>
    <w:rsid w:val="00B92433"/>
    <w:rsid w:val="00B92550"/>
    <w:rsid w:val="00B93959"/>
    <w:rsid w:val="00BA1653"/>
    <w:rsid w:val="00BA1BFD"/>
    <w:rsid w:val="00BA401A"/>
    <w:rsid w:val="00BB05C1"/>
    <w:rsid w:val="00BB0D44"/>
    <w:rsid w:val="00BB3D8D"/>
    <w:rsid w:val="00BB4B6D"/>
    <w:rsid w:val="00BC5531"/>
    <w:rsid w:val="00BC6048"/>
    <w:rsid w:val="00BC641C"/>
    <w:rsid w:val="00BC7F42"/>
    <w:rsid w:val="00BD194E"/>
    <w:rsid w:val="00BD2BA8"/>
    <w:rsid w:val="00BD605E"/>
    <w:rsid w:val="00BE1B6D"/>
    <w:rsid w:val="00BE2735"/>
    <w:rsid w:val="00BE28DC"/>
    <w:rsid w:val="00BE7F7D"/>
    <w:rsid w:val="00BF026F"/>
    <w:rsid w:val="00BF038C"/>
    <w:rsid w:val="00BF1E5D"/>
    <w:rsid w:val="00BF2FCC"/>
    <w:rsid w:val="00BF3439"/>
    <w:rsid w:val="00BF50F3"/>
    <w:rsid w:val="00C0290B"/>
    <w:rsid w:val="00C03A88"/>
    <w:rsid w:val="00C03A89"/>
    <w:rsid w:val="00C06A90"/>
    <w:rsid w:val="00C12928"/>
    <w:rsid w:val="00C14250"/>
    <w:rsid w:val="00C14FF8"/>
    <w:rsid w:val="00C22097"/>
    <w:rsid w:val="00C245A4"/>
    <w:rsid w:val="00C24A19"/>
    <w:rsid w:val="00C24D44"/>
    <w:rsid w:val="00C25100"/>
    <w:rsid w:val="00C25F1D"/>
    <w:rsid w:val="00C25FDC"/>
    <w:rsid w:val="00C32B87"/>
    <w:rsid w:val="00C33415"/>
    <w:rsid w:val="00C34A91"/>
    <w:rsid w:val="00C377BC"/>
    <w:rsid w:val="00C4165D"/>
    <w:rsid w:val="00C42848"/>
    <w:rsid w:val="00C4346E"/>
    <w:rsid w:val="00C434A3"/>
    <w:rsid w:val="00C43C9C"/>
    <w:rsid w:val="00C5075C"/>
    <w:rsid w:val="00C5104E"/>
    <w:rsid w:val="00C5283B"/>
    <w:rsid w:val="00C52B03"/>
    <w:rsid w:val="00C573F1"/>
    <w:rsid w:val="00C6052F"/>
    <w:rsid w:val="00C60E61"/>
    <w:rsid w:val="00C621F5"/>
    <w:rsid w:val="00C63B40"/>
    <w:rsid w:val="00C67C8A"/>
    <w:rsid w:val="00C67F83"/>
    <w:rsid w:val="00C723F8"/>
    <w:rsid w:val="00C7322C"/>
    <w:rsid w:val="00C74EB7"/>
    <w:rsid w:val="00C75C4E"/>
    <w:rsid w:val="00C8161B"/>
    <w:rsid w:val="00C81680"/>
    <w:rsid w:val="00C85011"/>
    <w:rsid w:val="00C92126"/>
    <w:rsid w:val="00C9332C"/>
    <w:rsid w:val="00C94027"/>
    <w:rsid w:val="00C941E2"/>
    <w:rsid w:val="00C949D5"/>
    <w:rsid w:val="00C9720A"/>
    <w:rsid w:val="00CA0B15"/>
    <w:rsid w:val="00CA5F75"/>
    <w:rsid w:val="00CA6966"/>
    <w:rsid w:val="00CA6CAE"/>
    <w:rsid w:val="00CA7DB3"/>
    <w:rsid w:val="00CB0577"/>
    <w:rsid w:val="00CB4E94"/>
    <w:rsid w:val="00CB708C"/>
    <w:rsid w:val="00CB7253"/>
    <w:rsid w:val="00CB7557"/>
    <w:rsid w:val="00CC3351"/>
    <w:rsid w:val="00CD07B4"/>
    <w:rsid w:val="00CD17B0"/>
    <w:rsid w:val="00CD20DC"/>
    <w:rsid w:val="00CD6535"/>
    <w:rsid w:val="00CD667A"/>
    <w:rsid w:val="00CD75D1"/>
    <w:rsid w:val="00CE1A14"/>
    <w:rsid w:val="00CE21C6"/>
    <w:rsid w:val="00CE23C1"/>
    <w:rsid w:val="00CE28C0"/>
    <w:rsid w:val="00CE370F"/>
    <w:rsid w:val="00CE4078"/>
    <w:rsid w:val="00CE475F"/>
    <w:rsid w:val="00CE7616"/>
    <w:rsid w:val="00CF03CD"/>
    <w:rsid w:val="00CF0CAF"/>
    <w:rsid w:val="00CF1872"/>
    <w:rsid w:val="00CF2BAB"/>
    <w:rsid w:val="00CF509D"/>
    <w:rsid w:val="00CF62B1"/>
    <w:rsid w:val="00D0011E"/>
    <w:rsid w:val="00D03E8A"/>
    <w:rsid w:val="00D07CD6"/>
    <w:rsid w:val="00D1179F"/>
    <w:rsid w:val="00D1431B"/>
    <w:rsid w:val="00D1503E"/>
    <w:rsid w:val="00D330F4"/>
    <w:rsid w:val="00D36C50"/>
    <w:rsid w:val="00D40C35"/>
    <w:rsid w:val="00D41A52"/>
    <w:rsid w:val="00D42EFE"/>
    <w:rsid w:val="00D431B0"/>
    <w:rsid w:val="00D440F5"/>
    <w:rsid w:val="00D44900"/>
    <w:rsid w:val="00D44A47"/>
    <w:rsid w:val="00D46CF8"/>
    <w:rsid w:val="00D50E2A"/>
    <w:rsid w:val="00D51D8B"/>
    <w:rsid w:val="00D53FAC"/>
    <w:rsid w:val="00D54B26"/>
    <w:rsid w:val="00D5531A"/>
    <w:rsid w:val="00D658F2"/>
    <w:rsid w:val="00D678F8"/>
    <w:rsid w:val="00D73B97"/>
    <w:rsid w:val="00D75B55"/>
    <w:rsid w:val="00D8040D"/>
    <w:rsid w:val="00D836C8"/>
    <w:rsid w:val="00D924FD"/>
    <w:rsid w:val="00D93F80"/>
    <w:rsid w:val="00D97435"/>
    <w:rsid w:val="00DA08FC"/>
    <w:rsid w:val="00DA2F8F"/>
    <w:rsid w:val="00DA3F27"/>
    <w:rsid w:val="00DA6C25"/>
    <w:rsid w:val="00DB1DB4"/>
    <w:rsid w:val="00DB25D1"/>
    <w:rsid w:val="00DB523B"/>
    <w:rsid w:val="00DC3A6D"/>
    <w:rsid w:val="00DC440A"/>
    <w:rsid w:val="00DD37A5"/>
    <w:rsid w:val="00DD494D"/>
    <w:rsid w:val="00DE6186"/>
    <w:rsid w:val="00DF00B7"/>
    <w:rsid w:val="00DF2155"/>
    <w:rsid w:val="00DF5980"/>
    <w:rsid w:val="00DF72A2"/>
    <w:rsid w:val="00E00AC6"/>
    <w:rsid w:val="00E0137B"/>
    <w:rsid w:val="00E05981"/>
    <w:rsid w:val="00E05989"/>
    <w:rsid w:val="00E05E05"/>
    <w:rsid w:val="00E065DA"/>
    <w:rsid w:val="00E23116"/>
    <w:rsid w:val="00E25A35"/>
    <w:rsid w:val="00E25E92"/>
    <w:rsid w:val="00E27674"/>
    <w:rsid w:val="00E27D35"/>
    <w:rsid w:val="00E3164F"/>
    <w:rsid w:val="00E322A7"/>
    <w:rsid w:val="00E3502B"/>
    <w:rsid w:val="00E40507"/>
    <w:rsid w:val="00E437C5"/>
    <w:rsid w:val="00E45D98"/>
    <w:rsid w:val="00E51A03"/>
    <w:rsid w:val="00E54708"/>
    <w:rsid w:val="00E5510B"/>
    <w:rsid w:val="00E57284"/>
    <w:rsid w:val="00E628D0"/>
    <w:rsid w:val="00E62ABD"/>
    <w:rsid w:val="00E640DA"/>
    <w:rsid w:val="00E6658F"/>
    <w:rsid w:val="00E71BEF"/>
    <w:rsid w:val="00E75DB0"/>
    <w:rsid w:val="00E77F71"/>
    <w:rsid w:val="00E80456"/>
    <w:rsid w:val="00E81AA0"/>
    <w:rsid w:val="00E81C0F"/>
    <w:rsid w:val="00E848EE"/>
    <w:rsid w:val="00E85681"/>
    <w:rsid w:val="00E870CA"/>
    <w:rsid w:val="00E906EC"/>
    <w:rsid w:val="00E90E01"/>
    <w:rsid w:val="00E956F3"/>
    <w:rsid w:val="00EA07EA"/>
    <w:rsid w:val="00EA0A1B"/>
    <w:rsid w:val="00EA2984"/>
    <w:rsid w:val="00EA3F46"/>
    <w:rsid w:val="00EA6102"/>
    <w:rsid w:val="00EA7372"/>
    <w:rsid w:val="00EA76ED"/>
    <w:rsid w:val="00EB2BD8"/>
    <w:rsid w:val="00EC04D1"/>
    <w:rsid w:val="00EC0EB7"/>
    <w:rsid w:val="00EC2157"/>
    <w:rsid w:val="00EC23FD"/>
    <w:rsid w:val="00EC2AC7"/>
    <w:rsid w:val="00EC2EAC"/>
    <w:rsid w:val="00EC51CA"/>
    <w:rsid w:val="00EC619F"/>
    <w:rsid w:val="00EC78ED"/>
    <w:rsid w:val="00EC7E6A"/>
    <w:rsid w:val="00EC7EFD"/>
    <w:rsid w:val="00ED36D8"/>
    <w:rsid w:val="00ED60C7"/>
    <w:rsid w:val="00ED6521"/>
    <w:rsid w:val="00EE19EF"/>
    <w:rsid w:val="00EE3A3A"/>
    <w:rsid w:val="00EE6086"/>
    <w:rsid w:val="00EF4071"/>
    <w:rsid w:val="00EF43F5"/>
    <w:rsid w:val="00EF629F"/>
    <w:rsid w:val="00EF65EC"/>
    <w:rsid w:val="00EF765F"/>
    <w:rsid w:val="00F028DE"/>
    <w:rsid w:val="00F02FD8"/>
    <w:rsid w:val="00F03145"/>
    <w:rsid w:val="00F0335A"/>
    <w:rsid w:val="00F0585C"/>
    <w:rsid w:val="00F078ED"/>
    <w:rsid w:val="00F07901"/>
    <w:rsid w:val="00F107B7"/>
    <w:rsid w:val="00F1175D"/>
    <w:rsid w:val="00F11F57"/>
    <w:rsid w:val="00F130C7"/>
    <w:rsid w:val="00F15EF8"/>
    <w:rsid w:val="00F16B9A"/>
    <w:rsid w:val="00F1730F"/>
    <w:rsid w:val="00F2017F"/>
    <w:rsid w:val="00F20D90"/>
    <w:rsid w:val="00F21607"/>
    <w:rsid w:val="00F22CB2"/>
    <w:rsid w:val="00F23837"/>
    <w:rsid w:val="00F24034"/>
    <w:rsid w:val="00F2447A"/>
    <w:rsid w:val="00F25A1B"/>
    <w:rsid w:val="00F26A3A"/>
    <w:rsid w:val="00F271EF"/>
    <w:rsid w:val="00F33F70"/>
    <w:rsid w:val="00F35E2E"/>
    <w:rsid w:val="00F36E53"/>
    <w:rsid w:val="00F37591"/>
    <w:rsid w:val="00F41018"/>
    <w:rsid w:val="00F4307E"/>
    <w:rsid w:val="00F4316C"/>
    <w:rsid w:val="00F43C8C"/>
    <w:rsid w:val="00F43E14"/>
    <w:rsid w:val="00F46176"/>
    <w:rsid w:val="00F469D5"/>
    <w:rsid w:val="00F47DD1"/>
    <w:rsid w:val="00F5126A"/>
    <w:rsid w:val="00F5149E"/>
    <w:rsid w:val="00F527A0"/>
    <w:rsid w:val="00F56A74"/>
    <w:rsid w:val="00F57AD9"/>
    <w:rsid w:val="00F63278"/>
    <w:rsid w:val="00F63887"/>
    <w:rsid w:val="00F664A6"/>
    <w:rsid w:val="00F66700"/>
    <w:rsid w:val="00F713D1"/>
    <w:rsid w:val="00F74672"/>
    <w:rsid w:val="00F74776"/>
    <w:rsid w:val="00F74B27"/>
    <w:rsid w:val="00F74E61"/>
    <w:rsid w:val="00F76AC3"/>
    <w:rsid w:val="00F77F0C"/>
    <w:rsid w:val="00F832E5"/>
    <w:rsid w:val="00F836F5"/>
    <w:rsid w:val="00F838EA"/>
    <w:rsid w:val="00F86034"/>
    <w:rsid w:val="00F8614E"/>
    <w:rsid w:val="00F863CE"/>
    <w:rsid w:val="00F8688F"/>
    <w:rsid w:val="00F870A3"/>
    <w:rsid w:val="00F91762"/>
    <w:rsid w:val="00F9405B"/>
    <w:rsid w:val="00F944F6"/>
    <w:rsid w:val="00F94F5E"/>
    <w:rsid w:val="00FA0FE2"/>
    <w:rsid w:val="00FA248F"/>
    <w:rsid w:val="00FA34E8"/>
    <w:rsid w:val="00FA3F55"/>
    <w:rsid w:val="00FA5E05"/>
    <w:rsid w:val="00FA758D"/>
    <w:rsid w:val="00FA7D4E"/>
    <w:rsid w:val="00FB0D5D"/>
    <w:rsid w:val="00FB350A"/>
    <w:rsid w:val="00FB4CB8"/>
    <w:rsid w:val="00FB580C"/>
    <w:rsid w:val="00FC0B66"/>
    <w:rsid w:val="00FC219D"/>
    <w:rsid w:val="00FC355A"/>
    <w:rsid w:val="00FC777B"/>
    <w:rsid w:val="00FD549D"/>
    <w:rsid w:val="00FD5A8F"/>
    <w:rsid w:val="00FD6374"/>
    <w:rsid w:val="00FD6A1F"/>
    <w:rsid w:val="00FD7D60"/>
    <w:rsid w:val="00FE009C"/>
    <w:rsid w:val="00FE229D"/>
    <w:rsid w:val="00FE2BE1"/>
    <w:rsid w:val="00FE3919"/>
    <w:rsid w:val="00FE7741"/>
    <w:rsid w:val="00FF1CE6"/>
    <w:rsid w:val="00FF2067"/>
    <w:rsid w:val="00FF2E00"/>
    <w:rsid w:val="00FF395F"/>
    <w:rsid w:val="00FF4D2A"/>
    <w:rsid w:val="00FF5398"/>
    <w:rsid w:val="00FF579F"/>
    <w:rsid w:val="00FF67A0"/>
    <w:rsid w:val="00FF688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330F4BBB"/>
  <w15:chartTrackingRefBased/>
  <w15:docId w15:val="{438A57AF-DBA9-4BFD-86FC-9560CF755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45D82"/>
    <w:pPr>
      <w:widowControl w:val="0"/>
    </w:pPr>
    <w:rPr>
      <w:rFonts w:ascii="Courier" w:eastAsia="Times New Roman" w:hAnsi="Courier"/>
      <w:snapToGrid w:val="0"/>
      <w:sz w:val="24"/>
      <w:szCs w:val="24"/>
    </w:rPr>
  </w:style>
  <w:style w:type="paragraph" w:styleId="Heading1">
    <w:name w:val="heading 1"/>
    <w:basedOn w:val="Normal"/>
    <w:next w:val="Normal"/>
    <w:qFormat/>
    <w:rsid w:val="00A45D82"/>
    <w:pPr>
      <w:keepNext/>
      <w:tabs>
        <w:tab w:val="left" w:pos="-1440"/>
        <w:tab w:val="left" w:pos="-720"/>
        <w:tab w:val="left" w:pos="450"/>
        <w:tab w:val="left" w:pos="720"/>
        <w:tab w:val="left" w:pos="900"/>
        <w:tab w:val="left" w:pos="2160"/>
        <w:tab w:val="left" w:pos="2880"/>
        <w:tab w:val="left" w:pos="3600"/>
        <w:tab w:val="left" w:pos="4320"/>
        <w:tab w:val="left" w:pos="5040"/>
        <w:tab w:val="left" w:pos="5760"/>
        <w:tab w:val="left" w:pos="6480"/>
        <w:tab w:val="left" w:pos="7200"/>
        <w:tab w:val="left" w:pos="7920"/>
        <w:tab w:val="left" w:pos="8640"/>
      </w:tabs>
      <w:outlineLvl w:val="0"/>
    </w:pPr>
    <w:rPr>
      <w:rFonts w:ascii="Courier New" w:hAnsi="Courier New" w:cs="Courier New"/>
      <w:b/>
      <w:bCs/>
    </w:rPr>
  </w:style>
  <w:style w:type="paragraph" w:styleId="Heading2">
    <w:name w:val="heading 2"/>
    <w:basedOn w:val="Normal"/>
    <w:next w:val="Normal"/>
    <w:link w:val="Heading2Char"/>
    <w:semiHidden/>
    <w:unhideWhenUsed/>
    <w:qFormat/>
    <w:rsid w:val="00CA6966"/>
    <w:pPr>
      <w:keepNext/>
      <w:spacing w:before="240" w:after="60"/>
      <w:outlineLvl w:val="1"/>
    </w:pPr>
    <w:rPr>
      <w:rFonts w:ascii="Cambria" w:hAnsi="Cambria"/>
      <w:b/>
      <w:bCs/>
      <w:i/>
      <w:iCs/>
      <w:sz w:val="28"/>
      <w:szCs w:val="28"/>
    </w:rPr>
  </w:style>
  <w:style w:type="paragraph" w:styleId="Heading6">
    <w:name w:val="heading 6"/>
    <w:basedOn w:val="Normal"/>
    <w:next w:val="Normal"/>
    <w:qFormat/>
    <w:rsid w:val="00A45D82"/>
    <w:pPr>
      <w:keepNext/>
      <w:jc w:val="right"/>
      <w:outlineLvl w:val="5"/>
    </w:pPr>
    <w:rPr>
      <w:b/>
      <w:bCs/>
    </w:rPr>
  </w:style>
  <w:style w:type="paragraph" w:styleId="Heading7">
    <w:name w:val="heading 7"/>
    <w:basedOn w:val="Normal"/>
    <w:next w:val="Normal"/>
    <w:qFormat/>
    <w:rsid w:val="00A45D82"/>
    <w:pPr>
      <w:keepNext/>
      <w:outlineLvl w:val="6"/>
    </w:pPr>
    <w:rPr>
      <w:rFonts w:ascii="Times New Roman" w:hAnsi="Times New Roman"/>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45D82"/>
    <w:pPr>
      <w:tabs>
        <w:tab w:val="center" w:pos="4320"/>
        <w:tab w:val="right" w:pos="8640"/>
      </w:tabs>
    </w:pPr>
  </w:style>
  <w:style w:type="paragraph" w:styleId="Title">
    <w:name w:val="Title"/>
    <w:basedOn w:val="Normal"/>
    <w:qFormat/>
    <w:rsid w:val="00A45D82"/>
    <w:pPr>
      <w:suppressAutoHyphens/>
      <w:jc w:val="center"/>
    </w:pPr>
    <w:rPr>
      <w:b/>
      <w:bCs/>
    </w:rPr>
  </w:style>
  <w:style w:type="paragraph" w:styleId="BodyText">
    <w:name w:val="Body Text"/>
    <w:basedOn w:val="Normal"/>
    <w:rsid w:val="00A45D8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pPr>
    <w:rPr>
      <w:b/>
      <w:bCs/>
    </w:rPr>
  </w:style>
  <w:style w:type="paragraph" w:styleId="BodyText2">
    <w:name w:val="Body Text 2"/>
    <w:basedOn w:val="Normal"/>
    <w:link w:val="BodyText2Char"/>
    <w:rsid w:val="00A45D8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pPr>
    <w:rPr>
      <w:b/>
      <w:bCs/>
      <w:i/>
      <w:iCs/>
    </w:rPr>
  </w:style>
  <w:style w:type="paragraph" w:styleId="BodyText3">
    <w:name w:val="Body Text 3"/>
    <w:basedOn w:val="Normal"/>
    <w:rsid w:val="00A45D82"/>
    <w:rPr>
      <w:i/>
      <w:iCs/>
    </w:rPr>
  </w:style>
  <w:style w:type="character" w:styleId="Hyperlink">
    <w:name w:val="Hyperlink"/>
    <w:uiPriority w:val="99"/>
    <w:rsid w:val="00A45D82"/>
    <w:rPr>
      <w:color w:val="0000FF"/>
      <w:u w:val="single"/>
    </w:rPr>
  </w:style>
  <w:style w:type="paragraph" w:styleId="Footer">
    <w:name w:val="footer"/>
    <w:basedOn w:val="Normal"/>
    <w:link w:val="FooterChar"/>
    <w:uiPriority w:val="99"/>
    <w:rsid w:val="00A45D82"/>
    <w:pPr>
      <w:tabs>
        <w:tab w:val="center" w:pos="4320"/>
        <w:tab w:val="right" w:pos="8640"/>
      </w:tabs>
    </w:pPr>
  </w:style>
  <w:style w:type="character" w:styleId="PageNumber">
    <w:name w:val="page number"/>
    <w:basedOn w:val="DefaultParagraphFont"/>
    <w:rsid w:val="00A45D82"/>
  </w:style>
  <w:style w:type="character" w:styleId="FollowedHyperlink">
    <w:name w:val="FollowedHyperlink"/>
    <w:rsid w:val="005D4107"/>
    <w:rPr>
      <w:color w:val="606420"/>
      <w:u w:val="single"/>
    </w:rPr>
  </w:style>
  <w:style w:type="table" w:styleId="TableGrid">
    <w:name w:val="Table Grid"/>
    <w:basedOn w:val="TableNormal"/>
    <w:rsid w:val="00C34A91"/>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AD0977"/>
    <w:pPr>
      <w:ind w:left="720"/>
      <w:contextualSpacing/>
    </w:pPr>
  </w:style>
  <w:style w:type="paragraph" w:styleId="NoSpacing">
    <w:name w:val="No Spacing"/>
    <w:uiPriority w:val="1"/>
    <w:qFormat/>
    <w:rsid w:val="00063A05"/>
    <w:rPr>
      <w:rFonts w:eastAsia="Times New Roman"/>
      <w:sz w:val="24"/>
      <w:szCs w:val="24"/>
      <w:lang w:bidi="en-US"/>
    </w:rPr>
  </w:style>
  <w:style w:type="character" w:customStyle="1" w:styleId="BodyText2Char">
    <w:name w:val="Body Text 2 Char"/>
    <w:link w:val="BodyText2"/>
    <w:rsid w:val="0041131C"/>
    <w:rPr>
      <w:rFonts w:ascii="Courier" w:hAnsi="Courier"/>
      <w:b/>
      <w:bCs/>
      <w:i/>
      <w:iCs/>
      <w:snapToGrid w:val="0"/>
      <w:sz w:val="24"/>
      <w:szCs w:val="24"/>
      <w:lang w:val="en-US" w:eastAsia="en-US" w:bidi="ar-SA"/>
    </w:rPr>
  </w:style>
  <w:style w:type="character" w:customStyle="1" w:styleId="HeaderChar">
    <w:name w:val="Header Char"/>
    <w:link w:val="Header"/>
    <w:rsid w:val="0041131C"/>
    <w:rPr>
      <w:rFonts w:ascii="Courier" w:hAnsi="Courier"/>
      <w:snapToGrid w:val="0"/>
      <w:sz w:val="24"/>
      <w:szCs w:val="24"/>
      <w:lang w:val="en-US" w:eastAsia="en-US" w:bidi="ar-SA"/>
    </w:rPr>
  </w:style>
  <w:style w:type="paragraph" w:styleId="BalloonText">
    <w:name w:val="Balloon Text"/>
    <w:basedOn w:val="Normal"/>
    <w:semiHidden/>
    <w:rsid w:val="002B0820"/>
    <w:rPr>
      <w:rFonts w:ascii="Tahoma" w:hAnsi="Tahoma" w:cs="Tahoma"/>
      <w:sz w:val="16"/>
      <w:szCs w:val="16"/>
    </w:rPr>
  </w:style>
  <w:style w:type="character" w:styleId="CommentReference">
    <w:name w:val="annotation reference"/>
    <w:uiPriority w:val="99"/>
    <w:semiHidden/>
    <w:rsid w:val="002B0820"/>
    <w:rPr>
      <w:sz w:val="16"/>
      <w:szCs w:val="16"/>
    </w:rPr>
  </w:style>
  <w:style w:type="paragraph" w:styleId="CommentText">
    <w:name w:val="annotation text"/>
    <w:basedOn w:val="Normal"/>
    <w:semiHidden/>
    <w:rsid w:val="002B0820"/>
    <w:rPr>
      <w:sz w:val="20"/>
      <w:szCs w:val="20"/>
    </w:rPr>
  </w:style>
  <w:style w:type="paragraph" w:styleId="CommentSubject">
    <w:name w:val="annotation subject"/>
    <w:basedOn w:val="CommentText"/>
    <w:next w:val="CommentText"/>
    <w:semiHidden/>
    <w:rsid w:val="002B0820"/>
    <w:rPr>
      <w:b/>
      <w:bCs/>
    </w:rPr>
  </w:style>
  <w:style w:type="paragraph" w:styleId="BodyTextIndent3">
    <w:name w:val="Body Text Indent 3"/>
    <w:basedOn w:val="Normal"/>
    <w:link w:val="BodyTextIndent3Char"/>
    <w:rsid w:val="00C92126"/>
    <w:pPr>
      <w:spacing w:after="120"/>
      <w:ind w:left="360"/>
    </w:pPr>
    <w:rPr>
      <w:sz w:val="16"/>
      <w:szCs w:val="16"/>
    </w:rPr>
  </w:style>
  <w:style w:type="character" w:customStyle="1" w:styleId="BodyTextIndent3Char">
    <w:name w:val="Body Text Indent 3 Char"/>
    <w:link w:val="BodyTextIndent3"/>
    <w:rsid w:val="00C92126"/>
    <w:rPr>
      <w:rFonts w:ascii="Courier" w:eastAsia="Times New Roman" w:hAnsi="Courier"/>
      <w:snapToGrid w:val="0"/>
      <w:sz w:val="16"/>
      <w:szCs w:val="16"/>
    </w:rPr>
  </w:style>
  <w:style w:type="paragraph" w:customStyle="1" w:styleId="Default">
    <w:name w:val="Default"/>
    <w:rsid w:val="002F5083"/>
    <w:pPr>
      <w:autoSpaceDE w:val="0"/>
      <w:autoSpaceDN w:val="0"/>
      <w:adjustRightInd w:val="0"/>
    </w:pPr>
    <w:rPr>
      <w:rFonts w:ascii="Arial" w:eastAsia="Times New Roman" w:hAnsi="Arial" w:cs="Arial"/>
      <w:color w:val="000000"/>
      <w:sz w:val="24"/>
      <w:szCs w:val="24"/>
    </w:rPr>
  </w:style>
  <w:style w:type="character" w:customStyle="1" w:styleId="Heading2Char">
    <w:name w:val="Heading 2 Char"/>
    <w:link w:val="Heading2"/>
    <w:semiHidden/>
    <w:rsid w:val="00CA6966"/>
    <w:rPr>
      <w:rFonts w:ascii="Cambria" w:eastAsia="Times New Roman" w:hAnsi="Cambria" w:cs="Times New Roman"/>
      <w:b/>
      <w:bCs/>
      <w:i/>
      <w:iCs/>
      <w:snapToGrid w:val="0"/>
      <w:sz w:val="28"/>
      <w:szCs w:val="28"/>
    </w:rPr>
  </w:style>
  <w:style w:type="table" w:customStyle="1" w:styleId="TableGrid1">
    <w:name w:val="Table Grid1"/>
    <w:basedOn w:val="TableNormal"/>
    <w:next w:val="TableGrid"/>
    <w:rsid w:val="002F032B"/>
    <w:rPr>
      <w:rFonts w:ascii="Calibri" w:eastAsia="Times New Roman" w:hAnsi="Calibri"/>
      <w:sz w:val="24"/>
    </w:rPr>
    <w:tblPr/>
  </w:style>
  <w:style w:type="table" w:customStyle="1" w:styleId="TableGrid2">
    <w:name w:val="Table Grid2"/>
    <w:basedOn w:val="TableNormal"/>
    <w:next w:val="TableGrid"/>
    <w:uiPriority w:val="39"/>
    <w:rsid w:val="005E4BC5"/>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260A55"/>
    <w:rPr>
      <w:rFonts w:ascii="Courier" w:eastAsia="Times New Roman" w:hAnsi="Courier"/>
      <w:snapToGrid w:val="0"/>
      <w:sz w:val="24"/>
      <w:szCs w:val="24"/>
    </w:rPr>
  </w:style>
  <w:style w:type="paragraph" w:styleId="Revision">
    <w:name w:val="Revision"/>
    <w:hidden/>
    <w:uiPriority w:val="99"/>
    <w:semiHidden/>
    <w:rsid w:val="002116B6"/>
    <w:rPr>
      <w:rFonts w:ascii="Courier" w:eastAsia="Times New Roman" w:hAnsi="Courier"/>
      <w:snapToGrid w:val="0"/>
      <w:sz w:val="24"/>
      <w:szCs w:val="24"/>
    </w:rPr>
  </w:style>
  <w:style w:type="character" w:styleId="UnresolvedMention">
    <w:name w:val="Unresolved Mention"/>
    <w:basedOn w:val="DefaultParagraphFont"/>
    <w:uiPriority w:val="99"/>
    <w:semiHidden/>
    <w:unhideWhenUsed/>
    <w:rsid w:val="00161BD1"/>
    <w:rPr>
      <w:color w:val="605E5C"/>
      <w:shd w:val="clear" w:color="auto" w:fill="E1DFDD"/>
    </w:rPr>
  </w:style>
  <w:style w:type="character" w:customStyle="1" w:styleId="ListParagraphChar">
    <w:name w:val="List Paragraph Char"/>
    <w:link w:val="ListParagraph"/>
    <w:uiPriority w:val="34"/>
    <w:locked/>
    <w:rsid w:val="00494B6E"/>
    <w:rPr>
      <w:rFonts w:ascii="Courier" w:eastAsia="Times New Roman" w:hAnsi="Courier"/>
      <w:snapToGrid w:val="0"/>
      <w:sz w:val="24"/>
      <w:szCs w:val="24"/>
    </w:rPr>
  </w:style>
  <w:style w:type="paragraph" w:customStyle="1" w:styleId="pf0">
    <w:name w:val="pf0"/>
    <w:basedOn w:val="Normal"/>
    <w:rsid w:val="00F130C7"/>
    <w:pPr>
      <w:widowControl/>
      <w:spacing w:before="100" w:beforeAutospacing="1" w:after="100" w:afterAutospacing="1"/>
    </w:pPr>
    <w:rPr>
      <w:rFonts w:ascii="Times New Roman" w:hAnsi="Times New Roman"/>
      <w:snapToGrid/>
    </w:rPr>
  </w:style>
  <w:style w:type="character" w:customStyle="1" w:styleId="cf01">
    <w:name w:val="cf01"/>
    <w:basedOn w:val="DefaultParagraphFont"/>
    <w:rsid w:val="00F130C7"/>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239458\OneDrive%20-%20Social%20Security%20Administration\Documents\LP\Template%20Language\Template%20for%20SS%20and%20Addendum\Supporting%20Statement%20Template%20Using%20New%20Formatting%20(Per%20Mona%20Request)%20-%206-4-26.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91FF55-634D-46C9-8F70-C59B2DBFD0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Supporting Statement Template Using New Formatting (Per Mona Request) - 6-4-26</Template>
  <TotalTime>1</TotalTime>
  <Pages>5</Pages>
  <Words>1741</Words>
  <Characters>9611</Characters>
  <Application>Microsoft Office Word</Application>
  <DocSecurity>0</DocSecurity>
  <Lines>274</Lines>
  <Paragraphs>127</Paragraphs>
  <ScaleCrop>false</ScaleCrop>
  <HeadingPairs>
    <vt:vector size="2" baseType="variant">
      <vt:variant>
        <vt:lpstr>Title</vt:lpstr>
      </vt:variant>
      <vt:variant>
        <vt:i4>1</vt:i4>
      </vt:variant>
    </vt:vector>
  </HeadingPairs>
  <TitlesOfParts>
    <vt:vector size="1" baseType="lpstr">
      <vt:lpstr>Title of Information Collection and Form Number(s)</vt:lpstr>
    </vt:vector>
  </TitlesOfParts>
  <Company>Social Security Administration</Company>
  <LinksUpToDate>false</LinksUpToDate>
  <CharactersWithSpaces>11225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Information Collection and Form Number(s)</dc:title>
  <dc:creator>LP/PFD/RRC</dc:creator>
  <cp:lastModifiedBy>LP/PFD/RRC</cp:lastModifiedBy>
  <cp:revision>2</cp:revision>
  <cp:lastPrinted>2016-06-08T18:12:00Z</cp:lastPrinted>
  <dcterms:created xsi:type="dcterms:W3CDTF">2026-10-29T14:21:00Z</dcterms:created>
  <dcterms:modified xsi:type="dcterms:W3CDTF">2026-10-29T14:21:00Z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-2032715425</vt:i4>
  </property>
  <property fmtid="{D5CDD505-2E9C-101B-9397-08002B2CF9AE}" pid="3" name="_AuthorEmail">
    <vt:lpwstr>Naomi.Sipple@ssa.gov</vt:lpwstr>
  </property>
  <property fmtid="{D5CDD505-2E9C-101B-9397-08002B2CF9AE}" pid="4" name="_AuthorEmailDisplayName">
    <vt:lpwstr>Sipple, Naomi   LP</vt:lpwstr>
  </property>
  <property fmtid="{D5CDD505-2E9C-101B-9397-08002B2CF9AE}" pid="5" name="_EmailSubject">
    <vt:lpwstr>UPDATED-FOR YOUR REVIEW-OMB EXPIRATION NOTICE: 0960-0820, SSA-731</vt:lpwstr>
  </property>
  <property fmtid="{D5CDD505-2E9C-101B-9397-08002B2CF9AE}" pid="6" name="_NewReviewCycle">
    <vt:lpwstr/>
  </property>
  <property fmtid="{D5CDD505-2E9C-101B-9397-08002B2CF9AE}" pid="7" name="_PreviousAdHocReviewCycleID">
    <vt:i4>-945451165</vt:i4>
  </property>
</Properties>
</file>