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7369" w:rsidP="006F26FB" w14:paraId="2B47494F" w14:textId="77777777">
      <w:pPr>
        <w:jc w:val="center"/>
        <w:rPr>
          <w:rFonts w:ascii="Times New Roman" w:hAnsi="Times New Roman"/>
          <w:b/>
          <w:bCs/>
        </w:rPr>
      </w:pPr>
      <w:r w:rsidRPr="00CE51C8">
        <w:rPr>
          <w:rFonts w:ascii="Times New Roman" w:hAnsi="Times New Roman"/>
          <w:b/>
          <w:bCs/>
        </w:rPr>
        <w:t xml:space="preserve">Supporting Statement for the Information Collection Tools for the State of </w:t>
      </w:r>
    </w:p>
    <w:p w:rsidR="00AC7369" w:rsidP="006F26FB" w14:paraId="71DBBE29" w14:textId="77777777">
      <w:pPr>
        <w:jc w:val="center"/>
        <w:rPr>
          <w:rFonts w:ascii="Times New Roman" w:hAnsi="Times New Roman"/>
          <w:b/>
          <w:bCs/>
        </w:rPr>
      </w:pPr>
      <w:r w:rsidRPr="00CE51C8">
        <w:rPr>
          <w:rFonts w:ascii="Times New Roman" w:hAnsi="Times New Roman"/>
          <w:b/>
          <w:bCs/>
        </w:rPr>
        <w:t xml:space="preserve">Georgia’s Criminal Justice Coordinating Council’s (CJCC) Evaluation of the </w:t>
      </w:r>
    </w:p>
    <w:p w:rsidR="00AC7369" w:rsidP="00A83791" w14:paraId="49F48E92" w14:textId="77777777">
      <w:pPr>
        <w:jc w:val="center"/>
        <w:rPr>
          <w:rFonts w:ascii="Times New Roman" w:hAnsi="Times New Roman"/>
          <w:b/>
          <w:bCs/>
        </w:rPr>
      </w:pPr>
      <w:r w:rsidRPr="00CE51C8">
        <w:rPr>
          <w:rFonts w:ascii="Times New Roman" w:hAnsi="Times New Roman"/>
          <w:b/>
          <w:bCs/>
        </w:rPr>
        <w:t xml:space="preserve">Implementation of the SSI/SSDI Outreach, Access, and Recovery (SOAR) Model in </w:t>
      </w:r>
    </w:p>
    <w:p w:rsidR="00AC7369" w:rsidRPr="00CE51C8" w:rsidP="00AC7369" w14:paraId="2B2AE369" w14:textId="77777777">
      <w:pPr>
        <w:keepNext/>
        <w:jc w:val="center"/>
        <w:outlineLvl w:val="0"/>
        <w:rPr>
          <w:rFonts w:ascii="Times New Roman" w:hAnsi="Times New Roman"/>
          <w:b/>
          <w:bCs/>
        </w:rPr>
      </w:pPr>
      <w:r w:rsidRPr="00CE51C8">
        <w:rPr>
          <w:rFonts w:ascii="Times New Roman" w:hAnsi="Times New Roman"/>
          <w:b/>
          <w:bCs/>
        </w:rPr>
        <w:t>County Jails</w:t>
      </w:r>
    </w:p>
    <w:p w:rsidR="00A45D82" w:rsidP="00A83791" w14:paraId="472CD96C" w14:textId="17EEFE89">
      <w:pPr>
        <w:jc w:val="center"/>
        <w:rPr>
          <w:rFonts w:ascii="Times New Roman" w:hAnsi="Times New Roman"/>
          <w:b/>
        </w:rPr>
      </w:pPr>
      <w:r w:rsidRPr="00400DCF">
        <w:rPr>
          <w:rFonts w:ascii="Times New Roman" w:hAnsi="Times New Roman"/>
          <w:b/>
        </w:rPr>
        <w:t>OMB No. 0960-0</w:t>
      </w:r>
      <w:r w:rsidR="00AC7369">
        <w:rPr>
          <w:rFonts w:ascii="Times New Roman" w:hAnsi="Times New Roman"/>
          <w:b/>
        </w:rPr>
        <w:t>833</w:t>
      </w:r>
    </w:p>
    <w:p w:rsidR="00F664A6" w:rsidRPr="00BC7F42" w:rsidP="00A45D82" w14:paraId="1E9DEC63" w14:textId="77777777">
      <w:pPr>
        <w:pStyle w:val="Header"/>
        <w:tabs>
          <w:tab w:val="clear" w:pos="4320"/>
          <w:tab w:val="clear" w:pos="8640"/>
        </w:tabs>
        <w:rPr>
          <w:rFonts w:ascii="Times New Roman" w:hAnsi="Times New Roman"/>
        </w:rPr>
      </w:pPr>
    </w:p>
    <w:p w:rsidR="00A45D82" w:rsidRPr="002321B0" w:rsidP="00A45D82" w14:paraId="2B826643"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4499D914" w14:textId="77777777">
      <w:pPr>
        <w:pStyle w:val="Header"/>
        <w:tabs>
          <w:tab w:val="clear" w:pos="4320"/>
          <w:tab w:val="clear" w:pos="8640"/>
        </w:tabs>
        <w:rPr>
          <w:rFonts w:ascii="Times New Roman" w:hAnsi="Times New Roman"/>
        </w:rPr>
      </w:pPr>
    </w:p>
    <w:p w:rsidR="00476028" w:rsidP="004C51D7" w14:paraId="5D29ABB5"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AC7369" w:rsidP="00AC7369" w14:paraId="22586819" w14:textId="65A704CA">
      <w:pPr>
        <w:pStyle w:val="ListParagraph"/>
        <w:rPr>
          <w:rFonts w:ascii="Times New Roman" w:eastAsia="Calibri" w:hAnsi="Times New Roman"/>
        </w:rPr>
      </w:pPr>
      <w:r w:rsidRPr="003B2E9A">
        <w:rPr>
          <w:rFonts w:ascii="Times New Roman" w:hAnsi="Times New Roman"/>
          <w:lang w:val="en"/>
        </w:rPr>
        <w:t xml:space="preserve">SSA is in a cooperative agreement with the State of Georgia’s Criminal Justice Coordinating Council (CJCC) </w:t>
      </w:r>
      <w:r w:rsidRPr="003B2E9A">
        <w:rPr>
          <w:rFonts w:ascii="Times New Roman" w:hAnsi="Times New Roman"/>
        </w:rPr>
        <w:t>to conduct a</w:t>
      </w:r>
      <w:r w:rsidR="001B0FD2">
        <w:rPr>
          <w:rFonts w:ascii="Times New Roman" w:hAnsi="Times New Roman"/>
        </w:rPr>
        <w:t xml:space="preserve"> </w:t>
      </w:r>
      <w:r w:rsidR="00C53076">
        <w:rPr>
          <w:rFonts w:ascii="Times New Roman" w:hAnsi="Times New Roman"/>
        </w:rPr>
        <w:t>small-scale</w:t>
      </w:r>
      <w:r w:rsidRPr="003B2E9A">
        <w:rPr>
          <w:rFonts w:ascii="Times New Roman" w:hAnsi="Times New Roman"/>
        </w:rPr>
        <w:t xml:space="preserve"> intervention and evaluation of the </w:t>
      </w:r>
      <w:r w:rsidRPr="003B2E9A">
        <w:rPr>
          <w:rFonts w:ascii="Times New Roman" w:eastAsia="Calibri" w:hAnsi="Times New Roman"/>
          <w:color w:val="000000"/>
          <w:bdr w:val="none" w:sz="0" w:space="0" w:color="auto" w:frame="1"/>
          <w:lang w:val="en"/>
        </w:rPr>
        <w:t xml:space="preserve">Supplemental Security Income (SSI) and Social Security Disability Insurance (SSDI) Outreach, Access, and Recovery (SOAR) model in county </w:t>
      </w:r>
      <w:r w:rsidRPr="003B2E9A">
        <w:rPr>
          <w:rFonts w:ascii="Times New Roman" w:hAnsi="Times New Roman"/>
        </w:rPr>
        <w:t xml:space="preserve">jails with inmates with serious and persistent mental illness (SPMI) across the state.  </w:t>
      </w:r>
      <w:r w:rsidRPr="003B2E9A">
        <w:rPr>
          <w:rFonts w:ascii="Times New Roman" w:hAnsi="Times New Roman"/>
          <w:i/>
          <w:iCs/>
          <w:lang w:val="en"/>
        </w:rPr>
        <w:t>Section</w:t>
      </w:r>
      <w:r w:rsidRPr="00AC7369">
        <w:rPr>
          <w:rFonts w:ascii="Times New Roman" w:hAnsi="Times New Roman"/>
          <w:i/>
          <w:iCs/>
          <w:lang w:val="en"/>
        </w:rPr>
        <w:t xml:space="preserve"> 1110(a) </w:t>
      </w:r>
      <w:r w:rsidRPr="00AC7369">
        <w:rPr>
          <w:rFonts w:ascii="Times New Roman" w:hAnsi="Times New Roman"/>
          <w:lang w:val="en"/>
        </w:rPr>
        <w:t xml:space="preserve">of the </w:t>
      </w:r>
      <w:r w:rsidRPr="00AC7369">
        <w:rPr>
          <w:rFonts w:ascii="Times New Roman" w:hAnsi="Times New Roman"/>
          <w:i/>
          <w:iCs/>
          <w:lang w:val="en"/>
        </w:rPr>
        <w:t>Social Security Act</w:t>
      </w:r>
      <w:r w:rsidRPr="00AC7369">
        <w:rPr>
          <w:rFonts w:ascii="Times New Roman" w:hAnsi="Times New Roman"/>
          <w:lang w:val="en"/>
        </w:rPr>
        <w:t xml:space="preserve"> authorizes the Commissioner of Social Security to fund research and demonstration projects that address the prevention and reduction of dependency.</w:t>
      </w:r>
    </w:p>
    <w:p w:rsidR="00AC7369" w:rsidP="00AC7369" w14:paraId="3CF62BE2" w14:textId="77777777">
      <w:pPr>
        <w:pStyle w:val="ListParagraph"/>
        <w:rPr>
          <w:rFonts w:ascii="Times New Roman" w:eastAsia="Calibri" w:hAnsi="Times New Roman"/>
        </w:rPr>
      </w:pPr>
    </w:p>
    <w:p w:rsidR="00AC7369" w:rsidRPr="00BB4BFA" w:rsidP="00AC7369" w14:paraId="0AF02E04" w14:textId="1DBA851F">
      <w:pPr>
        <w:ind w:left="720"/>
        <w:rPr>
          <w:rFonts w:ascii="Times New Roman" w:hAnsi="Times New Roman"/>
          <w:bCs/>
        </w:rPr>
      </w:pPr>
      <w:r w:rsidRPr="003B2E9A">
        <w:rPr>
          <w:rFonts w:ascii="Times New Roman" w:hAnsi="Times New Roman"/>
        </w:rPr>
        <w:t>In addition to SSA, CJCC partnered with:  (1) Applied Research Services (ARS), (2) the Georgia Department of Behavioral Health and Developmental Disabilities (DBHDD), and (3) four county jails to implement the program</w:t>
      </w:r>
      <w:r w:rsidRPr="003B2E9A">
        <w:rPr>
          <w:rFonts w:ascii="Times New Roman" w:hAnsi="Times New Roman"/>
        </w:rPr>
        <w:t xml:space="preserve">. </w:t>
      </w:r>
      <w:r w:rsidRPr="00BB4BFA">
        <w:rPr>
          <w:rFonts w:ascii="Times New Roman" w:hAnsi="Times New Roman"/>
        </w:rPr>
        <w:t xml:space="preserve"> A division of the CJCC, Georgia Statistical Analysis Center (GASAC), supports all data collection and analysis with the goal of assisting the CJCC’s planning and development of strategies to improve the criminal justice system in Georgia.  </w:t>
      </w:r>
      <w:r>
        <w:rPr>
          <w:rFonts w:ascii="Times New Roman" w:hAnsi="Times New Roman"/>
        </w:rPr>
        <w:t xml:space="preserve">For this evaluation </w:t>
      </w:r>
      <w:r w:rsidRPr="00BB4BFA">
        <w:rPr>
          <w:rFonts w:ascii="Times New Roman" w:hAnsi="Times New Roman"/>
        </w:rPr>
        <w:t xml:space="preserve">SSA </w:t>
      </w:r>
      <w:r>
        <w:rPr>
          <w:rFonts w:ascii="Times New Roman" w:hAnsi="Times New Roman"/>
          <w:bCs/>
        </w:rPr>
        <w:t>is</w:t>
      </w:r>
      <w:r w:rsidRPr="00BB4BFA">
        <w:rPr>
          <w:rFonts w:ascii="Times New Roman" w:hAnsi="Times New Roman"/>
          <w:bCs/>
        </w:rPr>
        <w:t xml:space="preserve"> collect</w:t>
      </w:r>
      <w:r>
        <w:rPr>
          <w:rFonts w:ascii="Times New Roman" w:hAnsi="Times New Roman"/>
          <w:bCs/>
        </w:rPr>
        <w:t>ing</w:t>
      </w:r>
      <w:r w:rsidRPr="00BB4BFA">
        <w:rPr>
          <w:rFonts w:ascii="Times New Roman" w:hAnsi="Times New Roman"/>
          <w:bCs/>
        </w:rPr>
        <w:t xml:space="preserve"> program data for research and evaluation purposes.  Through the cooperative agreement, SSA </w:t>
      </w:r>
      <w:r>
        <w:rPr>
          <w:rFonts w:ascii="Times New Roman" w:hAnsi="Times New Roman"/>
          <w:bCs/>
        </w:rPr>
        <w:t xml:space="preserve">is </w:t>
      </w:r>
      <w:r w:rsidRPr="00BB4BFA">
        <w:rPr>
          <w:rFonts w:ascii="Times New Roman" w:hAnsi="Times New Roman"/>
          <w:bCs/>
        </w:rPr>
        <w:t>oversee</w:t>
      </w:r>
      <w:r>
        <w:rPr>
          <w:rFonts w:ascii="Times New Roman" w:hAnsi="Times New Roman"/>
          <w:bCs/>
        </w:rPr>
        <w:t>ing</w:t>
      </w:r>
      <w:r w:rsidRPr="00BB4BFA">
        <w:rPr>
          <w:rFonts w:ascii="Times New Roman" w:hAnsi="Times New Roman"/>
          <w:bCs/>
        </w:rPr>
        <w:t xml:space="preserve"> all data collection activities.  SSA, CJCC, and the other program collaborators </w:t>
      </w:r>
      <w:r>
        <w:rPr>
          <w:rFonts w:ascii="Times New Roman" w:hAnsi="Times New Roman"/>
          <w:bCs/>
        </w:rPr>
        <w:t>are</w:t>
      </w:r>
      <w:r w:rsidRPr="00BB4BFA">
        <w:rPr>
          <w:rFonts w:ascii="Times New Roman" w:hAnsi="Times New Roman"/>
          <w:bCs/>
        </w:rPr>
        <w:t xml:space="preserve"> the primary users of the collected data.</w:t>
      </w:r>
    </w:p>
    <w:p w:rsidR="008D2CA2" w:rsidP="00E05981" w14:paraId="656FF292" w14:textId="77777777">
      <w:pPr>
        <w:ind w:left="1440"/>
        <w:rPr>
          <w:rFonts w:ascii="Times New Roman" w:hAnsi="Times New Roman"/>
        </w:rPr>
      </w:pPr>
    </w:p>
    <w:p w:rsidR="00AC7369" w:rsidRPr="00607974" w:rsidP="00607974" w14:paraId="3663FF84" w14:textId="3DE51576">
      <w:pPr>
        <w:numPr>
          <w:ilvl w:val="0"/>
          <w:numId w:val="2"/>
        </w:numPr>
        <w:rPr>
          <w:rFonts w:ascii="Times New Roman" w:hAnsi="Times New Roman"/>
        </w:rPr>
      </w:pPr>
      <w:r>
        <w:rPr>
          <w:rFonts w:ascii="Times New Roman" w:hAnsi="Times New Roman"/>
          <w:b/>
        </w:rPr>
        <w:t>Description of Collection</w:t>
      </w:r>
    </w:p>
    <w:p w:rsidR="00607974" w:rsidRPr="00607974" w:rsidP="00AC7369" w14:paraId="09DAEB3D" w14:textId="2E7F4253">
      <w:pPr>
        <w:ind w:left="720"/>
        <w:rPr>
          <w:rFonts w:ascii="Times New Roman" w:hAnsi="Times New Roman"/>
        </w:rPr>
      </w:pPr>
      <w:r w:rsidRPr="00607974">
        <w:rPr>
          <w:rFonts w:ascii="Times New Roman" w:hAnsi="Times New Roman"/>
        </w:rPr>
        <w:t>For this intervention, investigators hypothesized that untreated mental illness and repeated psychiatric crises may be a factor in jail recidivism.  Therefore, the ability for inmates with SPMI to receive SSI/SSDI and attendant insurance benefits may help them obtain treatment and thus help to mitigate their criminal tendencies.  This intervention connects respondents in four county jails identified as having SPMI to Medicaid Eligibility Specialists (MES) hired and trained by the Georgia DBHDD, who help them apply for SSI and SSDI.  Respondents in two of the four counties (Fulton County Jail and Cobb County Jail) also have the option of working with a Forensic Peer Mentor (FPM), a formerly incarcerated individual who is familiar with resources that may help participants increase their quality-of-life post incarceration and avoid recidivism.  SSA works with the two DBHDD MESs who are serving the participants over the total life of the project.  To maximize the likelihood of the SSI/SSDI application approval, the MES employs the SOAR method, which uses in</w:t>
      </w:r>
      <w:r w:rsidRPr="00607974">
        <w:rPr>
          <w:rFonts w:ascii="Times New Roman" w:hAnsi="Times New Roman"/>
        </w:rPr>
        <w:noBreakHyphen/>
        <w:t>depth medical and personal summaries of disability to facilitate the SSI/SSDI application process.</w:t>
      </w:r>
    </w:p>
    <w:p w:rsidR="00607974" w:rsidRPr="00C5283B" w:rsidP="00AC7369" w14:paraId="30484420" w14:textId="77777777">
      <w:pPr>
        <w:ind w:left="720"/>
        <w:rPr>
          <w:rFonts w:ascii="Times New Roman" w:hAnsi="Times New Roman"/>
        </w:rPr>
      </w:pPr>
    </w:p>
    <w:p w:rsidR="00AC7369" w:rsidRPr="00AC7369" w:rsidP="00AC7369" w14:paraId="51F07006" w14:textId="77777777">
      <w:pPr>
        <w:pStyle w:val="ListParagraph"/>
        <w:rPr>
          <w:rFonts w:ascii="Times New Roman" w:hAnsi="Times New Roman"/>
          <w:b/>
          <w:u w:val="single"/>
        </w:rPr>
      </w:pPr>
      <w:r w:rsidRPr="00AC7369">
        <w:rPr>
          <w:rFonts w:ascii="Times New Roman" w:hAnsi="Times New Roman"/>
          <w:b/>
          <w:u w:val="single"/>
        </w:rPr>
        <w:t>Recruitment</w:t>
      </w:r>
    </w:p>
    <w:p w:rsidR="00AC7369" w:rsidP="00AC7369" w14:paraId="64F27FBB" w14:textId="4FE7AF06">
      <w:pPr>
        <w:pStyle w:val="ListParagraph"/>
        <w:rPr>
          <w:rFonts w:ascii="Times New Roman" w:hAnsi="Times New Roman"/>
          <w:bCs/>
        </w:rPr>
      </w:pPr>
      <w:r w:rsidRPr="00AC7369">
        <w:rPr>
          <w:rFonts w:ascii="Times New Roman" w:hAnsi="Times New Roman"/>
          <w:bCs/>
        </w:rPr>
        <w:t>The SOAR project team identifie</w:t>
      </w:r>
      <w:r w:rsidR="00FC009F">
        <w:rPr>
          <w:rFonts w:ascii="Times New Roman" w:hAnsi="Times New Roman"/>
          <w:bCs/>
        </w:rPr>
        <w:t>s</w:t>
      </w:r>
      <w:r w:rsidRPr="00AC7369">
        <w:rPr>
          <w:rFonts w:ascii="Times New Roman" w:hAnsi="Times New Roman"/>
          <w:bCs/>
        </w:rPr>
        <w:t xml:space="preserve"> and enrolls individuals with SPMI in four participating county jails in Georgia.  Potential participants learn about the SOAR intervention and </w:t>
      </w:r>
      <w:r w:rsidRPr="00AC7369">
        <w:rPr>
          <w:rFonts w:ascii="Times New Roman" w:hAnsi="Times New Roman"/>
          <w:bCs/>
        </w:rPr>
        <w:t>evaluation through direct contact with jail mental health personnel and the Medicaid Eligibility Specialist (MES) assigned to each jail.  Jail staff identify individuals who may meet the eligibility criteria and refer them to the MES.  The MES then meets with each individual to explain the SOAR program, describe available services, and review the research component.</w:t>
      </w:r>
    </w:p>
    <w:p w:rsidR="00AC7369" w:rsidP="00AC7369" w14:paraId="62A6FA62" w14:textId="77777777">
      <w:pPr>
        <w:pStyle w:val="ListParagraph"/>
        <w:rPr>
          <w:rFonts w:ascii="Times New Roman" w:hAnsi="Times New Roman"/>
          <w:bCs/>
        </w:rPr>
      </w:pPr>
    </w:p>
    <w:p w:rsidR="00AC7369" w:rsidRPr="0091584B" w:rsidP="00AC7369" w14:paraId="63F93888" w14:textId="77777777">
      <w:pPr>
        <w:ind w:firstLine="720"/>
        <w:rPr>
          <w:rFonts w:ascii="Times New Roman" w:hAnsi="Times New Roman"/>
          <w:bCs/>
        </w:rPr>
      </w:pPr>
      <w:r w:rsidRPr="0091584B">
        <w:rPr>
          <w:rFonts w:ascii="Times New Roman" w:hAnsi="Times New Roman"/>
          <w:bCs/>
        </w:rPr>
        <w:t>The recruitment process includes the following steps:</w:t>
      </w:r>
    </w:p>
    <w:p w:rsidR="00AC7369" w:rsidRPr="0091584B" w:rsidP="00AC7369" w14:paraId="2D2B8450" w14:textId="77777777">
      <w:pPr>
        <w:pStyle w:val="ListParagraph"/>
        <w:numPr>
          <w:ilvl w:val="0"/>
          <w:numId w:val="15"/>
        </w:numPr>
        <w:rPr>
          <w:rFonts w:ascii="Times New Roman" w:hAnsi="Times New Roman"/>
          <w:bCs/>
        </w:rPr>
      </w:pPr>
      <w:r w:rsidRPr="0091584B">
        <w:rPr>
          <w:rFonts w:ascii="Times New Roman" w:hAnsi="Times New Roman"/>
          <w:bCs/>
        </w:rPr>
        <w:t>Jail mental health personnel review individuals in custody to identify those who meet the program’s SPMI eligibility criteria.</w:t>
      </w:r>
    </w:p>
    <w:p w:rsidR="00AC7369" w:rsidRPr="0091584B" w:rsidP="00AC7369" w14:paraId="797FCCFF" w14:textId="77777777">
      <w:pPr>
        <w:pStyle w:val="ListParagraph"/>
        <w:numPr>
          <w:ilvl w:val="0"/>
          <w:numId w:val="15"/>
        </w:numPr>
        <w:rPr>
          <w:rFonts w:ascii="Times New Roman" w:hAnsi="Times New Roman"/>
          <w:bCs/>
        </w:rPr>
      </w:pPr>
      <w:r w:rsidRPr="0091584B">
        <w:rPr>
          <w:rFonts w:ascii="Times New Roman" w:hAnsi="Times New Roman"/>
          <w:bCs/>
        </w:rPr>
        <w:t>Jail personnel send the names of potentially eligible individuals to the MES assigned to the jail.</w:t>
      </w:r>
    </w:p>
    <w:p w:rsidR="00AC7369" w:rsidRPr="0091584B" w:rsidP="00AC7369" w14:paraId="36E84DF8" w14:textId="77777777">
      <w:pPr>
        <w:pStyle w:val="ListParagraph"/>
        <w:numPr>
          <w:ilvl w:val="0"/>
          <w:numId w:val="15"/>
        </w:numPr>
        <w:rPr>
          <w:rFonts w:ascii="Times New Roman" w:hAnsi="Times New Roman"/>
          <w:bCs/>
        </w:rPr>
      </w:pPr>
      <w:r w:rsidRPr="0091584B">
        <w:rPr>
          <w:rFonts w:ascii="Times New Roman" w:hAnsi="Times New Roman"/>
          <w:bCs/>
        </w:rPr>
        <w:t>The MES meets with each individual in a private or semi-private setting to explain the SOAR program, confirm eligibility, and determine whether the individual is interested in participating in the research component.</w:t>
      </w:r>
    </w:p>
    <w:p w:rsidR="00AC7369" w:rsidP="00AC7369" w14:paraId="0903FC56" w14:textId="77777777">
      <w:pPr>
        <w:pStyle w:val="ListParagraph"/>
        <w:numPr>
          <w:ilvl w:val="0"/>
          <w:numId w:val="15"/>
        </w:numPr>
        <w:rPr>
          <w:rFonts w:ascii="Times New Roman" w:hAnsi="Times New Roman"/>
          <w:bCs/>
        </w:rPr>
      </w:pPr>
      <w:r w:rsidRPr="0091584B">
        <w:rPr>
          <w:rFonts w:ascii="Times New Roman" w:hAnsi="Times New Roman"/>
          <w:bCs/>
        </w:rPr>
        <w:t>During the meeting, the MES explains the purpose of the SOAR program, describes the SSI/SSDI application process, reviews the voluntary nature of research participation, and answers the individual’s questions.</w:t>
      </w:r>
    </w:p>
    <w:p w:rsidR="00F029AC" w:rsidP="00F029AC" w14:paraId="27D70428" w14:textId="77777777">
      <w:pPr>
        <w:pStyle w:val="ListParagraph"/>
        <w:ind w:left="1080"/>
        <w:rPr>
          <w:rFonts w:ascii="Times New Roman" w:hAnsi="Times New Roman"/>
          <w:bCs/>
        </w:rPr>
      </w:pPr>
    </w:p>
    <w:p w:rsidR="00F029AC" w:rsidRPr="00F029AC" w:rsidP="00F029AC" w14:paraId="0CF10021" w14:textId="77777777">
      <w:pPr>
        <w:ind w:left="720"/>
        <w:rPr>
          <w:rFonts w:ascii="Times New Roman" w:hAnsi="Times New Roman"/>
          <w:bCs/>
        </w:rPr>
      </w:pPr>
      <w:r w:rsidRPr="00F029AC">
        <w:rPr>
          <w:rFonts w:ascii="Times New Roman" w:hAnsi="Times New Roman"/>
          <w:bCs/>
        </w:rPr>
        <w:t>Participation is voluntary, and individuals may receive SOAR services even if they choose not to participate in the evaluation.  Some eligible individuals may experience challenges that affect their ability to participate in recruitment activities, including acute psychiatric symptoms, difficulty concentrating, medication changes, or stress related to incarceration.  Others may be released unexpectedly before completing all data-collection activities, requiring the project team to conduct additional follow-up efforts in the community.</w:t>
      </w:r>
    </w:p>
    <w:p w:rsidR="00AC7369" w:rsidP="00AC7369" w14:paraId="7C910EFF" w14:textId="77777777">
      <w:pPr>
        <w:pStyle w:val="ListParagraph"/>
        <w:rPr>
          <w:rFonts w:ascii="Times New Roman" w:hAnsi="Times New Roman"/>
          <w:bCs/>
        </w:rPr>
      </w:pPr>
    </w:p>
    <w:p w:rsidR="00F029AC" w:rsidRPr="0091584B" w:rsidP="00F029AC" w14:paraId="15BCBBAB" w14:textId="77777777">
      <w:pPr>
        <w:ind w:left="720"/>
        <w:rPr>
          <w:rFonts w:ascii="Times New Roman" w:hAnsi="Times New Roman"/>
          <w:bCs/>
        </w:rPr>
      </w:pPr>
      <w:r w:rsidRPr="0091584B">
        <w:rPr>
          <w:rFonts w:ascii="Times New Roman" w:hAnsi="Times New Roman"/>
          <w:bCs/>
        </w:rPr>
        <w:t>If the individual agrees to participate in the evaluation, the MES obtains written consent using the paper consent form, administers the initial enrollment survey, and collects the required information.</w:t>
      </w:r>
    </w:p>
    <w:p w:rsidR="00AC7369" w:rsidRPr="00FC009F" w:rsidP="00FC009F" w14:paraId="2B60982F" w14:textId="77777777">
      <w:pPr>
        <w:rPr>
          <w:rFonts w:ascii="Times New Roman" w:hAnsi="Times New Roman"/>
          <w:bCs/>
        </w:rPr>
      </w:pPr>
    </w:p>
    <w:p w:rsidR="00F029AC" w:rsidRPr="00DA7A44" w:rsidP="00F029AC" w14:paraId="3A6CCA19" w14:textId="5B907B37">
      <w:pPr>
        <w:ind w:left="720"/>
        <w:rPr>
          <w:rFonts w:ascii="Times New Roman" w:hAnsi="Times New Roman"/>
        </w:rPr>
      </w:pPr>
      <w:r w:rsidRPr="00DA7A44">
        <w:rPr>
          <w:rFonts w:ascii="Times New Roman" w:hAnsi="Times New Roman"/>
        </w:rPr>
        <w:t xml:space="preserve">At Fulton County Jail and Cobb County Jail, participants may also receive support from a Forensic Peer Mentor (FPM). </w:t>
      </w:r>
      <w:r>
        <w:rPr>
          <w:rFonts w:ascii="Times New Roman" w:hAnsi="Times New Roman"/>
        </w:rPr>
        <w:t xml:space="preserve"> </w:t>
      </w:r>
      <w:r w:rsidR="00FC009F">
        <w:rPr>
          <w:rFonts w:ascii="Times New Roman" w:hAnsi="Times New Roman"/>
        </w:rPr>
        <w:t>The</w:t>
      </w:r>
      <w:r w:rsidRPr="00DA7A44">
        <w:rPr>
          <w:rFonts w:ascii="Times New Roman" w:hAnsi="Times New Roman"/>
        </w:rPr>
        <w:t xml:space="preserve"> FPM helps participants identify and access resources that may improve their quality of life after release and reduce their likelihood of returning to jail.</w:t>
      </w:r>
    </w:p>
    <w:p w:rsidR="00F029AC" w:rsidP="00AC7369" w14:paraId="14FC9F02" w14:textId="77777777">
      <w:pPr>
        <w:pStyle w:val="ListParagraph"/>
        <w:rPr>
          <w:rFonts w:ascii="Times New Roman" w:hAnsi="Times New Roman"/>
          <w:bCs/>
        </w:rPr>
      </w:pPr>
    </w:p>
    <w:p w:rsidR="00F029AC" w:rsidRPr="00FC009F" w:rsidP="00F029AC" w14:paraId="68E2592E" w14:textId="400F3F95">
      <w:pPr>
        <w:ind w:left="720"/>
        <w:rPr>
          <w:rFonts w:ascii="Times New Roman" w:hAnsi="Times New Roman"/>
        </w:rPr>
      </w:pPr>
      <w:r w:rsidRPr="00FC009F">
        <w:rPr>
          <w:rFonts w:ascii="Times New Roman" w:hAnsi="Times New Roman"/>
        </w:rPr>
        <w:t>Researchers collect data from participant surveys to evaluate and study the impact of the intervention.  Through the data collected through these surveys, along with administrative data from SSA, the State of Georgia, participating counties, and DBHDD hope to address the following research questions</w:t>
      </w:r>
      <w:r w:rsidRPr="00FC009F">
        <w:rPr>
          <w:rFonts w:ascii="Times New Roman" w:hAnsi="Times New Roman"/>
        </w:rPr>
        <w:t>:</w:t>
      </w:r>
    </w:p>
    <w:p w:rsidR="00F029AC" w:rsidRPr="00CE51C8" w:rsidP="00F029AC" w14:paraId="4E841E30" w14:textId="77777777">
      <w:pPr>
        <w:pStyle w:val="ListParagraph"/>
        <w:numPr>
          <w:ilvl w:val="0"/>
          <w:numId w:val="16"/>
        </w:numPr>
        <w:rPr>
          <w:rFonts w:ascii="Times New Roman" w:hAnsi="Times New Roman"/>
        </w:rPr>
      </w:pPr>
      <w:r w:rsidRPr="00CE51C8">
        <w:rPr>
          <w:rFonts w:ascii="Times New Roman" w:hAnsi="Times New Roman"/>
        </w:rPr>
        <w:t>Does connection to a SOAR</w:t>
      </w:r>
      <w:r w:rsidRPr="00CE51C8">
        <w:rPr>
          <w:rFonts w:ascii="Times New Roman" w:hAnsi="Times New Roman" w:cs="Cambria Math"/>
        </w:rPr>
        <w:t>‑</w:t>
      </w:r>
      <w:r w:rsidRPr="00CE51C8">
        <w:rPr>
          <w:rFonts w:ascii="Times New Roman" w:hAnsi="Times New Roman"/>
        </w:rPr>
        <w:t>trained specialist increase the likelihood that a person with SPMI in jail will be approved for SSI/SSDI benefits?</w:t>
      </w:r>
    </w:p>
    <w:p w:rsidR="00F029AC" w:rsidRPr="00CE51C8" w:rsidP="00F029AC" w14:paraId="3D870788" w14:textId="77777777">
      <w:pPr>
        <w:pStyle w:val="ListParagraph"/>
        <w:numPr>
          <w:ilvl w:val="0"/>
          <w:numId w:val="16"/>
        </w:numPr>
        <w:rPr>
          <w:rFonts w:ascii="Times New Roman" w:hAnsi="Times New Roman"/>
        </w:rPr>
      </w:pPr>
      <w:r w:rsidRPr="00CE51C8">
        <w:rPr>
          <w:rFonts w:ascii="Times New Roman" w:hAnsi="Times New Roman"/>
        </w:rPr>
        <w:t>If a person with SPMI receives SSI/SSDI benefits, do they connect to treatment resources they may not have accessed otherwise?</w:t>
      </w:r>
    </w:p>
    <w:p w:rsidR="00F029AC" w:rsidP="00F029AC" w14:paraId="0038BC0F" w14:textId="77777777">
      <w:pPr>
        <w:pStyle w:val="ListParagraph"/>
        <w:numPr>
          <w:ilvl w:val="0"/>
          <w:numId w:val="16"/>
        </w:numPr>
        <w:rPr>
          <w:rFonts w:ascii="Times New Roman" w:hAnsi="Times New Roman"/>
        </w:rPr>
      </w:pPr>
      <w:r w:rsidRPr="00CE51C8">
        <w:rPr>
          <w:rFonts w:ascii="Times New Roman" w:hAnsi="Times New Roman"/>
        </w:rPr>
        <w:t>If a person with SPMI connects to and engages with needed treatment resources, are they able to achieve mental health stabilization and remain out of jail?</w:t>
      </w:r>
    </w:p>
    <w:p w:rsidR="00F029AC" w:rsidP="00F029AC" w14:paraId="398A5E38" w14:textId="77777777">
      <w:pPr>
        <w:pStyle w:val="ListParagraph"/>
        <w:ind w:left="1080"/>
        <w:rPr>
          <w:rFonts w:ascii="Times New Roman" w:hAnsi="Times New Roman"/>
        </w:rPr>
      </w:pPr>
    </w:p>
    <w:p w:rsidR="00F029AC" w:rsidP="00F029AC" w14:paraId="5AF7B8F9" w14:textId="3908DE4F">
      <w:pPr>
        <w:widowControl/>
        <w:ind w:left="720"/>
        <w:rPr>
          <w:rFonts w:ascii="Times New Roman" w:hAnsi="Times New Roman"/>
        </w:rPr>
      </w:pPr>
      <w:r w:rsidRPr="00DA7A44">
        <w:rPr>
          <w:rFonts w:ascii="Times New Roman" w:hAnsi="Times New Roman"/>
        </w:rPr>
        <w:t>The surveys provide information that SSA program records do not capture, including participants’ health status, quality of life, financial circumstances, and experiences with the application process and supportive services.</w:t>
      </w:r>
    </w:p>
    <w:p w:rsidR="00F029AC" w:rsidP="00F029AC" w14:paraId="6C7FFE06" w14:textId="77777777">
      <w:pPr>
        <w:widowControl/>
        <w:ind w:left="720"/>
        <w:rPr>
          <w:rFonts w:ascii="Times New Roman" w:hAnsi="Times New Roman"/>
        </w:rPr>
      </w:pPr>
    </w:p>
    <w:p w:rsidR="00F029AC" w:rsidP="00F029AC" w14:paraId="054116A8" w14:textId="77777777">
      <w:pPr>
        <w:pStyle w:val="ListParagraph"/>
        <w:widowControl/>
        <w:numPr>
          <w:ilvl w:val="0"/>
          <w:numId w:val="18"/>
        </w:numPr>
        <w:rPr>
          <w:rFonts w:ascii="Times New Roman" w:hAnsi="Times New Roman"/>
          <w:b/>
          <w:bCs/>
        </w:rPr>
      </w:pPr>
      <w:r w:rsidRPr="00FA4347">
        <w:rPr>
          <w:rFonts w:ascii="Times New Roman" w:hAnsi="Times New Roman"/>
          <w:b/>
          <w:bCs/>
        </w:rPr>
        <w:t>Consent form and initial enrollment survey:</w:t>
      </w:r>
    </w:p>
    <w:p w:rsidR="00F029AC" w:rsidRPr="00FA4347" w:rsidP="00F029AC" w14:paraId="2D0EE2DB" w14:textId="77777777">
      <w:pPr>
        <w:pStyle w:val="ListParagraph"/>
        <w:widowControl/>
        <w:ind w:left="1080"/>
        <w:rPr>
          <w:rFonts w:ascii="Times New Roman" w:hAnsi="Times New Roman"/>
          <w:b/>
          <w:bCs/>
        </w:rPr>
      </w:pPr>
    </w:p>
    <w:p w:rsidR="00ED5A21" w:rsidP="00ED5A21" w14:paraId="18998D5A" w14:textId="77777777">
      <w:pPr>
        <w:pStyle w:val="ListParagraph"/>
        <w:numPr>
          <w:ilvl w:val="0"/>
          <w:numId w:val="26"/>
        </w:numPr>
        <w:rPr>
          <w:rFonts w:ascii="Times New Roman" w:hAnsi="Times New Roman"/>
          <w:bCs/>
        </w:rPr>
      </w:pPr>
      <w:r w:rsidRPr="00ED5A21">
        <w:rPr>
          <w:rFonts w:ascii="Times New Roman" w:hAnsi="Times New Roman"/>
          <w:b/>
          <w:bCs/>
        </w:rPr>
        <w:t>Consent form</w:t>
      </w:r>
      <w:r w:rsidRPr="00ED5A21">
        <w:rPr>
          <w:rFonts w:ascii="Times New Roman" w:hAnsi="Times New Roman"/>
        </w:rPr>
        <w:t xml:space="preserve">:  </w:t>
      </w:r>
      <w:r w:rsidRPr="00ED5A21" w:rsidR="00FC009F">
        <w:rPr>
          <w:rFonts w:ascii="Times New Roman" w:hAnsi="Times New Roman"/>
          <w:bCs/>
        </w:rPr>
        <w:t>As mentioned above, b</w:t>
      </w:r>
      <w:r w:rsidRPr="00ED5A21">
        <w:rPr>
          <w:rFonts w:ascii="Times New Roman" w:hAnsi="Times New Roman"/>
          <w:bCs/>
        </w:rPr>
        <w:t>efore participants take part in the research, the MES meet</w:t>
      </w:r>
      <w:r w:rsidRPr="00ED5A21" w:rsidR="00FC009F">
        <w:rPr>
          <w:rFonts w:ascii="Times New Roman" w:hAnsi="Times New Roman"/>
          <w:bCs/>
        </w:rPr>
        <w:t>s</w:t>
      </w:r>
      <w:r w:rsidRPr="00ED5A21">
        <w:rPr>
          <w:rFonts w:ascii="Times New Roman" w:hAnsi="Times New Roman"/>
          <w:bCs/>
        </w:rPr>
        <w:t xml:space="preserve"> with them in person, provide</w:t>
      </w:r>
      <w:r w:rsidRPr="00ED5A21" w:rsidR="00FC009F">
        <w:rPr>
          <w:rFonts w:ascii="Times New Roman" w:hAnsi="Times New Roman"/>
          <w:bCs/>
        </w:rPr>
        <w:t>s</w:t>
      </w:r>
      <w:r w:rsidRPr="00ED5A21">
        <w:rPr>
          <w:rFonts w:ascii="Times New Roman" w:hAnsi="Times New Roman"/>
          <w:bCs/>
        </w:rPr>
        <w:t xml:space="preserve"> a paper consent form, and ask</w:t>
      </w:r>
      <w:r w:rsidRPr="00ED5A21" w:rsidR="00FC009F">
        <w:rPr>
          <w:rFonts w:ascii="Times New Roman" w:hAnsi="Times New Roman"/>
          <w:bCs/>
        </w:rPr>
        <w:t>s</w:t>
      </w:r>
      <w:r w:rsidRPr="00ED5A21">
        <w:rPr>
          <w:rFonts w:ascii="Times New Roman" w:hAnsi="Times New Roman"/>
          <w:bCs/>
        </w:rPr>
        <w:t xml:space="preserve"> them to review and sign it</w:t>
      </w:r>
      <w:r w:rsidRPr="00ED5A21">
        <w:rPr>
          <w:rFonts w:ascii="Times New Roman" w:hAnsi="Times New Roman"/>
        </w:rPr>
        <w:t>.  SSA requires a wet signature on the consent form; therefore, we do not accept an electronic signature</w:t>
      </w:r>
      <w:r w:rsidRPr="00ED5A21">
        <w:rPr>
          <w:rFonts w:ascii="Times New Roman" w:hAnsi="Times New Roman"/>
          <w:bCs/>
        </w:rPr>
        <w:t>.  The consent form explains:</w:t>
      </w:r>
    </w:p>
    <w:p w:rsidR="00ED5A21" w:rsidP="00ED5A21" w14:paraId="6E6EDA87" w14:textId="77777777">
      <w:pPr>
        <w:pStyle w:val="ListParagraph"/>
        <w:ind w:left="1440"/>
        <w:rPr>
          <w:rFonts w:ascii="Times New Roman" w:hAnsi="Times New Roman"/>
          <w:bCs/>
        </w:rPr>
      </w:pPr>
    </w:p>
    <w:p w:rsidR="00ED5A21" w:rsidP="00ED5A21" w14:paraId="6A945128" w14:textId="77777777">
      <w:pPr>
        <w:pStyle w:val="ListParagraph"/>
        <w:numPr>
          <w:ilvl w:val="1"/>
          <w:numId w:val="26"/>
        </w:numPr>
        <w:rPr>
          <w:rFonts w:ascii="Times New Roman" w:hAnsi="Times New Roman"/>
          <w:bCs/>
        </w:rPr>
      </w:pPr>
      <w:r w:rsidRPr="00ED5A21">
        <w:rPr>
          <w:rFonts w:ascii="Times New Roman" w:hAnsi="Times New Roman"/>
          <w:bCs/>
        </w:rPr>
        <w:t>The voluntary nature of the study</w:t>
      </w:r>
    </w:p>
    <w:p w:rsidR="00ED5A21" w:rsidP="00ED5A21" w14:paraId="49797A2A" w14:textId="77777777">
      <w:pPr>
        <w:pStyle w:val="ListParagraph"/>
        <w:numPr>
          <w:ilvl w:val="1"/>
          <w:numId w:val="26"/>
        </w:numPr>
        <w:rPr>
          <w:rFonts w:ascii="Times New Roman" w:hAnsi="Times New Roman"/>
          <w:bCs/>
        </w:rPr>
      </w:pPr>
      <w:r w:rsidRPr="00ED5A21">
        <w:rPr>
          <w:rFonts w:ascii="Times New Roman" w:hAnsi="Times New Roman"/>
          <w:bCs/>
        </w:rPr>
        <w:t>What personal information will be requested</w:t>
      </w:r>
    </w:p>
    <w:p w:rsidR="00ED5A21" w:rsidP="00ED5A21" w14:paraId="72B446CC" w14:textId="77777777">
      <w:pPr>
        <w:pStyle w:val="ListParagraph"/>
        <w:numPr>
          <w:ilvl w:val="1"/>
          <w:numId w:val="26"/>
        </w:numPr>
        <w:rPr>
          <w:rFonts w:ascii="Times New Roman" w:hAnsi="Times New Roman"/>
          <w:bCs/>
        </w:rPr>
      </w:pPr>
      <w:r w:rsidRPr="00ED5A21">
        <w:rPr>
          <w:rFonts w:ascii="Times New Roman" w:hAnsi="Times New Roman"/>
          <w:bCs/>
        </w:rPr>
        <w:t>How the information will be used</w:t>
      </w:r>
    </w:p>
    <w:p w:rsidR="00ED5A21" w:rsidP="00ED5A21" w14:paraId="0B3AC29F" w14:textId="77777777">
      <w:pPr>
        <w:pStyle w:val="ListParagraph"/>
        <w:numPr>
          <w:ilvl w:val="1"/>
          <w:numId w:val="26"/>
        </w:numPr>
        <w:rPr>
          <w:rFonts w:ascii="Times New Roman" w:hAnsi="Times New Roman"/>
          <w:bCs/>
        </w:rPr>
      </w:pPr>
      <w:r w:rsidRPr="00ED5A21">
        <w:rPr>
          <w:rFonts w:ascii="Times New Roman" w:hAnsi="Times New Roman"/>
          <w:bCs/>
        </w:rPr>
        <w:t>Safeguards in place to protect participant data</w:t>
      </w:r>
    </w:p>
    <w:p w:rsidR="00ED5A21" w:rsidP="00ED5A21" w14:paraId="66DD084A" w14:textId="77777777">
      <w:pPr>
        <w:pStyle w:val="ListParagraph"/>
        <w:numPr>
          <w:ilvl w:val="1"/>
          <w:numId w:val="26"/>
        </w:numPr>
        <w:rPr>
          <w:rFonts w:ascii="Times New Roman" w:hAnsi="Times New Roman"/>
          <w:bCs/>
        </w:rPr>
      </w:pPr>
      <w:r w:rsidRPr="00ED5A21">
        <w:rPr>
          <w:rFonts w:ascii="Times New Roman" w:hAnsi="Times New Roman"/>
          <w:bCs/>
        </w:rPr>
        <w:t>Participant rights, including the right to withdraw at any time</w:t>
      </w:r>
    </w:p>
    <w:p w:rsidR="00ED5A21" w:rsidP="00ED5A21" w14:paraId="4CD8BC40" w14:textId="77777777">
      <w:pPr>
        <w:pStyle w:val="ListParagraph"/>
        <w:numPr>
          <w:ilvl w:val="1"/>
          <w:numId w:val="26"/>
        </w:numPr>
        <w:rPr>
          <w:rFonts w:ascii="Times New Roman" w:hAnsi="Times New Roman"/>
          <w:bCs/>
        </w:rPr>
      </w:pPr>
      <w:r w:rsidRPr="00ED5A21">
        <w:rPr>
          <w:rFonts w:ascii="Times New Roman" w:hAnsi="Times New Roman"/>
          <w:bCs/>
        </w:rPr>
        <w:t>Contact information for questions about participant rights</w:t>
      </w:r>
    </w:p>
    <w:p w:rsidR="00ED5A21" w:rsidP="00ED5A21" w14:paraId="76E116C3" w14:textId="77777777">
      <w:pPr>
        <w:pStyle w:val="ListParagraph"/>
        <w:ind w:left="1440"/>
        <w:rPr>
          <w:rFonts w:ascii="Times New Roman" w:hAnsi="Times New Roman"/>
          <w:bCs/>
        </w:rPr>
      </w:pPr>
    </w:p>
    <w:p w:rsidR="00F029AC" w:rsidRPr="00ED5A21" w:rsidP="00ED5A21" w14:paraId="61C41E83" w14:textId="3ED47032">
      <w:pPr>
        <w:pStyle w:val="ListParagraph"/>
        <w:ind w:left="1440"/>
        <w:rPr>
          <w:rFonts w:ascii="Times New Roman" w:hAnsi="Times New Roman"/>
          <w:bCs/>
        </w:rPr>
      </w:pPr>
      <w:r w:rsidRPr="00ED5A21">
        <w:rPr>
          <w:rFonts w:ascii="Times New Roman" w:hAnsi="Times New Roman"/>
          <w:bCs/>
        </w:rPr>
        <w:t>Each consent form includes a participant identification number that researchers use on all data-collection tools.  The consent form is the only document that contains both the participant’s identifying information and study identification number.</w:t>
      </w:r>
    </w:p>
    <w:p w:rsidR="00F029AC" w:rsidP="00F029AC" w14:paraId="3BD36E8B" w14:textId="77777777">
      <w:pPr>
        <w:ind w:left="720"/>
        <w:rPr>
          <w:rFonts w:ascii="Times New Roman" w:hAnsi="Times New Roman"/>
          <w:bCs/>
        </w:rPr>
      </w:pPr>
    </w:p>
    <w:p w:rsidR="00F029AC" w:rsidRPr="00ED5A21" w:rsidP="00ED5A21" w14:paraId="39449400" w14:textId="6F873F98">
      <w:pPr>
        <w:pStyle w:val="ListParagraph"/>
        <w:numPr>
          <w:ilvl w:val="0"/>
          <w:numId w:val="26"/>
        </w:numPr>
        <w:rPr>
          <w:rFonts w:ascii="Times New Roman" w:hAnsi="Times New Roman"/>
        </w:rPr>
      </w:pPr>
      <w:r w:rsidRPr="00ED5A21">
        <w:rPr>
          <w:rFonts w:ascii="Times New Roman" w:hAnsi="Times New Roman"/>
          <w:b/>
          <w:bCs/>
        </w:rPr>
        <w:t>Initial enrollment survey</w:t>
      </w:r>
      <w:r w:rsidRPr="00ED5A21">
        <w:rPr>
          <w:rFonts w:ascii="Times New Roman" w:hAnsi="Times New Roman"/>
        </w:rPr>
        <w:t>:  The MES invite</w:t>
      </w:r>
      <w:r w:rsidRPr="00ED5A21" w:rsidR="00ED5A21">
        <w:rPr>
          <w:rFonts w:ascii="Times New Roman" w:hAnsi="Times New Roman"/>
        </w:rPr>
        <w:t>s</w:t>
      </w:r>
      <w:r w:rsidRPr="00ED5A21">
        <w:rPr>
          <w:rFonts w:ascii="Times New Roman" w:hAnsi="Times New Roman"/>
        </w:rPr>
        <w:t xml:space="preserve"> program candidates to participate in a one</w:t>
      </w:r>
      <w:r w:rsidRPr="00ED5A21" w:rsidR="00ED5A21">
        <w:rPr>
          <w:rFonts w:ascii="Times New Roman" w:hAnsi="Times New Roman"/>
        </w:rPr>
        <w:noBreakHyphen/>
      </w:r>
      <w:r w:rsidRPr="00ED5A21">
        <w:rPr>
          <w:rFonts w:ascii="Times New Roman" w:hAnsi="Times New Roman"/>
        </w:rPr>
        <w:t>time initial enrollment survey.  The survey ask</w:t>
      </w:r>
      <w:r w:rsidRPr="00ED5A21" w:rsidR="00ED5A21">
        <w:rPr>
          <w:rFonts w:ascii="Times New Roman" w:hAnsi="Times New Roman"/>
        </w:rPr>
        <w:t xml:space="preserve">s </w:t>
      </w:r>
      <w:r w:rsidRPr="00ED5A21">
        <w:rPr>
          <w:rFonts w:ascii="Times New Roman" w:hAnsi="Times New Roman"/>
        </w:rPr>
        <w:t xml:space="preserve">about participants’ quality of life, mental health status, financial independence, and experiences with the SSI/SSDI application process.  Participants complete the paper survey immediately after the MES completes their SSI/SSDI application. </w:t>
      </w:r>
      <w:r w:rsidRPr="00ED5A21" w:rsidR="00ED5A21">
        <w:rPr>
          <w:rFonts w:ascii="Times New Roman" w:hAnsi="Times New Roman"/>
        </w:rPr>
        <w:t xml:space="preserve"> </w:t>
      </w:r>
      <w:r w:rsidRPr="00ED5A21">
        <w:rPr>
          <w:rFonts w:ascii="Times New Roman" w:hAnsi="Times New Roman"/>
        </w:rPr>
        <w:t>Participants may ask for help reading or completing the survey, but they will not need information from outside parties to respond.  The initial enrollment survey collects qualitative information.</w:t>
      </w:r>
    </w:p>
    <w:p w:rsidR="00F029AC" w:rsidP="00F029AC" w14:paraId="47C1C1C3" w14:textId="77777777">
      <w:pPr>
        <w:ind w:left="720"/>
        <w:rPr>
          <w:rFonts w:ascii="Times New Roman" w:hAnsi="Times New Roman"/>
        </w:rPr>
      </w:pPr>
    </w:p>
    <w:p w:rsidR="00ED5A21" w:rsidRPr="00C53076" w:rsidP="00C53076" w14:paraId="119366DE" w14:textId="5FADC333">
      <w:pPr>
        <w:pStyle w:val="ListParagraph"/>
        <w:widowControl/>
        <w:numPr>
          <w:ilvl w:val="0"/>
          <w:numId w:val="18"/>
        </w:numPr>
        <w:rPr>
          <w:rFonts w:ascii="Times New Roman" w:hAnsi="Times New Roman"/>
        </w:rPr>
      </w:pPr>
      <w:r w:rsidRPr="00F10FCE">
        <w:rPr>
          <w:rFonts w:ascii="Times New Roman" w:hAnsi="Times New Roman"/>
          <w:b/>
        </w:rPr>
        <w:t>Follow-up Surveys:</w:t>
      </w:r>
    </w:p>
    <w:p w:rsidR="00C9418B" w:rsidRPr="00C9418B" w:rsidP="00C9418B" w14:paraId="15875D60" w14:textId="77777777">
      <w:pPr>
        <w:pStyle w:val="ListParagraph"/>
        <w:widowControl/>
        <w:ind w:left="1080"/>
        <w:rPr>
          <w:rFonts w:ascii="Times New Roman" w:hAnsi="Times New Roman"/>
        </w:rPr>
      </w:pPr>
      <w:r w:rsidRPr="00C9418B">
        <w:rPr>
          <w:rFonts w:ascii="Times New Roman" w:hAnsi="Times New Roman"/>
        </w:rPr>
        <w:t>The CJCC research analyst administers one follow-up survey to participants for evaluation purposes six months after they receive benefits.  The analyst uses the same survey instrument for all follow-up surveys.</w:t>
      </w:r>
    </w:p>
    <w:p w:rsidR="00ED5A21" w:rsidP="00ED5A21" w14:paraId="48923BDA" w14:textId="77777777">
      <w:pPr>
        <w:pStyle w:val="ListParagraph"/>
        <w:widowControl/>
        <w:ind w:left="1080"/>
        <w:rPr>
          <w:rFonts w:ascii="Times New Roman" w:hAnsi="Times New Roman"/>
        </w:rPr>
      </w:pPr>
    </w:p>
    <w:p w:rsidR="00F029AC" w:rsidRPr="00F10FCE" w:rsidP="00ED5A21" w14:paraId="2C76AE4C" w14:textId="65348F0D">
      <w:pPr>
        <w:pStyle w:val="ListParagraph"/>
        <w:widowControl/>
        <w:ind w:left="1080"/>
        <w:rPr>
          <w:rFonts w:ascii="Times New Roman" w:hAnsi="Times New Roman"/>
        </w:rPr>
      </w:pPr>
      <w:r w:rsidRPr="00F10FCE">
        <w:rPr>
          <w:rFonts w:ascii="Times New Roman" w:hAnsi="Times New Roman"/>
        </w:rPr>
        <w:t xml:space="preserve">Initially, participants receive access to the survey online. </w:t>
      </w:r>
      <w:r>
        <w:rPr>
          <w:rFonts w:ascii="Times New Roman" w:hAnsi="Times New Roman"/>
        </w:rPr>
        <w:t xml:space="preserve"> </w:t>
      </w:r>
      <w:r w:rsidRPr="00F10FCE">
        <w:rPr>
          <w:rFonts w:ascii="Times New Roman" w:hAnsi="Times New Roman"/>
        </w:rPr>
        <w:t>If the CJCC research analyst does not receive a response within two to three weeks, the analyst offer</w:t>
      </w:r>
      <w:r w:rsidR="00ED5A21">
        <w:rPr>
          <w:rFonts w:ascii="Times New Roman" w:hAnsi="Times New Roman"/>
        </w:rPr>
        <w:t>s</w:t>
      </w:r>
      <w:r w:rsidRPr="00F10FCE">
        <w:rPr>
          <w:rFonts w:ascii="Times New Roman" w:hAnsi="Times New Roman"/>
        </w:rPr>
        <w:t xml:space="preserve"> participants the option to complete the survey by telephone. </w:t>
      </w:r>
      <w:r>
        <w:rPr>
          <w:rFonts w:ascii="Times New Roman" w:hAnsi="Times New Roman"/>
        </w:rPr>
        <w:t xml:space="preserve"> </w:t>
      </w:r>
      <w:r w:rsidRPr="00F10FCE">
        <w:rPr>
          <w:rFonts w:ascii="Times New Roman" w:hAnsi="Times New Roman"/>
        </w:rPr>
        <w:t xml:space="preserve">The follow-up survey repeats selected questions from the initial enrollment survey to measure changes in participants’ quality of life, mental health status, and financial independence. </w:t>
      </w:r>
      <w:r>
        <w:rPr>
          <w:rFonts w:ascii="Times New Roman" w:hAnsi="Times New Roman"/>
        </w:rPr>
        <w:t xml:space="preserve"> </w:t>
      </w:r>
      <w:r w:rsidRPr="00F10FCE">
        <w:rPr>
          <w:rFonts w:ascii="Times New Roman" w:hAnsi="Times New Roman"/>
        </w:rPr>
        <w:t xml:space="preserve">It also asks participants who were denied benefits but continued working with an MES to describe their experience with the specialist. </w:t>
      </w:r>
      <w:r>
        <w:rPr>
          <w:rFonts w:ascii="Times New Roman" w:hAnsi="Times New Roman"/>
        </w:rPr>
        <w:t xml:space="preserve"> </w:t>
      </w:r>
      <w:r w:rsidRPr="00F10FCE">
        <w:rPr>
          <w:rFonts w:ascii="Times New Roman" w:hAnsi="Times New Roman"/>
        </w:rPr>
        <w:t>When available, the survey also asks participants about their experience with a Forensic Peer Mentor (FPM).</w:t>
      </w:r>
    </w:p>
    <w:p w:rsidR="00F029AC" w:rsidRPr="00F10FCE" w:rsidP="00F029AC" w14:paraId="60095ADF" w14:textId="77777777">
      <w:pPr>
        <w:rPr>
          <w:rFonts w:ascii="Times New Roman" w:hAnsi="Times New Roman"/>
        </w:rPr>
      </w:pPr>
    </w:p>
    <w:p w:rsidR="00F029AC" w:rsidRPr="00CE51C8" w:rsidP="00ED5A21" w14:paraId="61EFFEDE" w14:textId="77777777">
      <w:pPr>
        <w:ind w:left="1080"/>
        <w:rPr>
          <w:rFonts w:ascii="Times New Roman" w:hAnsi="Times New Roman"/>
        </w:rPr>
      </w:pPr>
      <w:r w:rsidRPr="00F10FCE">
        <w:rPr>
          <w:rFonts w:ascii="Times New Roman" w:hAnsi="Times New Roman"/>
        </w:rPr>
        <w:t>Participants may decline to answer any survey question and may stop the survey at any time, including after they have started it.</w:t>
      </w:r>
      <w:r>
        <w:rPr>
          <w:rFonts w:ascii="Times New Roman" w:hAnsi="Times New Roman"/>
        </w:rPr>
        <w:t xml:space="preserve">  </w:t>
      </w:r>
      <w:r w:rsidRPr="00F10FCE">
        <w:rPr>
          <w:rFonts w:ascii="Times New Roman" w:hAnsi="Times New Roman"/>
        </w:rPr>
        <w:t>The IRB-approved informed consent form explains these rights.</w:t>
      </w:r>
    </w:p>
    <w:p w:rsidR="00F029AC" w:rsidRPr="00CE51C8" w:rsidP="00F029AC" w14:paraId="4F116D07" w14:textId="77777777">
      <w:pPr>
        <w:rPr>
          <w:rFonts w:ascii="Times New Roman" w:hAnsi="Times New Roman"/>
        </w:rPr>
      </w:pPr>
    </w:p>
    <w:p w:rsidR="00C9418B" w:rsidRPr="0070495E" w:rsidP="0070495E" w14:paraId="18E632F6" w14:textId="73698387">
      <w:pPr>
        <w:ind w:left="720"/>
        <w:rPr>
          <w:rFonts w:ascii="Times New Roman" w:eastAsia="Calibri" w:hAnsi="Times New Roman"/>
        </w:rPr>
      </w:pPr>
      <w:r w:rsidRPr="002542DF">
        <w:rPr>
          <w:rFonts w:ascii="Times New Roman" w:hAnsi="Times New Roman"/>
          <w:b/>
          <w:bCs/>
        </w:rPr>
        <w:t>Update</w:t>
      </w:r>
      <w:r w:rsidRPr="00F0488C">
        <w:rPr>
          <w:rFonts w:ascii="Times New Roman" w:hAnsi="Times New Roman"/>
          <w:b/>
          <w:bCs/>
        </w:rPr>
        <w:t>:</w:t>
      </w:r>
      <w:r w:rsidRPr="00F0488C">
        <w:rPr>
          <w:rFonts w:ascii="Times New Roman" w:hAnsi="Times New Roman"/>
        </w:rPr>
        <w:t xml:space="preserve">  </w:t>
      </w:r>
      <w:r w:rsidRPr="00F0488C" w:rsidR="00CB6539">
        <w:rPr>
          <w:rFonts w:ascii="Times New Roman" w:eastAsia="Calibri" w:hAnsi="Times New Roman"/>
        </w:rPr>
        <w:t xml:space="preserve">To date, we began the initial </w:t>
      </w:r>
      <w:r w:rsidR="00CB6539">
        <w:rPr>
          <w:rFonts w:ascii="Times New Roman" w:eastAsia="Calibri" w:hAnsi="Times New Roman"/>
        </w:rPr>
        <w:t>enrollment survey</w:t>
      </w:r>
      <w:r w:rsidRPr="00F0488C" w:rsidR="00CB6539">
        <w:rPr>
          <w:rFonts w:ascii="Times New Roman" w:eastAsia="Calibri" w:hAnsi="Times New Roman"/>
        </w:rPr>
        <w:t xml:space="preserve"> and informed consent phase of this intervention </w:t>
      </w:r>
      <w:r w:rsidRPr="00CB6539" w:rsidR="00CB6539">
        <w:rPr>
          <w:rFonts w:ascii="Times New Roman" w:eastAsia="Calibri" w:hAnsi="Times New Roman"/>
        </w:rPr>
        <w:t>and will continue to collect them through the end of the project.</w:t>
      </w:r>
      <w:r w:rsidR="00CB6539">
        <w:rPr>
          <w:rFonts w:ascii="Times New Roman" w:eastAsia="Calibri" w:hAnsi="Times New Roman"/>
        </w:rPr>
        <w:t xml:space="preserve">  </w:t>
      </w:r>
      <w:r w:rsidRPr="0070495E">
        <w:rPr>
          <w:rFonts w:ascii="Times New Roman" w:eastAsia="Calibri" w:hAnsi="Times New Roman"/>
        </w:rPr>
        <w:t xml:space="preserve">We also </w:t>
      </w:r>
      <w:r w:rsidR="00CB6539">
        <w:rPr>
          <w:rFonts w:ascii="Times New Roman" w:eastAsia="Calibri" w:hAnsi="Times New Roman"/>
        </w:rPr>
        <w:t>began</w:t>
      </w:r>
      <w:r w:rsidRPr="0070495E">
        <w:rPr>
          <w:rFonts w:ascii="Times New Roman" w:eastAsia="Calibri" w:hAnsi="Times New Roman"/>
        </w:rPr>
        <w:t xml:space="preserve"> administering </w:t>
      </w:r>
      <w:r w:rsidR="00CB6539">
        <w:rPr>
          <w:rFonts w:ascii="Times New Roman" w:eastAsia="Calibri" w:hAnsi="Times New Roman"/>
        </w:rPr>
        <w:t xml:space="preserve">the </w:t>
      </w:r>
      <w:r w:rsidRPr="0070495E">
        <w:rPr>
          <w:rFonts w:ascii="Times New Roman" w:eastAsia="Calibri" w:hAnsi="Times New Roman"/>
        </w:rPr>
        <w:t>follow-up survey</w:t>
      </w:r>
      <w:r w:rsidR="00CB6539">
        <w:rPr>
          <w:rFonts w:ascii="Times New Roman" w:eastAsia="Calibri" w:hAnsi="Times New Roman"/>
        </w:rPr>
        <w:t xml:space="preserve"> phase of this intervention and will continue </w:t>
      </w:r>
      <w:r w:rsidRPr="0070495E">
        <w:rPr>
          <w:rFonts w:ascii="Times New Roman" w:eastAsia="Calibri" w:hAnsi="Times New Roman"/>
        </w:rPr>
        <w:t>to do so through the end of the project period.</w:t>
      </w:r>
    </w:p>
    <w:p w:rsidR="00F0488C" w:rsidP="00F0488C" w14:paraId="1A1D09F1" w14:textId="523DB5AC">
      <w:pPr>
        <w:ind w:left="1080"/>
        <w:rPr>
          <w:rFonts w:ascii="Times New Roman" w:eastAsia="Calibri" w:hAnsi="Times New Roman"/>
        </w:rPr>
      </w:pPr>
    </w:p>
    <w:p w:rsidR="00F0488C" w:rsidP="0070495E" w14:paraId="22E0855C" w14:textId="7963012B">
      <w:pPr>
        <w:ind w:left="720"/>
        <w:rPr>
          <w:rFonts w:ascii="Times New Roman" w:hAnsi="Times New Roman"/>
        </w:rPr>
      </w:pPr>
      <w:r w:rsidRPr="00F0488C">
        <w:rPr>
          <w:rFonts w:ascii="Times New Roman" w:hAnsi="Times New Roman"/>
          <w:b/>
          <w:bCs/>
        </w:rPr>
        <w:t>Note:</w:t>
      </w:r>
      <w:r>
        <w:rPr>
          <w:rFonts w:ascii="Times New Roman" w:hAnsi="Times New Roman"/>
        </w:rPr>
        <w:t xml:space="preserve">  </w:t>
      </w:r>
      <w:r w:rsidRPr="00566346" w:rsidR="00F029AC">
        <w:rPr>
          <w:rFonts w:ascii="Times New Roman" w:hAnsi="Times New Roman"/>
        </w:rPr>
        <w:t xml:space="preserve">SSA initially expected each MES to serve approximately 45 participants annually. </w:t>
      </w:r>
      <w:r w:rsidR="00F029AC">
        <w:rPr>
          <w:rFonts w:ascii="Times New Roman" w:hAnsi="Times New Roman"/>
        </w:rPr>
        <w:t xml:space="preserve"> </w:t>
      </w:r>
      <w:r w:rsidRPr="00566346" w:rsidR="00F029AC">
        <w:rPr>
          <w:rFonts w:ascii="Times New Roman" w:hAnsi="Times New Roman"/>
        </w:rPr>
        <w:t xml:space="preserve">However, delays in staffing, federal review processes, and multi-agency implementation requirements made that projection unattainable. </w:t>
      </w:r>
      <w:r w:rsidR="00F029AC">
        <w:rPr>
          <w:rFonts w:ascii="Times New Roman" w:hAnsi="Times New Roman"/>
        </w:rPr>
        <w:t xml:space="preserve"> </w:t>
      </w:r>
      <w:r w:rsidRPr="00566346" w:rsidR="00F029AC">
        <w:rPr>
          <w:rFonts w:ascii="Times New Roman" w:hAnsi="Times New Roman"/>
        </w:rPr>
        <w:t xml:space="preserve">Consequently, the project will enroll </w:t>
      </w:r>
      <w:r w:rsidR="00ED5A21">
        <w:rPr>
          <w:rFonts w:ascii="Times New Roman" w:hAnsi="Times New Roman"/>
        </w:rPr>
        <w:t xml:space="preserve">a total of </w:t>
      </w:r>
      <w:r w:rsidRPr="00566346" w:rsidR="00F029AC">
        <w:rPr>
          <w:rFonts w:ascii="Times New Roman" w:hAnsi="Times New Roman"/>
        </w:rPr>
        <w:t>60 participants over the full project period, rather than 90 participants</w:t>
      </w:r>
      <w:r w:rsidR="00ED5A21">
        <w:rPr>
          <w:rFonts w:ascii="Times New Roman" w:hAnsi="Times New Roman"/>
        </w:rPr>
        <w:t xml:space="preserve"> we anticipated to enroll</w:t>
      </w:r>
      <w:r w:rsidRPr="00566346" w:rsidR="00F029AC">
        <w:rPr>
          <w:rFonts w:ascii="Times New Roman" w:hAnsi="Times New Roman"/>
        </w:rPr>
        <w:t xml:space="preserve"> annually. </w:t>
      </w:r>
      <w:r w:rsidR="00F029AC">
        <w:rPr>
          <w:rFonts w:ascii="Times New Roman" w:hAnsi="Times New Roman"/>
        </w:rPr>
        <w:t xml:space="preserve"> </w:t>
      </w:r>
      <w:r w:rsidRPr="00566346" w:rsidR="00F029AC">
        <w:rPr>
          <w:rFonts w:ascii="Times New Roman" w:hAnsi="Times New Roman"/>
        </w:rPr>
        <w:t>This revised estimate reflects the additional time needed to establish the</w:t>
      </w:r>
      <w:r w:rsidR="00ED5A21">
        <w:rPr>
          <w:rFonts w:ascii="Times New Roman" w:hAnsi="Times New Roman"/>
        </w:rPr>
        <w:t xml:space="preserve"> </w:t>
      </w:r>
      <w:r w:rsidRPr="00566346" w:rsidR="00F029AC">
        <w:rPr>
          <w:rFonts w:ascii="Times New Roman" w:hAnsi="Times New Roman"/>
        </w:rPr>
        <w:t>jail-based SOAR infrastructure</w:t>
      </w:r>
      <w:r w:rsidR="00ED5A21">
        <w:rPr>
          <w:rFonts w:ascii="Times New Roman" w:hAnsi="Times New Roman"/>
        </w:rPr>
        <w:t>,</w:t>
      </w:r>
      <w:r w:rsidRPr="00566346" w:rsidR="00F029AC">
        <w:rPr>
          <w:rFonts w:ascii="Times New Roman" w:hAnsi="Times New Roman"/>
        </w:rPr>
        <w:t xml:space="preserve"> and onboard </w:t>
      </w:r>
      <w:r w:rsidRPr="00566346" w:rsidR="00ED5A21">
        <w:rPr>
          <w:rFonts w:ascii="Times New Roman" w:hAnsi="Times New Roman"/>
        </w:rPr>
        <w:t>fully</w:t>
      </w:r>
      <w:r w:rsidR="00ED5A21">
        <w:rPr>
          <w:rFonts w:ascii="Times New Roman" w:hAnsi="Times New Roman"/>
        </w:rPr>
        <w:t xml:space="preserve"> trained</w:t>
      </w:r>
      <w:r w:rsidRPr="00566346" w:rsidR="00F029AC">
        <w:rPr>
          <w:rFonts w:ascii="Times New Roman" w:hAnsi="Times New Roman"/>
        </w:rPr>
        <w:t xml:space="preserve"> staff.</w:t>
      </w:r>
    </w:p>
    <w:p w:rsidR="00F029AC" w:rsidRPr="00F029AC" w:rsidP="00F029AC" w14:paraId="1A1F3313" w14:textId="58528A60">
      <w:pPr>
        <w:ind w:left="720"/>
        <w:rPr>
          <w:rFonts w:ascii="Times New Roman" w:hAnsi="Times New Roman"/>
        </w:rPr>
      </w:pPr>
    </w:p>
    <w:p w:rsidR="00F029AC" w:rsidRPr="00CE51C8" w:rsidP="00F029AC" w14:paraId="55E04568" w14:textId="77777777">
      <w:pPr>
        <w:ind w:left="720"/>
        <w:rPr>
          <w:rFonts w:ascii="Times New Roman" w:hAnsi="Times New Roman"/>
          <w:color w:val="000000"/>
        </w:rPr>
      </w:pPr>
      <w:r w:rsidRPr="00CE51C8">
        <w:rPr>
          <w:rFonts w:ascii="Times New Roman" w:hAnsi="Times New Roman"/>
          <w:color w:val="000000"/>
        </w:rPr>
        <w:t>We identified the following psychological costs based on the requirements for this information collection:</w:t>
      </w:r>
    </w:p>
    <w:p w:rsidR="00F029AC" w:rsidP="00AC7369" w14:paraId="562E6667" w14:textId="77777777">
      <w:pPr>
        <w:pStyle w:val="ListParagraph"/>
        <w:rPr>
          <w:rFonts w:ascii="Times New Roman" w:hAnsi="Times New Roman"/>
          <w:bCs/>
        </w:rPr>
      </w:pPr>
    </w:p>
    <w:p w:rsidR="002A7855" w:rsidRPr="002A7855" w:rsidP="009A522B" w14:paraId="4D7B25A8"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1204C6" w:rsidRPr="001204C6" w:rsidP="001204C6" w14:paraId="0860710E" w14:textId="771205BA">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Pr="00CE51C8" w:rsidR="00F029AC">
        <w:rPr>
          <w:rFonts w:ascii="Times New Roman" w:hAnsi="Times New Roman"/>
          <w:color w:val="000000"/>
        </w:rPr>
        <w:t>The initial information collection</w:t>
      </w:r>
      <w:r w:rsidR="00F029AC">
        <w:rPr>
          <w:rFonts w:ascii="Times New Roman" w:hAnsi="Times New Roman"/>
          <w:color w:val="000000"/>
        </w:rPr>
        <w:t xml:space="preserve"> </w:t>
      </w:r>
      <w:r w:rsidRPr="00CE51C8" w:rsidR="00F029AC">
        <w:rPr>
          <w:rFonts w:ascii="Times New Roman" w:hAnsi="Times New Roman"/>
          <w:color w:val="000000"/>
        </w:rPr>
        <w:t>instrument is the</w:t>
      </w:r>
      <w:r w:rsidR="00F029AC">
        <w:rPr>
          <w:rFonts w:ascii="Times New Roman" w:hAnsi="Times New Roman"/>
          <w:color w:val="000000"/>
        </w:rPr>
        <w:t xml:space="preserve"> consent form,</w:t>
      </w:r>
      <w:r w:rsidRPr="00F029AC" w:rsidR="00F029AC">
        <w:rPr>
          <w:rFonts w:ascii="Times New Roman" w:hAnsi="Times New Roman"/>
          <w:color w:val="000000"/>
        </w:rPr>
        <w:t xml:space="preserve"> </w:t>
      </w:r>
      <w:r w:rsidRPr="00CE51C8" w:rsidR="00F029AC">
        <w:rPr>
          <w:rFonts w:ascii="Times New Roman" w:hAnsi="Times New Roman"/>
          <w:color w:val="000000"/>
        </w:rPr>
        <w:t>which explains the purpose and</w:t>
      </w:r>
      <w:r w:rsidR="00F029AC">
        <w:rPr>
          <w:rFonts w:ascii="Times New Roman" w:hAnsi="Times New Roman"/>
          <w:color w:val="000000"/>
        </w:rPr>
        <w:t xml:space="preserve"> </w:t>
      </w:r>
      <w:r w:rsidRPr="00CE51C8" w:rsidR="00F029AC">
        <w:rPr>
          <w:rFonts w:ascii="Times New Roman" w:hAnsi="Times New Roman"/>
          <w:color w:val="000000"/>
        </w:rPr>
        <w:t>activities involved if the</w:t>
      </w:r>
      <w:r w:rsidR="00F029AC">
        <w:rPr>
          <w:rFonts w:ascii="Times New Roman" w:hAnsi="Times New Roman"/>
          <w:color w:val="000000"/>
        </w:rPr>
        <w:t xml:space="preserve"> individual agrees to participate.  The</w:t>
      </w:r>
      <w:r w:rsidR="00D85776">
        <w:rPr>
          <w:rFonts w:ascii="Times New Roman" w:hAnsi="Times New Roman"/>
          <w:color w:val="000000"/>
        </w:rPr>
        <w:t xml:space="preserve"> MES provides </w:t>
      </w:r>
      <w:r w:rsidRPr="00CE51C8" w:rsidR="00F029AC">
        <w:rPr>
          <w:rFonts w:ascii="Times New Roman" w:hAnsi="Times New Roman"/>
          <w:color w:val="000000"/>
        </w:rPr>
        <w:t xml:space="preserve">SOAR services </w:t>
      </w:r>
      <w:r w:rsidR="00D85776">
        <w:rPr>
          <w:rFonts w:ascii="Times New Roman" w:hAnsi="Times New Roman"/>
          <w:color w:val="000000"/>
        </w:rPr>
        <w:t xml:space="preserve">to the individual </w:t>
      </w:r>
      <w:r w:rsidR="00F029AC">
        <w:rPr>
          <w:rFonts w:ascii="Times New Roman" w:hAnsi="Times New Roman"/>
          <w:color w:val="000000"/>
        </w:rPr>
        <w:t xml:space="preserve">regardless </w:t>
      </w:r>
      <w:r w:rsidRPr="00CE51C8" w:rsidR="00F029AC">
        <w:rPr>
          <w:rFonts w:ascii="Times New Roman" w:hAnsi="Times New Roman"/>
          <w:color w:val="000000"/>
        </w:rPr>
        <w:t>of whether they agree to participate in the evaluation.</w:t>
      </w:r>
    </w:p>
    <w:p w:rsidR="00B21F76" w:rsidRPr="00D85776" w:rsidP="00D85776" w14:paraId="15169971" w14:textId="034E5746">
      <w:pPr>
        <w:widowControl/>
        <w:numPr>
          <w:ilvl w:val="0"/>
          <w:numId w:val="10"/>
        </w:numPr>
        <w:suppressAutoHyphens/>
        <w:spacing w:after="160" w:line="256" w:lineRule="auto"/>
        <w:contextualSpacing/>
        <w:rPr>
          <w:rFonts w:ascii="Times New Roman" w:hAnsi="Times New Roman"/>
          <w:b/>
          <w:bCs/>
          <w:snapToGrid/>
          <w:color w:val="000000"/>
        </w:rPr>
      </w:pPr>
      <w:r w:rsidRPr="00F029AC">
        <w:rPr>
          <w:rFonts w:ascii="Times New Roman" w:hAnsi="Times New Roman"/>
          <w:b/>
          <w:bCs/>
          <w:snapToGrid/>
          <w:color w:val="000000"/>
        </w:rPr>
        <w:t xml:space="preserve">Psychological Cost: </w:t>
      </w:r>
      <w:r w:rsidRPr="00F029AC" w:rsidR="00913122">
        <w:rPr>
          <w:rFonts w:ascii="Times New Roman" w:hAnsi="Times New Roman"/>
          <w:b/>
          <w:bCs/>
          <w:snapToGrid/>
          <w:color w:val="000000"/>
        </w:rPr>
        <w:t xml:space="preserve"> </w:t>
      </w:r>
      <w:r w:rsidR="00D85776">
        <w:rPr>
          <w:rFonts w:ascii="Times New Roman" w:hAnsi="Times New Roman"/>
          <w:color w:val="000000"/>
        </w:rPr>
        <w:t xml:space="preserve">As the MES works for the </w:t>
      </w:r>
      <w:r w:rsidRPr="003B2E9A" w:rsidR="00D85776">
        <w:rPr>
          <w:rFonts w:ascii="Times New Roman" w:hAnsi="Times New Roman"/>
        </w:rPr>
        <w:t>DBHDD</w:t>
      </w:r>
      <w:r w:rsidR="00D85776">
        <w:rPr>
          <w:rFonts w:ascii="Times New Roman" w:hAnsi="Times New Roman"/>
          <w:color w:val="000000"/>
        </w:rPr>
        <w:t>, t</w:t>
      </w:r>
      <w:r w:rsidRPr="00CE51C8" w:rsidR="00F029AC">
        <w:rPr>
          <w:rFonts w:ascii="Times New Roman" w:hAnsi="Times New Roman"/>
          <w:color w:val="000000"/>
        </w:rPr>
        <w:t>he</w:t>
      </w:r>
      <w:r w:rsidR="00D85776">
        <w:rPr>
          <w:rFonts w:ascii="Times New Roman" w:hAnsi="Times New Roman"/>
          <w:color w:val="000000"/>
        </w:rPr>
        <w:t xml:space="preserve"> potential participant</w:t>
      </w:r>
      <w:r w:rsidRPr="00CE51C8" w:rsidR="00F029AC">
        <w:rPr>
          <w:rFonts w:ascii="Times New Roman" w:hAnsi="Times New Roman"/>
          <w:color w:val="000000"/>
        </w:rPr>
        <w:t xml:space="preserve"> may feel the need to agree to</w:t>
      </w:r>
      <w:r>
        <w:rPr>
          <w:rFonts w:ascii="Times New Roman" w:hAnsi="Times New Roman"/>
          <w:color w:val="000000"/>
        </w:rPr>
        <w:t xml:space="preserve"> participate in the </w:t>
      </w:r>
      <w:r w:rsidRPr="00D85776">
        <w:rPr>
          <w:rFonts w:ascii="Times New Roman" w:hAnsi="Times New Roman"/>
          <w:color w:val="000000"/>
        </w:rPr>
        <w:t xml:space="preserve">evaluation in return for the MES providing help with their SSI/SSDI application.  </w:t>
      </w:r>
      <w:r w:rsidR="00D85776">
        <w:rPr>
          <w:rFonts w:ascii="Times New Roman" w:hAnsi="Times New Roman"/>
          <w:color w:val="000000"/>
        </w:rPr>
        <w:t>In addition, w</w:t>
      </w:r>
      <w:r w:rsidRPr="00D85776" w:rsidR="00D85776">
        <w:rPr>
          <w:rFonts w:ascii="Times New Roman" w:hAnsi="Times New Roman"/>
          <w:color w:val="000000"/>
        </w:rPr>
        <w:t>hile t</w:t>
      </w:r>
      <w:r w:rsidRPr="00D85776">
        <w:rPr>
          <w:rFonts w:ascii="Times New Roman" w:hAnsi="Times New Roman"/>
          <w:color w:val="000000"/>
        </w:rPr>
        <w:t>he</w:t>
      </w:r>
      <w:r w:rsidRPr="00D85776" w:rsidR="00D85776">
        <w:rPr>
          <w:rFonts w:ascii="Times New Roman" w:hAnsi="Times New Roman"/>
          <w:color w:val="000000"/>
        </w:rPr>
        <w:t xml:space="preserve"> </w:t>
      </w:r>
      <w:r w:rsidRPr="00D85776">
        <w:rPr>
          <w:rFonts w:ascii="Times New Roman" w:hAnsi="Times New Roman"/>
          <w:color w:val="000000"/>
        </w:rPr>
        <w:t>MES instruct</w:t>
      </w:r>
      <w:r w:rsidRPr="00D85776" w:rsidR="00D85776">
        <w:rPr>
          <w:rFonts w:ascii="Times New Roman" w:hAnsi="Times New Roman"/>
          <w:color w:val="000000"/>
        </w:rPr>
        <w:t>s</w:t>
      </w:r>
      <w:r w:rsidRPr="00D85776">
        <w:rPr>
          <w:rFonts w:ascii="Times New Roman" w:hAnsi="Times New Roman"/>
          <w:color w:val="000000"/>
        </w:rPr>
        <w:t xml:space="preserve"> individuals that participation in the evaluation is voluntary and that services are not contingent on participation</w:t>
      </w:r>
      <w:r w:rsidR="00D85776">
        <w:rPr>
          <w:rFonts w:ascii="Times New Roman" w:hAnsi="Times New Roman"/>
          <w:color w:val="000000"/>
        </w:rPr>
        <w:t xml:space="preserve">, </w:t>
      </w:r>
      <w:r w:rsidRPr="00D85776" w:rsidR="00D85776">
        <w:rPr>
          <w:rFonts w:ascii="Times New Roman" w:hAnsi="Times New Roman"/>
          <w:color w:val="000000"/>
        </w:rPr>
        <w:t>i</w:t>
      </w:r>
      <w:r w:rsidRPr="00D85776">
        <w:rPr>
          <w:rFonts w:ascii="Times New Roman" w:hAnsi="Times New Roman"/>
          <w:color w:val="000000"/>
        </w:rPr>
        <w:t xml:space="preserve">ndividuals may </w:t>
      </w:r>
      <w:r w:rsidRPr="00D85776" w:rsidR="00D85776">
        <w:rPr>
          <w:rFonts w:ascii="Times New Roman" w:hAnsi="Times New Roman"/>
          <w:color w:val="000000"/>
        </w:rPr>
        <w:t xml:space="preserve">still </w:t>
      </w:r>
      <w:r w:rsidRPr="00D85776">
        <w:rPr>
          <w:rFonts w:ascii="Times New Roman" w:hAnsi="Times New Roman"/>
          <w:color w:val="000000"/>
        </w:rPr>
        <w:t>experience stress or hesitation when reviewing and signing a consent form in a jail setting, particularly if they have limited trust in institutional processes.</w:t>
      </w:r>
    </w:p>
    <w:p w:rsidR="00286D3C" w:rsidP="00F029AC" w14:paraId="0D9DECD4" w14:textId="77777777">
      <w:pPr>
        <w:widowControl/>
        <w:suppressAutoHyphens/>
        <w:spacing w:after="160" w:line="256" w:lineRule="auto"/>
        <w:ind w:left="1080"/>
        <w:contextualSpacing/>
        <w:rPr>
          <w:rFonts w:ascii="Times New Roman" w:hAnsi="Times New Roman"/>
          <w:color w:val="000000"/>
        </w:rPr>
      </w:pPr>
    </w:p>
    <w:p w:rsidR="00286D3C" w:rsidP="00286D3C" w14:paraId="4D24DA7C" w14:textId="71C746A1">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w:t>
      </w:r>
      <w:r>
        <w:rPr>
          <w:rFonts w:ascii="Times New Roman" w:eastAsia="Calibri" w:hAnsi="Times New Roman"/>
          <w:b/>
          <w:bCs/>
          <w:snapToGrid/>
          <w:u w:val="single"/>
        </w:rPr>
        <w:t>2</w:t>
      </w:r>
      <w:r w:rsidRPr="002A7855">
        <w:rPr>
          <w:rFonts w:ascii="Times New Roman" w:eastAsia="Calibri" w:hAnsi="Times New Roman"/>
          <w:b/>
          <w:bCs/>
          <w:snapToGrid/>
          <w:u w:val="single"/>
        </w:rPr>
        <w:t>:</w:t>
      </w:r>
    </w:p>
    <w:p w:rsidR="00286D3C" w:rsidP="00286D3C" w14:paraId="359AF44C" w14:textId="4975D74E">
      <w:pPr>
        <w:pStyle w:val="ListParagraph"/>
        <w:numPr>
          <w:ilvl w:val="0"/>
          <w:numId w:val="21"/>
        </w:numPr>
        <w:rPr>
          <w:rFonts w:ascii="Times New Roman" w:hAnsi="Times New Roman"/>
          <w:color w:val="000000"/>
        </w:rPr>
      </w:pPr>
      <w:r w:rsidRPr="00286D3C">
        <w:rPr>
          <w:rFonts w:ascii="Times New Roman" w:hAnsi="Times New Roman"/>
          <w:b/>
          <w:bCs/>
          <w:snapToGrid/>
          <w:lang w:eastAsia="ar-SA"/>
        </w:rPr>
        <w:t xml:space="preserve">Requirement for Program:   </w:t>
      </w:r>
      <w:r w:rsidRPr="00286D3C" w:rsidR="00D85776">
        <w:rPr>
          <w:rFonts w:ascii="Times New Roman" w:hAnsi="Times New Roman"/>
          <w:color w:val="000000"/>
        </w:rPr>
        <w:t>Respondents complete the baseline survey in the same session as the consent form, which explains the purpose and activities involved if the individual agrees to participate</w:t>
      </w:r>
      <w:r w:rsidR="00D85776">
        <w:rPr>
          <w:rFonts w:ascii="Times New Roman" w:hAnsi="Times New Roman"/>
          <w:color w:val="000000"/>
        </w:rPr>
        <w:t>.  In addition, t</w:t>
      </w:r>
      <w:r w:rsidRPr="00286D3C">
        <w:rPr>
          <w:rFonts w:ascii="Times New Roman" w:hAnsi="Times New Roman"/>
          <w:color w:val="000000"/>
        </w:rPr>
        <w:t>he baseline enrollment survey asks an individual to provide personal information about themselves.</w:t>
      </w:r>
    </w:p>
    <w:p w:rsidR="00FF0B70" w:rsidRPr="00286D3C" w:rsidP="00FF0B70" w14:paraId="55624CC8" w14:textId="77777777">
      <w:pPr>
        <w:pStyle w:val="ListParagraph"/>
        <w:ind w:left="1080"/>
        <w:rPr>
          <w:rFonts w:ascii="Times New Roman" w:hAnsi="Times New Roman"/>
          <w:color w:val="000000"/>
        </w:rPr>
      </w:pPr>
    </w:p>
    <w:p w:rsidR="00FF0B70" w:rsidP="00FF0B70" w14:paraId="604BAF1A" w14:textId="52D6AEAF">
      <w:pPr>
        <w:pStyle w:val="ListParagraph"/>
        <w:numPr>
          <w:ilvl w:val="0"/>
          <w:numId w:val="21"/>
        </w:numPr>
        <w:rPr>
          <w:rFonts w:ascii="Times New Roman" w:hAnsi="Times New Roman"/>
          <w:color w:val="000000"/>
        </w:rPr>
      </w:pPr>
      <w:r w:rsidRPr="00FF0B70">
        <w:rPr>
          <w:rFonts w:ascii="Times New Roman" w:hAnsi="Times New Roman"/>
          <w:b/>
          <w:bCs/>
          <w:snapToGrid/>
          <w:color w:val="000000"/>
        </w:rPr>
        <w:t xml:space="preserve">Psychological Cost:  </w:t>
      </w:r>
      <w:r w:rsidRPr="00FF0B70">
        <w:rPr>
          <w:rFonts w:ascii="Times New Roman" w:hAnsi="Times New Roman"/>
          <w:color w:val="000000"/>
        </w:rPr>
        <w:t xml:space="preserve">Respondents may experience discomfort or stress when answering questions about personal health, mental health, functional limitations, financial circumstances, or quality of life.  Some respondents may view these questions as intrusive or may feel uncomfortable sharing personal information while in custody.  Respondents with SPMI may also find it difficult to concentrate, recall information, or discuss sensitive experiences.  These concerns may cause a respondent to skip questions, stop completing the survey, or withdraw consent to </w:t>
      </w:r>
      <w:r w:rsidRPr="00FF0B70">
        <w:rPr>
          <w:rFonts w:ascii="Times New Roman" w:hAnsi="Times New Roman"/>
          <w:color w:val="000000"/>
        </w:rPr>
        <w:t>participate in the evaluation.  T</w:t>
      </w:r>
      <w:r w:rsidR="00D85776">
        <w:rPr>
          <w:rFonts w:ascii="Times New Roman" w:hAnsi="Times New Roman"/>
          <w:color w:val="000000"/>
        </w:rPr>
        <w:t>herefore, t</w:t>
      </w:r>
      <w:r w:rsidRPr="00FF0B70">
        <w:rPr>
          <w:rFonts w:ascii="Times New Roman" w:hAnsi="Times New Roman"/>
          <w:color w:val="000000"/>
        </w:rPr>
        <w:t>he IRB-approved informed consent form explains that respondents may decline to answer any question and may stop participating at any time without affecting their access to SOAR services.</w:t>
      </w:r>
    </w:p>
    <w:p w:rsidR="00FF0B70" w:rsidRPr="00FF0B70" w:rsidP="00FF0B70" w14:paraId="2651BAD4" w14:textId="77777777">
      <w:pPr>
        <w:pStyle w:val="ListParagraph"/>
        <w:ind w:left="1080"/>
        <w:rPr>
          <w:rFonts w:ascii="Times New Roman" w:hAnsi="Times New Roman"/>
          <w:color w:val="000000"/>
        </w:rPr>
      </w:pPr>
    </w:p>
    <w:p w:rsidR="00FF0B70" w:rsidP="00FF0B70" w14:paraId="7CB9923D" w14:textId="74F116C6">
      <w:pPr>
        <w:widowControl/>
        <w:spacing w:line="256" w:lineRule="auto"/>
        <w:ind w:left="720"/>
        <w:rPr>
          <w:rFonts w:ascii="Times New Roman" w:eastAsia="Calibri" w:hAnsi="Times New Roman"/>
          <w:b/>
          <w:bCs/>
          <w:snapToGrid/>
          <w:u w:val="single"/>
        </w:rPr>
      </w:pPr>
      <w:r w:rsidRPr="00FF0B70">
        <w:rPr>
          <w:rFonts w:ascii="Times New Roman" w:eastAsia="Calibri" w:hAnsi="Times New Roman"/>
          <w:b/>
          <w:bCs/>
          <w:snapToGrid/>
          <w:u w:val="single"/>
        </w:rPr>
        <w:t>Psychological Cost #</w:t>
      </w:r>
      <w:r>
        <w:rPr>
          <w:rFonts w:ascii="Times New Roman" w:eastAsia="Calibri" w:hAnsi="Times New Roman"/>
          <w:b/>
          <w:bCs/>
          <w:snapToGrid/>
          <w:u w:val="single"/>
        </w:rPr>
        <w:t>3</w:t>
      </w:r>
      <w:r w:rsidRPr="00FF0B70">
        <w:rPr>
          <w:rFonts w:ascii="Times New Roman" w:eastAsia="Calibri" w:hAnsi="Times New Roman"/>
          <w:b/>
          <w:bCs/>
          <w:snapToGrid/>
          <w:u w:val="single"/>
        </w:rPr>
        <w:t>:</w:t>
      </w:r>
    </w:p>
    <w:p w:rsidR="0070495E" w:rsidRPr="0070495E" w:rsidP="0070495E" w14:paraId="512DDC93" w14:textId="02F7F8F7">
      <w:pPr>
        <w:pStyle w:val="ListParagraph"/>
        <w:ind w:left="1080"/>
        <w:rPr>
          <w:rFonts w:ascii="Times New Roman" w:hAnsi="Times New Roman"/>
        </w:rPr>
      </w:pPr>
      <w:r w:rsidRPr="00FF0B70">
        <w:rPr>
          <w:rFonts w:ascii="Times New Roman" w:hAnsi="Times New Roman"/>
          <w:b/>
          <w:bCs/>
          <w:snapToGrid/>
          <w:lang w:eastAsia="ar-SA"/>
        </w:rPr>
        <w:t xml:space="preserve">Requirement for Program:   </w:t>
      </w:r>
      <w:r w:rsidRPr="00FF0B70">
        <w:rPr>
          <w:rFonts w:ascii="Times New Roman" w:hAnsi="Times New Roman"/>
          <w:color w:val="000000"/>
        </w:rPr>
        <w:t>The follow-up survey asks an individual to provide personal information about themselves.</w:t>
      </w:r>
      <w:r>
        <w:rPr>
          <w:rFonts w:ascii="Times New Roman" w:hAnsi="Times New Roman"/>
          <w:color w:val="000000"/>
        </w:rPr>
        <w:t xml:space="preserve">  </w:t>
      </w:r>
      <w:r w:rsidRPr="0070495E">
        <w:rPr>
          <w:rFonts w:ascii="Times New Roman" w:hAnsi="Times New Roman"/>
        </w:rPr>
        <w:t>We administer the survey once, six months after participants receive benefits.</w:t>
      </w:r>
    </w:p>
    <w:p w:rsidR="00FF0B70" w:rsidP="00FF0B70" w14:paraId="2ACC8EEC" w14:textId="77777777">
      <w:pPr>
        <w:rPr>
          <w:rFonts w:ascii="Times New Roman" w:hAnsi="Times New Roman"/>
          <w:color w:val="000000"/>
        </w:rPr>
      </w:pPr>
    </w:p>
    <w:p w:rsidR="00FF0B70" w:rsidRPr="00FF0B70" w:rsidP="00FF0B70" w14:paraId="1DF4083A" w14:textId="43254975">
      <w:pPr>
        <w:pStyle w:val="ListParagraph"/>
        <w:numPr>
          <w:ilvl w:val="0"/>
          <w:numId w:val="23"/>
        </w:numPr>
        <w:rPr>
          <w:rFonts w:ascii="Times New Roman" w:hAnsi="Times New Roman"/>
          <w:color w:val="000000"/>
        </w:rPr>
      </w:pPr>
      <w:r w:rsidRPr="00FF0B70">
        <w:rPr>
          <w:rFonts w:ascii="Times New Roman" w:hAnsi="Times New Roman"/>
          <w:b/>
          <w:bCs/>
          <w:snapToGrid/>
          <w:color w:val="000000"/>
        </w:rPr>
        <w:t xml:space="preserve">Psychological Cost:  </w:t>
      </w:r>
      <w:r w:rsidRPr="00FF0B70" w:rsidR="00D85776">
        <w:rPr>
          <w:rFonts w:ascii="Times New Roman" w:hAnsi="Times New Roman"/>
          <w:color w:val="000000"/>
        </w:rPr>
        <w:t>W</w:t>
      </w:r>
      <w:r w:rsidR="00D85776">
        <w:rPr>
          <w:rFonts w:ascii="Times New Roman" w:hAnsi="Times New Roman"/>
          <w:color w:val="000000"/>
        </w:rPr>
        <w:t>hile w</w:t>
      </w:r>
      <w:r w:rsidRPr="00FF0B70" w:rsidR="00D85776">
        <w:rPr>
          <w:rFonts w:ascii="Times New Roman" w:hAnsi="Times New Roman"/>
          <w:color w:val="000000"/>
        </w:rPr>
        <w:t>e</w:t>
      </w:r>
      <w:r w:rsidR="00D85776">
        <w:rPr>
          <w:rFonts w:ascii="Times New Roman" w:hAnsi="Times New Roman"/>
          <w:color w:val="000000"/>
        </w:rPr>
        <w:t xml:space="preserve"> </w:t>
      </w:r>
      <w:r w:rsidRPr="00FF0B70" w:rsidR="00D85776">
        <w:rPr>
          <w:rFonts w:ascii="Times New Roman" w:hAnsi="Times New Roman"/>
          <w:color w:val="000000"/>
        </w:rPr>
        <w:t>provide the individual with the same information each time the individual receives the follow-up survey to remind them of their enrollment, as well as the purpose and goals of the evaluation</w:t>
      </w:r>
      <w:r w:rsidR="00D85776">
        <w:rPr>
          <w:rFonts w:ascii="Times New Roman" w:hAnsi="Times New Roman"/>
          <w:color w:val="000000"/>
        </w:rPr>
        <w:t>, p</w:t>
      </w:r>
      <w:r w:rsidRPr="00FF0B70">
        <w:rPr>
          <w:rFonts w:ascii="Times New Roman" w:hAnsi="Times New Roman"/>
          <w:color w:val="000000"/>
        </w:rPr>
        <w:t xml:space="preserve">articipants may experience psychological discomfort when completing the follow-up surveys because the questions ask them to reflect on personal circumstances, including mental health, quality of life, financial independence, treatment access, SSI/SSDI application outcomes, and experiences following release from jail.  </w:t>
      </w:r>
      <w:r w:rsidRPr="0070495E" w:rsidR="0070495E">
        <w:rPr>
          <w:rFonts w:ascii="Times New Roman" w:hAnsi="Times New Roman"/>
        </w:rPr>
        <w:t>We administer the survey once, six months after participants receive benefits.  The survey may still remind some participants of difficult experiences related to incarceration, psychiatric symptoms, financial instability, benefit denials, or challenges accessing services</w:t>
      </w:r>
      <w:r w:rsidRPr="0070495E">
        <w:rPr>
          <w:rFonts w:ascii="Times New Roman" w:hAnsi="Times New Roman"/>
        </w:rPr>
        <w:t xml:space="preserve">.  </w:t>
      </w:r>
      <w:r w:rsidRPr="00FF0B70">
        <w:rPr>
          <w:rFonts w:ascii="Times New Roman" w:hAnsi="Times New Roman"/>
          <w:color w:val="000000"/>
        </w:rPr>
        <w:t>Some respondents may experience stress when participating in the information collection due to the setting and circumstances of incarceration.  In addition, individuals in custody sometimes have limited trust in institutional processes, which may create hesitation when asked to share information, even when participation is voluntary.</w:t>
      </w:r>
    </w:p>
    <w:p w:rsidR="00FF0B70" w:rsidP="00FF0B70" w14:paraId="35EC6BDE" w14:textId="77777777">
      <w:pPr>
        <w:pStyle w:val="ListParagraph"/>
        <w:rPr>
          <w:rFonts w:ascii="Times New Roman" w:hAnsi="Times New Roman"/>
          <w:color w:val="000000"/>
        </w:rPr>
      </w:pPr>
    </w:p>
    <w:p w:rsidR="00775AA8" w:rsidRPr="00CE51C8" w:rsidP="00775AA8" w14:paraId="2FC932BE" w14:textId="77777777">
      <w:pPr>
        <w:ind w:left="720"/>
        <w:rPr>
          <w:rFonts w:ascii="Times New Roman" w:hAnsi="Times New Roman"/>
          <w:color w:val="000000"/>
        </w:rPr>
      </w:pPr>
      <w:r w:rsidRPr="00CE51C8">
        <w:rPr>
          <w:rFonts w:ascii="Times New Roman" w:hAnsi="Times New Roman"/>
          <w:color w:val="000000"/>
        </w:rPr>
        <w:t>We understand that these psychological costs may cause some respondents to take additional time to complete the information collection or to decide not to participate in the evaluation activities.</w:t>
      </w:r>
      <w:r>
        <w:rPr>
          <w:rFonts w:ascii="Times New Roman" w:hAnsi="Times New Roman"/>
          <w:color w:val="000000"/>
        </w:rPr>
        <w:t xml:space="preserve"> </w:t>
      </w:r>
      <w:r w:rsidRPr="00CE51C8">
        <w:rPr>
          <w:rFonts w:ascii="Times New Roman" w:hAnsi="Times New Roman"/>
          <w:color w:val="000000"/>
        </w:rPr>
        <w:t xml:space="preserve"> Because participation in the research portion of the program is voluntary, individuals may still receive SOAR services from the MES even if they choose not to complete the information collection tools.</w:t>
      </w:r>
      <w:r>
        <w:rPr>
          <w:rFonts w:ascii="Times New Roman" w:hAnsi="Times New Roman"/>
          <w:color w:val="000000"/>
        </w:rPr>
        <w:t xml:space="preserve"> </w:t>
      </w:r>
      <w:r w:rsidRPr="00CE51C8">
        <w:rPr>
          <w:rFonts w:ascii="Times New Roman" w:hAnsi="Times New Roman"/>
          <w:color w:val="000000"/>
        </w:rPr>
        <w:t xml:space="preserve"> We have taken these potential psychological costs into account when estimating the burden described in Item #12 below.</w:t>
      </w:r>
    </w:p>
    <w:p w:rsidR="0072354F" w:rsidP="00753D00" w14:paraId="3F8A15EB" w14:textId="77777777">
      <w:pPr>
        <w:ind w:left="1440"/>
        <w:rPr>
          <w:rFonts w:ascii="Times New Roman" w:hAnsi="Times New Roman"/>
          <w:bCs/>
        </w:rPr>
      </w:pPr>
    </w:p>
    <w:p w:rsidR="009C7956" w:rsidRPr="00CE51C8" w:rsidP="009C7956" w14:paraId="71AA8695" w14:textId="77777777">
      <w:pPr>
        <w:ind w:left="720"/>
        <w:rPr>
          <w:rFonts w:ascii="Times New Roman" w:hAnsi="Times New Roman"/>
          <w:color w:val="000000"/>
        </w:rPr>
      </w:pPr>
      <w:r>
        <w:rPr>
          <w:rFonts w:ascii="Times New Roman" w:hAnsi="Times New Roman"/>
          <w:bCs/>
        </w:rPr>
        <w:t>The r</w:t>
      </w:r>
      <w:r w:rsidRPr="0072354F">
        <w:rPr>
          <w:rFonts w:ascii="Times New Roman" w:hAnsi="Times New Roman"/>
          <w:bCs/>
        </w:rPr>
        <w:t xml:space="preserve">espondents are </w:t>
      </w:r>
      <w:r w:rsidRPr="00CE51C8">
        <w:rPr>
          <w:rFonts w:ascii="Times New Roman" w:hAnsi="Times New Roman"/>
          <w:color w:val="000000"/>
        </w:rPr>
        <w:t>individuals with serious and persistent mental illness incarcerated in county jails in the state of Georgia.</w:t>
      </w:r>
    </w:p>
    <w:p w:rsidR="00A827A0" w:rsidRPr="00753D00" w:rsidP="001B6BCD" w14:paraId="2F77BDE6" w14:textId="35F9EA81">
      <w:pPr>
        <w:ind w:left="720"/>
        <w:rPr>
          <w:rFonts w:ascii="Times New Roman" w:hAnsi="Times New Roman"/>
        </w:rPr>
      </w:pPr>
    </w:p>
    <w:p w:rsidR="0036696D" w:rsidRPr="008C1254" w:rsidP="009A522B" w14:paraId="3093DE38"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9C7956" w:rsidP="009C7956" w14:paraId="0B64A4F2" w14:textId="0F8EB452">
      <w:pPr>
        <w:pStyle w:val="ListParagraph"/>
        <w:rPr>
          <w:rFonts w:ascii="Times New Roman" w:hAnsi="Times New Roman"/>
        </w:rPr>
      </w:pPr>
      <w:r w:rsidRPr="009C7956">
        <w:rPr>
          <w:rFonts w:ascii="Times New Roman" w:hAnsi="Times New Roman"/>
        </w:rPr>
        <w:t>GASAC collect</w:t>
      </w:r>
      <w:r w:rsidR="007A353A">
        <w:rPr>
          <w:rFonts w:ascii="Times New Roman" w:hAnsi="Times New Roman"/>
        </w:rPr>
        <w:t>s</w:t>
      </w:r>
      <w:r w:rsidRPr="009C7956">
        <w:rPr>
          <w:rFonts w:ascii="Times New Roman" w:hAnsi="Times New Roman"/>
        </w:rPr>
        <w:t xml:space="preserve"> survey data through </w:t>
      </w:r>
      <w:r w:rsidRPr="009C7956">
        <w:rPr>
          <w:rFonts w:ascii="Times New Roman" w:hAnsi="Times New Roman"/>
        </w:rPr>
        <w:t>Alchemer</w:t>
      </w:r>
      <w:r w:rsidRPr="009C7956">
        <w:rPr>
          <w:rFonts w:ascii="Times New Roman" w:hAnsi="Times New Roman"/>
        </w:rPr>
        <w:t xml:space="preserve">, a secure, cloud-based survey platform that CJCC uses for survey-based data collection.  CJCC hosts </w:t>
      </w:r>
      <w:r w:rsidRPr="009C7956">
        <w:rPr>
          <w:rFonts w:ascii="Times New Roman" w:hAnsi="Times New Roman"/>
        </w:rPr>
        <w:t>Alchemer</w:t>
      </w:r>
      <w:r w:rsidRPr="009C7956">
        <w:rPr>
          <w:rFonts w:ascii="Times New Roman" w:hAnsi="Times New Roman"/>
        </w:rPr>
        <w:t xml:space="preserve"> and its </w:t>
      </w:r>
      <w:r w:rsidR="007A353A">
        <w:rPr>
          <w:rFonts w:ascii="Times New Roman" w:hAnsi="Times New Roman"/>
        </w:rPr>
        <w:t xml:space="preserve">backend </w:t>
      </w:r>
      <w:r w:rsidRPr="009C7956">
        <w:rPr>
          <w:rFonts w:ascii="Times New Roman" w:hAnsi="Times New Roman"/>
        </w:rPr>
        <w:t xml:space="preserve">database on its Azure cloud servers.  CJCC’s IT department maintains this server infrastructure under its Microsoft 365 Enterprise Licensing Agreement (ELA).  The ELA requires CJCC to store all data and supporting infrastructure, including backups and redundancies, on Azure Cloud Services located within the continental United States. Only authorized GASAC research analysts and database administrators may access </w:t>
      </w:r>
      <w:r w:rsidRPr="009C7956">
        <w:rPr>
          <w:rFonts w:ascii="Times New Roman" w:hAnsi="Times New Roman"/>
        </w:rPr>
        <w:t>Alchemer</w:t>
      </w:r>
      <w:r w:rsidRPr="009C7956">
        <w:rPr>
          <w:rFonts w:ascii="Times New Roman" w:hAnsi="Times New Roman"/>
        </w:rPr>
        <w:t>.  These users must authenticate with their CJCC Windows login credentials and two-factor authentication.</w:t>
      </w:r>
    </w:p>
    <w:p w:rsidR="009C7956" w:rsidP="009C7956" w14:paraId="6BE8C3C1" w14:textId="77777777">
      <w:pPr>
        <w:pStyle w:val="ListParagraph"/>
        <w:rPr>
          <w:rFonts w:ascii="Times New Roman" w:hAnsi="Times New Roman"/>
        </w:rPr>
      </w:pPr>
    </w:p>
    <w:p w:rsidR="009C7956" w:rsidRPr="009C7956" w:rsidP="009C7956" w14:paraId="39E5F48A" w14:textId="77777777">
      <w:pPr>
        <w:pStyle w:val="ListParagraph"/>
        <w:numPr>
          <w:ilvl w:val="0"/>
          <w:numId w:val="24"/>
        </w:numPr>
        <w:rPr>
          <w:rFonts w:ascii="Times New Roman" w:hAnsi="Times New Roman"/>
          <w:b/>
        </w:rPr>
      </w:pPr>
      <w:r w:rsidRPr="00B4443A">
        <w:rPr>
          <w:rFonts w:ascii="Times New Roman" w:hAnsi="Times New Roman"/>
          <w:b/>
          <w:bCs/>
        </w:rPr>
        <w:t>Consent form:</w:t>
      </w:r>
      <w:r w:rsidRPr="00B4443A">
        <w:rPr>
          <w:rFonts w:ascii="Times New Roman" w:hAnsi="Times New Roman"/>
        </w:rPr>
        <w:t xml:space="preserve">  When the MES meets with the participant in jail, the participant reviews and signs the informed consent form on paper. </w:t>
      </w:r>
      <w:r>
        <w:rPr>
          <w:rFonts w:ascii="Times New Roman" w:hAnsi="Times New Roman"/>
        </w:rPr>
        <w:t xml:space="preserve"> </w:t>
      </w:r>
      <w:r w:rsidRPr="00B4443A">
        <w:rPr>
          <w:rFonts w:ascii="Times New Roman" w:hAnsi="Times New Roman"/>
        </w:rPr>
        <w:t xml:space="preserve">The MES scans the signed form and uploads it to Government-to-Government Services Online (GSO), SSA’s secure document-submission portal for transmitting documents between state partners and SSA. </w:t>
      </w:r>
      <w:r>
        <w:rPr>
          <w:rFonts w:ascii="Times New Roman" w:hAnsi="Times New Roman"/>
        </w:rPr>
        <w:t xml:space="preserve"> </w:t>
      </w:r>
      <w:r w:rsidRPr="00B4443A">
        <w:rPr>
          <w:rFonts w:ascii="Times New Roman" w:hAnsi="Times New Roman"/>
        </w:rPr>
        <w:t xml:space="preserve">GSO encrypts documents during transmission and stores them securely for access by authorized project staff only. </w:t>
      </w:r>
      <w:r>
        <w:rPr>
          <w:rFonts w:ascii="Times New Roman" w:hAnsi="Times New Roman"/>
        </w:rPr>
        <w:t xml:space="preserve"> </w:t>
      </w:r>
      <w:r w:rsidRPr="00B4443A">
        <w:rPr>
          <w:rFonts w:ascii="Times New Roman" w:hAnsi="Times New Roman"/>
        </w:rPr>
        <w:t>The MES also stores the original paper consent forms in a locked file cabinet at the DBHDD regional office.</w:t>
      </w:r>
    </w:p>
    <w:p w:rsidR="009C7956" w:rsidRPr="00B4443A" w:rsidP="009C7956" w14:paraId="13F1A095" w14:textId="77777777">
      <w:pPr>
        <w:pStyle w:val="ListParagraph"/>
        <w:ind w:left="1080"/>
        <w:rPr>
          <w:rFonts w:ascii="Times New Roman" w:hAnsi="Times New Roman"/>
          <w:b/>
        </w:rPr>
      </w:pPr>
    </w:p>
    <w:p w:rsidR="009C7956" w:rsidRPr="009C7956" w:rsidP="009C7956" w14:paraId="5C4645DF" w14:textId="188FB664">
      <w:pPr>
        <w:pStyle w:val="ListParagraph"/>
        <w:numPr>
          <w:ilvl w:val="0"/>
          <w:numId w:val="24"/>
        </w:numPr>
        <w:rPr>
          <w:rFonts w:ascii="Times New Roman" w:hAnsi="Times New Roman"/>
          <w:b/>
        </w:rPr>
      </w:pPr>
      <w:r w:rsidRPr="00CE51C8">
        <w:rPr>
          <w:rFonts w:ascii="Times New Roman" w:hAnsi="Times New Roman"/>
          <w:b/>
          <w:bCs/>
        </w:rPr>
        <w:t xml:space="preserve">Initial enrollment survey:  </w:t>
      </w:r>
      <w:r w:rsidRPr="00A651CE">
        <w:rPr>
          <w:rFonts w:ascii="Times New Roman" w:hAnsi="Times New Roman"/>
        </w:rPr>
        <w:t>After gathering the information needed to complete the SSI/SSDI application, the ME</w:t>
      </w:r>
      <w:r w:rsidR="00E71B1F">
        <w:rPr>
          <w:rFonts w:ascii="Times New Roman" w:hAnsi="Times New Roman"/>
        </w:rPr>
        <w:t>S</w:t>
      </w:r>
      <w:r w:rsidRPr="00A651CE">
        <w:rPr>
          <w:rFonts w:ascii="Times New Roman" w:hAnsi="Times New Roman"/>
        </w:rPr>
        <w:t xml:space="preserve"> administer</w:t>
      </w:r>
      <w:r w:rsidR="00E71B1F">
        <w:rPr>
          <w:rFonts w:ascii="Times New Roman" w:hAnsi="Times New Roman"/>
        </w:rPr>
        <w:t>s</w:t>
      </w:r>
      <w:r w:rsidRPr="00A651CE">
        <w:rPr>
          <w:rFonts w:ascii="Times New Roman" w:hAnsi="Times New Roman"/>
        </w:rPr>
        <w:t xml:space="preserve"> the initial enrollment survey in person. </w:t>
      </w:r>
      <w:r>
        <w:rPr>
          <w:rFonts w:ascii="Times New Roman" w:hAnsi="Times New Roman"/>
        </w:rPr>
        <w:t xml:space="preserve"> </w:t>
      </w:r>
      <w:r w:rsidRPr="00A651CE">
        <w:rPr>
          <w:rFonts w:ascii="Times New Roman" w:hAnsi="Times New Roman"/>
        </w:rPr>
        <w:t>The MES then manually enter</w:t>
      </w:r>
      <w:r w:rsidR="00E71B1F">
        <w:rPr>
          <w:rFonts w:ascii="Times New Roman" w:hAnsi="Times New Roman"/>
        </w:rPr>
        <w:t>s</w:t>
      </w:r>
      <w:r w:rsidRPr="00A651CE">
        <w:rPr>
          <w:rFonts w:ascii="Times New Roman" w:hAnsi="Times New Roman"/>
        </w:rPr>
        <w:t xml:space="preserve"> participants’ survey responses into the GASAC </w:t>
      </w:r>
      <w:r w:rsidRPr="00A651CE">
        <w:rPr>
          <w:rFonts w:ascii="Times New Roman" w:hAnsi="Times New Roman"/>
        </w:rPr>
        <w:t>Alchemer</w:t>
      </w:r>
      <w:r w:rsidRPr="00A651CE">
        <w:rPr>
          <w:rFonts w:ascii="Times New Roman" w:hAnsi="Times New Roman"/>
        </w:rPr>
        <w:t xml:space="preserve"> platform for aggregate analysis and evaluation.</w:t>
      </w:r>
    </w:p>
    <w:p w:rsidR="009C7956" w:rsidRPr="009C7956" w:rsidP="009C7956" w14:paraId="5649829B" w14:textId="77777777">
      <w:pPr>
        <w:pStyle w:val="ListParagraph"/>
        <w:rPr>
          <w:rFonts w:ascii="Times New Roman" w:hAnsi="Times New Roman"/>
          <w:b/>
        </w:rPr>
      </w:pPr>
    </w:p>
    <w:p w:rsidR="009C7956" w:rsidRPr="00E71B1F" w:rsidP="009C7956" w14:paraId="6FAF6809" w14:textId="33EACD64">
      <w:pPr>
        <w:pStyle w:val="ListParagraph"/>
        <w:numPr>
          <w:ilvl w:val="0"/>
          <w:numId w:val="24"/>
        </w:numPr>
        <w:rPr>
          <w:rFonts w:ascii="Times New Roman" w:hAnsi="Times New Roman"/>
          <w:b/>
        </w:rPr>
      </w:pPr>
      <w:r w:rsidRPr="0043092B">
        <w:rPr>
          <w:rFonts w:ascii="Times New Roman" w:hAnsi="Times New Roman"/>
          <w:b/>
          <w:bCs/>
        </w:rPr>
        <w:t>Follow-up surve</w:t>
      </w:r>
      <w:r w:rsidRPr="0043092B">
        <w:rPr>
          <w:rFonts w:ascii="Times New Roman" w:hAnsi="Times New Roman"/>
        </w:rPr>
        <w:t>y</w:t>
      </w:r>
      <w:r w:rsidRPr="0043092B">
        <w:rPr>
          <w:rFonts w:ascii="Times New Roman" w:hAnsi="Times New Roman"/>
          <w:b/>
          <w:bCs/>
        </w:rPr>
        <w:t>:</w:t>
      </w:r>
      <w:r w:rsidRPr="0043092B">
        <w:rPr>
          <w:rFonts w:ascii="Times New Roman" w:hAnsi="Times New Roman"/>
        </w:rPr>
        <w:t xml:space="preserve">  GASAC distribute</w:t>
      </w:r>
      <w:r w:rsidR="00E71B1F">
        <w:rPr>
          <w:rFonts w:ascii="Times New Roman" w:hAnsi="Times New Roman"/>
        </w:rPr>
        <w:t>s</w:t>
      </w:r>
      <w:r w:rsidRPr="0043092B">
        <w:rPr>
          <w:rFonts w:ascii="Times New Roman" w:hAnsi="Times New Roman"/>
        </w:rPr>
        <w:t xml:space="preserve"> follow-up surveys through its </w:t>
      </w:r>
      <w:r w:rsidRPr="0043092B">
        <w:rPr>
          <w:rFonts w:ascii="Times New Roman" w:hAnsi="Times New Roman"/>
        </w:rPr>
        <w:t>Alchemer</w:t>
      </w:r>
      <w:r w:rsidRPr="0043092B">
        <w:rPr>
          <w:rFonts w:ascii="Times New Roman" w:hAnsi="Times New Roman"/>
        </w:rPr>
        <w:t xml:space="preserve"> platform by sending participants a secure survey link to the email addresses provided on their consent forms.  If a participant does not respond within two to three weeks, a GASAC research analyst contact</w:t>
      </w:r>
      <w:r w:rsidR="00E71B1F">
        <w:rPr>
          <w:rFonts w:ascii="Times New Roman" w:hAnsi="Times New Roman"/>
        </w:rPr>
        <w:t>s</w:t>
      </w:r>
      <w:r w:rsidRPr="0043092B">
        <w:rPr>
          <w:rFonts w:ascii="Times New Roman" w:hAnsi="Times New Roman"/>
        </w:rPr>
        <w:t xml:space="preserve"> the participant by telephone and administer</w:t>
      </w:r>
      <w:r w:rsidR="00E71B1F">
        <w:rPr>
          <w:rFonts w:ascii="Times New Roman" w:hAnsi="Times New Roman"/>
        </w:rPr>
        <w:t>s</w:t>
      </w:r>
      <w:r w:rsidRPr="0043092B">
        <w:rPr>
          <w:rFonts w:ascii="Times New Roman" w:hAnsi="Times New Roman"/>
        </w:rPr>
        <w:t xml:space="preserve"> the survey.  The analyst enter</w:t>
      </w:r>
      <w:r w:rsidR="00E71B1F">
        <w:rPr>
          <w:rFonts w:ascii="Times New Roman" w:hAnsi="Times New Roman"/>
        </w:rPr>
        <w:t>s</w:t>
      </w:r>
      <w:r w:rsidRPr="0043092B">
        <w:rPr>
          <w:rFonts w:ascii="Times New Roman" w:hAnsi="Times New Roman"/>
        </w:rPr>
        <w:t xml:space="preserve"> the participant’s responses into the </w:t>
      </w:r>
      <w:r w:rsidRPr="0043092B">
        <w:rPr>
          <w:rFonts w:ascii="Times New Roman" w:hAnsi="Times New Roman"/>
        </w:rPr>
        <w:t>Alchemer</w:t>
      </w:r>
      <w:r w:rsidRPr="0043092B">
        <w:rPr>
          <w:rFonts w:ascii="Times New Roman" w:hAnsi="Times New Roman"/>
        </w:rPr>
        <w:t xml:space="preserve"> platform immediately after completing the telephone survey.</w:t>
      </w:r>
    </w:p>
    <w:p w:rsidR="00E71B1F" w:rsidRPr="00E71B1F" w:rsidP="00E71B1F" w14:paraId="0E1B44E8" w14:textId="77777777">
      <w:pPr>
        <w:pStyle w:val="ListParagraph"/>
        <w:rPr>
          <w:rFonts w:ascii="Times New Roman" w:hAnsi="Times New Roman"/>
          <w:b/>
        </w:rPr>
      </w:pPr>
    </w:p>
    <w:p w:rsidR="00E71B1F" w:rsidRPr="00E71B1F" w:rsidP="00E71B1F" w14:paraId="26A7CAC9" w14:textId="43AB5F47">
      <w:pPr>
        <w:ind w:left="720"/>
        <w:rPr>
          <w:rFonts w:ascii="Times New Roman" w:hAnsi="Times New Roman"/>
          <w:bCs/>
        </w:rPr>
      </w:pPr>
      <w:r w:rsidRPr="00E71B1F">
        <w:rPr>
          <w:rFonts w:ascii="Times New Roman" w:hAnsi="Times New Roman"/>
          <w:bCs/>
        </w:rPr>
        <w:t xml:space="preserve">In this way, we obtain responses electronically from participants, with the exception of the </w:t>
      </w:r>
      <w:r>
        <w:rPr>
          <w:rFonts w:ascii="Times New Roman" w:hAnsi="Times New Roman"/>
          <w:bCs/>
        </w:rPr>
        <w:t xml:space="preserve">paper </w:t>
      </w:r>
      <w:r w:rsidRPr="00E71B1F">
        <w:rPr>
          <w:rFonts w:ascii="Times New Roman" w:hAnsi="Times New Roman"/>
          <w:bCs/>
        </w:rPr>
        <w:t>Informed Consent.</w:t>
      </w:r>
    </w:p>
    <w:p w:rsidR="00BE7F7D" w:rsidRPr="003C7764" w:rsidP="001B6BCD" w14:paraId="0583C45A" w14:textId="77777777">
      <w:pPr>
        <w:rPr>
          <w:rFonts w:ascii="Times New Roman" w:hAnsi="Times New Roman"/>
        </w:rPr>
      </w:pPr>
    </w:p>
    <w:p w:rsidR="000C1D18" w:rsidRPr="008C1254" w:rsidP="008C1254" w14:paraId="2B105E67"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9C7956" w:rsidP="009C7956" w14:paraId="1A1B56F4" w14:textId="77777777">
      <w:pPr>
        <w:pStyle w:val="ListParagraph"/>
        <w:rPr>
          <w:rFonts w:ascii="Times New Roman" w:hAnsi="Times New Roman"/>
        </w:rPr>
      </w:pPr>
      <w:r w:rsidRPr="00CE51C8">
        <w:rPr>
          <w:rFonts w:ascii="Times New Roman" w:hAnsi="Times New Roman"/>
        </w:rPr>
        <w:t>For the evaluation of the SOAR intervention, the nature of the information we collect and the manner in which we collect it precludes duplication.  SSA does not utilize another collection instrument to obtain similar data.  Surveys which the CJCC Research Analysts administer to participants provide valuable information that the evaluation team cannot gather through SSA's program records.</w:t>
      </w:r>
    </w:p>
    <w:p w:rsidR="009C7956" w:rsidP="009C7956" w14:paraId="69246747" w14:textId="77777777">
      <w:pPr>
        <w:pStyle w:val="ListParagraph"/>
        <w:rPr>
          <w:rFonts w:ascii="Times New Roman" w:hAnsi="Times New Roman"/>
        </w:rPr>
      </w:pPr>
    </w:p>
    <w:p w:rsidR="009C7956" w:rsidRPr="009C7956" w:rsidP="009C7956" w14:paraId="4BBEA412" w14:textId="065CE202">
      <w:pPr>
        <w:ind w:left="720"/>
        <w:rPr>
          <w:rFonts w:ascii="Times New Roman" w:hAnsi="Times New Roman"/>
          <w:b/>
        </w:rPr>
      </w:pPr>
      <w:r w:rsidRPr="009C7956">
        <w:rPr>
          <w:rFonts w:ascii="Times New Roman" w:hAnsi="Times New Roman"/>
        </w:rPr>
        <w:t>The purpose of the initial enrollment survey and follow-up surveys is to gather point</w:t>
      </w:r>
      <w:r w:rsidRPr="009C7956">
        <w:rPr>
          <w:rFonts w:ascii="Times New Roman" w:hAnsi="Times New Roman"/>
        </w:rPr>
        <w:noBreakHyphen/>
        <w:t>in</w:t>
      </w:r>
      <w:r w:rsidR="00FE18D1">
        <w:rPr>
          <w:rFonts w:ascii="Times New Roman" w:hAnsi="Times New Roman"/>
        </w:rPr>
        <w:noBreakHyphen/>
      </w:r>
      <w:r w:rsidRPr="009C7956">
        <w:rPr>
          <w:rFonts w:ascii="Times New Roman" w:hAnsi="Times New Roman"/>
        </w:rPr>
        <w:t>time information about the respondents' quality of life, mental health status, level of financial freedom, and feelings about the SSI/SSDI application process, aiming to evaluate potential changes over time.  The survey data is available in program data; however, we need to collect it for the survey to show the current status (point-in-time data) of the participants.</w:t>
      </w:r>
    </w:p>
    <w:p w:rsidR="005041A1" w:rsidP="002E1132" w14:paraId="2D4DD5D7" w14:textId="77777777">
      <w:pPr>
        <w:ind w:left="1440"/>
        <w:rPr>
          <w:rFonts w:ascii="Times New Roman" w:hAnsi="Times New Roman"/>
          <w:snapToGrid/>
        </w:rPr>
      </w:pPr>
    </w:p>
    <w:p w:rsidR="00077E0E" w:rsidRPr="002E1132" w:rsidP="002E1132" w14:paraId="1E1170D9"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1E230336"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403EE1F2" w14:textId="77777777">
      <w:pPr>
        <w:ind w:left="720"/>
        <w:rPr>
          <w:rFonts w:ascii="Times New Roman" w:hAnsi="Times New Roman"/>
        </w:rPr>
      </w:pPr>
    </w:p>
    <w:p w:rsidR="00C92126" w:rsidRPr="009A522B" w:rsidP="009A522B" w14:paraId="476EC4A6"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701F07" w:rsidRPr="00701F07" w:rsidP="00701F07" w14:paraId="0F4CEEBF" w14:textId="3AB3ACA8">
      <w:pPr>
        <w:pStyle w:val="ListParagraph"/>
        <w:rPr>
          <w:rFonts w:ascii="Times New Roman" w:hAnsi="Times New Roman"/>
          <w:bCs/>
        </w:rPr>
      </w:pPr>
      <w:r w:rsidRPr="00701F07">
        <w:rPr>
          <w:rFonts w:ascii="Times New Roman" w:hAnsi="Times New Roman"/>
          <w:bCs/>
        </w:rPr>
        <w:t xml:space="preserve">If we did not </w:t>
      </w:r>
      <w:r w:rsidR="00FE18D1">
        <w:rPr>
          <w:rFonts w:ascii="Times New Roman" w:hAnsi="Times New Roman"/>
          <w:bCs/>
        </w:rPr>
        <w:t>conduct</w:t>
      </w:r>
      <w:r w:rsidRPr="00701F07">
        <w:rPr>
          <w:rFonts w:ascii="Times New Roman" w:hAnsi="Times New Roman"/>
          <w:bCs/>
        </w:rPr>
        <w:t xml:space="preserve"> the intervention, we would be unable to answer questions about the effectiveness of outreach and assistance provided to individuals with SPMI who are incarcerated in county jails.</w:t>
      </w:r>
      <w:r w:rsidR="0070495E">
        <w:rPr>
          <w:rFonts w:ascii="Times New Roman" w:hAnsi="Times New Roman"/>
          <w:bCs/>
        </w:rPr>
        <w:t xml:space="preserve">  </w:t>
      </w:r>
      <w:r w:rsidRPr="0070495E" w:rsidR="0070495E">
        <w:rPr>
          <w:rFonts w:ascii="Times New Roman" w:hAnsi="Times New Roman"/>
          <w:bCs/>
        </w:rPr>
        <w:t>The initial enrollment survey is a one-time collection necessary to conduct a credible small-scale evaluation</w:t>
      </w:r>
      <w:r w:rsidR="0070495E">
        <w:rPr>
          <w:rFonts w:ascii="Times New Roman" w:hAnsi="Times New Roman"/>
          <w:bCs/>
          <w:color w:val="FF0000"/>
        </w:rPr>
        <w:t xml:space="preserve">.  </w:t>
      </w:r>
      <w:r w:rsidRPr="00701F07">
        <w:rPr>
          <w:rFonts w:ascii="Times New Roman" w:hAnsi="Times New Roman"/>
          <w:bCs/>
        </w:rPr>
        <w:t xml:space="preserve">The CJCC SOAR evaluation </w:t>
      </w:r>
      <w:r w:rsidRPr="00701F07">
        <w:rPr>
          <w:rFonts w:ascii="Times New Roman" w:hAnsi="Times New Roman"/>
          <w:bCs/>
        </w:rPr>
        <w:t>team cannot obtain these data from other sources, and the survey provide</w:t>
      </w:r>
      <w:r w:rsidR="00FE18D1">
        <w:rPr>
          <w:rFonts w:ascii="Times New Roman" w:hAnsi="Times New Roman"/>
          <w:bCs/>
        </w:rPr>
        <w:t>s</w:t>
      </w:r>
      <w:r w:rsidRPr="00701F07">
        <w:rPr>
          <w:rFonts w:ascii="Times New Roman" w:hAnsi="Times New Roman"/>
          <w:bCs/>
        </w:rPr>
        <w:t xml:space="preserve"> more comprehensive information than program records alone. </w:t>
      </w:r>
      <w:r>
        <w:rPr>
          <w:rFonts w:ascii="Times New Roman" w:hAnsi="Times New Roman"/>
          <w:bCs/>
        </w:rPr>
        <w:t xml:space="preserve"> </w:t>
      </w:r>
      <w:r w:rsidRPr="00701F07">
        <w:rPr>
          <w:rFonts w:ascii="Times New Roman" w:hAnsi="Times New Roman"/>
          <w:bCs/>
        </w:rPr>
        <w:t>Because we administer the initial enrollment survey only once, we cannot collect it less frequently.</w:t>
      </w:r>
    </w:p>
    <w:p w:rsidR="00701F07" w:rsidRPr="00701F07" w:rsidP="00701F07" w14:paraId="156FCA5D" w14:textId="77777777">
      <w:pPr>
        <w:pStyle w:val="ListParagraph"/>
        <w:rPr>
          <w:rFonts w:ascii="Times New Roman" w:hAnsi="Times New Roman"/>
          <w:bCs/>
        </w:rPr>
      </w:pPr>
    </w:p>
    <w:p w:rsidR="00701F07" w:rsidRPr="00701F07" w:rsidP="00701F07" w14:paraId="7CB3155E" w14:textId="124E4EAC">
      <w:pPr>
        <w:pStyle w:val="ListParagraph"/>
        <w:rPr>
          <w:rFonts w:ascii="Times New Roman" w:hAnsi="Times New Roman"/>
          <w:bCs/>
        </w:rPr>
      </w:pPr>
      <w:r w:rsidRPr="00701F07">
        <w:rPr>
          <w:rFonts w:ascii="Times New Roman" w:hAnsi="Times New Roman"/>
          <w:bCs/>
        </w:rPr>
        <w:t xml:space="preserve">The follow-up surveys collect information that the evaluation team cannot obtain from program records alone. </w:t>
      </w:r>
      <w:r>
        <w:rPr>
          <w:rFonts w:ascii="Times New Roman" w:hAnsi="Times New Roman"/>
          <w:bCs/>
        </w:rPr>
        <w:t xml:space="preserve"> </w:t>
      </w:r>
      <w:r w:rsidRPr="00701F07">
        <w:rPr>
          <w:rFonts w:ascii="Times New Roman" w:hAnsi="Times New Roman"/>
          <w:bCs/>
        </w:rPr>
        <w:t>We administer follow-up surveys</w:t>
      </w:r>
      <w:r w:rsidR="00773F8B">
        <w:rPr>
          <w:rFonts w:ascii="Times New Roman" w:hAnsi="Times New Roman"/>
          <w:bCs/>
        </w:rPr>
        <w:t xml:space="preserve"> once six months after the participants receive benefits</w:t>
      </w:r>
      <w:r w:rsidR="00FE18D1">
        <w:rPr>
          <w:rFonts w:ascii="Times New Roman" w:hAnsi="Times New Roman"/>
          <w:bCs/>
        </w:rPr>
        <w:t xml:space="preserve"> to obtain a more thorough assessment</w:t>
      </w:r>
      <w:r w:rsidRPr="00701F07">
        <w:rPr>
          <w:rFonts w:ascii="Times New Roman" w:hAnsi="Times New Roman"/>
          <w:bCs/>
        </w:rPr>
        <w:t xml:space="preserve">. Conducting fewer follow-up surveys would limit MESs’ ability to respond to participant feedback in real time. </w:t>
      </w:r>
      <w:r>
        <w:rPr>
          <w:rFonts w:ascii="Times New Roman" w:hAnsi="Times New Roman"/>
          <w:bCs/>
        </w:rPr>
        <w:t xml:space="preserve"> </w:t>
      </w:r>
      <w:r w:rsidRPr="00701F07">
        <w:rPr>
          <w:rFonts w:ascii="Times New Roman" w:hAnsi="Times New Roman"/>
          <w:bCs/>
        </w:rPr>
        <w:t xml:space="preserve">The initial survey supports this timely response, while the follow-up surveys provide information on participants’ experiences over time. </w:t>
      </w:r>
      <w:r>
        <w:rPr>
          <w:rFonts w:ascii="Times New Roman" w:hAnsi="Times New Roman"/>
          <w:bCs/>
        </w:rPr>
        <w:t xml:space="preserve"> </w:t>
      </w:r>
      <w:r w:rsidRPr="00701F07">
        <w:rPr>
          <w:rFonts w:ascii="Times New Roman" w:hAnsi="Times New Roman"/>
          <w:bCs/>
        </w:rPr>
        <w:t>Collecting two follow-up surveys six months apart allows sufficient time for SSI/SSDI benefits to affect participants’ lives and enables researchers to assess how receipt of benefits influences outcomes.</w:t>
      </w:r>
    </w:p>
    <w:p w:rsidR="00C92126" w:rsidP="001B6BCD" w14:paraId="2B39C5AA" w14:textId="77777777">
      <w:pPr>
        <w:rPr>
          <w:rFonts w:ascii="Times New Roman" w:hAnsi="Times New Roman"/>
          <w:b/>
        </w:rPr>
      </w:pPr>
    </w:p>
    <w:p w:rsidR="009A522B" w:rsidP="009A522B" w14:paraId="6260DDB4"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39261F27"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0685F011" w14:textId="77777777">
      <w:pPr>
        <w:rPr>
          <w:rFonts w:ascii="Times New Roman" w:hAnsi="Times New Roman"/>
          <w:b/>
          <w:i/>
        </w:rPr>
      </w:pPr>
    </w:p>
    <w:p w:rsidR="00FD549D" w:rsidRPr="00494B6E" w:rsidP="00494B6E" w14:paraId="5B5767EF"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433B18A9" w14:textId="4D7274AB">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A340AC">
        <w:rPr>
          <w:rFonts w:ascii="Times New Roman" w:hAnsi="Times New Roman"/>
          <w:lang w:eastAsia="ar-SA"/>
        </w:rPr>
        <w:t>August 27, 2026</w:t>
      </w:r>
      <w:r w:rsidRPr="00494B6E">
        <w:rPr>
          <w:rFonts w:ascii="Times New Roman" w:hAnsi="Times New Roman"/>
          <w:lang w:eastAsia="ar-SA"/>
        </w:rPr>
        <w:t>, at 91 FR </w:t>
      </w:r>
      <w:r w:rsidR="00A340AC">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1B5053">
        <w:rPr>
          <w:rFonts w:ascii="Times New Roman" w:hAnsi="Times New Roman"/>
          <w:lang w:eastAsia="ar-SA"/>
        </w:rPr>
        <w:t>October 29, 2026</w:t>
      </w:r>
      <w:r w:rsidRPr="00913122">
        <w:rPr>
          <w:rFonts w:ascii="Times New Roman" w:hAnsi="Times New Roman"/>
        </w:rPr>
        <w:t xml:space="preserve">, at 91 FR </w:t>
      </w:r>
      <w:r w:rsidR="001B5053">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p>
    <w:p w:rsidR="00A340AC" w:rsidP="00913122" w14:paraId="5B399C61" w14:textId="77777777">
      <w:pPr>
        <w:pStyle w:val="ListParagraph"/>
        <w:rPr>
          <w:rFonts w:ascii="Times New Roman" w:hAnsi="Times New Roman"/>
          <w:iCs/>
          <w:lang w:eastAsia="ar-SA"/>
        </w:rPr>
      </w:pPr>
    </w:p>
    <w:p w:rsidR="00A340AC" w:rsidRPr="00555BF1" w:rsidP="00A340AC" w14:paraId="0325B72E" w14:textId="17D557E5">
      <w:pPr>
        <w:pStyle w:val="ListParagraph"/>
        <w:rPr>
          <w:rFonts w:ascii="Times New Roman" w:hAnsi="Times New Roman"/>
          <w:b/>
        </w:rPr>
      </w:pPr>
      <w:r w:rsidRPr="00555BF1">
        <w:rPr>
          <w:rFonts w:ascii="Times New Roman" w:hAnsi="Times New Roman"/>
          <w:iCs/>
        </w:rPr>
        <w:t>We consulted with the professionals from the State of Georgia, and their contractor</w:t>
      </w:r>
      <w:r w:rsidR="00FE18D1">
        <w:rPr>
          <w:rFonts w:ascii="Times New Roman" w:hAnsi="Times New Roman"/>
          <w:iCs/>
        </w:rPr>
        <w:t>,</w:t>
      </w:r>
      <w:r w:rsidRPr="00555BF1">
        <w:rPr>
          <w:rFonts w:ascii="Times New Roman" w:hAnsi="Times New Roman"/>
          <w:iCs/>
        </w:rPr>
        <w:t xml:space="preserve"> ARS, to contribute to the design of the information collection effort for this evaluation</w:t>
      </w:r>
      <w:r>
        <w:rPr>
          <w:rFonts w:ascii="Times New Roman" w:hAnsi="Times New Roman"/>
          <w:iCs/>
        </w:rPr>
        <w:t>.</w:t>
      </w:r>
    </w:p>
    <w:p w:rsidR="00913122" w:rsidP="00913122" w14:paraId="4D2DE742" w14:textId="77777777">
      <w:pPr>
        <w:pStyle w:val="ListParagraph"/>
        <w:rPr>
          <w:rFonts w:ascii="Times New Roman" w:hAnsi="Times New Roman"/>
          <w:iCs/>
          <w:lang w:eastAsia="ar-SA"/>
        </w:rPr>
      </w:pPr>
    </w:p>
    <w:p w:rsidR="00640A26" w:rsidP="004C51D7" w14:paraId="4CAA0B3F"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327E4FA5"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32C24C07" w14:textId="77777777">
      <w:pPr>
        <w:rPr>
          <w:rFonts w:ascii="Times New Roman" w:hAnsi="Times New Roman"/>
        </w:rPr>
      </w:pPr>
    </w:p>
    <w:p w:rsidR="00795BAB" w:rsidP="004C51D7" w14:paraId="62EB6F46"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7D18BC40"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38FACBB3" w14:textId="77777777">
      <w:pPr>
        <w:ind w:left="720"/>
        <w:rPr>
          <w:rFonts w:ascii="Times New Roman" w:hAnsi="Times New Roman"/>
        </w:rPr>
      </w:pPr>
    </w:p>
    <w:p w:rsidR="00D0011E" w:rsidP="004C51D7" w14:paraId="086573F6"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7A0927" w:rsidRPr="007A0927" w:rsidP="007A0927" w14:paraId="4CE2FA39" w14:textId="72AA5A0A">
      <w:pPr>
        <w:pStyle w:val="BodyText2"/>
        <w:ind w:left="720"/>
        <w:rPr>
          <w:rFonts w:ascii="Times New Roman" w:hAnsi="Times New Roman"/>
          <w:b w:val="0"/>
          <w:i w:val="0"/>
        </w:rPr>
      </w:pPr>
      <w:r w:rsidRPr="007A0927">
        <w:rPr>
          <w:rFonts w:ascii="Times New Roman" w:hAnsi="Times New Roman"/>
          <w:b w:val="0"/>
          <w:i w:val="0"/>
        </w:rPr>
        <w:t xml:space="preserve">The initial enrollment and follow-up surveys include broad, multiple-choice questions about participants’ financial independence, as well as more specific questions about their mental health, ability to address mental health concerns, quality of life, and other potential effects of benefit acquisition or program participation. </w:t>
      </w:r>
      <w:r>
        <w:rPr>
          <w:rFonts w:ascii="Times New Roman" w:hAnsi="Times New Roman"/>
          <w:b w:val="0"/>
          <w:i w:val="0"/>
        </w:rPr>
        <w:t xml:space="preserve"> </w:t>
      </w:r>
      <w:r w:rsidRPr="007A0927">
        <w:rPr>
          <w:rFonts w:ascii="Times New Roman" w:hAnsi="Times New Roman"/>
          <w:b w:val="0"/>
          <w:i w:val="0"/>
        </w:rPr>
        <w:t xml:space="preserve">The evaluation team needs the initial enrollment and follow-up surveys to assess the intervention’s effects on participants’ financial well-being, mental health, and other quality-of-life indicators. </w:t>
      </w:r>
      <w:r>
        <w:rPr>
          <w:rFonts w:ascii="Times New Roman" w:hAnsi="Times New Roman"/>
          <w:b w:val="0"/>
          <w:i w:val="0"/>
        </w:rPr>
        <w:t xml:space="preserve"> </w:t>
      </w:r>
      <w:r w:rsidRPr="007A0927">
        <w:rPr>
          <w:rFonts w:ascii="Times New Roman" w:hAnsi="Times New Roman"/>
          <w:b w:val="0"/>
          <w:i w:val="0"/>
        </w:rPr>
        <w:t xml:space="preserve">The surveys collect information that the evaluation team cannot obtain directly from other sources. </w:t>
      </w:r>
      <w:r>
        <w:rPr>
          <w:rFonts w:ascii="Times New Roman" w:hAnsi="Times New Roman"/>
          <w:b w:val="0"/>
          <w:i w:val="0"/>
        </w:rPr>
        <w:t xml:space="preserve"> </w:t>
      </w:r>
      <w:r w:rsidRPr="007A0927">
        <w:rPr>
          <w:rFonts w:ascii="Times New Roman" w:hAnsi="Times New Roman"/>
          <w:b w:val="0"/>
          <w:i w:val="0"/>
        </w:rPr>
        <w:t>Respondents may decline to answer any question they consider too private or sensitive.</w:t>
      </w:r>
    </w:p>
    <w:p w:rsidR="007A0927" w:rsidRPr="007A0927" w:rsidP="007A0927" w14:paraId="3AA62BFB" w14:textId="77777777">
      <w:pPr>
        <w:pStyle w:val="BodyText2"/>
        <w:ind w:left="720"/>
        <w:rPr>
          <w:rFonts w:ascii="Times New Roman" w:hAnsi="Times New Roman"/>
          <w:b w:val="0"/>
          <w:i w:val="0"/>
        </w:rPr>
      </w:pPr>
    </w:p>
    <w:p w:rsidR="00494B6E" w:rsidP="007A0927" w14:paraId="246FD05F" w14:textId="164CF37F">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7A0927">
        <w:rPr>
          <w:rFonts w:ascii="Times New Roman" w:hAnsi="Times New Roman"/>
          <w:b w:val="0"/>
          <w:i w:val="0"/>
        </w:rPr>
        <w:t>To encourage participation, the questionnaire introduction</w:t>
      </w:r>
      <w:r w:rsidR="00FE18D1">
        <w:rPr>
          <w:rFonts w:ascii="Times New Roman" w:hAnsi="Times New Roman"/>
          <w:b w:val="0"/>
          <w:i w:val="0"/>
        </w:rPr>
        <w:t xml:space="preserve"> </w:t>
      </w:r>
      <w:r w:rsidRPr="007A0927">
        <w:rPr>
          <w:rFonts w:ascii="Times New Roman" w:hAnsi="Times New Roman"/>
          <w:b w:val="0"/>
          <w:i w:val="0"/>
        </w:rPr>
        <w:t>remind</w:t>
      </w:r>
      <w:r w:rsidR="00FE18D1">
        <w:rPr>
          <w:rFonts w:ascii="Times New Roman" w:hAnsi="Times New Roman"/>
          <w:b w:val="0"/>
          <w:i w:val="0"/>
        </w:rPr>
        <w:t>s</w:t>
      </w:r>
      <w:r w:rsidRPr="007A0927">
        <w:rPr>
          <w:rFonts w:ascii="Times New Roman" w:hAnsi="Times New Roman"/>
          <w:b w:val="0"/>
          <w:i w:val="0"/>
        </w:rPr>
        <w:t xml:space="preserve"> respondents that the study team will keep their responses private and will not collect their names or other identifiable information. </w:t>
      </w:r>
      <w:r>
        <w:rPr>
          <w:rFonts w:ascii="Times New Roman" w:hAnsi="Times New Roman"/>
          <w:b w:val="0"/>
          <w:i w:val="0"/>
        </w:rPr>
        <w:t xml:space="preserve"> </w:t>
      </w:r>
      <w:r w:rsidRPr="007A0927">
        <w:rPr>
          <w:rFonts w:ascii="Times New Roman" w:hAnsi="Times New Roman"/>
          <w:b w:val="0"/>
          <w:i w:val="0"/>
        </w:rPr>
        <w:t>Nevertheless, some respondents may view these questions as overly invasive.</w:t>
      </w:r>
      <w:r>
        <w:rPr>
          <w:rFonts w:ascii="Times New Roman" w:hAnsi="Times New Roman"/>
          <w:b w:val="0"/>
          <w:i w:val="0"/>
        </w:rPr>
        <w:t xml:space="preserve">  </w:t>
      </w:r>
      <w:r w:rsidRPr="007A0927">
        <w:rPr>
          <w:rFonts w:ascii="Times New Roman" w:hAnsi="Times New Roman"/>
          <w:b w:val="0"/>
          <w:i w:val="0"/>
        </w:rPr>
        <w:t>This perception may lead some individuals to stop completing the survey or withdraw their consent to participate in the evaluation, as permitted under the IRB-approved informed consent form.</w:t>
      </w:r>
    </w:p>
    <w:p w:rsidR="007A0927" w:rsidP="007A0927" w14:paraId="0A657FB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70999CD5"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50228CCA"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880137F"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620"/>
        <w:gridCol w:w="1440"/>
        <w:gridCol w:w="1530"/>
        <w:gridCol w:w="1620"/>
        <w:gridCol w:w="1620"/>
        <w:gridCol w:w="1620"/>
      </w:tblGrid>
      <w:tr w14:paraId="1D3B1742" w14:textId="77777777" w:rsidTr="00B97224">
        <w:tblPrEx>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980" w:type="dxa"/>
          </w:tcPr>
          <w:p w:rsidR="00B97224" w:rsidRPr="00494B6E" w:rsidP="00494B6E" w14:paraId="4478E17A" w14:textId="77777777">
            <w:pPr>
              <w:rPr>
                <w:rFonts w:ascii="Times New Roman" w:hAnsi="Times New Roman"/>
                <w:b/>
              </w:rPr>
            </w:pPr>
            <w:bookmarkStart w:id="0" w:name="_Hlk131061898"/>
            <w:r w:rsidRPr="00494B6E">
              <w:rPr>
                <w:rFonts w:ascii="Times New Roman" w:hAnsi="Times New Roman"/>
                <w:b/>
              </w:rPr>
              <w:t>Method</w:t>
            </w:r>
          </w:p>
          <w:p w:rsidR="00B97224" w:rsidRPr="00494B6E" w:rsidP="00494B6E" w14:paraId="6C6EE633" w14:textId="77777777">
            <w:pPr>
              <w:widowControl/>
              <w:rPr>
                <w:rFonts w:ascii="Times New Roman" w:hAnsi="Times New Roman"/>
                <w:b/>
                <w:snapToGrid/>
              </w:rPr>
            </w:pPr>
            <w:r w:rsidRPr="00494B6E">
              <w:rPr>
                <w:rFonts w:ascii="Times New Roman" w:hAnsi="Times New Roman"/>
                <w:b/>
              </w:rPr>
              <w:t>of Completion</w:t>
            </w:r>
          </w:p>
        </w:tc>
        <w:tc>
          <w:tcPr>
            <w:tcW w:w="1620" w:type="dxa"/>
          </w:tcPr>
          <w:p w:rsidR="00B97224" w:rsidRPr="00494B6E" w:rsidP="00494B6E" w14:paraId="75822D68" w14:textId="77777777">
            <w:pPr>
              <w:rPr>
                <w:rFonts w:ascii="Times New Roman" w:hAnsi="Times New Roman"/>
                <w:b/>
              </w:rPr>
            </w:pPr>
            <w:r w:rsidRPr="00494B6E">
              <w:rPr>
                <w:rFonts w:ascii="Times New Roman" w:hAnsi="Times New Roman"/>
                <w:b/>
              </w:rPr>
              <w:t xml:space="preserve">Number </w:t>
            </w:r>
          </w:p>
          <w:p w:rsidR="00B97224" w:rsidRPr="00494B6E" w:rsidP="00494B6E" w14:paraId="1E14EACA" w14:textId="77777777">
            <w:pPr>
              <w:widowControl/>
              <w:rPr>
                <w:rFonts w:ascii="Times New Roman" w:hAnsi="Times New Roman"/>
                <w:b/>
                <w:snapToGrid/>
              </w:rPr>
            </w:pPr>
            <w:r w:rsidRPr="00494B6E">
              <w:rPr>
                <w:rFonts w:ascii="Times New Roman" w:hAnsi="Times New Roman"/>
                <w:b/>
              </w:rPr>
              <w:t>of Respondents</w:t>
            </w:r>
          </w:p>
        </w:tc>
        <w:tc>
          <w:tcPr>
            <w:tcW w:w="1440" w:type="dxa"/>
          </w:tcPr>
          <w:p w:rsidR="00B97224" w:rsidRPr="00494B6E" w:rsidP="00494B6E" w14:paraId="2380128A" w14:textId="77777777">
            <w:pPr>
              <w:rPr>
                <w:rFonts w:ascii="Times New Roman" w:hAnsi="Times New Roman"/>
                <w:b/>
              </w:rPr>
            </w:pPr>
            <w:r w:rsidRPr="00494B6E">
              <w:rPr>
                <w:rFonts w:ascii="Times New Roman" w:hAnsi="Times New Roman"/>
                <w:b/>
              </w:rPr>
              <w:t>Frequency</w:t>
            </w:r>
          </w:p>
          <w:p w:rsidR="00B97224" w:rsidRPr="00494B6E" w:rsidP="00494B6E" w14:paraId="0353F2BB" w14:textId="77777777">
            <w:pPr>
              <w:rPr>
                <w:rFonts w:ascii="Times New Roman" w:hAnsi="Times New Roman"/>
                <w:b/>
              </w:rPr>
            </w:pPr>
            <w:r w:rsidRPr="00494B6E">
              <w:rPr>
                <w:rFonts w:ascii="Times New Roman" w:hAnsi="Times New Roman"/>
                <w:b/>
              </w:rPr>
              <w:t xml:space="preserve">of </w:t>
            </w:r>
          </w:p>
          <w:p w:rsidR="00B97224" w:rsidRPr="00494B6E" w:rsidP="00494B6E" w14:paraId="4693A50F" w14:textId="77777777">
            <w:pPr>
              <w:widowControl/>
              <w:rPr>
                <w:rFonts w:ascii="Times New Roman" w:hAnsi="Times New Roman"/>
                <w:b/>
                <w:snapToGrid/>
              </w:rPr>
            </w:pPr>
            <w:r w:rsidRPr="00494B6E">
              <w:rPr>
                <w:rFonts w:ascii="Times New Roman" w:hAnsi="Times New Roman"/>
                <w:b/>
              </w:rPr>
              <w:t>Response</w:t>
            </w:r>
          </w:p>
        </w:tc>
        <w:tc>
          <w:tcPr>
            <w:tcW w:w="1530" w:type="dxa"/>
          </w:tcPr>
          <w:p w:rsidR="00B97224" w:rsidRPr="00494B6E" w:rsidP="00494B6E" w14:paraId="293001FA"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620" w:type="dxa"/>
          </w:tcPr>
          <w:p w:rsidR="00B97224" w:rsidRPr="00494B6E" w:rsidP="00494B6E" w14:paraId="31C88FEA"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620" w:type="dxa"/>
          </w:tcPr>
          <w:p w:rsidR="00B97224" w:rsidRPr="00494B6E" w:rsidP="00494B6E" w14:paraId="7645D168"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620" w:type="dxa"/>
          </w:tcPr>
          <w:p w:rsidR="00B97224" w:rsidRPr="00494B6E" w:rsidP="00494B6E" w14:paraId="07B74768" w14:textId="0E74FBAD">
            <w:pPr>
              <w:widowControl/>
              <w:rPr>
                <w:rFonts w:ascii="Times New Roman" w:hAnsi="Times New Roman"/>
                <w:b/>
                <w:snapToGrid/>
              </w:rPr>
            </w:pPr>
            <w:r w:rsidRPr="00494B6E">
              <w:rPr>
                <w:rFonts w:ascii="Times New Roman" w:hAnsi="Times New Roman"/>
                <w:b/>
                <w:bCs/>
              </w:rPr>
              <w:t>Total Annual Opportunity Cost (dollars) **</w:t>
            </w:r>
          </w:p>
        </w:tc>
      </w:tr>
      <w:tr w14:paraId="0E5ED514" w14:textId="77777777" w:rsidTr="00B97224">
        <w:tblPrEx>
          <w:tblW w:w="11430" w:type="dxa"/>
          <w:tblInd w:w="-1085" w:type="dxa"/>
          <w:tblLayout w:type="fixed"/>
          <w:tblLook w:val="04A0"/>
        </w:tblPrEx>
        <w:tc>
          <w:tcPr>
            <w:tcW w:w="1980" w:type="dxa"/>
          </w:tcPr>
          <w:p w:rsidR="00B97224" w:rsidRPr="00494B6E" w:rsidP="00494B6E" w14:paraId="7EF7F479" w14:textId="1EE8DBD2">
            <w:pPr>
              <w:widowControl/>
              <w:spacing w:after="240"/>
              <w:rPr>
                <w:rFonts w:ascii="Times New Roman" w:hAnsi="Times New Roman"/>
                <w:snapToGrid/>
              </w:rPr>
            </w:pPr>
            <w:r w:rsidRPr="00CE51C8">
              <w:rPr>
                <w:rFonts w:ascii="Times New Roman" w:eastAsia="Calibri" w:hAnsi="Times New Roman"/>
              </w:rPr>
              <w:t>Initial Enrollment Survey (Paper)</w:t>
            </w:r>
          </w:p>
        </w:tc>
        <w:tc>
          <w:tcPr>
            <w:tcW w:w="1620" w:type="dxa"/>
          </w:tcPr>
          <w:p w:rsidR="00B97224" w:rsidRPr="00494B6E" w:rsidP="00494B6E" w14:paraId="5E7AB913" w14:textId="19092249">
            <w:pPr>
              <w:widowControl/>
              <w:spacing w:after="240"/>
              <w:jc w:val="right"/>
              <w:rPr>
                <w:rFonts w:ascii="Times New Roman" w:hAnsi="Times New Roman"/>
                <w:snapToGrid/>
              </w:rPr>
            </w:pPr>
            <w:r w:rsidRPr="0071246A">
              <w:rPr>
                <w:rFonts w:ascii="Times New Roman" w:hAnsi="Times New Roman"/>
              </w:rPr>
              <w:t>10</w:t>
            </w:r>
            <w:r w:rsidRPr="0071246A">
              <w:rPr>
                <w:rFonts w:ascii="Times New Roman" w:hAnsi="Times New Roman"/>
                <w:vertAlign w:val="superscript"/>
              </w:rPr>
              <w:t>+</w:t>
            </w:r>
          </w:p>
        </w:tc>
        <w:tc>
          <w:tcPr>
            <w:tcW w:w="1440" w:type="dxa"/>
          </w:tcPr>
          <w:p w:rsidR="00B97224" w:rsidRPr="00494B6E" w:rsidP="00494B6E" w14:paraId="251AED37" w14:textId="77777777">
            <w:pPr>
              <w:widowControl/>
              <w:spacing w:after="240"/>
              <w:jc w:val="right"/>
              <w:rPr>
                <w:rFonts w:ascii="Times New Roman" w:hAnsi="Times New Roman"/>
                <w:snapToGrid/>
              </w:rPr>
            </w:pPr>
            <w:r w:rsidRPr="00494B6E">
              <w:rPr>
                <w:rFonts w:ascii="Times New Roman" w:hAnsi="Times New Roman"/>
              </w:rPr>
              <w:t>1</w:t>
            </w:r>
          </w:p>
        </w:tc>
        <w:tc>
          <w:tcPr>
            <w:tcW w:w="1530" w:type="dxa"/>
          </w:tcPr>
          <w:p w:rsidR="00B97224" w:rsidRPr="00494B6E" w:rsidP="00494B6E" w14:paraId="150B0C42" w14:textId="012D1DE9">
            <w:pPr>
              <w:widowControl/>
              <w:spacing w:after="240"/>
              <w:jc w:val="right"/>
              <w:rPr>
                <w:rFonts w:ascii="Times New Roman" w:hAnsi="Times New Roman"/>
                <w:snapToGrid/>
              </w:rPr>
            </w:pPr>
            <w:r w:rsidRPr="00CE51C8">
              <w:rPr>
                <w:rFonts w:ascii="Times New Roman" w:eastAsia="Calibri" w:hAnsi="Times New Roman"/>
              </w:rPr>
              <w:t>19</w:t>
            </w:r>
          </w:p>
        </w:tc>
        <w:tc>
          <w:tcPr>
            <w:tcW w:w="1620" w:type="dxa"/>
          </w:tcPr>
          <w:p w:rsidR="00B97224" w:rsidRPr="00494B6E" w:rsidP="00494B6E" w14:paraId="63E1F912" w14:textId="3DF3684B">
            <w:pPr>
              <w:widowControl/>
              <w:spacing w:after="240"/>
              <w:jc w:val="right"/>
              <w:rPr>
                <w:rFonts w:ascii="Times New Roman" w:hAnsi="Times New Roman"/>
                <w:snapToGrid/>
              </w:rPr>
            </w:pPr>
            <w:r>
              <w:rPr>
                <w:rFonts w:ascii="Times New Roman" w:eastAsia="Calibri" w:hAnsi="Times New Roman"/>
              </w:rPr>
              <w:t>3</w:t>
            </w:r>
          </w:p>
        </w:tc>
        <w:tc>
          <w:tcPr>
            <w:tcW w:w="1620" w:type="dxa"/>
          </w:tcPr>
          <w:p w:rsidR="00B97224" w:rsidRPr="00494B6E" w:rsidP="00494B6E" w14:paraId="6F1D111C" w14:textId="086F7A2E">
            <w:pPr>
              <w:widowControl/>
              <w:spacing w:after="240"/>
              <w:jc w:val="right"/>
              <w:rPr>
                <w:rFonts w:ascii="Times New Roman" w:hAnsi="Times New Roman"/>
                <w:snapToGrid/>
              </w:rPr>
            </w:pPr>
            <w:r w:rsidRPr="00CE51C8">
              <w:rPr>
                <w:rFonts w:ascii="Times New Roman" w:eastAsia="Calibri" w:hAnsi="Times New Roman"/>
              </w:rPr>
              <w:t>$14.27*</w:t>
            </w:r>
          </w:p>
        </w:tc>
        <w:tc>
          <w:tcPr>
            <w:tcW w:w="1620" w:type="dxa"/>
          </w:tcPr>
          <w:p w:rsidR="00B97224" w:rsidRPr="00494B6E" w:rsidP="00494B6E" w14:paraId="5FC11C12" w14:textId="27C9B621">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43</w:t>
            </w:r>
            <w:r w:rsidRPr="00494B6E">
              <w:rPr>
                <w:rFonts w:ascii="Times New Roman" w:hAnsi="Times New Roman"/>
              </w:rPr>
              <w:t>**</w:t>
            </w:r>
          </w:p>
        </w:tc>
      </w:tr>
      <w:tr w14:paraId="1F4C3755" w14:textId="77777777" w:rsidTr="00B97224">
        <w:tblPrEx>
          <w:tblW w:w="11430" w:type="dxa"/>
          <w:tblInd w:w="-1085" w:type="dxa"/>
          <w:tblLayout w:type="fixed"/>
          <w:tblLook w:val="04A0"/>
        </w:tblPrEx>
        <w:tc>
          <w:tcPr>
            <w:tcW w:w="1980" w:type="dxa"/>
          </w:tcPr>
          <w:p w:rsidR="00B97224" w:rsidRPr="00B97224" w:rsidP="00494B6E" w14:paraId="67212160" w14:textId="60F31A07">
            <w:pPr>
              <w:widowControl/>
              <w:spacing w:after="240"/>
              <w:rPr>
                <w:rFonts w:ascii="Times New Roman" w:hAnsi="Times New Roman"/>
                <w:snapToGrid/>
              </w:rPr>
            </w:pPr>
            <w:bookmarkStart w:id="1" w:name="_Hlk131976173"/>
            <w:r w:rsidRPr="00B97224">
              <w:rPr>
                <w:rFonts w:ascii="Times New Roman" w:hAnsi="Times New Roman"/>
              </w:rPr>
              <w:t>Informed Consent (Paper)</w:t>
            </w:r>
          </w:p>
        </w:tc>
        <w:tc>
          <w:tcPr>
            <w:tcW w:w="1620" w:type="dxa"/>
          </w:tcPr>
          <w:p w:rsidR="00B97224" w:rsidRPr="0071246A" w:rsidP="00494B6E" w14:paraId="11319B28" w14:textId="33156284">
            <w:pPr>
              <w:widowControl/>
              <w:spacing w:after="240"/>
              <w:jc w:val="right"/>
              <w:rPr>
                <w:rFonts w:ascii="Times New Roman" w:hAnsi="Times New Roman"/>
                <w:snapToGrid/>
              </w:rPr>
            </w:pPr>
            <w:r w:rsidRPr="0071246A">
              <w:rPr>
                <w:rFonts w:ascii="Times New Roman" w:hAnsi="Times New Roman"/>
              </w:rPr>
              <w:t>10</w:t>
            </w:r>
            <w:r w:rsidRPr="0071246A">
              <w:rPr>
                <w:rFonts w:ascii="Times New Roman" w:hAnsi="Times New Roman"/>
                <w:vertAlign w:val="superscript"/>
              </w:rPr>
              <w:t>+</w:t>
            </w:r>
          </w:p>
        </w:tc>
        <w:tc>
          <w:tcPr>
            <w:tcW w:w="1440" w:type="dxa"/>
          </w:tcPr>
          <w:p w:rsidR="00B97224" w:rsidRPr="00494B6E" w:rsidP="00494B6E" w14:paraId="371A134A" w14:textId="77777777">
            <w:pPr>
              <w:widowControl/>
              <w:spacing w:after="240"/>
              <w:jc w:val="right"/>
              <w:rPr>
                <w:rFonts w:ascii="Times New Roman" w:hAnsi="Times New Roman"/>
                <w:snapToGrid/>
              </w:rPr>
            </w:pPr>
            <w:r w:rsidRPr="00494B6E">
              <w:rPr>
                <w:rFonts w:ascii="Times New Roman" w:hAnsi="Times New Roman"/>
              </w:rPr>
              <w:t>1</w:t>
            </w:r>
          </w:p>
        </w:tc>
        <w:tc>
          <w:tcPr>
            <w:tcW w:w="1530" w:type="dxa"/>
          </w:tcPr>
          <w:p w:rsidR="00B97224" w:rsidRPr="00494B6E" w:rsidP="00494B6E" w14:paraId="7E62DBD7" w14:textId="333E502C">
            <w:pPr>
              <w:widowControl/>
              <w:spacing w:after="240"/>
              <w:jc w:val="right"/>
              <w:rPr>
                <w:rFonts w:ascii="Times New Roman" w:hAnsi="Times New Roman"/>
                <w:snapToGrid/>
              </w:rPr>
            </w:pPr>
            <w:r>
              <w:rPr>
                <w:rFonts w:ascii="Times New Roman" w:hAnsi="Times New Roman"/>
              </w:rPr>
              <w:t>10</w:t>
            </w:r>
          </w:p>
        </w:tc>
        <w:tc>
          <w:tcPr>
            <w:tcW w:w="1620" w:type="dxa"/>
          </w:tcPr>
          <w:p w:rsidR="00B97224" w:rsidRPr="00494B6E" w:rsidP="00494B6E" w14:paraId="3198BEC4" w14:textId="41BFE4A9">
            <w:pPr>
              <w:widowControl/>
              <w:spacing w:after="240"/>
              <w:jc w:val="right"/>
              <w:rPr>
                <w:rFonts w:ascii="Times New Roman" w:hAnsi="Times New Roman"/>
                <w:snapToGrid/>
              </w:rPr>
            </w:pPr>
            <w:r>
              <w:rPr>
                <w:rFonts w:ascii="Times New Roman" w:hAnsi="Times New Roman"/>
              </w:rPr>
              <w:t>2</w:t>
            </w:r>
          </w:p>
        </w:tc>
        <w:tc>
          <w:tcPr>
            <w:tcW w:w="1620" w:type="dxa"/>
          </w:tcPr>
          <w:p w:rsidR="00B97224" w:rsidRPr="00494B6E" w:rsidP="00494B6E" w14:paraId="4BDB4230" w14:textId="4CFC56BB">
            <w:pPr>
              <w:widowControl/>
              <w:spacing w:after="240"/>
              <w:jc w:val="right"/>
              <w:rPr>
                <w:rFonts w:ascii="Times New Roman" w:hAnsi="Times New Roman"/>
                <w:snapToGrid/>
              </w:rPr>
            </w:pPr>
            <w:r w:rsidRPr="00CE51C8">
              <w:rPr>
                <w:rFonts w:ascii="Times New Roman" w:eastAsia="Calibri" w:hAnsi="Times New Roman"/>
              </w:rPr>
              <w:t>$14.27*</w:t>
            </w:r>
          </w:p>
        </w:tc>
        <w:tc>
          <w:tcPr>
            <w:tcW w:w="1620" w:type="dxa"/>
            <w:shd w:val="clear" w:color="auto" w:fill="FFFFFF" w:themeFill="background1"/>
          </w:tcPr>
          <w:p w:rsidR="00B97224" w:rsidRPr="00494B6E" w:rsidP="00494B6E" w14:paraId="1A468AEC" w14:textId="0900E5CC">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28</w:t>
            </w:r>
            <w:r w:rsidRPr="00494B6E">
              <w:rPr>
                <w:rFonts w:ascii="Times New Roman" w:hAnsi="Times New Roman"/>
              </w:rPr>
              <w:t>**</w:t>
            </w:r>
          </w:p>
        </w:tc>
      </w:tr>
      <w:bookmarkEnd w:id="1"/>
      <w:tr w14:paraId="06653324" w14:textId="77777777" w:rsidTr="00B97224">
        <w:tblPrEx>
          <w:tblW w:w="11430" w:type="dxa"/>
          <w:tblInd w:w="-1085" w:type="dxa"/>
          <w:tblLayout w:type="fixed"/>
          <w:tblLook w:val="04A0"/>
        </w:tblPrEx>
        <w:tc>
          <w:tcPr>
            <w:tcW w:w="1980" w:type="dxa"/>
          </w:tcPr>
          <w:p w:rsidR="00B97224" w:rsidRPr="0071246A" w:rsidP="00913122" w14:paraId="49F3892D" w14:textId="6EFA3371">
            <w:pPr>
              <w:widowControl/>
              <w:spacing w:after="240"/>
              <w:rPr>
                <w:rFonts w:ascii="Times New Roman" w:hAnsi="Times New Roman"/>
              </w:rPr>
            </w:pPr>
            <w:r w:rsidRPr="0071246A">
              <w:rPr>
                <w:rFonts w:ascii="Times New Roman" w:hAnsi="Times New Roman"/>
              </w:rPr>
              <w:t>Follow-up Survey (Internet or Telephone)</w:t>
            </w:r>
          </w:p>
        </w:tc>
        <w:tc>
          <w:tcPr>
            <w:tcW w:w="1620" w:type="dxa"/>
          </w:tcPr>
          <w:p w:rsidR="00B97224" w:rsidRPr="0071246A" w:rsidP="00913122" w14:paraId="6D93A6CE" w14:textId="6DDE21C6">
            <w:pPr>
              <w:widowControl/>
              <w:spacing w:after="240"/>
              <w:jc w:val="right"/>
              <w:rPr>
                <w:rFonts w:ascii="Times New Roman" w:hAnsi="Times New Roman"/>
                <w:snapToGrid/>
              </w:rPr>
            </w:pPr>
            <w:r w:rsidRPr="0071246A">
              <w:rPr>
                <w:rFonts w:ascii="Times New Roman" w:hAnsi="Times New Roman"/>
              </w:rPr>
              <w:t>60</w:t>
            </w:r>
            <w:r w:rsidRPr="0071246A">
              <w:rPr>
                <w:rFonts w:ascii="Times New Roman" w:hAnsi="Times New Roman"/>
                <w:vertAlign w:val="superscript"/>
              </w:rPr>
              <w:t>+</w:t>
            </w:r>
          </w:p>
        </w:tc>
        <w:tc>
          <w:tcPr>
            <w:tcW w:w="1440" w:type="dxa"/>
          </w:tcPr>
          <w:p w:rsidR="00B97224" w:rsidRPr="00494B6E" w:rsidP="00913122" w14:paraId="54731D14" w14:textId="2DC278C1">
            <w:pPr>
              <w:widowControl/>
              <w:spacing w:after="240"/>
              <w:jc w:val="right"/>
              <w:rPr>
                <w:rFonts w:ascii="Times New Roman" w:hAnsi="Times New Roman"/>
                <w:snapToGrid/>
              </w:rPr>
            </w:pPr>
            <w:r>
              <w:rPr>
                <w:rFonts w:ascii="Times New Roman" w:hAnsi="Times New Roman"/>
              </w:rPr>
              <w:t>1</w:t>
            </w:r>
          </w:p>
        </w:tc>
        <w:tc>
          <w:tcPr>
            <w:tcW w:w="1530" w:type="dxa"/>
          </w:tcPr>
          <w:p w:rsidR="00B97224" w:rsidRPr="00494B6E" w:rsidP="00913122" w14:paraId="5F2F6600" w14:textId="1E2E9B84">
            <w:pPr>
              <w:widowControl/>
              <w:spacing w:after="240"/>
              <w:jc w:val="right"/>
              <w:rPr>
                <w:rFonts w:ascii="Times New Roman" w:hAnsi="Times New Roman"/>
                <w:snapToGrid/>
              </w:rPr>
            </w:pPr>
            <w:r>
              <w:rPr>
                <w:rFonts w:ascii="Times New Roman" w:hAnsi="Times New Roman"/>
              </w:rPr>
              <w:t>23</w:t>
            </w:r>
          </w:p>
        </w:tc>
        <w:tc>
          <w:tcPr>
            <w:tcW w:w="1620" w:type="dxa"/>
          </w:tcPr>
          <w:p w:rsidR="00B97224" w:rsidRPr="00494B6E" w:rsidP="00913122" w14:paraId="3868F0C2" w14:textId="131C69DB">
            <w:pPr>
              <w:widowControl/>
              <w:spacing w:after="240"/>
              <w:jc w:val="right"/>
              <w:rPr>
                <w:rFonts w:ascii="Times New Roman" w:hAnsi="Times New Roman"/>
                <w:snapToGrid/>
              </w:rPr>
            </w:pPr>
            <w:r>
              <w:rPr>
                <w:rFonts w:ascii="Times New Roman" w:hAnsi="Times New Roman"/>
              </w:rPr>
              <w:t>23</w:t>
            </w:r>
          </w:p>
        </w:tc>
        <w:tc>
          <w:tcPr>
            <w:tcW w:w="1620" w:type="dxa"/>
          </w:tcPr>
          <w:p w:rsidR="00B97224" w:rsidRPr="00494B6E" w:rsidP="00913122" w14:paraId="2CE90564" w14:textId="23B09309">
            <w:pPr>
              <w:widowControl/>
              <w:spacing w:after="240"/>
              <w:jc w:val="right"/>
              <w:rPr>
                <w:rFonts w:ascii="Times New Roman" w:hAnsi="Times New Roman"/>
                <w:snapToGrid/>
              </w:rPr>
            </w:pPr>
            <w:r w:rsidRPr="00494B6E">
              <w:rPr>
                <w:rFonts w:ascii="Times New Roman" w:hAnsi="Times New Roman"/>
              </w:rPr>
              <w:t>$</w:t>
            </w:r>
            <w:r w:rsidRPr="00CE51C8" w:rsidR="0071246A">
              <w:rPr>
                <w:rFonts w:ascii="Times New Roman" w:eastAsia="Calibri" w:hAnsi="Times New Roman"/>
              </w:rPr>
              <w:t>14.27</w:t>
            </w:r>
            <w:r w:rsidRPr="00494B6E">
              <w:rPr>
                <w:rFonts w:ascii="Times New Roman" w:hAnsi="Times New Roman"/>
              </w:rPr>
              <w:t>*</w:t>
            </w:r>
          </w:p>
        </w:tc>
        <w:tc>
          <w:tcPr>
            <w:tcW w:w="1620" w:type="dxa"/>
          </w:tcPr>
          <w:p w:rsidR="00B97224" w:rsidRPr="00494B6E" w:rsidP="00913122" w14:paraId="180802EE" w14:textId="3154DDE8">
            <w:pPr>
              <w:widowControl/>
              <w:spacing w:after="240"/>
              <w:jc w:val="right"/>
              <w:rPr>
                <w:rFonts w:ascii="Times New Roman" w:hAnsi="Times New Roman"/>
                <w:snapToGrid/>
              </w:rPr>
            </w:pPr>
            <w:r w:rsidRPr="00494B6E">
              <w:rPr>
                <w:rFonts w:ascii="Times New Roman" w:hAnsi="Times New Roman"/>
              </w:rPr>
              <w:t>$</w:t>
            </w:r>
            <w:r w:rsidR="0070495E">
              <w:rPr>
                <w:rFonts w:ascii="Times New Roman" w:hAnsi="Times New Roman"/>
              </w:rPr>
              <w:t>328</w:t>
            </w:r>
            <w:r w:rsidRPr="00494B6E">
              <w:rPr>
                <w:rFonts w:ascii="Times New Roman" w:hAnsi="Times New Roman"/>
              </w:rPr>
              <w:t>**</w:t>
            </w:r>
          </w:p>
        </w:tc>
      </w:tr>
      <w:tr w14:paraId="128F0C6F" w14:textId="77777777" w:rsidTr="00B97224">
        <w:tblPrEx>
          <w:tblW w:w="11430" w:type="dxa"/>
          <w:tblInd w:w="-1085" w:type="dxa"/>
          <w:tblLayout w:type="fixed"/>
          <w:tblLook w:val="04A0"/>
        </w:tblPrEx>
        <w:tc>
          <w:tcPr>
            <w:tcW w:w="1980" w:type="dxa"/>
          </w:tcPr>
          <w:p w:rsidR="00B97224" w:rsidRPr="00494B6E" w:rsidP="00494B6E" w14:paraId="7367ABEA" w14:textId="77777777">
            <w:pPr>
              <w:widowControl/>
              <w:spacing w:after="240"/>
              <w:rPr>
                <w:rFonts w:ascii="Times New Roman" w:hAnsi="Times New Roman"/>
                <w:b/>
                <w:snapToGrid/>
              </w:rPr>
            </w:pPr>
            <w:r w:rsidRPr="00494B6E">
              <w:rPr>
                <w:rFonts w:ascii="Times New Roman" w:hAnsi="Times New Roman"/>
                <w:b/>
              </w:rPr>
              <w:t>Total</w:t>
            </w:r>
            <w:r>
              <w:rPr>
                <w:rFonts w:ascii="Times New Roman" w:hAnsi="Times New Roman"/>
                <w:b/>
              </w:rPr>
              <w:t>s</w:t>
            </w:r>
          </w:p>
        </w:tc>
        <w:tc>
          <w:tcPr>
            <w:tcW w:w="1620" w:type="dxa"/>
          </w:tcPr>
          <w:p w:rsidR="00B97224" w:rsidRPr="0071246A" w:rsidP="00494B6E" w14:paraId="6B3B26EB" w14:textId="69D32DAD">
            <w:pPr>
              <w:widowControl/>
              <w:spacing w:after="240"/>
              <w:jc w:val="right"/>
              <w:rPr>
                <w:rFonts w:ascii="Times New Roman" w:hAnsi="Times New Roman"/>
                <w:b/>
                <w:snapToGrid/>
              </w:rPr>
            </w:pPr>
            <w:r w:rsidRPr="0071246A">
              <w:rPr>
                <w:rFonts w:ascii="Times New Roman" w:hAnsi="Times New Roman"/>
                <w:b/>
                <w:bCs/>
              </w:rPr>
              <w:t>80</w:t>
            </w:r>
            <w:r w:rsidRPr="0071246A">
              <w:rPr>
                <w:rFonts w:ascii="Times New Roman" w:hAnsi="Times New Roman"/>
                <w:vertAlign w:val="superscript"/>
              </w:rPr>
              <w:t>+</w:t>
            </w:r>
          </w:p>
        </w:tc>
        <w:tc>
          <w:tcPr>
            <w:tcW w:w="1440" w:type="dxa"/>
          </w:tcPr>
          <w:p w:rsidR="00B97224" w:rsidRPr="00494B6E" w:rsidP="00494B6E" w14:paraId="5750E966" w14:textId="77777777">
            <w:pPr>
              <w:widowControl/>
              <w:spacing w:after="240"/>
              <w:jc w:val="right"/>
              <w:rPr>
                <w:rFonts w:ascii="Times New Roman" w:hAnsi="Times New Roman"/>
                <w:b/>
                <w:snapToGrid/>
              </w:rPr>
            </w:pPr>
          </w:p>
        </w:tc>
        <w:tc>
          <w:tcPr>
            <w:tcW w:w="1530" w:type="dxa"/>
          </w:tcPr>
          <w:p w:rsidR="00B97224" w:rsidRPr="00494B6E" w:rsidP="00494B6E" w14:paraId="5616DAC6" w14:textId="77777777">
            <w:pPr>
              <w:widowControl/>
              <w:spacing w:after="240"/>
              <w:jc w:val="right"/>
              <w:rPr>
                <w:rFonts w:ascii="Times New Roman" w:hAnsi="Times New Roman"/>
                <w:b/>
                <w:snapToGrid/>
              </w:rPr>
            </w:pPr>
          </w:p>
        </w:tc>
        <w:tc>
          <w:tcPr>
            <w:tcW w:w="1620" w:type="dxa"/>
          </w:tcPr>
          <w:p w:rsidR="00B97224" w:rsidRPr="00494B6E" w:rsidP="00494B6E" w14:paraId="45D3CD46" w14:textId="256A4582">
            <w:pPr>
              <w:widowControl/>
              <w:spacing w:after="240"/>
              <w:jc w:val="right"/>
              <w:rPr>
                <w:rFonts w:ascii="Times New Roman" w:hAnsi="Times New Roman"/>
                <w:b/>
                <w:snapToGrid/>
              </w:rPr>
            </w:pPr>
            <w:r>
              <w:rPr>
                <w:rFonts w:ascii="Times New Roman" w:hAnsi="Times New Roman"/>
                <w:b/>
                <w:bCs/>
              </w:rPr>
              <w:t>28</w:t>
            </w:r>
          </w:p>
        </w:tc>
        <w:tc>
          <w:tcPr>
            <w:tcW w:w="1620" w:type="dxa"/>
          </w:tcPr>
          <w:p w:rsidR="00B97224" w:rsidRPr="00494B6E" w:rsidP="00494B6E" w14:paraId="6976CD1F" w14:textId="77777777">
            <w:pPr>
              <w:widowControl/>
              <w:spacing w:after="240"/>
              <w:jc w:val="right"/>
              <w:rPr>
                <w:rFonts w:ascii="Times New Roman" w:hAnsi="Times New Roman"/>
                <w:b/>
                <w:snapToGrid/>
              </w:rPr>
            </w:pPr>
          </w:p>
        </w:tc>
        <w:tc>
          <w:tcPr>
            <w:tcW w:w="1620" w:type="dxa"/>
          </w:tcPr>
          <w:p w:rsidR="00B97224" w:rsidRPr="00494B6E" w:rsidP="00494B6E" w14:paraId="00CEA4A5" w14:textId="7728B2FF">
            <w:pPr>
              <w:widowControl/>
              <w:spacing w:after="240"/>
              <w:jc w:val="right"/>
              <w:rPr>
                <w:rFonts w:ascii="Times New Roman" w:hAnsi="Times New Roman"/>
                <w:b/>
                <w:snapToGrid/>
              </w:rPr>
            </w:pPr>
            <w:r w:rsidRPr="00494B6E">
              <w:rPr>
                <w:rFonts w:ascii="Times New Roman" w:hAnsi="Times New Roman"/>
                <w:b/>
              </w:rPr>
              <w:t>$</w:t>
            </w:r>
            <w:r w:rsidR="0070495E">
              <w:rPr>
                <w:rFonts w:ascii="Times New Roman" w:hAnsi="Times New Roman"/>
                <w:b/>
              </w:rPr>
              <w:t>399</w:t>
            </w:r>
            <w:r w:rsidRPr="00494B6E">
              <w:rPr>
                <w:rFonts w:ascii="Times New Roman" w:hAnsi="Times New Roman"/>
                <w:b/>
              </w:rPr>
              <w:t>**</w:t>
            </w:r>
          </w:p>
        </w:tc>
      </w:tr>
    </w:tbl>
    <w:bookmarkEnd w:id="0"/>
    <w:p w:rsidR="0071246A" w:rsidRPr="0071246A" w:rsidP="0071246A" w14:paraId="7BD5D495" w14:textId="77777777">
      <w:pPr>
        <w:ind w:left="720"/>
        <w:rPr>
          <w:rFonts w:ascii="Times New Roman" w:hAnsi="Times New Roman"/>
        </w:rPr>
      </w:pPr>
      <w:r w:rsidRPr="0071246A">
        <w:rPr>
          <w:rFonts w:ascii="Times New Roman" w:hAnsi="Times New Roman"/>
          <w:vertAlign w:val="superscript"/>
        </w:rPr>
        <w:t>+</w:t>
      </w:r>
      <w:r w:rsidRPr="0071246A">
        <w:rPr>
          <w:rFonts w:ascii="Times New Roman" w:hAnsi="Times New Roman"/>
        </w:rPr>
        <w:t xml:space="preserve"> These figures reflect the remaining respondents for these information collections from the total respondents who are taking part in this intervention.</w:t>
      </w:r>
    </w:p>
    <w:p w:rsidR="009C052F" w:rsidRPr="009C052F" w:rsidP="009C052F" w14:paraId="746C8250" w14:textId="77777777">
      <w:pPr>
        <w:widowControl/>
        <w:tabs>
          <w:tab w:val="left" w:pos="1440"/>
        </w:tabs>
        <w:autoSpaceDE w:val="0"/>
        <w:autoSpaceDN w:val="0"/>
        <w:adjustRightInd w:val="0"/>
        <w:ind w:left="1440"/>
        <w:contextualSpacing/>
        <w:rPr>
          <w:rFonts w:ascii="Times New Roman" w:eastAsia="SimSun" w:hAnsi="Times New Roman"/>
          <w:snapToGrid/>
          <w:lang w:eastAsia="ar-SA"/>
        </w:rPr>
      </w:pPr>
    </w:p>
    <w:p w:rsidR="0070495E" w:rsidRPr="00404498" w:rsidP="0070495E" w14:paraId="71428B17" w14:textId="77777777">
      <w:pPr>
        <w:ind w:left="720"/>
        <w:rPr>
          <w:rFonts w:ascii="Times New Roman" w:hAnsi="Times New Roman"/>
        </w:rPr>
      </w:pPr>
      <w:r w:rsidRPr="0071246A">
        <w:rPr>
          <w:rFonts w:ascii="Times New Roman" w:hAnsi="Times New Roman"/>
        </w:rPr>
        <w:t xml:space="preserve">* </w:t>
      </w:r>
      <w:r w:rsidRPr="00404498">
        <w:rPr>
          <w:rFonts w:ascii="Times New Roman" w:hAnsi="Times New Roman"/>
        </w:rPr>
        <w:t>We based this figure on average disability payments ($14.27) based on SSA's current FY 2026 data (</w:t>
      </w:r>
      <w:hyperlink r:id="rId5" w:history="1">
        <w:r w:rsidRPr="00404498">
          <w:rPr>
            <w:rStyle w:val="Hyperlink"/>
            <w:rFonts w:ascii="Times New Roman" w:hAnsi="Times New Roman"/>
          </w:rPr>
          <w:t>Effect of COLA on Average Social Security Benefits</w:t>
        </w:r>
      </w:hyperlink>
      <w:r w:rsidRPr="00404498">
        <w:rPr>
          <w:rFonts w:ascii="Times New Roman" w:hAnsi="Times New Roman"/>
          <w:color w:val="000000"/>
        </w:rPr>
        <w:t>)</w:t>
      </w:r>
      <w:r w:rsidRPr="00404498">
        <w:rPr>
          <w:rFonts w:ascii="Times New Roman" w:hAnsi="Times New Roman"/>
        </w:rPr>
        <w:t>.</w:t>
      </w:r>
    </w:p>
    <w:p w:rsidR="009C052F" w:rsidRPr="009C052F" w:rsidP="0070495E" w14:paraId="291AADA0" w14:textId="20DEDDEE">
      <w:pPr>
        <w:ind w:left="720"/>
        <w:rPr>
          <w:rFonts w:ascii="Times New Roman" w:eastAsia="SimSun" w:hAnsi="Times New Roman"/>
          <w:snapToGrid/>
          <w:lang w:eastAsia="zh-CN"/>
        </w:rPr>
      </w:pPr>
    </w:p>
    <w:p w:rsidR="0070495E" w:rsidRPr="00404498" w:rsidP="0070495E" w14:paraId="7992B9FA" w14:textId="77777777">
      <w:pPr>
        <w:ind w:left="720"/>
        <w:rPr>
          <w:rFonts w:ascii="Times New Roman" w:hAnsi="Times New Roman"/>
        </w:rPr>
      </w:pPr>
      <w:r w:rsidRPr="00404498">
        <w:rPr>
          <w:rFonts w:ascii="Times New Roman" w:hAnsi="Times New Roman"/>
        </w:rPr>
        <w:t xml:space="preserve">** This figure does not represent actual costs that SSA is imposing on individuals; rather, these are theoretical opportunity costs for the additional time respondents will spend to complete the information collection.  </w:t>
      </w:r>
      <w:r w:rsidRPr="00404498">
        <w:rPr>
          <w:rFonts w:ascii="Times New Roman" w:hAnsi="Times New Roman"/>
          <w:b/>
          <w:u w:val="single"/>
        </w:rPr>
        <w:t>There is no actual charge to respondents to complete the information collection</w:t>
      </w:r>
      <w:r w:rsidRPr="00404498">
        <w:rPr>
          <w:rFonts w:ascii="Times New Roman" w:hAnsi="Times New Roman"/>
        </w:rPr>
        <w:t>.</w:t>
      </w:r>
    </w:p>
    <w:p w:rsidR="009C052F" w:rsidRPr="009C052F" w:rsidP="009C052F" w14:paraId="794D4B60" w14:textId="77777777">
      <w:pPr>
        <w:widowControl/>
        <w:rPr>
          <w:rFonts w:ascii="Times New Roman" w:eastAsia="SimSun" w:hAnsi="Times New Roman"/>
          <w:snapToGrid/>
          <w:lang w:eastAsia="zh-CN"/>
        </w:rPr>
      </w:pPr>
    </w:p>
    <w:p w:rsidR="0083675C" w:rsidP="0083675C" w14:paraId="49111C03" w14:textId="4747663F">
      <w:pPr>
        <w:ind w:left="720"/>
        <w:rPr>
          <w:rFonts w:ascii="Times New Roman" w:hAnsi="Times New Roman"/>
        </w:rPr>
      </w:pPr>
      <w:r w:rsidRPr="00D01DA4">
        <w:rPr>
          <w:rFonts w:ascii="Times New Roman" w:hAnsi="Times New Roman"/>
        </w:rPr>
        <w:t>We did not include travel</w:t>
      </w:r>
      <w:r w:rsidR="00F06B5A">
        <w:rPr>
          <w:rFonts w:ascii="Times New Roman" w:hAnsi="Times New Roman"/>
        </w:rPr>
        <w:t xml:space="preserve"> or wait</w:t>
      </w:r>
      <w:r w:rsidRPr="00D01DA4">
        <w:rPr>
          <w:rFonts w:ascii="Times New Roman" w:hAnsi="Times New Roman"/>
        </w:rPr>
        <w:t xml:space="preserve"> time because MES staff meet respondents in person to obtain consent and administer the initial enrollment survey. </w:t>
      </w:r>
      <w:r>
        <w:rPr>
          <w:rFonts w:ascii="Times New Roman" w:hAnsi="Times New Roman"/>
        </w:rPr>
        <w:t xml:space="preserve"> </w:t>
      </w:r>
      <w:r w:rsidRPr="00D01DA4">
        <w:rPr>
          <w:rFonts w:ascii="Times New Roman" w:hAnsi="Times New Roman"/>
        </w:rPr>
        <w:t>GASAC distribute</w:t>
      </w:r>
      <w:r w:rsidR="00F06B5A">
        <w:rPr>
          <w:rFonts w:ascii="Times New Roman" w:hAnsi="Times New Roman"/>
        </w:rPr>
        <w:t>s</w:t>
      </w:r>
      <w:r w:rsidRPr="00D01DA4">
        <w:rPr>
          <w:rFonts w:ascii="Times New Roman" w:hAnsi="Times New Roman"/>
        </w:rPr>
        <w:t xml:space="preserve"> the </w:t>
      </w:r>
      <w:r>
        <w:rPr>
          <w:rFonts w:ascii="Times New Roman" w:hAnsi="Times New Roman"/>
        </w:rPr>
        <w:t xml:space="preserve">    </w:t>
      </w:r>
      <w:r w:rsidRPr="00D01DA4">
        <w:rPr>
          <w:rFonts w:ascii="Times New Roman" w:hAnsi="Times New Roman"/>
        </w:rPr>
        <w:t xml:space="preserve">follow-up surveys through its </w:t>
      </w:r>
      <w:r w:rsidRPr="00D01DA4">
        <w:rPr>
          <w:rFonts w:ascii="Times New Roman" w:hAnsi="Times New Roman"/>
        </w:rPr>
        <w:t>Alchemer</w:t>
      </w:r>
      <w:r w:rsidRPr="00D01DA4">
        <w:rPr>
          <w:rFonts w:ascii="Times New Roman" w:hAnsi="Times New Roman"/>
        </w:rPr>
        <w:t xml:space="preserve"> platform by sending participants a secure survey link to the email addresses they provide on their consent forms. </w:t>
      </w:r>
      <w:r>
        <w:rPr>
          <w:rFonts w:ascii="Times New Roman" w:hAnsi="Times New Roman"/>
        </w:rPr>
        <w:t xml:space="preserve"> Respondents</w:t>
      </w:r>
      <w:r w:rsidRPr="00D01DA4">
        <w:rPr>
          <w:rFonts w:ascii="Times New Roman" w:hAnsi="Times New Roman"/>
        </w:rPr>
        <w:t xml:space="preserve"> can complete the surveys electronically. </w:t>
      </w:r>
      <w:r>
        <w:rPr>
          <w:rFonts w:ascii="Times New Roman" w:hAnsi="Times New Roman"/>
        </w:rPr>
        <w:t xml:space="preserve"> </w:t>
      </w:r>
      <w:r w:rsidRPr="00D01DA4">
        <w:rPr>
          <w:rFonts w:ascii="Times New Roman" w:hAnsi="Times New Roman"/>
        </w:rPr>
        <w:t>If a participant does not respond within two to three weeks, a GASAC research analyst contact</w:t>
      </w:r>
      <w:r w:rsidR="00F06B5A">
        <w:rPr>
          <w:rFonts w:ascii="Times New Roman" w:hAnsi="Times New Roman"/>
        </w:rPr>
        <w:t>s</w:t>
      </w:r>
      <w:r w:rsidRPr="00D01DA4">
        <w:rPr>
          <w:rFonts w:ascii="Times New Roman" w:hAnsi="Times New Roman"/>
        </w:rPr>
        <w:t xml:space="preserve"> the participant by telephone and administer</w:t>
      </w:r>
      <w:r w:rsidR="00F06B5A">
        <w:rPr>
          <w:rFonts w:ascii="Times New Roman" w:hAnsi="Times New Roman"/>
        </w:rPr>
        <w:t>s</w:t>
      </w:r>
      <w:r w:rsidRPr="00D01DA4">
        <w:rPr>
          <w:rFonts w:ascii="Times New Roman" w:hAnsi="Times New Roman"/>
        </w:rPr>
        <w:t xml:space="preserve"> the survey.</w:t>
      </w:r>
    </w:p>
    <w:p w:rsidR="00D01DA4" w:rsidP="0083675C" w14:paraId="66E4607C" w14:textId="77777777">
      <w:pPr>
        <w:ind w:left="720"/>
        <w:rPr>
          <w:rFonts w:ascii="Times New Roman" w:hAnsi="Times New Roman"/>
        </w:rPr>
      </w:pPr>
    </w:p>
    <w:p w:rsidR="00437078" w:rsidP="00437078" w14:paraId="30550FD3" w14:textId="257C0AB4">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4A4CDB3B"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1361"/>
        <w:gridCol w:w="1532"/>
        <w:gridCol w:w="1609"/>
        <w:gridCol w:w="1609"/>
      </w:tblGrid>
      <w:tr w14:paraId="77C4043F"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01834E83"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2567B688"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16D24911"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1C49BEFF"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5431061A" w14:textId="7DCEE500">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4A86995F" w14:textId="77777777" w:rsidTr="00437078">
        <w:tblPrEx>
          <w:tblW w:w="8233" w:type="dxa"/>
          <w:tblInd w:w="715" w:type="dxa"/>
          <w:tblLook w:val="04A0"/>
        </w:tblPrEx>
        <w:trPr>
          <w:trHeight w:val="306"/>
        </w:trPr>
        <w:tc>
          <w:tcPr>
            <w:tcW w:w="2122" w:type="dxa"/>
          </w:tcPr>
          <w:p w:rsidR="00437078" w:rsidRPr="0016591F" w:rsidP="00541E55" w14:paraId="35E3E384" w14:textId="4CA13797">
            <w:pPr>
              <w:jc w:val="right"/>
              <w:rPr>
                <w:rFonts w:ascii="Times New Roman" w:hAnsi="Times New Roman"/>
              </w:rPr>
            </w:pPr>
            <w:r>
              <w:rPr>
                <w:rFonts w:ascii="Times New Roman" w:hAnsi="Times New Roman"/>
              </w:rPr>
              <w:t>60</w:t>
            </w:r>
          </w:p>
        </w:tc>
        <w:tc>
          <w:tcPr>
            <w:tcW w:w="1361" w:type="dxa"/>
          </w:tcPr>
          <w:p w:rsidR="00437078" w:rsidRPr="0016591F" w:rsidP="00541E55" w14:paraId="029C17E6"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394D76F8" w14:textId="01D78440">
            <w:pPr>
              <w:jc w:val="right"/>
              <w:rPr>
                <w:rFonts w:ascii="Times New Roman" w:hAnsi="Times New Roman"/>
              </w:rPr>
            </w:pPr>
            <w:r>
              <w:rPr>
                <w:rFonts w:ascii="Times New Roman" w:hAnsi="Times New Roman"/>
              </w:rPr>
              <w:t>15</w:t>
            </w:r>
          </w:p>
        </w:tc>
        <w:tc>
          <w:tcPr>
            <w:tcW w:w="1609" w:type="dxa"/>
          </w:tcPr>
          <w:p w:rsidR="00437078" w:rsidP="00541E55" w14:paraId="6BD9EC93" w14:textId="1E82B49D">
            <w:pPr>
              <w:jc w:val="right"/>
              <w:rPr>
                <w:rFonts w:ascii="Times New Roman" w:hAnsi="Times New Roman"/>
              </w:rPr>
            </w:pPr>
            <w:r>
              <w:rPr>
                <w:rFonts w:ascii="Times New Roman" w:hAnsi="Times New Roman"/>
              </w:rPr>
              <w:t>15</w:t>
            </w:r>
          </w:p>
        </w:tc>
        <w:tc>
          <w:tcPr>
            <w:tcW w:w="1609" w:type="dxa"/>
          </w:tcPr>
          <w:p w:rsidR="00437078" w:rsidRPr="0016591F" w:rsidP="00541E55" w14:paraId="2255A423" w14:textId="59250F75">
            <w:pPr>
              <w:jc w:val="right"/>
              <w:rPr>
                <w:rFonts w:ascii="Times New Roman" w:hAnsi="Times New Roman"/>
              </w:rPr>
            </w:pPr>
            <w:r w:rsidRPr="0016591F">
              <w:rPr>
                <w:rFonts w:ascii="Times New Roman" w:hAnsi="Times New Roman"/>
              </w:rPr>
              <w:t>$</w:t>
            </w:r>
            <w:r w:rsidR="00F06B5A">
              <w:rPr>
                <w:rFonts w:ascii="Times New Roman" w:hAnsi="Times New Roman"/>
              </w:rPr>
              <w:t>214</w:t>
            </w:r>
            <w:r>
              <w:rPr>
                <w:rFonts w:ascii="Times New Roman" w:hAnsi="Times New Roman"/>
              </w:rPr>
              <w:t>***</w:t>
            </w:r>
          </w:p>
        </w:tc>
      </w:tr>
    </w:tbl>
    <w:p w:rsidR="00437078" w:rsidP="00437078" w14:paraId="28B6B65E"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047EFA5C" w14:textId="77777777">
      <w:pPr>
        <w:tabs>
          <w:tab w:val="left" w:pos="1530"/>
        </w:tabs>
        <w:ind w:left="720"/>
        <w:rPr>
          <w:rFonts w:ascii="Times New Roman" w:hAnsi="Times New Roman"/>
        </w:rPr>
      </w:pPr>
    </w:p>
    <w:p w:rsidR="00437078" w:rsidP="00437078" w14:paraId="16575678"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2F9CF22A" w14:textId="77777777">
      <w:pPr>
        <w:jc w:val="both"/>
        <w:rPr>
          <w:rFonts w:ascii="Times New Roman" w:hAnsi="Times New Roman"/>
          <w:b/>
        </w:rPr>
      </w:pPr>
    </w:p>
    <w:p w:rsidR="00CE7616" w:rsidRPr="0055112B" w:rsidP="004C51D7" w14:paraId="3303146B" w14:textId="333212CC">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w:t>
      </w:r>
      <w:r w:rsidR="00F06B5A">
        <w:rPr>
          <w:rFonts w:ascii="Times New Roman" w:hAnsi="Times New Roman"/>
          <w:noProof/>
        </w:rPr>
        <w:t xml:space="preserve">the prior three </w:t>
      </w:r>
      <w:r w:rsidRPr="00CE7616">
        <w:rPr>
          <w:rFonts w:ascii="Times New Roman" w:hAnsi="Times New Roman"/>
          <w:noProof/>
        </w:rPr>
        <w:t xml:space="preserve">years of conducting this information collection.  Per our management information data, we believe that </w:t>
      </w:r>
      <w:r w:rsidR="00F458EA">
        <w:rPr>
          <w:rFonts w:ascii="Times New Roman" w:hAnsi="Times New Roman"/>
          <w:b/>
          <w:bCs/>
          <w:noProof/>
        </w:rPr>
        <w:t>10</w:t>
      </w:r>
      <w:r w:rsidR="00676B05">
        <w:rPr>
          <w:rFonts w:ascii="Times New Roman" w:hAnsi="Times New Roman"/>
          <w:b/>
          <w:bCs/>
          <w:noProof/>
        </w:rPr>
        <w:t xml:space="preserve">, </w:t>
      </w:r>
      <w:r w:rsidR="00F458EA">
        <w:rPr>
          <w:rFonts w:ascii="Times New Roman" w:hAnsi="Times New Roman"/>
          <w:b/>
          <w:bCs/>
          <w:noProof/>
        </w:rPr>
        <w:t>19, and 23</w:t>
      </w:r>
      <w:r w:rsidRPr="00CE7616">
        <w:rPr>
          <w:rFonts w:ascii="Times New Roman" w:hAnsi="Times New Roman"/>
          <w:noProof/>
        </w:rPr>
        <w:t xml:space="preserve"> minutes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70495E">
        <w:rPr>
          <w:rFonts w:ascii="Times New Roman" w:hAnsi="Times New Roman"/>
          <w:b/>
          <w:bCs/>
        </w:rPr>
        <w:t>28</w:t>
      </w:r>
      <w:r w:rsidR="00437078">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70495E">
        <w:rPr>
          <w:rFonts w:ascii="Times New Roman" w:hAnsi="Times New Roman"/>
          <w:b/>
          <w:snapToGrid/>
        </w:rPr>
        <w:t>613</w:t>
      </w:r>
      <w:r w:rsidRPr="00CE7616">
        <w:rPr>
          <w:rFonts w:ascii="Times New Roman" w:hAnsi="Times New Roman"/>
        </w:rPr>
        <w:t>.</w:t>
      </w:r>
      <w:r w:rsidR="00BF1FCD">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18331A93" w14:textId="77777777">
      <w:pPr>
        <w:rPr>
          <w:rFonts w:ascii="Times New Roman" w:hAnsi="Times New Roman"/>
        </w:rPr>
      </w:pPr>
    </w:p>
    <w:p w:rsidR="00A45D82" w:rsidRPr="00BC7F42" w:rsidP="004C51D7" w14:paraId="7B8F3ABD"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40CD4D7C"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1F226C62" w14:textId="77777777">
      <w:pPr>
        <w:rPr>
          <w:rFonts w:ascii="Times New Roman" w:hAnsi="Times New Roman"/>
        </w:rPr>
      </w:pPr>
    </w:p>
    <w:p w:rsidR="004C51D7" w:rsidP="004C51D7" w14:paraId="06A4B962"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7868868A" w14:textId="3A65AFA8">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BF1FCD">
        <w:rPr>
          <w:rFonts w:ascii="Times New Roman" w:hAnsi="Times New Roman" w:eastAsiaTheme="minorHAnsi"/>
          <w:b/>
          <w:bCs/>
          <w:color w:val="000000"/>
        </w:rPr>
        <w:t>2,028</w:t>
      </w:r>
      <w:r w:rsidRPr="004C51D7">
        <w:rPr>
          <w:rFonts w:ascii="Times New Roman" w:hAnsi="Times New Roman"/>
          <w:color w:val="000000"/>
        </w:rPr>
        <w:t>.  This estimate accounts for costs from the following areas:</w:t>
      </w:r>
    </w:p>
    <w:p w:rsidR="005E4BC5" w:rsidP="005E4BC5" w14:paraId="5CFE6733"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69FE4769" w14:textId="77777777" w:rsidTr="004C51D7">
        <w:tblPrEx>
          <w:tblW w:w="8820" w:type="dxa"/>
          <w:tblInd w:w="715" w:type="dxa"/>
          <w:tblLook w:val="04A0"/>
        </w:tblPrEx>
        <w:tc>
          <w:tcPr>
            <w:tcW w:w="3060" w:type="dxa"/>
          </w:tcPr>
          <w:p w:rsidR="005E4BC5" w:rsidRPr="005E4BC5" w:rsidP="005E4BC5" w14:paraId="26C9EE2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2BC2848C"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6063A6A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586F8F32" w14:textId="77777777" w:rsidTr="004C51D7">
        <w:tblPrEx>
          <w:tblW w:w="8820" w:type="dxa"/>
          <w:tblInd w:w="715" w:type="dxa"/>
          <w:tblLook w:val="04A0"/>
        </w:tblPrEx>
        <w:tc>
          <w:tcPr>
            <w:tcW w:w="3060" w:type="dxa"/>
          </w:tcPr>
          <w:p w:rsidR="005E4BC5" w:rsidRPr="005E4BC5" w:rsidP="005E4BC5" w14:paraId="5B067E0E"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231EC30B"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6E2D3C4F" w14:textId="0B6076BC">
            <w:pPr>
              <w:widowControl/>
              <w:jc w:val="right"/>
              <w:rPr>
                <w:rFonts w:ascii="Times New Roman" w:hAnsi="Times New Roman" w:eastAsiaTheme="minorHAnsi"/>
                <w:color w:val="000000"/>
              </w:rPr>
            </w:pPr>
            <w:r>
              <w:rPr>
                <w:rFonts w:ascii="Times New Roman" w:hAnsi="Times New Roman" w:eastAsiaTheme="minorHAnsi"/>
                <w:color w:val="000000"/>
              </w:rPr>
              <w:t>$</w:t>
            </w:r>
            <w:r w:rsidR="00BF1FCD">
              <w:rPr>
                <w:rFonts w:ascii="Times New Roman" w:hAnsi="Times New Roman" w:eastAsiaTheme="minorHAnsi"/>
                <w:color w:val="000000"/>
              </w:rPr>
              <w:t>45</w:t>
            </w:r>
          </w:p>
        </w:tc>
      </w:tr>
      <w:tr w14:paraId="6725FC51" w14:textId="77777777" w:rsidTr="004C51D7">
        <w:tblPrEx>
          <w:tblW w:w="8820" w:type="dxa"/>
          <w:tblInd w:w="715" w:type="dxa"/>
          <w:tblLook w:val="04A0"/>
        </w:tblPrEx>
        <w:tc>
          <w:tcPr>
            <w:tcW w:w="3060" w:type="dxa"/>
          </w:tcPr>
          <w:p w:rsidR="005E4BC5" w:rsidRPr="005E4BC5" w:rsidP="005E4BC5" w14:paraId="4AD54B9A"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73C235FF"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7C9E7CC8" w14:textId="0EB7D47B">
            <w:pPr>
              <w:widowControl/>
              <w:jc w:val="right"/>
              <w:rPr>
                <w:rFonts w:ascii="Times New Roman" w:hAnsi="Times New Roman" w:eastAsiaTheme="minorHAnsi"/>
                <w:color w:val="000000"/>
              </w:rPr>
            </w:pPr>
            <w:r>
              <w:rPr>
                <w:rFonts w:ascii="Times New Roman" w:hAnsi="Times New Roman" w:eastAsiaTheme="minorHAnsi"/>
                <w:color w:val="000000"/>
              </w:rPr>
              <w:t>$0*</w:t>
            </w:r>
            <w:r w:rsidR="00BF1FCD">
              <w:rPr>
                <w:rFonts w:ascii="Times New Roman" w:hAnsi="Times New Roman" w:eastAsiaTheme="minorHAnsi"/>
                <w:color w:val="000000"/>
              </w:rPr>
              <w:t>*</w:t>
            </w:r>
          </w:p>
        </w:tc>
      </w:tr>
      <w:tr w14:paraId="5B7F3271" w14:textId="77777777" w:rsidTr="004C51D7">
        <w:tblPrEx>
          <w:tblW w:w="8820" w:type="dxa"/>
          <w:tblInd w:w="715" w:type="dxa"/>
          <w:tblLook w:val="04A0"/>
        </w:tblPrEx>
        <w:tc>
          <w:tcPr>
            <w:tcW w:w="3060" w:type="dxa"/>
          </w:tcPr>
          <w:p w:rsidR="005E4BC5" w:rsidRPr="005E4BC5" w:rsidP="005E4BC5" w14:paraId="374D8C6A" w14:textId="458B8DE8">
            <w:pPr>
              <w:widowControl/>
              <w:rPr>
                <w:rFonts w:ascii="Times New Roman" w:hAnsi="Times New Roman" w:eastAsiaTheme="minorHAnsi"/>
                <w:color w:val="000000"/>
              </w:rPr>
            </w:pPr>
            <w:r w:rsidRPr="00CE51C8">
              <w:rPr>
                <w:rFonts w:ascii="Times New Roman" w:hAnsi="Times New Roman"/>
                <w:color w:val="000000"/>
              </w:rPr>
              <w:t>CJCC Research Analyst administering  the information collections</w:t>
            </w:r>
          </w:p>
        </w:tc>
        <w:tc>
          <w:tcPr>
            <w:tcW w:w="2970" w:type="dxa"/>
          </w:tcPr>
          <w:p w:rsidR="005E4BC5" w:rsidRPr="005E4BC5" w:rsidP="005E4BC5" w14:paraId="351081F2" w14:textId="6E03D6C6">
            <w:pPr>
              <w:widowControl/>
              <w:rPr>
                <w:rFonts w:ascii="Times New Roman" w:hAnsi="Times New Roman" w:eastAsiaTheme="minorHAnsi"/>
                <w:color w:val="000000"/>
              </w:rPr>
            </w:pPr>
            <w:r w:rsidRPr="00CE51C8">
              <w:rPr>
                <w:rFonts w:ascii="Times New Roman" w:hAnsi="Times New Roman"/>
                <w:color w:val="000000"/>
              </w:rPr>
              <w:t xml:space="preserve">CJCC Evaluation team processing time </w:t>
            </w:r>
            <w:r w:rsidRPr="00CE51C8">
              <w:rPr>
                <w:rFonts w:ascii="Times New Roman" w:hAnsi="Times New Roman"/>
              </w:rPr>
              <w:t xml:space="preserve"> </w:t>
            </w:r>
          </w:p>
        </w:tc>
        <w:tc>
          <w:tcPr>
            <w:tcW w:w="2790" w:type="dxa"/>
          </w:tcPr>
          <w:p w:rsidR="005E4BC5" w:rsidRPr="005E4BC5" w:rsidP="00CE7616" w14:paraId="5555E6AC" w14:textId="12ADDECA">
            <w:pPr>
              <w:widowControl/>
              <w:jc w:val="right"/>
              <w:rPr>
                <w:rFonts w:ascii="Times New Roman" w:hAnsi="Times New Roman" w:eastAsiaTheme="minorHAnsi"/>
                <w:color w:val="000000"/>
              </w:rPr>
            </w:pPr>
            <w:r>
              <w:rPr>
                <w:rFonts w:ascii="Times New Roman" w:hAnsi="Times New Roman" w:eastAsiaTheme="minorHAnsi"/>
                <w:color w:val="000000"/>
              </w:rPr>
              <w:t>$</w:t>
            </w:r>
            <w:r w:rsidR="00BF1FCD">
              <w:rPr>
                <w:rFonts w:ascii="Times New Roman" w:hAnsi="Times New Roman" w:eastAsiaTheme="minorHAnsi"/>
                <w:color w:val="000000"/>
              </w:rPr>
              <w:t>1,586</w:t>
            </w:r>
          </w:p>
        </w:tc>
      </w:tr>
      <w:tr w14:paraId="273ACAD5" w14:textId="77777777" w:rsidTr="004C51D7">
        <w:tblPrEx>
          <w:tblW w:w="8820" w:type="dxa"/>
          <w:tblInd w:w="715" w:type="dxa"/>
          <w:tblLook w:val="04A0"/>
        </w:tblPrEx>
        <w:tc>
          <w:tcPr>
            <w:tcW w:w="3060" w:type="dxa"/>
          </w:tcPr>
          <w:p w:rsidR="005E4BC5" w:rsidRPr="005E4BC5" w:rsidP="005E4BC5" w14:paraId="39BF10B6"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71F0F307"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43A83660"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328E24E0" w14:textId="77777777" w:rsidTr="004C51D7">
        <w:tblPrEx>
          <w:tblW w:w="8820" w:type="dxa"/>
          <w:tblInd w:w="715" w:type="dxa"/>
          <w:tblLook w:val="04A0"/>
        </w:tblPrEx>
        <w:tc>
          <w:tcPr>
            <w:tcW w:w="3060" w:type="dxa"/>
          </w:tcPr>
          <w:p w:rsidR="005E4BC5" w:rsidRPr="005E4BC5" w:rsidP="005E4BC5" w14:paraId="15840B93"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05BCB0BE"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32D50E30" w14:textId="6189B2DF">
            <w:pPr>
              <w:pStyle w:val="ListParagraph"/>
              <w:ind w:left="0"/>
              <w:jc w:val="right"/>
              <w:rPr>
                <w:rFonts w:ascii="Times New Roman" w:hAnsi="Times New Roman" w:eastAsiaTheme="minorHAnsi"/>
                <w:color w:val="000000"/>
              </w:rPr>
            </w:pPr>
            <w:r>
              <w:rPr>
                <w:rFonts w:ascii="Times New Roman" w:hAnsi="Times New Roman" w:cs="Times New Roman"/>
              </w:rPr>
              <w:t>$</w:t>
            </w:r>
            <w:r w:rsidR="007A61BF">
              <w:rPr>
                <w:rFonts w:ascii="Times New Roman" w:hAnsi="Times New Roman" w:cs="Times New Roman"/>
              </w:rPr>
              <w:t>0***</w:t>
            </w:r>
          </w:p>
        </w:tc>
      </w:tr>
      <w:tr w14:paraId="48496C60" w14:textId="77777777" w:rsidTr="004C51D7">
        <w:tblPrEx>
          <w:tblW w:w="8820" w:type="dxa"/>
          <w:tblInd w:w="715" w:type="dxa"/>
          <w:tblLook w:val="04A0"/>
        </w:tblPrEx>
        <w:tc>
          <w:tcPr>
            <w:tcW w:w="3060" w:type="dxa"/>
          </w:tcPr>
          <w:p w:rsidR="005E4BC5" w:rsidRPr="005E4BC5" w:rsidP="005E4BC5" w14:paraId="12296C43"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5A2AF35F" w14:textId="060D36DA">
            <w:pPr>
              <w:widowControl/>
              <w:rPr>
                <w:rFonts w:ascii="Times New Roman" w:hAnsi="Times New Roman" w:eastAsiaTheme="minorHAnsi"/>
                <w:color w:val="000000"/>
              </w:rPr>
            </w:pPr>
            <w:r>
              <w:rPr>
                <w:rFonts w:ascii="Times New Roman" w:hAnsi="Times New Roman" w:eastAsiaTheme="minorHAnsi"/>
                <w:color w:val="000000"/>
              </w:rPr>
              <w:t>Alchemer</w:t>
            </w:r>
            <w:r>
              <w:rPr>
                <w:rFonts w:ascii="Times New Roman" w:hAnsi="Times New Roman" w:eastAsiaTheme="minorHAnsi"/>
                <w:color w:val="000000"/>
              </w:rPr>
              <w:t xml:space="preserve"> database platform</w:t>
            </w:r>
          </w:p>
        </w:tc>
        <w:tc>
          <w:tcPr>
            <w:tcW w:w="2790" w:type="dxa"/>
          </w:tcPr>
          <w:p w:rsidR="005E4BC5" w:rsidRPr="005E4BC5" w:rsidP="00CE7616" w14:paraId="3CC763B8" w14:textId="544339ED">
            <w:pPr>
              <w:widowControl/>
              <w:jc w:val="right"/>
              <w:rPr>
                <w:rFonts w:ascii="Times New Roman" w:hAnsi="Times New Roman" w:eastAsiaTheme="minorHAnsi"/>
                <w:color w:val="000000"/>
              </w:rPr>
            </w:pPr>
            <w:r w:rsidRPr="00146024">
              <w:rPr>
                <w:rFonts w:ascii="Times New Roman" w:hAnsi="Times New Roman" w:eastAsiaTheme="minorHAnsi"/>
                <w:color w:val="000000"/>
              </w:rPr>
              <w:t>$</w:t>
            </w:r>
            <w:r w:rsidR="007A61BF">
              <w:rPr>
                <w:rFonts w:ascii="Times New Roman" w:hAnsi="Times New Roman" w:eastAsiaTheme="minorHAnsi"/>
                <w:color w:val="000000"/>
              </w:rPr>
              <w:t>397</w:t>
            </w:r>
          </w:p>
        </w:tc>
      </w:tr>
      <w:tr w14:paraId="619BB05F" w14:textId="77777777" w:rsidTr="004C51D7">
        <w:tblPrEx>
          <w:tblW w:w="8820" w:type="dxa"/>
          <w:tblInd w:w="715" w:type="dxa"/>
          <w:tblLook w:val="04A0"/>
        </w:tblPrEx>
        <w:trPr>
          <w:trHeight w:val="107"/>
        </w:trPr>
        <w:tc>
          <w:tcPr>
            <w:tcW w:w="3060" w:type="dxa"/>
          </w:tcPr>
          <w:p w:rsidR="005E4BC5" w:rsidRPr="005E4BC5" w:rsidP="005E4BC5" w14:paraId="43CF733F"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0884FF99" w14:textId="77777777">
            <w:pPr>
              <w:widowControl/>
              <w:rPr>
                <w:rFonts w:ascii="Times New Roman" w:hAnsi="Times New Roman" w:eastAsiaTheme="minorHAnsi"/>
                <w:b/>
                <w:bCs/>
                <w:color w:val="000000"/>
              </w:rPr>
            </w:pPr>
          </w:p>
        </w:tc>
        <w:tc>
          <w:tcPr>
            <w:tcW w:w="2790" w:type="dxa"/>
          </w:tcPr>
          <w:p w:rsidR="005E4BC5" w:rsidRPr="005E4BC5" w:rsidP="00CE7616" w14:paraId="714E3D89" w14:textId="0F3B4615">
            <w:pPr>
              <w:widowControl/>
              <w:jc w:val="right"/>
              <w:rPr>
                <w:rFonts w:ascii="Times New Roman" w:hAnsi="Times New Roman" w:eastAsiaTheme="minorHAnsi"/>
                <w:b/>
                <w:bCs/>
                <w:color w:val="000000"/>
              </w:rPr>
            </w:pPr>
            <w:bookmarkStart w:id="2" w:name="_Hlk95127233"/>
            <w:r>
              <w:rPr>
                <w:rFonts w:ascii="Times New Roman" w:hAnsi="Times New Roman" w:eastAsiaTheme="minorHAnsi"/>
                <w:b/>
                <w:bCs/>
                <w:color w:val="000000"/>
              </w:rPr>
              <w:t>$</w:t>
            </w:r>
            <w:bookmarkEnd w:id="2"/>
            <w:r w:rsidR="007A61BF">
              <w:rPr>
                <w:rFonts w:ascii="Times New Roman" w:hAnsi="Times New Roman" w:eastAsiaTheme="minorHAnsi"/>
                <w:b/>
                <w:bCs/>
                <w:color w:val="000000"/>
              </w:rPr>
              <w:t>2,028</w:t>
            </w:r>
          </w:p>
        </w:tc>
      </w:tr>
    </w:tbl>
    <w:p w:rsidR="00CB4E94" w:rsidP="004C51D7" w14:paraId="2CCA133D"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1517ED" w:rsidP="001517ED" w14:paraId="6D9270D3" w14:textId="0168F88B">
      <w:pPr>
        <w:pStyle w:val="pf0"/>
        <w:ind w:left="720"/>
        <w:rPr>
          <w:rStyle w:val="cf01"/>
          <w:rFonts w:ascii="Times New Roman" w:hAnsi="Times New Roman" w:cs="Times New Roman"/>
          <w:sz w:val="24"/>
          <w:szCs w:val="24"/>
        </w:rPr>
      </w:pPr>
      <w:r w:rsidRPr="0085439C">
        <w:rPr>
          <w:rStyle w:val="cf01"/>
          <w:rFonts w:ascii="Times New Roman" w:hAnsi="Times New Roman" w:cs="Times New Roman"/>
          <w:sz w:val="24"/>
          <w:szCs w:val="24"/>
        </w:rPr>
        <w:t xml:space="preserve">**There is no cost to the federal government as </w:t>
      </w:r>
      <w:r w:rsidRPr="0085439C">
        <w:t>CJCC administers the surveys as part of SSA’s agreement</w:t>
      </w:r>
      <w:r w:rsidR="00F06B5A">
        <w:t xml:space="preserve"> with them</w:t>
      </w:r>
      <w:r w:rsidRPr="0085439C">
        <w:rPr>
          <w:rStyle w:val="cf01"/>
          <w:rFonts w:ascii="Times New Roman" w:hAnsi="Times New Roman" w:cs="Times New Roman"/>
          <w:sz w:val="24"/>
          <w:szCs w:val="24"/>
        </w:rPr>
        <w:t>; therefore, we are using a $0 cost for this.</w:t>
      </w:r>
    </w:p>
    <w:p w:rsidR="001517ED" w:rsidRPr="0085439C" w:rsidP="001517ED" w14:paraId="573FB1E1" w14:textId="77777777">
      <w:pPr>
        <w:pStyle w:val="pf0"/>
        <w:ind w:left="720"/>
      </w:pPr>
      <w:r>
        <w:rPr>
          <w:rStyle w:val="cf01"/>
          <w:rFonts w:ascii="Times New Roman" w:hAnsi="Times New Roman" w:cs="Times New Roman"/>
          <w:sz w:val="24"/>
          <w:szCs w:val="24"/>
        </w:rPr>
        <w:t>***</w:t>
      </w:r>
      <w:r w:rsidRPr="0085439C">
        <w:t xml:space="preserve"> </w:t>
      </w:r>
      <w:r w:rsidRPr="00A67DD0">
        <w:t>CJCC’s IT department maintains this server infrastructure under its Microsoft 365 Enterprise Licensing Agreement</w:t>
      </w:r>
      <w:r>
        <w:t>; therefore we are using $0 cost for this.</w:t>
      </w:r>
    </w:p>
    <w:p w:rsidR="001517ED" w:rsidP="001517ED" w14:paraId="33CCF3DD" w14:textId="4AB75260">
      <w:pPr>
        <w:ind w:left="720"/>
        <w:rPr>
          <w:rFonts w:ascii="Times New Roman" w:hAnsi="Times New Roman"/>
        </w:rPr>
      </w:pPr>
      <w:r w:rsidRPr="00CE51C8">
        <w:rPr>
          <w:rFonts w:ascii="Times New Roman" w:hAnsi="Times New Roman"/>
        </w:rPr>
        <w:t>SSA is unable to break down the costs to the Federal government further than we already have.  We used the figures above based on the expected costs from our agreement with CJCC.</w:t>
      </w:r>
    </w:p>
    <w:p w:rsidR="001517ED" w:rsidP="001517ED" w14:paraId="19FB3B0A" w14:textId="77777777">
      <w:pPr>
        <w:ind w:left="720"/>
        <w:rPr>
          <w:rFonts w:ascii="Times New Roman" w:hAnsi="Times New Roman"/>
        </w:rPr>
      </w:pPr>
    </w:p>
    <w:p w:rsidR="00063A05" w:rsidP="004C51D7" w14:paraId="3D9920BC"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P="001517ED" w14:paraId="562267A4" w14:textId="5E73DAA7">
      <w:pPr>
        <w:ind w:left="720"/>
        <w:rPr>
          <w:rFonts w:ascii="Times New Roman" w:hAnsi="Times New Roman" w:eastAsiaTheme="minorHAnsi"/>
          <w:snapToGrid/>
        </w:rPr>
      </w:pPr>
      <w:r w:rsidRPr="00794990">
        <w:rPr>
          <w:rFonts w:ascii="Times New Roman" w:hAnsi="Times New Roman"/>
          <w:iCs/>
        </w:rPr>
        <w:t xml:space="preserve">When we cleared </w:t>
      </w:r>
      <w:r w:rsidR="00437078">
        <w:rPr>
          <w:rFonts w:ascii="Times New Roman" w:hAnsi="Times New Roman"/>
          <w:iCs/>
        </w:rPr>
        <w:t xml:space="preserve">this ICR in </w:t>
      </w:r>
      <w:r w:rsidR="001517ED">
        <w:rPr>
          <w:rFonts w:ascii="Times New Roman" w:hAnsi="Times New Roman"/>
          <w:iCs/>
        </w:rPr>
        <w:t>2023</w:t>
      </w:r>
      <w:r w:rsidRPr="00794990">
        <w:rPr>
          <w:rFonts w:ascii="Times New Roman" w:hAnsi="Times New Roman"/>
          <w:iCs/>
        </w:rPr>
        <w:t xml:space="preserve">, the burden was </w:t>
      </w:r>
      <w:r w:rsidR="001517ED">
        <w:rPr>
          <w:rFonts w:ascii="Times New Roman" w:hAnsi="Times New Roman"/>
          <w:iCs/>
        </w:rPr>
        <w:t>113</w:t>
      </w:r>
      <w:r w:rsidRPr="00794990">
        <w:rPr>
          <w:rFonts w:ascii="Times New Roman" w:hAnsi="Times New Roman"/>
          <w:iCs/>
        </w:rPr>
        <w:t xml:space="preserve"> hours.  However, we are currently reporting a burden of </w:t>
      </w:r>
      <w:r w:rsidR="00C9418B">
        <w:rPr>
          <w:rFonts w:ascii="Times New Roman" w:hAnsi="Times New Roman"/>
          <w:b/>
          <w:bCs/>
        </w:rPr>
        <w:t>28</w:t>
      </w:r>
      <w:r w:rsidR="00676B05">
        <w:rPr>
          <w:rFonts w:ascii="Times New Roman" w:hAnsi="Times New Roman"/>
          <w:b/>
          <w:bCs/>
        </w:rPr>
        <w:t xml:space="preserve"> </w:t>
      </w:r>
      <w:r w:rsidRPr="00794990">
        <w:rPr>
          <w:rFonts w:ascii="Times New Roman" w:hAnsi="Times New Roman"/>
          <w:iCs/>
        </w:rPr>
        <w:t xml:space="preserve"> hours.  </w:t>
      </w:r>
      <w:r w:rsidRPr="00CE51C8" w:rsidR="001517ED">
        <w:rPr>
          <w:rFonts w:ascii="Times New Roman" w:hAnsi="Times New Roman" w:eastAsiaTheme="minorHAnsi"/>
          <w:snapToGrid/>
        </w:rPr>
        <w:t xml:space="preserve">This change stems from reducing the expected number of participants from </w:t>
      </w:r>
      <w:r w:rsidR="001517ED">
        <w:rPr>
          <w:rFonts w:ascii="Times New Roman" w:hAnsi="Times New Roman" w:eastAsiaTheme="minorHAnsi"/>
          <w:snapToGrid/>
        </w:rPr>
        <w:t>90</w:t>
      </w:r>
      <w:r w:rsidRPr="00CE51C8" w:rsidR="001517ED">
        <w:rPr>
          <w:rFonts w:ascii="Times New Roman" w:hAnsi="Times New Roman" w:eastAsiaTheme="minorHAnsi"/>
          <w:snapToGrid/>
        </w:rPr>
        <w:t xml:space="preserve"> </w:t>
      </w:r>
      <w:r w:rsidR="00F06B5A">
        <w:rPr>
          <w:rFonts w:ascii="Times New Roman" w:hAnsi="Times New Roman" w:eastAsiaTheme="minorHAnsi"/>
          <w:snapToGrid/>
        </w:rPr>
        <w:t xml:space="preserve">annually </w:t>
      </w:r>
      <w:r w:rsidRPr="00CE51C8" w:rsidR="001517ED">
        <w:rPr>
          <w:rFonts w:ascii="Times New Roman" w:hAnsi="Times New Roman" w:eastAsiaTheme="minorHAnsi"/>
          <w:snapToGrid/>
        </w:rPr>
        <w:t xml:space="preserve">to 60 </w:t>
      </w:r>
      <w:r w:rsidR="00F06B5A">
        <w:rPr>
          <w:rFonts w:ascii="Times New Roman" w:hAnsi="Times New Roman" w:eastAsiaTheme="minorHAnsi"/>
          <w:snapToGrid/>
        </w:rPr>
        <w:t xml:space="preserve">total </w:t>
      </w:r>
      <w:r w:rsidRPr="00CE51C8" w:rsidR="001517ED">
        <w:rPr>
          <w:rFonts w:ascii="Times New Roman" w:hAnsi="Times New Roman" w:eastAsiaTheme="minorHAnsi"/>
          <w:snapToGrid/>
        </w:rPr>
        <w:t>for the duration of the project</w:t>
      </w:r>
      <w:r w:rsidR="00C9418B">
        <w:rPr>
          <w:rFonts w:ascii="Times New Roman" w:hAnsi="Times New Roman" w:eastAsiaTheme="minorHAnsi"/>
          <w:snapToGrid/>
        </w:rPr>
        <w:t>, as well as a reduction in the number of follow-up surveys</w:t>
      </w:r>
      <w:r w:rsidR="00BE0AEB">
        <w:rPr>
          <w:rFonts w:ascii="Times New Roman" w:hAnsi="Times New Roman" w:eastAsiaTheme="minorHAnsi"/>
          <w:snapToGrid/>
        </w:rPr>
        <w:t xml:space="preserve"> </w:t>
      </w:r>
      <w:r w:rsidR="00C9418B">
        <w:rPr>
          <w:rFonts w:ascii="Times New Roman" w:hAnsi="Times New Roman" w:eastAsiaTheme="minorHAnsi"/>
          <w:snapToGrid/>
        </w:rPr>
        <w:t xml:space="preserve">from two </w:t>
      </w:r>
      <w:r w:rsidR="00BE0AEB">
        <w:rPr>
          <w:rFonts w:ascii="Times New Roman" w:hAnsi="Times New Roman" w:eastAsiaTheme="minorHAnsi"/>
          <w:snapToGrid/>
        </w:rPr>
        <w:t xml:space="preserve">administrations </w:t>
      </w:r>
      <w:r w:rsidR="00C9418B">
        <w:rPr>
          <w:rFonts w:ascii="Times New Roman" w:hAnsi="Times New Roman" w:eastAsiaTheme="minorHAnsi"/>
          <w:snapToGrid/>
        </w:rPr>
        <w:t>to one</w:t>
      </w:r>
      <w:r w:rsidRPr="00CE51C8" w:rsidR="001517ED">
        <w:rPr>
          <w:rFonts w:ascii="Times New Roman" w:hAnsi="Times New Roman" w:eastAsiaTheme="minorHAnsi"/>
          <w:snapToGrid/>
        </w:rPr>
        <w:t>.</w:t>
      </w:r>
      <w:r w:rsidR="001517ED">
        <w:rPr>
          <w:rFonts w:ascii="Times New Roman" w:hAnsi="Times New Roman" w:eastAsiaTheme="minorHAnsi"/>
          <w:snapToGrid/>
        </w:rPr>
        <w:t xml:space="preserve">  </w:t>
      </w:r>
      <w:r w:rsidRPr="00CE51C8" w:rsidR="001517ED">
        <w:rPr>
          <w:rFonts w:ascii="Times New Roman" w:hAnsi="Times New Roman" w:eastAsiaTheme="minorHAnsi"/>
          <w:snapToGrid/>
        </w:rPr>
        <w:t xml:space="preserve">Because the burden estimates are directly tied to the number of individuals completing the consent form and survey instruments, a smaller respondent </w:t>
      </w:r>
      <w:r w:rsidR="00F06B5A">
        <w:rPr>
          <w:rFonts w:ascii="Times New Roman" w:hAnsi="Times New Roman" w:eastAsiaTheme="minorHAnsi"/>
          <w:snapToGrid/>
        </w:rPr>
        <w:t>pool</w:t>
      </w:r>
      <w:r w:rsidRPr="00CE51C8" w:rsidR="001517ED">
        <w:rPr>
          <w:rFonts w:ascii="Times New Roman" w:hAnsi="Times New Roman" w:eastAsiaTheme="minorHAnsi"/>
          <w:snapToGrid/>
        </w:rPr>
        <w:t xml:space="preserve"> results in a corresponding decrease in total time burden.</w:t>
      </w:r>
      <w:r w:rsidR="00F06B5A">
        <w:rPr>
          <w:rFonts w:ascii="Times New Roman" w:hAnsi="Times New Roman" w:eastAsiaTheme="minorHAnsi"/>
          <w:snapToGrid/>
        </w:rPr>
        <w:t xml:space="preserve">  We note that we </w:t>
      </w:r>
      <w:r w:rsidR="00A26984">
        <w:rPr>
          <w:rFonts w:ascii="Times New Roman" w:hAnsi="Times New Roman" w:eastAsiaTheme="minorHAnsi"/>
          <w:snapToGrid/>
        </w:rPr>
        <w:t>need</w:t>
      </w:r>
      <w:r w:rsidR="00F06B5A">
        <w:rPr>
          <w:rFonts w:ascii="Times New Roman" w:hAnsi="Times New Roman" w:eastAsiaTheme="minorHAnsi"/>
          <w:snapToGrid/>
        </w:rPr>
        <w:t xml:space="preserve"> to reduce the overall respondent pool based on </w:t>
      </w:r>
      <w:r w:rsidR="00A26984">
        <w:rPr>
          <w:rFonts w:ascii="Times New Roman" w:hAnsi="Times New Roman"/>
        </w:rPr>
        <w:t>overall d</w:t>
      </w:r>
      <w:r w:rsidRPr="00F42AC6" w:rsidR="00A26984">
        <w:rPr>
          <w:rFonts w:ascii="Times New Roman" w:hAnsi="Times New Roman"/>
        </w:rPr>
        <w:t xml:space="preserve">elays in staffing, </w:t>
      </w:r>
      <w:r w:rsidR="00A26984">
        <w:rPr>
          <w:rFonts w:ascii="Times New Roman" w:hAnsi="Times New Roman"/>
        </w:rPr>
        <w:t xml:space="preserve">delays in the </w:t>
      </w:r>
      <w:r w:rsidRPr="00F42AC6" w:rsidR="00A26984">
        <w:rPr>
          <w:rFonts w:ascii="Times New Roman" w:hAnsi="Times New Roman"/>
        </w:rPr>
        <w:t xml:space="preserve">federal review processes, and </w:t>
      </w:r>
      <w:r w:rsidR="00A26984">
        <w:rPr>
          <w:rFonts w:ascii="Times New Roman" w:hAnsi="Times New Roman"/>
        </w:rPr>
        <w:t xml:space="preserve">changes to the </w:t>
      </w:r>
      <w:r w:rsidRPr="00F42AC6" w:rsidR="00A26984">
        <w:rPr>
          <w:rFonts w:ascii="Times New Roman" w:hAnsi="Times New Roman"/>
        </w:rPr>
        <w:t>multi-agency implementation requirements</w:t>
      </w:r>
      <w:r w:rsidR="00F06B5A">
        <w:rPr>
          <w:rFonts w:ascii="Times New Roman" w:hAnsi="Times New Roman" w:eastAsiaTheme="minorHAnsi"/>
          <w:snapToGrid/>
        </w:rPr>
        <w:t>.</w:t>
      </w:r>
    </w:p>
    <w:p w:rsidR="001517ED" w:rsidP="001517ED" w14:paraId="73A6BDDF" w14:textId="77777777">
      <w:pPr>
        <w:ind w:left="720"/>
        <w:rPr>
          <w:color w:val="000000"/>
        </w:rPr>
      </w:pPr>
    </w:p>
    <w:p w:rsidR="00794990" w:rsidP="004C51D7" w14:paraId="00EEE23D" w14:textId="14776224">
      <w:pPr>
        <w:pStyle w:val="NoSpacing"/>
        <w:ind w:left="720"/>
      </w:pPr>
      <w:r w:rsidRPr="002C4FFC">
        <w:rPr>
          <w:color w:val="000000"/>
        </w:rPr>
        <w:t xml:space="preserve">*Note: The total burden reflected in ROCIS is </w:t>
      </w:r>
      <w:r w:rsidR="00E076B9">
        <w:rPr>
          <w:b/>
          <w:bCs/>
          <w:color w:val="000000"/>
        </w:rPr>
        <w:t>48</w:t>
      </w:r>
      <w:r w:rsidRPr="002C4FFC">
        <w:rPr>
          <w:color w:val="000000"/>
        </w:rPr>
        <w:t xml:space="preserve">, while the burden cited in #12 of the Supporting Statement is </w:t>
      </w:r>
      <w:r w:rsidR="00C9418B">
        <w:rPr>
          <w:b/>
          <w:bCs/>
          <w:color w:val="000000"/>
        </w:rPr>
        <w:t>28</w:t>
      </w:r>
      <w:r w:rsidRPr="002C4FFC">
        <w:rPr>
          <w:color w:val="000000"/>
        </w:rPr>
        <w:t xml:space="preserve">.  </w:t>
      </w:r>
      <w:r w:rsidRPr="002C4FFC">
        <w:rPr>
          <w:snapToGrid w:val="0"/>
        </w:rPr>
        <w:t>This discrepancy is because the ROCIS burden</w:t>
      </w:r>
      <w:r w:rsidR="00F06B5A">
        <w:rPr>
          <w:snapToGrid w:val="0"/>
        </w:rPr>
        <w:t xml:space="preserve"> also</w:t>
      </w:r>
      <w:r w:rsidRPr="002C4FFC">
        <w:rPr>
          <w:snapToGrid w:val="0"/>
        </w:rPr>
        <w:t xml:space="preserve"> reflects the </w:t>
      </w:r>
      <w:r w:rsidR="001517ED">
        <w:rPr>
          <w:snapToGrid w:val="0"/>
        </w:rPr>
        <w:t>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6769E199" w14:textId="77777777">
      <w:pPr>
        <w:ind w:left="1440"/>
        <w:rPr>
          <w:rFonts w:ascii="Times New Roman" w:hAnsi="Times New Roman"/>
        </w:rPr>
      </w:pPr>
    </w:p>
    <w:p w:rsidR="00063A05" w:rsidP="004C51D7" w14:paraId="6400A790"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1517ED" w:rsidP="001517ED" w14:paraId="0E4B629A" w14:textId="1C875DBB">
      <w:pPr>
        <w:ind w:left="720"/>
        <w:contextualSpacing/>
        <w:rPr>
          <w:rFonts w:ascii="Times New Roman" w:hAnsi="Times New Roman"/>
          <w:snapToGrid/>
          <w:lang w:bidi="en-US"/>
        </w:rPr>
      </w:pPr>
      <w:r>
        <w:rPr>
          <w:rFonts w:ascii="Times New Roman" w:hAnsi="Times New Roman"/>
          <w:snapToGrid/>
          <w:lang w:bidi="en-US"/>
        </w:rPr>
        <w:t>Once we finish administering this project, t</w:t>
      </w:r>
      <w:r w:rsidRPr="009F17E9">
        <w:rPr>
          <w:rFonts w:ascii="Times New Roman" w:hAnsi="Times New Roman"/>
          <w:snapToGrid/>
          <w:lang w:bidi="en-US"/>
        </w:rPr>
        <w:t xml:space="preserve">he team will analyze, tabulate, and report the information collected to evaluate the intervention. </w:t>
      </w:r>
      <w:r>
        <w:rPr>
          <w:rFonts w:ascii="Times New Roman" w:hAnsi="Times New Roman"/>
          <w:snapToGrid/>
          <w:lang w:bidi="en-US"/>
        </w:rPr>
        <w:t xml:space="preserve"> </w:t>
      </w:r>
      <w:r w:rsidRPr="009F17E9">
        <w:rPr>
          <w:rFonts w:ascii="Times New Roman" w:hAnsi="Times New Roman"/>
          <w:snapToGrid/>
          <w:lang w:bidi="en-US"/>
        </w:rPr>
        <w:t xml:space="preserve">After SSA reviews the findings, CJCC will publish a written report on its website to communicate program results. </w:t>
      </w:r>
      <w:r>
        <w:rPr>
          <w:rFonts w:ascii="Times New Roman" w:hAnsi="Times New Roman"/>
          <w:snapToGrid/>
          <w:lang w:bidi="en-US"/>
        </w:rPr>
        <w:t xml:space="preserve"> </w:t>
      </w:r>
      <w:r w:rsidRPr="009F17E9">
        <w:rPr>
          <w:rFonts w:ascii="Times New Roman" w:hAnsi="Times New Roman"/>
          <w:snapToGrid/>
          <w:lang w:bidi="en-US"/>
        </w:rPr>
        <w:t xml:space="preserve">The report will not identify participating jails or individual participants. </w:t>
      </w:r>
      <w:r>
        <w:rPr>
          <w:rFonts w:ascii="Times New Roman" w:hAnsi="Times New Roman"/>
          <w:snapToGrid/>
          <w:lang w:bidi="en-US"/>
        </w:rPr>
        <w:t xml:space="preserve"> </w:t>
      </w:r>
      <w:r w:rsidRPr="009F17E9">
        <w:rPr>
          <w:rFonts w:ascii="Times New Roman" w:hAnsi="Times New Roman"/>
          <w:snapToGrid/>
          <w:lang w:bidi="en-US"/>
        </w:rPr>
        <w:t xml:space="preserve">At the conclusion of the six-year grant period, the team will finalize and publish the report. </w:t>
      </w:r>
      <w:r>
        <w:rPr>
          <w:rFonts w:ascii="Times New Roman" w:hAnsi="Times New Roman"/>
          <w:snapToGrid/>
          <w:lang w:bidi="en-US"/>
        </w:rPr>
        <w:t xml:space="preserve"> </w:t>
      </w:r>
      <w:r w:rsidRPr="009F17E9">
        <w:rPr>
          <w:rFonts w:ascii="Times New Roman" w:hAnsi="Times New Roman"/>
          <w:snapToGrid/>
          <w:lang w:bidi="en-US"/>
        </w:rPr>
        <w:t>The team will also present the results and methodology to partners, interested parties, and stakeholders.</w:t>
      </w:r>
    </w:p>
    <w:p w:rsidR="001517ED" w:rsidP="001517ED" w14:paraId="3611FA89" w14:textId="77777777">
      <w:pPr>
        <w:ind w:left="720"/>
        <w:contextualSpacing/>
        <w:rPr>
          <w:rFonts w:ascii="Times New Roman" w:hAnsi="Times New Roman"/>
          <w:snapToGrid/>
          <w:lang w:bidi="en-US"/>
        </w:rPr>
      </w:pPr>
    </w:p>
    <w:p w:rsidR="001517ED" w:rsidRPr="00C53076" w:rsidP="001517ED" w14:paraId="2E3787D0" w14:textId="77777777">
      <w:pPr>
        <w:ind w:firstLine="720"/>
        <w:rPr>
          <w:rFonts w:ascii="Times New Roman" w:hAnsi="Times New Roman"/>
          <w:b/>
          <w:bCs/>
          <w:snapToGrid/>
          <w:lang w:bidi="en-US"/>
        </w:rPr>
      </w:pPr>
      <w:r w:rsidRPr="00C53076">
        <w:rPr>
          <w:rFonts w:ascii="Times New Roman" w:hAnsi="Times New Roman"/>
          <w:b/>
          <w:bCs/>
          <w:snapToGrid/>
          <w:lang w:bidi="en-US"/>
        </w:rPr>
        <w:t>Time schedule for analysis and reporting:</w:t>
      </w:r>
    </w:p>
    <w:p w:rsidR="001517ED" w:rsidP="001517ED" w14:paraId="048C2C0D" w14:textId="69BD3C2E">
      <w:pPr>
        <w:ind w:left="720"/>
        <w:rPr>
          <w:rFonts w:ascii="Times New Roman" w:hAnsi="Times New Roman"/>
          <w:snapToGrid/>
          <w:lang w:bidi="en-US"/>
        </w:rPr>
      </w:pPr>
      <w:r w:rsidRPr="009F17E9">
        <w:rPr>
          <w:rFonts w:ascii="Times New Roman" w:hAnsi="Times New Roman"/>
          <w:snapToGrid/>
          <w:lang w:bidi="en-US"/>
        </w:rPr>
        <w:t xml:space="preserve">SSA will analyze survey responses semiannually. </w:t>
      </w:r>
      <w:r>
        <w:rPr>
          <w:rFonts w:ascii="Times New Roman" w:hAnsi="Times New Roman"/>
          <w:snapToGrid/>
          <w:lang w:bidi="en-US"/>
        </w:rPr>
        <w:t xml:space="preserve"> </w:t>
      </w:r>
      <w:r w:rsidRPr="009F17E9">
        <w:rPr>
          <w:rFonts w:ascii="Times New Roman" w:hAnsi="Times New Roman"/>
          <w:snapToGrid/>
          <w:lang w:bidi="en-US"/>
        </w:rPr>
        <w:t xml:space="preserve">Data collection </w:t>
      </w:r>
      <w:r w:rsidR="00F1399C">
        <w:rPr>
          <w:rFonts w:ascii="Times New Roman" w:hAnsi="Times New Roman"/>
          <w:snapToGrid/>
          <w:lang w:bidi="en-US"/>
        </w:rPr>
        <w:t>began</w:t>
      </w:r>
      <w:r w:rsidRPr="009F17E9">
        <w:rPr>
          <w:rFonts w:ascii="Times New Roman" w:hAnsi="Times New Roman"/>
          <w:snapToGrid/>
          <w:lang w:bidi="en-US"/>
        </w:rPr>
        <w:t xml:space="preserve"> on September 30, 2023, when individuals complete</w:t>
      </w:r>
      <w:r w:rsidR="00F06B5A">
        <w:rPr>
          <w:rFonts w:ascii="Times New Roman" w:hAnsi="Times New Roman"/>
          <w:snapToGrid/>
          <w:lang w:bidi="en-US"/>
        </w:rPr>
        <w:t>d</w:t>
      </w:r>
      <w:r w:rsidRPr="009F17E9">
        <w:rPr>
          <w:rFonts w:ascii="Times New Roman" w:hAnsi="Times New Roman"/>
          <w:snapToGrid/>
          <w:lang w:bidi="en-US"/>
        </w:rPr>
        <w:t xml:space="preserve"> the initial enrollment survey after providing </w:t>
      </w:r>
      <w:r w:rsidRPr="009F17E9">
        <w:rPr>
          <w:rFonts w:ascii="Times New Roman" w:hAnsi="Times New Roman"/>
          <w:snapToGrid/>
          <w:lang w:bidi="en-US"/>
        </w:rPr>
        <w:t xml:space="preserve">consent to participate. </w:t>
      </w:r>
      <w:r>
        <w:rPr>
          <w:rFonts w:ascii="Times New Roman" w:hAnsi="Times New Roman"/>
          <w:snapToGrid/>
          <w:lang w:bidi="en-US"/>
        </w:rPr>
        <w:t xml:space="preserve"> </w:t>
      </w:r>
      <w:r w:rsidR="00F06B5A">
        <w:rPr>
          <w:rFonts w:ascii="Times New Roman" w:hAnsi="Times New Roman"/>
          <w:snapToGrid/>
          <w:lang w:bidi="en-US"/>
        </w:rPr>
        <w:t>We will conclude the d</w:t>
      </w:r>
      <w:r w:rsidRPr="009F17E9">
        <w:rPr>
          <w:rFonts w:ascii="Times New Roman" w:hAnsi="Times New Roman"/>
          <w:snapToGrid/>
          <w:lang w:bidi="en-US"/>
        </w:rPr>
        <w:t>ata collection on September 30, 2027, after the most recently enrolled participants complete their follow-up surveys.</w:t>
      </w:r>
    </w:p>
    <w:p w:rsidR="001517ED" w:rsidP="001517ED" w14:paraId="2685B7EC" w14:textId="77777777">
      <w:pPr>
        <w:ind w:left="720"/>
        <w:rPr>
          <w:rFonts w:ascii="Times New Roman" w:hAnsi="Times New Roman"/>
          <w:snapToGrid/>
          <w:lang w:bidi="en-US"/>
        </w:rPr>
      </w:pPr>
    </w:p>
    <w:p w:rsidR="001517ED" w:rsidRPr="00CE51C8" w:rsidP="001517ED" w14:paraId="2E2468D1" w14:textId="77777777">
      <w:pPr>
        <w:ind w:firstLine="720"/>
        <w:rPr>
          <w:rFonts w:ascii="Times New Roman" w:hAnsi="Times New Roman"/>
          <w:snapToGrid/>
          <w:lang w:bidi="en-US"/>
        </w:rPr>
      </w:pPr>
      <w:r w:rsidRPr="00CE51C8">
        <w:rPr>
          <w:rFonts w:ascii="Times New Roman" w:hAnsi="Times New Roman"/>
          <w:snapToGrid/>
          <w:lang w:bidi="en-US"/>
        </w:rPr>
        <w:t>The survey collection and reporting schedule are as follows:</w:t>
      </w:r>
    </w:p>
    <w:p w:rsidR="001517ED" w:rsidP="001517ED" w14:paraId="3A1B2D37" w14:textId="77777777">
      <w:pPr>
        <w:ind w:firstLine="720"/>
        <w:rPr>
          <w:rFonts w:ascii="Times New Roman" w:hAnsi="Times New Roman"/>
          <w:snapToGrid/>
          <w:lang w:bidi="en-US"/>
        </w:rPr>
      </w:pPr>
      <w:r w:rsidRPr="00CE51C8">
        <w:rPr>
          <w:rFonts w:ascii="Times New Roman" w:hAnsi="Times New Roman"/>
          <w:snapToGrid/>
          <w:lang w:bidi="en-US"/>
        </w:rPr>
        <w:t xml:space="preserve">Data collection:  </w:t>
      </w:r>
      <w:r w:rsidRPr="009F17E9">
        <w:rPr>
          <w:rFonts w:ascii="Times New Roman" w:hAnsi="Times New Roman"/>
          <w:snapToGrid/>
          <w:lang w:bidi="en-US"/>
        </w:rPr>
        <w:t>Summer 2023 through fall 2027</w:t>
      </w:r>
    </w:p>
    <w:p w:rsidR="001517ED" w:rsidP="001517ED" w14:paraId="3FA265CE" w14:textId="77777777">
      <w:pPr>
        <w:ind w:firstLine="720"/>
        <w:rPr>
          <w:rFonts w:ascii="Times New Roman" w:hAnsi="Times New Roman"/>
          <w:snapToGrid/>
          <w:lang w:bidi="en-US"/>
        </w:rPr>
      </w:pPr>
      <w:r w:rsidRPr="00CE51C8">
        <w:rPr>
          <w:rFonts w:ascii="Times New Roman" w:hAnsi="Times New Roman"/>
          <w:snapToGrid/>
          <w:lang w:bidi="en-US"/>
        </w:rPr>
        <w:t xml:space="preserve">Data analysis:  </w:t>
      </w:r>
      <w:r w:rsidRPr="009F17E9">
        <w:rPr>
          <w:rFonts w:ascii="Times New Roman" w:hAnsi="Times New Roman"/>
          <w:snapToGrid/>
          <w:lang w:bidi="en-US"/>
        </w:rPr>
        <w:t>Summer 2024 through fall 2027</w:t>
      </w:r>
    </w:p>
    <w:p w:rsidR="001517ED" w:rsidRPr="00CE51C8" w:rsidP="001517ED" w14:paraId="54286CF9" w14:textId="77777777">
      <w:pPr>
        <w:ind w:firstLine="720"/>
        <w:rPr>
          <w:rFonts w:ascii="Times New Roman" w:hAnsi="Times New Roman"/>
          <w:b/>
        </w:rPr>
      </w:pPr>
      <w:r w:rsidRPr="00CE51C8">
        <w:rPr>
          <w:rFonts w:ascii="Times New Roman" w:hAnsi="Times New Roman"/>
          <w:snapToGrid/>
          <w:lang w:bidi="en-US"/>
        </w:rPr>
        <w:t>Final report:  Fall 2027</w:t>
      </w:r>
    </w:p>
    <w:p w:rsidR="001517ED" w:rsidP="001517ED" w14:paraId="2286F2FC" w14:textId="77777777">
      <w:pPr>
        <w:ind w:left="720"/>
        <w:rPr>
          <w:rFonts w:ascii="Times New Roman" w:hAnsi="Times New Roman"/>
          <w:snapToGrid/>
          <w:lang w:bidi="en-US"/>
        </w:rPr>
      </w:pPr>
    </w:p>
    <w:p w:rsidR="003B30B4" w:rsidP="004C51D7" w14:paraId="598C6A14"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1517ED" w:rsidRPr="00CE51C8" w:rsidP="001517ED" w14:paraId="3F54C028" w14:textId="77777777">
      <w:pPr>
        <w:ind w:left="720"/>
        <w:contextualSpacing/>
        <w:rPr>
          <w:rFonts w:ascii="Times New Roman" w:hAnsi="Times New Roman"/>
          <w:b/>
        </w:rPr>
      </w:pPr>
      <w:r w:rsidRPr="00CE51C8">
        <w:rPr>
          <w:rFonts w:ascii="Times New Roman" w:hAnsi="Times New Roman" w:eastAsiaTheme="minorHAnsi"/>
          <w:bCs/>
          <w:iCs/>
          <w:snapToGrid/>
        </w:rPr>
        <w:t>SSA is not requesting an exception to the requirement to display the OMB approval expiration date.</w:t>
      </w:r>
    </w:p>
    <w:p w:rsidR="00A45D82" w:rsidRPr="00BC7F42" w:rsidP="004A2264" w14:paraId="59F72791" w14:textId="77777777">
      <w:pPr>
        <w:pStyle w:val="NoSpacing"/>
        <w:ind w:left="720"/>
        <w:rPr>
          <w:b/>
          <w:i/>
        </w:rPr>
      </w:pPr>
    </w:p>
    <w:p w:rsidR="003B30B4" w:rsidP="004C51D7" w14:paraId="79B5BBEA"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B6315A" w:rsidRPr="00F06B5A" w:rsidP="00F06B5A" w14:paraId="2667471B" w14:textId="60CC1916">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21F7DD02"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3CE652B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3E8693C"/>
    <w:multiLevelType w:val="hybridMultilevel"/>
    <w:tmpl w:val="CCE4E8F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E986B31"/>
    <w:multiLevelType w:val="hybridMultilevel"/>
    <w:tmpl w:val="0E788FA6"/>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4">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7">
    <w:nsid w:val="2DFF46FA"/>
    <w:multiLevelType w:val="hybridMultilevel"/>
    <w:tmpl w:val="01B4B94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3B6B3B3B"/>
    <w:multiLevelType w:val="hybridMultilevel"/>
    <w:tmpl w:val="1868ABC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46F26741"/>
    <w:multiLevelType w:val="hybridMultilevel"/>
    <w:tmpl w:val="0F603A4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0192863"/>
    <w:multiLevelType w:val="hybridMultilevel"/>
    <w:tmpl w:val="E2A0954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3B87775"/>
    <w:multiLevelType w:val="hybridMultilevel"/>
    <w:tmpl w:val="33721C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5">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6">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7">
    <w:nsid w:val="63601AB8"/>
    <w:multiLevelType w:val="hybridMultilevel"/>
    <w:tmpl w:val="4F304EA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6BF618AD"/>
    <w:multiLevelType w:val="hybridMultilevel"/>
    <w:tmpl w:val="A88ECFFA"/>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9">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20">
    <w:nsid w:val="74DE4949"/>
    <w:multiLevelType w:val="hybridMultilevel"/>
    <w:tmpl w:val="6F7C85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nsid w:val="7A3D5584"/>
    <w:multiLevelType w:val="hybridMultilevel"/>
    <w:tmpl w:val="6E2E6FC8"/>
    <w:lvl w:ilvl="0">
      <w:start w:val="1"/>
      <w:numFmt w:val="decimal"/>
      <w:lvlText w:val="%1."/>
      <w:lvlJc w:val="lef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24">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5">
    <w:nsid w:val="7F8E311F"/>
    <w:multiLevelType w:val="hybridMultilevel"/>
    <w:tmpl w:val="826E1BE4"/>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num w:numId="1" w16cid:durableId="114060773">
    <w:abstractNumId w:val="23"/>
  </w:num>
  <w:num w:numId="2" w16cid:durableId="1233155271">
    <w:abstractNumId w:val="21"/>
  </w:num>
  <w:num w:numId="3" w16cid:durableId="1040978533">
    <w:abstractNumId w:val="19"/>
  </w:num>
  <w:num w:numId="4" w16cid:durableId="421069610">
    <w:abstractNumId w:val="14"/>
  </w:num>
  <w:num w:numId="5" w16cid:durableId="1276642244">
    <w:abstractNumId w:val="16"/>
  </w:num>
  <w:num w:numId="6" w16cid:durableId="62342063">
    <w:abstractNumId w:val="0"/>
  </w:num>
  <w:num w:numId="7" w16cid:durableId="887642996">
    <w:abstractNumId w:val="15"/>
  </w:num>
  <w:num w:numId="8" w16cid:durableId="838423380">
    <w:abstractNumId w:val="4"/>
  </w:num>
  <w:num w:numId="9" w16cid:durableId="476804711">
    <w:abstractNumId w:val="12"/>
  </w:num>
  <w:num w:numId="10" w16cid:durableId="2102336702">
    <w:abstractNumId w:val="24"/>
  </w:num>
  <w:num w:numId="11" w16cid:durableId="2007704634">
    <w:abstractNumId w:val="1"/>
  </w:num>
  <w:num w:numId="12" w16cid:durableId="168907422">
    <w:abstractNumId w:val="6"/>
  </w:num>
  <w:num w:numId="13" w16cid:durableId="1439450544">
    <w:abstractNumId w:val="5"/>
  </w:num>
  <w:num w:numId="14" w16cid:durableId="242182277">
    <w:abstractNumId w:val="11"/>
  </w:num>
  <w:num w:numId="15" w16cid:durableId="654262116">
    <w:abstractNumId w:val="7"/>
  </w:num>
  <w:num w:numId="16" w16cid:durableId="338315060">
    <w:abstractNumId w:val="9"/>
  </w:num>
  <w:num w:numId="17" w16cid:durableId="1278485251">
    <w:abstractNumId w:val="20"/>
  </w:num>
  <w:num w:numId="18" w16cid:durableId="80100865">
    <w:abstractNumId w:val="22"/>
  </w:num>
  <w:num w:numId="19" w16cid:durableId="2034262045">
    <w:abstractNumId w:val="25"/>
  </w:num>
  <w:num w:numId="20" w16cid:durableId="138960922">
    <w:abstractNumId w:val="18"/>
  </w:num>
  <w:num w:numId="21" w16cid:durableId="1728190105">
    <w:abstractNumId w:val="2"/>
  </w:num>
  <w:num w:numId="22" w16cid:durableId="1980305189">
    <w:abstractNumId w:val="3"/>
  </w:num>
  <w:num w:numId="23" w16cid:durableId="1377658408">
    <w:abstractNumId w:val="17"/>
  </w:num>
  <w:num w:numId="24" w16cid:durableId="465195631">
    <w:abstractNumId w:val="8"/>
  </w:num>
  <w:num w:numId="25" w16cid:durableId="1141264514">
    <w:abstractNumId w:val="13"/>
  </w:num>
  <w:num w:numId="26" w16cid:durableId="134232210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369"/>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17ED"/>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0FD2"/>
    <w:rsid w:val="001B221E"/>
    <w:rsid w:val="001B4217"/>
    <w:rsid w:val="001B5053"/>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2DF"/>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6D3C"/>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0D2C"/>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2E9A"/>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498"/>
    <w:rsid w:val="0040459E"/>
    <w:rsid w:val="00405548"/>
    <w:rsid w:val="004055F2"/>
    <w:rsid w:val="00407A1C"/>
    <w:rsid w:val="004104F0"/>
    <w:rsid w:val="00410A33"/>
    <w:rsid w:val="0041131C"/>
    <w:rsid w:val="0041378E"/>
    <w:rsid w:val="004155A1"/>
    <w:rsid w:val="0041665A"/>
    <w:rsid w:val="00416A4C"/>
    <w:rsid w:val="00420B52"/>
    <w:rsid w:val="00422A0E"/>
    <w:rsid w:val="0043092B"/>
    <w:rsid w:val="00431D44"/>
    <w:rsid w:val="00432B9B"/>
    <w:rsid w:val="00437078"/>
    <w:rsid w:val="00437760"/>
    <w:rsid w:val="004414C8"/>
    <w:rsid w:val="00441EA7"/>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2AF8"/>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2B28"/>
    <w:rsid w:val="00525D56"/>
    <w:rsid w:val="0053085E"/>
    <w:rsid w:val="00530895"/>
    <w:rsid w:val="00531F5B"/>
    <w:rsid w:val="005356B8"/>
    <w:rsid w:val="00541E55"/>
    <w:rsid w:val="00543001"/>
    <w:rsid w:val="00545C5E"/>
    <w:rsid w:val="00546C2A"/>
    <w:rsid w:val="0055112B"/>
    <w:rsid w:val="00551449"/>
    <w:rsid w:val="0055217C"/>
    <w:rsid w:val="00555BF1"/>
    <w:rsid w:val="00557EFC"/>
    <w:rsid w:val="005611E9"/>
    <w:rsid w:val="0056163C"/>
    <w:rsid w:val="005621E8"/>
    <w:rsid w:val="00562E15"/>
    <w:rsid w:val="00565B4E"/>
    <w:rsid w:val="00566346"/>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D6C"/>
    <w:rsid w:val="005A7FF9"/>
    <w:rsid w:val="005B08F2"/>
    <w:rsid w:val="005B15E5"/>
    <w:rsid w:val="005B56DD"/>
    <w:rsid w:val="005C04CC"/>
    <w:rsid w:val="005C1E05"/>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5BD1"/>
    <w:rsid w:val="00606392"/>
    <w:rsid w:val="006065EF"/>
    <w:rsid w:val="00607974"/>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0D30"/>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B5CA3"/>
    <w:rsid w:val="006C0FB2"/>
    <w:rsid w:val="006C1F33"/>
    <w:rsid w:val="006C57C6"/>
    <w:rsid w:val="006C7580"/>
    <w:rsid w:val="006D018E"/>
    <w:rsid w:val="006D0A1B"/>
    <w:rsid w:val="006D251D"/>
    <w:rsid w:val="006D3F5C"/>
    <w:rsid w:val="006E2895"/>
    <w:rsid w:val="006F0F63"/>
    <w:rsid w:val="006F1510"/>
    <w:rsid w:val="006F26FB"/>
    <w:rsid w:val="006F2815"/>
    <w:rsid w:val="006F2B8B"/>
    <w:rsid w:val="006F4D0F"/>
    <w:rsid w:val="006F4D76"/>
    <w:rsid w:val="00701F07"/>
    <w:rsid w:val="0070421B"/>
    <w:rsid w:val="007046E0"/>
    <w:rsid w:val="0070495E"/>
    <w:rsid w:val="007054C6"/>
    <w:rsid w:val="00705811"/>
    <w:rsid w:val="00710E71"/>
    <w:rsid w:val="0071246A"/>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3F8B"/>
    <w:rsid w:val="00775AA8"/>
    <w:rsid w:val="00775C09"/>
    <w:rsid w:val="00781F51"/>
    <w:rsid w:val="0078469A"/>
    <w:rsid w:val="00794990"/>
    <w:rsid w:val="00795BAB"/>
    <w:rsid w:val="00796A85"/>
    <w:rsid w:val="00797489"/>
    <w:rsid w:val="007A08D1"/>
    <w:rsid w:val="007A0927"/>
    <w:rsid w:val="007A2DEE"/>
    <w:rsid w:val="007A353A"/>
    <w:rsid w:val="007A5E96"/>
    <w:rsid w:val="007A61BF"/>
    <w:rsid w:val="007B007C"/>
    <w:rsid w:val="007B03B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03FC"/>
    <w:rsid w:val="00851D34"/>
    <w:rsid w:val="0085439C"/>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6EB6"/>
    <w:rsid w:val="008B3E37"/>
    <w:rsid w:val="008B5690"/>
    <w:rsid w:val="008B5741"/>
    <w:rsid w:val="008B6774"/>
    <w:rsid w:val="008C1254"/>
    <w:rsid w:val="008C172D"/>
    <w:rsid w:val="008C1EBF"/>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8F6FBD"/>
    <w:rsid w:val="00901057"/>
    <w:rsid w:val="009015DB"/>
    <w:rsid w:val="00906892"/>
    <w:rsid w:val="00913122"/>
    <w:rsid w:val="0091584B"/>
    <w:rsid w:val="00915F97"/>
    <w:rsid w:val="009252AB"/>
    <w:rsid w:val="00927C49"/>
    <w:rsid w:val="00933A8B"/>
    <w:rsid w:val="009348DD"/>
    <w:rsid w:val="00935CFC"/>
    <w:rsid w:val="009366A1"/>
    <w:rsid w:val="0094341E"/>
    <w:rsid w:val="009455CE"/>
    <w:rsid w:val="00945FEB"/>
    <w:rsid w:val="009460BE"/>
    <w:rsid w:val="00951258"/>
    <w:rsid w:val="009512D5"/>
    <w:rsid w:val="00952C5B"/>
    <w:rsid w:val="00955EC4"/>
    <w:rsid w:val="00957039"/>
    <w:rsid w:val="0096671C"/>
    <w:rsid w:val="00966B52"/>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C7956"/>
    <w:rsid w:val="009D37A8"/>
    <w:rsid w:val="009D5DBD"/>
    <w:rsid w:val="009D6F78"/>
    <w:rsid w:val="009D7858"/>
    <w:rsid w:val="009E3C50"/>
    <w:rsid w:val="009E3DC2"/>
    <w:rsid w:val="009E41B2"/>
    <w:rsid w:val="009E4EB4"/>
    <w:rsid w:val="009E6EDF"/>
    <w:rsid w:val="009E717E"/>
    <w:rsid w:val="009E7B7A"/>
    <w:rsid w:val="009F17E9"/>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984"/>
    <w:rsid w:val="00A26D02"/>
    <w:rsid w:val="00A2739F"/>
    <w:rsid w:val="00A278FD"/>
    <w:rsid w:val="00A337E4"/>
    <w:rsid w:val="00A33C65"/>
    <w:rsid w:val="00A340AC"/>
    <w:rsid w:val="00A34222"/>
    <w:rsid w:val="00A369C6"/>
    <w:rsid w:val="00A408E9"/>
    <w:rsid w:val="00A4156A"/>
    <w:rsid w:val="00A41D35"/>
    <w:rsid w:val="00A43E8B"/>
    <w:rsid w:val="00A45234"/>
    <w:rsid w:val="00A45645"/>
    <w:rsid w:val="00A45D82"/>
    <w:rsid w:val="00A53F77"/>
    <w:rsid w:val="00A541B2"/>
    <w:rsid w:val="00A55DB3"/>
    <w:rsid w:val="00A651A7"/>
    <w:rsid w:val="00A651CE"/>
    <w:rsid w:val="00A67D76"/>
    <w:rsid w:val="00A67DD0"/>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C7369"/>
    <w:rsid w:val="00AD0977"/>
    <w:rsid w:val="00AD1DC5"/>
    <w:rsid w:val="00AE0527"/>
    <w:rsid w:val="00AE085E"/>
    <w:rsid w:val="00AE1371"/>
    <w:rsid w:val="00AE3A69"/>
    <w:rsid w:val="00AE40F3"/>
    <w:rsid w:val="00AE6D81"/>
    <w:rsid w:val="00AE7D4A"/>
    <w:rsid w:val="00AF6650"/>
    <w:rsid w:val="00B007C5"/>
    <w:rsid w:val="00B00A8F"/>
    <w:rsid w:val="00B01465"/>
    <w:rsid w:val="00B01D57"/>
    <w:rsid w:val="00B03AC6"/>
    <w:rsid w:val="00B068C7"/>
    <w:rsid w:val="00B06F75"/>
    <w:rsid w:val="00B13F73"/>
    <w:rsid w:val="00B15C3D"/>
    <w:rsid w:val="00B17DCE"/>
    <w:rsid w:val="00B21F76"/>
    <w:rsid w:val="00B231F9"/>
    <w:rsid w:val="00B24C51"/>
    <w:rsid w:val="00B2554C"/>
    <w:rsid w:val="00B2594C"/>
    <w:rsid w:val="00B2596A"/>
    <w:rsid w:val="00B27EC5"/>
    <w:rsid w:val="00B314B8"/>
    <w:rsid w:val="00B32968"/>
    <w:rsid w:val="00B341A6"/>
    <w:rsid w:val="00B40390"/>
    <w:rsid w:val="00B4047E"/>
    <w:rsid w:val="00B41089"/>
    <w:rsid w:val="00B4443A"/>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97224"/>
    <w:rsid w:val="00BA1653"/>
    <w:rsid w:val="00BA1BFD"/>
    <w:rsid w:val="00BA401A"/>
    <w:rsid w:val="00BB05C1"/>
    <w:rsid w:val="00BB0D44"/>
    <w:rsid w:val="00BB3D8D"/>
    <w:rsid w:val="00BB4B6D"/>
    <w:rsid w:val="00BB4BFA"/>
    <w:rsid w:val="00BC5531"/>
    <w:rsid w:val="00BC6048"/>
    <w:rsid w:val="00BC641C"/>
    <w:rsid w:val="00BC7F42"/>
    <w:rsid w:val="00BD194E"/>
    <w:rsid w:val="00BD2BA8"/>
    <w:rsid w:val="00BD605E"/>
    <w:rsid w:val="00BE0AEB"/>
    <w:rsid w:val="00BE1B6D"/>
    <w:rsid w:val="00BE2735"/>
    <w:rsid w:val="00BE28DC"/>
    <w:rsid w:val="00BE7F7D"/>
    <w:rsid w:val="00BF026F"/>
    <w:rsid w:val="00BF038C"/>
    <w:rsid w:val="00BF1E5D"/>
    <w:rsid w:val="00BF1FCD"/>
    <w:rsid w:val="00BF2FCC"/>
    <w:rsid w:val="00BF50F3"/>
    <w:rsid w:val="00C0290B"/>
    <w:rsid w:val="00C03A88"/>
    <w:rsid w:val="00C03A89"/>
    <w:rsid w:val="00C06A90"/>
    <w:rsid w:val="00C1215D"/>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3076"/>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8B"/>
    <w:rsid w:val="00C941E2"/>
    <w:rsid w:val="00C949D5"/>
    <w:rsid w:val="00C9720A"/>
    <w:rsid w:val="00CA0B15"/>
    <w:rsid w:val="00CA5F75"/>
    <w:rsid w:val="00CA6966"/>
    <w:rsid w:val="00CA6CAE"/>
    <w:rsid w:val="00CA7DB3"/>
    <w:rsid w:val="00CB4E94"/>
    <w:rsid w:val="00CB6539"/>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51C8"/>
    <w:rsid w:val="00CE7616"/>
    <w:rsid w:val="00CF03CD"/>
    <w:rsid w:val="00CF0CAF"/>
    <w:rsid w:val="00CF1872"/>
    <w:rsid w:val="00CF2BAB"/>
    <w:rsid w:val="00CF509D"/>
    <w:rsid w:val="00CF62B1"/>
    <w:rsid w:val="00D0011E"/>
    <w:rsid w:val="00D01DA4"/>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85776"/>
    <w:rsid w:val="00D924FD"/>
    <w:rsid w:val="00D93F80"/>
    <w:rsid w:val="00D95D1F"/>
    <w:rsid w:val="00D97435"/>
    <w:rsid w:val="00DA08FC"/>
    <w:rsid w:val="00DA2F8F"/>
    <w:rsid w:val="00DA6C25"/>
    <w:rsid w:val="00DA7A44"/>
    <w:rsid w:val="00DB1DB4"/>
    <w:rsid w:val="00DB25D1"/>
    <w:rsid w:val="00DB523B"/>
    <w:rsid w:val="00DC3A6D"/>
    <w:rsid w:val="00DC440A"/>
    <w:rsid w:val="00DD37A5"/>
    <w:rsid w:val="00DD494D"/>
    <w:rsid w:val="00DE6186"/>
    <w:rsid w:val="00DF2155"/>
    <w:rsid w:val="00DF3B6D"/>
    <w:rsid w:val="00DF5980"/>
    <w:rsid w:val="00DF72A2"/>
    <w:rsid w:val="00E00AC6"/>
    <w:rsid w:val="00E0137B"/>
    <w:rsid w:val="00E05981"/>
    <w:rsid w:val="00E05989"/>
    <w:rsid w:val="00E05E05"/>
    <w:rsid w:val="00E065DA"/>
    <w:rsid w:val="00E076B9"/>
    <w:rsid w:val="00E23116"/>
    <w:rsid w:val="00E25A35"/>
    <w:rsid w:val="00E25E92"/>
    <w:rsid w:val="00E27674"/>
    <w:rsid w:val="00E27D35"/>
    <w:rsid w:val="00E3164F"/>
    <w:rsid w:val="00E322A7"/>
    <w:rsid w:val="00E3502B"/>
    <w:rsid w:val="00E40507"/>
    <w:rsid w:val="00E437C5"/>
    <w:rsid w:val="00E45D98"/>
    <w:rsid w:val="00E51A03"/>
    <w:rsid w:val="00E54708"/>
    <w:rsid w:val="00E54B05"/>
    <w:rsid w:val="00E5510B"/>
    <w:rsid w:val="00E57284"/>
    <w:rsid w:val="00E628D0"/>
    <w:rsid w:val="00E62ABD"/>
    <w:rsid w:val="00E640DA"/>
    <w:rsid w:val="00E6658F"/>
    <w:rsid w:val="00E71B1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4FA2"/>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5A21"/>
    <w:rsid w:val="00ED60C7"/>
    <w:rsid w:val="00ED6521"/>
    <w:rsid w:val="00EE19EF"/>
    <w:rsid w:val="00EE3A3A"/>
    <w:rsid w:val="00EE6086"/>
    <w:rsid w:val="00EF4071"/>
    <w:rsid w:val="00EF43F5"/>
    <w:rsid w:val="00EF629F"/>
    <w:rsid w:val="00EF65EC"/>
    <w:rsid w:val="00EF765F"/>
    <w:rsid w:val="00F028DE"/>
    <w:rsid w:val="00F029AC"/>
    <w:rsid w:val="00F02FD8"/>
    <w:rsid w:val="00F03145"/>
    <w:rsid w:val="00F0335A"/>
    <w:rsid w:val="00F0488C"/>
    <w:rsid w:val="00F0585C"/>
    <w:rsid w:val="00F06B5A"/>
    <w:rsid w:val="00F078ED"/>
    <w:rsid w:val="00F07901"/>
    <w:rsid w:val="00F107B7"/>
    <w:rsid w:val="00F10FCE"/>
    <w:rsid w:val="00F1175D"/>
    <w:rsid w:val="00F11F57"/>
    <w:rsid w:val="00F124B6"/>
    <w:rsid w:val="00F1399C"/>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2AC6"/>
    <w:rsid w:val="00F4307E"/>
    <w:rsid w:val="00F4316C"/>
    <w:rsid w:val="00F43C8C"/>
    <w:rsid w:val="00F43E14"/>
    <w:rsid w:val="00F458EA"/>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4347"/>
    <w:rsid w:val="00FA5E05"/>
    <w:rsid w:val="00FA758D"/>
    <w:rsid w:val="00FA7D4E"/>
    <w:rsid w:val="00FB0D5D"/>
    <w:rsid w:val="00FB4CB8"/>
    <w:rsid w:val="00FB580C"/>
    <w:rsid w:val="00FC009F"/>
    <w:rsid w:val="00FC0B66"/>
    <w:rsid w:val="00FC219D"/>
    <w:rsid w:val="00FC355A"/>
    <w:rsid w:val="00FC777B"/>
    <w:rsid w:val="00FD549D"/>
    <w:rsid w:val="00FD5A8F"/>
    <w:rsid w:val="00FD6374"/>
    <w:rsid w:val="00FD6A1F"/>
    <w:rsid w:val="00FD7D60"/>
    <w:rsid w:val="00FE009C"/>
    <w:rsid w:val="00FE18D1"/>
    <w:rsid w:val="00FE229D"/>
    <w:rsid w:val="00FE2BE1"/>
    <w:rsid w:val="00FE3919"/>
    <w:rsid w:val="00FE7741"/>
    <w:rsid w:val="00FF0B70"/>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A14D603"/>
  <w15:chartTrackingRefBased/>
  <w15:docId w15:val="{3D7EF9F2-AC06-4511-BCEB-038189FF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pf0">
    <w:name w:val="pf0"/>
    <w:basedOn w:val="Normal"/>
    <w:rsid w:val="001517ED"/>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1517E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11</Pages>
  <Words>4082</Words>
  <Characters>23759</Characters>
  <Application>Microsoft Office Word</Application>
  <DocSecurity>0</DocSecurity>
  <Lines>552</Lines>
  <Paragraphs>214</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27627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LP/PFD/RRC</cp:lastModifiedBy>
  <cp:revision>2</cp:revision>
  <cp:lastPrinted>2016-06-08T18:12:00Z</cp:lastPrinted>
  <dcterms:created xsi:type="dcterms:W3CDTF">2026-10-29T14:25:00Z</dcterms:created>
  <dcterms:modified xsi:type="dcterms:W3CDTF">2026-10-29T14:25:00Z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1103653193</vt:i4>
  </property>
  <property fmtid="{D5CDD505-2E9C-101B-9397-08002B2CF9AE}" pid="3" name="_AuthorEmail">
    <vt:lpwstr>Punita.Gupta@ssa.gov</vt:lpwstr>
  </property>
  <property fmtid="{D5CDD505-2E9C-101B-9397-08002B2CF9AE}" pid="4" name="_AuthorEmailDisplayName">
    <vt:lpwstr>Gupta, Punita   LP</vt:lpwstr>
  </property>
  <property fmtid="{D5CDD505-2E9C-101B-9397-08002B2CF9AE}" pid="5" name="_EmailSubject">
    <vt:lpwstr>Follow-Up on ICRs: OMB 0960-0833 and 0960-0547</vt:lpwstr>
  </property>
  <property fmtid="{D5CDD505-2E9C-101B-9397-08002B2CF9AE}" pid="6" name="_NewReviewCycle">
    <vt:lpwstr/>
  </property>
  <property fmtid="{D5CDD505-2E9C-101B-9397-08002B2CF9AE}" pid="7" name="_PreviousAdHocReviewCycleID">
    <vt:i4>-2088136716</vt:i4>
  </property>
</Properties>
</file>