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60621" w:rsidRPr="00160621" w:rsidP="00160621" w14:paraId="670B57C7" w14:textId="1A23D8D5">
      <w:pPr>
        <w:pStyle w:val="ReportCover-Title"/>
        <w:jc w:val="center"/>
        <w:rPr>
          <w:rFonts w:ascii="Arial" w:hAnsi="Arial" w:cs="Arial"/>
          <w:color w:val="auto"/>
        </w:rPr>
      </w:pPr>
      <w:r w:rsidRPr="004F7B95">
        <w:rPr>
          <w:rFonts w:ascii="Times New Roman" w:hAnsi="Times New Roman"/>
          <w:sz w:val="24"/>
          <w:szCs w:val="24"/>
        </w:rPr>
        <w:tab/>
      </w:r>
      <w:r w:rsidR="00EC0997">
        <w:rPr>
          <w:rFonts w:ascii="Arial" w:eastAsia="Arial Unicode MS" w:hAnsi="Arial" w:cs="Arial"/>
          <w:noProof/>
          <w:color w:val="auto"/>
        </w:rPr>
        <w:t>Office of Refugee Resettlement (ORR) Unaccompanied Alien Children Health Forms</w:t>
      </w:r>
    </w:p>
    <w:p w:rsidR="00160621" w:rsidRPr="00160621" w:rsidP="00160621" w14:paraId="39336BB3" w14:textId="77777777">
      <w:pPr>
        <w:pStyle w:val="ReportCover-Title"/>
        <w:rPr>
          <w:rFonts w:ascii="Arial" w:hAnsi="Arial" w:cs="Arial"/>
          <w:color w:val="auto"/>
        </w:rPr>
      </w:pPr>
    </w:p>
    <w:p w:rsidR="00160621" w:rsidRPr="00160621" w:rsidP="00160621" w14:paraId="04B775EB" w14:textId="77777777">
      <w:pPr>
        <w:pStyle w:val="ReportCover-Title"/>
        <w:rPr>
          <w:rFonts w:ascii="Arial" w:hAnsi="Arial" w:cs="Arial"/>
          <w:color w:val="auto"/>
        </w:rPr>
      </w:pPr>
    </w:p>
    <w:p w:rsidR="00160621" w:rsidRPr="00160621" w:rsidP="00160621" w14:paraId="0D335B37" w14:textId="77777777">
      <w:pPr>
        <w:pStyle w:val="ReportCover-Title"/>
        <w:jc w:val="center"/>
        <w:rPr>
          <w:rFonts w:ascii="Arial" w:hAnsi="Arial" w:cs="Arial"/>
          <w:color w:val="auto"/>
          <w:sz w:val="32"/>
          <w:szCs w:val="32"/>
        </w:rPr>
      </w:pPr>
      <w:r w:rsidRPr="00160621">
        <w:rPr>
          <w:rFonts w:ascii="Arial" w:hAnsi="Arial" w:cs="Arial"/>
          <w:color w:val="auto"/>
          <w:sz w:val="32"/>
          <w:szCs w:val="32"/>
        </w:rPr>
        <w:t>OMB Information Collection Request</w:t>
      </w:r>
    </w:p>
    <w:p w:rsidR="00160621" w:rsidRPr="00160621" w:rsidP="00160621" w14:paraId="063F1238" w14:textId="0768F824">
      <w:pPr>
        <w:pStyle w:val="ReportCover-Title"/>
        <w:jc w:val="center"/>
        <w:rPr>
          <w:rFonts w:ascii="Arial" w:hAnsi="Arial" w:cs="Arial"/>
          <w:color w:val="auto"/>
          <w:sz w:val="32"/>
          <w:szCs w:val="32"/>
        </w:rPr>
      </w:pPr>
      <w:r w:rsidRPr="00160621">
        <w:rPr>
          <w:rFonts w:ascii="Arial" w:hAnsi="Arial" w:cs="Arial"/>
          <w:color w:val="auto"/>
          <w:sz w:val="32"/>
          <w:szCs w:val="32"/>
        </w:rPr>
        <w:t xml:space="preserve">0970 - </w:t>
      </w:r>
      <w:r w:rsidR="00EC0997">
        <w:rPr>
          <w:rFonts w:ascii="Arial" w:hAnsi="Arial" w:cs="Arial"/>
          <w:color w:val="auto"/>
          <w:sz w:val="32"/>
          <w:szCs w:val="32"/>
        </w:rPr>
        <w:t>0466</w:t>
      </w:r>
    </w:p>
    <w:p w:rsidR="00160621" w:rsidRPr="00160621" w:rsidP="00160621" w14:paraId="3CAA9B87" w14:textId="77777777">
      <w:pPr>
        <w:rPr>
          <w:rFonts w:ascii="Arial" w:hAnsi="Arial" w:cs="Arial"/>
          <w:szCs w:val="22"/>
        </w:rPr>
      </w:pPr>
    </w:p>
    <w:p w:rsidR="00160621" w:rsidRPr="00160621" w:rsidP="00160621" w14:paraId="781D51D2" w14:textId="77777777">
      <w:pPr>
        <w:pStyle w:val="ReportCover-Date"/>
        <w:jc w:val="center"/>
        <w:rPr>
          <w:rFonts w:ascii="Arial" w:hAnsi="Arial" w:cs="Arial"/>
          <w:color w:val="auto"/>
        </w:rPr>
      </w:pPr>
    </w:p>
    <w:p w:rsidR="00160621" w:rsidRPr="00160621" w:rsidP="00597E7F" w14:paraId="17D8E5F2" w14:textId="77777777">
      <w:pPr>
        <w:pStyle w:val="ReportCover-Date"/>
        <w:spacing w:after="360" w:line="240" w:lineRule="auto"/>
        <w:jc w:val="center"/>
        <w:rPr>
          <w:rFonts w:ascii="Arial" w:hAnsi="Arial" w:cs="Arial"/>
          <w:color w:val="auto"/>
          <w:sz w:val="48"/>
          <w:szCs w:val="48"/>
        </w:rPr>
      </w:pPr>
      <w:r w:rsidRPr="00160621">
        <w:rPr>
          <w:rFonts w:ascii="Arial" w:hAnsi="Arial" w:cs="Arial"/>
          <w:color w:val="auto"/>
          <w:sz w:val="48"/>
          <w:szCs w:val="48"/>
        </w:rPr>
        <w:t>Supporting Statement</w:t>
      </w:r>
      <w:r w:rsidR="00597E7F">
        <w:rPr>
          <w:rFonts w:ascii="Arial" w:hAnsi="Arial" w:cs="Arial"/>
          <w:color w:val="auto"/>
          <w:sz w:val="48"/>
          <w:szCs w:val="48"/>
        </w:rPr>
        <w:t xml:space="preserve"> </w:t>
      </w:r>
      <w:r w:rsidRPr="00160621">
        <w:rPr>
          <w:rFonts w:ascii="Arial" w:hAnsi="Arial" w:cs="Arial"/>
          <w:color w:val="auto"/>
          <w:sz w:val="48"/>
          <w:szCs w:val="48"/>
        </w:rPr>
        <w:t>Part A</w:t>
      </w:r>
      <w:r>
        <w:rPr>
          <w:rFonts w:ascii="Arial" w:hAnsi="Arial" w:cs="Arial"/>
          <w:color w:val="auto"/>
          <w:sz w:val="48"/>
          <w:szCs w:val="48"/>
        </w:rPr>
        <w:t xml:space="preserve"> - Justification</w:t>
      </w:r>
    </w:p>
    <w:p w:rsidR="00160621" w:rsidRPr="00160621" w:rsidP="00160621" w14:paraId="76FA23BE" w14:textId="7A252090">
      <w:pPr>
        <w:pStyle w:val="ReportCover-Date"/>
        <w:jc w:val="center"/>
        <w:rPr>
          <w:rFonts w:ascii="Arial" w:hAnsi="Arial" w:cs="Arial"/>
          <w:color w:val="auto"/>
        </w:rPr>
      </w:pPr>
      <w:r>
        <w:rPr>
          <w:rFonts w:ascii="Arial" w:hAnsi="Arial" w:cs="Arial"/>
          <w:color w:val="auto"/>
        </w:rPr>
        <w:t>Octo</w:t>
      </w:r>
      <w:r w:rsidR="00EC0997">
        <w:rPr>
          <w:rFonts w:ascii="Arial" w:hAnsi="Arial" w:cs="Arial"/>
          <w:color w:val="auto"/>
        </w:rPr>
        <w:t>ber 2026</w:t>
      </w:r>
    </w:p>
    <w:p w:rsidR="00160621" w:rsidP="7B0E0B3A" w14:paraId="753A1E04" w14:textId="2C470700">
      <w:pPr>
        <w:jc w:val="center"/>
        <w:rPr>
          <w:rFonts w:ascii="Arial" w:hAnsi="Arial" w:cs="Arial"/>
          <w:b/>
          <w:bCs/>
          <w:sz w:val="32"/>
          <w:szCs w:val="32"/>
        </w:rPr>
      </w:pPr>
      <w:r w:rsidRPr="7B0E0B3A">
        <w:rPr>
          <w:rFonts w:ascii="Arial" w:hAnsi="Arial" w:cs="Arial"/>
          <w:b/>
          <w:bCs/>
          <w:sz w:val="32"/>
          <w:szCs w:val="32"/>
        </w:rPr>
        <w:t xml:space="preserve">Type of Request: </w:t>
      </w:r>
      <w:r w:rsidRPr="7B0E0B3A">
        <w:rPr>
          <w:rFonts w:ascii="Arial" w:hAnsi="Arial" w:cs="Arial"/>
          <w:sz w:val="32"/>
          <w:szCs w:val="32"/>
        </w:rPr>
        <w:t>Revision</w:t>
      </w:r>
    </w:p>
    <w:p w:rsidR="00597E7F" w:rsidP="00160621" w14:paraId="519E722B" w14:textId="77777777">
      <w:pPr>
        <w:jc w:val="center"/>
        <w:rPr>
          <w:rFonts w:ascii="Arial" w:hAnsi="Arial" w:cs="Arial"/>
        </w:rPr>
      </w:pPr>
    </w:p>
    <w:p w:rsidR="00597E7F" w:rsidP="00160621" w14:paraId="468EB90E" w14:textId="77777777">
      <w:pPr>
        <w:jc w:val="center"/>
        <w:rPr>
          <w:rFonts w:ascii="Arial" w:hAnsi="Arial" w:cs="Arial"/>
        </w:rPr>
      </w:pPr>
    </w:p>
    <w:p w:rsidR="00597E7F" w:rsidP="00160621" w14:paraId="6C5E3B54" w14:textId="77777777">
      <w:pPr>
        <w:jc w:val="center"/>
        <w:rPr>
          <w:rFonts w:ascii="Arial" w:hAnsi="Arial" w:cs="Arial"/>
        </w:rPr>
      </w:pPr>
    </w:p>
    <w:p w:rsidR="00597E7F" w:rsidP="00160621" w14:paraId="7616FF45" w14:textId="77777777">
      <w:pPr>
        <w:jc w:val="center"/>
        <w:rPr>
          <w:rFonts w:ascii="Arial" w:hAnsi="Arial" w:cs="Arial"/>
        </w:rPr>
      </w:pPr>
    </w:p>
    <w:p w:rsidR="00597E7F" w:rsidP="00160621" w14:paraId="6B4C00B6" w14:textId="77777777">
      <w:pPr>
        <w:jc w:val="center"/>
        <w:rPr>
          <w:rFonts w:ascii="Arial" w:hAnsi="Arial" w:cs="Arial"/>
        </w:rPr>
      </w:pPr>
    </w:p>
    <w:p w:rsidR="00597E7F" w:rsidP="00160621" w14:paraId="5DC42FB1" w14:textId="77777777">
      <w:pPr>
        <w:jc w:val="center"/>
        <w:rPr>
          <w:rFonts w:ascii="Arial" w:hAnsi="Arial" w:cs="Arial"/>
        </w:rPr>
      </w:pPr>
    </w:p>
    <w:p w:rsidR="00597E7F" w:rsidP="00160621" w14:paraId="4A667098" w14:textId="77777777">
      <w:pPr>
        <w:jc w:val="center"/>
        <w:rPr>
          <w:rFonts w:ascii="Arial" w:hAnsi="Arial" w:cs="Arial"/>
        </w:rPr>
      </w:pPr>
    </w:p>
    <w:p w:rsidR="00597E7F" w:rsidP="00160621" w14:paraId="56FA4225" w14:textId="77777777">
      <w:pPr>
        <w:jc w:val="center"/>
        <w:rPr>
          <w:rFonts w:ascii="Arial" w:hAnsi="Arial" w:cs="Arial"/>
        </w:rPr>
      </w:pPr>
    </w:p>
    <w:p w:rsidR="00597E7F" w:rsidP="00160621" w14:paraId="59C877DB" w14:textId="77777777">
      <w:pPr>
        <w:jc w:val="center"/>
        <w:rPr>
          <w:rFonts w:ascii="Arial" w:hAnsi="Arial" w:cs="Arial"/>
        </w:rPr>
      </w:pPr>
    </w:p>
    <w:p w:rsidR="00597E7F" w:rsidP="00160621" w14:paraId="7AAAF468" w14:textId="77777777">
      <w:pPr>
        <w:jc w:val="center"/>
        <w:rPr>
          <w:rFonts w:ascii="Arial" w:hAnsi="Arial" w:cs="Arial"/>
        </w:rPr>
      </w:pPr>
    </w:p>
    <w:p w:rsidR="00597E7F" w:rsidP="00160621" w14:paraId="0B6F308C" w14:textId="77777777">
      <w:pPr>
        <w:jc w:val="center"/>
        <w:rPr>
          <w:rFonts w:ascii="Arial" w:hAnsi="Arial" w:cs="Arial"/>
        </w:rPr>
      </w:pPr>
    </w:p>
    <w:p w:rsidR="00597E7F" w:rsidP="00160621" w14:paraId="43A61A97" w14:textId="77777777">
      <w:pPr>
        <w:jc w:val="center"/>
        <w:rPr>
          <w:rFonts w:ascii="Arial" w:hAnsi="Arial" w:cs="Arial"/>
        </w:rPr>
      </w:pPr>
    </w:p>
    <w:p w:rsidR="00597E7F" w:rsidRPr="00160621" w:rsidP="00160621" w14:paraId="5656E161" w14:textId="77777777">
      <w:pPr>
        <w:jc w:val="center"/>
        <w:rPr>
          <w:rFonts w:ascii="Arial" w:hAnsi="Arial" w:cs="Arial"/>
        </w:rPr>
      </w:pPr>
    </w:p>
    <w:p w:rsidR="00160621" w:rsidRPr="00160621" w:rsidP="00160621" w14:paraId="5E112DDD" w14:textId="77777777">
      <w:pPr>
        <w:jc w:val="center"/>
        <w:rPr>
          <w:rFonts w:ascii="Arial" w:hAnsi="Arial" w:cs="Arial"/>
        </w:rPr>
      </w:pPr>
      <w:r w:rsidRPr="00160621">
        <w:rPr>
          <w:rFonts w:ascii="Arial" w:hAnsi="Arial" w:cs="Arial"/>
        </w:rPr>
        <w:t>Submitted By:</w:t>
      </w:r>
    </w:p>
    <w:p w:rsidR="00160621" w:rsidRPr="00160621" w:rsidP="00160621" w14:paraId="54195924" w14:textId="375FE471">
      <w:pPr>
        <w:jc w:val="center"/>
        <w:rPr>
          <w:rFonts w:ascii="Arial" w:hAnsi="Arial" w:cs="Arial"/>
        </w:rPr>
      </w:pPr>
      <w:r>
        <w:rPr>
          <w:rFonts w:ascii="Arial" w:hAnsi="Arial" w:cs="Arial"/>
        </w:rPr>
        <w:t>Office of Refugee Resettlement</w:t>
      </w:r>
    </w:p>
    <w:p w:rsidR="00160621" w:rsidRPr="00160621" w:rsidP="00160621" w14:paraId="6B7D9C75" w14:textId="77777777">
      <w:pPr>
        <w:jc w:val="center"/>
        <w:rPr>
          <w:rFonts w:ascii="Arial" w:hAnsi="Arial" w:cs="Arial"/>
        </w:rPr>
      </w:pPr>
      <w:r w:rsidRPr="00160621">
        <w:rPr>
          <w:rFonts w:ascii="Arial" w:hAnsi="Arial" w:cs="Arial"/>
        </w:rPr>
        <w:t xml:space="preserve">Administration for Children and Families </w:t>
      </w:r>
    </w:p>
    <w:p w:rsidR="00160621" w:rsidRPr="00160621" w:rsidP="00160621" w14:paraId="4CE8214D" w14:textId="77777777">
      <w:pPr>
        <w:jc w:val="center"/>
        <w:rPr>
          <w:rFonts w:ascii="Arial" w:hAnsi="Arial" w:cs="Arial"/>
        </w:rPr>
      </w:pPr>
      <w:r w:rsidRPr="00160621">
        <w:rPr>
          <w:rFonts w:ascii="Arial" w:hAnsi="Arial" w:cs="Arial"/>
        </w:rPr>
        <w:t>U.S. Department of Health and Human Services</w:t>
      </w:r>
    </w:p>
    <w:p w:rsidR="00160621" w:rsidRPr="00160621" w:rsidP="00160621" w14:paraId="005256ED" w14:textId="77777777">
      <w:pPr>
        <w:jc w:val="center"/>
        <w:rPr>
          <w:rFonts w:ascii="Arial" w:hAnsi="Arial" w:cs="Arial"/>
        </w:rPr>
      </w:pPr>
    </w:p>
    <w:p w:rsidR="00160621" w:rsidP="00160621" w14:paraId="71DD6E4D" w14:textId="77777777">
      <w:pPr>
        <w:jc w:val="center"/>
        <w:rPr>
          <w:rFonts w:ascii="Arial" w:hAnsi="Arial" w:cs="Arial"/>
        </w:rPr>
      </w:pPr>
    </w:p>
    <w:p w:rsidR="00160621" w:rsidP="00160621" w14:paraId="56DD869F" w14:textId="77777777">
      <w:pPr>
        <w:jc w:val="center"/>
        <w:rPr>
          <w:rFonts w:ascii="Arial" w:hAnsi="Arial" w:cs="Arial"/>
        </w:rPr>
      </w:pPr>
    </w:p>
    <w:p w:rsidR="00160621" w:rsidP="00160621" w14:paraId="0B82535D" w14:textId="77777777">
      <w:pPr>
        <w:jc w:val="center"/>
        <w:rPr>
          <w:rFonts w:ascii="Arial" w:hAnsi="Arial" w:cs="Arial"/>
        </w:rPr>
      </w:pPr>
    </w:p>
    <w:p w:rsidR="00160621" w:rsidP="0009190B" w14:paraId="010B1ADF" w14:textId="70831F95">
      <w:pPr>
        <w:widowControl/>
        <w:rPr>
          <w:rFonts w:ascii="Arial" w:hAnsi="Arial" w:cs="Arial"/>
        </w:rPr>
      </w:pPr>
    </w:p>
    <w:p w:rsidR="0009190B" w:rsidP="0009190B" w14:paraId="622CBFB7" w14:textId="77777777">
      <w:pPr>
        <w:widowControl/>
        <w:rPr>
          <w:rFonts w:ascii="Times New Roman" w:hAnsi="Times New Roman"/>
          <w:snapToGrid/>
          <w:sz w:val="24"/>
          <w:szCs w:val="24"/>
        </w:rPr>
      </w:pPr>
    </w:p>
    <w:p w:rsidR="004753BB" w:rsidP="00160621" w14:paraId="715F81D3" w14:textId="77777777">
      <w:pPr>
        <w:widowControl/>
        <w:ind w:left="360" w:hanging="360"/>
        <w:jc w:val="center"/>
        <w:rPr>
          <w:rFonts w:ascii="Times New Roman" w:hAnsi="Times New Roman"/>
          <w:snapToGrid/>
          <w:sz w:val="24"/>
          <w:szCs w:val="24"/>
        </w:rPr>
      </w:pPr>
    </w:p>
    <w:p w:rsidR="00160621" w:rsidRPr="00CE6182" w:rsidP="00CE6182" w14:paraId="2212894C" w14:textId="77777777">
      <w:pPr>
        <w:widowControl/>
        <w:ind w:left="360" w:hanging="360"/>
        <w:jc w:val="center"/>
        <w:rPr>
          <w:rFonts w:ascii="Times New Roman" w:hAnsi="Times New Roman"/>
          <w:b/>
          <w:snapToGrid/>
          <w:sz w:val="24"/>
          <w:szCs w:val="24"/>
        </w:rPr>
      </w:pPr>
      <w:r w:rsidRPr="006D1643">
        <w:rPr>
          <w:rFonts w:ascii="Times New Roman" w:hAnsi="Times New Roman"/>
          <w:b/>
          <w:snapToGrid/>
          <w:sz w:val="24"/>
          <w:szCs w:val="24"/>
        </w:rPr>
        <w:t>Summary</w:t>
      </w:r>
    </w:p>
    <w:p w:rsidR="00CE6182" w:rsidP="00160621" w14:paraId="3C29E980" w14:textId="77777777">
      <w:pPr>
        <w:widowControl/>
        <w:ind w:left="360"/>
        <w:rPr>
          <w:rFonts w:ascii="Times New Roman" w:hAnsi="Times New Roman"/>
          <w:snapToGrid/>
          <w:sz w:val="24"/>
          <w:szCs w:val="24"/>
        </w:rPr>
      </w:pPr>
    </w:p>
    <w:p w:rsidR="00795130" w:rsidP="00AA555F" w14:paraId="4F2B5973" w14:textId="00C1FF8C">
      <w:pPr>
        <w:widowControl/>
        <w:rPr>
          <w:rFonts w:ascii="Times New Roman" w:hAnsi="Times New Roman"/>
          <w:snapToGrid/>
          <w:sz w:val="24"/>
          <w:szCs w:val="24"/>
        </w:rPr>
      </w:pPr>
    </w:p>
    <w:p w:rsidR="00067918" w:rsidRPr="00AA555F" w:rsidP="00AA555F" w14:paraId="185459DA" w14:textId="63EC6B77">
      <w:pPr>
        <w:widowControl/>
        <w:ind w:left="360"/>
        <w:rPr>
          <w:rFonts w:ascii="Times New Roman" w:hAnsi="Times New Roman"/>
          <w:sz w:val="24"/>
          <w:szCs w:val="24"/>
        </w:rPr>
      </w:pPr>
      <w:r w:rsidRPr="00545EF0">
        <w:rPr>
          <w:rFonts w:ascii="Times New Roman" w:hAnsi="Times New Roman"/>
          <w:sz w:val="24"/>
          <w:szCs w:val="24"/>
        </w:rPr>
        <w:t xml:space="preserve">The Administration for Children and Families (ACF) Office of Refugee Resettlement (ORR) is requesting </w:t>
      </w:r>
      <w:r w:rsidR="00385390">
        <w:rPr>
          <w:rFonts w:ascii="Times New Roman" w:hAnsi="Times New Roman"/>
          <w:snapToGrid/>
          <w:sz w:val="24"/>
          <w:szCs w:val="24"/>
        </w:rPr>
        <w:t>t</w:t>
      </w:r>
      <w:r w:rsidRPr="00545EF0">
        <w:rPr>
          <w:rFonts w:ascii="Times New Roman" w:hAnsi="Times New Roman"/>
          <w:sz w:val="24"/>
          <w:szCs w:val="24"/>
        </w:rPr>
        <w:t xml:space="preserve">o move the Serious Medical Procedure Request (SMR) Form (OMB# 0970-0561, expiration date 12/31/2026) under the Medical Assessment Form and Dental Assessment Form (OMB# 0970-0466, expiration 10/31/2026) information collection and update the title of OMB# 0970-0466 to </w:t>
      </w:r>
      <w:r w:rsidRPr="00545EF0">
        <w:rPr>
          <w:rFonts w:ascii="Times New Roman" w:hAnsi="Times New Roman"/>
          <w:i/>
          <w:iCs/>
          <w:sz w:val="24"/>
          <w:szCs w:val="24"/>
        </w:rPr>
        <w:t>Office of Refugee Resettlement (ORR) Unaccompanied Alien Child Health Forms</w:t>
      </w:r>
      <w:r w:rsidRPr="00545EF0">
        <w:rPr>
          <w:rFonts w:ascii="Times New Roman" w:hAnsi="Times New Roman"/>
          <w:sz w:val="24"/>
          <w:szCs w:val="24"/>
        </w:rPr>
        <w:t xml:space="preserve">. Revisions are proposed to the forms. </w:t>
      </w:r>
      <w:r w:rsidRPr="00067918">
        <w:rPr>
          <w:rFonts w:ascii="Times New Roman" w:hAnsi="Times New Roman"/>
          <w:snapToGrid/>
          <w:sz w:val="24"/>
          <w:szCs w:val="24"/>
        </w:rPr>
        <w:t>Changes include updates to streamline and strengthen health documentation, reduce duplicate documentation, improve compliance and care tracking, and improve data quality. Additionally, information about sharing relevant health data captured on the M</w:t>
      </w:r>
      <w:r w:rsidR="0072013A">
        <w:rPr>
          <w:rFonts w:ascii="Times New Roman" w:hAnsi="Times New Roman"/>
          <w:snapToGrid/>
          <w:sz w:val="24"/>
          <w:szCs w:val="24"/>
        </w:rPr>
        <w:t xml:space="preserve">edical Assessment </w:t>
      </w:r>
      <w:r w:rsidRPr="00067918">
        <w:rPr>
          <w:rFonts w:ascii="Times New Roman" w:hAnsi="Times New Roman"/>
          <w:snapToGrid/>
          <w:sz w:val="24"/>
          <w:szCs w:val="24"/>
        </w:rPr>
        <w:t>F</w:t>
      </w:r>
      <w:r w:rsidR="0072013A">
        <w:rPr>
          <w:rFonts w:ascii="Times New Roman" w:hAnsi="Times New Roman"/>
          <w:snapToGrid/>
          <w:sz w:val="24"/>
          <w:szCs w:val="24"/>
        </w:rPr>
        <w:t>orm (MAF)</w:t>
      </w:r>
      <w:r w:rsidRPr="00067918">
        <w:rPr>
          <w:rFonts w:ascii="Times New Roman" w:hAnsi="Times New Roman"/>
          <w:snapToGrid/>
          <w:sz w:val="24"/>
          <w:szCs w:val="24"/>
        </w:rPr>
        <w:t xml:space="preserve"> </w:t>
      </w:r>
      <w:r w:rsidR="009C1388">
        <w:rPr>
          <w:rFonts w:ascii="Times New Roman" w:hAnsi="Times New Roman"/>
          <w:snapToGrid/>
          <w:sz w:val="24"/>
          <w:szCs w:val="24"/>
        </w:rPr>
        <w:t xml:space="preserve">and </w:t>
      </w:r>
      <w:r w:rsidR="0072013A">
        <w:rPr>
          <w:rFonts w:ascii="Times New Roman" w:hAnsi="Times New Roman"/>
          <w:snapToGrid/>
          <w:sz w:val="24"/>
          <w:szCs w:val="24"/>
        </w:rPr>
        <w:t>Dental Assessment Form (</w:t>
      </w:r>
      <w:r w:rsidR="009C1388">
        <w:rPr>
          <w:rFonts w:ascii="Times New Roman" w:hAnsi="Times New Roman"/>
          <w:snapToGrid/>
          <w:sz w:val="24"/>
          <w:szCs w:val="24"/>
        </w:rPr>
        <w:t>DAF</w:t>
      </w:r>
      <w:r w:rsidR="0072013A">
        <w:rPr>
          <w:rFonts w:ascii="Times New Roman" w:hAnsi="Times New Roman"/>
          <w:snapToGrid/>
          <w:sz w:val="24"/>
          <w:szCs w:val="24"/>
        </w:rPr>
        <w:t>)</w:t>
      </w:r>
      <w:r w:rsidR="009C1388">
        <w:rPr>
          <w:rFonts w:ascii="Times New Roman" w:hAnsi="Times New Roman"/>
          <w:snapToGrid/>
          <w:sz w:val="24"/>
          <w:szCs w:val="24"/>
        </w:rPr>
        <w:t xml:space="preserve"> </w:t>
      </w:r>
      <w:r w:rsidRPr="00067918">
        <w:rPr>
          <w:rFonts w:ascii="Times New Roman" w:hAnsi="Times New Roman"/>
          <w:snapToGrid/>
          <w:sz w:val="24"/>
          <w:szCs w:val="24"/>
        </w:rPr>
        <w:t xml:space="preserve">with </w:t>
      </w:r>
      <w:r w:rsidR="001B4CBB">
        <w:rPr>
          <w:rFonts w:ascii="Times New Roman" w:hAnsi="Times New Roman"/>
          <w:snapToGrid/>
          <w:sz w:val="24"/>
          <w:szCs w:val="24"/>
        </w:rPr>
        <w:t>the Department of Homeland Security (</w:t>
      </w:r>
      <w:r w:rsidRPr="00067918">
        <w:rPr>
          <w:rFonts w:ascii="Times New Roman" w:hAnsi="Times New Roman"/>
          <w:snapToGrid/>
          <w:sz w:val="24"/>
          <w:szCs w:val="24"/>
        </w:rPr>
        <w:t>DHS</w:t>
      </w:r>
      <w:r w:rsidR="001B4CBB">
        <w:rPr>
          <w:rFonts w:ascii="Times New Roman" w:hAnsi="Times New Roman"/>
          <w:snapToGrid/>
          <w:sz w:val="24"/>
          <w:szCs w:val="24"/>
        </w:rPr>
        <w:t>)</w:t>
      </w:r>
      <w:r w:rsidRPr="00067918">
        <w:rPr>
          <w:rFonts w:ascii="Times New Roman" w:hAnsi="Times New Roman"/>
          <w:snapToGrid/>
          <w:sz w:val="24"/>
          <w:szCs w:val="24"/>
        </w:rPr>
        <w:t xml:space="preserve"> in specific scenarios has been expanded. See section A15 for additional details on overall changes and section A10 for updated language about sharing data. </w:t>
      </w:r>
    </w:p>
    <w:p w:rsidR="004630B6" w:rsidP="00160621" w14:paraId="5EE22097" w14:textId="77777777">
      <w:pPr>
        <w:widowControl/>
        <w:ind w:left="360"/>
        <w:rPr>
          <w:rFonts w:ascii="Times New Roman" w:hAnsi="Times New Roman"/>
          <w:snapToGrid/>
          <w:sz w:val="24"/>
          <w:szCs w:val="24"/>
        </w:rPr>
      </w:pPr>
    </w:p>
    <w:p w:rsidR="004630B6" w:rsidP="00160621" w14:paraId="0D6E8389" w14:textId="77777777">
      <w:pPr>
        <w:widowControl/>
        <w:ind w:left="360"/>
        <w:rPr>
          <w:rFonts w:ascii="Times New Roman" w:hAnsi="Times New Roman"/>
          <w:snapToGrid/>
          <w:sz w:val="24"/>
          <w:szCs w:val="24"/>
        </w:rPr>
      </w:pPr>
    </w:p>
    <w:p w:rsidR="002C3C4F" w:rsidRPr="00075889" w:rsidP="006419E4" w14:paraId="2EEF9E04"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Circumstances Making the Collection of Information Necessary </w:t>
      </w:r>
    </w:p>
    <w:p w:rsidR="0064740F" w:rsidP="00804A74" w14:paraId="085C5979" w14:textId="77777777">
      <w:pPr>
        <w:ind w:left="360"/>
        <w:rPr>
          <w:rFonts w:ascii="Times New Roman" w:hAnsi="Times New Roman"/>
          <w:sz w:val="24"/>
          <w:szCs w:val="24"/>
        </w:rPr>
      </w:pPr>
      <w:r w:rsidRPr="003A1500">
        <w:rPr>
          <w:rFonts w:ascii="Times New Roman" w:hAnsi="Times New Roman"/>
          <w:sz w:val="24"/>
          <w:szCs w:val="24"/>
        </w:rPr>
        <w:t xml:space="preserve">The ACF Office of Refugee Resettlement (ORR) places unaccompanied alien children in their custody in care provider programs until unification with a qualified sponsor. Care provider programs are required to </w:t>
      </w:r>
      <w:r w:rsidRPr="003A1500">
        <w:rPr>
          <w:rFonts w:ascii="Times New Roman" w:hAnsi="Times New Roman"/>
          <w:color w:val="19150F"/>
          <w:sz w:val="24"/>
          <w:szCs w:val="24"/>
          <w:lang w:val="en"/>
        </w:rPr>
        <w:t xml:space="preserve">ensure children receive the appropriate medical, mental health and dental services per </w:t>
      </w:r>
      <w:r w:rsidRPr="003A1500">
        <w:rPr>
          <w:rFonts w:ascii="Times New Roman" w:hAnsi="Times New Roman"/>
          <w:sz w:val="24"/>
          <w:szCs w:val="24"/>
        </w:rPr>
        <w:t xml:space="preserve">the </w:t>
      </w:r>
      <w:r w:rsidRPr="003A1500">
        <w:rPr>
          <w:rFonts w:ascii="Times New Roman" w:hAnsi="Times New Roman"/>
          <w:sz w:val="24"/>
        </w:rPr>
        <w:t xml:space="preserve">Unaccompanied Children Program Foundational Rule, 45 CFR Part </w:t>
      </w:r>
      <w:r w:rsidRPr="005E36EA">
        <w:rPr>
          <w:rFonts w:ascii="Times New Roman" w:hAnsi="Times New Roman"/>
          <w:sz w:val="24"/>
        </w:rPr>
        <w:t>410</w:t>
      </w:r>
      <w:r w:rsidRPr="005E36EA">
        <w:rPr>
          <w:rFonts w:ascii="Times New Roman" w:hAnsi="Times New Roman"/>
          <w:sz w:val="24"/>
          <w:szCs w:val="24"/>
        </w:rPr>
        <w:t xml:space="preserve"> (</w:t>
      </w:r>
      <w:hyperlink r:id="rId10" w:history="1">
        <w:r w:rsidRPr="00FB7042" w:rsidR="00804A74">
          <w:rPr>
            <w:rStyle w:val="Hyperlink"/>
            <w:rFonts w:ascii="Times New Roman" w:hAnsi="Times New Roman"/>
            <w:sz w:val="24"/>
            <w:szCs w:val="24"/>
          </w:rPr>
          <w:t>https://www.ecfr.gov/current/title-45/subtitle-B/chapter-IV/part-410?toc=1</w:t>
        </w:r>
      </w:hyperlink>
      <w:r w:rsidRPr="005E36EA">
        <w:rPr>
          <w:rFonts w:ascii="Times New Roman" w:hAnsi="Times New Roman"/>
          <w:sz w:val="24"/>
          <w:szCs w:val="24"/>
        </w:rPr>
        <w:t>).</w:t>
      </w:r>
      <w:r w:rsidR="00804A74">
        <w:rPr>
          <w:rFonts w:ascii="Times New Roman" w:hAnsi="Times New Roman"/>
          <w:sz w:val="24"/>
          <w:szCs w:val="24"/>
        </w:rPr>
        <w:t xml:space="preserve"> </w:t>
      </w:r>
    </w:p>
    <w:p w:rsidR="0064740F" w:rsidP="00804A74" w14:paraId="303F3DD0" w14:textId="77777777">
      <w:pPr>
        <w:ind w:left="360"/>
        <w:rPr>
          <w:rFonts w:ascii="Times New Roman" w:hAnsi="Times New Roman"/>
          <w:sz w:val="24"/>
          <w:szCs w:val="24"/>
        </w:rPr>
      </w:pPr>
    </w:p>
    <w:p w:rsidR="005F04A9" w:rsidP="00C50C5D" w14:paraId="74119087" w14:textId="46C9D00C">
      <w:pPr>
        <w:ind w:left="360"/>
        <w:rPr>
          <w:rFonts w:ascii="Times New Roman" w:hAnsi="Times New Roman"/>
          <w:snapToGrid/>
          <w:sz w:val="24"/>
          <w:szCs w:val="24"/>
        </w:rPr>
      </w:pPr>
      <w:r>
        <w:rPr>
          <w:rFonts w:ascii="Times New Roman" w:hAnsi="Times New Roman"/>
          <w:sz w:val="24"/>
          <w:szCs w:val="24"/>
        </w:rPr>
        <w:t>H</w:t>
      </w:r>
      <w:r w:rsidR="00625656">
        <w:rPr>
          <w:rFonts w:ascii="Times New Roman" w:hAnsi="Times New Roman"/>
          <w:color w:val="19150F"/>
          <w:sz w:val="24"/>
          <w:szCs w:val="24"/>
          <w:lang w:val="en"/>
        </w:rPr>
        <w:t>ealth</w:t>
      </w:r>
      <w:r w:rsidR="00625656">
        <w:rPr>
          <w:rFonts w:ascii="Times New Roman" w:hAnsi="Times New Roman"/>
          <w:color w:val="19150F"/>
          <w:sz w:val="24"/>
          <w:szCs w:val="24"/>
          <w:lang w:val="en"/>
        </w:rPr>
        <w:t xml:space="preserve"> </w:t>
      </w:r>
      <w:r w:rsidRPr="000C1C98" w:rsidR="000C1C98">
        <w:rPr>
          <w:rFonts w:ascii="Times New Roman" w:hAnsi="Times New Roman"/>
          <w:color w:val="19150F"/>
          <w:sz w:val="24"/>
          <w:szCs w:val="24"/>
          <w:lang w:val="en"/>
        </w:rPr>
        <w:t>care services</w:t>
      </w:r>
      <w:r>
        <w:rPr>
          <w:rFonts w:ascii="Times New Roman" w:hAnsi="Times New Roman"/>
          <w:color w:val="19150F"/>
          <w:sz w:val="24"/>
          <w:szCs w:val="24"/>
          <w:lang w:val="en"/>
        </w:rPr>
        <w:t xml:space="preserve"> received by children </w:t>
      </w:r>
      <w:r w:rsidR="00FD4903">
        <w:rPr>
          <w:rFonts w:ascii="Times New Roman" w:hAnsi="Times New Roman"/>
          <w:color w:val="19150F"/>
          <w:sz w:val="24"/>
          <w:szCs w:val="24"/>
          <w:lang w:val="en"/>
        </w:rPr>
        <w:t xml:space="preserve">in ORR custody </w:t>
      </w:r>
      <w:r>
        <w:rPr>
          <w:rFonts w:ascii="Times New Roman" w:hAnsi="Times New Roman"/>
          <w:color w:val="19150F"/>
          <w:sz w:val="24"/>
          <w:szCs w:val="24"/>
          <w:lang w:val="en"/>
        </w:rPr>
        <w:t xml:space="preserve">include </w:t>
      </w:r>
      <w:r w:rsidRPr="000C1C98" w:rsidR="00560E87">
        <w:rPr>
          <w:rFonts w:ascii="Times New Roman" w:hAnsi="Times New Roman"/>
          <w:color w:val="19150F"/>
          <w:sz w:val="24"/>
          <w:szCs w:val="24"/>
          <w:lang w:val="en"/>
        </w:rPr>
        <w:t>medical and dental baseline exams, routine well-child checks, preventive dental care, counseling services</w:t>
      </w:r>
      <w:r w:rsidR="00824890">
        <w:rPr>
          <w:rFonts w:ascii="Times New Roman" w:hAnsi="Times New Roman"/>
          <w:color w:val="19150F"/>
          <w:sz w:val="24"/>
          <w:szCs w:val="24"/>
          <w:lang w:val="en"/>
        </w:rPr>
        <w:t xml:space="preserve">, </w:t>
      </w:r>
      <w:r w:rsidR="007A7A78">
        <w:rPr>
          <w:rFonts w:ascii="Times New Roman" w:hAnsi="Times New Roman"/>
          <w:color w:val="19150F"/>
          <w:sz w:val="24"/>
          <w:szCs w:val="24"/>
          <w:lang w:val="en"/>
        </w:rPr>
        <w:t>sick vi</w:t>
      </w:r>
      <w:r w:rsidR="00533360">
        <w:rPr>
          <w:rFonts w:ascii="Times New Roman" w:hAnsi="Times New Roman"/>
          <w:color w:val="19150F"/>
          <w:sz w:val="24"/>
          <w:szCs w:val="24"/>
          <w:lang w:val="en"/>
        </w:rPr>
        <w:t xml:space="preserve">sits, </w:t>
      </w:r>
      <w:r w:rsidR="00824890">
        <w:rPr>
          <w:rFonts w:ascii="Times New Roman" w:hAnsi="Times New Roman"/>
          <w:color w:val="19150F"/>
          <w:sz w:val="24"/>
          <w:szCs w:val="24"/>
          <w:lang w:val="en"/>
        </w:rPr>
        <w:t>and urgent</w:t>
      </w:r>
      <w:r w:rsidR="006451E9">
        <w:rPr>
          <w:rFonts w:ascii="Times New Roman" w:hAnsi="Times New Roman"/>
          <w:color w:val="19150F"/>
          <w:sz w:val="24"/>
          <w:szCs w:val="24"/>
          <w:lang w:val="en"/>
        </w:rPr>
        <w:t xml:space="preserve"> and emergency care</w:t>
      </w:r>
      <w:r w:rsidRPr="000C1C98" w:rsidR="00560E87">
        <w:rPr>
          <w:rFonts w:ascii="Times New Roman" w:hAnsi="Times New Roman"/>
          <w:color w:val="19150F"/>
          <w:sz w:val="24"/>
          <w:szCs w:val="24"/>
          <w:lang w:val="en"/>
        </w:rPr>
        <w:t>.</w:t>
      </w:r>
      <w:r w:rsidR="006451E9">
        <w:rPr>
          <w:rFonts w:ascii="Times New Roman" w:hAnsi="Times New Roman"/>
          <w:color w:val="19150F"/>
          <w:sz w:val="24"/>
          <w:szCs w:val="24"/>
          <w:lang w:val="en"/>
        </w:rPr>
        <w:t xml:space="preserve"> </w:t>
      </w:r>
      <w:r w:rsidRPr="000C1C98" w:rsidR="00C50C5D">
        <w:rPr>
          <w:rFonts w:ascii="Times New Roman" w:hAnsi="Times New Roman"/>
          <w:color w:val="19150F"/>
          <w:sz w:val="24"/>
          <w:szCs w:val="24"/>
          <w:lang w:val="en"/>
        </w:rPr>
        <w:t>Care provider staff are expected to implement all treatment plans (e.g., referrals to specialists, procedures, accommodation for physical or mental</w:t>
      </w:r>
      <w:r w:rsidRPr="00C50C5D" w:rsidR="00C50C5D">
        <w:rPr>
          <w:rFonts w:ascii="Times New Roman" w:hAnsi="Times New Roman"/>
          <w:color w:val="19150F"/>
          <w:sz w:val="24"/>
          <w:szCs w:val="24"/>
          <w:lang w:val="en"/>
        </w:rPr>
        <w:t xml:space="preserve"> impairments that </w:t>
      </w:r>
      <w:r w:rsidRPr="00C50C5D" w:rsidR="00C50C5D">
        <w:rPr>
          <w:rFonts w:ascii="Times New Roman" w:hAnsi="Times New Roman"/>
          <w:color w:val="19150F"/>
          <w:sz w:val="24"/>
          <w:szCs w:val="24"/>
          <w:lang w:val="en"/>
        </w:rPr>
        <w:t>impact</w:t>
      </w:r>
      <w:r w:rsidRPr="00C50C5D" w:rsidR="00C50C5D">
        <w:rPr>
          <w:rFonts w:ascii="Times New Roman" w:hAnsi="Times New Roman"/>
          <w:color w:val="19150F"/>
          <w:sz w:val="24"/>
          <w:szCs w:val="24"/>
          <w:lang w:val="en"/>
        </w:rPr>
        <w:t xml:space="preserve"> daily living activities) as directed by the evaluating healthcare provider. </w:t>
      </w:r>
      <w:r w:rsidR="005C23C3">
        <w:rPr>
          <w:rFonts w:ascii="Times New Roman" w:hAnsi="Times New Roman"/>
          <w:color w:val="19150F"/>
          <w:sz w:val="24"/>
          <w:szCs w:val="24"/>
          <w:lang w:val="en"/>
        </w:rPr>
        <w:t xml:space="preserve">ORR </w:t>
      </w:r>
      <w:r w:rsidRPr="00AB54B3" w:rsidR="005C23C3">
        <w:rPr>
          <w:rFonts w:ascii="Times New Roman" w:hAnsi="Times New Roman"/>
          <w:snapToGrid/>
          <w:sz w:val="24"/>
          <w:szCs w:val="24"/>
        </w:rPr>
        <w:t xml:space="preserve">requires </w:t>
      </w:r>
      <w:r w:rsidR="005C23C3">
        <w:rPr>
          <w:rFonts w:ascii="Times New Roman" w:hAnsi="Times New Roman"/>
          <w:snapToGrid/>
          <w:sz w:val="24"/>
          <w:szCs w:val="24"/>
        </w:rPr>
        <w:t xml:space="preserve">care providers to document the delivery of healthcare services and maintain health records on every child in ORR’s electronic case management system. </w:t>
      </w:r>
    </w:p>
    <w:p w:rsidR="005C23C3" w:rsidP="00C50C5D" w14:paraId="46E4E5BE" w14:textId="77777777">
      <w:pPr>
        <w:ind w:left="360"/>
        <w:rPr>
          <w:rFonts w:ascii="Times New Roman" w:hAnsi="Times New Roman"/>
          <w:color w:val="19150F"/>
          <w:sz w:val="24"/>
          <w:szCs w:val="24"/>
          <w:lang w:val="en"/>
        </w:rPr>
      </w:pPr>
    </w:p>
    <w:p w:rsidR="00A2597D" w:rsidP="000D5178" w14:paraId="2A9F4989" w14:textId="29770F02">
      <w:pPr>
        <w:ind w:left="360"/>
        <w:rPr>
          <w:rFonts w:ascii="Times New Roman" w:hAnsi="Times New Roman"/>
          <w:color w:val="19150F"/>
          <w:sz w:val="24"/>
          <w:szCs w:val="24"/>
          <w:lang w:val="en"/>
        </w:rPr>
      </w:pPr>
      <w:r w:rsidRPr="002039EF">
        <w:rPr>
          <w:rFonts w:ascii="Times New Roman" w:hAnsi="Times New Roman"/>
          <w:sz w:val="24"/>
          <w:szCs w:val="24"/>
        </w:rPr>
        <w:t xml:space="preserve">All non-emergent procedures performed under anesthesia or IV sedation require ORR approval. Before </w:t>
      </w:r>
      <w:r w:rsidR="001321AA">
        <w:rPr>
          <w:rFonts w:ascii="Times New Roman" w:hAnsi="Times New Roman"/>
          <w:sz w:val="24"/>
          <w:szCs w:val="24"/>
        </w:rPr>
        <w:t xml:space="preserve">ORR’s medical professionals </w:t>
      </w:r>
      <w:r w:rsidR="008740F1">
        <w:rPr>
          <w:rFonts w:ascii="Times New Roman" w:hAnsi="Times New Roman"/>
          <w:sz w:val="24"/>
          <w:szCs w:val="24"/>
        </w:rPr>
        <w:t>can make an informed decision</w:t>
      </w:r>
      <w:r w:rsidRPr="002039EF">
        <w:rPr>
          <w:rFonts w:ascii="Times New Roman" w:hAnsi="Times New Roman"/>
          <w:sz w:val="24"/>
          <w:szCs w:val="24"/>
        </w:rPr>
        <w:t xml:space="preserve">, the </w:t>
      </w:r>
      <w:r w:rsidR="00E23FAA">
        <w:rPr>
          <w:rFonts w:ascii="Times New Roman" w:hAnsi="Times New Roman"/>
          <w:sz w:val="24"/>
          <w:szCs w:val="24"/>
        </w:rPr>
        <w:t xml:space="preserve">treating healthcare provider </w:t>
      </w:r>
      <w:r w:rsidR="00DE2948">
        <w:rPr>
          <w:rFonts w:ascii="Times New Roman" w:hAnsi="Times New Roman"/>
          <w:sz w:val="24"/>
          <w:szCs w:val="24"/>
        </w:rPr>
        <w:t xml:space="preserve">(e.g., surgeon) </w:t>
      </w:r>
      <w:r w:rsidR="00E23FAA">
        <w:rPr>
          <w:rFonts w:ascii="Times New Roman" w:hAnsi="Times New Roman"/>
          <w:sz w:val="24"/>
          <w:szCs w:val="24"/>
        </w:rPr>
        <w:t xml:space="preserve">must </w:t>
      </w:r>
      <w:r w:rsidR="000233E0">
        <w:rPr>
          <w:rFonts w:ascii="Times New Roman" w:hAnsi="Times New Roman"/>
          <w:sz w:val="24"/>
          <w:szCs w:val="24"/>
        </w:rPr>
        <w:t>submit</w:t>
      </w:r>
      <w:r w:rsidR="008F528A">
        <w:rPr>
          <w:rFonts w:ascii="Times New Roman" w:hAnsi="Times New Roman"/>
          <w:sz w:val="24"/>
          <w:szCs w:val="24"/>
        </w:rPr>
        <w:t xml:space="preserve"> </w:t>
      </w:r>
      <w:r w:rsidR="00DE6A03">
        <w:rPr>
          <w:rFonts w:ascii="Times New Roman" w:hAnsi="Times New Roman"/>
          <w:sz w:val="24"/>
          <w:szCs w:val="24"/>
        </w:rPr>
        <w:t>information o</w:t>
      </w:r>
      <w:r w:rsidR="00CA148B">
        <w:rPr>
          <w:rFonts w:ascii="Times New Roman" w:hAnsi="Times New Roman"/>
          <w:sz w:val="24"/>
          <w:szCs w:val="24"/>
        </w:rPr>
        <w:t>n</w:t>
      </w:r>
      <w:r w:rsidR="00DE6A03">
        <w:rPr>
          <w:rFonts w:ascii="Times New Roman" w:hAnsi="Times New Roman"/>
          <w:sz w:val="24"/>
          <w:szCs w:val="24"/>
        </w:rPr>
        <w:t xml:space="preserve"> the</w:t>
      </w:r>
      <w:r w:rsidR="00CC0EAA">
        <w:rPr>
          <w:rFonts w:ascii="Times New Roman" w:hAnsi="Times New Roman"/>
          <w:sz w:val="24"/>
          <w:szCs w:val="24"/>
        </w:rPr>
        <w:t xml:space="preserve"> </w:t>
      </w:r>
      <w:r w:rsidR="00DE6A03">
        <w:rPr>
          <w:rFonts w:ascii="Times New Roman" w:hAnsi="Times New Roman"/>
          <w:sz w:val="24"/>
          <w:szCs w:val="24"/>
        </w:rPr>
        <w:t>procedure (e.g.,</w:t>
      </w:r>
      <w:r w:rsidR="00CA148B">
        <w:rPr>
          <w:rFonts w:ascii="Times New Roman" w:hAnsi="Times New Roman"/>
          <w:sz w:val="24"/>
          <w:szCs w:val="24"/>
        </w:rPr>
        <w:t xml:space="preserve"> name, clinical indication</w:t>
      </w:r>
      <w:r w:rsidR="00F616C8">
        <w:rPr>
          <w:rFonts w:ascii="Times New Roman" w:hAnsi="Times New Roman"/>
          <w:sz w:val="24"/>
          <w:szCs w:val="24"/>
        </w:rPr>
        <w:t>, risks, benefits, timeframe</w:t>
      </w:r>
      <w:r w:rsidR="004F7495">
        <w:rPr>
          <w:rFonts w:ascii="Times New Roman" w:hAnsi="Times New Roman"/>
          <w:sz w:val="24"/>
          <w:szCs w:val="24"/>
        </w:rPr>
        <w:t xml:space="preserve">), post-operative care requirements (e.g., </w:t>
      </w:r>
      <w:r w:rsidR="00893051">
        <w:rPr>
          <w:rFonts w:ascii="Times New Roman" w:hAnsi="Times New Roman"/>
          <w:sz w:val="24"/>
          <w:szCs w:val="24"/>
        </w:rPr>
        <w:t xml:space="preserve">restrictions, care plan, travel </w:t>
      </w:r>
      <w:r w:rsidR="0055398D">
        <w:rPr>
          <w:rFonts w:ascii="Times New Roman" w:hAnsi="Times New Roman"/>
          <w:sz w:val="24"/>
          <w:szCs w:val="24"/>
        </w:rPr>
        <w:t>clearance</w:t>
      </w:r>
      <w:r w:rsidR="004F7495">
        <w:rPr>
          <w:rFonts w:ascii="Times New Roman" w:hAnsi="Times New Roman"/>
          <w:sz w:val="24"/>
          <w:szCs w:val="24"/>
        </w:rPr>
        <w:t>)</w:t>
      </w:r>
      <w:r w:rsidR="000233E0">
        <w:rPr>
          <w:rFonts w:ascii="Times New Roman" w:hAnsi="Times New Roman"/>
          <w:sz w:val="24"/>
          <w:szCs w:val="24"/>
        </w:rPr>
        <w:t>,</w:t>
      </w:r>
      <w:r w:rsidR="00157152">
        <w:rPr>
          <w:rFonts w:ascii="Times New Roman" w:hAnsi="Times New Roman"/>
          <w:sz w:val="24"/>
          <w:szCs w:val="24"/>
        </w:rPr>
        <w:t xml:space="preserve"> and</w:t>
      </w:r>
      <w:r w:rsidR="000233E0">
        <w:rPr>
          <w:rFonts w:ascii="Times New Roman" w:hAnsi="Times New Roman"/>
          <w:sz w:val="24"/>
          <w:szCs w:val="24"/>
        </w:rPr>
        <w:t xml:space="preserve"> consent</w:t>
      </w:r>
      <w:r w:rsidR="004F7495">
        <w:rPr>
          <w:rFonts w:ascii="Times New Roman" w:hAnsi="Times New Roman"/>
          <w:sz w:val="24"/>
          <w:szCs w:val="24"/>
        </w:rPr>
        <w:t xml:space="preserve"> </w:t>
      </w:r>
      <w:r w:rsidR="000233E0">
        <w:rPr>
          <w:rFonts w:ascii="Times New Roman" w:hAnsi="Times New Roman"/>
          <w:sz w:val="24"/>
          <w:szCs w:val="24"/>
        </w:rPr>
        <w:t xml:space="preserve">and assent </w:t>
      </w:r>
      <w:r w:rsidR="004F7495">
        <w:rPr>
          <w:rFonts w:ascii="Times New Roman" w:hAnsi="Times New Roman"/>
          <w:sz w:val="24"/>
          <w:szCs w:val="24"/>
        </w:rPr>
        <w:t>(e.g.,</w:t>
      </w:r>
      <w:r w:rsidR="008740F1">
        <w:rPr>
          <w:rFonts w:ascii="Times New Roman" w:hAnsi="Times New Roman"/>
          <w:sz w:val="24"/>
          <w:szCs w:val="24"/>
        </w:rPr>
        <w:t xml:space="preserve"> names, dates</w:t>
      </w:r>
      <w:r w:rsidR="004F7495">
        <w:rPr>
          <w:rFonts w:ascii="Times New Roman" w:hAnsi="Times New Roman"/>
          <w:sz w:val="24"/>
          <w:szCs w:val="24"/>
        </w:rPr>
        <w:t xml:space="preserve">). </w:t>
      </w:r>
      <w:r w:rsidRPr="002039EF">
        <w:rPr>
          <w:rFonts w:ascii="Times New Roman" w:hAnsi="Times New Roman"/>
          <w:iCs/>
          <w:sz w:val="24"/>
          <w:szCs w:val="24"/>
        </w:rPr>
        <w:t xml:space="preserve">ORR </w:t>
      </w:r>
      <w:r w:rsidR="00DF0774">
        <w:rPr>
          <w:rFonts w:ascii="Times New Roman" w:hAnsi="Times New Roman"/>
          <w:iCs/>
          <w:sz w:val="24"/>
          <w:szCs w:val="24"/>
        </w:rPr>
        <w:t xml:space="preserve">approval is not required </w:t>
      </w:r>
      <w:r w:rsidR="00870BCF">
        <w:rPr>
          <w:rFonts w:ascii="Times New Roman" w:hAnsi="Times New Roman"/>
          <w:iCs/>
          <w:sz w:val="24"/>
          <w:szCs w:val="24"/>
        </w:rPr>
        <w:t xml:space="preserve">for emergency-related procedures including procedures </w:t>
      </w:r>
      <w:r w:rsidR="00D7485F">
        <w:rPr>
          <w:rFonts w:ascii="Times New Roman" w:hAnsi="Times New Roman"/>
          <w:iCs/>
          <w:sz w:val="24"/>
          <w:szCs w:val="24"/>
        </w:rPr>
        <w:t xml:space="preserve">recommended during hospitalization. </w:t>
      </w:r>
    </w:p>
    <w:p w:rsidR="00E572CA" w:rsidP="00C50C5D" w14:paraId="74BF35F2" w14:textId="77777777">
      <w:pPr>
        <w:ind w:left="360"/>
        <w:rPr>
          <w:rFonts w:ascii="Times New Roman" w:hAnsi="Times New Roman"/>
          <w:sz w:val="24"/>
          <w:szCs w:val="24"/>
        </w:rPr>
      </w:pPr>
    </w:p>
    <w:p w:rsidR="00D60543" w:rsidRPr="004F5512" w:rsidP="004F5512" w14:paraId="47A9B9C7" w14:textId="27D52603">
      <w:pPr>
        <w:widowControl/>
        <w:tabs>
          <w:tab w:val="num" w:pos="360"/>
        </w:tabs>
        <w:ind w:left="360"/>
        <w:rPr>
          <w:rFonts w:ascii="Times New Roman" w:hAnsi="Times New Roman"/>
          <w:sz w:val="24"/>
          <w:szCs w:val="24"/>
        </w:rPr>
      </w:pPr>
      <w:r>
        <w:rPr>
          <w:rFonts w:ascii="Times New Roman" w:hAnsi="Times New Roman"/>
          <w:snapToGrid/>
          <w:sz w:val="24"/>
          <w:szCs w:val="24"/>
        </w:rPr>
        <w:t xml:space="preserve">Upon </w:t>
      </w:r>
      <w:r w:rsidR="00A86525">
        <w:rPr>
          <w:rFonts w:ascii="Times New Roman" w:hAnsi="Times New Roman"/>
          <w:snapToGrid/>
          <w:sz w:val="24"/>
          <w:szCs w:val="24"/>
        </w:rPr>
        <w:t xml:space="preserve">discharge, all children </w:t>
      </w:r>
      <w:r w:rsidR="00D7485F">
        <w:rPr>
          <w:rFonts w:ascii="Times New Roman" w:hAnsi="Times New Roman"/>
          <w:snapToGrid/>
          <w:sz w:val="24"/>
          <w:szCs w:val="24"/>
        </w:rPr>
        <w:t xml:space="preserve">must </w:t>
      </w:r>
      <w:r w:rsidR="00A86525">
        <w:rPr>
          <w:rFonts w:ascii="Times New Roman" w:hAnsi="Times New Roman"/>
          <w:snapToGrid/>
          <w:sz w:val="24"/>
          <w:szCs w:val="24"/>
        </w:rPr>
        <w:t xml:space="preserve">receive copies of their health records to inform continuity of care with subsequent healthcare providers. ORR requires the </w:t>
      </w:r>
      <w:r w:rsidR="00560B2F">
        <w:rPr>
          <w:rFonts w:ascii="Times New Roman" w:hAnsi="Times New Roman"/>
          <w:snapToGrid/>
          <w:sz w:val="24"/>
          <w:szCs w:val="24"/>
        </w:rPr>
        <w:t>MAF, DAF and SMR Form</w:t>
      </w:r>
      <w:r w:rsidR="00A86525">
        <w:rPr>
          <w:rFonts w:ascii="Times New Roman" w:hAnsi="Times New Roman"/>
          <w:snapToGrid/>
          <w:sz w:val="24"/>
          <w:szCs w:val="24"/>
        </w:rPr>
        <w:t xml:space="preserve"> to implement and maintain compliance with the</w:t>
      </w:r>
      <w:r w:rsidRPr="00695AAE" w:rsidR="00A86525">
        <w:rPr>
          <w:rFonts w:ascii="Times New Roman" w:hAnsi="Times New Roman"/>
          <w:sz w:val="24"/>
          <w:szCs w:val="24"/>
        </w:rPr>
        <w:t xml:space="preserve"> </w:t>
      </w:r>
      <w:r w:rsidRPr="001C3354" w:rsidR="00A86525">
        <w:rPr>
          <w:rFonts w:ascii="Times New Roman" w:hAnsi="Times New Roman"/>
          <w:sz w:val="24"/>
        </w:rPr>
        <w:t>Unaccompanied Children Program Foundational Rule, 45 CFR Part 410</w:t>
      </w:r>
      <w:r w:rsidR="00A86525">
        <w:rPr>
          <w:rFonts w:ascii="Times New Roman" w:hAnsi="Times New Roman"/>
          <w:sz w:val="24"/>
        </w:rPr>
        <w:t>.</w:t>
      </w:r>
    </w:p>
    <w:p w:rsidR="00DE529D" w:rsidRPr="004F7B95" w:rsidP="00D7443D" w14:paraId="5548F0DE" w14:textId="77777777">
      <w:pPr>
        <w:widowControl/>
        <w:tabs>
          <w:tab w:val="num" w:pos="360"/>
        </w:tabs>
        <w:ind w:left="360"/>
        <w:rPr>
          <w:rFonts w:ascii="Times New Roman" w:hAnsi="Times New Roman"/>
          <w:snapToGrid/>
          <w:sz w:val="24"/>
          <w:szCs w:val="24"/>
        </w:rPr>
      </w:pPr>
    </w:p>
    <w:p w:rsidR="00790D2C" w:rsidRPr="004F7B95" w:rsidP="00D7443D" w14:paraId="6A4D4BDD" w14:textId="77777777">
      <w:pPr>
        <w:widowControl/>
        <w:tabs>
          <w:tab w:val="num" w:pos="360"/>
        </w:tabs>
        <w:ind w:left="360"/>
        <w:rPr>
          <w:rFonts w:ascii="Times New Roman" w:hAnsi="Times New Roman"/>
          <w:snapToGrid/>
          <w:sz w:val="24"/>
          <w:szCs w:val="24"/>
        </w:rPr>
      </w:pPr>
    </w:p>
    <w:p w:rsidR="002C3C4F" w:rsidRPr="00075889" w:rsidP="006419E4" w14:paraId="3264479C" w14:textId="77777777">
      <w:pPr>
        <w:widowControl/>
        <w:numPr>
          <w:ilvl w:val="0"/>
          <w:numId w:val="1"/>
        </w:numPr>
        <w:tabs>
          <w:tab w:val="num" w:pos="360"/>
        </w:tabs>
        <w:spacing w:after="120"/>
        <w:ind w:left="360"/>
        <w:rPr>
          <w:rFonts w:ascii="Times New Roman" w:hAnsi="Times New Roman"/>
          <w:b/>
          <w:bCs/>
          <w:snapToGrid/>
          <w:sz w:val="24"/>
          <w:szCs w:val="24"/>
        </w:rPr>
      </w:pPr>
      <w:r w:rsidRPr="235231AB">
        <w:rPr>
          <w:rFonts w:ascii="Times New Roman" w:hAnsi="Times New Roman"/>
          <w:b/>
          <w:bCs/>
          <w:snapToGrid/>
          <w:sz w:val="24"/>
          <w:szCs w:val="24"/>
        </w:rPr>
        <w:t>P</w:t>
      </w:r>
      <w:r w:rsidRPr="235231AB">
        <w:rPr>
          <w:rFonts w:ascii="Times New Roman" w:hAnsi="Times New Roman"/>
          <w:b/>
          <w:bCs/>
          <w:snapToGrid/>
          <w:sz w:val="24"/>
          <w:szCs w:val="24"/>
        </w:rPr>
        <w:t xml:space="preserve">urpose and Use of the Information Collection </w:t>
      </w:r>
    </w:p>
    <w:p w:rsidR="0047054F" w:rsidP="00B00EC9" w14:paraId="50FDDBF4" w14:textId="63C4A481">
      <w:pPr>
        <w:pStyle w:val="paragraph"/>
        <w:spacing w:before="0" w:beforeAutospacing="0" w:after="0" w:afterAutospacing="0"/>
        <w:ind w:left="360"/>
        <w:textAlignment w:val="baseline"/>
        <w:rPr>
          <w:rFonts w:ascii="Segoe UI" w:hAnsi="Segoe UI" w:cs="Segoe UI"/>
          <w:sz w:val="18"/>
          <w:szCs w:val="18"/>
        </w:rPr>
      </w:pPr>
      <w:r>
        <w:rPr>
          <w:rStyle w:val="normaltextrun"/>
        </w:rPr>
        <w:t>Dat</w:t>
      </w:r>
      <w:r w:rsidR="005C23C3">
        <w:rPr>
          <w:rStyle w:val="normaltextrun"/>
        </w:rPr>
        <w:t>a</w:t>
      </w:r>
      <w:r>
        <w:rPr>
          <w:rStyle w:val="normaltextrun"/>
        </w:rPr>
        <w:t xml:space="preserve"> collected on the</w:t>
      </w:r>
      <w:r>
        <w:rPr>
          <w:rStyle w:val="normaltextrun"/>
        </w:rPr>
        <w:t xml:space="preserve"> M</w:t>
      </w:r>
      <w:r w:rsidR="00C82A92">
        <w:rPr>
          <w:rStyle w:val="normaltextrun"/>
        </w:rPr>
        <w:t xml:space="preserve">AF and DAF </w:t>
      </w:r>
      <w:r>
        <w:rPr>
          <w:rStyle w:val="normaltextrun"/>
        </w:rPr>
        <w:t xml:space="preserve">allow ORR to ensure children are receiving appropriate healthcare services and to provide oversight of children with special healthcare needs. Data collection for </w:t>
      </w:r>
      <w:r w:rsidR="00B00EC9">
        <w:rPr>
          <w:rStyle w:val="normaltextrun"/>
        </w:rPr>
        <w:t>mental health</w:t>
      </w:r>
      <w:r>
        <w:rPr>
          <w:rStyle w:val="normaltextrun"/>
        </w:rPr>
        <w:t xml:space="preserve"> visits and </w:t>
      </w:r>
      <w:r w:rsidR="00B00EC9">
        <w:rPr>
          <w:rStyle w:val="normaltextrun"/>
        </w:rPr>
        <w:t xml:space="preserve">onsite health interventions </w:t>
      </w:r>
      <w:r>
        <w:rPr>
          <w:rStyle w:val="normaltextrun"/>
        </w:rPr>
        <w:t xml:space="preserve">is conducted under a separate OMB-approved information collection: </w:t>
      </w:r>
      <w:r w:rsidR="00B00EC9">
        <w:rPr>
          <w:rStyle w:val="normaltextrun"/>
          <w:i/>
          <w:iCs/>
        </w:rPr>
        <w:t xml:space="preserve">Mental Health Assessment and Onsite Health Intervention </w:t>
      </w:r>
      <w:r>
        <w:rPr>
          <w:rStyle w:val="normaltextrun"/>
          <w:i/>
          <w:iCs/>
        </w:rPr>
        <w:t xml:space="preserve">Forms </w:t>
      </w:r>
      <w:r>
        <w:rPr>
          <w:rStyle w:val="normaltextrun"/>
        </w:rPr>
        <w:t>(OMB #0970-0</w:t>
      </w:r>
      <w:r w:rsidR="00B00EC9">
        <w:rPr>
          <w:rStyle w:val="normaltextrun"/>
        </w:rPr>
        <w:t>509</w:t>
      </w:r>
      <w:r>
        <w:rPr>
          <w:rStyle w:val="normaltextrun"/>
        </w:rPr>
        <w:t>). </w:t>
      </w:r>
    </w:p>
    <w:p w:rsidR="00B00EC9" w:rsidP="00B00EC9" w14:paraId="4975D2D2" w14:textId="77777777">
      <w:pPr>
        <w:pStyle w:val="paragraph"/>
        <w:spacing w:before="0" w:beforeAutospacing="0" w:after="0" w:afterAutospacing="0"/>
        <w:ind w:left="360"/>
        <w:textAlignment w:val="baseline"/>
        <w:rPr>
          <w:rFonts w:ascii="Segoe UI" w:hAnsi="Segoe UI" w:cs="Segoe UI"/>
          <w:sz w:val="18"/>
          <w:szCs w:val="18"/>
        </w:rPr>
      </w:pPr>
    </w:p>
    <w:p w:rsidR="0047054F" w:rsidP="00C82A92" w14:paraId="35EC0744" w14:textId="4BE4B747">
      <w:pPr>
        <w:pStyle w:val="paragraph"/>
        <w:spacing w:before="0" w:beforeAutospacing="0" w:after="0" w:afterAutospacing="0"/>
        <w:ind w:left="360"/>
        <w:textAlignment w:val="baseline"/>
        <w:rPr>
          <w:rFonts w:ascii="Segoe UI" w:hAnsi="Segoe UI" w:cs="Segoe UI"/>
          <w:sz w:val="18"/>
          <w:szCs w:val="18"/>
        </w:rPr>
      </w:pPr>
      <w:r>
        <w:rPr>
          <w:rStyle w:val="normaltextrun"/>
          <w:color w:val="19150F"/>
          <w:lang w:val="en"/>
        </w:rPr>
        <w:t xml:space="preserve">The MAF </w:t>
      </w:r>
      <w:r w:rsidR="00B00EC9">
        <w:rPr>
          <w:rStyle w:val="normaltextrun"/>
          <w:color w:val="19150F"/>
          <w:lang w:val="en"/>
        </w:rPr>
        <w:t>and DAF are</w:t>
      </w:r>
      <w:r>
        <w:rPr>
          <w:rStyle w:val="normaltextrun"/>
          <w:color w:val="19150F"/>
          <w:lang w:val="en"/>
        </w:rPr>
        <w:t xml:space="preserve"> used to capture a subset of the data collected during a comprehensive exam with a </w:t>
      </w:r>
      <w:r w:rsidR="00B00EC9">
        <w:rPr>
          <w:rStyle w:val="normaltextrun"/>
          <w:color w:val="19150F"/>
          <w:lang w:val="en"/>
        </w:rPr>
        <w:t xml:space="preserve">medical </w:t>
      </w:r>
      <w:r w:rsidR="00C265C5">
        <w:rPr>
          <w:rStyle w:val="normaltextrun"/>
          <w:color w:val="19150F"/>
          <w:lang w:val="en"/>
        </w:rPr>
        <w:t xml:space="preserve">or dental healthcare provider, respectively. </w:t>
      </w:r>
      <w:r>
        <w:rPr>
          <w:rStyle w:val="normaltextrun"/>
        </w:rPr>
        <w:t xml:space="preserve">The MAF </w:t>
      </w:r>
      <w:r w:rsidR="00C265C5">
        <w:rPr>
          <w:rStyle w:val="normaltextrun"/>
        </w:rPr>
        <w:t xml:space="preserve">and DAF </w:t>
      </w:r>
      <w:r w:rsidR="00AA495B">
        <w:rPr>
          <w:rStyle w:val="normaltextrun"/>
        </w:rPr>
        <w:t xml:space="preserve">each </w:t>
      </w:r>
      <w:r>
        <w:rPr>
          <w:rStyle w:val="normaltextrun"/>
        </w:rPr>
        <w:t>ha</w:t>
      </w:r>
      <w:r w:rsidR="00C265C5">
        <w:rPr>
          <w:rStyle w:val="normaltextrun"/>
        </w:rPr>
        <w:t>ve</w:t>
      </w:r>
      <w:r>
        <w:rPr>
          <w:rStyle w:val="normaltextrun"/>
        </w:rPr>
        <w:t xml:space="preserve"> a corresponding “Dear Colleague” letter that explains the purpose of the data collection, provides guidance on documentation, and outlines ORR requirements on sharing health records</w:t>
      </w:r>
      <w:r w:rsidR="00990389">
        <w:rPr>
          <w:rStyle w:val="normaltextrun"/>
        </w:rPr>
        <w:t xml:space="preserve"> with ORR </w:t>
      </w:r>
      <w:r w:rsidR="00BE4175">
        <w:rPr>
          <w:rStyle w:val="normaltextrun"/>
        </w:rPr>
        <w:t>care providers</w:t>
      </w:r>
      <w:r>
        <w:rPr>
          <w:rStyle w:val="normaltextrun"/>
        </w:rPr>
        <w:t xml:space="preserve">. </w:t>
      </w:r>
      <w:r>
        <w:rPr>
          <w:rStyle w:val="normaltextrun"/>
          <w:color w:val="19150F"/>
          <w:lang w:val="en"/>
        </w:rPr>
        <w:t xml:space="preserve">The MAF </w:t>
      </w:r>
      <w:r w:rsidR="00C265C5">
        <w:rPr>
          <w:rStyle w:val="normaltextrun"/>
          <w:color w:val="19150F"/>
          <w:lang w:val="en"/>
        </w:rPr>
        <w:t>and DAF are</w:t>
      </w:r>
      <w:r>
        <w:rPr>
          <w:rStyle w:val="normaltextrun"/>
          <w:color w:val="19150F"/>
          <w:lang w:val="en"/>
        </w:rPr>
        <w:t xml:space="preserve"> completed by </w:t>
      </w:r>
      <w:r>
        <w:rPr>
          <w:rStyle w:val="normaltextrun"/>
          <w:color w:val="19150F"/>
          <w:lang w:val="en"/>
        </w:rPr>
        <w:t>the evaluating</w:t>
      </w:r>
      <w:r>
        <w:rPr>
          <w:rStyle w:val="normaltextrun"/>
          <w:color w:val="19150F"/>
          <w:lang w:val="en"/>
        </w:rPr>
        <w:t xml:space="preserve"> </w:t>
      </w:r>
      <w:r w:rsidR="00C265C5">
        <w:rPr>
          <w:rStyle w:val="normaltextrun"/>
          <w:color w:val="19150F"/>
          <w:lang w:val="en"/>
        </w:rPr>
        <w:t>healthcare provider</w:t>
      </w:r>
      <w:r>
        <w:rPr>
          <w:rStyle w:val="normaltextrun"/>
          <w:color w:val="19150F"/>
          <w:lang w:val="en"/>
        </w:rPr>
        <w:t xml:space="preserve"> and submitted to care provider program staff by the conclusion of the visit. Care provider program staff enter the data into ORR’s electronic case management system. </w:t>
      </w:r>
      <w:r>
        <w:rPr>
          <w:rStyle w:val="normaltextrun"/>
        </w:rPr>
        <w:t xml:space="preserve">Although the MAF is not completed during emergency or urgent care visits, hospitalizations, </w:t>
      </w:r>
      <w:r w:rsidRPr="003C75C9" w:rsidR="003C75C9">
        <w:t>follow-up immunization visits in the absence of a healthcare provider evaluation,</w:t>
      </w:r>
      <w:r w:rsidR="00003257">
        <w:t xml:space="preserve"> </w:t>
      </w:r>
      <w:r>
        <w:rPr>
          <w:rStyle w:val="normaltextrun"/>
        </w:rPr>
        <w:t xml:space="preserve">or admissions to </w:t>
      </w:r>
      <w:r w:rsidR="005C09FF">
        <w:rPr>
          <w:rStyle w:val="normaltextrun"/>
        </w:rPr>
        <w:t xml:space="preserve">medical rehabilitation </w:t>
      </w:r>
      <w:r>
        <w:rPr>
          <w:rStyle w:val="normaltextrun"/>
        </w:rPr>
        <w:t>facilitie</w:t>
      </w:r>
      <w:r w:rsidR="005C09FF">
        <w:rPr>
          <w:rStyle w:val="normaltextrun"/>
        </w:rPr>
        <w:t>s</w:t>
      </w:r>
      <w:r>
        <w:rPr>
          <w:rStyle w:val="normaltextrun"/>
        </w:rPr>
        <w:t>, care providers are required to complete the electronic version of the MAF by extracting relevant data from health records.</w:t>
      </w:r>
      <w:r>
        <w:rPr>
          <w:rStyle w:val="eop"/>
          <w:bdr w:val="none" w:sz="0" w:space="0" w:color="auto" w:frame="1"/>
          <w:shd w:val="clear" w:color="auto" w:fill="C6C6C6"/>
        </w:rPr>
        <w:t> </w:t>
      </w:r>
    </w:p>
    <w:p w:rsidR="00790D2C" w:rsidP="00D7443D" w14:paraId="4C1BFBD8" w14:textId="77777777">
      <w:pPr>
        <w:widowControl/>
        <w:tabs>
          <w:tab w:val="num" w:pos="360"/>
        </w:tabs>
        <w:ind w:left="360"/>
        <w:rPr>
          <w:rFonts w:ascii="Times New Roman" w:hAnsi="Times New Roman"/>
          <w:snapToGrid/>
          <w:sz w:val="24"/>
          <w:szCs w:val="24"/>
        </w:rPr>
      </w:pPr>
    </w:p>
    <w:p w:rsidR="0064080A" w:rsidRPr="00446F07" w:rsidP="00446F07" w14:paraId="1FF1F97C" w14:textId="283F5631">
      <w:pPr>
        <w:pStyle w:val="NoSpacing"/>
        <w:ind w:left="360"/>
      </w:pPr>
      <w:r w:rsidRPr="72368BF5">
        <w:rPr>
          <w:rFonts w:ascii="Times New Roman" w:hAnsi="Times New Roman"/>
        </w:rPr>
        <w:t>The</w:t>
      </w:r>
      <w:r w:rsidRPr="72368BF5" w:rsidR="2A94952F">
        <w:rPr>
          <w:rFonts w:ascii="Times New Roman" w:hAnsi="Times New Roman"/>
        </w:rPr>
        <w:t xml:space="preserve"> purpose of the</w:t>
      </w:r>
      <w:r w:rsidRPr="72368BF5">
        <w:rPr>
          <w:rFonts w:ascii="Times New Roman" w:hAnsi="Times New Roman"/>
        </w:rPr>
        <w:t xml:space="preserve"> SMR Form is</w:t>
      </w:r>
      <w:r w:rsidRPr="72368BF5" w:rsidR="2A94952F">
        <w:rPr>
          <w:rFonts w:ascii="Times New Roman" w:hAnsi="Times New Roman"/>
        </w:rPr>
        <w:t xml:space="preserve"> </w:t>
      </w:r>
      <w:r w:rsidRPr="72368BF5" w:rsidR="319EEEF3">
        <w:rPr>
          <w:rFonts w:ascii="Times New Roman" w:hAnsi="Times New Roman"/>
        </w:rPr>
        <w:t xml:space="preserve">for ORR </w:t>
      </w:r>
      <w:r w:rsidRPr="72368BF5">
        <w:rPr>
          <w:rFonts w:ascii="Times New Roman" w:hAnsi="Times New Roman"/>
        </w:rPr>
        <w:t>to collect standardized information on the risks and benefits of a recommended serious medical or dental procedure and use this information to make an informed decision on the necessity of the recommended procedure while the child is in ORR care. Once completed</w:t>
      </w:r>
      <w:r w:rsidRPr="72368BF5" w:rsidR="25927A71">
        <w:rPr>
          <w:rFonts w:ascii="Times New Roman" w:hAnsi="Times New Roman"/>
        </w:rPr>
        <w:t xml:space="preserve"> by the treating healthcare provider (e.g., surgeon)</w:t>
      </w:r>
      <w:r w:rsidRPr="72368BF5">
        <w:rPr>
          <w:rFonts w:ascii="Times New Roman" w:hAnsi="Times New Roman"/>
        </w:rPr>
        <w:t xml:space="preserve">, care provider program staff </w:t>
      </w:r>
      <w:r w:rsidRPr="72368BF5" w:rsidR="319EEEF3">
        <w:rPr>
          <w:rFonts w:ascii="Times New Roman" w:hAnsi="Times New Roman"/>
        </w:rPr>
        <w:t xml:space="preserve">will transcribe the information </w:t>
      </w:r>
      <w:r w:rsidRPr="72368BF5" w:rsidR="7E8867E1">
        <w:rPr>
          <w:rFonts w:ascii="Times New Roman" w:hAnsi="Times New Roman"/>
        </w:rPr>
        <w:t xml:space="preserve">and </w:t>
      </w:r>
      <w:r w:rsidRPr="72368BF5">
        <w:rPr>
          <w:rFonts w:ascii="Times New Roman" w:hAnsi="Times New Roman"/>
        </w:rPr>
        <w:t xml:space="preserve">upload the form and supporting documentation into ORR’s secure, electronic </w:t>
      </w:r>
      <w:r w:rsidRPr="72368BF5" w:rsidR="7E8867E1">
        <w:rPr>
          <w:rFonts w:ascii="Times New Roman" w:hAnsi="Times New Roman"/>
        </w:rPr>
        <w:t>case management</w:t>
      </w:r>
      <w:r w:rsidRPr="72368BF5">
        <w:rPr>
          <w:rFonts w:ascii="Times New Roman" w:hAnsi="Times New Roman"/>
        </w:rPr>
        <w:t xml:space="preserve"> system</w:t>
      </w:r>
      <w:r w:rsidRPr="72368BF5" w:rsidR="66DFBE00">
        <w:rPr>
          <w:rFonts w:ascii="Times New Roman" w:hAnsi="Times New Roman"/>
        </w:rPr>
        <w:t>.</w:t>
      </w:r>
      <w:r w:rsidRPr="72368BF5">
        <w:rPr>
          <w:rFonts w:ascii="Times New Roman" w:hAnsi="Times New Roman"/>
        </w:rPr>
        <w:t xml:space="preserve"> </w:t>
      </w:r>
    </w:p>
    <w:p w:rsidR="00D60543" w:rsidP="00446F07" w14:paraId="62283BD5" w14:textId="77777777">
      <w:pPr>
        <w:widowControl/>
        <w:tabs>
          <w:tab w:val="num" w:pos="360"/>
        </w:tabs>
        <w:rPr>
          <w:rFonts w:ascii="Times New Roman" w:hAnsi="Times New Roman"/>
          <w:snapToGrid/>
          <w:sz w:val="24"/>
          <w:szCs w:val="24"/>
        </w:rPr>
      </w:pPr>
    </w:p>
    <w:p w:rsidR="00D60543" w:rsidRPr="004F7B95" w:rsidP="00D7443D" w14:paraId="3C8C4501" w14:textId="559319A8">
      <w:pPr>
        <w:widowControl/>
        <w:tabs>
          <w:tab w:val="num" w:pos="360"/>
        </w:tabs>
        <w:ind w:left="360"/>
        <w:rPr>
          <w:rFonts w:ascii="Times New Roman" w:hAnsi="Times New Roman"/>
          <w:snapToGrid/>
          <w:sz w:val="24"/>
          <w:szCs w:val="24"/>
        </w:rPr>
      </w:pPr>
      <w:r w:rsidRPr="0064080A">
        <w:rPr>
          <w:rFonts w:ascii="Times New Roman" w:hAnsi="Times New Roman"/>
          <w:snapToGrid/>
          <w:sz w:val="24"/>
          <w:szCs w:val="24"/>
        </w:rPr>
        <w:t>Data is used by ORR to monitor and support the health of unaccompanied alien children while in care, for case management of identified illnesses/conditions, and to ensure care provider compliance with ORR requirements.</w:t>
      </w:r>
      <w:r w:rsidRPr="0064080A">
        <w:rPr>
          <w:rFonts w:ascii="Times New Roman" w:hAnsi="Times New Roman"/>
          <w:snapToGrid/>
          <w:sz w:val="24"/>
          <w:szCs w:val="24"/>
          <w:lang w:val="en"/>
        </w:rPr>
        <w:t xml:space="preserve"> </w:t>
      </w:r>
      <w:r w:rsidRPr="0064080A">
        <w:rPr>
          <w:rFonts w:ascii="Times New Roman" w:hAnsi="Times New Roman"/>
          <w:snapToGrid/>
          <w:sz w:val="24"/>
          <w:szCs w:val="24"/>
        </w:rPr>
        <w:t>ORR also requires documentation of all health-related services rendered (e.g., office notes, lab results, imaging study reports) to provide oversight on children with special healthcare needs, authorize additional diagnostic work-up and procedures, and verify data entered in ORR’s electronic case management system. The collection of this information in an electronic case management system allows for continuity of care for transferred and readmitted children.  </w:t>
      </w:r>
    </w:p>
    <w:p w:rsidR="00790D2C" w:rsidP="00D7443D" w14:paraId="6C3FFD0B" w14:textId="77777777">
      <w:pPr>
        <w:widowControl/>
        <w:tabs>
          <w:tab w:val="num" w:pos="360"/>
        </w:tabs>
        <w:ind w:left="360"/>
        <w:rPr>
          <w:rFonts w:ascii="Times New Roman" w:hAnsi="Times New Roman"/>
          <w:snapToGrid/>
          <w:sz w:val="24"/>
          <w:szCs w:val="24"/>
        </w:rPr>
      </w:pPr>
    </w:p>
    <w:p w:rsidR="006B0042" w:rsidRPr="004F7B95" w:rsidP="00D7443D" w14:paraId="76DFD969" w14:textId="77777777">
      <w:pPr>
        <w:widowControl/>
        <w:tabs>
          <w:tab w:val="num" w:pos="360"/>
        </w:tabs>
        <w:ind w:left="360"/>
        <w:rPr>
          <w:rFonts w:ascii="Times New Roman" w:hAnsi="Times New Roman"/>
          <w:snapToGrid/>
          <w:sz w:val="24"/>
          <w:szCs w:val="24"/>
        </w:rPr>
      </w:pPr>
    </w:p>
    <w:p w:rsidR="009C2DE1" w:rsidRPr="003900AF" w:rsidP="006419E4" w14:paraId="1AA42E31" w14:textId="2FED87E2">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Use of Improved Information Technology and Burden Reduction </w:t>
      </w:r>
    </w:p>
    <w:p w:rsidR="003900AF" w:rsidRPr="003900AF" w:rsidP="003900AF" w14:paraId="2A496E93" w14:textId="7F36F0D8">
      <w:pPr>
        <w:widowControl/>
        <w:tabs>
          <w:tab w:val="num" w:pos="360"/>
        </w:tabs>
        <w:ind w:left="360"/>
        <w:rPr>
          <w:rFonts w:ascii="Times New Roman" w:hAnsi="Times New Roman"/>
          <w:snapToGrid/>
          <w:sz w:val="24"/>
          <w:szCs w:val="24"/>
        </w:rPr>
      </w:pPr>
      <w:r w:rsidRPr="003900AF">
        <w:rPr>
          <w:rFonts w:ascii="Times New Roman" w:hAnsi="Times New Roman"/>
          <w:snapToGrid/>
          <w:sz w:val="24"/>
          <w:szCs w:val="24"/>
        </w:rPr>
        <w:t xml:space="preserve">Currently, care provider program staff enter data from the </w:t>
      </w:r>
      <w:r>
        <w:rPr>
          <w:rFonts w:ascii="Times New Roman" w:hAnsi="Times New Roman"/>
          <w:snapToGrid/>
          <w:sz w:val="24"/>
          <w:szCs w:val="24"/>
        </w:rPr>
        <w:t>forms</w:t>
      </w:r>
      <w:r w:rsidRPr="003900AF">
        <w:rPr>
          <w:rFonts w:ascii="Times New Roman" w:hAnsi="Times New Roman"/>
          <w:snapToGrid/>
          <w:sz w:val="24"/>
          <w:szCs w:val="24"/>
        </w:rPr>
        <w:t xml:space="preserve"> into the “UAC Portal”, a secure electronic case management system, and upload all health records </w:t>
      </w:r>
      <w:r w:rsidR="008F74DD">
        <w:rPr>
          <w:rFonts w:ascii="Times New Roman" w:hAnsi="Times New Roman"/>
          <w:snapToGrid/>
          <w:sz w:val="24"/>
          <w:szCs w:val="24"/>
        </w:rPr>
        <w:t>and ORR’s completed forms</w:t>
      </w:r>
      <w:r w:rsidR="003B2687">
        <w:rPr>
          <w:rFonts w:ascii="Times New Roman" w:hAnsi="Times New Roman"/>
          <w:snapToGrid/>
          <w:sz w:val="24"/>
          <w:szCs w:val="24"/>
        </w:rPr>
        <w:t xml:space="preserve">, when applicable, </w:t>
      </w:r>
      <w:r w:rsidRPr="003900AF">
        <w:rPr>
          <w:rFonts w:ascii="Times New Roman" w:hAnsi="Times New Roman"/>
          <w:snapToGrid/>
          <w:sz w:val="24"/>
          <w:szCs w:val="24"/>
        </w:rPr>
        <w:t xml:space="preserve">to the child’s health profile. Fields in the UAC Portal are designed to reduce data entry time and errors by utilizing dropdowns, checkbox options, and system logic. The UAC Portal also generates automated notifications to ORR on significant events (e.g., </w:t>
      </w:r>
      <w:r w:rsidR="008D1CB3">
        <w:rPr>
          <w:rFonts w:ascii="Times New Roman" w:hAnsi="Times New Roman"/>
          <w:snapToGrid/>
          <w:sz w:val="24"/>
          <w:szCs w:val="24"/>
        </w:rPr>
        <w:t>hospitalizations</w:t>
      </w:r>
      <w:r w:rsidRPr="003900AF">
        <w:rPr>
          <w:rFonts w:ascii="Times New Roman" w:hAnsi="Times New Roman"/>
          <w:snapToGrid/>
          <w:sz w:val="24"/>
          <w:szCs w:val="24"/>
        </w:rPr>
        <w:t>). Data from the forms is accessible to ORR and, in the event of a transfer, the new care provider program to ensure continuity of care. To protect health information, health data archives 45 days after a child is transferred or discharged from a care provider program. </w:t>
      </w:r>
    </w:p>
    <w:p w:rsidR="003900AF" w:rsidRPr="003900AF" w:rsidP="003900AF" w14:paraId="5E23CBA0" w14:textId="77777777">
      <w:pPr>
        <w:widowControl/>
        <w:tabs>
          <w:tab w:val="num" w:pos="360"/>
        </w:tabs>
        <w:ind w:left="360"/>
        <w:rPr>
          <w:rFonts w:ascii="Times New Roman" w:hAnsi="Times New Roman"/>
          <w:snapToGrid/>
          <w:sz w:val="24"/>
          <w:szCs w:val="24"/>
        </w:rPr>
      </w:pPr>
      <w:r w:rsidRPr="003900AF">
        <w:rPr>
          <w:rFonts w:ascii="Times New Roman" w:hAnsi="Times New Roman"/>
          <w:snapToGrid/>
          <w:sz w:val="24"/>
          <w:szCs w:val="24"/>
        </w:rPr>
        <w:t> </w:t>
      </w:r>
    </w:p>
    <w:p w:rsidR="009C2DE1" w:rsidP="003900AF" w14:paraId="278CCB05" w14:textId="5B454934">
      <w:pPr>
        <w:widowControl/>
        <w:tabs>
          <w:tab w:val="num" w:pos="360"/>
        </w:tabs>
        <w:ind w:left="360"/>
        <w:rPr>
          <w:rFonts w:ascii="Times New Roman" w:hAnsi="Times New Roman"/>
          <w:snapToGrid/>
          <w:sz w:val="24"/>
          <w:szCs w:val="24"/>
        </w:rPr>
      </w:pPr>
      <w:r w:rsidRPr="003900AF">
        <w:rPr>
          <w:rFonts w:ascii="Times New Roman" w:hAnsi="Times New Roman"/>
          <w:snapToGrid/>
          <w:sz w:val="24"/>
          <w:szCs w:val="24"/>
        </w:rPr>
        <w:t xml:space="preserve">The Health Tab in the UAC Portal will be replaced with a new health application by the end of 2026. The revised </w:t>
      </w:r>
      <w:r w:rsidR="00E371A8">
        <w:rPr>
          <w:rFonts w:ascii="Times New Roman" w:hAnsi="Times New Roman"/>
          <w:snapToGrid/>
          <w:sz w:val="24"/>
          <w:szCs w:val="24"/>
        </w:rPr>
        <w:t>forms</w:t>
      </w:r>
      <w:r w:rsidRPr="003900AF">
        <w:rPr>
          <w:rFonts w:ascii="Times New Roman" w:hAnsi="Times New Roman"/>
          <w:snapToGrid/>
          <w:sz w:val="24"/>
          <w:szCs w:val="24"/>
        </w:rPr>
        <w:t xml:space="preserve"> will be digitized in the new system. </w:t>
      </w:r>
      <w:r w:rsidR="003B2687">
        <w:rPr>
          <w:rFonts w:ascii="Times New Roman" w:hAnsi="Times New Roman"/>
          <w:snapToGrid/>
          <w:sz w:val="24"/>
          <w:szCs w:val="24"/>
        </w:rPr>
        <w:t xml:space="preserve">In addition to </w:t>
      </w:r>
      <w:r w:rsidR="00D73554">
        <w:rPr>
          <w:rFonts w:ascii="Times New Roman" w:hAnsi="Times New Roman"/>
          <w:snapToGrid/>
          <w:sz w:val="24"/>
          <w:szCs w:val="24"/>
        </w:rPr>
        <w:t>capturing the data from the forms, t</w:t>
      </w:r>
      <w:r w:rsidRPr="003900AF">
        <w:rPr>
          <w:rFonts w:ascii="Times New Roman" w:hAnsi="Times New Roman"/>
          <w:snapToGrid/>
          <w:sz w:val="24"/>
          <w:szCs w:val="24"/>
        </w:rPr>
        <w:t>he new application will collate and display critical health information (e.g., medications, allergies, pending health appointments) on the child’s summary page for tracking and reference purposes</w:t>
      </w:r>
      <w:r w:rsidRPr="00310193">
        <w:rPr>
          <w:rFonts w:ascii="Times New Roman" w:hAnsi="Times New Roman"/>
          <w:snapToGrid/>
          <w:sz w:val="24"/>
          <w:szCs w:val="24"/>
        </w:rPr>
        <w:t>. </w:t>
      </w:r>
      <w:r w:rsidRPr="00310193" w:rsidR="00310193">
        <w:rPr>
          <w:rFonts w:ascii="Times New Roman" w:hAnsi="Times New Roman"/>
          <w:snapToGrid/>
          <w:sz w:val="24"/>
          <w:szCs w:val="24"/>
        </w:rPr>
        <w:t xml:space="preserve">This same information will be used to auto-populate a health-related discharge summary form to provide children and sponsors with easy access to health info after release from ORR care. Although it won’t be part of the initial release, ORR may develop functionality to allow community-based healthcare providers (i.e., </w:t>
      </w:r>
      <w:r w:rsidR="006B0042">
        <w:rPr>
          <w:rFonts w:ascii="Times New Roman" w:hAnsi="Times New Roman"/>
          <w:snapToGrid/>
          <w:sz w:val="24"/>
          <w:szCs w:val="24"/>
        </w:rPr>
        <w:t xml:space="preserve">healthcare providers </w:t>
      </w:r>
      <w:r w:rsidRPr="00310193" w:rsidR="00310193">
        <w:rPr>
          <w:rFonts w:ascii="Times New Roman" w:hAnsi="Times New Roman"/>
          <w:snapToGrid/>
          <w:sz w:val="24"/>
          <w:szCs w:val="24"/>
        </w:rPr>
        <w:t xml:space="preserve">not employed by the ORR care provider program) to directly enter their </w:t>
      </w:r>
      <w:r w:rsidR="006B0042">
        <w:rPr>
          <w:rFonts w:ascii="Times New Roman" w:hAnsi="Times New Roman"/>
          <w:snapToGrid/>
          <w:sz w:val="24"/>
          <w:szCs w:val="24"/>
        </w:rPr>
        <w:t>assessmen</w:t>
      </w:r>
      <w:r w:rsidR="00B03E7B">
        <w:rPr>
          <w:rFonts w:ascii="Times New Roman" w:hAnsi="Times New Roman"/>
          <w:snapToGrid/>
          <w:sz w:val="24"/>
          <w:szCs w:val="24"/>
        </w:rPr>
        <w:t>t</w:t>
      </w:r>
      <w:r w:rsidRPr="00310193" w:rsidR="00310193">
        <w:rPr>
          <w:rFonts w:ascii="Times New Roman" w:hAnsi="Times New Roman"/>
          <w:snapToGrid/>
          <w:sz w:val="24"/>
          <w:szCs w:val="24"/>
        </w:rPr>
        <w:t xml:space="preserve"> findings into ORR’s new electronic case management system.</w:t>
      </w:r>
    </w:p>
    <w:p w:rsidR="00D60543" w:rsidRPr="004F7B95" w:rsidP="00022586" w14:paraId="5F5541A7" w14:textId="77777777">
      <w:pPr>
        <w:widowControl/>
        <w:tabs>
          <w:tab w:val="num" w:pos="360"/>
        </w:tabs>
        <w:ind w:left="360"/>
        <w:rPr>
          <w:rFonts w:ascii="Times New Roman" w:hAnsi="Times New Roman"/>
          <w:snapToGrid/>
          <w:sz w:val="24"/>
          <w:szCs w:val="24"/>
        </w:rPr>
      </w:pPr>
    </w:p>
    <w:p w:rsidR="009C2DE1" w:rsidP="00022586" w14:paraId="64C47E67" w14:textId="77777777">
      <w:pPr>
        <w:widowControl/>
        <w:tabs>
          <w:tab w:val="num" w:pos="360"/>
        </w:tabs>
        <w:ind w:left="360"/>
        <w:rPr>
          <w:rFonts w:ascii="Times New Roman" w:hAnsi="Times New Roman"/>
          <w:snapToGrid/>
          <w:sz w:val="24"/>
          <w:szCs w:val="24"/>
        </w:rPr>
      </w:pPr>
    </w:p>
    <w:p w:rsidR="00D60543" w:rsidRPr="004F7B95" w:rsidP="00022586" w14:paraId="61323458" w14:textId="77777777">
      <w:pPr>
        <w:widowControl/>
        <w:tabs>
          <w:tab w:val="num" w:pos="360"/>
        </w:tabs>
        <w:ind w:left="360"/>
        <w:rPr>
          <w:rFonts w:ascii="Times New Roman" w:hAnsi="Times New Roman"/>
          <w:snapToGrid/>
          <w:sz w:val="24"/>
          <w:szCs w:val="24"/>
        </w:rPr>
      </w:pPr>
    </w:p>
    <w:p w:rsidR="009F5543" w:rsidRPr="00A46FD8" w:rsidP="006419E4" w14:paraId="01CB0194" w14:textId="3FD716FE">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Efforts to Identify Duplication and Use of Similar Information </w:t>
      </w:r>
    </w:p>
    <w:p w:rsidR="009F5543" w:rsidRPr="004F7B95" w:rsidP="00022586" w14:paraId="64082C42" w14:textId="220CF7F1">
      <w:pPr>
        <w:widowControl/>
        <w:tabs>
          <w:tab w:val="num" w:pos="360"/>
        </w:tabs>
        <w:ind w:left="360"/>
        <w:rPr>
          <w:rFonts w:ascii="Times New Roman" w:hAnsi="Times New Roman"/>
          <w:snapToGrid/>
          <w:sz w:val="24"/>
          <w:szCs w:val="24"/>
        </w:rPr>
      </w:pPr>
      <w:r w:rsidRPr="00A46FD8">
        <w:rPr>
          <w:rFonts w:ascii="Times New Roman" w:hAnsi="Times New Roman"/>
          <w:snapToGrid/>
          <w:sz w:val="24"/>
          <w:szCs w:val="24"/>
        </w:rPr>
        <w:t>The information being collected by these instruments is not obtainable from other sources. </w:t>
      </w:r>
    </w:p>
    <w:p w:rsidR="009F5543" w:rsidP="00022586" w14:paraId="2896C13D" w14:textId="77777777">
      <w:pPr>
        <w:widowControl/>
        <w:tabs>
          <w:tab w:val="num" w:pos="360"/>
        </w:tabs>
        <w:ind w:left="360"/>
        <w:rPr>
          <w:rFonts w:ascii="Times New Roman" w:hAnsi="Times New Roman"/>
          <w:snapToGrid/>
          <w:sz w:val="24"/>
          <w:szCs w:val="24"/>
        </w:rPr>
      </w:pPr>
    </w:p>
    <w:p w:rsidR="00022586" w:rsidRPr="004F7B95" w:rsidP="00022586" w14:paraId="3A8002CC" w14:textId="77777777">
      <w:pPr>
        <w:widowControl/>
        <w:tabs>
          <w:tab w:val="num" w:pos="360"/>
        </w:tabs>
        <w:ind w:left="360"/>
        <w:rPr>
          <w:rFonts w:ascii="Times New Roman" w:hAnsi="Times New Roman"/>
          <w:snapToGrid/>
          <w:sz w:val="24"/>
          <w:szCs w:val="24"/>
        </w:rPr>
      </w:pPr>
    </w:p>
    <w:p w:rsidR="009C2DE1" w:rsidRPr="004F7B95" w:rsidP="00022586" w14:paraId="5BF82A71" w14:textId="77777777">
      <w:pPr>
        <w:widowControl/>
        <w:tabs>
          <w:tab w:val="num" w:pos="360"/>
        </w:tabs>
        <w:ind w:left="360"/>
        <w:rPr>
          <w:rFonts w:ascii="Times New Roman" w:hAnsi="Times New Roman"/>
          <w:snapToGrid/>
          <w:sz w:val="24"/>
          <w:szCs w:val="24"/>
        </w:rPr>
      </w:pPr>
    </w:p>
    <w:p w:rsidR="009F5543" w:rsidRPr="000B0A5F" w:rsidP="006419E4" w14:paraId="277C911C" w14:textId="0AB1EED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Impact on Small Businesses or Other Small Entities </w:t>
      </w:r>
    </w:p>
    <w:p w:rsidR="00D60543" w:rsidP="00022586" w14:paraId="70D79D82" w14:textId="561F1D0E">
      <w:pPr>
        <w:widowControl/>
        <w:tabs>
          <w:tab w:val="num" w:pos="360"/>
        </w:tabs>
        <w:ind w:left="360"/>
        <w:rPr>
          <w:rFonts w:ascii="Times New Roman" w:hAnsi="Times New Roman"/>
          <w:snapToGrid/>
          <w:sz w:val="24"/>
          <w:szCs w:val="24"/>
        </w:rPr>
      </w:pPr>
      <w:r w:rsidRPr="000B0A5F">
        <w:rPr>
          <w:rFonts w:ascii="Times New Roman" w:hAnsi="Times New Roman"/>
          <w:snapToGrid/>
          <w:sz w:val="24"/>
          <w:szCs w:val="24"/>
        </w:rPr>
        <w:t xml:space="preserve">Some respondents may own or be part of a small business. The burden on this information collection has been reduced as much as possible while still providing ORR with the information needed to ensure children are receiving the appropriate healthcare services while in ORR care. </w:t>
      </w:r>
    </w:p>
    <w:p w:rsidR="00D60543" w:rsidP="002D0852" w14:paraId="3417396F" w14:textId="77777777">
      <w:pPr>
        <w:widowControl/>
        <w:tabs>
          <w:tab w:val="num" w:pos="360"/>
        </w:tabs>
        <w:rPr>
          <w:rFonts w:ascii="Times New Roman" w:hAnsi="Times New Roman"/>
          <w:snapToGrid/>
          <w:sz w:val="24"/>
          <w:szCs w:val="24"/>
        </w:rPr>
      </w:pPr>
    </w:p>
    <w:p w:rsidR="00D60543" w:rsidRPr="004F7B95" w:rsidP="00022586" w14:paraId="7A03161C" w14:textId="77777777">
      <w:pPr>
        <w:widowControl/>
        <w:tabs>
          <w:tab w:val="num" w:pos="360"/>
        </w:tabs>
        <w:ind w:left="360"/>
        <w:rPr>
          <w:rFonts w:ascii="Times New Roman" w:hAnsi="Times New Roman"/>
          <w:snapToGrid/>
          <w:sz w:val="24"/>
          <w:szCs w:val="24"/>
        </w:rPr>
      </w:pPr>
    </w:p>
    <w:p w:rsidR="009F5543" w:rsidRPr="001D5794" w:rsidP="006419E4" w14:paraId="7CACD664" w14:textId="72019E3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Consequences of Collecting </w:t>
      </w:r>
      <w:r w:rsidRPr="00075889">
        <w:rPr>
          <w:rFonts w:ascii="Times New Roman" w:hAnsi="Times New Roman"/>
          <w:b/>
          <w:snapToGrid/>
          <w:sz w:val="24"/>
          <w:szCs w:val="24"/>
        </w:rPr>
        <w:t>the Information</w:t>
      </w:r>
      <w:r w:rsidRPr="00075889">
        <w:rPr>
          <w:rFonts w:ascii="Times New Roman" w:hAnsi="Times New Roman"/>
          <w:b/>
          <w:snapToGrid/>
          <w:sz w:val="24"/>
          <w:szCs w:val="24"/>
        </w:rPr>
        <w:t xml:space="preserve"> Less Frequently </w:t>
      </w:r>
    </w:p>
    <w:p w:rsidR="00D60543" w:rsidP="004C5AC5" w14:paraId="2A0F47DE" w14:textId="7FE50994">
      <w:pPr>
        <w:widowControl/>
        <w:tabs>
          <w:tab w:val="num" w:pos="360"/>
        </w:tabs>
        <w:ind w:left="360"/>
        <w:rPr>
          <w:rFonts w:ascii="Times New Roman" w:hAnsi="Times New Roman"/>
          <w:snapToGrid/>
          <w:sz w:val="24"/>
          <w:szCs w:val="24"/>
        </w:rPr>
      </w:pPr>
      <w:r w:rsidRPr="72368BF5">
        <w:rPr>
          <w:rFonts w:ascii="Times New Roman" w:hAnsi="Times New Roman"/>
          <w:sz w:val="24"/>
          <w:szCs w:val="24"/>
        </w:rPr>
        <w:t>Healthcare providers are required to complete</w:t>
      </w:r>
      <w:r w:rsidRPr="72368BF5" w:rsidR="3494CF22">
        <w:rPr>
          <w:rFonts w:ascii="Times New Roman" w:hAnsi="Times New Roman"/>
          <w:sz w:val="24"/>
          <w:szCs w:val="24"/>
        </w:rPr>
        <w:t xml:space="preserve"> the MAF and DAF</w:t>
      </w:r>
      <w:r w:rsidRPr="72368BF5">
        <w:rPr>
          <w:rFonts w:ascii="Times New Roman" w:hAnsi="Times New Roman"/>
          <w:sz w:val="24"/>
          <w:szCs w:val="24"/>
        </w:rPr>
        <w:t xml:space="preserve"> by the conclusion of every scheduled evaluation. Documentation of </w:t>
      </w:r>
      <w:r w:rsidRPr="72368BF5" w:rsidR="5C3279A0">
        <w:rPr>
          <w:rFonts w:ascii="Times New Roman" w:hAnsi="Times New Roman"/>
          <w:sz w:val="24"/>
          <w:szCs w:val="24"/>
        </w:rPr>
        <w:t>medical and dental</w:t>
      </w:r>
      <w:r w:rsidRPr="72368BF5">
        <w:rPr>
          <w:rFonts w:ascii="Times New Roman" w:hAnsi="Times New Roman"/>
          <w:sz w:val="24"/>
          <w:szCs w:val="24"/>
        </w:rPr>
        <w:t xml:space="preserve"> evaluations in ORR’s electronic case management system </w:t>
      </w:r>
      <w:r w:rsidRPr="72368BF5" w:rsidR="15755E0B">
        <w:rPr>
          <w:rFonts w:ascii="Times New Roman" w:hAnsi="Times New Roman"/>
          <w:sz w:val="24"/>
          <w:szCs w:val="24"/>
        </w:rPr>
        <w:t xml:space="preserve">by care provider staff </w:t>
      </w:r>
      <w:r w:rsidRPr="72368BF5">
        <w:rPr>
          <w:rFonts w:ascii="Times New Roman" w:hAnsi="Times New Roman"/>
          <w:sz w:val="24"/>
          <w:szCs w:val="24"/>
        </w:rPr>
        <w:t xml:space="preserve">must occur within 48 hours of the evaluation or sooner if the evaluation was an emergency or urgent visit, </w:t>
      </w:r>
      <w:r w:rsidRPr="72368BF5" w:rsidR="4C845FF4">
        <w:rPr>
          <w:rFonts w:ascii="Times New Roman" w:hAnsi="Times New Roman"/>
          <w:sz w:val="24"/>
          <w:szCs w:val="24"/>
        </w:rPr>
        <w:t xml:space="preserve">or if the child was hospitalized </w:t>
      </w:r>
      <w:r w:rsidRPr="72368BF5" w:rsidR="4C845FF4">
        <w:rPr>
          <w:rFonts w:ascii="Times New Roman" w:hAnsi="Times New Roman"/>
          <w:sz w:val="24"/>
          <w:szCs w:val="24"/>
        </w:rPr>
        <w:t xml:space="preserve">or </w:t>
      </w:r>
      <w:r w:rsidRPr="72368BF5" w:rsidR="67CFE9AA">
        <w:rPr>
          <w:rFonts w:ascii="Times New Roman" w:hAnsi="Times New Roman"/>
          <w:sz w:val="24"/>
          <w:szCs w:val="24"/>
        </w:rPr>
        <w:t>place</w:t>
      </w:r>
      <w:r w:rsidRPr="72368BF5" w:rsidR="4C845FF4">
        <w:rPr>
          <w:rFonts w:ascii="Times New Roman" w:hAnsi="Times New Roman"/>
          <w:sz w:val="24"/>
          <w:szCs w:val="24"/>
        </w:rPr>
        <w:t>d</w:t>
      </w:r>
      <w:r w:rsidRPr="72368BF5" w:rsidR="67CFE9AA">
        <w:rPr>
          <w:rFonts w:ascii="Times New Roman" w:hAnsi="Times New Roman"/>
          <w:sz w:val="24"/>
          <w:szCs w:val="24"/>
        </w:rPr>
        <w:t xml:space="preserve"> at a</w:t>
      </w:r>
      <w:r w:rsidRPr="72368BF5" w:rsidR="666FA018">
        <w:rPr>
          <w:rFonts w:ascii="Times New Roman" w:hAnsi="Times New Roman"/>
          <w:sz w:val="24"/>
          <w:szCs w:val="24"/>
        </w:rPr>
        <w:t xml:space="preserve"> </w:t>
      </w:r>
      <w:r w:rsidRPr="72368BF5" w:rsidR="5D727E0F">
        <w:rPr>
          <w:rFonts w:ascii="Times New Roman" w:hAnsi="Times New Roman"/>
          <w:sz w:val="24"/>
          <w:szCs w:val="24"/>
        </w:rPr>
        <w:t>rehab</w:t>
      </w:r>
      <w:r w:rsidRPr="72368BF5" w:rsidR="666FA018">
        <w:rPr>
          <w:rFonts w:ascii="Times New Roman" w:hAnsi="Times New Roman"/>
          <w:sz w:val="24"/>
          <w:szCs w:val="24"/>
        </w:rPr>
        <w:t>ilitation</w:t>
      </w:r>
      <w:r w:rsidRPr="72368BF5" w:rsidR="5D727E0F">
        <w:rPr>
          <w:rFonts w:ascii="Times New Roman" w:hAnsi="Times New Roman"/>
          <w:sz w:val="24"/>
          <w:szCs w:val="24"/>
        </w:rPr>
        <w:t xml:space="preserve"> medical facility</w:t>
      </w:r>
      <w:r w:rsidRPr="72368BF5">
        <w:rPr>
          <w:rFonts w:ascii="Times New Roman" w:hAnsi="Times New Roman"/>
          <w:sz w:val="24"/>
          <w:szCs w:val="24"/>
        </w:rPr>
        <w:t xml:space="preserve">. </w:t>
      </w:r>
      <w:r w:rsidRPr="72368BF5" w:rsidR="5D727E0F">
        <w:rPr>
          <w:rFonts w:ascii="Times New Roman" w:hAnsi="Times New Roman"/>
          <w:sz w:val="24"/>
          <w:szCs w:val="24"/>
        </w:rPr>
        <w:t xml:space="preserve">The SMR form must </w:t>
      </w:r>
      <w:r w:rsidRPr="72368BF5" w:rsidR="5D0BB992">
        <w:rPr>
          <w:rFonts w:ascii="Times New Roman" w:hAnsi="Times New Roman"/>
          <w:sz w:val="24"/>
          <w:szCs w:val="24"/>
        </w:rPr>
        <w:t xml:space="preserve">be completed </w:t>
      </w:r>
      <w:r w:rsidRPr="72368BF5" w:rsidR="2DAF204D">
        <w:rPr>
          <w:rFonts w:ascii="Times New Roman" w:hAnsi="Times New Roman"/>
          <w:sz w:val="24"/>
          <w:szCs w:val="24"/>
        </w:rPr>
        <w:t xml:space="preserve">by the </w:t>
      </w:r>
      <w:r w:rsidRPr="72368BF5" w:rsidR="252E556A">
        <w:rPr>
          <w:rFonts w:ascii="Times New Roman" w:hAnsi="Times New Roman"/>
          <w:sz w:val="24"/>
          <w:szCs w:val="24"/>
        </w:rPr>
        <w:t>treating</w:t>
      </w:r>
      <w:r w:rsidRPr="72368BF5" w:rsidR="2DAF204D">
        <w:rPr>
          <w:rFonts w:ascii="Times New Roman" w:hAnsi="Times New Roman"/>
          <w:sz w:val="24"/>
          <w:szCs w:val="24"/>
        </w:rPr>
        <w:t xml:space="preserve"> healthcare provider </w:t>
      </w:r>
      <w:r w:rsidRPr="72368BF5" w:rsidR="5D0BB992">
        <w:rPr>
          <w:rFonts w:ascii="Times New Roman" w:hAnsi="Times New Roman"/>
          <w:sz w:val="24"/>
          <w:szCs w:val="24"/>
        </w:rPr>
        <w:t>and submitted to care provider staff for entry into ORR’s electronic case management system with</w:t>
      </w:r>
      <w:r w:rsidRPr="72368BF5" w:rsidR="1CB30FC8">
        <w:rPr>
          <w:rFonts w:ascii="Times New Roman" w:hAnsi="Times New Roman"/>
          <w:sz w:val="24"/>
          <w:szCs w:val="24"/>
        </w:rPr>
        <w:t>in</w:t>
      </w:r>
      <w:r w:rsidRPr="72368BF5" w:rsidR="5D0BB992">
        <w:rPr>
          <w:rFonts w:ascii="Times New Roman" w:hAnsi="Times New Roman"/>
          <w:sz w:val="24"/>
          <w:szCs w:val="24"/>
        </w:rPr>
        <w:t xml:space="preserve"> 2 business days. </w:t>
      </w:r>
      <w:r w:rsidRPr="72368BF5">
        <w:rPr>
          <w:rFonts w:ascii="Times New Roman" w:hAnsi="Times New Roman"/>
          <w:sz w:val="24"/>
          <w:szCs w:val="24"/>
        </w:rPr>
        <w:t>Collecting this information less frequently would jeopardize ORR’s ability to monitor the delivery of healthcare services to children in ORR care</w:t>
      </w:r>
      <w:r w:rsidRPr="72368BF5" w:rsidR="2DAF204D">
        <w:rPr>
          <w:rFonts w:ascii="Times New Roman" w:hAnsi="Times New Roman"/>
          <w:sz w:val="24"/>
          <w:szCs w:val="24"/>
        </w:rPr>
        <w:t xml:space="preserve"> and provide timely approval</w:t>
      </w:r>
      <w:r w:rsidRPr="72368BF5" w:rsidR="252E556A">
        <w:rPr>
          <w:rFonts w:ascii="Times New Roman" w:hAnsi="Times New Roman"/>
          <w:sz w:val="24"/>
          <w:szCs w:val="24"/>
        </w:rPr>
        <w:t xml:space="preserve"> for services</w:t>
      </w:r>
      <w:r w:rsidRPr="72368BF5" w:rsidR="2DAF204D">
        <w:rPr>
          <w:rFonts w:ascii="Times New Roman" w:hAnsi="Times New Roman"/>
          <w:sz w:val="24"/>
          <w:szCs w:val="24"/>
        </w:rPr>
        <w:t xml:space="preserve">, </w:t>
      </w:r>
      <w:r w:rsidRPr="72368BF5" w:rsidR="54D0FD5B">
        <w:rPr>
          <w:rFonts w:ascii="Times New Roman" w:hAnsi="Times New Roman"/>
          <w:sz w:val="24"/>
          <w:szCs w:val="24"/>
        </w:rPr>
        <w:t>as applicable</w:t>
      </w:r>
      <w:r w:rsidRPr="72368BF5">
        <w:rPr>
          <w:rFonts w:ascii="Times New Roman" w:hAnsi="Times New Roman"/>
          <w:sz w:val="24"/>
          <w:szCs w:val="24"/>
        </w:rPr>
        <w:t>.  </w:t>
      </w:r>
    </w:p>
    <w:p w:rsidR="00475F57" w:rsidP="004C5AC5" w14:paraId="60972D84" w14:textId="77777777">
      <w:pPr>
        <w:widowControl/>
        <w:tabs>
          <w:tab w:val="num" w:pos="360"/>
        </w:tabs>
        <w:ind w:left="360"/>
        <w:rPr>
          <w:rFonts w:ascii="Times New Roman" w:hAnsi="Times New Roman"/>
          <w:snapToGrid/>
          <w:sz w:val="24"/>
          <w:szCs w:val="24"/>
        </w:rPr>
      </w:pPr>
    </w:p>
    <w:p w:rsidR="00DE529D" w:rsidRPr="004F7B95" w:rsidP="00022586" w14:paraId="2744D4F5" w14:textId="77777777">
      <w:pPr>
        <w:widowControl/>
        <w:tabs>
          <w:tab w:val="num" w:pos="360"/>
        </w:tabs>
        <w:ind w:left="360"/>
        <w:rPr>
          <w:rFonts w:ascii="Times New Roman" w:hAnsi="Times New Roman"/>
          <w:snapToGrid/>
          <w:sz w:val="24"/>
          <w:szCs w:val="24"/>
        </w:rPr>
      </w:pPr>
    </w:p>
    <w:p w:rsidR="002C3C4F" w:rsidRPr="00075889" w:rsidP="006419E4" w14:paraId="16AA9585"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Special Circumstances Relating to the Guidelines of 5 CFR 1320.5 </w:t>
      </w:r>
    </w:p>
    <w:p w:rsidR="009C2DE1" w:rsidP="00022586" w14:paraId="2936D2FA" w14:textId="1F3866A2">
      <w:pPr>
        <w:widowControl/>
        <w:tabs>
          <w:tab w:val="num" w:pos="360"/>
        </w:tabs>
        <w:ind w:left="360"/>
        <w:rPr>
          <w:rFonts w:ascii="Times New Roman" w:hAnsi="Times New Roman"/>
          <w:snapToGrid/>
          <w:sz w:val="24"/>
          <w:szCs w:val="24"/>
        </w:rPr>
      </w:pPr>
      <w:r w:rsidRPr="004E3680">
        <w:rPr>
          <w:rFonts w:ascii="Times New Roman" w:hAnsi="Times New Roman"/>
          <w:snapToGrid/>
          <w:sz w:val="24"/>
          <w:szCs w:val="24"/>
        </w:rPr>
        <w:t xml:space="preserve">The Unaccompanied Children Program Foundational Rule, 45 CFR § 410.1307 </w:t>
      </w:r>
      <w:r w:rsidRPr="004E3680">
        <w:rPr>
          <w:rFonts w:ascii="Times New Roman" w:hAnsi="Times New Roman"/>
          <w:i/>
          <w:iCs/>
          <w:snapToGrid/>
          <w:sz w:val="24"/>
          <w:szCs w:val="24"/>
        </w:rPr>
        <w:t xml:space="preserve">Healthcare services, </w:t>
      </w:r>
      <w:r w:rsidRPr="004E3680">
        <w:rPr>
          <w:rFonts w:ascii="Times New Roman" w:hAnsi="Times New Roman"/>
          <w:snapToGrid/>
          <w:sz w:val="24"/>
          <w:szCs w:val="24"/>
        </w:rPr>
        <w:t>requires ORR to ensure that all children in ORR custody are provided with routine medical and dental care; access to medical services requiring heightened ORR involvement; family planning services; and emergency healthcare services. To comply with this regulation, ORR must collect this information at the conclusion of every health evaluation/intervention. </w:t>
      </w:r>
    </w:p>
    <w:p w:rsidR="00DE529D" w:rsidP="00022586" w14:paraId="37489B7C" w14:textId="77777777">
      <w:pPr>
        <w:widowControl/>
        <w:tabs>
          <w:tab w:val="num" w:pos="360"/>
        </w:tabs>
        <w:ind w:left="360"/>
        <w:rPr>
          <w:rFonts w:ascii="Times New Roman" w:hAnsi="Times New Roman"/>
          <w:snapToGrid/>
          <w:sz w:val="24"/>
          <w:szCs w:val="24"/>
        </w:rPr>
      </w:pPr>
    </w:p>
    <w:p w:rsidR="00DE529D" w:rsidRPr="004F7B95" w:rsidP="00022586" w14:paraId="2CFEBB22" w14:textId="77777777">
      <w:pPr>
        <w:widowControl/>
        <w:tabs>
          <w:tab w:val="num" w:pos="360"/>
        </w:tabs>
        <w:ind w:left="360"/>
        <w:rPr>
          <w:rFonts w:ascii="Times New Roman" w:hAnsi="Times New Roman"/>
          <w:snapToGrid/>
          <w:sz w:val="24"/>
          <w:szCs w:val="24"/>
        </w:rPr>
      </w:pPr>
    </w:p>
    <w:p w:rsidR="0051278C" w:rsidRPr="00075889" w:rsidP="006419E4" w14:paraId="435DD2BB"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Comments in Response to the Federal Register Notice and Efforts to Consult Outside the Agency </w:t>
      </w:r>
    </w:p>
    <w:p w:rsidR="0005099D" w:rsidP="2908B3B1" w14:paraId="18631D7C" w14:textId="32389E07">
      <w:pPr>
        <w:tabs>
          <w:tab w:val="num" w:pos="360"/>
        </w:tabs>
        <w:ind w:left="360"/>
        <w:rPr>
          <w:rFonts w:ascii="Times New Roman" w:hAnsi="Times New Roman"/>
          <w:sz w:val="24"/>
          <w:szCs w:val="24"/>
        </w:rPr>
      </w:pPr>
      <w:r w:rsidRPr="2908B3B1">
        <w:rPr>
          <w:rFonts w:ascii="Times New Roman" w:hAnsi="Times New Roman"/>
          <w:sz w:val="24"/>
          <w:szCs w:val="24"/>
        </w:rPr>
        <w:t xml:space="preserve">In accordance with the Paperwork Reduction Act of 1995 (Pub. L. 104-13) and Office of Management and Budget (OMB) regulations at 5 CFR Part 1320 (60 FR 44978, August 29, 1995), ACF published a notice in the Federal Register announcing the agency’s intention to request an </w:t>
      </w:r>
      <w:r w:rsidRPr="00B07EE3">
        <w:rPr>
          <w:rFonts w:ascii="Times New Roman" w:hAnsi="Times New Roman"/>
          <w:sz w:val="24"/>
          <w:szCs w:val="24"/>
        </w:rPr>
        <w:t xml:space="preserve">OMB review of this information collection activity. This notice was published on </w:t>
      </w:r>
      <w:r w:rsidRPr="00B07EE3" w:rsidR="00B07EE3">
        <w:rPr>
          <w:rFonts w:ascii="Times New Roman" w:hAnsi="Times New Roman"/>
          <w:sz w:val="24"/>
          <w:szCs w:val="24"/>
        </w:rPr>
        <w:t>August 5, 2026</w:t>
      </w:r>
      <w:r w:rsidRPr="00B07EE3" w:rsidR="4944AE1E">
        <w:rPr>
          <w:rFonts w:ascii="Times New Roman" w:hAnsi="Times New Roman"/>
          <w:sz w:val="24"/>
          <w:szCs w:val="24"/>
        </w:rPr>
        <w:t xml:space="preserve"> (</w:t>
      </w:r>
      <w:r w:rsidR="00F663F1">
        <w:rPr>
          <w:rFonts w:ascii="Times New Roman" w:hAnsi="Times New Roman"/>
          <w:sz w:val="24"/>
          <w:szCs w:val="24"/>
        </w:rPr>
        <w:t>91</w:t>
      </w:r>
      <w:r w:rsidRPr="2908B3B1" w:rsidR="2B0F2214">
        <w:rPr>
          <w:rFonts w:ascii="Times New Roman" w:hAnsi="Times New Roman"/>
          <w:sz w:val="24"/>
          <w:szCs w:val="24"/>
        </w:rPr>
        <w:t xml:space="preserve"> FR</w:t>
      </w:r>
      <w:r w:rsidRPr="2908B3B1">
        <w:rPr>
          <w:rFonts w:ascii="Times New Roman" w:hAnsi="Times New Roman"/>
          <w:sz w:val="24"/>
          <w:szCs w:val="24"/>
        </w:rPr>
        <w:t xml:space="preserve"> </w:t>
      </w:r>
      <w:r w:rsidR="00F46506">
        <w:rPr>
          <w:rFonts w:ascii="Times New Roman" w:hAnsi="Times New Roman"/>
          <w:sz w:val="24"/>
          <w:szCs w:val="24"/>
        </w:rPr>
        <w:t>50549</w:t>
      </w:r>
      <w:r w:rsidRPr="2908B3B1" w:rsidR="3C79C695">
        <w:rPr>
          <w:rFonts w:ascii="Times New Roman" w:hAnsi="Times New Roman"/>
          <w:sz w:val="24"/>
          <w:szCs w:val="24"/>
        </w:rPr>
        <w:t>)</w:t>
      </w:r>
      <w:r w:rsidRPr="2908B3B1">
        <w:rPr>
          <w:rFonts w:ascii="Times New Roman" w:hAnsi="Times New Roman"/>
          <w:sz w:val="24"/>
          <w:szCs w:val="24"/>
        </w:rPr>
        <w:t xml:space="preserve"> and provided a sixty-day period for public comment. During the notice and comment </w:t>
      </w:r>
      <w:r w:rsidRPr="00E97B3E">
        <w:rPr>
          <w:rFonts w:ascii="Times New Roman" w:hAnsi="Times New Roman"/>
          <w:sz w:val="24"/>
          <w:szCs w:val="24"/>
        </w:rPr>
        <w:t xml:space="preserve">period, </w:t>
      </w:r>
      <w:r w:rsidRPr="00E97B3E" w:rsidR="00FD3FBA">
        <w:rPr>
          <w:rFonts w:ascii="Times New Roman" w:hAnsi="Times New Roman"/>
          <w:sz w:val="24"/>
          <w:szCs w:val="24"/>
        </w:rPr>
        <w:t>w</w:t>
      </w:r>
      <w:r w:rsidRPr="00E97B3E">
        <w:rPr>
          <w:rFonts w:ascii="Times New Roman" w:hAnsi="Times New Roman"/>
          <w:sz w:val="24"/>
          <w:szCs w:val="24"/>
        </w:rPr>
        <w:t xml:space="preserve">e </w:t>
      </w:r>
      <w:r w:rsidRPr="00F91ACD">
        <w:rPr>
          <w:rFonts w:ascii="Times New Roman" w:hAnsi="Times New Roman"/>
          <w:sz w:val="24"/>
          <w:szCs w:val="24"/>
        </w:rPr>
        <w:t>receive</w:t>
      </w:r>
      <w:r w:rsidRPr="00F91ACD" w:rsidR="001674F1">
        <w:rPr>
          <w:rFonts w:ascii="Times New Roman" w:hAnsi="Times New Roman"/>
          <w:sz w:val="24"/>
          <w:szCs w:val="24"/>
        </w:rPr>
        <w:t xml:space="preserve">d </w:t>
      </w:r>
      <w:r w:rsidR="00A30626">
        <w:rPr>
          <w:rFonts w:ascii="Times New Roman" w:hAnsi="Times New Roman"/>
          <w:sz w:val="24"/>
          <w:szCs w:val="24"/>
        </w:rPr>
        <w:t>two</w:t>
      </w:r>
      <w:r w:rsidRPr="00F91ACD">
        <w:rPr>
          <w:rFonts w:ascii="Times New Roman" w:hAnsi="Times New Roman"/>
          <w:sz w:val="24"/>
          <w:szCs w:val="24"/>
        </w:rPr>
        <w:t xml:space="preserve"> comments. </w:t>
      </w:r>
    </w:p>
    <w:p w:rsidR="0005099D" w:rsidP="2908B3B1" w14:paraId="1356E617" w14:textId="77777777">
      <w:pPr>
        <w:tabs>
          <w:tab w:val="num" w:pos="360"/>
        </w:tabs>
        <w:ind w:left="360"/>
        <w:rPr>
          <w:rFonts w:ascii="Times New Roman" w:hAnsi="Times New Roman"/>
          <w:sz w:val="24"/>
          <w:szCs w:val="24"/>
        </w:rPr>
      </w:pPr>
    </w:p>
    <w:p w:rsidR="002713F3" w:rsidRPr="002713F3" w:rsidP="002713F3" w14:paraId="56660683" w14:textId="6441E5C9">
      <w:pPr>
        <w:widowControl/>
        <w:tabs>
          <w:tab w:val="num" w:pos="360"/>
        </w:tabs>
        <w:ind w:left="360"/>
        <w:rPr>
          <w:rFonts w:ascii="Times New Roman" w:hAnsi="Times New Roman"/>
          <w:sz w:val="24"/>
          <w:szCs w:val="24"/>
        </w:rPr>
      </w:pPr>
      <w:r w:rsidRPr="002713F3">
        <w:rPr>
          <w:rFonts w:ascii="Times New Roman" w:hAnsi="Times New Roman"/>
          <w:sz w:val="24"/>
          <w:szCs w:val="24"/>
        </w:rPr>
        <w:t>Both commenters support continuity of care for children with special healthcare needs who are discharged from ORR for DHS-led repatriation; however, commenters felt that additional safeguards were needed to protect the children’s health info including:</w:t>
      </w:r>
    </w:p>
    <w:p w:rsidR="002713F3" w:rsidRPr="002713F3" w:rsidP="006419E4" w14:paraId="2314BD5D" w14:textId="35D42525">
      <w:pPr>
        <w:widowControl/>
        <w:numPr>
          <w:ilvl w:val="0"/>
          <w:numId w:val="18"/>
        </w:numPr>
        <w:ind w:left="1170"/>
        <w:rPr>
          <w:rFonts w:ascii="Times New Roman" w:hAnsi="Times New Roman"/>
          <w:sz w:val="24"/>
          <w:szCs w:val="24"/>
        </w:rPr>
      </w:pPr>
      <w:r w:rsidRPr="002713F3">
        <w:rPr>
          <w:rFonts w:ascii="Times New Roman" w:hAnsi="Times New Roman"/>
          <w:sz w:val="24"/>
          <w:szCs w:val="24"/>
        </w:rPr>
        <w:t>Further restricting the type of diagnoses that will be shared</w:t>
      </w:r>
      <w:r w:rsidR="00E31BC7">
        <w:rPr>
          <w:rFonts w:ascii="Times New Roman" w:hAnsi="Times New Roman"/>
          <w:sz w:val="24"/>
          <w:szCs w:val="24"/>
        </w:rPr>
        <w:t xml:space="preserve"> (i.e.</w:t>
      </w:r>
      <w:r w:rsidR="00083157">
        <w:rPr>
          <w:rFonts w:ascii="Times New Roman" w:hAnsi="Times New Roman"/>
          <w:sz w:val="24"/>
          <w:szCs w:val="24"/>
        </w:rPr>
        <w:t xml:space="preserve">, only active diagnoses that require management during travel) </w:t>
      </w:r>
    </w:p>
    <w:p w:rsidR="002713F3" w:rsidRPr="002713F3" w:rsidP="006419E4" w14:paraId="6DB1503B" w14:textId="77777777">
      <w:pPr>
        <w:widowControl/>
        <w:numPr>
          <w:ilvl w:val="0"/>
          <w:numId w:val="18"/>
        </w:numPr>
        <w:ind w:left="1170"/>
        <w:rPr>
          <w:rFonts w:ascii="Times New Roman" w:hAnsi="Times New Roman"/>
          <w:sz w:val="24"/>
          <w:szCs w:val="24"/>
        </w:rPr>
      </w:pPr>
      <w:r w:rsidRPr="002713F3">
        <w:rPr>
          <w:rFonts w:ascii="Times New Roman" w:hAnsi="Times New Roman"/>
          <w:sz w:val="24"/>
          <w:szCs w:val="24"/>
        </w:rPr>
        <w:t>Clarifying when the data should be shared with DHS and who should receive the information</w:t>
      </w:r>
    </w:p>
    <w:p w:rsidR="002713F3" w:rsidRPr="002713F3" w:rsidP="006419E4" w14:paraId="465FD128" w14:textId="77777777">
      <w:pPr>
        <w:widowControl/>
        <w:numPr>
          <w:ilvl w:val="0"/>
          <w:numId w:val="18"/>
        </w:numPr>
        <w:ind w:left="1170"/>
        <w:rPr>
          <w:rFonts w:ascii="Times New Roman" w:hAnsi="Times New Roman"/>
          <w:sz w:val="24"/>
          <w:szCs w:val="24"/>
        </w:rPr>
      </w:pPr>
      <w:r w:rsidRPr="002713F3">
        <w:rPr>
          <w:rFonts w:ascii="Times New Roman" w:hAnsi="Times New Roman"/>
          <w:sz w:val="24"/>
          <w:szCs w:val="24"/>
        </w:rPr>
        <w:t>Providing a notice to the child, family, and legal representatives of the disclosure</w:t>
      </w:r>
    </w:p>
    <w:p w:rsidR="002713F3" w:rsidRPr="002713F3" w:rsidP="006419E4" w14:paraId="64E7D0C2" w14:textId="77777777">
      <w:pPr>
        <w:widowControl/>
        <w:numPr>
          <w:ilvl w:val="0"/>
          <w:numId w:val="18"/>
        </w:numPr>
        <w:ind w:left="1170"/>
        <w:rPr>
          <w:rFonts w:ascii="Times New Roman" w:hAnsi="Times New Roman"/>
          <w:sz w:val="24"/>
          <w:szCs w:val="24"/>
        </w:rPr>
      </w:pPr>
      <w:r w:rsidRPr="002713F3">
        <w:rPr>
          <w:rFonts w:ascii="Times New Roman" w:hAnsi="Times New Roman"/>
          <w:sz w:val="24"/>
          <w:szCs w:val="24"/>
        </w:rPr>
        <w:t>Explicitly restricting health data use to medical care only — not enforcement, detention, or legal proceedings</w:t>
      </w:r>
    </w:p>
    <w:p w:rsidR="002713F3" w:rsidRPr="002713F3" w:rsidP="006419E4" w14:paraId="2C408B87" w14:textId="77777777">
      <w:pPr>
        <w:widowControl/>
        <w:numPr>
          <w:ilvl w:val="0"/>
          <w:numId w:val="18"/>
        </w:numPr>
        <w:ind w:left="1170"/>
        <w:rPr>
          <w:rFonts w:ascii="Times New Roman" w:hAnsi="Times New Roman"/>
          <w:sz w:val="24"/>
          <w:szCs w:val="24"/>
        </w:rPr>
      </w:pPr>
      <w:r w:rsidRPr="002713F3">
        <w:rPr>
          <w:rFonts w:ascii="Times New Roman" w:hAnsi="Times New Roman"/>
          <w:sz w:val="24"/>
          <w:szCs w:val="24"/>
        </w:rPr>
        <w:t>Developing DHS data retention and access rules</w:t>
      </w:r>
    </w:p>
    <w:p w:rsidR="00022586" w:rsidP="006E5B09" w14:paraId="1992C6A4" w14:textId="77777777">
      <w:pPr>
        <w:widowControl/>
        <w:tabs>
          <w:tab w:val="num" w:pos="360"/>
        </w:tabs>
        <w:rPr>
          <w:rFonts w:ascii="Times New Roman" w:hAnsi="Times New Roman"/>
          <w:snapToGrid/>
          <w:sz w:val="24"/>
          <w:szCs w:val="24"/>
        </w:rPr>
      </w:pPr>
    </w:p>
    <w:p w:rsidR="002713F3" w:rsidP="006E5B09" w14:paraId="16BA8851" w14:textId="2D0835A6">
      <w:pPr>
        <w:widowControl/>
        <w:tabs>
          <w:tab w:val="num" w:pos="360"/>
        </w:tabs>
        <w:rPr>
          <w:rFonts w:ascii="Times New Roman" w:hAnsi="Times New Roman"/>
          <w:snapToGrid/>
          <w:sz w:val="24"/>
          <w:szCs w:val="24"/>
        </w:rPr>
      </w:pPr>
      <w:r>
        <w:rPr>
          <w:rFonts w:ascii="Times New Roman" w:hAnsi="Times New Roman"/>
          <w:snapToGrid/>
          <w:sz w:val="24"/>
          <w:szCs w:val="24"/>
        </w:rPr>
        <w:tab/>
        <w:t>Comments are addressed in A10.</w:t>
      </w:r>
    </w:p>
    <w:p w:rsidR="00734E5A" w:rsidP="006E5B09" w14:paraId="7A43B9E0" w14:textId="77777777">
      <w:pPr>
        <w:widowControl/>
        <w:tabs>
          <w:tab w:val="num" w:pos="360"/>
        </w:tabs>
        <w:rPr>
          <w:rFonts w:ascii="Times New Roman" w:hAnsi="Times New Roman"/>
          <w:snapToGrid/>
          <w:sz w:val="24"/>
          <w:szCs w:val="24"/>
        </w:rPr>
      </w:pPr>
    </w:p>
    <w:p w:rsidR="00022586" w:rsidRPr="004F7B95" w:rsidP="00022586" w14:paraId="2EDB417E" w14:textId="77777777">
      <w:pPr>
        <w:widowControl/>
        <w:tabs>
          <w:tab w:val="num" w:pos="360"/>
        </w:tabs>
        <w:ind w:left="360"/>
        <w:rPr>
          <w:rFonts w:ascii="Times New Roman" w:hAnsi="Times New Roman"/>
          <w:snapToGrid/>
          <w:sz w:val="24"/>
          <w:szCs w:val="24"/>
        </w:rPr>
      </w:pPr>
    </w:p>
    <w:p w:rsidR="002C3C4F" w:rsidRPr="00075889" w:rsidP="006419E4" w14:paraId="2C6C564B"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Explanation of Any Payment or Gift to Respondents </w:t>
      </w:r>
    </w:p>
    <w:p w:rsidR="00A82C3E" w:rsidP="00734E5A" w14:paraId="5F5021EC" w14:textId="4533AA7F">
      <w:pPr>
        <w:widowControl/>
        <w:tabs>
          <w:tab w:val="num" w:pos="360"/>
        </w:tabs>
        <w:ind w:left="360"/>
        <w:rPr>
          <w:rFonts w:ascii="Times New Roman" w:hAnsi="Times New Roman"/>
          <w:snapToGrid/>
          <w:sz w:val="24"/>
          <w:szCs w:val="24"/>
        </w:rPr>
      </w:pPr>
      <w:r w:rsidRPr="00873BAD">
        <w:rPr>
          <w:rFonts w:ascii="Times New Roman" w:hAnsi="Times New Roman"/>
          <w:snapToGrid/>
          <w:sz w:val="24"/>
          <w:szCs w:val="24"/>
        </w:rPr>
        <w:t>No monetary incentives or gifts are provided to respondents. </w:t>
      </w:r>
    </w:p>
    <w:p w:rsidR="00D60543" w:rsidRPr="004F7B95" w:rsidP="00DE529D" w14:paraId="62113040" w14:textId="77777777">
      <w:pPr>
        <w:widowControl/>
        <w:tabs>
          <w:tab w:val="num" w:pos="360"/>
        </w:tabs>
        <w:ind w:left="360"/>
        <w:rPr>
          <w:rFonts w:ascii="Times New Roman" w:hAnsi="Times New Roman"/>
          <w:snapToGrid/>
          <w:sz w:val="24"/>
          <w:szCs w:val="24"/>
        </w:rPr>
      </w:pPr>
    </w:p>
    <w:p w:rsidR="002C3C4F" w:rsidRPr="00075889" w:rsidP="006419E4" w14:paraId="4874FACA" w14:textId="77777777">
      <w:pPr>
        <w:widowControl/>
        <w:numPr>
          <w:ilvl w:val="0"/>
          <w:numId w:val="1"/>
        </w:numPr>
        <w:tabs>
          <w:tab w:val="num" w:pos="360"/>
        </w:tabs>
        <w:ind w:left="360"/>
        <w:rPr>
          <w:rFonts w:ascii="Times New Roman" w:hAnsi="Times New Roman"/>
          <w:b/>
          <w:snapToGrid/>
          <w:sz w:val="24"/>
          <w:szCs w:val="24"/>
        </w:rPr>
      </w:pPr>
      <w:r w:rsidRPr="0EF57BEA">
        <w:rPr>
          <w:rFonts w:ascii="Times New Roman" w:hAnsi="Times New Roman"/>
          <w:b/>
          <w:bCs/>
          <w:snapToGrid/>
          <w:sz w:val="24"/>
          <w:szCs w:val="24"/>
        </w:rPr>
        <w:t xml:space="preserve">Assurance of Confidentiality Provided to Respondents </w:t>
      </w:r>
    </w:p>
    <w:p w:rsidR="00A04EF3" w:rsidP="00022586" w14:paraId="4AC5F4AB" w14:textId="77777777">
      <w:pPr>
        <w:widowControl/>
        <w:tabs>
          <w:tab w:val="num" w:pos="360"/>
        </w:tabs>
        <w:ind w:left="360"/>
        <w:rPr>
          <w:rFonts w:ascii="Times New Roman" w:hAnsi="Times New Roman"/>
          <w:snapToGrid/>
          <w:sz w:val="24"/>
          <w:szCs w:val="24"/>
        </w:rPr>
      </w:pPr>
    </w:p>
    <w:p w:rsidR="006C0791" w:rsidRPr="006C0791" w:rsidP="006C0791" w14:paraId="7AD12C5C" w14:textId="443F1B2A">
      <w:pPr>
        <w:widowControl/>
        <w:tabs>
          <w:tab w:val="num" w:pos="360"/>
        </w:tabs>
        <w:ind w:left="360"/>
        <w:rPr>
          <w:rFonts w:ascii="Times New Roman" w:hAnsi="Times New Roman"/>
          <w:sz w:val="24"/>
          <w:szCs w:val="24"/>
        </w:rPr>
      </w:pPr>
      <w:r w:rsidRPr="006C0791">
        <w:rPr>
          <w:rFonts w:ascii="Times New Roman" w:hAnsi="Times New Roman"/>
          <w:sz w:val="24"/>
          <w:szCs w:val="24"/>
        </w:rPr>
        <w:t>Deidentified data is shared with stakeholders (e.g., Department of Health and Human Services leadership, Congress, The Centers for Disease Control and Prevention) on an ad hoc basis several times a year. Examples of shared data include the number of children taking psychotropic medications and the number</w:t>
      </w:r>
      <w:r w:rsidR="001B4CBB">
        <w:rPr>
          <w:rFonts w:ascii="Times New Roman" w:hAnsi="Times New Roman"/>
          <w:sz w:val="24"/>
          <w:szCs w:val="24"/>
        </w:rPr>
        <w:t xml:space="preserve"> of children</w:t>
      </w:r>
      <w:r w:rsidRPr="006C0791">
        <w:rPr>
          <w:rFonts w:ascii="Times New Roman" w:hAnsi="Times New Roman"/>
          <w:sz w:val="24"/>
          <w:szCs w:val="24"/>
        </w:rPr>
        <w:t xml:space="preserve"> exposed to specific reportable communicable diseases.    </w:t>
      </w:r>
    </w:p>
    <w:p w:rsidR="006C0791" w:rsidP="006C0791" w14:paraId="512A64B9" w14:textId="77777777">
      <w:pPr>
        <w:widowControl/>
        <w:tabs>
          <w:tab w:val="num" w:pos="360"/>
        </w:tabs>
        <w:ind w:left="360"/>
        <w:rPr>
          <w:rFonts w:ascii="Times New Roman" w:hAnsi="Times New Roman"/>
          <w:sz w:val="24"/>
          <w:szCs w:val="24"/>
        </w:rPr>
      </w:pPr>
    </w:p>
    <w:p w:rsidR="006C0791" w:rsidRPr="006C0791" w:rsidP="006C0791" w14:paraId="459FD0DD" w14:textId="325710C0">
      <w:pPr>
        <w:widowControl/>
        <w:tabs>
          <w:tab w:val="num" w:pos="360"/>
        </w:tabs>
        <w:ind w:left="360"/>
        <w:rPr>
          <w:rFonts w:ascii="Times New Roman" w:hAnsi="Times New Roman"/>
          <w:sz w:val="24"/>
          <w:szCs w:val="24"/>
        </w:rPr>
      </w:pPr>
      <w:r w:rsidRPr="006C0791">
        <w:rPr>
          <w:rFonts w:ascii="Times New Roman" w:hAnsi="Times New Roman"/>
          <w:sz w:val="24"/>
          <w:szCs w:val="24"/>
        </w:rPr>
        <w:t xml:space="preserve">ORR established a system of records to ensure the level of confidentiality pursuant to the Privacy Act. 5 U.S.C. 552a. ORR’s system of records notice, titled 09-80-0321 ORR Unaccompanied Children Bureau Administrative Program Records, was published on December 12, </w:t>
      </w:r>
      <w:r w:rsidRPr="006C0791">
        <w:rPr>
          <w:rFonts w:ascii="Times New Roman" w:hAnsi="Times New Roman"/>
          <w:sz w:val="24"/>
          <w:szCs w:val="24"/>
        </w:rPr>
        <w:t>2024</w:t>
      </w:r>
      <w:r w:rsidRPr="006C0791">
        <w:rPr>
          <w:rFonts w:ascii="Times New Roman" w:hAnsi="Times New Roman"/>
          <w:sz w:val="24"/>
          <w:szCs w:val="24"/>
        </w:rPr>
        <w:t xml:space="preserve"> at 89 FR 100500.    </w:t>
      </w:r>
    </w:p>
    <w:p w:rsidR="006C0791" w:rsidP="006C0791" w14:paraId="234FAB4A" w14:textId="77777777">
      <w:pPr>
        <w:widowControl/>
        <w:tabs>
          <w:tab w:val="num" w:pos="360"/>
        </w:tabs>
        <w:ind w:left="360"/>
        <w:rPr>
          <w:rFonts w:ascii="Times New Roman" w:hAnsi="Times New Roman"/>
          <w:sz w:val="24"/>
          <w:szCs w:val="24"/>
        </w:rPr>
      </w:pPr>
    </w:p>
    <w:p w:rsidR="006C0791" w:rsidRPr="006C0791" w:rsidP="006C0791" w14:paraId="1F1C897A" w14:textId="6266F847">
      <w:pPr>
        <w:widowControl/>
        <w:tabs>
          <w:tab w:val="num" w:pos="360"/>
        </w:tabs>
        <w:ind w:left="360"/>
        <w:rPr>
          <w:rFonts w:ascii="Times New Roman" w:hAnsi="Times New Roman"/>
          <w:sz w:val="24"/>
          <w:szCs w:val="24"/>
        </w:rPr>
      </w:pPr>
      <w:r w:rsidRPr="006C0791">
        <w:rPr>
          <w:rFonts w:ascii="Times New Roman" w:hAnsi="Times New Roman"/>
          <w:sz w:val="24"/>
          <w:szCs w:val="24"/>
        </w:rPr>
        <w:t>For the following operational purposes, the specific listed health information is shared with relevant stakeholders:  </w:t>
      </w:r>
    </w:p>
    <w:p w:rsidR="006C0791" w:rsidRPr="006C0791" w:rsidP="006419E4" w14:paraId="24D2C2F9" w14:textId="77777777">
      <w:pPr>
        <w:widowControl/>
        <w:numPr>
          <w:ilvl w:val="0"/>
          <w:numId w:val="14"/>
        </w:numPr>
        <w:tabs>
          <w:tab w:val="num" w:pos="360"/>
          <w:tab w:val="clear" w:pos="720"/>
          <w:tab w:val="num" w:pos="1170"/>
        </w:tabs>
        <w:ind w:left="1170"/>
        <w:rPr>
          <w:rFonts w:ascii="Times New Roman" w:hAnsi="Times New Roman"/>
          <w:sz w:val="24"/>
          <w:szCs w:val="24"/>
        </w:rPr>
      </w:pPr>
      <w:r w:rsidRPr="006C0791">
        <w:rPr>
          <w:rFonts w:ascii="Times New Roman" w:hAnsi="Times New Roman"/>
          <w:sz w:val="24"/>
          <w:szCs w:val="24"/>
        </w:rPr>
        <w:t>public health reasons (e.g., contact investigations, exposure notifications).  </w:t>
      </w:r>
    </w:p>
    <w:p w:rsidR="006C0791" w:rsidRPr="006C0791" w:rsidP="006419E4" w14:paraId="448E8008" w14:textId="62DB6927">
      <w:pPr>
        <w:widowControl/>
        <w:numPr>
          <w:ilvl w:val="0"/>
          <w:numId w:val="15"/>
        </w:numPr>
        <w:tabs>
          <w:tab w:val="num" w:pos="360"/>
          <w:tab w:val="clear" w:pos="720"/>
          <w:tab w:val="num" w:pos="1170"/>
        </w:tabs>
        <w:ind w:left="1170"/>
        <w:rPr>
          <w:rFonts w:ascii="Times New Roman" w:hAnsi="Times New Roman"/>
          <w:sz w:val="24"/>
          <w:szCs w:val="24"/>
        </w:rPr>
      </w:pPr>
      <w:r w:rsidRPr="006C0791">
        <w:rPr>
          <w:rFonts w:ascii="Times New Roman" w:hAnsi="Times New Roman"/>
          <w:sz w:val="24"/>
          <w:szCs w:val="24"/>
        </w:rPr>
        <w:t xml:space="preserve">when a newly referred child arrives </w:t>
      </w:r>
      <w:r w:rsidR="00E4263F">
        <w:rPr>
          <w:rFonts w:ascii="Times New Roman" w:hAnsi="Times New Roman"/>
          <w:sz w:val="24"/>
          <w:szCs w:val="24"/>
        </w:rPr>
        <w:t xml:space="preserve">ill </w:t>
      </w:r>
      <w:r w:rsidRPr="006C0791">
        <w:rPr>
          <w:rFonts w:ascii="Times New Roman" w:hAnsi="Times New Roman"/>
          <w:sz w:val="24"/>
          <w:szCs w:val="24"/>
        </w:rPr>
        <w:t xml:space="preserve">from DHS custody at an ORR facility </w:t>
      </w:r>
      <w:r w:rsidRPr="006C0791" w:rsidR="00E4263F">
        <w:rPr>
          <w:rFonts w:ascii="Times New Roman" w:hAnsi="Times New Roman"/>
          <w:sz w:val="24"/>
          <w:szCs w:val="24"/>
        </w:rPr>
        <w:t>and ORR was not notified in advance</w:t>
      </w:r>
      <w:r w:rsidR="003E7727">
        <w:rPr>
          <w:rFonts w:ascii="Times New Roman" w:hAnsi="Times New Roman"/>
          <w:sz w:val="24"/>
          <w:szCs w:val="24"/>
        </w:rPr>
        <w:t>,</w:t>
      </w:r>
      <w:r w:rsidRPr="006C0791" w:rsidR="00E4263F">
        <w:rPr>
          <w:rFonts w:ascii="Times New Roman" w:hAnsi="Times New Roman"/>
          <w:sz w:val="24"/>
          <w:szCs w:val="24"/>
        </w:rPr>
        <w:t xml:space="preserve"> </w:t>
      </w:r>
      <w:r w:rsidR="00E4263F">
        <w:rPr>
          <w:rFonts w:ascii="Times New Roman" w:hAnsi="Times New Roman"/>
          <w:sz w:val="24"/>
          <w:szCs w:val="24"/>
        </w:rPr>
        <w:t xml:space="preserve">or a child </w:t>
      </w:r>
      <w:r w:rsidRPr="006C0791">
        <w:rPr>
          <w:rFonts w:ascii="Times New Roman" w:hAnsi="Times New Roman"/>
          <w:sz w:val="24"/>
          <w:szCs w:val="24"/>
        </w:rPr>
        <w:t xml:space="preserve">requires emergent/urgent healthcare services shortly after placement. In this circumstance, ORR notifies DHS and provides the child’s alien number, name, signs/symptoms, diagnoses, and date of diagnosis, to facilitate continuity of health care for children transferred from DHS to </w:t>
      </w:r>
      <w:r w:rsidR="006C5655">
        <w:rPr>
          <w:rFonts w:ascii="Times New Roman" w:hAnsi="Times New Roman"/>
          <w:sz w:val="24"/>
          <w:szCs w:val="24"/>
        </w:rPr>
        <w:t>ORR</w:t>
      </w:r>
      <w:r w:rsidRPr="006C0791">
        <w:rPr>
          <w:rFonts w:ascii="Times New Roman" w:hAnsi="Times New Roman"/>
          <w:sz w:val="24"/>
          <w:szCs w:val="24"/>
        </w:rPr>
        <w:t xml:space="preserve"> custody.   </w:t>
      </w:r>
    </w:p>
    <w:p w:rsidR="006C0791" w:rsidRPr="006C0791" w:rsidP="006419E4" w14:paraId="29D287E0" w14:textId="26F77E8A">
      <w:pPr>
        <w:widowControl/>
        <w:numPr>
          <w:ilvl w:val="0"/>
          <w:numId w:val="16"/>
        </w:numPr>
        <w:tabs>
          <w:tab w:val="num" w:pos="360"/>
          <w:tab w:val="clear" w:pos="720"/>
          <w:tab w:val="num" w:pos="1170"/>
        </w:tabs>
        <w:ind w:left="1170"/>
        <w:rPr>
          <w:rFonts w:ascii="Times New Roman" w:hAnsi="Times New Roman"/>
          <w:sz w:val="24"/>
          <w:szCs w:val="24"/>
        </w:rPr>
      </w:pPr>
      <w:r w:rsidRPr="006C0791">
        <w:rPr>
          <w:rFonts w:ascii="Times New Roman" w:hAnsi="Times New Roman"/>
          <w:sz w:val="24"/>
          <w:szCs w:val="24"/>
        </w:rPr>
        <w:t xml:space="preserve">when a child with healthcare needs </w:t>
      </w:r>
      <w:r w:rsidRPr="005B00C8" w:rsidR="008C30A9">
        <w:rPr>
          <w:rFonts w:ascii="Times New Roman" w:hAnsi="Times New Roman"/>
          <w:sz w:val="24"/>
          <w:szCs w:val="24"/>
        </w:rPr>
        <w:t>departs ORR custody for DHS-led repatriation. Data will be shared with the DHS Field Office Juvenile Coordinator (FOJC) when travel arrangements have been made. </w:t>
      </w:r>
      <w:r w:rsidRPr="006C2591" w:rsidR="006C2591">
        <w:rPr>
          <w:rFonts w:ascii="Times New Roman" w:hAnsi="Times New Roman"/>
          <w:sz w:val="24"/>
          <w:szCs w:val="24"/>
        </w:rPr>
        <w:t>Data is not shared for immigration enforcement purposes</w:t>
      </w:r>
      <w:r w:rsidRPr="005B00C8" w:rsidR="008C30A9">
        <w:rPr>
          <w:rFonts w:ascii="Times New Roman" w:hAnsi="Times New Roman"/>
          <w:sz w:val="24"/>
          <w:szCs w:val="24"/>
        </w:rPr>
        <w:t>.</w:t>
      </w:r>
      <w:r w:rsidRPr="005B00C8" w:rsidR="005B00C8">
        <w:rPr>
          <w:rFonts w:ascii="Times New Roman" w:hAnsi="Times New Roman"/>
          <w:sz w:val="24"/>
          <w:szCs w:val="24"/>
        </w:rPr>
        <w:t xml:space="preserve"> </w:t>
      </w:r>
      <w:r w:rsidRPr="006C0791">
        <w:rPr>
          <w:rFonts w:ascii="Times New Roman" w:hAnsi="Times New Roman"/>
          <w:sz w:val="24"/>
          <w:szCs w:val="24"/>
        </w:rPr>
        <w:t xml:space="preserve">ORR care providers will share active diagnoses or concerns </w:t>
      </w:r>
      <w:r w:rsidRPr="00E31BC7" w:rsidR="0075047E">
        <w:rPr>
          <w:rFonts w:ascii="Times New Roman" w:hAnsi="Times New Roman"/>
          <w:sz w:val="24"/>
          <w:szCs w:val="24"/>
        </w:rPr>
        <w:t xml:space="preserve">that require management </w:t>
      </w:r>
      <w:r w:rsidRPr="00E31BC7" w:rsidR="009F6D7C">
        <w:rPr>
          <w:rFonts w:ascii="Times New Roman" w:hAnsi="Times New Roman"/>
          <w:sz w:val="24"/>
          <w:szCs w:val="24"/>
        </w:rPr>
        <w:t>during</w:t>
      </w:r>
      <w:r w:rsidRPr="00E31BC7" w:rsidR="004D1D27">
        <w:rPr>
          <w:rFonts w:ascii="Times New Roman" w:hAnsi="Times New Roman"/>
          <w:sz w:val="24"/>
          <w:szCs w:val="24"/>
        </w:rPr>
        <w:t xml:space="preserve"> </w:t>
      </w:r>
      <w:r w:rsidRPr="00E31BC7" w:rsidR="009F6D7C">
        <w:rPr>
          <w:rFonts w:ascii="Times New Roman" w:hAnsi="Times New Roman"/>
          <w:sz w:val="24"/>
          <w:szCs w:val="24"/>
        </w:rPr>
        <w:t>travel</w:t>
      </w:r>
      <w:r w:rsidRPr="00E31BC7">
        <w:rPr>
          <w:rFonts w:ascii="Times New Roman" w:hAnsi="Times New Roman"/>
          <w:sz w:val="24"/>
          <w:szCs w:val="24"/>
        </w:rPr>
        <w:t>, allergies</w:t>
      </w:r>
      <w:r w:rsidRPr="006C0791">
        <w:rPr>
          <w:rFonts w:ascii="Times New Roman" w:hAnsi="Times New Roman"/>
          <w:sz w:val="24"/>
          <w:szCs w:val="24"/>
        </w:rPr>
        <w:t>, current medications and dosages, isolation/quarantine requirements, and health-related accommodations (including durable medical equipment needs) and travel restrictions. The purpose of sharing this data is to ensure children receive healthcare services and accommodation as indicated by their treating healthcare providers.  </w:t>
      </w:r>
    </w:p>
    <w:p w:rsidR="006C0791" w:rsidP="006C0791" w14:paraId="2D8BE1CF" w14:textId="77777777">
      <w:pPr>
        <w:widowControl/>
        <w:tabs>
          <w:tab w:val="num" w:pos="360"/>
        </w:tabs>
        <w:ind w:left="360"/>
        <w:rPr>
          <w:rFonts w:ascii="Times New Roman" w:hAnsi="Times New Roman"/>
          <w:sz w:val="24"/>
          <w:szCs w:val="24"/>
        </w:rPr>
      </w:pPr>
    </w:p>
    <w:p w:rsidR="006C0791" w:rsidRPr="006C0791" w:rsidP="006C0791" w14:paraId="0CB37578" w14:textId="0E1A99D3">
      <w:pPr>
        <w:widowControl/>
        <w:tabs>
          <w:tab w:val="num" w:pos="360"/>
        </w:tabs>
        <w:ind w:left="360"/>
        <w:rPr>
          <w:rFonts w:ascii="Times New Roman" w:hAnsi="Times New Roman"/>
          <w:sz w:val="24"/>
          <w:szCs w:val="24"/>
        </w:rPr>
      </w:pPr>
      <w:r w:rsidRPr="006C0791">
        <w:rPr>
          <w:rFonts w:ascii="Times New Roman" w:hAnsi="Times New Roman"/>
          <w:sz w:val="24"/>
          <w:szCs w:val="24"/>
        </w:rPr>
        <w:t>UAC Bureau Policy Guide Section 5.9.2 provides that where medical or mental health records are requested for reasons other than the provision of services, ORR requires the authorizing signature and consent of the child or the child’s caregiver (parent/legal guardian or sponsor). If the child’s caregiver (parent/legal guardian or sponsor) is unable to provide consent (i.e., child is orphaned, parent/legal guardian cannot be located), ORR may provide consent for the release of medical or mental health records if the request is in the best interests of the child. Additionally, care providers must follow applicable state laws regarding consent for release of medical or mental health records. </w:t>
      </w:r>
    </w:p>
    <w:p w:rsidR="00D60543" w:rsidP="00022586" w14:paraId="0630E30B" w14:textId="77777777">
      <w:pPr>
        <w:widowControl/>
        <w:tabs>
          <w:tab w:val="num" w:pos="360"/>
        </w:tabs>
        <w:ind w:left="360"/>
        <w:rPr>
          <w:rFonts w:ascii="Times New Roman" w:hAnsi="Times New Roman"/>
          <w:snapToGrid/>
          <w:sz w:val="24"/>
          <w:szCs w:val="24"/>
        </w:rPr>
      </w:pPr>
    </w:p>
    <w:p w:rsidR="00D60543" w:rsidRPr="004F7B95" w:rsidP="00DE529D" w14:paraId="1C82E036" w14:textId="77777777">
      <w:pPr>
        <w:widowControl/>
        <w:tabs>
          <w:tab w:val="num" w:pos="360"/>
        </w:tabs>
        <w:ind w:left="360"/>
        <w:rPr>
          <w:rFonts w:ascii="Times New Roman" w:hAnsi="Times New Roman"/>
          <w:snapToGrid/>
          <w:sz w:val="24"/>
          <w:szCs w:val="24"/>
        </w:rPr>
      </w:pPr>
    </w:p>
    <w:p w:rsidR="002C3C4F" w:rsidRPr="00075889" w:rsidP="006419E4" w14:paraId="63E02878" w14:textId="77777777">
      <w:pPr>
        <w:widowControl/>
        <w:numPr>
          <w:ilvl w:val="0"/>
          <w:numId w:val="1"/>
        </w:numPr>
        <w:tabs>
          <w:tab w:val="num" w:pos="360"/>
        </w:tabs>
        <w:ind w:left="360"/>
        <w:rPr>
          <w:rFonts w:ascii="Times New Roman" w:hAnsi="Times New Roman"/>
          <w:b/>
          <w:snapToGrid/>
          <w:sz w:val="24"/>
          <w:szCs w:val="24"/>
        </w:rPr>
      </w:pPr>
      <w:r w:rsidRPr="00075889">
        <w:rPr>
          <w:rFonts w:ascii="Times New Roman" w:hAnsi="Times New Roman"/>
          <w:b/>
          <w:snapToGrid/>
          <w:sz w:val="24"/>
          <w:szCs w:val="24"/>
        </w:rPr>
        <w:t xml:space="preserve">Justification for Sensitive Questions </w:t>
      </w:r>
    </w:p>
    <w:p w:rsidR="00CB1A12" w:rsidRPr="004F7B95" w:rsidP="00AC71CA" w14:paraId="4BEEA08B" w14:textId="77777777">
      <w:pPr>
        <w:widowControl/>
        <w:tabs>
          <w:tab w:val="num" w:pos="360"/>
        </w:tabs>
        <w:rPr>
          <w:rFonts w:ascii="Times New Roman" w:hAnsi="Times New Roman"/>
          <w:snapToGrid/>
          <w:sz w:val="24"/>
          <w:szCs w:val="24"/>
        </w:rPr>
      </w:pPr>
    </w:p>
    <w:p w:rsidR="00005232" w:rsidRPr="00005232" w:rsidP="00005232" w14:paraId="0625DC26" w14:textId="05C07069">
      <w:pPr>
        <w:ind w:left="360"/>
        <w:rPr>
          <w:rFonts w:ascii="Times New Roman" w:hAnsi="Times New Roman"/>
          <w:sz w:val="24"/>
          <w:szCs w:val="24"/>
        </w:rPr>
      </w:pPr>
      <w:r w:rsidRPr="00AC71CA">
        <w:rPr>
          <w:rFonts w:ascii="Times New Roman" w:hAnsi="Times New Roman"/>
          <w:sz w:val="24"/>
          <w:szCs w:val="24"/>
        </w:rPr>
        <w:t>ORR collects sensitive health information on</w:t>
      </w:r>
      <w:r>
        <w:rPr>
          <w:rFonts w:ascii="Times New Roman" w:hAnsi="Times New Roman"/>
          <w:sz w:val="24"/>
          <w:szCs w:val="24"/>
        </w:rPr>
        <w:t xml:space="preserve"> the MAF and DAF on</w:t>
      </w:r>
      <w:r w:rsidRPr="00AC71CA">
        <w:rPr>
          <w:rFonts w:ascii="Times New Roman" w:hAnsi="Times New Roman"/>
          <w:sz w:val="24"/>
          <w:szCs w:val="24"/>
        </w:rPr>
        <w:t xml:space="preserve"> medical and social history, signs/symptoms, </w:t>
      </w:r>
      <w:r w:rsidR="00C20D44">
        <w:rPr>
          <w:rFonts w:ascii="Times New Roman" w:hAnsi="Times New Roman"/>
          <w:sz w:val="24"/>
          <w:szCs w:val="24"/>
        </w:rPr>
        <w:t>physical exam findings,</w:t>
      </w:r>
      <w:r w:rsidR="00591EAD">
        <w:rPr>
          <w:rFonts w:ascii="Times New Roman" w:hAnsi="Times New Roman"/>
          <w:sz w:val="24"/>
          <w:szCs w:val="24"/>
        </w:rPr>
        <w:t xml:space="preserve"> </w:t>
      </w:r>
      <w:r w:rsidRPr="00AC71CA">
        <w:rPr>
          <w:rFonts w:ascii="Times New Roman" w:hAnsi="Times New Roman"/>
          <w:sz w:val="24"/>
          <w:szCs w:val="24"/>
        </w:rPr>
        <w:t>lab</w:t>
      </w:r>
      <w:r w:rsidR="00591EAD">
        <w:rPr>
          <w:rFonts w:ascii="Times New Roman" w:hAnsi="Times New Roman"/>
          <w:sz w:val="24"/>
          <w:szCs w:val="24"/>
        </w:rPr>
        <w:t xml:space="preserve"> and imaging</w:t>
      </w:r>
      <w:r w:rsidRPr="00AC71CA">
        <w:rPr>
          <w:rFonts w:ascii="Times New Roman" w:hAnsi="Times New Roman"/>
          <w:sz w:val="24"/>
          <w:szCs w:val="24"/>
        </w:rPr>
        <w:t xml:space="preserve"> results, treatment plans and diagnoses to monitor, counsel, and treat children as directed by the Unaccompanied Children Program Foundational Rule. </w:t>
      </w:r>
      <w:r w:rsidRPr="00005232">
        <w:rPr>
          <w:rFonts w:ascii="Times New Roman" w:hAnsi="Times New Roman"/>
          <w:sz w:val="24"/>
          <w:szCs w:val="24"/>
        </w:rPr>
        <w:t xml:space="preserve">The SMR Form collects sensitive information in the form of diagnoses, procedure names, and clinical indications as ORR cannot decide on the necessity of a recommended procedure in the absence of this info. ORR does not ask for information of a sensitive nature beyond what is needed to provide services and </w:t>
      </w:r>
      <w:r w:rsidR="008B6ED6">
        <w:rPr>
          <w:rFonts w:ascii="Times New Roman" w:hAnsi="Times New Roman"/>
          <w:sz w:val="24"/>
          <w:szCs w:val="24"/>
        </w:rPr>
        <w:t>oversight</w:t>
      </w:r>
      <w:r w:rsidRPr="00005232">
        <w:rPr>
          <w:rFonts w:ascii="Times New Roman" w:hAnsi="Times New Roman"/>
          <w:sz w:val="24"/>
          <w:szCs w:val="24"/>
        </w:rPr>
        <w:t xml:space="preserve">. </w:t>
      </w:r>
    </w:p>
    <w:p w:rsidR="00C20D44" w:rsidP="006C0791" w14:paraId="0FD37531" w14:textId="77777777">
      <w:pPr>
        <w:ind w:left="360"/>
        <w:rPr>
          <w:rFonts w:ascii="Times New Roman" w:hAnsi="Times New Roman"/>
          <w:sz w:val="24"/>
          <w:szCs w:val="24"/>
        </w:rPr>
      </w:pPr>
    </w:p>
    <w:p w:rsidR="00AC71CA" w:rsidRPr="00AC71CA" w:rsidP="006C0791" w14:paraId="51CD86A2" w14:textId="71871FC9">
      <w:pPr>
        <w:ind w:left="360"/>
        <w:rPr>
          <w:rFonts w:ascii="Times New Roman" w:hAnsi="Times New Roman"/>
          <w:sz w:val="24"/>
          <w:szCs w:val="24"/>
        </w:rPr>
      </w:pPr>
      <w:r w:rsidRPr="00AC71CA">
        <w:rPr>
          <w:rFonts w:ascii="Times New Roman" w:hAnsi="Times New Roman"/>
          <w:sz w:val="24"/>
          <w:szCs w:val="24"/>
        </w:rPr>
        <w:t xml:space="preserve">Health evaluations are performed in an opt-out manner where children have the right to refuse to respond to questions. Recorded information becomes part of the child’s health record and is </w:t>
      </w:r>
      <w:r w:rsidR="007A3DDF">
        <w:rPr>
          <w:rFonts w:ascii="Times New Roman" w:hAnsi="Times New Roman"/>
          <w:sz w:val="24"/>
          <w:szCs w:val="24"/>
        </w:rPr>
        <w:t>accessible</w:t>
      </w:r>
      <w:r w:rsidRPr="00AC71CA">
        <w:rPr>
          <w:rFonts w:ascii="Times New Roman" w:hAnsi="Times New Roman"/>
          <w:sz w:val="24"/>
          <w:szCs w:val="24"/>
        </w:rPr>
        <w:t xml:space="preserve"> only to care provider program and ORR staff who are directly responsible for the </w:t>
      </w:r>
      <w:r w:rsidR="008B6ED6">
        <w:rPr>
          <w:rFonts w:ascii="Times New Roman" w:hAnsi="Times New Roman"/>
          <w:sz w:val="24"/>
          <w:szCs w:val="24"/>
        </w:rPr>
        <w:t xml:space="preserve">care of the </w:t>
      </w:r>
      <w:r w:rsidRPr="00AC71CA">
        <w:rPr>
          <w:rFonts w:ascii="Times New Roman" w:hAnsi="Times New Roman"/>
          <w:sz w:val="24"/>
          <w:szCs w:val="24"/>
        </w:rPr>
        <w:t xml:space="preserve">child and ORR headquarters staff. Sensitive health information may be shared with DHS for the purposes of 1) investigation when a newly referred child arrives at an ORR facility ill </w:t>
      </w:r>
      <w:r w:rsidRPr="00AC71CA" w:rsidR="00C05071">
        <w:rPr>
          <w:rFonts w:ascii="Times New Roman" w:hAnsi="Times New Roman"/>
          <w:sz w:val="24"/>
          <w:szCs w:val="24"/>
        </w:rPr>
        <w:t>and ORR was not notified in advance</w:t>
      </w:r>
      <w:r w:rsidR="00C05071">
        <w:rPr>
          <w:rFonts w:ascii="Times New Roman" w:hAnsi="Times New Roman"/>
          <w:sz w:val="24"/>
          <w:szCs w:val="24"/>
        </w:rPr>
        <w:t>,</w:t>
      </w:r>
      <w:r w:rsidRPr="00AC71CA" w:rsidR="00C05071">
        <w:rPr>
          <w:rFonts w:ascii="Times New Roman" w:hAnsi="Times New Roman"/>
          <w:sz w:val="24"/>
          <w:szCs w:val="24"/>
        </w:rPr>
        <w:t xml:space="preserve"> </w:t>
      </w:r>
      <w:r w:rsidRPr="00AC71CA">
        <w:rPr>
          <w:rFonts w:ascii="Times New Roman" w:hAnsi="Times New Roman"/>
          <w:sz w:val="24"/>
          <w:szCs w:val="24"/>
        </w:rPr>
        <w:t xml:space="preserve">or </w:t>
      </w:r>
      <w:r w:rsidR="007835FD">
        <w:rPr>
          <w:rFonts w:ascii="Times New Roman" w:hAnsi="Times New Roman"/>
          <w:sz w:val="24"/>
          <w:szCs w:val="24"/>
        </w:rPr>
        <w:t xml:space="preserve">when a child </w:t>
      </w:r>
      <w:r w:rsidRPr="00AC71CA">
        <w:rPr>
          <w:rFonts w:ascii="Times New Roman" w:hAnsi="Times New Roman"/>
          <w:sz w:val="24"/>
          <w:szCs w:val="24"/>
        </w:rPr>
        <w:t xml:space="preserve">requires emergent/urgent healthcare services shortly after placement, and 2) continuity of care when a child with healthcare needs is </w:t>
      </w:r>
      <w:r w:rsidR="009C1844">
        <w:rPr>
          <w:rFonts w:ascii="Times New Roman" w:hAnsi="Times New Roman"/>
          <w:sz w:val="24"/>
          <w:szCs w:val="24"/>
        </w:rPr>
        <w:t>discharged from</w:t>
      </w:r>
      <w:r w:rsidRPr="00AC71CA">
        <w:rPr>
          <w:rFonts w:ascii="Times New Roman" w:hAnsi="Times New Roman"/>
          <w:sz w:val="24"/>
          <w:szCs w:val="24"/>
        </w:rPr>
        <w:t xml:space="preserve"> ORR </w:t>
      </w:r>
      <w:r w:rsidR="009C1844">
        <w:rPr>
          <w:rFonts w:ascii="Times New Roman" w:hAnsi="Times New Roman"/>
          <w:sz w:val="24"/>
          <w:szCs w:val="24"/>
        </w:rPr>
        <w:t xml:space="preserve">care for DHS-led </w:t>
      </w:r>
      <w:r w:rsidRPr="00AC71CA">
        <w:rPr>
          <w:rFonts w:ascii="Times New Roman" w:hAnsi="Times New Roman"/>
          <w:sz w:val="24"/>
          <w:szCs w:val="24"/>
        </w:rPr>
        <w:t>repatriation. Children are provided with copies of their health records at the time of discharge from ORR custody with the expectation that collected information will be shared with their new healthcare providers. </w:t>
      </w:r>
    </w:p>
    <w:p w:rsidR="00DE529D" w:rsidP="00891D8B" w14:paraId="597B7A37" w14:textId="77777777">
      <w:pPr>
        <w:widowControl/>
        <w:tabs>
          <w:tab w:val="num" w:pos="360"/>
        </w:tabs>
        <w:rPr>
          <w:rFonts w:ascii="Times New Roman" w:hAnsi="Times New Roman"/>
          <w:snapToGrid/>
          <w:sz w:val="24"/>
          <w:szCs w:val="24"/>
        </w:rPr>
      </w:pPr>
    </w:p>
    <w:p w:rsidR="00DE529D" w:rsidRPr="004F7B95" w:rsidP="0051278C" w14:paraId="710C7355" w14:textId="77777777">
      <w:pPr>
        <w:widowControl/>
        <w:tabs>
          <w:tab w:val="num" w:pos="360"/>
        </w:tabs>
        <w:ind w:left="720" w:hanging="360"/>
        <w:rPr>
          <w:rFonts w:ascii="Times New Roman" w:hAnsi="Times New Roman"/>
          <w:snapToGrid/>
          <w:sz w:val="24"/>
          <w:szCs w:val="24"/>
        </w:rPr>
      </w:pPr>
    </w:p>
    <w:p w:rsidR="002C3C4F" w:rsidRPr="00075889" w:rsidP="006419E4" w14:paraId="05B17E8A" w14:textId="77777777">
      <w:pPr>
        <w:widowControl/>
        <w:numPr>
          <w:ilvl w:val="0"/>
          <w:numId w:val="1"/>
        </w:numPr>
        <w:tabs>
          <w:tab w:val="num" w:pos="360"/>
        </w:tabs>
        <w:spacing w:after="120"/>
        <w:ind w:left="360"/>
        <w:rPr>
          <w:rFonts w:ascii="Times New Roman" w:hAnsi="Times New Roman"/>
          <w:b/>
          <w:snapToGrid/>
          <w:sz w:val="24"/>
          <w:szCs w:val="24"/>
        </w:rPr>
      </w:pPr>
      <w:r w:rsidRPr="5A42027D">
        <w:rPr>
          <w:rFonts w:ascii="Times New Roman" w:hAnsi="Times New Roman"/>
          <w:b/>
          <w:bCs/>
          <w:snapToGrid/>
          <w:sz w:val="24"/>
          <w:szCs w:val="24"/>
        </w:rPr>
        <w:t xml:space="preserve">Estimates of Annualized Burden Hours and Costs </w:t>
      </w:r>
    </w:p>
    <w:p w:rsidR="00CB1A12" w:rsidP="5A42027D" w14:paraId="55C33B29" w14:textId="207480E7">
      <w:pPr>
        <w:widowControl/>
        <w:spacing w:after="60"/>
        <w:ind w:left="360"/>
        <w:rPr>
          <w:rFonts w:ascii="Times New Roman" w:hAnsi="Times New Roman"/>
          <w:i/>
          <w:iCs/>
          <w:sz w:val="24"/>
          <w:szCs w:val="24"/>
        </w:rPr>
      </w:pPr>
      <w:r w:rsidRPr="5A42027D">
        <w:rPr>
          <w:rFonts w:ascii="Times New Roman" w:hAnsi="Times New Roman"/>
          <w:i/>
          <w:iCs/>
          <w:sz w:val="24"/>
          <w:szCs w:val="24"/>
        </w:rPr>
        <w:t>Estimated Burden Hours</w:t>
      </w:r>
    </w:p>
    <w:p w:rsidR="004A42C7" w:rsidRPr="004A42C7" w:rsidP="004A42C7" w14:paraId="638ABFFE" w14:textId="77777777">
      <w:pPr>
        <w:widowControl/>
        <w:spacing w:after="60"/>
        <w:ind w:left="360"/>
        <w:rPr>
          <w:rFonts w:ascii="Times New Roman" w:hAnsi="Times New Roman"/>
          <w:sz w:val="24"/>
          <w:szCs w:val="24"/>
        </w:rPr>
      </w:pPr>
      <w:r w:rsidRPr="004A42C7">
        <w:rPr>
          <w:rFonts w:ascii="Times New Roman" w:hAnsi="Times New Roman"/>
          <w:sz w:val="24"/>
          <w:szCs w:val="24"/>
        </w:rPr>
        <w:t>The calculation of annual burden estimates is based on the following factors: </w:t>
      </w:r>
    </w:p>
    <w:p w:rsidR="004A42C7" w:rsidRPr="004A42C7" w:rsidP="006419E4" w14:paraId="5CF44C97" w14:textId="77777777">
      <w:pPr>
        <w:widowControl/>
        <w:numPr>
          <w:ilvl w:val="0"/>
          <w:numId w:val="5"/>
        </w:numPr>
        <w:spacing w:after="60"/>
        <w:rPr>
          <w:rFonts w:ascii="Times New Roman" w:hAnsi="Times New Roman"/>
          <w:sz w:val="24"/>
          <w:szCs w:val="24"/>
        </w:rPr>
      </w:pPr>
      <w:r w:rsidRPr="004A42C7">
        <w:rPr>
          <w:rFonts w:ascii="Times New Roman" w:hAnsi="Times New Roman"/>
          <w:sz w:val="24"/>
          <w:szCs w:val="24"/>
        </w:rPr>
        <w:t>The number of times these data are collected is dependent upon the number of unaccompanied alien children crossing over the U.S. border or being apprehended internally within the U.S. on an annual basis. Based on the number of children admitted into ORR care between June 1, 2025, through May 31, 2026, ORR estimates that the number of children will be approximately 4,000 annually.  </w:t>
      </w:r>
    </w:p>
    <w:p w:rsidR="004A42C7" w:rsidRPr="00B14258" w:rsidP="006419E4" w14:paraId="232B1280" w14:textId="77777777">
      <w:pPr>
        <w:widowControl/>
        <w:numPr>
          <w:ilvl w:val="0"/>
          <w:numId w:val="6"/>
        </w:numPr>
        <w:spacing w:after="60"/>
        <w:rPr>
          <w:rFonts w:ascii="Times New Roman" w:hAnsi="Times New Roman"/>
          <w:sz w:val="24"/>
          <w:szCs w:val="24"/>
        </w:rPr>
      </w:pPr>
      <w:r w:rsidRPr="004A42C7">
        <w:rPr>
          <w:rFonts w:ascii="Times New Roman" w:hAnsi="Times New Roman"/>
          <w:sz w:val="24"/>
          <w:szCs w:val="24"/>
        </w:rPr>
        <w:t xml:space="preserve">ORR currently funds approximately 150 care provider programs and expects that number </w:t>
      </w:r>
      <w:r w:rsidRPr="00B14258">
        <w:rPr>
          <w:rFonts w:ascii="Times New Roman" w:hAnsi="Times New Roman"/>
          <w:sz w:val="24"/>
          <w:szCs w:val="24"/>
        </w:rPr>
        <w:t>to hold steady for each year.  </w:t>
      </w:r>
    </w:p>
    <w:p w:rsidR="004A42C7" w:rsidRPr="00B14258" w:rsidP="006419E4" w14:paraId="46718394" w14:textId="6CBB24B6">
      <w:pPr>
        <w:widowControl/>
        <w:numPr>
          <w:ilvl w:val="0"/>
          <w:numId w:val="7"/>
        </w:numPr>
        <w:spacing w:after="60"/>
        <w:rPr>
          <w:rFonts w:ascii="Times New Roman" w:hAnsi="Times New Roman"/>
          <w:sz w:val="24"/>
          <w:szCs w:val="24"/>
        </w:rPr>
      </w:pPr>
      <w:r w:rsidRPr="00B14258">
        <w:rPr>
          <w:rFonts w:ascii="Times New Roman" w:hAnsi="Times New Roman"/>
          <w:sz w:val="24"/>
          <w:szCs w:val="24"/>
        </w:rPr>
        <w:t xml:space="preserve">Time per response for each form was calculated using the average </w:t>
      </w:r>
      <w:r w:rsidRPr="00B14258" w:rsidR="007A0A48">
        <w:rPr>
          <w:rFonts w:ascii="Times New Roman" w:hAnsi="Times New Roman"/>
          <w:sz w:val="24"/>
          <w:szCs w:val="24"/>
        </w:rPr>
        <w:t xml:space="preserve">completion </w:t>
      </w:r>
      <w:r w:rsidRPr="00B14258">
        <w:rPr>
          <w:rFonts w:ascii="Times New Roman" w:hAnsi="Times New Roman"/>
          <w:sz w:val="24"/>
          <w:szCs w:val="24"/>
        </w:rPr>
        <w:t xml:space="preserve">time for </w:t>
      </w:r>
      <w:r w:rsidRPr="00B14258" w:rsidR="008A1A27">
        <w:rPr>
          <w:rFonts w:ascii="Times New Roman" w:hAnsi="Times New Roman"/>
          <w:sz w:val="24"/>
          <w:szCs w:val="24"/>
        </w:rPr>
        <w:t xml:space="preserve">9 </w:t>
      </w:r>
      <w:r w:rsidRPr="00B14258" w:rsidR="00536628">
        <w:rPr>
          <w:rFonts w:ascii="Times New Roman" w:hAnsi="Times New Roman"/>
          <w:sz w:val="24"/>
          <w:szCs w:val="24"/>
        </w:rPr>
        <w:t>healthcare providers</w:t>
      </w:r>
      <w:r w:rsidRPr="00B14258" w:rsidR="008A1A27">
        <w:rPr>
          <w:rFonts w:ascii="Times New Roman" w:hAnsi="Times New Roman"/>
          <w:sz w:val="24"/>
          <w:szCs w:val="24"/>
        </w:rPr>
        <w:t xml:space="preserve"> </w:t>
      </w:r>
      <w:r w:rsidRPr="00B14258" w:rsidR="00EE15F4">
        <w:rPr>
          <w:rFonts w:ascii="Times New Roman" w:hAnsi="Times New Roman"/>
          <w:sz w:val="24"/>
          <w:szCs w:val="24"/>
        </w:rPr>
        <w:t xml:space="preserve">during 105 visits </w:t>
      </w:r>
      <w:r w:rsidRPr="00B14258" w:rsidR="008A1A27">
        <w:rPr>
          <w:rFonts w:ascii="Times New Roman" w:hAnsi="Times New Roman"/>
          <w:sz w:val="24"/>
          <w:szCs w:val="24"/>
        </w:rPr>
        <w:t xml:space="preserve">across the </w:t>
      </w:r>
      <w:r w:rsidRPr="00B14258" w:rsidR="0023491A">
        <w:rPr>
          <w:rFonts w:ascii="Times New Roman" w:hAnsi="Times New Roman"/>
          <w:sz w:val="24"/>
          <w:szCs w:val="24"/>
        </w:rPr>
        <w:t>three forms.</w:t>
      </w:r>
    </w:p>
    <w:p w:rsidR="004A42C7" w:rsidRPr="004A42C7" w:rsidP="006419E4" w14:paraId="0BD19EC2" w14:textId="23416907">
      <w:pPr>
        <w:widowControl/>
        <w:numPr>
          <w:ilvl w:val="0"/>
          <w:numId w:val="8"/>
        </w:numPr>
        <w:spacing w:after="60"/>
        <w:rPr>
          <w:rFonts w:ascii="Times New Roman" w:hAnsi="Times New Roman"/>
          <w:sz w:val="24"/>
          <w:szCs w:val="24"/>
        </w:rPr>
      </w:pPr>
      <w:r w:rsidRPr="004A42C7">
        <w:rPr>
          <w:rFonts w:ascii="Times New Roman" w:hAnsi="Times New Roman"/>
          <w:sz w:val="24"/>
          <w:szCs w:val="24"/>
        </w:rPr>
        <w:t>Estimates on the</w:t>
      </w:r>
      <w:r w:rsidR="00E7335D">
        <w:rPr>
          <w:rFonts w:ascii="Times New Roman" w:hAnsi="Times New Roman"/>
          <w:sz w:val="24"/>
          <w:szCs w:val="24"/>
        </w:rPr>
        <w:t xml:space="preserve"> MA</w:t>
      </w:r>
      <w:r w:rsidR="0025103E">
        <w:rPr>
          <w:rFonts w:ascii="Times New Roman" w:hAnsi="Times New Roman"/>
          <w:sz w:val="24"/>
          <w:szCs w:val="24"/>
        </w:rPr>
        <w:t xml:space="preserve">F </w:t>
      </w:r>
      <w:r w:rsidR="00E7335D">
        <w:rPr>
          <w:rFonts w:ascii="Times New Roman" w:hAnsi="Times New Roman"/>
          <w:sz w:val="24"/>
          <w:szCs w:val="24"/>
        </w:rPr>
        <w:t>and DAF</w:t>
      </w:r>
      <w:r w:rsidRPr="004A42C7">
        <w:rPr>
          <w:rFonts w:ascii="Times New Roman" w:hAnsi="Times New Roman"/>
          <w:sz w:val="24"/>
          <w:szCs w:val="24"/>
        </w:rPr>
        <w:t xml:space="preserve"> annual number of responses per respondent were derived from data provided by ORR’s 3</w:t>
      </w:r>
      <w:r w:rsidRPr="004A42C7">
        <w:rPr>
          <w:rFonts w:ascii="Times New Roman" w:hAnsi="Times New Roman"/>
          <w:sz w:val="24"/>
          <w:szCs w:val="24"/>
          <w:vertAlign w:val="superscript"/>
        </w:rPr>
        <w:t>rd</w:t>
      </w:r>
      <w:r w:rsidRPr="004A42C7">
        <w:rPr>
          <w:rFonts w:ascii="Times New Roman" w:hAnsi="Times New Roman"/>
          <w:sz w:val="24"/>
          <w:szCs w:val="24"/>
        </w:rPr>
        <w:t xml:space="preserve"> party underwriter, Point Comfort United, for the period of June 1, </w:t>
      </w:r>
      <w:r w:rsidRPr="004A42C7">
        <w:rPr>
          <w:rFonts w:ascii="Times New Roman" w:hAnsi="Times New Roman"/>
          <w:sz w:val="24"/>
          <w:szCs w:val="24"/>
        </w:rPr>
        <w:t>2025</w:t>
      </w:r>
      <w:r w:rsidRPr="004A42C7">
        <w:rPr>
          <w:rFonts w:ascii="Times New Roman" w:hAnsi="Times New Roman"/>
          <w:sz w:val="24"/>
          <w:szCs w:val="24"/>
        </w:rPr>
        <w:t xml:space="preserve"> through December 31, 2025. </w:t>
      </w:r>
      <w:r w:rsidR="0025103E">
        <w:rPr>
          <w:rFonts w:ascii="Times New Roman" w:hAnsi="Times New Roman"/>
          <w:sz w:val="24"/>
          <w:szCs w:val="24"/>
        </w:rPr>
        <w:t xml:space="preserve">Estimates on the SMR’s annual number of responses per respondent </w:t>
      </w:r>
      <w:r w:rsidR="005C249E">
        <w:rPr>
          <w:rFonts w:ascii="Times New Roman" w:hAnsi="Times New Roman"/>
          <w:sz w:val="24"/>
          <w:szCs w:val="24"/>
        </w:rPr>
        <w:t xml:space="preserve">were based on the number of SMRs received by ORR </w:t>
      </w:r>
      <w:r w:rsidRPr="00816D65" w:rsidR="00816D65">
        <w:rPr>
          <w:rFonts w:ascii="Times New Roman" w:hAnsi="Times New Roman"/>
          <w:sz w:val="24"/>
          <w:szCs w:val="24"/>
        </w:rPr>
        <w:t>Feb</w:t>
      </w:r>
      <w:r w:rsidR="00816D65">
        <w:rPr>
          <w:rFonts w:ascii="Times New Roman" w:hAnsi="Times New Roman"/>
          <w:sz w:val="24"/>
          <w:szCs w:val="24"/>
        </w:rPr>
        <w:t>ruary</w:t>
      </w:r>
      <w:r w:rsidRPr="00816D65" w:rsidR="00816D65">
        <w:rPr>
          <w:rFonts w:ascii="Times New Roman" w:hAnsi="Times New Roman"/>
          <w:sz w:val="24"/>
          <w:szCs w:val="24"/>
        </w:rPr>
        <w:t xml:space="preserve"> 1, </w:t>
      </w:r>
      <w:r w:rsidRPr="00816D65" w:rsidR="00816D65">
        <w:rPr>
          <w:rFonts w:ascii="Times New Roman" w:hAnsi="Times New Roman"/>
          <w:sz w:val="24"/>
          <w:szCs w:val="24"/>
        </w:rPr>
        <w:t>2025</w:t>
      </w:r>
      <w:r w:rsidRPr="00816D65" w:rsidR="00816D65">
        <w:rPr>
          <w:rFonts w:ascii="Times New Roman" w:hAnsi="Times New Roman"/>
          <w:sz w:val="24"/>
          <w:szCs w:val="24"/>
        </w:rPr>
        <w:t xml:space="preserve"> through Jan</w:t>
      </w:r>
      <w:r w:rsidR="00816D65">
        <w:rPr>
          <w:rFonts w:ascii="Times New Roman" w:hAnsi="Times New Roman"/>
          <w:sz w:val="24"/>
          <w:szCs w:val="24"/>
        </w:rPr>
        <w:t>uary</w:t>
      </w:r>
      <w:r w:rsidRPr="00816D65" w:rsidR="00816D65">
        <w:rPr>
          <w:rFonts w:ascii="Times New Roman" w:hAnsi="Times New Roman"/>
          <w:sz w:val="24"/>
          <w:szCs w:val="24"/>
        </w:rPr>
        <w:t xml:space="preserve"> 31st, 2026</w:t>
      </w:r>
      <w:r w:rsidR="00816D65">
        <w:rPr>
          <w:rFonts w:ascii="Times New Roman" w:hAnsi="Times New Roman"/>
          <w:sz w:val="24"/>
          <w:szCs w:val="24"/>
        </w:rPr>
        <w:t>.</w:t>
      </w:r>
    </w:p>
    <w:p w:rsidR="004A42C7" w:rsidRPr="004A42C7" w:rsidP="006419E4" w14:paraId="03C431BA" w14:textId="5B231D9A">
      <w:pPr>
        <w:widowControl/>
        <w:numPr>
          <w:ilvl w:val="0"/>
          <w:numId w:val="9"/>
        </w:numPr>
        <w:spacing w:after="60"/>
        <w:rPr>
          <w:rFonts w:ascii="Times New Roman" w:hAnsi="Times New Roman"/>
          <w:sz w:val="24"/>
          <w:szCs w:val="24"/>
        </w:rPr>
      </w:pPr>
      <w:r w:rsidRPr="004A42C7">
        <w:rPr>
          <w:rFonts w:ascii="Times New Roman" w:hAnsi="Times New Roman"/>
          <w:sz w:val="24"/>
          <w:szCs w:val="24"/>
        </w:rPr>
        <w:t xml:space="preserve">Recordkeeping burden, including entering data from the forms into ORR’s secure electronic case management system and uploading documentation of all health-related services rendered, </w:t>
      </w:r>
      <w:r w:rsidR="007A0A48">
        <w:rPr>
          <w:rFonts w:ascii="Times New Roman" w:hAnsi="Times New Roman"/>
          <w:sz w:val="24"/>
          <w:szCs w:val="24"/>
        </w:rPr>
        <w:t>is currently</w:t>
      </w:r>
      <w:r w:rsidRPr="004A42C7">
        <w:rPr>
          <w:rFonts w:ascii="Times New Roman" w:hAnsi="Times New Roman"/>
          <w:sz w:val="24"/>
          <w:szCs w:val="24"/>
        </w:rPr>
        <w:t xml:space="preserve"> incurred only by care provider program staff; healthcare providers </w:t>
      </w:r>
      <w:r w:rsidR="007A0A48">
        <w:rPr>
          <w:rFonts w:ascii="Times New Roman" w:hAnsi="Times New Roman"/>
          <w:sz w:val="24"/>
          <w:szCs w:val="24"/>
        </w:rPr>
        <w:t xml:space="preserve">not employed by the care provider program </w:t>
      </w:r>
      <w:r w:rsidRPr="004A42C7">
        <w:rPr>
          <w:rFonts w:ascii="Times New Roman" w:hAnsi="Times New Roman"/>
          <w:sz w:val="24"/>
          <w:szCs w:val="24"/>
        </w:rPr>
        <w:t>will not incur recordkeeping burden for this collection.  </w:t>
      </w:r>
    </w:p>
    <w:p w:rsidR="004A42C7" w:rsidRPr="004F7B95" w:rsidP="5A42027D" w14:paraId="68CCD587" w14:textId="77777777">
      <w:pPr>
        <w:widowControl/>
        <w:spacing w:after="60"/>
        <w:ind w:left="360"/>
        <w:rPr>
          <w:rFonts w:ascii="Times New Roman" w:hAnsi="Times New Roman"/>
          <w:i/>
          <w:iCs/>
          <w:sz w:val="24"/>
          <w:szCs w:val="24"/>
        </w:rPr>
      </w:pPr>
    </w:p>
    <w:p w:rsidR="00CB1A12" w:rsidRPr="004F7B95" w:rsidP="5A42027D" w14:paraId="491EE3AF" w14:textId="416B8AEF">
      <w:pPr>
        <w:widowControl/>
        <w:ind w:left="360"/>
      </w:pPr>
      <w:r w:rsidRPr="5A42027D">
        <w:rPr>
          <w:rFonts w:ascii="Times New Roman" w:hAnsi="Times New Roman"/>
          <w:i/>
          <w:iCs/>
          <w:sz w:val="24"/>
          <w:szCs w:val="24"/>
        </w:rPr>
        <w:t xml:space="preserve"> </w:t>
      </w:r>
    </w:p>
    <w:p w:rsidR="00CB1A12" w:rsidP="5A42027D" w14:paraId="00BF9A14" w14:textId="20417381">
      <w:pPr>
        <w:widowControl/>
        <w:spacing w:after="60"/>
        <w:ind w:left="360"/>
        <w:rPr>
          <w:rFonts w:ascii="Times New Roman" w:hAnsi="Times New Roman"/>
          <w:i/>
          <w:iCs/>
          <w:sz w:val="24"/>
          <w:szCs w:val="24"/>
        </w:rPr>
      </w:pPr>
      <w:r w:rsidRPr="5A42027D">
        <w:rPr>
          <w:rFonts w:ascii="Times New Roman" w:hAnsi="Times New Roman"/>
          <w:i/>
          <w:iCs/>
          <w:sz w:val="24"/>
          <w:szCs w:val="24"/>
        </w:rPr>
        <w:t xml:space="preserve">Estimated Cost </w:t>
      </w:r>
      <w:r w:rsidRPr="5A42027D">
        <w:rPr>
          <w:rFonts w:ascii="Times New Roman" w:hAnsi="Times New Roman"/>
          <w:i/>
          <w:iCs/>
          <w:sz w:val="24"/>
          <w:szCs w:val="24"/>
        </w:rPr>
        <w:t>to</w:t>
      </w:r>
      <w:r w:rsidRPr="5A42027D">
        <w:rPr>
          <w:rFonts w:ascii="Times New Roman" w:hAnsi="Times New Roman"/>
          <w:i/>
          <w:iCs/>
          <w:sz w:val="24"/>
          <w:szCs w:val="24"/>
        </w:rPr>
        <w:t xml:space="preserve"> Respondents</w:t>
      </w:r>
    </w:p>
    <w:p w:rsidR="003673C4" w:rsidP="5A42027D" w14:paraId="406908D6" w14:textId="77777777">
      <w:pPr>
        <w:widowControl/>
        <w:spacing w:after="60"/>
        <w:ind w:left="360"/>
        <w:rPr>
          <w:rFonts w:ascii="Times New Roman" w:hAnsi="Times New Roman"/>
          <w:i/>
          <w:iCs/>
          <w:sz w:val="24"/>
          <w:szCs w:val="24"/>
        </w:rPr>
      </w:pPr>
    </w:p>
    <w:p w:rsidR="00901107" w:rsidRPr="00901107" w:rsidP="00901107" w14:paraId="7C615685" w14:textId="3E811E53">
      <w:pPr>
        <w:widowControl/>
        <w:spacing w:after="60"/>
        <w:ind w:left="360"/>
        <w:rPr>
          <w:rFonts w:ascii="Times New Roman" w:hAnsi="Times New Roman"/>
          <w:b/>
          <w:bCs/>
          <w:sz w:val="24"/>
          <w:szCs w:val="24"/>
        </w:rPr>
      </w:pPr>
      <w:r w:rsidRPr="00901107">
        <w:rPr>
          <w:rFonts w:ascii="Times New Roman" w:hAnsi="Times New Roman"/>
          <w:sz w:val="24"/>
          <w:szCs w:val="24"/>
        </w:rPr>
        <w:t xml:space="preserve">The cost to respondents was calculated using hourly wage data, accessed in </w:t>
      </w:r>
      <w:r w:rsidR="000C5969">
        <w:rPr>
          <w:rFonts w:ascii="Times New Roman" w:hAnsi="Times New Roman"/>
          <w:sz w:val="24"/>
          <w:szCs w:val="24"/>
        </w:rPr>
        <w:t>September</w:t>
      </w:r>
      <w:r w:rsidRPr="00901107">
        <w:rPr>
          <w:rFonts w:ascii="Times New Roman" w:hAnsi="Times New Roman"/>
          <w:sz w:val="24"/>
          <w:szCs w:val="24"/>
        </w:rPr>
        <w:t xml:space="preserve"> 2026, from the Bureau of Labor Statistics (BLS):</w:t>
      </w:r>
      <w:r w:rsidRPr="00901107">
        <w:rPr>
          <w:rFonts w:ascii="Times New Roman" w:hAnsi="Times New Roman"/>
          <w:b/>
          <w:bCs/>
          <w:sz w:val="24"/>
          <w:szCs w:val="24"/>
        </w:rPr>
        <w:t>   </w:t>
      </w:r>
    </w:p>
    <w:p w:rsidR="00901107" w:rsidRPr="00FA44F4" w:rsidP="006419E4" w14:paraId="3D41210E" w14:textId="15D1D84B">
      <w:pPr>
        <w:widowControl/>
        <w:numPr>
          <w:ilvl w:val="0"/>
          <w:numId w:val="10"/>
        </w:numPr>
        <w:rPr>
          <w:rFonts w:ascii="Times New Roman" w:hAnsi="Times New Roman"/>
          <w:b/>
          <w:bCs/>
        </w:rPr>
      </w:pPr>
      <w:r w:rsidRPr="00901107">
        <w:rPr>
          <w:rFonts w:ascii="Times New Roman" w:hAnsi="Times New Roman"/>
          <w:sz w:val="24"/>
          <w:szCs w:val="24"/>
        </w:rPr>
        <w:t xml:space="preserve">The cost to </w:t>
      </w:r>
      <w:r w:rsidR="0070204A">
        <w:rPr>
          <w:rFonts w:ascii="Times New Roman" w:hAnsi="Times New Roman"/>
          <w:sz w:val="24"/>
          <w:szCs w:val="24"/>
        </w:rPr>
        <w:t>pediatrician</w:t>
      </w:r>
      <w:r w:rsidR="0093376A">
        <w:rPr>
          <w:rFonts w:ascii="Times New Roman" w:hAnsi="Times New Roman"/>
          <w:sz w:val="24"/>
          <w:szCs w:val="24"/>
        </w:rPr>
        <w:t xml:space="preserve"> respondents</w:t>
      </w:r>
      <w:r w:rsidRPr="00901107">
        <w:rPr>
          <w:rFonts w:ascii="Times New Roman" w:hAnsi="Times New Roman"/>
          <w:sz w:val="24"/>
          <w:szCs w:val="24"/>
        </w:rPr>
        <w:t xml:space="preserve"> was calculated using the Bureau of Labor Statistics (BLS) job </w:t>
      </w:r>
      <w:r w:rsidRPr="00FA44F4">
        <w:rPr>
          <w:rFonts w:ascii="Times New Roman" w:hAnsi="Times New Roman"/>
          <w:sz w:val="24"/>
          <w:szCs w:val="24"/>
        </w:rPr>
        <w:t xml:space="preserve">code for </w:t>
      </w:r>
      <w:r w:rsidRPr="00FA44F4" w:rsidR="00FA44F4">
        <w:rPr>
          <w:rFonts w:ascii="Times New Roman" w:hAnsi="Times New Roman"/>
          <w:sz w:val="24"/>
          <w:szCs w:val="24"/>
        </w:rPr>
        <w:t xml:space="preserve">29-1221 Pediatricians, General </w:t>
      </w:r>
      <w:r w:rsidRPr="00FA44F4">
        <w:rPr>
          <w:rFonts w:ascii="Times New Roman" w:hAnsi="Times New Roman"/>
          <w:sz w:val="24"/>
          <w:szCs w:val="24"/>
        </w:rPr>
        <w:t>and wage data from May 2025, which is $</w:t>
      </w:r>
      <w:r w:rsidR="00FA44F4">
        <w:rPr>
          <w:rFonts w:ascii="Times New Roman" w:hAnsi="Times New Roman"/>
          <w:sz w:val="24"/>
          <w:szCs w:val="24"/>
        </w:rPr>
        <w:t>101.98</w:t>
      </w:r>
      <w:r w:rsidRPr="00FA44F4">
        <w:rPr>
          <w:rFonts w:ascii="Times New Roman" w:hAnsi="Times New Roman"/>
          <w:sz w:val="24"/>
          <w:szCs w:val="24"/>
        </w:rPr>
        <w:t xml:space="preserve"> per hour. To account for fringe benefits and overhead the rate was multiplied by two which is $</w:t>
      </w:r>
      <w:r w:rsidR="00B2550E">
        <w:rPr>
          <w:rFonts w:ascii="Times New Roman" w:hAnsi="Times New Roman"/>
          <w:sz w:val="24"/>
          <w:szCs w:val="24"/>
        </w:rPr>
        <w:t>203.96</w:t>
      </w:r>
      <w:r w:rsidRPr="00FA44F4">
        <w:rPr>
          <w:rFonts w:ascii="Times New Roman" w:hAnsi="Times New Roman"/>
          <w:sz w:val="24"/>
          <w:szCs w:val="24"/>
        </w:rPr>
        <w:t xml:space="preserve">. </w:t>
      </w:r>
      <w:hyperlink r:id="rId11" w:history="1">
        <w:r w:rsidRPr="00B2550E" w:rsidR="00B2550E">
          <w:rPr>
            <w:rStyle w:val="Hyperlink"/>
            <w:rFonts w:ascii="Times New Roman" w:hAnsi="Times New Roman"/>
            <w:sz w:val="24"/>
            <w:szCs w:val="24"/>
          </w:rPr>
          <w:t>U.S. BLS 29-1221 Pediatricians, General</w:t>
        </w:r>
      </w:hyperlink>
    </w:p>
    <w:p w:rsidR="006A02E7" w:rsidRPr="00901107" w:rsidP="00FA44F4" w14:paraId="4AB7579D" w14:textId="77777777">
      <w:pPr>
        <w:widowControl/>
        <w:spacing w:after="60"/>
        <w:ind w:left="720"/>
        <w:rPr>
          <w:rFonts w:ascii="Times New Roman" w:hAnsi="Times New Roman"/>
          <w:b/>
          <w:bCs/>
          <w:sz w:val="24"/>
          <w:szCs w:val="24"/>
        </w:rPr>
      </w:pPr>
    </w:p>
    <w:p w:rsidR="001145BC" w:rsidP="006419E4" w14:paraId="292E6335" w14:textId="4566A358">
      <w:pPr>
        <w:pStyle w:val="ListParagraph"/>
        <w:numPr>
          <w:ilvl w:val="0"/>
          <w:numId w:val="12"/>
        </w:numPr>
        <w:tabs>
          <w:tab w:val="center" w:pos="4320"/>
          <w:tab w:val="right" w:pos="8640"/>
        </w:tabs>
        <w:rPr>
          <w:rFonts w:ascii="Times New Roman" w:hAnsi="Times New Roman"/>
          <w:sz w:val="24"/>
          <w:szCs w:val="24"/>
        </w:rPr>
      </w:pPr>
      <w:r w:rsidRPr="001145BC">
        <w:rPr>
          <w:rFonts w:ascii="Times New Roman" w:hAnsi="Times New Roman"/>
          <w:sz w:val="24"/>
          <w:szCs w:val="24"/>
        </w:rPr>
        <w:t xml:space="preserve">The cost to medical specialist respondents was calculated using the Bureau of Labor Statistics (BLS) </w:t>
      </w:r>
      <w:r w:rsidRPr="001145BC">
        <w:rPr>
          <w:rFonts w:ascii="Times New Roman" w:hAnsi="Times New Roman"/>
          <w:snapToGrid/>
          <w:sz w:val="24"/>
          <w:szCs w:val="24"/>
        </w:rPr>
        <w:t>job code for Physicians, All Other [</w:t>
      </w:r>
      <w:r w:rsidRPr="001145BC">
        <w:rPr>
          <w:rFonts w:ascii="Times New Roman" w:hAnsi="Times New Roman"/>
          <w:color w:val="000000"/>
          <w:sz w:val="24"/>
          <w:szCs w:val="24"/>
        </w:rPr>
        <w:t>29-1229</w:t>
      </w:r>
      <w:r w:rsidRPr="001145BC">
        <w:rPr>
          <w:rFonts w:ascii="Times New Roman" w:hAnsi="Times New Roman"/>
          <w:snapToGrid/>
          <w:sz w:val="24"/>
          <w:szCs w:val="24"/>
        </w:rPr>
        <w:t>] and wage data from May 202</w:t>
      </w:r>
      <w:r w:rsidR="0093376A">
        <w:rPr>
          <w:rFonts w:ascii="Times New Roman" w:hAnsi="Times New Roman"/>
          <w:snapToGrid/>
          <w:sz w:val="24"/>
          <w:szCs w:val="24"/>
        </w:rPr>
        <w:t>5</w:t>
      </w:r>
      <w:r w:rsidRPr="001145BC">
        <w:rPr>
          <w:rFonts w:ascii="Times New Roman" w:hAnsi="Times New Roman"/>
          <w:snapToGrid/>
          <w:sz w:val="24"/>
          <w:szCs w:val="24"/>
        </w:rPr>
        <w:t>, which is $1</w:t>
      </w:r>
      <w:r w:rsidR="00BC6CEB">
        <w:rPr>
          <w:rFonts w:ascii="Times New Roman" w:hAnsi="Times New Roman"/>
          <w:snapToGrid/>
          <w:sz w:val="24"/>
          <w:szCs w:val="24"/>
        </w:rPr>
        <w:t>25.98</w:t>
      </w:r>
      <w:r w:rsidRPr="001145BC">
        <w:rPr>
          <w:rFonts w:ascii="Times New Roman" w:hAnsi="Times New Roman"/>
          <w:snapToGrid/>
          <w:sz w:val="24"/>
          <w:szCs w:val="24"/>
        </w:rPr>
        <w:t xml:space="preserve"> per hour. To account for fringe benefits and overhead the rate was multiplied by </w:t>
      </w:r>
      <w:r w:rsidRPr="001145BC">
        <w:rPr>
          <w:rFonts w:ascii="Times New Roman" w:hAnsi="Times New Roman"/>
          <w:snapToGrid/>
          <w:sz w:val="24"/>
          <w:szCs w:val="24"/>
        </w:rPr>
        <w:t>two</w:t>
      </w:r>
      <w:r w:rsidRPr="001145BC">
        <w:rPr>
          <w:rFonts w:ascii="Times New Roman" w:hAnsi="Times New Roman"/>
          <w:snapToGrid/>
          <w:sz w:val="24"/>
          <w:szCs w:val="24"/>
        </w:rPr>
        <w:t xml:space="preserve"> which is $2</w:t>
      </w:r>
      <w:r w:rsidR="00857044">
        <w:rPr>
          <w:rFonts w:ascii="Times New Roman" w:hAnsi="Times New Roman"/>
          <w:snapToGrid/>
          <w:sz w:val="24"/>
          <w:szCs w:val="24"/>
        </w:rPr>
        <w:t>51.96</w:t>
      </w:r>
      <w:r w:rsidRPr="001145BC">
        <w:rPr>
          <w:rFonts w:ascii="Times New Roman" w:hAnsi="Times New Roman"/>
          <w:snapToGrid/>
          <w:sz w:val="24"/>
          <w:szCs w:val="24"/>
        </w:rPr>
        <w:t xml:space="preserve">. </w:t>
      </w:r>
      <w:hyperlink r:id="rId12" w:history="1">
        <w:r w:rsidRPr="00857044" w:rsidR="00857044">
          <w:rPr>
            <w:rStyle w:val="Hyperlink"/>
            <w:rFonts w:ascii="Times New Roman" w:hAnsi="Times New Roman"/>
            <w:sz w:val="24"/>
            <w:szCs w:val="24"/>
          </w:rPr>
          <w:t>U.S. BLS 29-1229 Physicians, All Other</w:t>
        </w:r>
      </w:hyperlink>
    </w:p>
    <w:p w:rsidR="00857044" w:rsidRPr="00857044" w:rsidP="00857044" w14:paraId="2FDEAE27" w14:textId="77777777">
      <w:pPr>
        <w:pStyle w:val="ListParagraph"/>
        <w:tabs>
          <w:tab w:val="center" w:pos="4320"/>
          <w:tab w:val="right" w:pos="8640"/>
        </w:tabs>
        <w:rPr>
          <w:rFonts w:ascii="Times New Roman" w:hAnsi="Times New Roman"/>
          <w:sz w:val="24"/>
          <w:szCs w:val="24"/>
        </w:rPr>
      </w:pPr>
    </w:p>
    <w:p w:rsidR="00DC124B" w:rsidRPr="002C5485" w:rsidP="006419E4" w14:paraId="3235815D" w14:textId="3E03B2DB">
      <w:pPr>
        <w:widowControl/>
        <w:numPr>
          <w:ilvl w:val="0"/>
          <w:numId w:val="11"/>
        </w:numPr>
        <w:rPr>
          <w:rFonts w:ascii="Times New Roman" w:hAnsi="Times New Roman"/>
          <w:b/>
          <w:bCs/>
          <w:snapToGrid/>
        </w:rPr>
      </w:pPr>
      <w:r w:rsidRPr="008C0FF5">
        <w:rPr>
          <w:rFonts w:ascii="Times New Roman" w:hAnsi="Times New Roman"/>
          <w:sz w:val="24"/>
          <w:szCs w:val="24"/>
        </w:rPr>
        <w:t xml:space="preserve">The cost to </w:t>
      </w:r>
      <w:r>
        <w:rPr>
          <w:rFonts w:ascii="Times New Roman" w:hAnsi="Times New Roman"/>
          <w:sz w:val="24"/>
          <w:szCs w:val="24"/>
        </w:rPr>
        <w:t xml:space="preserve">general dentist </w:t>
      </w:r>
      <w:r w:rsidRPr="008C0FF5">
        <w:rPr>
          <w:rFonts w:ascii="Times New Roman" w:hAnsi="Times New Roman"/>
          <w:sz w:val="24"/>
          <w:szCs w:val="24"/>
        </w:rPr>
        <w:t xml:space="preserve">respondents was calculated using the Bureau of Labor Statistics (BLS) </w:t>
      </w:r>
      <w:r w:rsidRPr="008C0FF5">
        <w:rPr>
          <w:rFonts w:ascii="Times New Roman" w:hAnsi="Times New Roman"/>
          <w:snapToGrid/>
          <w:sz w:val="24"/>
          <w:szCs w:val="24"/>
        </w:rPr>
        <w:t xml:space="preserve">job code for </w:t>
      </w:r>
      <w:r>
        <w:rPr>
          <w:rFonts w:ascii="Times New Roman" w:hAnsi="Times New Roman"/>
          <w:snapToGrid/>
          <w:sz w:val="24"/>
          <w:szCs w:val="24"/>
        </w:rPr>
        <w:t>Dentists</w:t>
      </w:r>
      <w:r w:rsidRPr="008C0FF5">
        <w:rPr>
          <w:rFonts w:ascii="Times New Roman" w:hAnsi="Times New Roman"/>
          <w:snapToGrid/>
          <w:sz w:val="24"/>
          <w:szCs w:val="24"/>
        </w:rPr>
        <w:t>, General [</w:t>
      </w:r>
      <w:r w:rsidRPr="008C0FF5">
        <w:rPr>
          <w:rFonts w:ascii="Times New Roman" w:hAnsi="Times New Roman"/>
          <w:color w:val="000000"/>
          <w:sz w:val="24"/>
          <w:szCs w:val="24"/>
        </w:rPr>
        <w:t>29-1</w:t>
      </w:r>
      <w:r>
        <w:rPr>
          <w:rFonts w:ascii="Times New Roman" w:hAnsi="Times New Roman"/>
          <w:color w:val="000000"/>
          <w:sz w:val="24"/>
          <w:szCs w:val="24"/>
        </w:rPr>
        <w:t>0</w:t>
      </w:r>
      <w:r w:rsidRPr="008C0FF5">
        <w:rPr>
          <w:rFonts w:ascii="Times New Roman" w:hAnsi="Times New Roman"/>
          <w:color w:val="000000"/>
          <w:sz w:val="24"/>
          <w:szCs w:val="24"/>
        </w:rPr>
        <w:t>21</w:t>
      </w:r>
      <w:r w:rsidRPr="008C0FF5">
        <w:rPr>
          <w:rFonts w:ascii="Times New Roman" w:hAnsi="Times New Roman"/>
          <w:snapToGrid/>
          <w:sz w:val="24"/>
          <w:szCs w:val="24"/>
        </w:rPr>
        <w:t xml:space="preserve">] </w:t>
      </w:r>
      <w:r w:rsidRPr="002C5485">
        <w:rPr>
          <w:rFonts w:ascii="Times New Roman" w:hAnsi="Times New Roman"/>
          <w:snapToGrid/>
          <w:sz w:val="24"/>
          <w:szCs w:val="24"/>
        </w:rPr>
        <w:t>and wage data from May 202</w:t>
      </w:r>
      <w:r w:rsidR="006A6E03">
        <w:rPr>
          <w:rFonts w:ascii="Times New Roman" w:hAnsi="Times New Roman"/>
          <w:snapToGrid/>
          <w:sz w:val="24"/>
          <w:szCs w:val="24"/>
        </w:rPr>
        <w:t>5</w:t>
      </w:r>
      <w:r w:rsidRPr="002C5485">
        <w:rPr>
          <w:rFonts w:ascii="Times New Roman" w:hAnsi="Times New Roman"/>
          <w:snapToGrid/>
          <w:sz w:val="24"/>
          <w:szCs w:val="24"/>
        </w:rPr>
        <w:t>, which is $</w:t>
      </w:r>
      <w:r w:rsidR="002C5485">
        <w:rPr>
          <w:rFonts w:ascii="Times New Roman" w:hAnsi="Times New Roman"/>
          <w:snapToGrid/>
          <w:sz w:val="24"/>
          <w:szCs w:val="24"/>
        </w:rPr>
        <w:t>91.99 per h</w:t>
      </w:r>
      <w:r w:rsidRPr="002C5485">
        <w:rPr>
          <w:rFonts w:ascii="Times New Roman" w:hAnsi="Times New Roman"/>
          <w:snapToGrid/>
          <w:sz w:val="24"/>
          <w:szCs w:val="24"/>
        </w:rPr>
        <w:t>our. To account for fringe benefits and overhead the rate was multiplied by two which is $1</w:t>
      </w:r>
      <w:r w:rsidR="002B0F23">
        <w:rPr>
          <w:rFonts w:ascii="Times New Roman" w:hAnsi="Times New Roman"/>
          <w:snapToGrid/>
          <w:sz w:val="24"/>
          <w:szCs w:val="24"/>
        </w:rPr>
        <w:t>83.98</w:t>
      </w:r>
      <w:r w:rsidRPr="002C5485">
        <w:rPr>
          <w:rFonts w:ascii="Times New Roman" w:hAnsi="Times New Roman"/>
          <w:snapToGrid/>
          <w:sz w:val="24"/>
          <w:szCs w:val="24"/>
        </w:rPr>
        <w:t>.</w:t>
      </w:r>
      <w:r w:rsidR="004635B2">
        <w:rPr>
          <w:rFonts w:ascii="Times New Roman" w:hAnsi="Times New Roman"/>
          <w:snapToGrid/>
          <w:sz w:val="24"/>
          <w:szCs w:val="24"/>
        </w:rPr>
        <w:t xml:space="preserve"> </w:t>
      </w:r>
      <w:hyperlink r:id="rId13" w:history="1">
        <w:r w:rsidRPr="004635B2" w:rsidR="004635B2">
          <w:rPr>
            <w:rStyle w:val="Hyperlink"/>
            <w:rFonts w:ascii="Times New Roman" w:hAnsi="Times New Roman"/>
            <w:snapToGrid/>
            <w:sz w:val="24"/>
            <w:szCs w:val="24"/>
          </w:rPr>
          <w:t>U.S. BLS 29-1021 Dentists, General</w:t>
        </w:r>
      </w:hyperlink>
    </w:p>
    <w:p w:rsidR="007E1609" w:rsidRPr="00DC124B" w:rsidP="00180188" w14:paraId="3DF57B8A" w14:textId="77777777">
      <w:pPr>
        <w:widowControl/>
        <w:spacing w:after="60"/>
        <w:ind w:left="720"/>
        <w:rPr>
          <w:rFonts w:ascii="Times New Roman" w:hAnsi="Times New Roman"/>
          <w:b/>
          <w:bCs/>
          <w:sz w:val="24"/>
          <w:szCs w:val="24"/>
        </w:rPr>
      </w:pPr>
    </w:p>
    <w:p w:rsidR="005C0977" w:rsidRPr="005C0977" w:rsidP="006419E4" w14:paraId="5A3F7F07" w14:textId="08DBA699">
      <w:pPr>
        <w:pStyle w:val="ListParagraph"/>
        <w:numPr>
          <w:ilvl w:val="1"/>
          <w:numId w:val="11"/>
        </w:numPr>
        <w:tabs>
          <w:tab w:val="clear" w:pos="1440"/>
          <w:tab w:val="center" w:pos="4320"/>
          <w:tab w:val="right" w:pos="8640"/>
        </w:tabs>
        <w:spacing w:after="60"/>
        <w:ind w:left="720"/>
        <w:rPr>
          <w:rFonts w:ascii="Times New Roman" w:hAnsi="Times New Roman"/>
          <w:sz w:val="24"/>
          <w:szCs w:val="24"/>
        </w:rPr>
      </w:pPr>
      <w:r w:rsidRPr="001060FF">
        <w:rPr>
          <w:rFonts w:ascii="Times New Roman" w:hAnsi="Times New Roman"/>
          <w:sz w:val="24"/>
          <w:szCs w:val="24"/>
        </w:rPr>
        <w:t xml:space="preserve">The cost to surgeon respondents was calculated using the Bureau of Labor Statistics (BLS) </w:t>
      </w:r>
      <w:r w:rsidRPr="001060FF">
        <w:rPr>
          <w:rFonts w:ascii="Times New Roman" w:hAnsi="Times New Roman"/>
          <w:snapToGrid/>
          <w:sz w:val="24"/>
          <w:szCs w:val="24"/>
        </w:rPr>
        <w:t>job code for Pediatric Surgeons [</w:t>
      </w:r>
      <w:r w:rsidRPr="001060FF">
        <w:rPr>
          <w:rFonts w:ascii="Times New Roman" w:hAnsi="Times New Roman"/>
          <w:color w:val="000000"/>
          <w:sz w:val="24"/>
          <w:szCs w:val="24"/>
        </w:rPr>
        <w:t>29-1243</w:t>
      </w:r>
      <w:r w:rsidRPr="001060FF">
        <w:rPr>
          <w:rFonts w:ascii="Times New Roman" w:hAnsi="Times New Roman"/>
          <w:snapToGrid/>
          <w:sz w:val="24"/>
          <w:szCs w:val="24"/>
        </w:rPr>
        <w:t>] and wage data from May 202</w:t>
      </w:r>
      <w:r w:rsidR="00450844">
        <w:rPr>
          <w:rFonts w:ascii="Times New Roman" w:hAnsi="Times New Roman"/>
          <w:snapToGrid/>
          <w:sz w:val="24"/>
          <w:szCs w:val="24"/>
        </w:rPr>
        <w:t>5</w:t>
      </w:r>
      <w:r w:rsidRPr="001060FF">
        <w:rPr>
          <w:rFonts w:ascii="Times New Roman" w:hAnsi="Times New Roman"/>
          <w:snapToGrid/>
          <w:sz w:val="24"/>
          <w:szCs w:val="24"/>
        </w:rPr>
        <w:t xml:space="preserve">, which is </w:t>
      </w:r>
      <w:r w:rsidRPr="00450844" w:rsidR="00450844">
        <w:rPr>
          <w:rFonts w:ascii="Times New Roman" w:hAnsi="Times New Roman"/>
          <w:snapToGrid/>
          <w:sz w:val="24"/>
          <w:szCs w:val="24"/>
        </w:rPr>
        <w:t>$241.37</w:t>
      </w:r>
      <w:r w:rsidR="00450844">
        <w:rPr>
          <w:rFonts w:ascii="Times New Roman" w:hAnsi="Times New Roman"/>
          <w:snapToGrid/>
          <w:sz w:val="24"/>
          <w:szCs w:val="24"/>
        </w:rPr>
        <w:t xml:space="preserve"> </w:t>
      </w:r>
      <w:r w:rsidRPr="001060FF">
        <w:rPr>
          <w:rFonts w:ascii="Times New Roman" w:hAnsi="Times New Roman"/>
          <w:snapToGrid/>
          <w:sz w:val="24"/>
          <w:szCs w:val="24"/>
        </w:rPr>
        <w:t xml:space="preserve">per hour. To account for fringe benefits and overhead, the rate was multiplied by two which </w:t>
      </w:r>
      <w:r w:rsidRPr="001060FF">
        <w:rPr>
          <w:rFonts w:ascii="Times New Roman" w:hAnsi="Times New Roman"/>
          <w:snapToGrid/>
          <w:sz w:val="24"/>
          <w:szCs w:val="24"/>
        </w:rPr>
        <w:t>is</w:t>
      </w:r>
      <w:r w:rsidRPr="001060FF">
        <w:rPr>
          <w:rFonts w:ascii="Times New Roman" w:hAnsi="Times New Roman"/>
          <w:snapToGrid/>
          <w:sz w:val="24"/>
          <w:szCs w:val="24"/>
        </w:rPr>
        <w:t xml:space="preserve"> $</w:t>
      </w:r>
      <w:r w:rsidR="00113118">
        <w:rPr>
          <w:rFonts w:ascii="Times New Roman" w:hAnsi="Times New Roman"/>
          <w:snapToGrid/>
          <w:sz w:val="24"/>
          <w:szCs w:val="24"/>
        </w:rPr>
        <w:t>482.74</w:t>
      </w:r>
      <w:r w:rsidRPr="001060FF">
        <w:rPr>
          <w:rFonts w:ascii="Times New Roman" w:hAnsi="Times New Roman"/>
          <w:snapToGrid/>
          <w:sz w:val="24"/>
          <w:szCs w:val="24"/>
        </w:rPr>
        <w:t xml:space="preserve">. </w:t>
      </w:r>
      <w:hyperlink r:id="rId14" w:history="1">
        <w:r w:rsidRPr="00113118" w:rsidR="00113118">
          <w:rPr>
            <w:rStyle w:val="Hyperlink"/>
            <w:rFonts w:ascii="Times New Roman" w:hAnsi="Times New Roman"/>
            <w:snapToGrid/>
            <w:sz w:val="24"/>
            <w:szCs w:val="24"/>
          </w:rPr>
          <w:t>U.S. BLS 29-1243 Pediatric Surgeons</w:t>
        </w:r>
      </w:hyperlink>
    </w:p>
    <w:p w:rsidR="005C0977" w:rsidRPr="001060FF" w:rsidP="005C0977" w14:paraId="0777793E" w14:textId="77777777">
      <w:pPr>
        <w:pStyle w:val="ListParagraph"/>
        <w:tabs>
          <w:tab w:val="center" w:pos="4320"/>
          <w:tab w:val="right" w:pos="8640"/>
        </w:tabs>
        <w:spacing w:after="60"/>
        <w:rPr>
          <w:rFonts w:ascii="Times New Roman" w:hAnsi="Times New Roman"/>
          <w:sz w:val="24"/>
          <w:szCs w:val="24"/>
        </w:rPr>
      </w:pPr>
    </w:p>
    <w:p w:rsidR="00901107" w:rsidRPr="00901107" w:rsidP="006419E4" w14:paraId="069DEFEE" w14:textId="03781E78">
      <w:pPr>
        <w:widowControl/>
        <w:numPr>
          <w:ilvl w:val="0"/>
          <w:numId w:val="11"/>
        </w:numPr>
        <w:spacing w:after="60"/>
        <w:rPr>
          <w:rFonts w:ascii="Times New Roman" w:hAnsi="Times New Roman"/>
          <w:b/>
          <w:bCs/>
          <w:sz w:val="24"/>
          <w:szCs w:val="24"/>
        </w:rPr>
      </w:pPr>
      <w:r w:rsidRPr="00901107">
        <w:rPr>
          <w:rFonts w:ascii="Times New Roman" w:hAnsi="Times New Roman"/>
          <w:sz w:val="24"/>
          <w:szCs w:val="24"/>
        </w:rPr>
        <w:t xml:space="preserve">The cost to care provider program staff respondents was calculated using the Bureau of Labor Statistics (BLS) job code for Child, Family, and School Social Workers in the industry of Other Residential Care Facilities [21-1021] and wage data from May 2025, which is $30.77 per hour. To account for fringe benefits and overhead the rate was multiplied by </w:t>
      </w:r>
      <w:r w:rsidRPr="00901107">
        <w:rPr>
          <w:rFonts w:ascii="Times New Roman" w:hAnsi="Times New Roman"/>
          <w:sz w:val="24"/>
          <w:szCs w:val="24"/>
        </w:rPr>
        <w:t>two</w:t>
      </w:r>
      <w:r w:rsidRPr="00901107">
        <w:rPr>
          <w:rFonts w:ascii="Times New Roman" w:hAnsi="Times New Roman"/>
          <w:sz w:val="24"/>
          <w:szCs w:val="24"/>
        </w:rPr>
        <w:t xml:space="preserve"> which is $61.54. </w:t>
      </w:r>
      <w:hyperlink r:id="rId15" w:tgtFrame="_blank" w:history="1">
        <w:r w:rsidRPr="00901107">
          <w:rPr>
            <w:rStyle w:val="Hyperlink"/>
            <w:rFonts w:ascii="Times New Roman" w:hAnsi="Times New Roman"/>
            <w:sz w:val="24"/>
            <w:szCs w:val="24"/>
          </w:rPr>
          <w:t>U.S. BLS 21-1021 Child, Family, and School Social Workers</w:t>
        </w:r>
      </w:hyperlink>
      <w:r w:rsidRPr="00901107">
        <w:rPr>
          <w:rFonts w:ascii="Times New Roman" w:hAnsi="Times New Roman"/>
          <w:b/>
          <w:bCs/>
          <w:sz w:val="24"/>
          <w:szCs w:val="24"/>
        </w:rPr>
        <w:t> </w:t>
      </w:r>
    </w:p>
    <w:p w:rsidR="003673C4" w:rsidP="5A42027D" w14:paraId="3CB575C8" w14:textId="77777777">
      <w:pPr>
        <w:widowControl/>
        <w:spacing w:after="60"/>
        <w:ind w:left="360"/>
        <w:rPr>
          <w:rFonts w:ascii="Times New Roman" w:hAnsi="Times New Roman"/>
          <w:i/>
          <w:iCs/>
          <w:sz w:val="24"/>
          <w:szCs w:val="24"/>
        </w:rPr>
      </w:pPr>
    </w:p>
    <w:p w:rsidR="001C596C" w:rsidRPr="004F7B95" w:rsidP="5A42027D" w14:paraId="14573232" w14:textId="77777777">
      <w:pPr>
        <w:widowControl/>
        <w:spacing w:after="60"/>
        <w:ind w:left="360"/>
        <w:rPr>
          <w:rFonts w:ascii="Times New Roman" w:hAnsi="Times New Roman"/>
          <w:i/>
          <w:iCs/>
          <w:sz w:val="24"/>
          <w:szCs w:val="24"/>
        </w:rPr>
      </w:pPr>
    </w:p>
    <w:p w:rsidR="00CB1A12" w:rsidRPr="004F7B95" w:rsidP="5A42027D" w14:paraId="055034F3" w14:textId="018BADAD">
      <w:pPr>
        <w:widowControl/>
        <w:ind w:left="360"/>
        <w:rPr>
          <w:rFonts w:ascii="Times New Roman" w:hAnsi="Times New Roman"/>
          <w:snapToGrid/>
          <w:sz w:val="24"/>
          <w:szCs w:val="24"/>
        </w:rPr>
      </w:pP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54"/>
        <w:gridCol w:w="1300"/>
        <w:gridCol w:w="1239"/>
        <w:gridCol w:w="1682"/>
        <w:gridCol w:w="1330"/>
        <w:gridCol w:w="982"/>
        <w:gridCol w:w="1083"/>
        <w:gridCol w:w="1216"/>
      </w:tblGrid>
      <w:tr w14:paraId="230FE56D" w14:textId="77777777" w:rsidTr="005B3C1E">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280" w:type="dxa"/>
            <w:shd w:val="clear" w:color="auto" w:fill="BFBFBF" w:themeFill="background1" w:themeFillShade="BF"/>
            <w:vAlign w:val="center"/>
          </w:tcPr>
          <w:p w:rsidR="00F32AD1" w:rsidRPr="00405C10" w:rsidP="662E7714" w14:paraId="710C0652" w14:textId="77777777">
            <w:pPr>
              <w:jc w:val="center"/>
              <w:rPr>
                <w:rFonts w:ascii="Times New Roman" w:hAnsi="Times New Roman"/>
              </w:rPr>
            </w:pPr>
            <w:r w:rsidRPr="662E7714">
              <w:rPr>
                <w:rFonts w:ascii="Times New Roman" w:hAnsi="Times New Roman"/>
              </w:rPr>
              <w:t>Information Collection Title</w:t>
            </w:r>
          </w:p>
        </w:tc>
        <w:tc>
          <w:tcPr>
            <w:tcW w:w="1300" w:type="dxa"/>
            <w:shd w:val="clear" w:color="auto" w:fill="BFBFBF" w:themeFill="background1" w:themeFillShade="BF"/>
            <w:vAlign w:val="center"/>
          </w:tcPr>
          <w:p w:rsidR="00F32AD1" w:rsidRPr="00405C10" w:rsidP="004F7B95" w14:paraId="0909E7D6" w14:textId="7AA1B52D">
            <w:pPr>
              <w:jc w:val="center"/>
              <w:rPr>
                <w:rFonts w:ascii="Times New Roman" w:hAnsi="Times New Roman"/>
                <w:szCs w:val="24"/>
              </w:rPr>
            </w:pPr>
            <w:r>
              <w:rPr>
                <w:rFonts w:ascii="Times New Roman" w:hAnsi="Times New Roman"/>
                <w:szCs w:val="24"/>
              </w:rPr>
              <w:t>Respondent</w:t>
            </w:r>
          </w:p>
        </w:tc>
        <w:tc>
          <w:tcPr>
            <w:tcW w:w="1239" w:type="dxa"/>
            <w:shd w:val="clear" w:color="auto" w:fill="BFBFBF" w:themeFill="background1" w:themeFillShade="BF"/>
            <w:vAlign w:val="center"/>
          </w:tcPr>
          <w:p w:rsidR="00F32AD1" w:rsidRPr="00405C10" w:rsidP="004F7B95" w14:paraId="755B72E5" w14:textId="7A6B731D">
            <w:pPr>
              <w:jc w:val="center"/>
              <w:rPr>
                <w:rFonts w:ascii="Times New Roman" w:hAnsi="Times New Roman"/>
                <w:szCs w:val="24"/>
              </w:rPr>
            </w:pPr>
            <w:r w:rsidRPr="00405C10">
              <w:rPr>
                <w:rFonts w:ascii="Times New Roman" w:hAnsi="Times New Roman"/>
                <w:szCs w:val="24"/>
              </w:rPr>
              <w:t>Total Number of Respondents</w:t>
            </w:r>
          </w:p>
        </w:tc>
        <w:tc>
          <w:tcPr>
            <w:tcW w:w="1846" w:type="dxa"/>
            <w:shd w:val="clear" w:color="auto" w:fill="BFBFBF" w:themeFill="background1" w:themeFillShade="BF"/>
            <w:vAlign w:val="center"/>
          </w:tcPr>
          <w:p w:rsidR="00F32AD1" w:rsidRPr="00405C10" w:rsidP="004F7B95" w14:paraId="5053A5D0" w14:textId="3F9923C1">
            <w:pPr>
              <w:jc w:val="center"/>
              <w:rPr>
                <w:rFonts w:ascii="Times New Roman" w:hAnsi="Times New Roman"/>
                <w:szCs w:val="24"/>
              </w:rPr>
            </w:pPr>
            <w:r>
              <w:rPr>
                <w:rFonts w:ascii="Times New Roman" w:hAnsi="Times New Roman"/>
                <w:szCs w:val="24"/>
              </w:rPr>
              <w:t>Annual</w:t>
            </w:r>
            <w:r w:rsidRPr="00405C10">
              <w:rPr>
                <w:rFonts w:ascii="Times New Roman" w:hAnsi="Times New Roman"/>
                <w:szCs w:val="24"/>
              </w:rPr>
              <w:t xml:space="preserve"> Number of Responses Per Respondent</w:t>
            </w:r>
          </w:p>
        </w:tc>
        <w:tc>
          <w:tcPr>
            <w:tcW w:w="1440" w:type="dxa"/>
            <w:shd w:val="clear" w:color="auto" w:fill="BFBFBF" w:themeFill="background1" w:themeFillShade="BF"/>
            <w:vAlign w:val="center"/>
          </w:tcPr>
          <w:p w:rsidR="00F32AD1" w:rsidRPr="00405C10" w:rsidP="004F7B95" w14:paraId="340D08AF"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Per Response</w:t>
            </w:r>
          </w:p>
        </w:tc>
        <w:tc>
          <w:tcPr>
            <w:tcW w:w="1034" w:type="dxa"/>
            <w:shd w:val="clear" w:color="auto" w:fill="BFBFBF" w:themeFill="background1" w:themeFillShade="BF"/>
            <w:vAlign w:val="center"/>
          </w:tcPr>
          <w:p w:rsidR="00F32AD1" w:rsidRPr="00405C10" w:rsidP="004F7B95" w14:paraId="3AE1FC11" w14:textId="77777777">
            <w:pPr>
              <w:jc w:val="center"/>
              <w:rPr>
                <w:rFonts w:ascii="Times New Roman" w:hAnsi="Times New Roman"/>
                <w:bCs/>
                <w:szCs w:val="24"/>
              </w:rPr>
            </w:pPr>
            <w:r w:rsidRPr="00405C10">
              <w:rPr>
                <w:rFonts w:ascii="Times New Roman" w:hAnsi="Times New Roman"/>
                <w:bCs/>
                <w:szCs w:val="24"/>
              </w:rPr>
              <w:t>Annual Burden Hours</w:t>
            </w:r>
          </w:p>
        </w:tc>
        <w:tc>
          <w:tcPr>
            <w:tcW w:w="1083" w:type="dxa"/>
            <w:shd w:val="clear" w:color="auto" w:fill="BFBFBF" w:themeFill="background1" w:themeFillShade="BF"/>
            <w:vAlign w:val="center"/>
          </w:tcPr>
          <w:p w:rsidR="00F32AD1" w:rsidRPr="00405C10" w:rsidP="004F7B95" w14:paraId="0A8FF52A" w14:textId="77777777">
            <w:pPr>
              <w:jc w:val="center"/>
              <w:rPr>
                <w:rFonts w:ascii="Times New Roman" w:hAnsi="Times New Roman"/>
                <w:szCs w:val="24"/>
              </w:rPr>
            </w:pPr>
            <w:r w:rsidRPr="00405C10">
              <w:rPr>
                <w:rFonts w:ascii="Times New Roman" w:hAnsi="Times New Roman"/>
                <w:bCs/>
                <w:szCs w:val="24"/>
              </w:rPr>
              <w:t>Average Hourly Wage</w:t>
            </w:r>
          </w:p>
        </w:tc>
        <w:tc>
          <w:tcPr>
            <w:tcW w:w="864" w:type="dxa"/>
            <w:shd w:val="clear" w:color="auto" w:fill="BFBFBF" w:themeFill="background1" w:themeFillShade="BF"/>
            <w:vAlign w:val="center"/>
          </w:tcPr>
          <w:p w:rsidR="00F32AD1" w:rsidRPr="00405C10" w:rsidP="004F7B95" w14:paraId="4FBD0FB1" w14:textId="77777777">
            <w:pPr>
              <w:jc w:val="center"/>
              <w:rPr>
                <w:rFonts w:ascii="Times New Roman" w:hAnsi="Times New Roman"/>
                <w:szCs w:val="24"/>
              </w:rPr>
            </w:pPr>
            <w:r w:rsidRPr="00405C10">
              <w:rPr>
                <w:rFonts w:ascii="Times New Roman" w:hAnsi="Times New Roman"/>
                <w:bCs/>
                <w:szCs w:val="24"/>
              </w:rPr>
              <w:t>Total Annual Cost</w:t>
            </w:r>
          </w:p>
        </w:tc>
      </w:tr>
      <w:tr w14:paraId="5140B154" w14:textId="77777777" w:rsidTr="005B3C1E">
        <w:tblPrEx>
          <w:tblW w:w="10086" w:type="dxa"/>
          <w:jc w:val="center"/>
          <w:tblLook w:val="00A0"/>
        </w:tblPrEx>
        <w:trPr>
          <w:trHeight w:val="230"/>
          <w:jc w:val="center"/>
        </w:trPr>
        <w:tc>
          <w:tcPr>
            <w:tcW w:w="1280" w:type="dxa"/>
            <w:vMerge w:val="restart"/>
            <w:vAlign w:val="center"/>
          </w:tcPr>
          <w:p w:rsidR="00F32AD1" w:rsidRPr="00405C10" w:rsidP="008B24F7" w14:paraId="33E13E32" w14:textId="47D02F88">
            <w:pPr>
              <w:tabs>
                <w:tab w:val="center" w:pos="4320"/>
                <w:tab w:val="right" w:pos="8640"/>
              </w:tabs>
              <w:rPr>
                <w:rFonts w:ascii="Times New Roman" w:hAnsi="Times New Roman"/>
                <w:szCs w:val="24"/>
              </w:rPr>
            </w:pPr>
            <w:r>
              <w:rPr>
                <w:rFonts w:ascii="Times New Roman" w:hAnsi="Times New Roman"/>
                <w:szCs w:val="24"/>
              </w:rPr>
              <w:t>MAF</w:t>
            </w:r>
          </w:p>
        </w:tc>
        <w:tc>
          <w:tcPr>
            <w:tcW w:w="1300" w:type="dxa"/>
            <w:vAlign w:val="center"/>
          </w:tcPr>
          <w:p w:rsidR="00F32AD1" w:rsidRPr="00AF09CB" w:rsidP="008B24F7" w14:paraId="11244017" w14:textId="42AD22E4">
            <w:pPr>
              <w:tabs>
                <w:tab w:val="center" w:pos="4320"/>
                <w:tab w:val="right" w:pos="8640"/>
              </w:tabs>
              <w:jc w:val="center"/>
              <w:rPr>
                <w:rFonts w:ascii="Times New Roman" w:hAnsi="Times New Roman"/>
                <w:szCs w:val="24"/>
              </w:rPr>
            </w:pPr>
            <w:r w:rsidRPr="00AF09CB">
              <w:rPr>
                <w:rFonts w:ascii="Times New Roman" w:hAnsi="Times New Roman"/>
                <w:szCs w:val="24"/>
              </w:rPr>
              <w:t>Pediatricians, General</w:t>
            </w:r>
          </w:p>
        </w:tc>
        <w:tc>
          <w:tcPr>
            <w:tcW w:w="1239" w:type="dxa"/>
            <w:vAlign w:val="center"/>
          </w:tcPr>
          <w:p w:rsidR="00F32AD1" w:rsidRPr="009F4865" w:rsidP="008B24F7" w14:paraId="631BD576" w14:textId="544765CB">
            <w:pPr>
              <w:tabs>
                <w:tab w:val="center" w:pos="4320"/>
                <w:tab w:val="right" w:pos="8640"/>
              </w:tabs>
              <w:jc w:val="center"/>
              <w:rPr>
                <w:rFonts w:ascii="Times New Roman" w:hAnsi="Times New Roman"/>
                <w:szCs w:val="24"/>
              </w:rPr>
            </w:pPr>
            <w:r w:rsidRPr="009F4865">
              <w:rPr>
                <w:rFonts w:ascii="Times New Roman" w:hAnsi="Times New Roman"/>
                <w:szCs w:val="24"/>
              </w:rPr>
              <w:t>150</w:t>
            </w:r>
          </w:p>
        </w:tc>
        <w:tc>
          <w:tcPr>
            <w:tcW w:w="1846" w:type="dxa"/>
            <w:vAlign w:val="center"/>
          </w:tcPr>
          <w:p w:rsidR="00F32AD1" w:rsidRPr="00405C10" w:rsidP="00FA1B4D" w14:paraId="3DD8ECC7" w14:textId="5B0725E3">
            <w:pPr>
              <w:tabs>
                <w:tab w:val="center" w:pos="4320"/>
                <w:tab w:val="right" w:pos="8640"/>
              </w:tabs>
              <w:jc w:val="center"/>
              <w:rPr>
                <w:rFonts w:ascii="Times New Roman" w:hAnsi="Times New Roman"/>
                <w:szCs w:val="24"/>
              </w:rPr>
            </w:pPr>
            <w:r>
              <w:rPr>
                <w:rFonts w:ascii="Times New Roman" w:hAnsi="Times New Roman"/>
                <w:szCs w:val="24"/>
              </w:rPr>
              <w:t>104</w:t>
            </w:r>
          </w:p>
        </w:tc>
        <w:tc>
          <w:tcPr>
            <w:tcW w:w="1440" w:type="dxa"/>
            <w:vAlign w:val="center"/>
          </w:tcPr>
          <w:p w:rsidR="00F32AD1" w:rsidRPr="00FA1B4D" w:rsidP="008B24F7" w14:paraId="46007120" w14:textId="4C88699B">
            <w:pPr>
              <w:tabs>
                <w:tab w:val="center" w:pos="4320"/>
                <w:tab w:val="right" w:pos="8640"/>
              </w:tabs>
              <w:jc w:val="center"/>
              <w:rPr>
                <w:rFonts w:ascii="Times New Roman" w:hAnsi="Times New Roman"/>
                <w:szCs w:val="24"/>
              </w:rPr>
            </w:pPr>
            <w:r w:rsidRPr="00FA1B4D">
              <w:rPr>
                <w:rFonts w:ascii="Times New Roman" w:eastAsia="Courier New" w:hAnsi="Times New Roman"/>
              </w:rPr>
              <w:t>0.134</w:t>
            </w:r>
          </w:p>
        </w:tc>
        <w:tc>
          <w:tcPr>
            <w:tcW w:w="1034" w:type="dxa"/>
            <w:vAlign w:val="center"/>
          </w:tcPr>
          <w:p w:rsidR="00F32AD1" w:rsidRPr="00405C10" w:rsidP="008B24F7" w14:paraId="25670C73" w14:textId="4E4DA357">
            <w:pPr>
              <w:tabs>
                <w:tab w:val="center" w:pos="4320"/>
                <w:tab w:val="right" w:pos="8640"/>
              </w:tabs>
              <w:jc w:val="center"/>
              <w:rPr>
                <w:rFonts w:ascii="Times New Roman" w:hAnsi="Times New Roman"/>
                <w:szCs w:val="24"/>
              </w:rPr>
            </w:pPr>
            <w:r>
              <w:rPr>
                <w:rFonts w:ascii="Times New Roman" w:hAnsi="Times New Roman"/>
                <w:szCs w:val="24"/>
              </w:rPr>
              <w:t>2,090.4</w:t>
            </w:r>
          </w:p>
        </w:tc>
        <w:tc>
          <w:tcPr>
            <w:tcW w:w="1083" w:type="dxa"/>
            <w:vAlign w:val="center"/>
          </w:tcPr>
          <w:p w:rsidR="00F32AD1" w:rsidRPr="00405C10" w:rsidP="008B24F7" w14:paraId="7D556C98" w14:textId="444F300B">
            <w:pPr>
              <w:tabs>
                <w:tab w:val="center" w:pos="4320"/>
                <w:tab w:val="right" w:pos="8640"/>
              </w:tabs>
              <w:jc w:val="center"/>
              <w:rPr>
                <w:rFonts w:ascii="Times New Roman" w:hAnsi="Times New Roman"/>
                <w:szCs w:val="24"/>
              </w:rPr>
            </w:pPr>
            <w:r>
              <w:rPr>
                <w:rFonts w:ascii="Times New Roman" w:hAnsi="Times New Roman"/>
                <w:szCs w:val="24"/>
              </w:rPr>
              <w:t>$</w:t>
            </w:r>
            <w:r w:rsidR="00B2550E">
              <w:rPr>
                <w:rFonts w:ascii="Times New Roman" w:hAnsi="Times New Roman"/>
                <w:szCs w:val="24"/>
              </w:rPr>
              <w:t>203.96</w:t>
            </w:r>
          </w:p>
        </w:tc>
        <w:tc>
          <w:tcPr>
            <w:tcW w:w="864" w:type="dxa"/>
            <w:vAlign w:val="center"/>
          </w:tcPr>
          <w:p w:rsidR="00F32AD1" w:rsidRPr="00405C10" w:rsidP="008B24F7" w14:paraId="5133F4BC" w14:textId="32F8FA34">
            <w:pPr>
              <w:tabs>
                <w:tab w:val="center" w:pos="4320"/>
                <w:tab w:val="right" w:pos="8640"/>
              </w:tabs>
              <w:jc w:val="center"/>
              <w:rPr>
                <w:rFonts w:ascii="Times New Roman" w:hAnsi="Times New Roman"/>
                <w:szCs w:val="24"/>
              </w:rPr>
            </w:pPr>
            <w:r>
              <w:rPr>
                <w:rFonts w:ascii="Times New Roman" w:hAnsi="Times New Roman"/>
                <w:szCs w:val="24"/>
              </w:rPr>
              <w:t>$426,357.98</w:t>
            </w:r>
          </w:p>
        </w:tc>
      </w:tr>
      <w:tr w14:paraId="70F2CABD" w14:textId="77777777" w:rsidTr="005B3C1E">
        <w:tblPrEx>
          <w:tblW w:w="10086" w:type="dxa"/>
          <w:jc w:val="center"/>
          <w:tblLook w:val="00A0"/>
        </w:tblPrEx>
        <w:trPr>
          <w:trHeight w:val="230"/>
          <w:jc w:val="center"/>
        </w:trPr>
        <w:tc>
          <w:tcPr>
            <w:tcW w:w="1280" w:type="dxa"/>
            <w:vMerge/>
            <w:vAlign w:val="center"/>
          </w:tcPr>
          <w:p w:rsidR="00F32AD1" w:rsidP="008B24F7" w14:paraId="717613EC" w14:textId="77777777">
            <w:pPr>
              <w:tabs>
                <w:tab w:val="center" w:pos="4320"/>
                <w:tab w:val="right" w:pos="8640"/>
              </w:tabs>
              <w:rPr>
                <w:rFonts w:ascii="Times New Roman" w:hAnsi="Times New Roman"/>
                <w:szCs w:val="24"/>
              </w:rPr>
            </w:pPr>
          </w:p>
        </w:tc>
        <w:tc>
          <w:tcPr>
            <w:tcW w:w="1300" w:type="dxa"/>
            <w:vAlign w:val="center"/>
          </w:tcPr>
          <w:p w:rsidR="00F32AD1" w:rsidRPr="00AF09CB" w:rsidP="008B24F7" w14:paraId="59E73533" w14:textId="4060E986">
            <w:pPr>
              <w:tabs>
                <w:tab w:val="center" w:pos="4320"/>
                <w:tab w:val="right" w:pos="8640"/>
              </w:tabs>
              <w:jc w:val="center"/>
              <w:rPr>
                <w:rFonts w:ascii="Times New Roman" w:hAnsi="Times New Roman"/>
                <w:szCs w:val="24"/>
              </w:rPr>
            </w:pPr>
            <w:r>
              <w:rPr>
                <w:rFonts w:ascii="Times New Roman" w:hAnsi="Times New Roman"/>
                <w:szCs w:val="24"/>
              </w:rPr>
              <w:t xml:space="preserve">Medical </w:t>
            </w:r>
            <w:r w:rsidR="00A82FE2">
              <w:rPr>
                <w:rFonts w:ascii="Times New Roman" w:hAnsi="Times New Roman"/>
                <w:szCs w:val="24"/>
              </w:rPr>
              <w:t>S</w:t>
            </w:r>
            <w:r>
              <w:rPr>
                <w:rFonts w:ascii="Times New Roman" w:hAnsi="Times New Roman"/>
                <w:szCs w:val="24"/>
              </w:rPr>
              <w:t>pecialist, General</w:t>
            </w:r>
          </w:p>
        </w:tc>
        <w:tc>
          <w:tcPr>
            <w:tcW w:w="1239" w:type="dxa"/>
            <w:vAlign w:val="center"/>
          </w:tcPr>
          <w:p w:rsidR="00F32AD1" w:rsidRPr="009F4865" w:rsidP="008B24F7" w14:paraId="15F0D818" w14:textId="5F2257AF">
            <w:pPr>
              <w:tabs>
                <w:tab w:val="center" w:pos="4320"/>
                <w:tab w:val="right" w:pos="8640"/>
              </w:tabs>
              <w:jc w:val="center"/>
              <w:rPr>
                <w:rFonts w:ascii="Times New Roman" w:hAnsi="Times New Roman"/>
                <w:szCs w:val="24"/>
              </w:rPr>
            </w:pPr>
            <w:r>
              <w:rPr>
                <w:rFonts w:ascii="Times New Roman" w:hAnsi="Times New Roman"/>
                <w:szCs w:val="24"/>
              </w:rPr>
              <w:t>300</w:t>
            </w:r>
          </w:p>
        </w:tc>
        <w:tc>
          <w:tcPr>
            <w:tcW w:w="1846" w:type="dxa"/>
            <w:vAlign w:val="center"/>
          </w:tcPr>
          <w:p w:rsidR="00F32AD1" w:rsidP="00FA1B4D" w14:paraId="539EE024" w14:textId="37EA91AE">
            <w:pPr>
              <w:tabs>
                <w:tab w:val="center" w:pos="4320"/>
                <w:tab w:val="right" w:pos="8640"/>
              </w:tabs>
              <w:jc w:val="center"/>
              <w:rPr>
                <w:rFonts w:ascii="Times New Roman" w:hAnsi="Times New Roman"/>
                <w:szCs w:val="24"/>
              </w:rPr>
            </w:pPr>
            <w:r>
              <w:rPr>
                <w:rFonts w:ascii="Times New Roman" w:hAnsi="Times New Roman"/>
                <w:szCs w:val="24"/>
              </w:rPr>
              <w:t>27.4</w:t>
            </w:r>
          </w:p>
        </w:tc>
        <w:tc>
          <w:tcPr>
            <w:tcW w:w="1440" w:type="dxa"/>
            <w:vAlign w:val="center"/>
          </w:tcPr>
          <w:p w:rsidR="00F32AD1" w:rsidRPr="00FA1B4D" w:rsidP="008B24F7" w14:paraId="1109B39A" w14:textId="284846C9">
            <w:pPr>
              <w:tabs>
                <w:tab w:val="center" w:pos="4320"/>
                <w:tab w:val="right" w:pos="8640"/>
              </w:tabs>
              <w:jc w:val="center"/>
              <w:rPr>
                <w:rFonts w:ascii="Times New Roman" w:hAnsi="Times New Roman"/>
                <w:szCs w:val="24"/>
              </w:rPr>
            </w:pPr>
            <w:r w:rsidRPr="00FA1B4D">
              <w:rPr>
                <w:rFonts w:ascii="Times New Roman" w:eastAsia="Courier New" w:hAnsi="Times New Roman"/>
              </w:rPr>
              <w:t>0.137</w:t>
            </w:r>
          </w:p>
        </w:tc>
        <w:tc>
          <w:tcPr>
            <w:tcW w:w="1034" w:type="dxa"/>
            <w:vAlign w:val="center"/>
          </w:tcPr>
          <w:p w:rsidR="00F32AD1" w:rsidRPr="00405C10" w:rsidP="008B24F7" w14:paraId="5CF4FC35" w14:textId="4538F9AA">
            <w:pPr>
              <w:tabs>
                <w:tab w:val="center" w:pos="4320"/>
                <w:tab w:val="right" w:pos="8640"/>
              </w:tabs>
              <w:jc w:val="center"/>
              <w:rPr>
                <w:rFonts w:ascii="Times New Roman" w:hAnsi="Times New Roman"/>
                <w:szCs w:val="24"/>
              </w:rPr>
            </w:pPr>
            <w:r>
              <w:rPr>
                <w:rFonts w:ascii="Times New Roman" w:hAnsi="Times New Roman"/>
                <w:szCs w:val="24"/>
              </w:rPr>
              <w:t>1,126.1</w:t>
            </w:r>
          </w:p>
        </w:tc>
        <w:tc>
          <w:tcPr>
            <w:tcW w:w="1083" w:type="dxa"/>
            <w:vAlign w:val="center"/>
          </w:tcPr>
          <w:p w:rsidR="00F32AD1" w:rsidRPr="00405C10" w:rsidP="008B24F7" w14:paraId="3D7C6627" w14:textId="77B15DB2">
            <w:pPr>
              <w:tabs>
                <w:tab w:val="center" w:pos="4320"/>
                <w:tab w:val="right" w:pos="8640"/>
              </w:tabs>
              <w:jc w:val="center"/>
              <w:rPr>
                <w:rFonts w:ascii="Times New Roman" w:hAnsi="Times New Roman"/>
                <w:szCs w:val="24"/>
              </w:rPr>
            </w:pPr>
            <w:r>
              <w:rPr>
                <w:rFonts w:ascii="Times New Roman" w:hAnsi="Times New Roman"/>
                <w:szCs w:val="24"/>
              </w:rPr>
              <w:t>$251.96</w:t>
            </w:r>
          </w:p>
        </w:tc>
        <w:tc>
          <w:tcPr>
            <w:tcW w:w="864" w:type="dxa"/>
            <w:vAlign w:val="center"/>
          </w:tcPr>
          <w:p w:rsidR="00F32AD1" w:rsidRPr="00405C10" w:rsidP="008B24F7" w14:paraId="6867CB65" w14:textId="229BC08D">
            <w:pPr>
              <w:tabs>
                <w:tab w:val="center" w:pos="4320"/>
                <w:tab w:val="right" w:pos="8640"/>
              </w:tabs>
              <w:jc w:val="center"/>
              <w:rPr>
                <w:rFonts w:ascii="Times New Roman" w:hAnsi="Times New Roman"/>
                <w:szCs w:val="24"/>
              </w:rPr>
            </w:pPr>
            <w:r>
              <w:rPr>
                <w:rFonts w:ascii="Times New Roman" w:hAnsi="Times New Roman"/>
                <w:szCs w:val="24"/>
              </w:rPr>
              <w:t>$283,742.23</w:t>
            </w:r>
          </w:p>
        </w:tc>
      </w:tr>
      <w:tr w14:paraId="66E3DD67" w14:textId="77777777" w:rsidTr="005B3C1E">
        <w:tblPrEx>
          <w:tblW w:w="10086" w:type="dxa"/>
          <w:jc w:val="center"/>
          <w:tblLook w:val="00A0"/>
        </w:tblPrEx>
        <w:trPr>
          <w:trHeight w:val="432"/>
          <w:jc w:val="center"/>
        </w:trPr>
        <w:tc>
          <w:tcPr>
            <w:tcW w:w="1280" w:type="dxa"/>
            <w:vAlign w:val="center"/>
          </w:tcPr>
          <w:p w:rsidR="00F32AD1" w:rsidRPr="00405C10" w:rsidP="008B24F7" w14:paraId="39DFC5F9" w14:textId="199A8630">
            <w:pPr>
              <w:tabs>
                <w:tab w:val="center" w:pos="4320"/>
                <w:tab w:val="right" w:pos="8640"/>
              </w:tabs>
              <w:rPr>
                <w:rFonts w:ascii="Times New Roman" w:hAnsi="Times New Roman"/>
                <w:szCs w:val="24"/>
              </w:rPr>
            </w:pPr>
            <w:r>
              <w:rPr>
                <w:rFonts w:ascii="Times New Roman" w:hAnsi="Times New Roman"/>
                <w:szCs w:val="24"/>
              </w:rPr>
              <w:t xml:space="preserve">DAF </w:t>
            </w:r>
          </w:p>
        </w:tc>
        <w:tc>
          <w:tcPr>
            <w:tcW w:w="1300" w:type="dxa"/>
            <w:vAlign w:val="center"/>
          </w:tcPr>
          <w:p w:rsidR="00F32AD1" w:rsidRPr="00AF09CB" w:rsidP="008B24F7" w14:paraId="3A3E72BB" w14:textId="43721A5E">
            <w:pPr>
              <w:tabs>
                <w:tab w:val="center" w:pos="4320"/>
                <w:tab w:val="right" w:pos="8640"/>
              </w:tabs>
              <w:jc w:val="center"/>
              <w:rPr>
                <w:rFonts w:ascii="Times New Roman" w:hAnsi="Times New Roman"/>
                <w:szCs w:val="24"/>
              </w:rPr>
            </w:pPr>
            <w:r w:rsidRPr="00AF09CB">
              <w:rPr>
                <w:rFonts w:ascii="Times New Roman" w:hAnsi="Times New Roman"/>
                <w:szCs w:val="24"/>
              </w:rPr>
              <w:t>Dentists</w:t>
            </w:r>
          </w:p>
        </w:tc>
        <w:tc>
          <w:tcPr>
            <w:tcW w:w="1239" w:type="dxa"/>
            <w:vAlign w:val="center"/>
          </w:tcPr>
          <w:p w:rsidR="00F32AD1" w:rsidRPr="009F4865" w:rsidP="008B24F7" w14:paraId="58BAAEDB" w14:textId="4C3568E8">
            <w:pPr>
              <w:tabs>
                <w:tab w:val="center" w:pos="4320"/>
                <w:tab w:val="right" w:pos="8640"/>
              </w:tabs>
              <w:jc w:val="center"/>
              <w:rPr>
                <w:rFonts w:ascii="Times New Roman" w:hAnsi="Times New Roman"/>
                <w:szCs w:val="24"/>
              </w:rPr>
            </w:pPr>
            <w:r w:rsidRPr="009F4865">
              <w:rPr>
                <w:rFonts w:ascii="Times New Roman" w:hAnsi="Times New Roman"/>
                <w:szCs w:val="24"/>
              </w:rPr>
              <w:t>150</w:t>
            </w:r>
          </w:p>
        </w:tc>
        <w:tc>
          <w:tcPr>
            <w:tcW w:w="1846" w:type="dxa"/>
            <w:vAlign w:val="center"/>
          </w:tcPr>
          <w:p w:rsidR="00F32AD1" w:rsidRPr="00405C10" w:rsidP="00FA1B4D" w14:paraId="0CD2F9C1" w14:textId="7682140D">
            <w:pPr>
              <w:tabs>
                <w:tab w:val="center" w:pos="4320"/>
                <w:tab w:val="right" w:pos="8640"/>
              </w:tabs>
              <w:jc w:val="center"/>
              <w:rPr>
                <w:rFonts w:ascii="Times New Roman" w:hAnsi="Times New Roman"/>
                <w:szCs w:val="24"/>
              </w:rPr>
            </w:pPr>
            <w:r>
              <w:rPr>
                <w:rFonts w:ascii="Times New Roman" w:hAnsi="Times New Roman"/>
                <w:szCs w:val="24"/>
              </w:rPr>
              <w:t>124.4</w:t>
            </w:r>
          </w:p>
        </w:tc>
        <w:tc>
          <w:tcPr>
            <w:tcW w:w="1440" w:type="dxa"/>
            <w:vAlign w:val="center"/>
          </w:tcPr>
          <w:p w:rsidR="00F32AD1" w:rsidRPr="00FA1B4D" w:rsidP="008B24F7" w14:paraId="14C40DB3" w14:textId="7F63ACF8">
            <w:pPr>
              <w:tabs>
                <w:tab w:val="center" w:pos="4320"/>
                <w:tab w:val="right" w:pos="8640"/>
              </w:tabs>
              <w:jc w:val="center"/>
              <w:rPr>
                <w:rFonts w:ascii="Times New Roman" w:hAnsi="Times New Roman"/>
                <w:szCs w:val="24"/>
              </w:rPr>
            </w:pPr>
            <w:r w:rsidRPr="00FA1B4D">
              <w:rPr>
                <w:rFonts w:ascii="Times New Roman" w:eastAsia="Courier New" w:hAnsi="Times New Roman"/>
              </w:rPr>
              <w:t>0.05</w:t>
            </w:r>
          </w:p>
        </w:tc>
        <w:tc>
          <w:tcPr>
            <w:tcW w:w="1034" w:type="dxa"/>
            <w:vAlign w:val="center"/>
          </w:tcPr>
          <w:p w:rsidR="00F32AD1" w:rsidRPr="00405C10" w:rsidP="008B24F7" w14:paraId="1557247F" w14:textId="1CF39FA4">
            <w:pPr>
              <w:tabs>
                <w:tab w:val="center" w:pos="4320"/>
                <w:tab w:val="right" w:pos="8640"/>
              </w:tabs>
              <w:jc w:val="center"/>
              <w:rPr>
                <w:rFonts w:ascii="Times New Roman" w:hAnsi="Times New Roman"/>
                <w:szCs w:val="24"/>
              </w:rPr>
            </w:pPr>
            <w:r>
              <w:rPr>
                <w:rFonts w:ascii="Times New Roman" w:hAnsi="Times New Roman"/>
                <w:szCs w:val="24"/>
              </w:rPr>
              <w:t>933</w:t>
            </w:r>
          </w:p>
        </w:tc>
        <w:tc>
          <w:tcPr>
            <w:tcW w:w="1083" w:type="dxa"/>
            <w:vAlign w:val="center"/>
          </w:tcPr>
          <w:p w:rsidR="00F32AD1" w:rsidRPr="00405C10" w:rsidP="008B24F7" w14:paraId="4B1FC7E5" w14:textId="4ED4913D">
            <w:pPr>
              <w:tabs>
                <w:tab w:val="center" w:pos="4320"/>
                <w:tab w:val="right" w:pos="8640"/>
              </w:tabs>
              <w:jc w:val="center"/>
              <w:rPr>
                <w:rFonts w:ascii="Times New Roman" w:hAnsi="Times New Roman"/>
                <w:szCs w:val="24"/>
              </w:rPr>
            </w:pPr>
            <w:r>
              <w:rPr>
                <w:rFonts w:ascii="Times New Roman" w:hAnsi="Times New Roman"/>
                <w:szCs w:val="24"/>
              </w:rPr>
              <w:t>$183.98</w:t>
            </w:r>
          </w:p>
        </w:tc>
        <w:tc>
          <w:tcPr>
            <w:tcW w:w="864" w:type="dxa"/>
            <w:vAlign w:val="center"/>
          </w:tcPr>
          <w:p w:rsidR="00F32AD1" w:rsidRPr="00405C10" w:rsidP="008B24F7" w14:paraId="1D447908" w14:textId="349EA713">
            <w:pPr>
              <w:tabs>
                <w:tab w:val="center" w:pos="4320"/>
                <w:tab w:val="right" w:pos="8640"/>
              </w:tabs>
              <w:jc w:val="center"/>
              <w:rPr>
                <w:rFonts w:ascii="Times New Roman" w:hAnsi="Times New Roman"/>
                <w:szCs w:val="24"/>
              </w:rPr>
            </w:pPr>
            <w:r>
              <w:rPr>
                <w:rFonts w:ascii="Times New Roman" w:hAnsi="Times New Roman"/>
                <w:szCs w:val="24"/>
              </w:rPr>
              <w:t>$171,653.34</w:t>
            </w:r>
          </w:p>
        </w:tc>
      </w:tr>
      <w:tr w14:paraId="4687345D" w14:textId="77777777" w:rsidTr="005B3C1E">
        <w:tblPrEx>
          <w:tblW w:w="10086" w:type="dxa"/>
          <w:jc w:val="center"/>
          <w:tblLook w:val="00A0"/>
        </w:tblPrEx>
        <w:trPr>
          <w:trHeight w:val="432"/>
          <w:jc w:val="center"/>
        </w:trPr>
        <w:tc>
          <w:tcPr>
            <w:tcW w:w="1280" w:type="dxa"/>
            <w:vAlign w:val="center"/>
          </w:tcPr>
          <w:p w:rsidR="00F32AD1" w:rsidRPr="00405C10" w:rsidP="008B24F7" w14:paraId="4EB1ACC8" w14:textId="33C7F897">
            <w:pPr>
              <w:tabs>
                <w:tab w:val="center" w:pos="4320"/>
                <w:tab w:val="right" w:pos="8640"/>
              </w:tabs>
              <w:rPr>
                <w:rFonts w:ascii="Times New Roman" w:hAnsi="Times New Roman"/>
                <w:szCs w:val="24"/>
              </w:rPr>
            </w:pPr>
            <w:r>
              <w:rPr>
                <w:rFonts w:ascii="Times New Roman" w:hAnsi="Times New Roman"/>
                <w:szCs w:val="24"/>
              </w:rPr>
              <w:t>SMR Form</w:t>
            </w:r>
          </w:p>
        </w:tc>
        <w:tc>
          <w:tcPr>
            <w:tcW w:w="1300" w:type="dxa"/>
            <w:vAlign w:val="center"/>
          </w:tcPr>
          <w:p w:rsidR="00F32AD1" w:rsidRPr="00AF09CB" w:rsidP="008B24F7" w14:paraId="7DA6A26A" w14:textId="3B8AD83D">
            <w:pPr>
              <w:tabs>
                <w:tab w:val="center" w:pos="4320"/>
                <w:tab w:val="right" w:pos="8640"/>
              </w:tabs>
              <w:jc w:val="center"/>
              <w:rPr>
                <w:rFonts w:ascii="Times New Roman" w:hAnsi="Times New Roman"/>
                <w:szCs w:val="24"/>
              </w:rPr>
            </w:pPr>
            <w:r w:rsidRPr="00AF09CB">
              <w:rPr>
                <w:rFonts w:ascii="Times New Roman" w:hAnsi="Times New Roman"/>
                <w:szCs w:val="24"/>
              </w:rPr>
              <w:t>Surgeons</w:t>
            </w:r>
          </w:p>
        </w:tc>
        <w:tc>
          <w:tcPr>
            <w:tcW w:w="1239" w:type="dxa"/>
            <w:vAlign w:val="center"/>
          </w:tcPr>
          <w:p w:rsidR="00F32AD1" w:rsidRPr="009F4865" w:rsidP="008B24F7" w14:paraId="113E51DF" w14:textId="50297C6C">
            <w:pPr>
              <w:tabs>
                <w:tab w:val="center" w:pos="4320"/>
                <w:tab w:val="right" w:pos="8640"/>
              </w:tabs>
              <w:jc w:val="center"/>
              <w:rPr>
                <w:rFonts w:ascii="Times New Roman" w:hAnsi="Times New Roman"/>
                <w:szCs w:val="24"/>
              </w:rPr>
            </w:pPr>
            <w:r w:rsidRPr="009F4865">
              <w:rPr>
                <w:rFonts w:ascii="Times New Roman" w:hAnsi="Times New Roman"/>
                <w:szCs w:val="24"/>
              </w:rPr>
              <w:t>150</w:t>
            </w:r>
          </w:p>
        </w:tc>
        <w:tc>
          <w:tcPr>
            <w:tcW w:w="1846" w:type="dxa"/>
            <w:vAlign w:val="center"/>
          </w:tcPr>
          <w:p w:rsidR="00F32AD1" w:rsidRPr="00405C10" w:rsidP="00FA1B4D" w14:paraId="1ED789FE" w14:textId="179B1FDF">
            <w:pPr>
              <w:tabs>
                <w:tab w:val="center" w:pos="4320"/>
                <w:tab w:val="right" w:pos="8640"/>
              </w:tabs>
              <w:jc w:val="center"/>
              <w:rPr>
                <w:rFonts w:ascii="Times New Roman" w:hAnsi="Times New Roman"/>
                <w:szCs w:val="24"/>
              </w:rPr>
            </w:pPr>
            <w:r>
              <w:rPr>
                <w:rFonts w:ascii="Times New Roman" w:hAnsi="Times New Roman"/>
                <w:szCs w:val="24"/>
              </w:rPr>
              <w:t>0.</w:t>
            </w:r>
            <w:r w:rsidR="005613EA">
              <w:rPr>
                <w:rFonts w:ascii="Times New Roman" w:hAnsi="Times New Roman"/>
                <w:szCs w:val="24"/>
              </w:rPr>
              <w:t>67</w:t>
            </w:r>
          </w:p>
        </w:tc>
        <w:tc>
          <w:tcPr>
            <w:tcW w:w="1440" w:type="dxa"/>
            <w:vAlign w:val="center"/>
          </w:tcPr>
          <w:p w:rsidR="00F32AD1" w:rsidRPr="00FA1B4D" w:rsidP="008B24F7" w14:paraId="4DD58EAB" w14:textId="2DEF93DD">
            <w:pPr>
              <w:tabs>
                <w:tab w:val="center" w:pos="4320"/>
                <w:tab w:val="right" w:pos="8640"/>
              </w:tabs>
              <w:jc w:val="center"/>
              <w:rPr>
                <w:rFonts w:ascii="Times New Roman" w:hAnsi="Times New Roman"/>
                <w:szCs w:val="24"/>
              </w:rPr>
            </w:pPr>
            <w:r w:rsidRPr="00FA1B4D">
              <w:rPr>
                <w:rFonts w:ascii="Times New Roman" w:eastAsia="Courier New" w:hAnsi="Times New Roman"/>
              </w:rPr>
              <w:t>0.17</w:t>
            </w:r>
          </w:p>
        </w:tc>
        <w:tc>
          <w:tcPr>
            <w:tcW w:w="1034" w:type="dxa"/>
            <w:vAlign w:val="center"/>
          </w:tcPr>
          <w:p w:rsidR="00F32AD1" w:rsidRPr="00405C10" w:rsidP="008B24F7" w14:paraId="676D58FC" w14:textId="55269BEF">
            <w:pPr>
              <w:tabs>
                <w:tab w:val="center" w:pos="4320"/>
                <w:tab w:val="right" w:pos="8640"/>
              </w:tabs>
              <w:jc w:val="center"/>
              <w:rPr>
                <w:rFonts w:ascii="Times New Roman" w:hAnsi="Times New Roman"/>
                <w:szCs w:val="24"/>
              </w:rPr>
            </w:pPr>
            <w:r>
              <w:rPr>
                <w:rFonts w:ascii="Times New Roman" w:hAnsi="Times New Roman"/>
                <w:szCs w:val="24"/>
              </w:rPr>
              <w:t>1</w:t>
            </w:r>
            <w:r w:rsidR="004702E7">
              <w:rPr>
                <w:rFonts w:ascii="Times New Roman" w:hAnsi="Times New Roman"/>
                <w:szCs w:val="24"/>
              </w:rPr>
              <w:t>7.</w:t>
            </w:r>
            <w:r w:rsidR="00B474BD">
              <w:rPr>
                <w:rFonts w:ascii="Times New Roman" w:hAnsi="Times New Roman"/>
                <w:szCs w:val="24"/>
              </w:rPr>
              <w:t>1</w:t>
            </w:r>
          </w:p>
        </w:tc>
        <w:tc>
          <w:tcPr>
            <w:tcW w:w="1083" w:type="dxa"/>
            <w:vAlign w:val="center"/>
          </w:tcPr>
          <w:p w:rsidR="00F32AD1" w:rsidRPr="00405C10" w:rsidP="008B24F7" w14:paraId="68FBA75E" w14:textId="1D27EC7A">
            <w:pPr>
              <w:tabs>
                <w:tab w:val="center" w:pos="4320"/>
                <w:tab w:val="right" w:pos="8640"/>
              </w:tabs>
              <w:jc w:val="center"/>
              <w:rPr>
                <w:rFonts w:ascii="Times New Roman" w:hAnsi="Times New Roman"/>
                <w:szCs w:val="24"/>
              </w:rPr>
            </w:pPr>
            <w:r>
              <w:rPr>
                <w:rFonts w:ascii="Times New Roman" w:hAnsi="Times New Roman"/>
                <w:szCs w:val="24"/>
              </w:rPr>
              <w:t>$</w:t>
            </w:r>
            <w:r w:rsidR="008E76DB">
              <w:rPr>
                <w:rFonts w:ascii="Times New Roman" w:hAnsi="Times New Roman"/>
                <w:szCs w:val="24"/>
              </w:rPr>
              <w:t>482.74</w:t>
            </w:r>
          </w:p>
        </w:tc>
        <w:tc>
          <w:tcPr>
            <w:tcW w:w="864" w:type="dxa"/>
            <w:vAlign w:val="center"/>
          </w:tcPr>
          <w:p w:rsidR="00F32AD1" w:rsidRPr="00405C10" w:rsidP="008B24F7" w14:paraId="1950A99A" w14:textId="0D4945F2">
            <w:pPr>
              <w:tabs>
                <w:tab w:val="center" w:pos="4320"/>
                <w:tab w:val="right" w:pos="8640"/>
              </w:tabs>
              <w:jc w:val="center"/>
              <w:rPr>
                <w:rFonts w:ascii="Times New Roman" w:hAnsi="Times New Roman"/>
                <w:szCs w:val="24"/>
              </w:rPr>
            </w:pPr>
            <w:r>
              <w:rPr>
                <w:rFonts w:ascii="Times New Roman" w:hAnsi="Times New Roman"/>
                <w:szCs w:val="24"/>
              </w:rPr>
              <w:t>$</w:t>
            </w:r>
            <w:r w:rsidR="00243C5D">
              <w:rPr>
                <w:rFonts w:ascii="Times New Roman" w:hAnsi="Times New Roman"/>
                <w:szCs w:val="24"/>
              </w:rPr>
              <w:t>8,254</w:t>
            </w:r>
            <w:r w:rsidR="00691F01">
              <w:rPr>
                <w:rFonts w:ascii="Times New Roman" w:hAnsi="Times New Roman"/>
                <w:szCs w:val="24"/>
              </w:rPr>
              <w:t>.85</w:t>
            </w:r>
          </w:p>
        </w:tc>
      </w:tr>
      <w:tr w14:paraId="68F71184" w14:textId="77777777" w:rsidTr="007F5F7F">
        <w:tblPrEx>
          <w:tblW w:w="10086" w:type="dxa"/>
          <w:jc w:val="center"/>
          <w:tblLook w:val="00A0"/>
        </w:tblPrEx>
        <w:trPr>
          <w:jc w:val="center"/>
        </w:trPr>
        <w:tc>
          <w:tcPr>
            <w:tcW w:w="7105" w:type="dxa"/>
            <w:gridSpan w:val="5"/>
            <w:vAlign w:val="center"/>
          </w:tcPr>
          <w:p w:rsidR="00957799" w:rsidRPr="00405C10" w:rsidP="662E7714" w14:paraId="5ECE420A" w14:textId="2FAB0B8C">
            <w:pPr>
              <w:tabs>
                <w:tab w:val="center" w:pos="4320"/>
                <w:tab w:val="right" w:pos="8640"/>
              </w:tabs>
              <w:jc w:val="right"/>
              <w:rPr>
                <w:rFonts w:ascii="Times New Roman" w:hAnsi="Times New Roman"/>
                <w:b/>
                <w:bCs/>
              </w:rPr>
            </w:pPr>
            <w:r w:rsidRPr="662E7714">
              <w:rPr>
                <w:rFonts w:ascii="Times New Roman" w:hAnsi="Times New Roman"/>
                <w:b/>
                <w:bCs/>
              </w:rPr>
              <w:t>Estimated Annual Burden</w:t>
            </w:r>
            <w:r w:rsidR="000710C0">
              <w:rPr>
                <w:rFonts w:ascii="Times New Roman" w:hAnsi="Times New Roman"/>
                <w:b/>
                <w:bCs/>
              </w:rPr>
              <w:t>:</w:t>
            </w:r>
            <w:r w:rsidRPr="662E7714" w:rsidR="00F210CA">
              <w:rPr>
                <w:rFonts w:ascii="Times New Roman" w:hAnsi="Times New Roman"/>
                <w:b/>
                <w:bCs/>
              </w:rPr>
              <w:t xml:space="preserve"> </w:t>
            </w:r>
            <w:r w:rsidRPr="662E7714">
              <w:rPr>
                <w:rFonts w:ascii="Times New Roman" w:hAnsi="Times New Roman"/>
                <w:b/>
                <w:bCs/>
              </w:rPr>
              <w:t xml:space="preserve"> </w:t>
            </w:r>
          </w:p>
        </w:tc>
        <w:tc>
          <w:tcPr>
            <w:tcW w:w="1034" w:type="dxa"/>
            <w:vAlign w:val="center"/>
          </w:tcPr>
          <w:p w:rsidR="00957799" w:rsidRPr="00405C10" w:rsidP="003F10A6" w14:paraId="29C85233" w14:textId="35101333">
            <w:pPr>
              <w:tabs>
                <w:tab w:val="center" w:pos="4320"/>
                <w:tab w:val="right" w:pos="8640"/>
              </w:tabs>
              <w:jc w:val="center"/>
              <w:rPr>
                <w:rFonts w:ascii="Times New Roman" w:hAnsi="Times New Roman"/>
                <w:b/>
                <w:szCs w:val="24"/>
              </w:rPr>
            </w:pPr>
            <w:r>
              <w:rPr>
                <w:rFonts w:ascii="Times New Roman" w:hAnsi="Times New Roman"/>
                <w:b/>
                <w:szCs w:val="24"/>
              </w:rPr>
              <w:t>4,16</w:t>
            </w:r>
            <w:r w:rsidR="00691F01">
              <w:rPr>
                <w:rFonts w:ascii="Times New Roman" w:hAnsi="Times New Roman"/>
                <w:b/>
                <w:szCs w:val="24"/>
              </w:rPr>
              <w:t>6</w:t>
            </w:r>
            <w:r w:rsidR="003F10A6">
              <w:rPr>
                <w:rFonts w:ascii="Times New Roman" w:hAnsi="Times New Roman"/>
                <w:b/>
                <w:szCs w:val="24"/>
              </w:rPr>
              <w:t>.</w:t>
            </w:r>
            <w:r w:rsidR="00552D8A">
              <w:rPr>
                <w:rFonts w:ascii="Times New Roman" w:hAnsi="Times New Roman"/>
                <w:b/>
                <w:szCs w:val="24"/>
              </w:rPr>
              <w:t>6</w:t>
            </w:r>
          </w:p>
        </w:tc>
        <w:tc>
          <w:tcPr>
            <w:tcW w:w="1083" w:type="dxa"/>
          </w:tcPr>
          <w:p w:rsidR="00957799" w:rsidRPr="00405C10" w:rsidP="662E7714" w14:paraId="05063CD5" w14:textId="26362A8D">
            <w:pPr>
              <w:tabs>
                <w:tab w:val="center" w:pos="4320"/>
                <w:tab w:val="right" w:pos="8640"/>
              </w:tabs>
              <w:jc w:val="center"/>
              <w:rPr>
                <w:rFonts w:ascii="Times New Roman" w:hAnsi="Times New Roman"/>
                <w:b/>
                <w:bCs/>
              </w:rPr>
            </w:pPr>
            <w:r w:rsidRPr="000710C0">
              <w:rPr>
                <w:rFonts w:ascii="Times New Roman" w:hAnsi="Times New Roman"/>
                <w:b/>
                <w:bCs/>
              </w:rPr>
              <w:t>Estimated Annual Cost Total: </w:t>
            </w:r>
          </w:p>
        </w:tc>
        <w:tc>
          <w:tcPr>
            <w:tcW w:w="864" w:type="dxa"/>
            <w:vAlign w:val="center"/>
          </w:tcPr>
          <w:p w:rsidR="00957799" w:rsidRPr="00405C10" w:rsidP="007F5F7F" w14:paraId="5B5863BC" w14:textId="633C29FF">
            <w:pPr>
              <w:tabs>
                <w:tab w:val="center" w:pos="4320"/>
                <w:tab w:val="right" w:pos="8640"/>
              </w:tabs>
              <w:jc w:val="center"/>
              <w:rPr>
                <w:rFonts w:ascii="Times New Roman" w:hAnsi="Times New Roman"/>
                <w:b/>
                <w:szCs w:val="24"/>
              </w:rPr>
            </w:pPr>
            <w:r>
              <w:rPr>
                <w:rFonts w:ascii="Times New Roman" w:hAnsi="Times New Roman"/>
                <w:b/>
                <w:szCs w:val="24"/>
              </w:rPr>
              <w:t>$8</w:t>
            </w:r>
            <w:r w:rsidR="00343BDE">
              <w:rPr>
                <w:rFonts w:ascii="Times New Roman" w:hAnsi="Times New Roman"/>
                <w:b/>
                <w:szCs w:val="24"/>
              </w:rPr>
              <w:t>90,00</w:t>
            </w:r>
            <w:r w:rsidR="00CB22AB">
              <w:rPr>
                <w:rFonts w:ascii="Times New Roman" w:hAnsi="Times New Roman"/>
                <w:b/>
                <w:szCs w:val="24"/>
              </w:rPr>
              <w:t>8.40</w:t>
            </w:r>
          </w:p>
        </w:tc>
      </w:tr>
    </w:tbl>
    <w:p w:rsidR="00CB1A12" w:rsidP="00DE529D" w14:paraId="6967D635" w14:textId="77777777">
      <w:pPr>
        <w:widowControl/>
        <w:ind w:left="360"/>
        <w:rPr>
          <w:rFonts w:ascii="Times New Roman" w:hAnsi="Times New Roman"/>
          <w:snapToGrid/>
          <w:sz w:val="24"/>
          <w:szCs w:val="24"/>
        </w:rPr>
      </w:pPr>
    </w:p>
    <w:p w:rsidR="004602FE" w:rsidP="00DE529D" w14:paraId="4F91A69D" w14:textId="77777777">
      <w:pPr>
        <w:widowControl/>
        <w:ind w:left="360"/>
        <w:rPr>
          <w:rFonts w:ascii="Times New Roman" w:hAnsi="Times New Roman"/>
          <w:snapToGrid/>
          <w:sz w:val="24"/>
          <w:szCs w:val="24"/>
        </w:rPr>
      </w:pPr>
    </w:p>
    <w:p w:rsidR="00A82FE2" w:rsidP="004C494D" w14:paraId="1655A302" w14:textId="77777777">
      <w:pPr>
        <w:widowControl/>
        <w:rPr>
          <w:rFonts w:ascii="Times New Roman" w:hAnsi="Times New Roman"/>
          <w:snapToGrid/>
          <w:sz w:val="24"/>
          <w:szCs w:val="24"/>
        </w:rPr>
      </w:pPr>
    </w:p>
    <w:p w:rsidR="006A6E03" w:rsidP="00DE529D" w14:paraId="3E4CE7DB" w14:textId="77777777">
      <w:pPr>
        <w:widowControl/>
        <w:ind w:left="360"/>
        <w:rPr>
          <w:rFonts w:ascii="Times New Roman" w:hAnsi="Times New Roman"/>
          <w:snapToGrid/>
          <w:sz w:val="24"/>
          <w:szCs w:val="24"/>
        </w:rPr>
      </w:pPr>
    </w:p>
    <w:p w:rsidR="006A6E03" w:rsidP="008A170E" w14:paraId="4B32A20A" w14:textId="28F18A19">
      <w:pPr>
        <w:widowControl/>
        <w:ind w:left="-360"/>
        <w:rPr>
          <w:rFonts w:ascii="Times New Roman" w:hAnsi="Times New Roman"/>
          <w:snapToGrid/>
          <w:sz w:val="24"/>
          <w:szCs w:val="24"/>
        </w:rPr>
      </w:pPr>
      <w:r w:rsidRPr="008A170E">
        <w:rPr>
          <w:rFonts w:ascii="Times New Roman" w:hAnsi="Times New Roman"/>
          <w:i/>
          <w:iCs/>
          <w:snapToGrid/>
          <w:sz w:val="24"/>
          <w:szCs w:val="24"/>
        </w:rPr>
        <w:t>Estimated Recordkeeping Time for Respondents</w:t>
      </w:r>
      <w:r w:rsidRPr="008A170E">
        <w:rPr>
          <w:rFonts w:ascii="Times New Roman" w:hAnsi="Times New Roman"/>
          <w:snapToGrid/>
          <w:sz w:val="24"/>
          <w:szCs w:val="24"/>
        </w:rPr>
        <w:t> </w:t>
      </w:r>
    </w:p>
    <w:p w:rsidR="006A6E03" w:rsidP="00DE529D" w14:paraId="594E4CFE" w14:textId="77777777">
      <w:pPr>
        <w:widowControl/>
        <w:ind w:left="360"/>
        <w:rPr>
          <w:rFonts w:ascii="Times New Roman" w:hAnsi="Times New Roman"/>
          <w:snapToGrid/>
          <w:sz w:val="24"/>
          <w:szCs w:val="24"/>
        </w:rPr>
      </w:pP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68"/>
        <w:gridCol w:w="1266"/>
        <w:gridCol w:w="1239"/>
        <w:gridCol w:w="1532"/>
        <w:gridCol w:w="1477"/>
        <w:gridCol w:w="1005"/>
        <w:gridCol w:w="1083"/>
        <w:gridCol w:w="1216"/>
      </w:tblGrid>
      <w:tr w14:paraId="05713367" w14:textId="77777777" w:rsidTr="00682BF6">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268" w:type="dxa"/>
            <w:shd w:val="clear" w:color="auto" w:fill="BFBFBF" w:themeFill="background1" w:themeFillShade="BF"/>
            <w:vAlign w:val="center"/>
          </w:tcPr>
          <w:p w:rsidR="006A6E03" w:rsidRPr="00405C10" w:rsidP="00356223" w14:paraId="7C4B8D15" w14:textId="77777777">
            <w:pPr>
              <w:jc w:val="center"/>
              <w:rPr>
                <w:rFonts w:ascii="Times New Roman" w:hAnsi="Times New Roman"/>
              </w:rPr>
            </w:pPr>
            <w:r w:rsidRPr="662E7714">
              <w:rPr>
                <w:rFonts w:ascii="Times New Roman" w:hAnsi="Times New Roman"/>
              </w:rPr>
              <w:t>Information Collection Title</w:t>
            </w:r>
          </w:p>
        </w:tc>
        <w:tc>
          <w:tcPr>
            <w:tcW w:w="1266" w:type="dxa"/>
            <w:shd w:val="clear" w:color="auto" w:fill="BFBFBF" w:themeFill="background1" w:themeFillShade="BF"/>
            <w:vAlign w:val="center"/>
          </w:tcPr>
          <w:p w:rsidR="006A6E03" w:rsidRPr="00405C10" w:rsidP="00356223" w14:paraId="79705B4E" w14:textId="77777777">
            <w:pPr>
              <w:jc w:val="center"/>
              <w:rPr>
                <w:rFonts w:ascii="Times New Roman" w:hAnsi="Times New Roman"/>
                <w:szCs w:val="24"/>
              </w:rPr>
            </w:pPr>
            <w:r>
              <w:rPr>
                <w:rFonts w:ascii="Times New Roman" w:hAnsi="Times New Roman"/>
                <w:szCs w:val="24"/>
              </w:rPr>
              <w:t>Respondent</w:t>
            </w:r>
          </w:p>
        </w:tc>
        <w:tc>
          <w:tcPr>
            <w:tcW w:w="1239" w:type="dxa"/>
            <w:shd w:val="clear" w:color="auto" w:fill="BFBFBF" w:themeFill="background1" w:themeFillShade="BF"/>
            <w:vAlign w:val="center"/>
          </w:tcPr>
          <w:p w:rsidR="006A6E03" w:rsidRPr="00405C10" w:rsidP="00356223" w14:paraId="666BC921" w14:textId="77777777">
            <w:pPr>
              <w:jc w:val="center"/>
              <w:rPr>
                <w:rFonts w:ascii="Times New Roman" w:hAnsi="Times New Roman"/>
                <w:szCs w:val="24"/>
              </w:rPr>
            </w:pPr>
            <w:r w:rsidRPr="00405C10">
              <w:rPr>
                <w:rFonts w:ascii="Times New Roman" w:hAnsi="Times New Roman"/>
                <w:szCs w:val="24"/>
              </w:rPr>
              <w:t>Total Number of Respondents</w:t>
            </w:r>
          </w:p>
        </w:tc>
        <w:tc>
          <w:tcPr>
            <w:tcW w:w="1532" w:type="dxa"/>
            <w:shd w:val="clear" w:color="auto" w:fill="BFBFBF" w:themeFill="background1" w:themeFillShade="BF"/>
            <w:vAlign w:val="center"/>
          </w:tcPr>
          <w:p w:rsidR="006A6E03" w:rsidRPr="00405C10" w:rsidP="00356223" w14:paraId="500FD253" w14:textId="77777777">
            <w:pPr>
              <w:jc w:val="center"/>
              <w:rPr>
                <w:rFonts w:ascii="Times New Roman" w:hAnsi="Times New Roman"/>
                <w:szCs w:val="24"/>
              </w:rPr>
            </w:pPr>
            <w:r>
              <w:rPr>
                <w:rFonts w:ascii="Times New Roman" w:hAnsi="Times New Roman"/>
                <w:szCs w:val="24"/>
              </w:rPr>
              <w:t>Annual</w:t>
            </w:r>
            <w:r w:rsidRPr="00405C10">
              <w:rPr>
                <w:rFonts w:ascii="Times New Roman" w:hAnsi="Times New Roman"/>
                <w:szCs w:val="24"/>
              </w:rPr>
              <w:t xml:space="preserve"> Number of Responses Per Respondent</w:t>
            </w:r>
          </w:p>
        </w:tc>
        <w:tc>
          <w:tcPr>
            <w:tcW w:w="1477" w:type="dxa"/>
            <w:shd w:val="clear" w:color="auto" w:fill="BFBFBF" w:themeFill="background1" w:themeFillShade="BF"/>
            <w:vAlign w:val="center"/>
          </w:tcPr>
          <w:p w:rsidR="006A6E03" w:rsidRPr="00405C10" w:rsidP="00356223" w14:paraId="0A04A41B"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Per Response</w:t>
            </w:r>
          </w:p>
        </w:tc>
        <w:tc>
          <w:tcPr>
            <w:tcW w:w="1005" w:type="dxa"/>
            <w:shd w:val="clear" w:color="auto" w:fill="BFBFBF" w:themeFill="background1" w:themeFillShade="BF"/>
            <w:vAlign w:val="center"/>
          </w:tcPr>
          <w:p w:rsidR="006A6E03" w:rsidRPr="00405C10" w:rsidP="00356223" w14:paraId="6F184D23" w14:textId="77777777">
            <w:pPr>
              <w:jc w:val="center"/>
              <w:rPr>
                <w:rFonts w:ascii="Times New Roman" w:hAnsi="Times New Roman"/>
                <w:bCs/>
                <w:szCs w:val="24"/>
              </w:rPr>
            </w:pPr>
            <w:r w:rsidRPr="00405C10">
              <w:rPr>
                <w:rFonts w:ascii="Times New Roman" w:hAnsi="Times New Roman"/>
                <w:bCs/>
                <w:szCs w:val="24"/>
              </w:rPr>
              <w:t>Annual Burden Hours</w:t>
            </w:r>
          </w:p>
        </w:tc>
        <w:tc>
          <w:tcPr>
            <w:tcW w:w="1083" w:type="dxa"/>
            <w:shd w:val="clear" w:color="auto" w:fill="BFBFBF" w:themeFill="background1" w:themeFillShade="BF"/>
            <w:vAlign w:val="center"/>
          </w:tcPr>
          <w:p w:rsidR="006A6E03" w:rsidRPr="00405C10" w:rsidP="00356223" w14:paraId="125433CD" w14:textId="77777777">
            <w:pPr>
              <w:jc w:val="center"/>
              <w:rPr>
                <w:rFonts w:ascii="Times New Roman" w:hAnsi="Times New Roman"/>
                <w:szCs w:val="24"/>
              </w:rPr>
            </w:pPr>
            <w:r w:rsidRPr="00405C10">
              <w:rPr>
                <w:rFonts w:ascii="Times New Roman" w:hAnsi="Times New Roman"/>
                <w:bCs/>
                <w:szCs w:val="24"/>
              </w:rPr>
              <w:t>Average Hourly Wage</w:t>
            </w:r>
          </w:p>
        </w:tc>
        <w:tc>
          <w:tcPr>
            <w:tcW w:w="1216" w:type="dxa"/>
            <w:shd w:val="clear" w:color="auto" w:fill="BFBFBF" w:themeFill="background1" w:themeFillShade="BF"/>
            <w:vAlign w:val="center"/>
          </w:tcPr>
          <w:p w:rsidR="006A6E03" w:rsidRPr="00405C10" w:rsidP="00356223" w14:paraId="4353EB28" w14:textId="77777777">
            <w:pPr>
              <w:jc w:val="center"/>
              <w:rPr>
                <w:rFonts w:ascii="Times New Roman" w:hAnsi="Times New Roman"/>
                <w:szCs w:val="24"/>
              </w:rPr>
            </w:pPr>
            <w:r w:rsidRPr="00405C10">
              <w:rPr>
                <w:rFonts w:ascii="Times New Roman" w:hAnsi="Times New Roman"/>
                <w:bCs/>
                <w:szCs w:val="24"/>
              </w:rPr>
              <w:t>Total Annual Cost</w:t>
            </w:r>
          </w:p>
        </w:tc>
      </w:tr>
      <w:tr w14:paraId="321A70DE" w14:textId="77777777" w:rsidTr="00682BF6">
        <w:tblPrEx>
          <w:tblW w:w="10086" w:type="dxa"/>
          <w:jc w:val="center"/>
          <w:tblLook w:val="00A0"/>
        </w:tblPrEx>
        <w:trPr>
          <w:trHeight w:val="230"/>
          <w:jc w:val="center"/>
        </w:trPr>
        <w:tc>
          <w:tcPr>
            <w:tcW w:w="1268" w:type="dxa"/>
          </w:tcPr>
          <w:p w:rsidR="00A82FE2" w:rsidRPr="00593179" w:rsidP="00D722A8" w14:paraId="62CDB009" w14:textId="38E0EA4A">
            <w:pPr>
              <w:tabs>
                <w:tab w:val="center" w:pos="4320"/>
                <w:tab w:val="right" w:pos="8640"/>
              </w:tabs>
              <w:rPr>
                <w:rFonts w:ascii="Times New Roman" w:hAnsi="Times New Roman"/>
                <w:szCs w:val="24"/>
              </w:rPr>
            </w:pPr>
            <w:r w:rsidRPr="00593179">
              <w:rPr>
                <w:rFonts w:ascii="Times New Roman" w:eastAsia="Courier New" w:hAnsi="Times New Roman"/>
              </w:rPr>
              <w:t xml:space="preserve">MAF </w:t>
            </w:r>
            <w:r w:rsidRPr="00593179">
              <w:rPr>
                <w:rFonts w:ascii="Times New Roman" w:hAnsi="Times New Roman"/>
              </w:rPr>
              <w:t>completed by a medical provider</w:t>
            </w:r>
          </w:p>
        </w:tc>
        <w:tc>
          <w:tcPr>
            <w:tcW w:w="1266" w:type="dxa"/>
            <w:vMerge w:val="restart"/>
            <w:vAlign w:val="center"/>
          </w:tcPr>
          <w:p w:rsidR="00A82FE2" w:rsidRPr="00AF09CB" w:rsidP="00D722A8" w14:paraId="07E73D43" w14:textId="727DEB3E">
            <w:pPr>
              <w:tabs>
                <w:tab w:val="center" w:pos="4320"/>
                <w:tab w:val="right" w:pos="8640"/>
              </w:tabs>
              <w:jc w:val="center"/>
              <w:rPr>
                <w:rFonts w:ascii="Times New Roman" w:hAnsi="Times New Roman"/>
                <w:szCs w:val="24"/>
              </w:rPr>
            </w:pPr>
            <w:r>
              <w:rPr>
                <w:rFonts w:ascii="Times New Roman" w:hAnsi="Times New Roman"/>
                <w:szCs w:val="24"/>
              </w:rPr>
              <w:t>Care Provider Staff</w:t>
            </w:r>
          </w:p>
        </w:tc>
        <w:tc>
          <w:tcPr>
            <w:tcW w:w="1239" w:type="dxa"/>
            <w:vAlign w:val="center"/>
          </w:tcPr>
          <w:p w:rsidR="00A82FE2" w:rsidRPr="009F4865" w:rsidP="00D722A8" w14:paraId="4D25EDB5" w14:textId="77777777">
            <w:pPr>
              <w:tabs>
                <w:tab w:val="center" w:pos="4320"/>
                <w:tab w:val="right" w:pos="8640"/>
              </w:tabs>
              <w:jc w:val="center"/>
              <w:rPr>
                <w:rFonts w:ascii="Times New Roman" w:hAnsi="Times New Roman"/>
                <w:szCs w:val="24"/>
              </w:rPr>
            </w:pPr>
            <w:r w:rsidRPr="009F4865">
              <w:rPr>
                <w:rFonts w:ascii="Times New Roman" w:hAnsi="Times New Roman"/>
                <w:szCs w:val="24"/>
              </w:rPr>
              <w:t>150</w:t>
            </w:r>
          </w:p>
        </w:tc>
        <w:tc>
          <w:tcPr>
            <w:tcW w:w="1532" w:type="dxa"/>
            <w:vAlign w:val="center"/>
          </w:tcPr>
          <w:p w:rsidR="00A82FE2" w:rsidRPr="00CE5AA4" w:rsidP="00D722A8" w14:paraId="431D25B3" w14:textId="79EA5E09">
            <w:pPr>
              <w:tabs>
                <w:tab w:val="center" w:pos="4320"/>
                <w:tab w:val="right" w:pos="8640"/>
              </w:tabs>
              <w:jc w:val="center"/>
              <w:rPr>
                <w:rFonts w:ascii="Times New Roman" w:hAnsi="Times New Roman"/>
                <w:szCs w:val="24"/>
              </w:rPr>
            </w:pPr>
            <w:r w:rsidRPr="00CE5AA4">
              <w:rPr>
                <w:rFonts w:ascii="Times New Roman" w:eastAsia="Courier New" w:hAnsi="Times New Roman"/>
              </w:rPr>
              <w:t>158.72</w:t>
            </w:r>
          </w:p>
        </w:tc>
        <w:tc>
          <w:tcPr>
            <w:tcW w:w="1477" w:type="dxa"/>
            <w:vAlign w:val="center"/>
          </w:tcPr>
          <w:p w:rsidR="00A82FE2" w:rsidRPr="00CE5AA4" w:rsidP="00D722A8" w14:paraId="503C21E9" w14:textId="1ADB6174">
            <w:pPr>
              <w:tabs>
                <w:tab w:val="center" w:pos="4320"/>
                <w:tab w:val="right" w:pos="8640"/>
              </w:tabs>
              <w:jc w:val="center"/>
              <w:rPr>
                <w:rFonts w:ascii="Times New Roman" w:hAnsi="Times New Roman"/>
                <w:szCs w:val="24"/>
              </w:rPr>
            </w:pPr>
            <w:r w:rsidRPr="00CE5AA4">
              <w:rPr>
                <w:rFonts w:ascii="Times New Roman" w:hAnsi="Times New Roman"/>
              </w:rPr>
              <w:t>0.24</w:t>
            </w:r>
          </w:p>
        </w:tc>
        <w:tc>
          <w:tcPr>
            <w:tcW w:w="1005" w:type="dxa"/>
            <w:vAlign w:val="center"/>
          </w:tcPr>
          <w:p w:rsidR="00A82FE2" w:rsidRPr="00CE5AA4" w:rsidP="00D722A8" w14:paraId="2DEDD857" w14:textId="6720AAFE">
            <w:pPr>
              <w:tabs>
                <w:tab w:val="center" w:pos="4320"/>
                <w:tab w:val="right" w:pos="8640"/>
              </w:tabs>
              <w:rPr>
                <w:rFonts w:ascii="Times New Roman" w:hAnsi="Times New Roman"/>
                <w:szCs w:val="24"/>
              </w:rPr>
            </w:pPr>
            <w:r>
              <w:rPr>
                <w:rFonts w:ascii="Times New Roman" w:hAnsi="Times New Roman"/>
                <w:szCs w:val="24"/>
              </w:rPr>
              <w:t>5,713.92</w:t>
            </w:r>
          </w:p>
        </w:tc>
        <w:tc>
          <w:tcPr>
            <w:tcW w:w="1083" w:type="dxa"/>
            <w:vMerge w:val="restart"/>
            <w:vAlign w:val="center"/>
          </w:tcPr>
          <w:p w:rsidR="00A82FE2" w:rsidRPr="00CE5AA4" w:rsidP="00D722A8" w14:paraId="18913C47" w14:textId="0AAC5A50">
            <w:pPr>
              <w:tabs>
                <w:tab w:val="center" w:pos="4320"/>
                <w:tab w:val="right" w:pos="8640"/>
              </w:tabs>
              <w:jc w:val="center"/>
              <w:rPr>
                <w:rFonts w:ascii="Times New Roman" w:hAnsi="Times New Roman"/>
                <w:szCs w:val="24"/>
              </w:rPr>
            </w:pPr>
            <w:r>
              <w:rPr>
                <w:rFonts w:ascii="Times New Roman" w:hAnsi="Times New Roman"/>
                <w:szCs w:val="24"/>
              </w:rPr>
              <w:t>$61.54</w:t>
            </w:r>
          </w:p>
        </w:tc>
        <w:tc>
          <w:tcPr>
            <w:tcW w:w="1216" w:type="dxa"/>
            <w:vAlign w:val="center"/>
          </w:tcPr>
          <w:p w:rsidR="00A82FE2" w:rsidRPr="00CE5AA4" w:rsidP="00D722A8" w14:paraId="16C22BE3" w14:textId="783595C6">
            <w:pPr>
              <w:tabs>
                <w:tab w:val="center" w:pos="4320"/>
                <w:tab w:val="right" w:pos="8640"/>
              </w:tabs>
              <w:jc w:val="center"/>
              <w:rPr>
                <w:rFonts w:ascii="Times New Roman" w:hAnsi="Times New Roman"/>
                <w:szCs w:val="24"/>
              </w:rPr>
            </w:pPr>
            <w:r>
              <w:rPr>
                <w:rFonts w:ascii="Times New Roman" w:hAnsi="Times New Roman"/>
                <w:szCs w:val="24"/>
              </w:rPr>
              <w:t>$351,634.64</w:t>
            </w:r>
          </w:p>
        </w:tc>
      </w:tr>
      <w:tr w14:paraId="59C73CD8" w14:textId="77777777" w:rsidTr="00682BF6">
        <w:tblPrEx>
          <w:tblW w:w="10086" w:type="dxa"/>
          <w:jc w:val="center"/>
          <w:tblLook w:val="00A0"/>
        </w:tblPrEx>
        <w:trPr>
          <w:trHeight w:val="230"/>
          <w:jc w:val="center"/>
        </w:trPr>
        <w:tc>
          <w:tcPr>
            <w:tcW w:w="1268" w:type="dxa"/>
          </w:tcPr>
          <w:p w:rsidR="00A82FE2" w:rsidRPr="00593179" w:rsidP="00D722A8" w14:paraId="3B68C07A" w14:textId="5F461A4D">
            <w:pPr>
              <w:tabs>
                <w:tab w:val="center" w:pos="4320"/>
                <w:tab w:val="right" w:pos="8640"/>
              </w:tabs>
              <w:rPr>
                <w:rFonts w:ascii="Times New Roman" w:hAnsi="Times New Roman"/>
                <w:szCs w:val="24"/>
              </w:rPr>
            </w:pPr>
            <w:r w:rsidRPr="00593179">
              <w:rPr>
                <w:rFonts w:ascii="Times New Roman" w:eastAsia="Courier New" w:hAnsi="Times New Roman"/>
              </w:rPr>
              <w:t xml:space="preserve">MAF </w:t>
            </w:r>
            <w:r w:rsidRPr="00593179">
              <w:rPr>
                <w:rFonts w:ascii="Times New Roman" w:hAnsi="Times New Roman"/>
              </w:rPr>
              <w:t>not completed by a medical provider (information obtained via health records)</w:t>
            </w:r>
          </w:p>
        </w:tc>
        <w:tc>
          <w:tcPr>
            <w:tcW w:w="1266" w:type="dxa"/>
            <w:vMerge/>
            <w:vAlign w:val="center"/>
          </w:tcPr>
          <w:p w:rsidR="00A82FE2" w:rsidRPr="00AF09CB" w:rsidP="00D722A8" w14:paraId="3CACDB44" w14:textId="43844B91">
            <w:pPr>
              <w:tabs>
                <w:tab w:val="center" w:pos="4320"/>
                <w:tab w:val="right" w:pos="8640"/>
              </w:tabs>
              <w:jc w:val="center"/>
              <w:rPr>
                <w:rFonts w:ascii="Times New Roman" w:hAnsi="Times New Roman"/>
                <w:szCs w:val="24"/>
              </w:rPr>
            </w:pPr>
          </w:p>
        </w:tc>
        <w:tc>
          <w:tcPr>
            <w:tcW w:w="1239" w:type="dxa"/>
            <w:vAlign w:val="center"/>
          </w:tcPr>
          <w:p w:rsidR="00A82FE2" w:rsidRPr="009F4865" w:rsidP="00D722A8" w14:paraId="4E649C77" w14:textId="6D82208D">
            <w:pPr>
              <w:tabs>
                <w:tab w:val="center" w:pos="4320"/>
                <w:tab w:val="right" w:pos="8640"/>
              </w:tabs>
              <w:jc w:val="center"/>
              <w:rPr>
                <w:rFonts w:ascii="Times New Roman" w:hAnsi="Times New Roman"/>
                <w:szCs w:val="24"/>
              </w:rPr>
            </w:pPr>
            <w:r>
              <w:rPr>
                <w:rFonts w:ascii="Times New Roman" w:hAnsi="Times New Roman"/>
                <w:szCs w:val="24"/>
              </w:rPr>
              <w:t>150</w:t>
            </w:r>
          </w:p>
        </w:tc>
        <w:tc>
          <w:tcPr>
            <w:tcW w:w="1532" w:type="dxa"/>
            <w:vAlign w:val="center"/>
          </w:tcPr>
          <w:p w:rsidR="00A82FE2" w:rsidRPr="00CE5AA4" w:rsidP="00D722A8" w14:paraId="04D35621" w14:textId="57C19DA8">
            <w:pPr>
              <w:tabs>
                <w:tab w:val="center" w:pos="4320"/>
                <w:tab w:val="right" w:pos="8640"/>
              </w:tabs>
              <w:jc w:val="center"/>
              <w:rPr>
                <w:rFonts w:ascii="Times New Roman" w:hAnsi="Times New Roman"/>
                <w:szCs w:val="24"/>
              </w:rPr>
            </w:pPr>
            <w:r w:rsidRPr="00CE5AA4">
              <w:rPr>
                <w:rFonts w:ascii="Times New Roman" w:eastAsia="Courier New" w:hAnsi="Times New Roman"/>
              </w:rPr>
              <w:t>22.08</w:t>
            </w:r>
          </w:p>
        </w:tc>
        <w:tc>
          <w:tcPr>
            <w:tcW w:w="1477" w:type="dxa"/>
            <w:vAlign w:val="center"/>
          </w:tcPr>
          <w:p w:rsidR="00A82FE2" w:rsidRPr="00CE5AA4" w:rsidP="00D722A8" w14:paraId="3A9BDBBF" w14:textId="63AFD7D6">
            <w:pPr>
              <w:tabs>
                <w:tab w:val="center" w:pos="4320"/>
                <w:tab w:val="right" w:pos="8640"/>
              </w:tabs>
              <w:jc w:val="center"/>
              <w:rPr>
                <w:rFonts w:ascii="Times New Roman" w:hAnsi="Times New Roman"/>
                <w:szCs w:val="24"/>
              </w:rPr>
            </w:pPr>
            <w:r w:rsidRPr="00CE5AA4">
              <w:rPr>
                <w:rFonts w:ascii="Times New Roman" w:hAnsi="Times New Roman"/>
              </w:rPr>
              <w:t>0.33</w:t>
            </w:r>
          </w:p>
        </w:tc>
        <w:tc>
          <w:tcPr>
            <w:tcW w:w="1005" w:type="dxa"/>
            <w:vAlign w:val="center"/>
          </w:tcPr>
          <w:p w:rsidR="00A82FE2" w:rsidRPr="00CE5AA4" w:rsidP="00D722A8" w14:paraId="084A0B3A" w14:textId="5E793A3C">
            <w:pPr>
              <w:tabs>
                <w:tab w:val="center" w:pos="4320"/>
                <w:tab w:val="right" w:pos="8640"/>
              </w:tabs>
              <w:jc w:val="center"/>
              <w:rPr>
                <w:rFonts w:ascii="Times New Roman" w:hAnsi="Times New Roman"/>
                <w:szCs w:val="24"/>
              </w:rPr>
            </w:pPr>
            <w:r>
              <w:rPr>
                <w:rFonts w:ascii="Times New Roman" w:hAnsi="Times New Roman"/>
                <w:szCs w:val="24"/>
              </w:rPr>
              <w:t>1,092.96</w:t>
            </w:r>
          </w:p>
        </w:tc>
        <w:tc>
          <w:tcPr>
            <w:tcW w:w="1083" w:type="dxa"/>
            <w:vMerge/>
            <w:vAlign w:val="center"/>
          </w:tcPr>
          <w:p w:rsidR="00A82FE2" w:rsidRPr="00CE5AA4" w:rsidP="00D722A8" w14:paraId="1B9D6592" w14:textId="2858E822">
            <w:pPr>
              <w:tabs>
                <w:tab w:val="center" w:pos="4320"/>
                <w:tab w:val="right" w:pos="8640"/>
              </w:tabs>
              <w:jc w:val="center"/>
              <w:rPr>
                <w:rFonts w:ascii="Times New Roman" w:hAnsi="Times New Roman"/>
                <w:szCs w:val="24"/>
              </w:rPr>
            </w:pPr>
          </w:p>
        </w:tc>
        <w:tc>
          <w:tcPr>
            <w:tcW w:w="1216" w:type="dxa"/>
            <w:vAlign w:val="center"/>
          </w:tcPr>
          <w:p w:rsidR="00A82FE2" w:rsidRPr="00CE5AA4" w:rsidP="00D722A8" w14:paraId="004E600B" w14:textId="59854190">
            <w:pPr>
              <w:tabs>
                <w:tab w:val="center" w:pos="4320"/>
                <w:tab w:val="right" w:pos="8640"/>
              </w:tabs>
              <w:jc w:val="center"/>
              <w:rPr>
                <w:rFonts w:ascii="Times New Roman" w:hAnsi="Times New Roman"/>
                <w:szCs w:val="24"/>
              </w:rPr>
            </w:pPr>
            <w:r>
              <w:rPr>
                <w:rFonts w:ascii="Times New Roman" w:hAnsi="Times New Roman"/>
                <w:szCs w:val="24"/>
              </w:rPr>
              <w:t xml:space="preserve">$67, </w:t>
            </w:r>
            <w:r w:rsidR="008F7A4D">
              <w:rPr>
                <w:rFonts w:ascii="Times New Roman" w:hAnsi="Times New Roman"/>
                <w:szCs w:val="24"/>
              </w:rPr>
              <w:t>260.76</w:t>
            </w:r>
          </w:p>
        </w:tc>
      </w:tr>
      <w:tr w14:paraId="6BDCDF63" w14:textId="77777777" w:rsidTr="00682BF6">
        <w:tblPrEx>
          <w:tblW w:w="10086" w:type="dxa"/>
          <w:jc w:val="center"/>
          <w:tblLook w:val="00A0"/>
        </w:tblPrEx>
        <w:trPr>
          <w:trHeight w:val="432"/>
          <w:jc w:val="center"/>
        </w:trPr>
        <w:tc>
          <w:tcPr>
            <w:tcW w:w="1268" w:type="dxa"/>
            <w:vAlign w:val="center"/>
          </w:tcPr>
          <w:p w:rsidR="00A82FE2" w:rsidRPr="00405C10" w:rsidP="00D722A8" w14:paraId="4B7602CF" w14:textId="77777777">
            <w:pPr>
              <w:tabs>
                <w:tab w:val="center" w:pos="4320"/>
                <w:tab w:val="right" w:pos="8640"/>
              </w:tabs>
              <w:rPr>
                <w:rFonts w:ascii="Times New Roman" w:hAnsi="Times New Roman"/>
                <w:szCs w:val="24"/>
              </w:rPr>
            </w:pPr>
            <w:r>
              <w:rPr>
                <w:rFonts w:ascii="Times New Roman" w:hAnsi="Times New Roman"/>
                <w:szCs w:val="24"/>
              </w:rPr>
              <w:t xml:space="preserve">DAF </w:t>
            </w:r>
          </w:p>
        </w:tc>
        <w:tc>
          <w:tcPr>
            <w:tcW w:w="1266" w:type="dxa"/>
            <w:vMerge/>
            <w:vAlign w:val="center"/>
          </w:tcPr>
          <w:p w:rsidR="00A82FE2" w:rsidRPr="00AF09CB" w:rsidP="00D722A8" w14:paraId="0956AD59" w14:textId="4553D0D1">
            <w:pPr>
              <w:tabs>
                <w:tab w:val="center" w:pos="4320"/>
                <w:tab w:val="right" w:pos="8640"/>
              </w:tabs>
              <w:jc w:val="center"/>
              <w:rPr>
                <w:rFonts w:ascii="Times New Roman" w:hAnsi="Times New Roman"/>
                <w:szCs w:val="24"/>
              </w:rPr>
            </w:pPr>
          </w:p>
        </w:tc>
        <w:tc>
          <w:tcPr>
            <w:tcW w:w="1239" w:type="dxa"/>
            <w:vAlign w:val="center"/>
          </w:tcPr>
          <w:p w:rsidR="00A82FE2" w:rsidRPr="009F4865" w:rsidP="00D722A8" w14:paraId="5D44E342" w14:textId="77777777">
            <w:pPr>
              <w:tabs>
                <w:tab w:val="center" w:pos="4320"/>
                <w:tab w:val="right" w:pos="8640"/>
              </w:tabs>
              <w:jc w:val="center"/>
              <w:rPr>
                <w:rFonts w:ascii="Times New Roman" w:hAnsi="Times New Roman"/>
                <w:szCs w:val="24"/>
              </w:rPr>
            </w:pPr>
            <w:r w:rsidRPr="009F4865">
              <w:rPr>
                <w:rFonts w:ascii="Times New Roman" w:hAnsi="Times New Roman"/>
                <w:szCs w:val="24"/>
              </w:rPr>
              <w:t>150</w:t>
            </w:r>
          </w:p>
        </w:tc>
        <w:tc>
          <w:tcPr>
            <w:tcW w:w="1532" w:type="dxa"/>
            <w:vAlign w:val="center"/>
          </w:tcPr>
          <w:p w:rsidR="00A82FE2" w:rsidRPr="00CE5AA4" w:rsidP="00D722A8" w14:paraId="36CF3019" w14:textId="063CDDC8">
            <w:pPr>
              <w:tabs>
                <w:tab w:val="center" w:pos="4320"/>
                <w:tab w:val="right" w:pos="8640"/>
              </w:tabs>
              <w:jc w:val="center"/>
              <w:rPr>
                <w:rFonts w:ascii="Times New Roman" w:hAnsi="Times New Roman"/>
                <w:szCs w:val="24"/>
              </w:rPr>
            </w:pPr>
            <w:r w:rsidRPr="00CE5AA4">
              <w:rPr>
                <w:rFonts w:ascii="Times New Roman" w:eastAsia="Courier New" w:hAnsi="Times New Roman"/>
              </w:rPr>
              <w:t>124.4</w:t>
            </w:r>
          </w:p>
        </w:tc>
        <w:tc>
          <w:tcPr>
            <w:tcW w:w="1477" w:type="dxa"/>
            <w:vAlign w:val="center"/>
          </w:tcPr>
          <w:p w:rsidR="00A82FE2" w:rsidRPr="00CE5AA4" w:rsidP="00D722A8" w14:paraId="4574EFBF" w14:textId="09579257">
            <w:pPr>
              <w:tabs>
                <w:tab w:val="center" w:pos="4320"/>
                <w:tab w:val="right" w:pos="8640"/>
              </w:tabs>
              <w:jc w:val="center"/>
              <w:rPr>
                <w:rFonts w:ascii="Times New Roman" w:hAnsi="Times New Roman"/>
                <w:szCs w:val="24"/>
              </w:rPr>
            </w:pPr>
            <w:r w:rsidRPr="00CE5AA4">
              <w:rPr>
                <w:rFonts w:ascii="Times New Roman" w:hAnsi="Times New Roman"/>
              </w:rPr>
              <w:t>0.15</w:t>
            </w:r>
          </w:p>
        </w:tc>
        <w:tc>
          <w:tcPr>
            <w:tcW w:w="1005" w:type="dxa"/>
            <w:vAlign w:val="center"/>
          </w:tcPr>
          <w:p w:rsidR="00A82FE2" w:rsidRPr="00CE5AA4" w:rsidP="00D722A8" w14:paraId="321E42DC" w14:textId="2F6D16E5">
            <w:pPr>
              <w:tabs>
                <w:tab w:val="center" w:pos="4320"/>
                <w:tab w:val="right" w:pos="8640"/>
              </w:tabs>
              <w:jc w:val="center"/>
              <w:rPr>
                <w:rFonts w:ascii="Times New Roman" w:hAnsi="Times New Roman"/>
                <w:szCs w:val="24"/>
              </w:rPr>
            </w:pPr>
            <w:r>
              <w:rPr>
                <w:rFonts w:ascii="Times New Roman" w:hAnsi="Times New Roman"/>
                <w:szCs w:val="24"/>
              </w:rPr>
              <w:t>2,799</w:t>
            </w:r>
          </w:p>
        </w:tc>
        <w:tc>
          <w:tcPr>
            <w:tcW w:w="1083" w:type="dxa"/>
            <w:vMerge/>
            <w:vAlign w:val="center"/>
          </w:tcPr>
          <w:p w:rsidR="00A82FE2" w:rsidRPr="00CE5AA4" w:rsidP="00D722A8" w14:paraId="4DF7CEE8" w14:textId="75CE3A30">
            <w:pPr>
              <w:tabs>
                <w:tab w:val="center" w:pos="4320"/>
                <w:tab w:val="right" w:pos="8640"/>
              </w:tabs>
              <w:jc w:val="center"/>
              <w:rPr>
                <w:rFonts w:ascii="Times New Roman" w:hAnsi="Times New Roman"/>
                <w:szCs w:val="24"/>
              </w:rPr>
            </w:pPr>
          </w:p>
        </w:tc>
        <w:tc>
          <w:tcPr>
            <w:tcW w:w="1216" w:type="dxa"/>
            <w:vAlign w:val="center"/>
          </w:tcPr>
          <w:p w:rsidR="00A82FE2" w:rsidRPr="00CE5AA4" w:rsidP="00D722A8" w14:paraId="36C98415" w14:textId="55B3B5F9">
            <w:pPr>
              <w:tabs>
                <w:tab w:val="center" w:pos="4320"/>
                <w:tab w:val="right" w:pos="8640"/>
              </w:tabs>
              <w:jc w:val="center"/>
              <w:rPr>
                <w:rFonts w:ascii="Times New Roman" w:hAnsi="Times New Roman"/>
                <w:szCs w:val="24"/>
              </w:rPr>
            </w:pPr>
            <w:r>
              <w:rPr>
                <w:rFonts w:ascii="Times New Roman" w:hAnsi="Times New Roman"/>
                <w:szCs w:val="24"/>
              </w:rPr>
              <w:t>$172,250.46</w:t>
            </w:r>
          </w:p>
        </w:tc>
      </w:tr>
      <w:tr w14:paraId="5DBDC0B4" w14:textId="77777777" w:rsidTr="00682BF6">
        <w:tblPrEx>
          <w:tblW w:w="10086" w:type="dxa"/>
          <w:jc w:val="center"/>
          <w:tblLook w:val="00A0"/>
        </w:tblPrEx>
        <w:trPr>
          <w:trHeight w:val="432"/>
          <w:jc w:val="center"/>
        </w:trPr>
        <w:tc>
          <w:tcPr>
            <w:tcW w:w="1268" w:type="dxa"/>
            <w:vAlign w:val="center"/>
          </w:tcPr>
          <w:p w:rsidR="00A82FE2" w:rsidRPr="00405C10" w:rsidP="00D722A8" w14:paraId="1372B6EE" w14:textId="77777777">
            <w:pPr>
              <w:tabs>
                <w:tab w:val="center" w:pos="4320"/>
                <w:tab w:val="right" w:pos="8640"/>
              </w:tabs>
              <w:rPr>
                <w:rFonts w:ascii="Times New Roman" w:hAnsi="Times New Roman"/>
                <w:szCs w:val="24"/>
              </w:rPr>
            </w:pPr>
            <w:r>
              <w:rPr>
                <w:rFonts w:ascii="Times New Roman" w:hAnsi="Times New Roman"/>
                <w:szCs w:val="24"/>
              </w:rPr>
              <w:t>SMR Form</w:t>
            </w:r>
          </w:p>
        </w:tc>
        <w:tc>
          <w:tcPr>
            <w:tcW w:w="1266" w:type="dxa"/>
            <w:vMerge/>
            <w:vAlign w:val="center"/>
          </w:tcPr>
          <w:p w:rsidR="00A82FE2" w:rsidRPr="00AF09CB" w:rsidP="00D722A8" w14:paraId="32E0738C" w14:textId="05EAB4CA">
            <w:pPr>
              <w:tabs>
                <w:tab w:val="center" w:pos="4320"/>
                <w:tab w:val="right" w:pos="8640"/>
              </w:tabs>
              <w:jc w:val="center"/>
              <w:rPr>
                <w:rFonts w:ascii="Times New Roman" w:hAnsi="Times New Roman"/>
                <w:szCs w:val="24"/>
              </w:rPr>
            </w:pPr>
          </w:p>
        </w:tc>
        <w:tc>
          <w:tcPr>
            <w:tcW w:w="1239" w:type="dxa"/>
            <w:vAlign w:val="center"/>
          </w:tcPr>
          <w:p w:rsidR="00A82FE2" w:rsidRPr="009F4865" w:rsidP="00D722A8" w14:paraId="67BD8657" w14:textId="77777777">
            <w:pPr>
              <w:tabs>
                <w:tab w:val="center" w:pos="4320"/>
                <w:tab w:val="right" w:pos="8640"/>
              </w:tabs>
              <w:jc w:val="center"/>
              <w:rPr>
                <w:rFonts w:ascii="Times New Roman" w:hAnsi="Times New Roman"/>
                <w:szCs w:val="24"/>
              </w:rPr>
            </w:pPr>
            <w:r w:rsidRPr="009F4865">
              <w:rPr>
                <w:rFonts w:ascii="Times New Roman" w:hAnsi="Times New Roman"/>
                <w:szCs w:val="24"/>
              </w:rPr>
              <w:t>150</w:t>
            </w:r>
          </w:p>
        </w:tc>
        <w:tc>
          <w:tcPr>
            <w:tcW w:w="1532" w:type="dxa"/>
            <w:vAlign w:val="center"/>
          </w:tcPr>
          <w:p w:rsidR="00A82FE2" w:rsidRPr="00CE5AA4" w:rsidP="00D722A8" w14:paraId="6CD7B88E" w14:textId="2E8E228B">
            <w:pPr>
              <w:tabs>
                <w:tab w:val="center" w:pos="4320"/>
                <w:tab w:val="right" w:pos="8640"/>
              </w:tabs>
              <w:jc w:val="center"/>
              <w:rPr>
                <w:rFonts w:ascii="Times New Roman" w:hAnsi="Times New Roman"/>
                <w:szCs w:val="24"/>
              </w:rPr>
            </w:pPr>
            <w:r w:rsidRPr="00CE5AA4">
              <w:rPr>
                <w:rFonts w:ascii="Times New Roman" w:hAnsi="Times New Roman"/>
                <w:szCs w:val="24"/>
              </w:rPr>
              <w:t>0.</w:t>
            </w:r>
            <w:r w:rsidR="00CB22AB">
              <w:rPr>
                <w:rFonts w:ascii="Times New Roman" w:hAnsi="Times New Roman"/>
                <w:szCs w:val="24"/>
              </w:rPr>
              <w:t>67</w:t>
            </w:r>
          </w:p>
        </w:tc>
        <w:tc>
          <w:tcPr>
            <w:tcW w:w="1477" w:type="dxa"/>
            <w:vAlign w:val="center"/>
          </w:tcPr>
          <w:p w:rsidR="00A82FE2" w:rsidRPr="00CE5AA4" w:rsidP="00D722A8" w14:paraId="2AD01094" w14:textId="2AA75B40">
            <w:pPr>
              <w:tabs>
                <w:tab w:val="center" w:pos="4320"/>
                <w:tab w:val="right" w:pos="8640"/>
              </w:tabs>
              <w:jc w:val="center"/>
              <w:rPr>
                <w:rFonts w:ascii="Times New Roman" w:hAnsi="Times New Roman"/>
                <w:szCs w:val="24"/>
              </w:rPr>
            </w:pPr>
            <w:r w:rsidRPr="00CE5AA4">
              <w:rPr>
                <w:rFonts w:ascii="Times New Roman" w:eastAsia="Courier New" w:hAnsi="Times New Roman"/>
              </w:rPr>
              <w:t>0.08</w:t>
            </w:r>
          </w:p>
        </w:tc>
        <w:tc>
          <w:tcPr>
            <w:tcW w:w="1005" w:type="dxa"/>
            <w:vAlign w:val="center"/>
          </w:tcPr>
          <w:p w:rsidR="00A82FE2" w:rsidRPr="00CE5AA4" w:rsidP="00D722A8" w14:paraId="0B18D450" w14:textId="0B3D147C">
            <w:pPr>
              <w:tabs>
                <w:tab w:val="center" w:pos="4320"/>
                <w:tab w:val="right" w:pos="8640"/>
              </w:tabs>
              <w:jc w:val="center"/>
              <w:rPr>
                <w:rFonts w:ascii="Times New Roman" w:hAnsi="Times New Roman"/>
                <w:szCs w:val="24"/>
              </w:rPr>
            </w:pPr>
            <w:r>
              <w:rPr>
                <w:rFonts w:ascii="Times New Roman" w:hAnsi="Times New Roman"/>
                <w:szCs w:val="24"/>
              </w:rPr>
              <w:t>8.04</w:t>
            </w:r>
          </w:p>
        </w:tc>
        <w:tc>
          <w:tcPr>
            <w:tcW w:w="1083" w:type="dxa"/>
            <w:vMerge/>
            <w:vAlign w:val="center"/>
          </w:tcPr>
          <w:p w:rsidR="00A82FE2" w:rsidRPr="00CE5AA4" w:rsidP="00D722A8" w14:paraId="5295ACAC" w14:textId="08E2299C">
            <w:pPr>
              <w:tabs>
                <w:tab w:val="center" w:pos="4320"/>
                <w:tab w:val="right" w:pos="8640"/>
              </w:tabs>
              <w:jc w:val="center"/>
              <w:rPr>
                <w:rFonts w:ascii="Times New Roman" w:hAnsi="Times New Roman"/>
                <w:szCs w:val="24"/>
              </w:rPr>
            </w:pPr>
          </w:p>
        </w:tc>
        <w:tc>
          <w:tcPr>
            <w:tcW w:w="1216" w:type="dxa"/>
            <w:vAlign w:val="center"/>
          </w:tcPr>
          <w:p w:rsidR="00A82FE2" w:rsidRPr="00CE5AA4" w:rsidP="00D722A8" w14:paraId="530E1162" w14:textId="156C8670">
            <w:pPr>
              <w:tabs>
                <w:tab w:val="center" w:pos="4320"/>
                <w:tab w:val="right" w:pos="8640"/>
              </w:tabs>
              <w:jc w:val="center"/>
              <w:rPr>
                <w:rFonts w:ascii="Times New Roman" w:hAnsi="Times New Roman"/>
                <w:szCs w:val="24"/>
              </w:rPr>
            </w:pPr>
            <w:r>
              <w:rPr>
                <w:rFonts w:ascii="Times New Roman" w:hAnsi="Times New Roman"/>
                <w:szCs w:val="24"/>
              </w:rPr>
              <w:t>$</w:t>
            </w:r>
            <w:r w:rsidR="00644D4D">
              <w:rPr>
                <w:rFonts w:ascii="Times New Roman" w:hAnsi="Times New Roman"/>
                <w:szCs w:val="24"/>
              </w:rPr>
              <w:t>494.78</w:t>
            </w:r>
          </w:p>
        </w:tc>
      </w:tr>
      <w:tr w14:paraId="6880A5CC" w14:textId="77777777" w:rsidTr="00682BF6">
        <w:tblPrEx>
          <w:tblW w:w="10086" w:type="dxa"/>
          <w:jc w:val="center"/>
          <w:tblLook w:val="00A0"/>
        </w:tblPrEx>
        <w:trPr>
          <w:jc w:val="center"/>
        </w:trPr>
        <w:tc>
          <w:tcPr>
            <w:tcW w:w="6782" w:type="dxa"/>
            <w:gridSpan w:val="5"/>
            <w:vAlign w:val="center"/>
          </w:tcPr>
          <w:p w:rsidR="006A6E03" w:rsidRPr="00405C10" w:rsidP="00356223" w14:paraId="5396AD01" w14:textId="77777777">
            <w:pPr>
              <w:tabs>
                <w:tab w:val="center" w:pos="4320"/>
                <w:tab w:val="right" w:pos="8640"/>
              </w:tabs>
              <w:jc w:val="right"/>
              <w:rPr>
                <w:rFonts w:ascii="Times New Roman" w:hAnsi="Times New Roman"/>
                <w:b/>
                <w:bCs/>
              </w:rPr>
            </w:pPr>
            <w:r w:rsidRPr="662E7714">
              <w:rPr>
                <w:rFonts w:ascii="Times New Roman" w:hAnsi="Times New Roman"/>
                <w:b/>
                <w:bCs/>
              </w:rPr>
              <w:t>Estimated Annual Burden</w:t>
            </w:r>
            <w:r>
              <w:rPr>
                <w:rFonts w:ascii="Times New Roman" w:hAnsi="Times New Roman"/>
                <w:b/>
                <w:bCs/>
              </w:rPr>
              <w:t>:</w:t>
            </w:r>
            <w:r w:rsidRPr="662E7714">
              <w:rPr>
                <w:rFonts w:ascii="Times New Roman" w:hAnsi="Times New Roman"/>
                <w:b/>
                <w:bCs/>
              </w:rPr>
              <w:t xml:space="preserve">  </w:t>
            </w:r>
          </w:p>
        </w:tc>
        <w:tc>
          <w:tcPr>
            <w:tcW w:w="1005" w:type="dxa"/>
            <w:vAlign w:val="center"/>
          </w:tcPr>
          <w:p w:rsidR="006A6E03" w:rsidRPr="00405C10" w:rsidP="00914895" w14:paraId="5677E39E" w14:textId="304EFE5C">
            <w:pPr>
              <w:tabs>
                <w:tab w:val="center" w:pos="4320"/>
                <w:tab w:val="right" w:pos="8640"/>
              </w:tabs>
              <w:jc w:val="center"/>
              <w:rPr>
                <w:rFonts w:ascii="Times New Roman" w:hAnsi="Times New Roman"/>
                <w:b/>
                <w:szCs w:val="24"/>
              </w:rPr>
            </w:pPr>
            <w:r>
              <w:rPr>
                <w:rFonts w:ascii="Times New Roman" w:hAnsi="Times New Roman"/>
                <w:b/>
                <w:szCs w:val="24"/>
              </w:rPr>
              <w:t>9,61</w:t>
            </w:r>
            <w:r w:rsidR="00914FCD">
              <w:rPr>
                <w:rFonts w:ascii="Times New Roman" w:hAnsi="Times New Roman"/>
                <w:b/>
                <w:szCs w:val="24"/>
              </w:rPr>
              <w:t>3.92</w:t>
            </w:r>
          </w:p>
        </w:tc>
        <w:tc>
          <w:tcPr>
            <w:tcW w:w="1083" w:type="dxa"/>
          </w:tcPr>
          <w:p w:rsidR="006A6E03" w:rsidRPr="00405C10" w:rsidP="00356223" w14:paraId="5063FF96" w14:textId="77777777">
            <w:pPr>
              <w:tabs>
                <w:tab w:val="center" w:pos="4320"/>
                <w:tab w:val="right" w:pos="8640"/>
              </w:tabs>
              <w:jc w:val="center"/>
              <w:rPr>
                <w:rFonts w:ascii="Times New Roman" w:hAnsi="Times New Roman"/>
                <w:b/>
                <w:bCs/>
              </w:rPr>
            </w:pPr>
            <w:r w:rsidRPr="662E7714">
              <w:rPr>
                <w:rFonts w:ascii="Times New Roman" w:hAnsi="Times New Roman"/>
                <w:b/>
                <w:bCs/>
              </w:rPr>
              <w:t>-</w:t>
            </w:r>
            <w:r w:rsidRPr="000710C0">
              <w:rPr>
                <w:rFonts w:ascii="Times New Roman" w:hAnsi="Times New Roman"/>
                <w:b/>
                <w:bCs/>
              </w:rPr>
              <w:t>Estimated Annual Cost Total: </w:t>
            </w:r>
          </w:p>
        </w:tc>
        <w:tc>
          <w:tcPr>
            <w:tcW w:w="1216" w:type="dxa"/>
            <w:vAlign w:val="center"/>
          </w:tcPr>
          <w:p w:rsidR="006A6E03" w:rsidRPr="00405C10" w:rsidP="00682BF6" w14:paraId="2750F982" w14:textId="5511A828">
            <w:pPr>
              <w:tabs>
                <w:tab w:val="center" w:pos="4320"/>
                <w:tab w:val="right" w:pos="8640"/>
              </w:tabs>
              <w:jc w:val="center"/>
              <w:rPr>
                <w:rFonts w:ascii="Times New Roman" w:hAnsi="Times New Roman"/>
                <w:b/>
                <w:szCs w:val="24"/>
              </w:rPr>
            </w:pPr>
            <w:r>
              <w:rPr>
                <w:rFonts w:ascii="Times New Roman" w:hAnsi="Times New Roman"/>
                <w:b/>
                <w:szCs w:val="24"/>
              </w:rPr>
              <w:t>$591</w:t>
            </w:r>
            <w:r w:rsidR="00BF494B">
              <w:rPr>
                <w:rFonts w:ascii="Times New Roman" w:hAnsi="Times New Roman"/>
                <w:b/>
                <w:szCs w:val="24"/>
              </w:rPr>
              <w:t>,640.64</w:t>
            </w:r>
          </w:p>
        </w:tc>
      </w:tr>
    </w:tbl>
    <w:p w:rsidR="006A6E03" w:rsidRPr="004F7B95" w:rsidP="00DE529D" w14:paraId="2D46482C" w14:textId="77777777">
      <w:pPr>
        <w:widowControl/>
        <w:ind w:left="360"/>
        <w:rPr>
          <w:rFonts w:ascii="Times New Roman" w:hAnsi="Times New Roman"/>
          <w:snapToGrid/>
          <w:sz w:val="24"/>
          <w:szCs w:val="24"/>
        </w:rPr>
      </w:pPr>
    </w:p>
    <w:p w:rsidR="00D60543" w:rsidP="00DE529D" w14:paraId="77D4A871" w14:textId="77777777">
      <w:pPr>
        <w:widowControl/>
        <w:ind w:left="360"/>
        <w:rPr>
          <w:rFonts w:ascii="Times New Roman" w:hAnsi="Times New Roman"/>
          <w:snapToGrid/>
          <w:sz w:val="24"/>
          <w:szCs w:val="24"/>
        </w:rPr>
      </w:pPr>
    </w:p>
    <w:p w:rsidR="00D60543" w:rsidRPr="004F7B95" w:rsidP="00DE529D" w14:paraId="344EF814" w14:textId="77777777">
      <w:pPr>
        <w:widowControl/>
        <w:ind w:left="360"/>
        <w:rPr>
          <w:rFonts w:ascii="Times New Roman" w:hAnsi="Times New Roman"/>
          <w:snapToGrid/>
          <w:sz w:val="24"/>
          <w:szCs w:val="24"/>
        </w:rPr>
      </w:pPr>
    </w:p>
    <w:p w:rsidR="00D60543" w:rsidRPr="00075889" w:rsidP="006419E4" w14:paraId="548FE903"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Estimates of Other Total Annual Cost Burden to Respondents and Record Keepers </w:t>
      </w:r>
    </w:p>
    <w:p w:rsidR="00D60543" w:rsidP="00DE529D" w14:paraId="2FEAF873" w14:textId="23F76E3E">
      <w:pPr>
        <w:widowControl/>
        <w:ind w:left="360"/>
        <w:rPr>
          <w:rFonts w:ascii="Times New Roman" w:hAnsi="Times New Roman"/>
          <w:snapToGrid/>
          <w:sz w:val="24"/>
          <w:szCs w:val="24"/>
        </w:rPr>
      </w:pPr>
      <w:r w:rsidRPr="001C67DF">
        <w:rPr>
          <w:rFonts w:ascii="Times New Roman" w:hAnsi="Times New Roman"/>
          <w:snapToGrid/>
          <w:sz w:val="24"/>
          <w:szCs w:val="24"/>
        </w:rPr>
        <w:t xml:space="preserve">There are no other costs </w:t>
      </w:r>
      <w:r w:rsidRPr="001C67DF">
        <w:rPr>
          <w:rFonts w:ascii="Times New Roman" w:hAnsi="Times New Roman"/>
          <w:snapToGrid/>
          <w:sz w:val="24"/>
          <w:szCs w:val="24"/>
        </w:rPr>
        <w:t>to</w:t>
      </w:r>
      <w:r w:rsidRPr="001C67DF">
        <w:rPr>
          <w:rFonts w:ascii="Times New Roman" w:hAnsi="Times New Roman"/>
          <w:snapToGrid/>
          <w:sz w:val="24"/>
          <w:szCs w:val="24"/>
        </w:rPr>
        <w:t xml:space="preserve"> respondents and record keepers.</w:t>
      </w:r>
    </w:p>
    <w:p w:rsidR="00D60543" w:rsidP="001C67DF" w14:paraId="0A69333B" w14:textId="77777777">
      <w:pPr>
        <w:widowControl/>
        <w:rPr>
          <w:rFonts w:ascii="Times New Roman" w:hAnsi="Times New Roman"/>
          <w:snapToGrid/>
          <w:sz w:val="24"/>
          <w:szCs w:val="24"/>
        </w:rPr>
      </w:pPr>
    </w:p>
    <w:p w:rsidR="00D60543" w:rsidP="00DE529D" w14:paraId="00DF26E5" w14:textId="77777777">
      <w:pPr>
        <w:widowControl/>
        <w:ind w:left="360"/>
        <w:rPr>
          <w:rFonts w:ascii="Times New Roman" w:hAnsi="Times New Roman"/>
          <w:snapToGrid/>
          <w:sz w:val="24"/>
          <w:szCs w:val="24"/>
        </w:rPr>
      </w:pPr>
    </w:p>
    <w:p w:rsidR="00D60543" w:rsidP="00DE529D" w14:paraId="0BE3C51C" w14:textId="77777777">
      <w:pPr>
        <w:widowControl/>
        <w:ind w:left="360"/>
        <w:rPr>
          <w:rFonts w:ascii="Times New Roman" w:hAnsi="Times New Roman"/>
          <w:snapToGrid/>
          <w:sz w:val="24"/>
          <w:szCs w:val="24"/>
        </w:rPr>
      </w:pPr>
    </w:p>
    <w:p w:rsidR="002C3C4F" w:rsidRPr="00075889" w:rsidP="006419E4" w14:paraId="3C0D7334" w14:textId="77777777">
      <w:pPr>
        <w:widowControl/>
        <w:numPr>
          <w:ilvl w:val="0"/>
          <w:numId w:val="1"/>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A</w:t>
      </w:r>
      <w:r w:rsidRPr="00075889">
        <w:rPr>
          <w:rFonts w:ascii="Times New Roman" w:hAnsi="Times New Roman"/>
          <w:b/>
          <w:snapToGrid/>
          <w:sz w:val="24"/>
          <w:szCs w:val="24"/>
        </w:rPr>
        <w:t xml:space="preserve">nnualized Cost to the Federal Government </w:t>
      </w:r>
    </w:p>
    <w:p w:rsidR="00F65DF2" w:rsidP="00724315" w14:paraId="2C7BA2E8" w14:textId="77777777">
      <w:pPr>
        <w:widowControl/>
        <w:rPr>
          <w:rFonts w:ascii="Times New Roman" w:hAnsi="Times New Roman"/>
          <w:b/>
          <w:bCs/>
          <w:snapToGrid/>
          <w:sz w:val="24"/>
          <w:szCs w:val="24"/>
        </w:rPr>
      </w:pPr>
    </w:p>
    <w:p w:rsidR="00613A83" w:rsidRPr="00F65DF2" w:rsidP="00724315" w14:paraId="1AA59A51" w14:textId="152C911C">
      <w:pPr>
        <w:widowControl/>
        <w:rPr>
          <w:rFonts w:ascii="Times New Roman" w:hAnsi="Times New Roman"/>
          <w:b/>
          <w:bCs/>
          <w:snapToGrid/>
          <w:sz w:val="24"/>
          <w:szCs w:val="24"/>
        </w:rPr>
      </w:pPr>
      <w:r>
        <w:rPr>
          <w:rFonts w:ascii="Times New Roman" w:hAnsi="Times New Roman"/>
          <w:b/>
          <w:bCs/>
          <w:snapToGrid/>
          <w:sz w:val="24"/>
          <w:szCs w:val="24"/>
        </w:rPr>
        <w:t xml:space="preserve">All forms - </w:t>
      </w:r>
    </w:p>
    <w:p w:rsidR="00EF7242" w:rsidRPr="00EF7242" w:rsidP="006419E4" w14:paraId="3A5BD681" w14:textId="2B9E1F5A">
      <w:pPr>
        <w:widowControl/>
        <w:numPr>
          <w:ilvl w:val="0"/>
          <w:numId w:val="2"/>
        </w:numPr>
        <w:rPr>
          <w:rFonts w:ascii="Times New Roman" w:hAnsi="Times New Roman"/>
          <w:snapToGrid/>
          <w:sz w:val="24"/>
          <w:szCs w:val="24"/>
        </w:rPr>
      </w:pPr>
      <w:r w:rsidRPr="00EF7242">
        <w:rPr>
          <w:rFonts w:ascii="Times New Roman" w:hAnsi="Times New Roman"/>
          <w:b/>
          <w:bCs/>
          <w:snapToGrid/>
          <w:sz w:val="24"/>
          <w:szCs w:val="24"/>
        </w:rPr>
        <w:t>Form</w:t>
      </w:r>
      <w:r w:rsidRPr="00EF7242">
        <w:rPr>
          <w:rFonts w:ascii="Times New Roman" w:hAnsi="Times New Roman"/>
          <w:b/>
          <w:bCs/>
          <w:snapToGrid/>
          <w:sz w:val="24"/>
          <w:szCs w:val="24"/>
        </w:rPr>
        <w:t xml:space="preserve"> Digitization:</w:t>
      </w:r>
      <w:r w:rsidRPr="00EF7242">
        <w:rPr>
          <w:rFonts w:ascii="Times New Roman" w:hAnsi="Times New Roman"/>
          <w:snapToGrid/>
          <w:sz w:val="24"/>
          <w:szCs w:val="24"/>
        </w:rPr>
        <w:t xml:space="preserve"> </w:t>
      </w:r>
      <w:r w:rsidR="00B13937">
        <w:rPr>
          <w:rFonts w:ascii="Times New Roman" w:hAnsi="Times New Roman"/>
          <w:snapToGrid/>
          <w:sz w:val="24"/>
          <w:szCs w:val="24"/>
        </w:rPr>
        <w:t>A</w:t>
      </w:r>
      <w:r w:rsidRPr="00EF7242" w:rsidR="00B13937">
        <w:rPr>
          <w:rFonts w:ascii="Times New Roman" w:hAnsi="Times New Roman"/>
          <w:snapToGrid/>
          <w:sz w:val="24"/>
          <w:szCs w:val="24"/>
        </w:rPr>
        <w:t xml:space="preserve"> GS-14, step 4-level Health Scientist in the Boston area </w:t>
      </w:r>
      <w:r w:rsidR="00B13937">
        <w:rPr>
          <w:rFonts w:ascii="Times New Roman" w:hAnsi="Times New Roman"/>
          <w:snapToGrid/>
          <w:sz w:val="24"/>
          <w:szCs w:val="24"/>
        </w:rPr>
        <w:t xml:space="preserve">will be involved in </w:t>
      </w:r>
      <w:r w:rsidR="00DE0BBA">
        <w:rPr>
          <w:rFonts w:ascii="Times New Roman" w:hAnsi="Times New Roman"/>
          <w:snapToGrid/>
          <w:sz w:val="24"/>
          <w:szCs w:val="24"/>
        </w:rPr>
        <w:t>the design and digitization of the forms</w:t>
      </w:r>
      <w:r w:rsidRPr="00EF7242">
        <w:rPr>
          <w:rFonts w:ascii="Times New Roman" w:hAnsi="Times New Roman"/>
          <w:snapToGrid/>
          <w:sz w:val="24"/>
          <w:szCs w:val="24"/>
        </w:rPr>
        <w:t xml:space="preserve"> into ORR’s new electronic health application. It is estimated that development of the electronic versions will requi</w:t>
      </w:r>
      <w:r w:rsidRPr="00F47A05">
        <w:rPr>
          <w:rFonts w:ascii="Times New Roman" w:hAnsi="Times New Roman"/>
          <w:snapToGrid/>
          <w:sz w:val="24"/>
          <w:szCs w:val="24"/>
        </w:rPr>
        <w:t>re 2</w:t>
      </w:r>
      <w:r w:rsidRPr="00F47A05" w:rsidR="00F47A05">
        <w:rPr>
          <w:rFonts w:ascii="Times New Roman" w:hAnsi="Times New Roman"/>
          <w:snapToGrid/>
          <w:sz w:val="24"/>
          <w:szCs w:val="24"/>
        </w:rPr>
        <w:t>50</w:t>
      </w:r>
      <w:r w:rsidRPr="00F47A05">
        <w:rPr>
          <w:rFonts w:ascii="Times New Roman" w:hAnsi="Times New Roman"/>
          <w:snapToGrid/>
          <w:sz w:val="24"/>
          <w:szCs w:val="24"/>
        </w:rPr>
        <w:t xml:space="preserve"> hours. To account for fringe benefits and overhead, the hourly rate for this position ($75.08) was multiplied by two for a total of $150.16. </w:t>
      </w:r>
      <w:r w:rsidRPr="006A0C88" w:rsidR="006A0C88">
        <w:rPr>
          <w:rFonts w:ascii="Times New Roman" w:hAnsi="Times New Roman"/>
          <w:snapToGrid/>
          <w:sz w:val="24"/>
          <w:szCs w:val="24"/>
        </w:rPr>
        <w:t xml:space="preserve">Therefore, the </w:t>
      </w:r>
      <w:r w:rsidRPr="00CC4804" w:rsidR="006A0C88">
        <w:rPr>
          <w:rFonts w:ascii="Times New Roman" w:hAnsi="Times New Roman"/>
          <w:i/>
          <w:iCs/>
          <w:snapToGrid/>
          <w:sz w:val="24"/>
          <w:szCs w:val="24"/>
        </w:rPr>
        <w:t>one-time</w:t>
      </w:r>
      <w:r w:rsidRPr="006A0C88" w:rsidR="006A0C88">
        <w:rPr>
          <w:rFonts w:ascii="Times New Roman" w:hAnsi="Times New Roman"/>
          <w:snapToGrid/>
          <w:sz w:val="24"/>
          <w:szCs w:val="24"/>
        </w:rPr>
        <w:t xml:space="preserve"> cost to develop electronic versions of the form</w:t>
      </w:r>
      <w:r w:rsidR="006A0C88">
        <w:rPr>
          <w:rFonts w:ascii="Times New Roman" w:hAnsi="Times New Roman"/>
          <w:snapToGrid/>
          <w:sz w:val="24"/>
          <w:szCs w:val="24"/>
        </w:rPr>
        <w:t>s</w:t>
      </w:r>
      <w:r w:rsidRPr="006A0C88" w:rsidR="006A0C88">
        <w:rPr>
          <w:rFonts w:ascii="Times New Roman" w:hAnsi="Times New Roman"/>
          <w:snapToGrid/>
          <w:sz w:val="24"/>
          <w:szCs w:val="24"/>
        </w:rPr>
        <w:t xml:space="preserve"> will be</w:t>
      </w:r>
      <w:r w:rsidR="006A0C88">
        <w:rPr>
          <w:rFonts w:ascii="Times New Roman" w:hAnsi="Times New Roman"/>
          <w:snapToGrid/>
          <w:sz w:val="24"/>
          <w:szCs w:val="24"/>
        </w:rPr>
        <w:t xml:space="preserve"> </w:t>
      </w:r>
      <w:r w:rsidRPr="00F47A05">
        <w:rPr>
          <w:rFonts w:ascii="Times New Roman" w:hAnsi="Times New Roman"/>
          <w:b/>
          <w:bCs/>
          <w:snapToGrid/>
          <w:sz w:val="24"/>
          <w:szCs w:val="24"/>
        </w:rPr>
        <w:t>$3</w:t>
      </w:r>
      <w:r w:rsidRPr="00F47A05" w:rsidR="00F47A05">
        <w:rPr>
          <w:rFonts w:ascii="Times New Roman" w:hAnsi="Times New Roman"/>
          <w:b/>
          <w:bCs/>
          <w:snapToGrid/>
          <w:sz w:val="24"/>
          <w:szCs w:val="24"/>
        </w:rPr>
        <w:t>7,540.00</w:t>
      </w:r>
      <w:r w:rsidRPr="00EF7242">
        <w:rPr>
          <w:rFonts w:ascii="Times New Roman" w:hAnsi="Times New Roman"/>
          <w:snapToGrid/>
          <w:sz w:val="24"/>
          <w:szCs w:val="24"/>
        </w:rPr>
        <w:t>. </w:t>
      </w:r>
    </w:p>
    <w:p w:rsidR="00EF7242" w:rsidRPr="00EF7242" w:rsidP="006419E4" w14:paraId="7040ECD9" w14:textId="4BFAF365">
      <w:pPr>
        <w:widowControl/>
        <w:numPr>
          <w:ilvl w:val="0"/>
          <w:numId w:val="3"/>
        </w:numPr>
        <w:rPr>
          <w:rFonts w:ascii="Times New Roman" w:hAnsi="Times New Roman"/>
          <w:snapToGrid/>
          <w:sz w:val="24"/>
          <w:szCs w:val="24"/>
        </w:rPr>
      </w:pPr>
      <w:r w:rsidRPr="00EF7242">
        <w:rPr>
          <w:rFonts w:ascii="Times New Roman" w:hAnsi="Times New Roman"/>
          <w:b/>
          <w:bCs/>
          <w:snapToGrid/>
          <w:sz w:val="24"/>
          <w:szCs w:val="24"/>
        </w:rPr>
        <w:t xml:space="preserve">Training, guidance, and quality assurance: </w:t>
      </w:r>
      <w:r w:rsidRPr="00EF7242">
        <w:rPr>
          <w:rFonts w:ascii="Times New Roman" w:hAnsi="Times New Roman"/>
          <w:snapToGrid/>
          <w:sz w:val="24"/>
          <w:szCs w:val="24"/>
        </w:rPr>
        <w:t xml:space="preserve">ORR employs 7 contractors </w:t>
      </w:r>
      <w:r w:rsidR="007661EA">
        <w:rPr>
          <w:rFonts w:ascii="Times New Roman" w:hAnsi="Times New Roman"/>
          <w:snapToGrid/>
          <w:sz w:val="24"/>
          <w:szCs w:val="24"/>
        </w:rPr>
        <w:t xml:space="preserve">as “Quality Assurance Specialists” </w:t>
      </w:r>
      <w:r w:rsidRPr="00EF7242">
        <w:rPr>
          <w:rFonts w:ascii="Times New Roman" w:hAnsi="Times New Roman"/>
          <w:snapToGrid/>
          <w:sz w:val="24"/>
          <w:szCs w:val="24"/>
        </w:rPr>
        <w:t xml:space="preserve">to provide documentation-related trainings and written guidance to care provider program and ORR staff and to perform quality assurance activities. Collectively, the </w:t>
      </w:r>
      <w:r w:rsidR="00D4449D">
        <w:rPr>
          <w:rFonts w:ascii="Times New Roman" w:hAnsi="Times New Roman"/>
          <w:snapToGrid/>
          <w:sz w:val="24"/>
          <w:szCs w:val="24"/>
        </w:rPr>
        <w:t>Quality Assurance Specialists</w:t>
      </w:r>
      <w:r w:rsidRPr="00EF7242">
        <w:rPr>
          <w:rFonts w:ascii="Times New Roman" w:hAnsi="Times New Roman"/>
          <w:snapToGrid/>
          <w:sz w:val="24"/>
          <w:szCs w:val="24"/>
        </w:rPr>
        <w:t xml:space="preserve"> spend approximately </w:t>
      </w:r>
      <w:r w:rsidR="006861FF">
        <w:rPr>
          <w:rFonts w:ascii="Times New Roman" w:hAnsi="Times New Roman"/>
          <w:snapToGrid/>
          <w:sz w:val="24"/>
          <w:szCs w:val="24"/>
        </w:rPr>
        <w:t>3,510</w:t>
      </w:r>
      <w:r w:rsidRPr="00EF7242">
        <w:rPr>
          <w:rFonts w:ascii="Times New Roman" w:hAnsi="Times New Roman"/>
          <w:snapToGrid/>
          <w:sz w:val="24"/>
          <w:szCs w:val="24"/>
        </w:rPr>
        <w:t xml:space="preserve"> hours annually completing these tasks. The hourly rate for this position including fringe benefits and overhead is $89.06. Therefore, the annual cost to train staff on proper documentation and perform data quality assurance activities is </w:t>
      </w:r>
      <w:r w:rsidRPr="00EF7242">
        <w:rPr>
          <w:rFonts w:ascii="Times New Roman" w:hAnsi="Times New Roman"/>
          <w:b/>
          <w:bCs/>
          <w:snapToGrid/>
          <w:sz w:val="24"/>
          <w:szCs w:val="24"/>
        </w:rPr>
        <w:t>$</w:t>
      </w:r>
      <w:r w:rsidR="006861FF">
        <w:rPr>
          <w:rFonts w:ascii="Times New Roman" w:hAnsi="Times New Roman"/>
          <w:b/>
          <w:bCs/>
          <w:snapToGrid/>
          <w:sz w:val="24"/>
          <w:szCs w:val="24"/>
        </w:rPr>
        <w:t>312,600.60</w:t>
      </w:r>
      <w:r w:rsidRPr="00EF7242">
        <w:rPr>
          <w:rFonts w:ascii="Times New Roman" w:hAnsi="Times New Roman"/>
          <w:snapToGrid/>
          <w:sz w:val="24"/>
          <w:szCs w:val="24"/>
        </w:rPr>
        <w:t>. </w:t>
      </w:r>
    </w:p>
    <w:p w:rsidR="00EF7242" w:rsidP="006419E4" w14:paraId="05CB46CF" w14:textId="2B805721">
      <w:pPr>
        <w:widowControl/>
        <w:numPr>
          <w:ilvl w:val="0"/>
          <w:numId w:val="4"/>
        </w:numPr>
        <w:rPr>
          <w:rFonts w:ascii="Times New Roman" w:hAnsi="Times New Roman"/>
          <w:snapToGrid/>
          <w:sz w:val="24"/>
          <w:szCs w:val="24"/>
        </w:rPr>
      </w:pPr>
      <w:r w:rsidRPr="00EF7242">
        <w:rPr>
          <w:rFonts w:ascii="Times New Roman" w:hAnsi="Times New Roman"/>
          <w:b/>
          <w:bCs/>
          <w:snapToGrid/>
          <w:sz w:val="24"/>
          <w:szCs w:val="24"/>
        </w:rPr>
        <w:t>Data analysis:</w:t>
      </w:r>
      <w:r w:rsidRPr="00EF7242">
        <w:rPr>
          <w:rFonts w:ascii="Times New Roman" w:hAnsi="Times New Roman"/>
          <w:snapToGrid/>
          <w:sz w:val="24"/>
          <w:szCs w:val="24"/>
        </w:rPr>
        <w:t xml:space="preserve"> Data collected from the forms and </w:t>
      </w:r>
      <w:r w:rsidRPr="00EF7242">
        <w:rPr>
          <w:rFonts w:ascii="Times New Roman" w:hAnsi="Times New Roman"/>
          <w:snapToGrid/>
          <w:sz w:val="24"/>
          <w:szCs w:val="24"/>
        </w:rPr>
        <w:t>entered into</w:t>
      </w:r>
      <w:r w:rsidRPr="00EF7242">
        <w:rPr>
          <w:rFonts w:ascii="Times New Roman" w:hAnsi="Times New Roman"/>
          <w:snapToGrid/>
          <w:sz w:val="24"/>
          <w:szCs w:val="24"/>
        </w:rPr>
        <w:t xml:space="preserve"> ORR’s electronic </w:t>
      </w:r>
      <w:r w:rsidR="00CC4804">
        <w:rPr>
          <w:rFonts w:ascii="Times New Roman" w:hAnsi="Times New Roman"/>
          <w:snapToGrid/>
          <w:sz w:val="24"/>
          <w:szCs w:val="24"/>
        </w:rPr>
        <w:t>case management</w:t>
      </w:r>
      <w:r w:rsidRPr="00EF7242">
        <w:rPr>
          <w:rFonts w:ascii="Times New Roman" w:hAnsi="Times New Roman"/>
          <w:snapToGrid/>
          <w:sz w:val="24"/>
          <w:szCs w:val="24"/>
        </w:rPr>
        <w:t xml:space="preserve"> system is analyzed by a GS-13, step 4-level IT Manager in the Washington DC area who spends approximately </w:t>
      </w:r>
      <w:r w:rsidR="00A60019">
        <w:rPr>
          <w:rFonts w:ascii="Times New Roman" w:hAnsi="Times New Roman"/>
          <w:snapToGrid/>
          <w:sz w:val="24"/>
          <w:szCs w:val="24"/>
        </w:rPr>
        <w:t>626</w:t>
      </w:r>
      <w:r w:rsidRPr="00EF7242">
        <w:rPr>
          <w:rFonts w:ascii="Times New Roman" w:hAnsi="Times New Roman"/>
          <w:snapToGrid/>
          <w:sz w:val="24"/>
          <w:szCs w:val="24"/>
        </w:rPr>
        <w:t xml:space="preserve"> hours annually performing this task. To account for fringe benefits and overhead, the hourly rate for this position ($64.19) was multiplied by two for a total of $128.38. Therefore, the annual cost to analyze the data collected on the </w:t>
      </w:r>
      <w:r w:rsidR="003D3863">
        <w:rPr>
          <w:rFonts w:ascii="Times New Roman" w:hAnsi="Times New Roman"/>
          <w:snapToGrid/>
          <w:sz w:val="24"/>
          <w:szCs w:val="24"/>
        </w:rPr>
        <w:t>Medical Assessment, Dental Assessment, and SMR</w:t>
      </w:r>
      <w:r w:rsidRPr="00EF7242">
        <w:rPr>
          <w:rFonts w:ascii="Times New Roman" w:hAnsi="Times New Roman"/>
          <w:snapToGrid/>
          <w:sz w:val="24"/>
          <w:szCs w:val="24"/>
        </w:rPr>
        <w:t xml:space="preserve"> Forms is </w:t>
      </w:r>
      <w:r w:rsidRPr="00EF7242">
        <w:rPr>
          <w:rFonts w:ascii="Times New Roman" w:hAnsi="Times New Roman"/>
          <w:b/>
          <w:bCs/>
          <w:snapToGrid/>
          <w:sz w:val="24"/>
          <w:szCs w:val="24"/>
        </w:rPr>
        <w:t>$</w:t>
      </w:r>
      <w:r w:rsidR="003D3863">
        <w:rPr>
          <w:rFonts w:ascii="Times New Roman" w:hAnsi="Times New Roman"/>
          <w:b/>
          <w:bCs/>
          <w:snapToGrid/>
          <w:sz w:val="24"/>
          <w:szCs w:val="24"/>
        </w:rPr>
        <w:t>80,365.88</w:t>
      </w:r>
      <w:r w:rsidRPr="00EF7242">
        <w:rPr>
          <w:rFonts w:ascii="Times New Roman" w:hAnsi="Times New Roman"/>
          <w:snapToGrid/>
          <w:sz w:val="24"/>
          <w:szCs w:val="24"/>
        </w:rPr>
        <w:t>. </w:t>
      </w:r>
    </w:p>
    <w:p w:rsidR="003D7E4E" w:rsidP="003D7E4E" w14:paraId="10995728" w14:textId="77777777">
      <w:pPr>
        <w:widowControl/>
        <w:ind w:left="720"/>
        <w:rPr>
          <w:rFonts w:ascii="Times New Roman" w:hAnsi="Times New Roman"/>
          <w:snapToGrid/>
          <w:sz w:val="24"/>
          <w:szCs w:val="24"/>
        </w:rPr>
      </w:pPr>
    </w:p>
    <w:p w:rsidR="001A3548" w:rsidP="00613A83" w14:paraId="2D6F789F" w14:textId="04A13A20">
      <w:pPr>
        <w:widowControl/>
        <w:rPr>
          <w:rFonts w:ascii="Times New Roman" w:hAnsi="Times New Roman"/>
          <w:b/>
          <w:bCs/>
          <w:snapToGrid/>
          <w:sz w:val="24"/>
          <w:szCs w:val="24"/>
        </w:rPr>
      </w:pPr>
      <w:r w:rsidRPr="00EC20A7">
        <w:rPr>
          <w:rFonts w:ascii="Times New Roman" w:hAnsi="Times New Roman"/>
          <w:b/>
          <w:bCs/>
          <w:snapToGrid/>
          <w:sz w:val="24"/>
          <w:szCs w:val="24"/>
        </w:rPr>
        <w:t>SMR Form</w:t>
      </w:r>
      <w:r w:rsidR="00613A83">
        <w:rPr>
          <w:rFonts w:ascii="Times New Roman" w:hAnsi="Times New Roman"/>
          <w:b/>
          <w:bCs/>
          <w:snapToGrid/>
          <w:sz w:val="24"/>
          <w:szCs w:val="24"/>
        </w:rPr>
        <w:t xml:space="preserve"> only</w:t>
      </w:r>
      <w:r>
        <w:rPr>
          <w:rFonts w:ascii="Times New Roman" w:hAnsi="Times New Roman"/>
          <w:b/>
          <w:bCs/>
          <w:snapToGrid/>
          <w:sz w:val="24"/>
          <w:szCs w:val="24"/>
        </w:rPr>
        <w:t xml:space="preserve"> - </w:t>
      </w:r>
    </w:p>
    <w:p w:rsidR="00724315" w:rsidRPr="001A3548" w:rsidP="006419E4" w14:paraId="3A29E1C5" w14:textId="0A47710E">
      <w:pPr>
        <w:pStyle w:val="ListParagraph"/>
        <w:widowControl/>
        <w:numPr>
          <w:ilvl w:val="0"/>
          <w:numId w:val="12"/>
        </w:numPr>
        <w:rPr>
          <w:rFonts w:ascii="Times New Roman" w:hAnsi="Times New Roman"/>
          <w:b/>
          <w:bCs/>
          <w:snapToGrid/>
          <w:sz w:val="24"/>
          <w:szCs w:val="24"/>
        </w:rPr>
      </w:pPr>
      <w:r>
        <w:rPr>
          <w:rFonts w:ascii="Times New Roman" w:hAnsi="Times New Roman"/>
          <w:b/>
          <w:bCs/>
          <w:snapToGrid/>
          <w:sz w:val="24"/>
          <w:szCs w:val="24"/>
        </w:rPr>
        <w:t>ORR Review:</w:t>
      </w:r>
    </w:p>
    <w:p w:rsidR="00EC20A7" w:rsidRPr="008464D8" w:rsidP="006419E4" w14:paraId="183BCFFF" w14:textId="43CE09A9">
      <w:pPr>
        <w:pStyle w:val="ListParagraph"/>
        <w:widowControl/>
        <w:numPr>
          <w:ilvl w:val="0"/>
          <w:numId w:val="17"/>
        </w:numPr>
        <w:tabs>
          <w:tab w:val="clear" w:pos="720"/>
        </w:tabs>
        <w:ind w:left="1530"/>
        <w:rPr>
          <w:rFonts w:ascii="Times New Roman" w:hAnsi="Times New Roman"/>
          <w:iCs/>
          <w:snapToGrid/>
          <w:sz w:val="24"/>
          <w:szCs w:val="24"/>
        </w:rPr>
      </w:pPr>
      <w:r w:rsidRPr="00EC20A7">
        <w:rPr>
          <w:rFonts w:ascii="Times New Roman" w:hAnsi="Times New Roman"/>
          <w:iCs/>
          <w:snapToGrid/>
          <w:sz w:val="24"/>
          <w:szCs w:val="24"/>
        </w:rPr>
        <w:t xml:space="preserve">Upon submission to ORR, the form </w:t>
      </w:r>
      <w:r w:rsidR="00D21F93">
        <w:rPr>
          <w:rFonts w:ascii="Times New Roman" w:hAnsi="Times New Roman"/>
          <w:iCs/>
          <w:snapToGrid/>
          <w:sz w:val="24"/>
          <w:szCs w:val="24"/>
        </w:rPr>
        <w:t>is</w:t>
      </w:r>
      <w:r w:rsidRPr="00EC20A7">
        <w:rPr>
          <w:rFonts w:ascii="Times New Roman" w:hAnsi="Times New Roman"/>
          <w:iCs/>
          <w:snapToGrid/>
          <w:sz w:val="24"/>
          <w:szCs w:val="24"/>
        </w:rPr>
        <w:t xml:space="preserve"> reviewed for completeness by an ORR Quality Assurance Specialist</w:t>
      </w:r>
      <w:r w:rsidR="00856B79">
        <w:rPr>
          <w:rFonts w:ascii="Times New Roman" w:hAnsi="Times New Roman"/>
          <w:iCs/>
          <w:snapToGrid/>
          <w:sz w:val="24"/>
          <w:szCs w:val="24"/>
        </w:rPr>
        <w:t>.</w:t>
      </w:r>
      <w:r w:rsidRPr="00EC20A7">
        <w:rPr>
          <w:rFonts w:ascii="Times New Roman" w:hAnsi="Times New Roman"/>
          <w:iCs/>
          <w:snapToGrid/>
          <w:sz w:val="24"/>
          <w:szCs w:val="24"/>
        </w:rPr>
        <w:t xml:space="preserve"> </w:t>
      </w:r>
      <w:r w:rsidRPr="00EF7242" w:rsidR="008638D5">
        <w:rPr>
          <w:rFonts w:ascii="Times New Roman" w:hAnsi="Times New Roman"/>
          <w:snapToGrid/>
          <w:sz w:val="24"/>
          <w:szCs w:val="24"/>
        </w:rPr>
        <w:t xml:space="preserve">The hourly rate for this position including fringe benefits and overhead is $89.06. </w:t>
      </w:r>
      <w:r w:rsidRPr="00EC20A7">
        <w:rPr>
          <w:rFonts w:ascii="Times New Roman" w:hAnsi="Times New Roman"/>
          <w:iCs/>
          <w:snapToGrid/>
          <w:sz w:val="24"/>
          <w:szCs w:val="24"/>
        </w:rPr>
        <w:t xml:space="preserve">It is estimated that the Quality Assurance </w:t>
      </w:r>
      <w:r w:rsidRPr="008464D8">
        <w:rPr>
          <w:rFonts w:ascii="Times New Roman" w:hAnsi="Times New Roman"/>
          <w:iCs/>
          <w:snapToGrid/>
          <w:sz w:val="24"/>
          <w:szCs w:val="24"/>
        </w:rPr>
        <w:t>Specialist</w:t>
      </w:r>
      <w:r w:rsidRPr="008464D8" w:rsidR="00856B79">
        <w:rPr>
          <w:rFonts w:ascii="Times New Roman" w:hAnsi="Times New Roman"/>
          <w:iCs/>
          <w:snapToGrid/>
          <w:sz w:val="24"/>
          <w:szCs w:val="24"/>
        </w:rPr>
        <w:t>s</w:t>
      </w:r>
      <w:r w:rsidRPr="008464D8">
        <w:rPr>
          <w:rFonts w:ascii="Times New Roman" w:hAnsi="Times New Roman"/>
          <w:iCs/>
          <w:snapToGrid/>
          <w:sz w:val="24"/>
          <w:szCs w:val="24"/>
        </w:rPr>
        <w:t xml:space="preserve"> will spend approximately </w:t>
      </w:r>
      <w:r w:rsidRPr="008464D8" w:rsidR="00856B79">
        <w:rPr>
          <w:rFonts w:ascii="Times New Roman" w:hAnsi="Times New Roman"/>
          <w:iCs/>
          <w:snapToGrid/>
          <w:sz w:val="24"/>
          <w:szCs w:val="24"/>
        </w:rPr>
        <w:t>220</w:t>
      </w:r>
      <w:r w:rsidRPr="008464D8">
        <w:rPr>
          <w:rFonts w:ascii="Times New Roman" w:hAnsi="Times New Roman"/>
          <w:iCs/>
          <w:snapToGrid/>
          <w:sz w:val="24"/>
          <w:szCs w:val="24"/>
        </w:rPr>
        <w:t xml:space="preserve"> hours a year processing </w:t>
      </w:r>
      <w:r w:rsidRPr="008464D8" w:rsidR="00DB75F5">
        <w:rPr>
          <w:rFonts w:ascii="Times New Roman" w:hAnsi="Times New Roman"/>
          <w:iCs/>
          <w:snapToGrid/>
          <w:sz w:val="24"/>
          <w:szCs w:val="24"/>
        </w:rPr>
        <w:t xml:space="preserve">SMR </w:t>
      </w:r>
      <w:r w:rsidRPr="008464D8">
        <w:rPr>
          <w:rFonts w:ascii="Times New Roman" w:hAnsi="Times New Roman"/>
          <w:iCs/>
          <w:snapToGrid/>
          <w:sz w:val="24"/>
          <w:szCs w:val="24"/>
        </w:rPr>
        <w:t>request packets. Therefore, the annual cost to process the SMR request packet is</w:t>
      </w:r>
      <w:r w:rsidRPr="008464D8">
        <w:rPr>
          <w:rFonts w:ascii="Times New Roman" w:hAnsi="Times New Roman"/>
          <w:b/>
          <w:bCs/>
          <w:iCs/>
          <w:snapToGrid/>
          <w:sz w:val="24"/>
          <w:szCs w:val="24"/>
        </w:rPr>
        <w:t xml:space="preserve"> $</w:t>
      </w:r>
      <w:r w:rsidRPr="008464D8" w:rsidR="00710BE2">
        <w:rPr>
          <w:rFonts w:ascii="Times New Roman" w:hAnsi="Times New Roman"/>
          <w:b/>
          <w:bCs/>
          <w:iCs/>
          <w:snapToGrid/>
          <w:sz w:val="24"/>
          <w:szCs w:val="24"/>
        </w:rPr>
        <w:t>19,593.20</w:t>
      </w:r>
      <w:r w:rsidRPr="008464D8">
        <w:rPr>
          <w:rFonts w:ascii="Times New Roman" w:hAnsi="Times New Roman"/>
          <w:b/>
          <w:bCs/>
          <w:iCs/>
          <w:snapToGrid/>
          <w:sz w:val="24"/>
          <w:szCs w:val="24"/>
        </w:rPr>
        <w:t>.</w:t>
      </w:r>
    </w:p>
    <w:p w:rsidR="00EC20A7" w:rsidRPr="008464D8" w:rsidP="006419E4" w14:paraId="2C28A6CB" w14:textId="5191A46C">
      <w:pPr>
        <w:pStyle w:val="ListParagraph"/>
        <w:widowControl/>
        <w:numPr>
          <w:ilvl w:val="0"/>
          <w:numId w:val="17"/>
        </w:numPr>
        <w:tabs>
          <w:tab w:val="clear" w:pos="720"/>
        </w:tabs>
        <w:ind w:left="1530"/>
        <w:rPr>
          <w:rFonts w:ascii="Times New Roman" w:hAnsi="Times New Roman"/>
          <w:iCs/>
          <w:snapToGrid/>
          <w:sz w:val="24"/>
          <w:szCs w:val="24"/>
        </w:rPr>
      </w:pPr>
      <w:r w:rsidRPr="008464D8">
        <w:rPr>
          <w:rFonts w:ascii="Times New Roman" w:hAnsi="Times New Roman"/>
          <w:iCs/>
          <w:snapToGrid/>
          <w:sz w:val="24"/>
          <w:szCs w:val="24"/>
        </w:rPr>
        <w:t xml:space="preserve">The complete request packet will then be forwarded to an ORR Medical Officer to determine if the procedure/surgery </w:t>
      </w:r>
      <w:r w:rsidRPr="008464D8" w:rsidR="00595AC3">
        <w:rPr>
          <w:rFonts w:ascii="Times New Roman" w:hAnsi="Times New Roman"/>
          <w:iCs/>
          <w:snapToGrid/>
          <w:sz w:val="24"/>
          <w:szCs w:val="24"/>
        </w:rPr>
        <w:t xml:space="preserve">while </w:t>
      </w:r>
      <w:r w:rsidRPr="008464D8">
        <w:rPr>
          <w:rFonts w:ascii="Times New Roman" w:hAnsi="Times New Roman"/>
          <w:iCs/>
          <w:snapToGrid/>
          <w:sz w:val="24"/>
          <w:szCs w:val="24"/>
        </w:rPr>
        <w:t xml:space="preserve">in ORR care is </w:t>
      </w:r>
      <w:r w:rsidRPr="008464D8" w:rsidR="001E7979">
        <w:rPr>
          <w:rFonts w:ascii="Times New Roman" w:hAnsi="Times New Roman"/>
          <w:iCs/>
          <w:snapToGrid/>
          <w:sz w:val="24"/>
          <w:szCs w:val="24"/>
        </w:rPr>
        <w:t>medically necessary</w:t>
      </w:r>
      <w:r w:rsidRPr="008464D8">
        <w:rPr>
          <w:rFonts w:ascii="Times New Roman" w:hAnsi="Times New Roman"/>
          <w:iCs/>
          <w:snapToGrid/>
          <w:sz w:val="24"/>
          <w:szCs w:val="24"/>
        </w:rPr>
        <w:t xml:space="preserve">. </w:t>
      </w:r>
      <w:r w:rsidRPr="008464D8" w:rsidR="00827E71">
        <w:rPr>
          <w:rFonts w:ascii="Times New Roman" w:hAnsi="Times New Roman"/>
          <w:iCs/>
          <w:snapToGrid/>
          <w:sz w:val="24"/>
          <w:szCs w:val="24"/>
        </w:rPr>
        <w:t>ORR’s Me</w:t>
      </w:r>
      <w:r w:rsidRPr="008464D8" w:rsidR="002B3ACD">
        <w:rPr>
          <w:rFonts w:ascii="Times New Roman" w:hAnsi="Times New Roman"/>
          <w:iCs/>
          <w:snapToGrid/>
          <w:sz w:val="24"/>
          <w:szCs w:val="24"/>
        </w:rPr>
        <w:t>dical Officer</w:t>
      </w:r>
      <w:r w:rsidRPr="008464D8" w:rsidR="0051539F">
        <w:rPr>
          <w:rFonts w:ascii="Times New Roman" w:hAnsi="Times New Roman"/>
          <w:iCs/>
          <w:snapToGrid/>
          <w:sz w:val="24"/>
          <w:szCs w:val="24"/>
        </w:rPr>
        <w:t xml:space="preserve"> team is comprised of </w:t>
      </w:r>
      <w:r w:rsidRPr="008464D8" w:rsidR="001E7979">
        <w:rPr>
          <w:rFonts w:ascii="Times New Roman" w:hAnsi="Times New Roman"/>
          <w:iCs/>
          <w:snapToGrid/>
          <w:sz w:val="24"/>
          <w:szCs w:val="24"/>
        </w:rPr>
        <w:t xml:space="preserve">a mix of </w:t>
      </w:r>
      <w:r w:rsidRPr="008464D8" w:rsidR="0051539F">
        <w:rPr>
          <w:rFonts w:ascii="Times New Roman" w:hAnsi="Times New Roman"/>
          <w:iCs/>
          <w:snapToGrid/>
          <w:sz w:val="24"/>
          <w:szCs w:val="24"/>
        </w:rPr>
        <w:t>healthcare professionals at the 14 and 15</w:t>
      </w:r>
      <w:r w:rsidRPr="008464D8" w:rsidR="001160C0">
        <w:rPr>
          <w:rFonts w:ascii="Times New Roman" w:hAnsi="Times New Roman"/>
          <w:iCs/>
          <w:snapToGrid/>
          <w:sz w:val="24"/>
          <w:szCs w:val="24"/>
        </w:rPr>
        <w:t xml:space="preserve"> </w:t>
      </w:r>
      <w:r w:rsidRPr="008464D8" w:rsidR="008942A3">
        <w:rPr>
          <w:rFonts w:ascii="Times New Roman" w:hAnsi="Times New Roman"/>
          <w:iCs/>
          <w:snapToGrid/>
          <w:sz w:val="24"/>
          <w:szCs w:val="24"/>
        </w:rPr>
        <w:t>GS-leve</w:t>
      </w:r>
      <w:r w:rsidRPr="008464D8" w:rsidR="0051539F">
        <w:rPr>
          <w:rFonts w:ascii="Times New Roman" w:hAnsi="Times New Roman"/>
          <w:iCs/>
          <w:snapToGrid/>
          <w:sz w:val="24"/>
          <w:szCs w:val="24"/>
        </w:rPr>
        <w:t>l</w:t>
      </w:r>
      <w:r w:rsidRPr="008464D8" w:rsidR="000F7E8C">
        <w:rPr>
          <w:rFonts w:ascii="Times New Roman" w:hAnsi="Times New Roman"/>
          <w:iCs/>
          <w:snapToGrid/>
          <w:sz w:val="24"/>
          <w:szCs w:val="24"/>
        </w:rPr>
        <w:t>s</w:t>
      </w:r>
      <w:r w:rsidRPr="008464D8" w:rsidR="008942A3">
        <w:rPr>
          <w:rFonts w:ascii="Times New Roman" w:hAnsi="Times New Roman"/>
          <w:iCs/>
          <w:snapToGrid/>
          <w:sz w:val="24"/>
          <w:szCs w:val="24"/>
        </w:rPr>
        <w:t xml:space="preserve">. </w:t>
      </w:r>
      <w:r w:rsidRPr="008464D8">
        <w:rPr>
          <w:rFonts w:ascii="Times New Roman" w:hAnsi="Times New Roman"/>
          <w:iCs/>
          <w:snapToGrid/>
          <w:sz w:val="24"/>
          <w:szCs w:val="24"/>
        </w:rPr>
        <w:t xml:space="preserve">To </w:t>
      </w:r>
      <w:r w:rsidRPr="008464D8" w:rsidR="00451A95">
        <w:rPr>
          <w:rFonts w:ascii="Times New Roman" w:hAnsi="Times New Roman"/>
          <w:iCs/>
          <w:snapToGrid/>
          <w:sz w:val="24"/>
          <w:szCs w:val="24"/>
        </w:rPr>
        <w:t xml:space="preserve">determine the hourly rate, </w:t>
      </w:r>
      <w:r w:rsidRPr="008464D8" w:rsidR="006D5924">
        <w:rPr>
          <w:rFonts w:ascii="Times New Roman" w:hAnsi="Times New Roman"/>
          <w:iCs/>
          <w:snapToGrid/>
          <w:sz w:val="24"/>
          <w:szCs w:val="24"/>
        </w:rPr>
        <w:t xml:space="preserve">an average was calculated based on the hourly wage of a GS-level </w:t>
      </w:r>
      <w:r w:rsidRPr="008464D8" w:rsidR="000F7E8C">
        <w:rPr>
          <w:rFonts w:ascii="Times New Roman" w:hAnsi="Times New Roman"/>
          <w:iCs/>
          <w:snapToGrid/>
          <w:sz w:val="24"/>
          <w:szCs w:val="24"/>
        </w:rPr>
        <w:t>1</w:t>
      </w:r>
      <w:r w:rsidRPr="008464D8" w:rsidR="00776B1B">
        <w:rPr>
          <w:rFonts w:ascii="Times New Roman" w:hAnsi="Times New Roman"/>
          <w:iCs/>
          <w:snapToGrid/>
          <w:sz w:val="24"/>
          <w:szCs w:val="24"/>
        </w:rPr>
        <w:t xml:space="preserve">4 </w:t>
      </w:r>
      <w:r w:rsidRPr="008464D8" w:rsidR="000F7E8C">
        <w:rPr>
          <w:rFonts w:ascii="Times New Roman" w:hAnsi="Times New Roman"/>
          <w:iCs/>
          <w:snapToGrid/>
          <w:sz w:val="24"/>
          <w:szCs w:val="24"/>
        </w:rPr>
        <w:t xml:space="preserve">and 15 </w:t>
      </w:r>
      <w:r w:rsidRPr="008464D8" w:rsidR="006D5924">
        <w:rPr>
          <w:rFonts w:ascii="Times New Roman" w:hAnsi="Times New Roman"/>
          <w:iCs/>
          <w:snapToGrid/>
          <w:sz w:val="24"/>
          <w:szCs w:val="24"/>
        </w:rPr>
        <w:t>step</w:t>
      </w:r>
      <w:r w:rsidRPr="008464D8" w:rsidR="00776B1B">
        <w:rPr>
          <w:rFonts w:ascii="Times New Roman" w:hAnsi="Times New Roman"/>
          <w:iCs/>
          <w:snapToGrid/>
          <w:sz w:val="24"/>
          <w:szCs w:val="24"/>
        </w:rPr>
        <w:t xml:space="preserve"> 5 in the Washington DC area</w:t>
      </w:r>
      <w:r w:rsidRPr="008464D8" w:rsidR="00BA0CF1">
        <w:rPr>
          <w:rFonts w:ascii="Times New Roman" w:hAnsi="Times New Roman"/>
          <w:iCs/>
          <w:snapToGrid/>
          <w:sz w:val="24"/>
          <w:szCs w:val="24"/>
        </w:rPr>
        <w:t xml:space="preserve"> ($85.04).</w:t>
      </w:r>
      <w:r w:rsidRPr="008464D8" w:rsidR="006D5924">
        <w:rPr>
          <w:rFonts w:ascii="Times New Roman" w:hAnsi="Times New Roman"/>
          <w:iCs/>
          <w:snapToGrid/>
          <w:sz w:val="24"/>
          <w:szCs w:val="24"/>
        </w:rPr>
        <w:t xml:space="preserve"> </w:t>
      </w:r>
      <w:r w:rsidRPr="008464D8" w:rsidR="005A04E4">
        <w:rPr>
          <w:rFonts w:ascii="Times New Roman" w:hAnsi="Times New Roman"/>
          <w:iCs/>
          <w:snapToGrid/>
          <w:sz w:val="24"/>
          <w:szCs w:val="24"/>
        </w:rPr>
        <w:t xml:space="preserve">To </w:t>
      </w:r>
      <w:r w:rsidRPr="008464D8">
        <w:rPr>
          <w:rFonts w:ascii="Times New Roman" w:hAnsi="Times New Roman"/>
          <w:iCs/>
          <w:snapToGrid/>
          <w:sz w:val="24"/>
          <w:szCs w:val="24"/>
        </w:rPr>
        <w:t xml:space="preserve">account for fringe benefits and overhead, the </w:t>
      </w:r>
      <w:r w:rsidRPr="008464D8" w:rsidR="006F74F6">
        <w:rPr>
          <w:rFonts w:ascii="Times New Roman" w:hAnsi="Times New Roman"/>
          <w:iCs/>
          <w:snapToGrid/>
          <w:sz w:val="24"/>
          <w:szCs w:val="24"/>
        </w:rPr>
        <w:t xml:space="preserve">average </w:t>
      </w:r>
      <w:r w:rsidRPr="008464D8">
        <w:rPr>
          <w:rFonts w:ascii="Times New Roman" w:hAnsi="Times New Roman"/>
          <w:iCs/>
          <w:snapToGrid/>
          <w:sz w:val="24"/>
          <w:szCs w:val="24"/>
        </w:rPr>
        <w:t xml:space="preserve">hourly </w:t>
      </w:r>
      <w:r w:rsidRPr="008464D8">
        <w:rPr>
          <w:rFonts w:ascii="Times New Roman" w:hAnsi="Times New Roman"/>
          <w:iCs/>
          <w:snapToGrid/>
          <w:sz w:val="24"/>
          <w:szCs w:val="24"/>
        </w:rPr>
        <w:t>rate was multiplied by two for a total of $1</w:t>
      </w:r>
      <w:r w:rsidRPr="008464D8" w:rsidR="00E66756">
        <w:rPr>
          <w:rFonts w:ascii="Times New Roman" w:hAnsi="Times New Roman"/>
          <w:iCs/>
          <w:snapToGrid/>
          <w:sz w:val="24"/>
          <w:szCs w:val="24"/>
        </w:rPr>
        <w:t>70.08</w:t>
      </w:r>
      <w:r w:rsidRPr="008464D8">
        <w:rPr>
          <w:rFonts w:ascii="Times New Roman" w:hAnsi="Times New Roman"/>
          <w:iCs/>
          <w:snapToGrid/>
          <w:sz w:val="24"/>
          <w:szCs w:val="24"/>
        </w:rPr>
        <w:t xml:space="preserve">. It is estimated that the ORR Medical Officer will spend approximately </w:t>
      </w:r>
      <w:r w:rsidRPr="008464D8" w:rsidR="000F3077">
        <w:rPr>
          <w:rFonts w:ascii="Times New Roman" w:hAnsi="Times New Roman"/>
          <w:iCs/>
          <w:snapToGrid/>
          <w:sz w:val="24"/>
          <w:szCs w:val="24"/>
        </w:rPr>
        <w:t>252.5</w:t>
      </w:r>
      <w:r w:rsidRPr="008464D8">
        <w:rPr>
          <w:rFonts w:ascii="Times New Roman" w:hAnsi="Times New Roman"/>
          <w:iCs/>
          <w:snapToGrid/>
          <w:sz w:val="24"/>
          <w:szCs w:val="24"/>
        </w:rPr>
        <w:t xml:space="preserve"> hours a year reviewing request packets. Therefore, the annual cost to review the SMR request packet is</w:t>
      </w:r>
      <w:r w:rsidR="004C6696">
        <w:rPr>
          <w:rFonts w:ascii="Times New Roman" w:hAnsi="Times New Roman"/>
          <w:b/>
          <w:bCs/>
          <w:iCs/>
          <w:snapToGrid/>
          <w:sz w:val="24"/>
          <w:szCs w:val="24"/>
        </w:rPr>
        <w:t xml:space="preserve"> </w:t>
      </w:r>
      <w:r w:rsidRPr="008464D8">
        <w:rPr>
          <w:rFonts w:ascii="Times New Roman" w:hAnsi="Times New Roman"/>
          <w:b/>
          <w:bCs/>
          <w:iCs/>
          <w:snapToGrid/>
          <w:sz w:val="24"/>
          <w:szCs w:val="24"/>
        </w:rPr>
        <w:t>$</w:t>
      </w:r>
      <w:r w:rsidRPr="008464D8" w:rsidR="008464D8">
        <w:rPr>
          <w:rFonts w:ascii="Times New Roman" w:hAnsi="Times New Roman"/>
          <w:b/>
          <w:bCs/>
          <w:iCs/>
          <w:snapToGrid/>
          <w:sz w:val="24"/>
          <w:szCs w:val="24"/>
        </w:rPr>
        <w:t>42,945.20</w:t>
      </w:r>
      <w:r w:rsidRPr="008464D8">
        <w:rPr>
          <w:rFonts w:ascii="Times New Roman" w:hAnsi="Times New Roman"/>
          <w:b/>
          <w:bCs/>
          <w:iCs/>
          <w:snapToGrid/>
          <w:sz w:val="24"/>
          <w:szCs w:val="24"/>
        </w:rPr>
        <w:t>.</w:t>
      </w:r>
    </w:p>
    <w:p w:rsidR="00EC20A7" w:rsidRPr="00940693" w:rsidP="006419E4" w14:paraId="2E938726" w14:textId="6B3EDF31">
      <w:pPr>
        <w:pStyle w:val="ListParagraph"/>
        <w:widowControl/>
        <w:numPr>
          <w:ilvl w:val="0"/>
          <w:numId w:val="17"/>
        </w:numPr>
        <w:tabs>
          <w:tab w:val="clear" w:pos="720"/>
        </w:tabs>
        <w:ind w:left="1530"/>
        <w:rPr>
          <w:rFonts w:ascii="Times New Roman" w:hAnsi="Times New Roman"/>
          <w:iCs/>
          <w:snapToGrid/>
          <w:sz w:val="24"/>
          <w:szCs w:val="24"/>
        </w:rPr>
      </w:pPr>
      <w:r w:rsidRPr="00940693">
        <w:rPr>
          <w:rFonts w:ascii="Times New Roman" w:hAnsi="Times New Roman"/>
          <w:iCs/>
          <w:snapToGrid/>
          <w:sz w:val="24"/>
          <w:szCs w:val="24"/>
        </w:rPr>
        <w:t>If the procedure is deemed necessary by the ORR Medical Officer, the SMR packet will be submitted to</w:t>
      </w:r>
      <w:r w:rsidRPr="00940693" w:rsidR="00DE74D7">
        <w:rPr>
          <w:rFonts w:ascii="Times New Roman" w:hAnsi="Times New Roman"/>
          <w:iCs/>
          <w:snapToGrid/>
          <w:sz w:val="24"/>
          <w:szCs w:val="24"/>
        </w:rPr>
        <w:t xml:space="preserve"> Division</w:t>
      </w:r>
      <w:r w:rsidRPr="00940693">
        <w:rPr>
          <w:rFonts w:ascii="Times New Roman" w:hAnsi="Times New Roman"/>
          <w:iCs/>
          <w:snapToGrid/>
          <w:sz w:val="24"/>
          <w:szCs w:val="24"/>
        </w:rPr>
        <w:t xml:space="preserve"> leadership personnel (GS-15</w:t>
      </w:r>
      <w:r w:rsidRPr="00940693" w:rsidR="00EA7CC0">
        <w:rPr>
          <w:rFonts w:ascii="Times New Roman" w:hAnsi="Times New Roman"/>
          <w:iCs/>
          <w:snapToGrid/>
          <w:sz w:val="24"/>
          <w:szCs w:val="24"/>
        </w:rPr>
        <w:t xml:space="preserve">, </w:t>
      </w:r>
      <w:r w:rsidRPr="00940693" w:rsidR="00EA7CC0">
        <w:rPr>
          <w:rFonts w:ascii="Times New Roman" w:hAnsi="Times New Roman"/>
          <w:snapToGrid/>
          <w:sz w:val="24"/>
          <w:szCs w:val="24"/>
        </w:rPr>
        <w:t xml:space="preserve">step 5-level in the </w:t>
      </w:r>
      <w:r w:rsidR="0054150D">
        <w:rPr>
          <w:rFonts w:ascii="Times New Roman" w:hAnsi="Times New Roman"/>
          <w:snapToGrid/>
          <w:sz w:val="24"/>
          <w:szCs w:val="24"/>
        </w:rPr>
        <w:t>Washington DC</w:t>
      </w:r>
      <w:r w:rsidRPr="00940693" w:rsidR="00EA7CC0">
        <w:rPr>
          <w:rFonts w:ascii="Times New Roman" w:hAnsi="Times New Roman"/>
          <w:snapToGrid/>
          <w:sz w:val="24"/>
          <w:szCs w:val="24"/>
        </w:rPr>
        <w:t xml:space="preserve"> area</w:t>
      </w:r>
      <w:r w:rsidR="0054150D">
        <w:rPr>
          <w:rFonts w:ascii="Times New Roman" w:hAnsi="Times New Roman"/>
          <w:snapToGrid/>
          <w:sz w:val="24"/>
          <w:szCs w:val="24"/>
        </w:rPr>
        <w:t>)</w:t>
      </w:r>
      <w:r w:rsidRPr="00940693">
        <w:rPr>
          <w:rFonts w:ascii="Times New Roman" w:hAnsi="Times New Roman"/>
          <w:iCs/>
          <w:snapToGrid/>
          <w:sz w:val="24"/>
          <w:szCs w:val="24"/>
        </w:rPr>
        <w:t xml:space="preserve"> for final approval. To account for fringe benefits and overhead, the hourly rate for this position </w:t>
      </w:r>
      <w:r w:rsidRPr="00940693" w:rsidR="00ED6086">
        <w:rPr>
          <w:rFonts w:ascii="Times New Roman" w:hAnsi="Times New Roman"/>
          <w:iCs/>
          <w:snapToGrid/>
          <w:sz w:val="24"/>
          <w:szCs w:val="24"/>
        </w:rPr>
        <w:t>(</w:t>
      </w:r>
      <w:r w:rsidRPr="00940693" w:rsidR="005F2D7E">
        <w:rPr>
          <w:rFonts w:ascii="Times New Roman" w:hAnsi="Times New Roman"/>
          <w:iCs/>
          <w:snapToGrid/>
          <w:sz w:val="24"/>
          <w:szCs w:val="24"/>
        </w:rPr>
        <w:t>$</w:t>
      </w:r>
      <w:r w:rsidRPr="00940693" w:rsidR="006C33F3">
        <w:rPr>
          <w:rFonts w:ascii="Times New Roman" w:hAnsi="Times New Roman"/>
          <w:iCs/>
          <w:snapToGrid/>
          <w:sz w:val="24"/>
          <w:szCs w:val="24"/>
        </w:rPr>
        <w:t>91.93</w:t>
      </w:r>
      <w:r w:rsidRPr="00940693" w:rsidR="00ED6086">
        <w:rPr>
          <w:rFonts w:ascii="Times New Roman" w:hAnsi="Times New Roman"/>
          <w:iCs/>
          <w:snapToGrid/>
          <w:sz w:val="24"/>
          <w:szCs w:val="24"/>
        </w:rPr>
        <w:t>) was</w:t>
      </w:r>
      <w:r w:rsidRPr="00940693">
        <w:rPr>
          <w:rFonts w:ascii="Times New Roman" w:hAnsi="Times New Roman"/>
          <w:iCs/>
          <w:snapToGrid/>
          <w:sz w:val="24"/>
          <w:szCs w:val="24"/>
        </w:rPr>
        <w:t xml:space="preserve"> multiplied by two for a total of $1</w:t>
      </w:r>
      <w:r w:rsidRPr="00940693" w:rsidR="005F2D7E">
        <w:rPr>
          <w:rFonts w:ascii="Times New Roman" w:hAnsi="Times New Roman"/>
          <w:iCs/>
          <w:snapToGrid/>
          <w:sz w:val="24"/>
          <w:szCs w:val="24"/>
        </w:rPr>
        <w:t>83.86</w:t>
      </w:r>
      <w:r w:rsidRPr="00940693">
        <w:rPr>
          <w:rFonts w:ascii="Times New Roman" w:hAnsi="Times New Roman"/>
          <w:iCs/>
          <w:snapToGrid/>
          <w:sz w:val="24"/>
          <w:szCs w:val="24"/>
        </w:rPr>
        <w:t xml:space="preserve">. It is estimated that the ORR leadership staff </w:t>
      </w:r>
      <w:r w:rsidRPr="00940693">
        <w:rPr>
          <w:rFonts w:ascii="Times New Roman" w:hAnsi="Times New Roman"/>
          <w:iCs/>
          <w:snapToGrid/>
          <w:sz w:val="24"/>
          <w:szCs w:val="24"/>
        </w:rPr>
        <w:t>member</w:t>
      </w:r>
      <w:r w:rsidRPr="00940693">
        <w:rPr>
          <w:rFonts w:ascii="Times New Roman" w:hAnsi="Times New Roman"/>
          <w:iCs/>
          <w:snapToGrid/>
          <w:sz w:val="24"/>
          <w:szCs w:val="24"/>
        </w:rPr>
        <w:t xml:space="preserve"> will spend approximately </w:t>
      </w:r>
      <w:r w:rsidRPr="00940693" w:rsidR="00DE74D7">
        <w:rPr>
          <w:rFonts w:ascii="Times New Roman" w:hAnsi="Times New Roman"/>
          <w:iCs/>
          <w:snapToGrid/>
          <w:sz w:val="24"/>
          <w:szCs w:val="24"/>
        </w:rPr>
        <w:t>3</w:t>
      </w:r>
      <w:r w:rsidRPr="00940693">
        <w:rPr>
          <w:rFonts w:ascii="Times New Roman" w:hAnsi="Times New Roman"/>
          <w:iCs/>
          <w:snapToGrid/>
          <w:sz w:val="24"/>
          <w:szCs w:val="24"/>
        </w:rPr>
        <w:t xml:space="preserve">0 hours a year reviewing request packets. </w:t>
      </w:r>
      <w:r w:rsidRPr="0054150D">
        <w:rPr>
          <w:rFonts w:ascii="Times New Roman" w:hAnsi="Times New Roman"/>
          <w:iCs/>
          <w:snapToGrid/>
          <w:sz w:val="24"/>
          <w:szCs w:val="24"/>
        </w:rPr>
        <w:t xml:space="preserve">Therefore, the annual cost to </w:t>
      </w:r>
      <w:r w:rsidR="0054150D">
        <w:rPr>
          <w:rFonts w:ascii="Times New Roman" w:hAnsi="Times New Roman"/>
          <w:iCs/>
          <w:snapToGrid/>
          <w:sz w:val="24"/>
          <w:szCs w:val="24"/>
        </w:rPr>
        <w:t xml:space="preserve">review and </w:t>
      </w:r>
      <w:r w:rsidRPr="0054150D">
        <w:rPr>
          <w:rFonts w:ascii="Times New Roman" w:hAnsi="Times New Roman"/>
          <w:iCs/>
          <w:snapToGrid/>
          <w:sz w:val="24"/>
          <w:szCs w:val="24"/>
        </w:rPr>
        <w:t>approve the SMR request packet is</w:t>
      </w:r>
      <w:r w:rsidRPr="00940693">
        <w:rPr>
          <w:rFonts w:ascii="Times New Roman" w:hAnsi="Times New Roman"/>
          <w:b/>
          <w:bCs/>
          <w:iCs/>
          <w:snapToGrid/>
          <w:sz w:val="24"/>
          <w:szCs w:val="24"/>
        </w:rPr>
        <w:t xml:space="preserve"> $</w:t>
      </w:r>
      <w:r w:rsidRPr="00940693" w:rsidR="00940693">
        <w:rPr>
          <w:rFonts w:ascii="Times New Roman" w:hAnsi="Times New Roman"/>
          <w:b/>
          <w:bCs/>
          <w:iCs/>
          <w:snapToGrid/>
          <w:sz w:val="24"/>
          <w:szCs w:val="24"/>
        </w:rPr>
        <w:t>5,515</w:t>
      </w:r>
      <w:r w:rsidR="00841904">
        <w:rPr>
          <w:rFonts w:ascii="Times New Roman" w:hAnsi="Times New Roman"/>
          <w:b/>
          <w:bCs/>
          <w:iCs/>
          <w:snapToGrid/>
          <w:sz w:val="24"/>
          <w:szCs w:val="24"/>
        </w:rPr>
        <w:t>.</w:t>
      </w:r>
      <w:r w:rsidRPr="00940693" w:rsidR="00940693">
        <w:rPr>
          <w:rFonts w:ascii="Times New Roman" w:hAnsi="Times New Roman"/>
          <w:b/>
          <w:bCs/>
          <w:iCs/>
          <w:snapToGrid/>
          <w:sz w:val="24"/>
          <w:szCs w:val="24"/>
        </w:rPr>
        <w:t>80</w:t>
      </w:r>
      <w:r w:rsidRPr="00940693">
        <w:rPr>
          <w:rFonts w:ascii="Times New Roman" w:hAnsi="Times New Roman"/>
          <w:b/>
          <w:bCs/>
          <w:iCs/>
          <w:snapToGrid/>
          <w:sz w:val="24"/>
          <w:szCs w:val="24"/>
        </w:rPr>
        <w:t>.</w:t>
      </w:r>
    </w:p>
    <w:p w:rsidR="00EC20A7" w:rsidRPr="00EC20A7" w:rsidP="00EC20A7" w14:paraId="2DB7CBEF" w14:textId="77777777">
      <w:pPr>
        <w:widowControl/>
        <w:ind w:left="720"/>
        <w:rPr>
          <w:rFonts w:ascii="Times New Roman" w:hAnsi="Times New Roman"/>
          <w:b/>
          <w:bCs/>
          <w:snapToGrid/>
          <w:sz w:val="24"/>
          <w:szCs w:val="24"/>
        </w:rPr>
      </w:pPr>
    </w:p>
    <w:p w:rsidR="00EF7242" w:rsidRPr="00EF7242" w:rsidP="00EF7242" w14:paraId="62681DFB" w14:textId="77777777">
      <w:pPr>
        <w:widowControl/>
        <w:ind w:left="360"/>
        <w:rPr>
          <w:rFonts w:ascii="Times New Roman" w:hAnsi="Times New Roman"/>
          <w:snapToGrid/>
          <w:sz w:val="24"/>
          <w:szCs w:val="24"/>
        </w:rPr>
      </w:pPr>
      <w:r w:rsidRPr="00EF7242">
        <w:rPr>
          <w:rFonts w:ascii="Times New Roman" w:hAnsi="Times New Roman"/>
          <w:snapToGrid/>
          <w:sz w:val="24"/>
          <w:szCs w:val="24"/>
        </w:rPr>
        <w:t> </w:t>
      </w:r>
    </w:p>
    <w:p w:rsidR="00EF7242" w:rsidRPr="00EF7242" w:rsidP="00EF7242" w14:paraId="4F531B85" w14:textId="55DB4BA5">
      <w:pPr>
        <w:widowControl/>
        <w:ind w:left="360"/>
        <w:rPr>
          <w:rFonts w:ascii="Times New Roman" w:hAnsi="Times New Roman"/>
          <w:snapToGrid/>
          <w:sz w:val="24"/>
          <w:szCs w:val="24"/>
        </w:rPr>
      </w:pPr>
      <w:r w:rsidRPr="00EF7242">
        <w:rPr>
          <w:rFonts w:ascii="Times New Roman" w:hAnsi="Times New Roman"/>
          <w:snapToGrid/>
          <w:sz w:val="24"/>
          <w:szCs w:val="24"/>
        </w:rPr>
        <w:t xml:space="preserve">It is estimated that the annual cost to the government for this information collection is </w:t>
      </w:r>
      <w:r w:rsidR="00F26B60">
        <w:rPr>
          <w:rFonts w:ascii="Times New Roman" w:hAnsi="Times New Roman"/>
          <w:b/>
          <w:bCs/>
          <w:snapToGrid/>
          <w:sz w:val="24"/>
          <w:szCs w:val="24"/>
        </w:rPr>
        <w:t>$</w:t>
      </w:r>
      <w:r w:rsidR="006C0297">
        <w:rPr>
          <w:rFonts w:ascii="Times New Roman" w:hAnsi="Times New Roman"/>
          <w:b/>
          <w:bCs/>
          <w:snapToGrid/>
          <w:sz w:val="24"/>
          <w:szCs w:val="24"/>
        </w:rPr>
        <w:t>4</w:t>
      </w:r>
      <w:r w:rsidR="004C6696">
        <w:rPr>
          <w:rFonts w:ascii="Times New Roman" w:hAnsi="Times New Roman"/>
          <w:b/>
          <w:bCs/>
          <w:snapToGrid/>
          <w:sz w:val="24"/>
          <w:szCs w:val="24"/>
        </w:rPr>
        <w:t>73,534.01</w:t>
      </w:r>
      <w:r w:rsidRPr="00EF7242">
        <w:rPr>
          <w:rFonts w:ascii="Times New Roman" w:hAnsi="Times New Roman"/>
          <w:b/>
          <w:bCs/>
          <w:snapToGrid/>
          <w:sz w:val="24"/>
          <w:szCs w:val="24"/>
        </w:rPr>
        <w:t xml:space="preserve"> </w:t>
      </w:r>
      <w:r w:rsidRPr="00EF7242">
        <w:rPr>
          <w:rFonts w:ascii="Times New Roman" w:hAnsi="Times New Roman"/>
          <w:snapToGrid/>
          <w:sz w:val="24"/>
          <w:szCs w:val="24"/>
        </w:rPr>
        <w:t>over the next 3 years. </w:t>
      </w:r>
    </w:p>
    <w:p w:rsidR="007935D5" w:rsidRPr="004F7B95" w:rsidP="00DE529D" w14:paraId="61EB7859" w14:textId="77777777">
      <w:pPr>
        <w:widowControl/>
        <w:ind w:left="360"/>
        <w:rPr>
          <w:rFonts w:ascii="Times New Roman" w:hAnsi="Times New Roman"/>
          <w:snapToGrid/>
          <w:sz w:val="24"/>
          <w:szCs w:val="24"/>
        </w:rPr>
      </w:pPr>
    </w:p>
    <w:p w:rsidR="007935D5" w:rsidP="00DE529D" w14:paraId="2174E1F3" w14:textId="77777777">
      <w:pPr>
        <w:widowControl/>
        <w:ind w:left="360"/>
        <w:rPr>
          <w:rFonts w:ascii="Times New Roman" w:hAnsi="Times New Roman"/>
          <w:snapToGrid/>
          <w:sz w:val="24"/>
          <w:szCs w:val="24"/>
        </w:rPr>
      </w:pPr>
    </w:p>
    <w:p w:rsidR="00DE529D" w:rsidRPr="004F7B95" w:rsidP="004C6696" w14:paraId="35C07DCF" w14:textId="77777777">
      <w:pPr>
        <w:widowControl/>
        <w:rPr>
          <w:rFonts w:ascii="Times New Roman" w:hAnsi="Times New Roman"/>
          <w:snapToGrid/>
          <w:sz w:val="24"/>
          <w:szCs w:val="24"/>
        </w:rPr>
      </w:pPr>
    </w:p>
    <w:p w:rsidR="002C3C4F" w:rsidRPr="00817E2B" w:rsidP="006419E4" w14:paraId="34A74A36" w14:textId="77777777">
      <w:pPr>
        <w:widowControl/>
        <w:numPr>
          <w:ilvl w:val="0"/>
          <w:numId w:val="1"/>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Explanation for Program Changes or Adjustments </w:t>
      </w:r>
    </w:p>
    <w:p w:rsidR="00A04EF3" w:rsidP="004F7B95" w14:paraId="10D6D58F" w14:textId="77777777">
      <w:pPr>
        <w:widowControl/>
        <w:ind w:left="360"/>
        <w:rPr>
          <w:rFonts w:ascii="Times New Roman" w:hAnsi="Times New Roman"/>
          <w:snapToGrid/>
          <w:sz w:val="24"/>
          <w:szCs w:val="24"/>
        </w:rPr>
      </w:pPr>
    </w:p>
    <w:p w:rsidR="002F22FF" w:rsidRPr="00A64D83" w:rsidP="00C95E9C" w14:paraId="4E8BD2C1" w14:textId="51819661">
      <w:pPr>
        <w:widowControl/>
        <w:ind w:left="360"/>
        <w:rPr>
          <w:rFonts w:ascii="Times New Roman" w:hAnsi="Times New Roman"/>
          <w:sz w:val="24"/>
          <w:szCs w:val="24"/>
        </w:rPr>
      </w:pPr>
      <w:r w:rsidRPr="00A64D83">
        <w:rPr>
          <w:rFonts w:ascii="Times New Roman" w:hAnsi="Times New Roman"/>
          <w:sz w:val="24"/>
          <w:szCs w:val="24"/>
        </w:rPr>
        <w:t xml:space="preserve">ORR is proposing the incorporation of the SMR Form currently approved under OMB # 0970-0561 into the OMB #0970-0466 information collection and changing the title to </w:t>
      </w:r>
      <w:r w:rsidRPr="00A64D83">
        <w:rPr>
          <w:rFonts w:ascii="Times New Roman" w:hAnsi="Times New Roman"/>
          <w:i/>
          <w:iCs/>
          <w:sz w:val="24"/>
          <w:szCs w:val="24"/>
        </w:rPr>
        <w:t>Office of Refugee Resettlement</w:t>
      </w:r>
      <w:r w:rsidRPr="00A64D83">
        <w:rPr>
          <w:rFonts w:ascii="Times New Roman" w:hAnsi="Times New Roman"/>
          <w:sz w:val="24"/>
          <w:szCs w:val="24"/>
        </w:rPr>
        <w:t xml:space="preserve"> (</w:t>
      </w:r>
      <w:r w:rsidRPr="00A64D83">
        <w:rPr>
          <w:rFonts w:ascii="Times New Roman" w:hAnsi="Times New Roman"/>
          <w:i/>
          <w:iCs/>
          <w:sz w:val="24"/>
          <w:szCs w:val="24"/>
        </w:rPr>
        <w:t>ORR) Unaccompanied Alien Child Health Forms</w:t>
      </w:r>
      <w:r w:rsidRPr="00A64D83">
        <w:rPr>
          <w:rFonts w:ascii="Times New Roman" w:hAnsi="Times New Roman"/>
          <w:sz w:val="24"/>
          <w:szCs w:val="24"/>
        </w:rPr>
        <w:t xml:space="preserve"> to group forms with a similar purpose together. Other changes to the SMR form include the </w:t>
      </w:r>
      <w:r w:rsidRPr="00A64D83">
        <w:rPr>
          <w:rFonts w:ascii="Times New Roman" w:hAnsi="Times New Roman" w:eastAsiaTheme="majorEastAsia"/>
          <w:bCs/>
          <w:sz w:val="24"/>
          <w:szCs w:val="24"/>
        </w:rPr>
        <w:t xml:space="preserve">removal of the first page that was completed by care provider staff, clarifying the purpose of the form in the instructions, and revising fields </w:t>
      </w:r>
      <w:r w:rsidRPr="00A64D83">
        <w:rPr>
          <w:rFonts w:ascii="Times New Roman" w:hAnsi="Times New Roman"/>
          <w:sz w:val="24"/>
          <w:szCs w:val="24"/>
        </w:rPr>
        <w:t>to reduce redundancy and enhance data quality and healthcare provider response.</w:t>
      </w:r>
    </w:p>
    <w:p w:rsidR="00A64D83" w:rsidP="00C95E9C" w14:paraId="1C867A46" w14:textId="77777777">
      <w:pPr>
        <w:widowControl/>
        <w:ind w:left="360"/>
        <w:rPr>
          <w:rFonts w:ascii="Times New Roman" w:hAnsi="Times New Roman"/>
          <w:snapToGrid/>
          <w:sz w:val="24"/>
          <w:szCs w:val="24"/>
        </w:rPr>
      </w:pPr>
    </w:p>
    <w:p w:rsidR="00C81215" w:rsidRPr="00C81215" w:rsidP="00A64D83" w14:paraId="4211E2CB" w14:textId="77777777">
      <w:pPr>
        <w:pStyle w:val="NoSpacing"/>
        <w:ind w:left="360"/>
        <w:rPr>
          <w:rFonts w:ascii="Times New Roman" w:hAnsi="Times New Roman"/>
        </w:rPr>
      </w:pPr>
      <w:r w:rsidRPr="00C81215">
        <w:rPr>
          <w:rFonts w:ascii="Times New Roman" w:hAnsi="Times New Roman"/>
        </w:rPr>
        <w:t>The MAF and DAF would also be revised to:</w:t>
      </w:r>
    </w:p>
    <w:p w:rsidR="00C81215" w:rsidRPr="00C81215" w:rsidP="006419E4" w14:paraId="4336661B" w14:textId="18436C84">
      <w:pPr>
        <w:widowControl/>
        <w:numPr>
          <w:ilvl w:val="0"/>
          <w:numId w:val="13"/>
        </w:numPr>
        <w:tabs>
          <w:tab w:val="clear" w:pos="720"/>
          <w:tab w:val="num" w:pos="1350"/>
        </w:tabs>
        <w:spacing w:after="60"/>
        <w:ind w:left="1260"/>
        <w:rPr>
          <w:rFonts w:ascii="Times New Roman" w:hAnsi="Times New Roman"/>
          <w:sz w:val="24"/>
          <w:szCs w:val="24"/>
        </w:rPr>
      </w:pPr>
      <w:r w:rsidRPr="00C81215">
        <w:rPr>
          <w:rFonts w:ascii="Times New Roman" w:hAnsi="Times New Roman"/>
          <w:b/>
          <w:bCs/>
          <w:sz w:val="24"/>
          <w:szCs w:val="24"/>
        </w:rPr>
        <w:t>reduce duplicate documentation and encourage form completion</w:t>
      </w:r>
      <w:r w:rsidRPr="00C81215">
        <w:rPr>
          <w:rFonts w:ascii="Times New Roman" w:hAnsi="Times New Roman"/>
          <w:sz w:val="24"/>
          <w:szCs w:val="24"/>
        </w:rPr>
        <w:t xml:space="preserve"> by only requiring completion of the History section on the DAF for the initial dental exam </w:t>
      </w:r>
      <w:r w:rsidR="00997CF8">
        <w:rPr>
          <w:rFonts w:ascii="Times New Roman" w:hAnsi="Times New Roman"/>
          <w:sz w:val="24"/>
          <w:szCs w:val="24"/>
        </w:rPr>
        <w:t xml:space="preserve">(IDE) </w:t>
      </w:r>
      <w:r w:rsidRPr="00C81215">
        <w:rPr>
          <w:rFonts w:ascii="Times New Roman" w:hAnsi="Times New Roman"/>
          <w:sz w:val="24"/>
          <w:szCs w:val="24"/>
        </w:rPr>
        <w:t>and allowing healthcare providers the option of summarizing critical health information in the first two pages of the MAF instead of completing a third page for all scheduled visits except the initial medical exam (IME) and routine well-child visits.</w:t>
      </w:r>
    </w:p>
    <w:p w:rsidR="00C81215" w:rsidRPr="00C81215" w:rsidP="006419E4" w14:paraId="18F7E3EA" w14:textId="3F105648">
      <w:pPr>
        <w:widowControl/>
        <w:numPr>
          <w:ilvl w:val="0"/>
          <w:numId w:val="13"/>
        </w:numPr>
        <w:tabs>
          <w:tab w:val="clear" w:pos="720"/>
          <w:tab w:val="num" w:pos="1350"/>
        </w:tabs>
        <w:spacing w:after="60"/>
        <w:ind w:left="1260"/>
        <w:rPr>
          <w:rFonts w:ascii="Times New Roman" w:hAnsi="Times New Roman"/>
          <w:sz w:val="24"/>
          <w:szCs w:val="24"/>
        </w:rPr>
      </w:pPr>
      <w:r w:rsidRPr="00C81215">
        <w:rPr>
          <w:rFonts w:ascii="Times New Roman" w:hAnsi="Times New Roman"/>
          <w:b/>
          <w:bCs/>
          <w:sz w:val="24"/>
          <w:szCs w:val="24"/>
        </w:rPr>
        <w:t>improve compliance and care tracking</w:t>
      </w:r>
      <w:r w:rsidRPr="00C81215">
        <w:rPr>
          <w:rFonts w:ascii="Times New Roman" w:hAnsi="Times New Roman"/>
          <w:sz w:val="24"/>
          <w:szCs w:val="24"/>
        </w:rPr>
        <w:t xml:space="preserve"> by strengthening the disabilities and accommodations field and adding a field for all ordered </w:t>
      </w:r>
      <w:r w:rsidR="00AD2016">
        <w:rPr>
          <w:rFonts w:ascii="Times New Roman" w:hAnsi="Times New Roman"/>
          <w:sz w:val="24"/>
          <w:szCs w:val="24"/>
        </w:rPr>
        <w:t xml:space="preserve">and </w:t>
      </w:r>
      <w:r w:rsidRPr="00C81215">
        <w:rPr>
          <w:rFonts w:ascii="Times New Roman" w:hAnsi="Times New Roman"/>
          <w:sz w:val="24"/>
          <w:szCs w:val="24"/>
        </w:rPr>
        <w:t>completed labs and imaging on the MAF.</w:t>
      </w:r>
    </w:p>
    <w:p w:rsidR="00C81215" w:rsidRPr="00C81215" w:rsidP="006419E4" w14:paraId="78EF5422" w14:textId="77777777">
      <w:pPr>
        <w:widowControl/>
        <w:numPr>
          <w:ilvl w:val="0"/>
          <w:numId w:val="13"/>
        </w:numPr>
        <w:tabs>
          <w:tab w:val="clear" w:pos="720"/>
          <w:tab w:val="num" w:pos="1350"/>
        </w:tabs>
        <w:spacing w:before="100" w:beforeAutospacing="1" w:after="100" w:afterAutospacing="1"/>
        <w:ind w:left="1260"/>
        <w:rPr>
          <w:rFonts w:ascii="Times New Roman" w:hAnsi="Times New Roman"/>
          <w:sz w:val="24"/>
          <w:szCs w:val="24"/>
        </w:rPr>
      </w:pPr>
      <w:r w:rsidRPr="00C81215">
        <w:rPr>
          <w:rFonts w:ascii="Times New Roman" w:hAnsi="Times New Roman"/>
          <w:b/>
          <w:bCs/>
          <w:sz w:val="24"/>
          <w:szCs w:val="24"/>
        </w:rPr>
        <w:t>improve data quality</w:t>
      </w:r>
      <w:r w:rsidRPr="00C81215">
        <w:rPr>
          <w:rFonts w:ascii="Times New Roman" w:hAnsi="Times New Roman"/>
          <w:sz w:val="24"/>
          <w:szCs w:val="24"/>
        </w:rPr>
        <w:t xml:space="preserve"> through clearer instructions by visit type, a healthcare provider acknowledgement and signature section authorizing record sharing with ORR, replacement of fixed diagnosis choices with free-text fields, and broader field reformatting.</w:t>
      </w:r>
    </w:p>
    <w:p w:rsidR="00C95E9C" w:rsidRPr="00C95E9C" w:rsidP="00C95E9C" w14:paraId="3D9C47FA" w14:textId="77777777">
      <w:pPr>
        <w:widowControl/>
        <w:ind w:left="360"/>
        <w:rPr>
          <w:rFonts w:ascii="Times New Roman" w:hAnsi="Times New Roman"/>
          <w:snapToGrid/>
          <w:sz w:val="24"/>
          <w:szCs w:val="24"/>
        </w:rPr>
      </w:pPr>
      <w:r w:rsidRPr="00C95E9C">
        <w:rPr>
          <w:rFonts w:ascii="Times New Roman" w:hAnsi="Times New Roman"/>
          <w:snapToGrid/>
          <w:sz w:val="24"/>
          <w:szCs w:val="24"/>
        </w:rPr>
        <w:t> </w:t>
      </w:r>
    </w:p>
    <w:p w:rsidR="00C95E9C" w:rsidRPr="00C95E9C" w:rsidP="00C95E9C" w14:paraId="2F8222DB" w14:textId="66EE85F2">
      <w:pPr>
        <w:widowControl/>
        <w:ind w:left="360"/>
        <w:rPr>
          <w:rFonts w:ascii="Times New Roman" w:hAnsi="Times New Roman"/>
          <w:snapToGrid/>
          <w:sz w:val="24"/>
          <w:szCs w:val="24"/>
        </w:rPr>
      </w:pPr>
      <w:r w:rsidRPr="00C95E9C">
        <w:rPr>
          <w:rFonts w:ascii="Times New Roman" w:hAnsi="Times New Roman"/>
          <w:snapToGrid/>
          <w:sz w:val="24"/>
          <w:szCs w:val="24"/>
        </w:rPr>
        <w:t>The related Dear Colleague Letter</w:t>
      </w:r>
      <w:r>
        <w:rPr>
          <w:rFonts w:ascii="Times New Roman" w:hAnsi="Times New Roman"/>
          <w:snapToGrid/>
          <w:sz w:val="24"/>
          <w:szCs w:val="24"/>
        </w:rPr>
        <w:t>s</w:t>
      </w:r>
      <w:r w:rsidRPr="00C95E9C">
        <w:rPr>
          <w:rFonts w:ascii="Times New Roman" w:hAnsi="Times New Roman"/>
          <w:snapToGrid/>
          <w:sz w:val="24"/>
          <w:szCs w:val="24"/>
        </w:rPr>
        <w:t xml:space="preserve"> h</w:t>
      </w:r>
      <w:r>
        <w:rPr>
          <w:rFonts w:ascii="Times New Roman" w:hAnsi="Times New Roman"/>
          <w:snapToGrid/>
          <w:sz w:val="24"/>
          <w:szCs w:val="24"/>
        </w:rPr>
        <w:t>ave</w:t>
      </w:r>
      <w:r w:rsidRPr="00C95E9C">
        <w:rPr>
          <w:rFonts w:ascii="Times New Roman" w:hAnsi="Times New Roman"/>
          <w:snapToGrid/>
          <w:sz w:val="24"/>
          <w:szCs w:val="24"/>
        </w:rPr>
        <w:t xml:space="preserve"> also been updated to reflect these M</w:t>
      </w:r>
      <w:r w:rsidR="002F22FF">
        <w:rPr>
          <w:rFonts w:ascii="Times New Roman" w:hAnsi="Times New Roman"/>
          <w:snapToGrid/>
          <w:sz w:val="24"/>
          <w:szCs w:val="24"/>
        </w:rPr>
        <w:t>AF and DAF</w:t>
      </w:r>
      <w:r w:rsidRPr="00C95E9C">
        <w:rPr>
          <w:rFonts w:ascii="Times New Roman" w:hAnsi="Times New Roman"/>
          <w:snapToGrid/>
          <w:sz w:val="24"/>
          <w:szCs w:val="24"/>
        </w:rPr>
        <w:t xml:space="preserve"> changes. </w:t>
      </w:r>
    </w:p>
    <w:p w:rsidR="00C95E9C" w:rsidRPr="00C95E9C" w:rsidP="00C95E9C" w14:paraId="2E7FE7A7" w14:textId="77777777">
      <w:pPr>
        <w:widowControl/>
        <w:ind w:left="360"/>
        <w:rPr>
          <w:rFonts w:ascii="Times New Roman" w:hAnsi="Times New Roman"/>
          <w:snapToGrid/>
          <w:sz w:val="24"/>
          <w:szCs w:val="24"/>
        </w:rPr>
      </w:pPr>
      <w:r w:rsidRPr="00C95E9C">
        <w:rPr>
          <w:rFonts w:ascii="Times New Roman" w:hAnsi="Times New Roman"/>
          <w:snapToGrid/>
          <w:sz w:val="24"/>
          <w:szCs w:val="24"/>
        </w:rPr>
        <w:t> </w:t>
      </w:r>
    </w:p>
    <w:p w:rsidR="00D60543" w:rsidP="00D727A7" w14:paraId="459C89AD" w14:textId="766D15B5">
      <w:pPr>
        <w:widowControl/>
        <w:ind w:left="360"/>
        <w:rPr>
          <w:rFonts w:ascii="Times New Roman" w:hAnsi="Times New Roman"/>
          <w:snapToGrid/>
          <w:sz w:val="24"/>
          <w:szCs w:val="24"/>
        </w:rPr>
      </w:pPr>
      <w:r w:rsidRPr="00C95E9C">
        <w:rPr>
          <w:rFonts w:ascii="Times New Roman" w:hAnsi="Times New Roman"/>
          <w:snapToGrid/>
          <w:sz w:val="24"/>
          <w:szCs w:val="24"/>
        </w:rPr>
        <w:t xml:space="preserve">In addition, language was updated to expand the purposes of data to include sharing relevant health data captured on the MAF </w:t>
      </w:r>
      <w:r w:rsidR="00E260DE">
        <w:rPr>
          <w:rFonts w:ascii="Times New Roman" w:hAnsi="Times New Roman"/>
          <w:snapToGrid/>
          <w:sz w:val="24"/>
          <w:szCs w:val="24"/>
        </w:rPr>
        <w:t xml:space="preserve">and DAF </w:t>
      </w:r>
      <w:r w:rsidRPr="00C95E9C">
        <w:rPr>
          <w:rFonts w:ascii="Times New Roman" w:hAnsi="Times New Roman"/>
          <w:snapToGrid/>
          <w:sz w:val="24"/>
          <w:szCs w:val="24"/>
        </w:rPr>
        <w:t xml:space="preserve">with DHS when a child in ORR custody </w:t>
      </w:r>
      <w:r w:rsidR="00E527CD">
        <w:rPr>
          <w:rFonts w:ascii="Times New Roman" w:hAnsi="Times New Roman"/>
          <w:snapToGrid/>
          <w:sz w:val="24"/>
          <w:szCs w:val="24"/>
        </w:rPr>
        <w:t>with</w:t>
      </w:r>
      <w:r w:rsidRPr="00C95E9C">
        <w:rPr>
          <w:rFonts w:ascii="Times New Roman" w:hAnsi="Times New Roman"/>
          <w:snapToGrid/>
          <w:sz w:val="24"/>
          <w:szCs w:val="24"/>
        </w:rPr>
        <w:t xml:space="preserve"> healthcare needs </w:t>
      </w:r>
      <w:r w:rsidR="00E527CD">
        <w:rPr>
          <w:rFonts w:ascii="Times New Roman" w:hAnsi="Times New Roman"/>
          <w:snapToGrid/>
          <w:sz w:val="24"/>
          <w:szCs w:val="24"/>
        </w:rPr>
        <w:t>is discharged from ORR care for DHS-led repatriation</w:t>
      </w:r>
      <w:r w:rsidRPr="00C95E9C">
        <w:rPr>
          <w:rFonts w:ascii="Times New Roman" w:hAnsi="Times New Roman"/>
          <w:snapToGrid/>
          <w:sz w:val="24"/>
          <w:szCs w:val="24"/>
        </w:rPr>
        <w:t>. See A10 for a list of shared information. The purpose of sharing this data is to ensure children receive healthcare services and accommodation as recommended by their treating healthcare providers.</w:t>
      </w:r>
    </w:p>
    <w:p w:rsidR="00D60543" w:rsidP="004F7B95" w14:paraId="215A8A91" w14:textId="77777777">
      <w:pPr>
        <w:widowControl/>
        <w:ind w:left="360"/>
        <w:rPr>
          <w:rFonts w:ascii="Times New Roman" w:hAnsi="Times New Roman"/>
          <w:snapToGrid/>
          <w:sz w:val="24"/>
          <w:szCs w:val="24"/>
        </w:rPr>
      </w:pPr>
    </w:p>
    <w:p w:rsidR="00D60543" w:rsidRPr="004F7B95" w:rsidP="004F7B95" w14:paraId="2982928D" w14:textId="77777777">
      <w:pPr>
        <w:widowControl/>
        <w:ind w:left="360"/>
        <w:rPr>
          <w:rFonts w:ascii="Times New Roman" w:hAnsi="Times New Roman"/>
          <w:snapToGrid/>
          <w:sz w:val="24"/>
          <w:szCs w:val="24"/>
        </w:rPr>
      </w:pPr>
    </w:p>
    <w:p w:rsidR="007935D5" w:rsidRPr="00B23967" w:rsidP="006419E4" w14:paraId="6AAAC2FE" w14:textId="4034BD64">
      <w:pPr>
        <w:widowControl/>
        <w:numPr>
          <w:ilvl w:val="0"/>
          <w:numId w:val="1"/>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Plans for Tabulation and Publication and Project Time Schedule </w:t>
      </w:r>
    </w:p>
    <w:p w:rsidR="00D60543" w:rsidP="00DE529D" w14:paraId="34078ADA" w14:textId="3116304C">
      <w:pPr>
        <w:widowControl/>
        <w:ind w:left="360"/>
        <w:rPr>
          <w:rFonts w:ascii="Times New Roman" w:hAnsi="Times New Roman"/>
          <w:snapToGrid/>
          <w:sz w:val="24"/>
          <w:szCs w:val="24"/>
        </w:rPr>
      </w:pPr>
      <w:r w:rsidRPr="00307A43">
        <w:rPr>
          <w:rFonts w:ascii="Times New Roman" w:hAnsi="Times New Roman"/>
          <w:snapToGrid/>
          <w:sz w:val="24"/>
          <w:szCs w:val="24"/>
        </w:rPr>
        <w:t>ORR does not plan to publish the results of these information collections. Portions of the data from the information collections may be included in public reports, but the primary purpose of the information collections is to allow ORR to identify and track illnesses and conditions that require monitoring, control, and follow-up, and to ensure that care provider programs and healthcare providers are complying with ORR requirements. These information collections are ongoing.  </w:t>
      </w:r>
    </w:p>
    <w:p w:rsidR="00D60543" w:rsidP="00DE529D" w14:paraId="20669B59" w14:textId="77777777">
      <w:pPr>
        <w:widowControl/>
        <w:ind w:left="360"/>
        <w:rPr>
          <w:rFonts w:ascii="Times New Roman" w:hAnsi="Times New Roman"/>
          <w:snapToGrid/>
          <w:sz w:val="24"/>
          <w:szCs w:val="24"/>
        </w:rPr>
      </w:pPr>
    </w:p>
    <w:p w:rsidR="00D60543" w:rsidP="00DE529D" w14:paraId="1B626A1E" w14:textId="77777777">
      <w:pPr>
        <w:widowControl/>
        <w:ind w:left="360"/>
        <w:rPr>
          <w:rFonts w:ascii="Times New Roman" w:hAnsi="Times New Roman"/>
          <w:snapToGrid/>
          <w:sz w:val="24"/>
          <w:szCs w:val="24"/>
        </w:rPr>
      </w:pPr>
    </w:p>
    <w:p w:rsidR="007935D5" w:rsidRPr="004F7B95" w:rsidP="00DE529D" w14:paraId="298DD100" w14:textId="77777777">
      <w:pPr>
        <w:widowControl/>
        <w:ind w:left="360"/>
        <w:rPr>
          <w:rFonts w:ascii="Times New Roman" w:hAnsi="Times New Roman"/>
          <w:snapToGrid/>
          <w:sz w:val="24"/>
          <w:szCs w:val="24"/>
        </w:rPr>
      </w:pPr>
    </w:p>
    <w:p w:rsidR="00A04EF3" w:rsidRPr="00B23967" w:rsidP="006419E4" w14:paraId="14F40E7C" w14:textId="4DD0F51E">
      <w:pPr>
        <w:widowControl/>
        <w:numPr>
          <w:ilvl w:val="0"/>
          <w:numId w:val="1"/>
        </w:numPr>
        <w:tabs>
          <w:tab w:val="left"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Reason(s) Display of OMB Expiration Date is Inappropriate </w:t>
      </w:r>
    </w:p>
    <w:p w:rsidR="00D60543" w:rsidP="00B23967" w14:paraId="71DC6EEE" w14:textId="5B7F62BC">
      <w:pPr>
        <w:widowControl/>
        <w:ind w:left="360"/>
        <w:rPr>
          <w:rFonts w:ascii="Times New Roman" w:hAnsi="Times New Roman"/>
          <w:snapToGrid/>
          <w:sz w:val="24"/>
          <w:szCs w:val="24"/>
        </w:rPr>
      </w:pPr>
      <w:r w:rsidRPr="00B23967">
        <w:rPr>
          <w:rFonts w:ascii="Times New Roman" w:hAnsi="Times New Roman"/>
          <w:snapToGrid/>
          <w:sz w:val="24"/>
          <w:szCs w:val="24"/>
        </w:rPr>
        <w:t>ORR intends to display the expiration date for OMB approval of the information collections on the instruments.  </w:t>
      </w:r>
    </w:p>
    <w:p w:rsidR="00D60543" w:rsidP="00DE529D" w14:paraId="30989008" w14:textId="77777777">
      <w:pPr>
        <w:widowControl/>
        <w:ind w:left="360" w:hanging="90"/>
        <w:rPr>
          <w:rFonts w:ascii="Times New Roman" w:hAnsi="Times New Roman"/>
          <w:snapToGrid/>
          <w:sz w:val="24"/>
          <w:szCs w:val="24"/>
        </w:rPr>
      </w:pPr>
    </w:p>
    <w:p w:rsidR="00D60543" w:rsidP="00DE529D" w14:paraId="67DA4836" w14:textId="77777777">
      <w:pPr>
        <w:widowControl/>
        <w:ind w:left="360" w:hanging="90"/>
        <w:rPr>
          <w:rFonts w:ascii="Times New Roman" w:hAnsi="Times New Roman"/>
          <w:snapToGrid/>
          <w:sz w:val="24"/>
          <w:szCs w:val="24"/>
        </w:rPr>
      </w:pPr>
    </w:p>
    <w:p w:rsidR="00D60543" w:rsidRPr="004F7B95" w:rsidP="00DE529D" w14:paraId="3C11407F" w14:textId="77777777">
      <w:pPr>
        <w:widowControl/>
        <w:ind w:left="360" w:hanging="90"/>
        <w:rPr>
          <w:rFonts w:ascii="Times New Roman" w:hAnsi="Times New Roman"/>
          <w:snapToGrid/>
          <w:sz w:val="24"/>
          <w:szCs w:val="24"/>
        </w:rPr>
      </w:pPr>
    </w:p>
    <w:p w:rsidR="007935D5" w:rsidRPr="00AD5AD6" w:rsidP="006419E4" w14:paraId="53A56BC6" w14:textId="7E7F9079">
      <w:pPr>
        <w:widowControl/>
        <w:numPr>
          <w:ilvl w:val="0"/>
          <w:numId w:val="1"/>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Exceptions to Certification for Paperwork Reduction Act Submissions</w:t>
      </w:r>
    </w:p>
    <w:p w:rsidR="007935D5" w:rsidRPr="00AD5AD6" w:rsidP="00DE529D" w14:paraId="0C245CAE" w14:textId="00E8E335">
      <w:pPr>
        <w:widowControl/>
        <w:ind w:left="360"/>
        <w:rPr>
          <w:rFonts w:ascii="Times New Roman" w:hAnsi="Times New Roman"/>
          <w:snapToGrid/>
          <w:sz w:val="24"/>
          <w:szCs w:val="24"/>
        </w:rPr>
      </w:pPr>
      <w:r w:rsidRPr="00AD5AD6">
        <w:rPr>
          <w:rFonts w:ascii="Times New Roman" w:hAnsi="Times New Roman"/>
          <w:snapToGrid/>
          <w:sz w:val="24"/>
          <w:szCs w:val="24"/>
        </w:rPr>
        <w:t>No exceptions are necessary for this information collection. </w:t>
      </w:r>
    </w:p>
    <w:p w:rsidR="007935D5" w:rsidRPr="004F7B95" w:rsidP="00DE529D" w14:paraId="6A043934" w14:textId="77777777">
      <w:pPr>
        <w:widowControl/>
        <w:ind w:left="360"/>
        <w:rPr>
          <w:rFonts w:ascii="Times New Roman" w:hAnsi="Times New Roman"/>
          <w:b/>
          <w:bCs/>
          <w:snapToGrid/>
          <w:sz w:val="24"/>
          <w:szCs w:val="24"/>
        </w:rPr>
      </w:pPr>
    </w:p>
    <w:p w:rsidR="00597E7F" w:rsidP="004753BB" w14:paraId="67CA458C" w14:textId="406BC832">
      <w:pPr>
        <w:pStyle w:val="ReportCover-Title"/>
        <w:rPr>
          <w:rFonts w:ascii="Times New Roman" w:hAnsi="Times New Roman"/>
          <w:b w:val="0"/>
          <w:bCs/>
          <w:sz w:val="24"/>
          <w:szCs w:val="24"/>
        </w:rPr>
      </w:pPr>
    </w:p>
    <w:sectPr w:rsidSect="00A918E4">
      <w:headerReference w:type="even" r:id="rId16"/>
      <w:headerReference w:type="default" r:id="rId17"/>
      <w:footerReference w:type="even" r:id="rId18"/>
      <w:footerReference w:type="default" r:id="rId19"/>
      <w:headerReference w:type="first" r:id="rId20"/>
      <w:footerReference w:type="first" r:id="rId21"/>
      <w:endnotePr>
        <w:numFmt w:val="decimal"/>
      </w:endnotePr>
      <w:pgSz w:w="12240" w:h="15840"/>
      <w:pgMar w:top="1152" w:right="1440" w:bottom="864"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D40089" w14:paraId="32B9ABC3" w14:textId="77777777">
      <w:pPr>
        <w:spacing w:line="20" w:lineRule="exact"/>
        <w:rPr>
          <w:sz w:val="24"/>
        </w:rPr>
      </w:pPr>
    </w:p>
  </w:endnote>
  <w:endnote w:type="continuationSeparator" w:id="1">
    <w:p w:rsidR="00D40089" w14:paraId="34B44B4A" w14:textId="77777777">
      <w:r>
        <w:rPr>
          <w:sz w:val="24"/>
        </w:rPr>
        <w:t xml:space="preserve"> </w:t>
      </w:r>
    </w:p>
  </w:endnote>
  <w:endnote w:type="continuationNotice" w:id="2">
    <w:p w:rsidR="00D40089" w14:paraId="6F971E56"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3FD20E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C23" w14:paraId="57DAEE5A" w14:textId="77777777">
    <w:pPr>
      <w:spacing w:before="140" w:line="100" w:lineRule="exact"/>
      <w:rPr>
        <w:sz w:val="10"/>
      </w:rPr>
    </w:pPr>
  </w:p>
  <w:p w:rsidR="00DC1C23" w14:paraId="04F6D2D5" w14:textId="77777777">
    <w:pPr>
      <w:tabs>
        <w:tab w:val="left" w:pos="-720"/>
      </w:tabs>
      <w:suppressAutoHyphens/>
      <w:rPr>
        <w:sz w:val="24"/>
      </w:rPr>
    </w:pPr>
  </w:p>
  <w:p w:rsidR="00DC1C23" w14:paraId="0C02EA95" w14:textId="4904B914">
    <w:pPr>
      <w:tabs>
        <w:tab w:val="left" w:pos="-720"/>
      </w:tabs>
      <w:suppressAutoHyphens/>
      <w:rPr>
        <w:sz w:val="24"/>
      </w:rPr>
    </w:pPr>
    <w:r>
      <w:rPr>
        <w:noProof/>
        <w:snapToGrid/>
      </w:rPr>
      <mc:AlternateContent>
        <mc:Choice Requires="wps">
          <w:drawing>
            <wp:anchor distT="0" distB="0" distL="114300" distR="114300" simplePos="0" relativeHeight="251658240" behindDoc="1" locked="0" layoutInCell="0" allowOverlap="1">
              <wp:simplePos x="0" y="0"/>
              <wp:positionH relativeFrom="margin">
                <wp:posOffset>19050</wp:posOffset>
              </wp:positionH>
              <wp:positionV relativeFrom="paragraph">
                <wp:posOffset>152400</wp:posOffset>
              </wp:positionV>
              <wp:extent cx="59055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DC1C23" w14:paraId="19D3B125" w14:textId="6106CA90">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5pt;height:12pt;margin-top:12pt;margin-left:1.5pt;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ed="f" stroked="f">
              <v:textbox inset="0,0,0,0">
                <w:txbxContent>
                  <w:p w:rsidR="00DC1C23" w14:paraId="51C5BCA4" w14:textId="6106CA90">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43B7DF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40089" w14:paraId="416F68A9" w14:textId="77777777">
      <w:r>
        <w:rPr>
          <w:sz w:val="24"/>
        </w:rPr>
        <w:separator/>
      </w:r>
    </w:p>
  </w:footnote>
  <w:footnote w:type="continuationSeparator" w:id="1">
    <w:p w:rsidR="00D40089" w14:paraId="58EEB2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10D7DC7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5C5227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4BF934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1220C2"/>
    <w:multiLevelType w:val="multilevel"/>
    <w:tmpl w:val="F89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56451A7"/>
    <w:multiLevelType w:val="multilevel"/>
    <w:tmpl w:val="6D340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A902B1B"/>
    <w:multiLevelType w:val="multilevel"/>
    <w:tmpl w:val="4192CFA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48068F1"/>
    <w:multiLevelType w:val="multilevel"/>
    <w:tmpl w:val="69AA3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947395B"/>
    <w:multiLevelType w:val="multilevel"/>
    <w:tmpl w:val="34D8D1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ABE6899"/>
    <w:multiLevelType w:val="multilevel"/>
    <w:tmpl w:val="FECE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EC9032E"/>
    <w:multiLevelType w:val="multilevel"/>
    <w:tmpl w:val="3434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B9E5A40"/>
    <w:multiLevelType w:val="multilevel"/>
    <w:tmpl w:val="336E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0DF7D07"/>
    <w:multiLevelType w:val="multilevel"/>
    <w:tmpl w:val="AB96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93E20D6"/>
    <w:multiLevelType w:val="multilevel"/>
    <w:tmpl w:val="C120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864C01"/>
    <w:multiLevelType w:val="multilevel"/>
    <w:tmpl w:val="317C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FA1BD6"/>
    <w:multiLevelType w:val="multilevel"/>
    <w:tmpl w:val="1D2A3A14"/>
    <w:lvl w:ilvl="0">
      <w:start w:val="1"/>
      <w:numFmt w:val="decimal"/>
      <w:lvlText w:val="%1."/>
      <w:lvlJc w:val="left"/>
      <w:pPr>
        <w:tabs>
          <w:tab w:val="num" w:pos="1530"/>
        </w:tabs>
        <w:ind w:left="153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651DDB"/>
    <w:multiLevelType w:val="multilevel"/>
    <w:tmpl w:val="0BCE2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3130DD9"/>
    <w:multiLevelType w:val="multilevel"/>
    <w:tmpl w:val="C50A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7847190"/>
    <w:multiLevelType w:val="multilevel"/>
    <w:tmpl w:val="CF98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7E15EF9"/>
    <w:multiLevelType w:val="hybridMultilevel"/>
    <w:tmpl w:val="9AA085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A4A6062"/>
    <w:multiLevelType w:val="multilevel"/>
    <w:tmpl w:val="D5141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EB308DD"/>
    <w:multiLevelType w:val="multilevel"/>
    <w:tmpl w:val="6B5C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5871479">
    <w:abstractNumId w:val="11"/>
  </w:num>
  <w:num w:numId="2" w16cid:durableId="2078238445">
    <w:abstractNumId w:val="5"/>
  </w:num>
  <w:num w:numId="3" w16cid:durableId="1453749253">
    <w:abstractNumId w:val="17"/>
  </w:num>
  <w:num w:numId="4" w16cid:durableId="597101510">
    <w:abstractNumId w:val="3"/>
  </w:num>
  <w:num w:numId="5" w16cid:durableId="1664578931">
    <w:abstractNumId w:val="0"/>
  </w:num>
  <w:num w:numId="6" w16cid:durableId="1571621720">
    <w:abstractNumId w:val="1"/>
  </w:num>
  <w:num w:numId="7" w16cid:durableId="1878004748">
    <w:abstractNumId w:val="16"/>
  </w:num>
  <w:num w:numId="8" w16cid:durableId="1119839974">
    <w:abstractNumId w:val="7"/>
  </w:num>
  <w:num w:numId="9" w16cid:durableId="1785879359">
    <w:abstractNumId w:val="12"/>
  </w:num>
  <w:num w:numId="10" w16cid:durableId="1668634820">
    <w:abstractNumId w:val="6"/>
  </w:num>
  <w:num w:numId="11" w16cid:durableId="676343747">
    <w:abstractNumId w:val="4"/>
  </w:num>
  <w:num w:numId="12" w16cid:durableId="1572500086">
    <w:abstractNumId w:val="15"/>
  </w:num>
  <w:num w:numId="13" w16cid:durableId="265770064">
    <w:abstractNumId w:val="9"/>
  </w:num>
  <w:num w:numId="14" w16cid:durableId="969441120">
    <w:abstractNumId w:val="13"/>
  </w:num>
  <w:num w:numId="15" w16cid:durableId="1468281303">
    <w:abstractNumId w:val="10"/>
  </w:num>
  <w:num w:numId="16" w16cid:durableId="985088805">
    <w:abstractNumId w:val="8"/>
  </w:num>
  <w:num w:numId="17" w16cid:durableId="1605725068">
    <w:abstractNumId w:val="2"/>
  </w:num>
  <w:num w:numId="18" w16cid:durableId="1890218980">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C23"/>
    <w:rsid w:val="00003257"/>
    <w:rsid w:val="00004A36"/>
    <w:rsid w:val="00005232"/>
    <w:rsid w:val="00022586"/>
    <w:rsid w:val="000233E0"/>
    <w:rsid w:val="00030934"/>
    <w:rsid w:val="0005099D"/>
    <w:rsid w:val="00056030"/>
    <w:rsid w:val="00056C4B"/>
    <w:rsid w:val="00062475"/>
    <w:rsid w:val="00067918"/>
    <w:rsid w:val="000710C0"/>
    <w:rsid w:val="000742F3"/>
    <w:rsid w:val="00075889"/>
    <w:rsid w:val="00083157"/>
    <w:rsid w:val="0009007E"/>
    <w:rsid w:val="0009190B"/>
    <w:rsid w:val="000A2B81"/>
    <w:rsid w:val="000A6A91"/>
    <w:rsid w:val="000B0A5F"/>
    <w:rsid w:val="000B2367"/>
    <w:rsid w:val="000C1C98"/>
    <w:rsid w:val="000C56D6"/>
    <w:rsid w:val="000C5969"/>
    <w:rsid w:val="000D1D1B"/>
    <w:rsid w:val="000D5178"/>
    <w:rsid w:val="000E57DF"/>
    <w:rsid w:val="000F069F"/>
    <w:rsid w:val="000F2A17"/>
    <w:rsid w:val="000F3077"/>
    <w:rsid w:val="000F7E8C"/>
    <w:rsid w:val="00101091"/>
    <w:rsid w:val="00102200"/>
    <w:rsid w:val="00103051"/>
    <w:rsid w:val="001060FF"/>
    <w:rsid w:val="00110175"/>
    <w:rsid w:val="00113118"/>
    <w:rsid w:val="001145BC"/>
    <w:rsid w:val="001160C0"/>
    <w:rsid w:val="00116B6B"/>
    <w:rsid w:val="001179D8"/>
    <w:rsid w:val="00122EFD"/>
    <w:rsid w:val="001321AA"/>
    <w:rsid w:val="001337B5"/>
    <w:rsid w:val="00141099"/>
    <w:rsid w:val="0014145B"/>
    <w:rsid w:val="00154750"/>
    <w:rsid w:val="00157152"/>
    <w:rsid w:val="00160621"/>
    <w:rsid w:val="00166B08"/>
    <w:rsid w:val="001674F1"/>
    <w:rsid w:val="00174104"/>
    <w:rsid w:val="00180188"/>
    <w:rsid w:val="001818AD"/>
    <w:rsid w:val="00181C8B"/>
    <w:rsid w:val="001851DA"/>
    <w:rsid w:val="00186385"/>
    <w:rsid w:val="001953AD"/>
    <w:rsid w:val="0019593B"/>
    <w:rsid w:val="001A3548"/>
    <w:rsid w:val="001A3FA5"/>
    <w:rsid w:val="001A5BED"/>
    <w:rsid w:val="001A5C0F"/>
    <w:rsid w:val="001B0CAC"/>
    <w:rsid w:val="001B4CBB"/>
    <w:rsid w:val="001C0B94"/>
    <w:rsid w:val="001C32D3"/>
    <w:rsid w:val="001C3354"/>
    <w:rsid w:val="001C3450"/>
    <w:rsid w:val="001C483C"/>
    <w:rsid w:val="001C596C"/>
    <w:rsid w:val="001C6118"/>
    <w:rsid w:val="001C67DF"/>
    <w:rsid w:val="001C7FFE"/>
    <w:rsid w:val="001D1651"/>
    <w:rsid w:val="001D5794"/>
    <w:rsid w:val="001E7979"/>
    <w:rsid w:val="001E7C2E"/>
    <w:rsid w:val="002039EF"/>
    <w:rsid w:val="0021797A"/>
    <w:rsid w:val="00222C7F"/>
    <w:rsid w:val="00226C42"/>
    <w:rsid w:val="00234235"/>
    <w:rsid w:val="0023491A"/>
    <w:rsid w:val="00237CF5"/>
    <w:rsid w:val="00237E01"/>
    <w:rsid w:val="00243C5D"/>
    <w:rsid w:val="002464EB"/>
    <w:rsid w:val="002509BD"/>
    <w:rsid w:val="00250B04"/>
    <w:rsid w:val="0025103E"/>
    <w:rsid w:val="00261D8A"/>
    <w:rsid w:val="0026418D"/>
    <w:rsid w:val="002713F3"/>
    <w:rsid w:val="002748DC"/>
    <w:rsid w:val="00290A1C"/>
    <w:rsid w:val="0029589B"/>
    <w:rsid w:val="00296738"/>
    <w:rsid w:val="002A39FA"/>
    <w:rsid w:val="002A794B"/>
    <w:rsid w:val="002B0F23"/>
    <w:rsid w:val="002B2DE8"/>
    <w:rsid w:val="002B3ACD"/>
    <w:rsid w:val="002B776C"/>
    <w:rsid w:val="002C3C4F"/>
    <w:rsid w:val="002C5485"/>
    <w:rsid w:val="002D0852"/>
    <w:rsid w:val="002E10D1"/>
    <w:rsid w:val="002E2391"/>
    <w:rsid w:val="002E6472"/>
    <w:rsid w:val="002F12F2"/>
    <w:rsid w:val="002F22FF"/>
    <w:rsid w:val="002F6622"/>
    <w:rsid w:val="00303AA5"/>
    <w:rsid w:val="00307798"/>
    <w:rsid w:val="00307A43"/>
    <w:rsid w:val="00310193"/>
    <w:rsid w:val="00320806"/>
    <w:rsid w:val="0033250C"/>
    <w:rsid w:val="00335EBE"/>
    <w:rsid w:val="003405A4"/>
    <w:rsid w:val="00343BDE"/>
    <w:rsid w:val="00352986"/>
    <w:rsid w:val="00354319"/>
    <w:rsid w:val="003548D5"/>
    <w:rsid w:val="00356223"/>
    <w:rsid w:val="003673C4"/>
    <w:rsid w:val="00370A8A"/>
    <w:rsid w:val="0038209B"/>
    <w:rsid w:val="00385390"/>
    <w:rsid w:val="003900AF"/>
    <w:rsid w:val="003A1500"/>
    <w:rsid w:val="003A2A1C"/>
    <w:rsid w:val="003A5A31"/>
    <w:rsid w:val="003B2687"/>
    <w:rsid w:val="003B7A50"/>
    <w:rsid w:val="003B7E07"/>
    <w:rsid w:val="003C1D6E"/>
    <w:rsid w:val="003C75C9"/>
    <w:rsid w:val="003D3863"/>
    <w:rsid w:val="003D527B"/>
    <w:rsid w:val="003D7E4E"/>
    <w:rsid w:val="003E4617"/>
    <w:rsid w:val="003E6EA3"/>
    <w:rsid w:val="003E7727"/>
    <w:rsid w:val="003F10A6"/>
    <w:rsid w:val="00402D24"/>
    <w:rsid w:val="00405C10"/>
    <w:rsid w:val="004109BC"/>
    <w:rsid w:val="004110F5"/>
    <w:rsid w:val="004170E0"/>
    <w:rsid w:val="00421903"/>
    <w:rsid w:val="00422E1D"/>
    <w:rsid w:val="00440B6D"/>
    <w:rsid w:val="00446F07"/>
    <w:rsid w:val="00450844"/>
    <w:rsid w:val="00451A95"/>
    <w:rsid w:val="0046007E"/>
    <w:rsid w:val="004602FE"/>
    <w:rsid w:val="004630B6"/>
    <w:rsid w:val="004635B2"/>
    <w:rsid w:val="00467954"/>
    <w:rsid w:val="004702E7"/>
    <w:rsid w:val="0047054F"/>
    <w:rsid w:val="004753BB"/>
    <w:rsid w:val="00475F57"/>
    <w:rsid w:val="00476B8B"/>
    <w:rsid w:val="00476C1F"/>
    <w:rsid w:val="00480072"/>
    <w:rsid w:val="00482E9C"/>
    <w:rsid w:val="00490457"/>
    <w:rsid w:val="0049119A"/>
    <w:rsid w:val="004943E0"/>
    <w:rsid w:val="004A42C7"/>
    <w:rsid w:val="004B7324"/>
    <w:rsid w:val="004B7561"/>
    <w:rsid w:val="004C494D"/>
    <w:rsid w:val="004C4B09"/>
    <w:rsid w:val="004C5AC5"/>
    <w:rsid w:val="004C6696"/>
    <w:rsid w:val="004C6A3A"/>
    <w:rsid w:val="004C7009"/>
    <w:rsid w:val="004D1690"/>
    <w:rsid w:val="004D1D27"/>
    <w:rsid w:val="004E3680"/>
    <w:rsid w:val="004E76B3"/>
    <w:rsid w:val="004F45CE"/>
    <w:rsid w:val="004F5512"/>
    <w:rsid w:val="004F7495"/>
    <w:rsid w:val="004F7B95"/>
    <w:rsid w:val="00504919"/>
    <w:rsid w:val="0051278C"/>
    <w:rsid w:val="0051539F"/>
    <w:rsid w:val="0052226B"/>
    <w:rsid w:val="00522C18"/>
    <w:rsid w:val="00533360"/>
    <w:rsid w:val="00536628"/>
    <w:rsid w:val="0054150D"/>
    <w:rsid w:val="00541E51"/>
    <w:rsid w:val="00545EF0"/>
    <w:rsid w:val="005500A1"/>
    <w:rsid w:val="005520C3"/>
    <w:rsid w:val="00552D8A"/>
    <w:rsid w:val="0055398D"/>
    <w:rsid w:val="00556056"/>
    <w:rsid w:val="00560B2F"/>
    <w:rsid w:val="00560E1F"/>
    <w:rsid w:val="00560E87"/>
    <w:rsid w:val="005613EA"/>
    <w:rsid w:val="005629CE"/>
    <w:rsid w:val="005824BD"/>
    <w:rsid w:val="00584D2F"/>
    <w:rsid w:val="00591EAD"/>
    <w:rsid w:val="00593179"/>
    <w:rsid w:val="00595AC3"/>
    <w:rsid w:val="00596DF7"/>
    <w:rsid w:val="00597E7F"/>
    <w:rsid w:val="005A04E4"/>
    <w:rsid w:val="005A6D3E"/>
    <w:rsid w:val="005A7F01"/>
    <w:rsid w:val="005B00C8"/>
    <w:rsid w:val="005B00FC"/>
    <w:rsid w:val="005B14C3"/>
    <w:rsid w:val="005B22D4"/>
    <w:rsid w:val="005B3C1E"/>
    <w:rsid w:val="005C042F"/>
    <w:rsid w:val="005C0977"/>
    <w:rsid w:val="005C09FF"/>
    <w:rsid w:val="005C23C3"/>
    <w:rsid w:val="005C249E"/>
    <w:rsid w:val="005C60F1"/>
    <w:rsid w:val="005D162D"/>
    <w:rsid w:val="005D1B7E"/>
    <w:rsid w:val="005D274E"/>
    <w:rsid w:val="005D46FB"/>
    <w:rsid w:val="005D61DB"/>
    <w:rsid w:val="005E0B35"/>
    <w:rsid w:val="005E36EA"/>
    <w:rsid w:val="005F04A9"/>
    <w:rsid w:val="005F0ED4"/>
    <w:rsid w:val="005F2D7E"/>
    <w:rsid w:val="00603498"/>
    <w:rsid w:val="00613A83"/>
    <w:rsid w:val="00625656"/>
    <w:rsid w:val="00633967"/>
    <w:rsid w:val="00634E1D"/>
    <w:rsid w:val="00640565"/>
    <w:rsid w:val="0064080A"/>
    <w:rsid w:val="006419E4"/>
    <w:rsid w:val="00644D4D"/>
    <w:rsid w:val="006451E9"/>
    <w:rsid w:val="00646B8E"/>
    <w:rsid w:val="0064740F"/>
    <w:rsid w:val="00650BAD"/>
    <w:rsid w:val="00651F0F"/>
    <w:rsid w:val="00655F14"/>
    <w:rsid w:val="00660395"/>
    <w:rsid w:val="00664E08"/>
    <w:rsid w:val="006726E5"/>
    <w:rsid w:val="00672D60"/>
    <w:rsid w:val="00681E38"/>
    <w:rsid w:val="00682BF6"/>
    <w:rsid w:val="006861FF"/>
    <w:rsid w:val="00687313"/>
    <w:rsid w:val="00691F01"/>
    <w:rsid w:val="00695AAE"/>
    <w:rsid w:val="006970A3"/>
    <w:rsid w:val="006A02E7"/>
    <w:rsid w:val="006A0C88"/>
    <w:rsid w:val="006A35F1"/>
    <w:rsid w:val="006A6E03"/>
    <w:rsid w:val="006B0042"/>
    <w:rsid w:val="006B1006"/>
    <w:rsid w:val="006B2726"/>
    <w:rsid w:val="006B616E"/>
    <w:rsid w:val="006C0297"/>
    <w:rsid w:val="006C0791"/>
    <w:rsid w:val="006C2394"/>
    <w:rsid w:val="006C2591"/>
    <w:rsid w:val="006C33F3"/>
    <w:rsid w:val="006C5655"/>
    <w:rsid w:val="006D0CDC"/>
    <w:rsid w:val="006D1643"/>
    <w:rsid w:val="006D47B9"/>
    <w:rsid w:val="006D4E00"/>
    <w:rsid w:val="006D5924"/>
    <w:rsid w:val="006E2F77"/>
    <w:rsid w:val="006E5993"/>
    <w:rsid w:val="006E5B09"/>
    <w:rsid w:val="006E6629"/>
    <w:rsid w:val="006F589F"/>
    <w:rsid w:val="006F68BE"/>
    <w:rsid w:val="006F74F6"/>
    <w:rsid w:val="0070204A"/>
    <w:rsid w:val="00707AFB"/>
    <w:rsid w:val="00710BE2"/>
    <w:rsid w:val="00710EC9"/>
    <w:rsid w:val="0072013A"/>
    <w:rsid w:val="0072246F"/>
    <w:rsid w:val="00724315"/>
    <w:rsid w:val="00724ADB"/>
    <w:rsid w:val="00734E5A"/>
    <w:rsid w:val="00735464"/>
    <w:rsid w:val="0074471B"/>
    <w:rsid w:val="0074518D"/>
    <w:rsid w:val="0075047E"/>
    <w:rsid w:val="00762C40"/>
    <w:rsid w:val="007661EA"/>
    <w:rsid w:val="00772759"/>
    <w:rsid w:val="00773C60"/>
    <w:rsid w:val="00774FF0"/>
    <w:rsid w:val="00776B1B"/>
    <w:rsid w:val="007835FD"/>
    <w:rsid w:val="00786793"/>
    <w:rsid w:val="00790D2C"/>
    <w:rsid w:val="007935D5"/>
    <w:rsid w:val="00795130"/>
    <w:rsid w:val="007A0A48"/>
    <w:rsid w:val="007A0FBE"/>
    <w:rsid w:val="007A3DDF"/>
    <w:rsid w:val="007A4B76"/>
    <w:rsid w:val="007A51DB"/>
    <w:rsid w:val="007A712C"/>
    <w:rsid w:val="007A7A78"/>
    <w:rsid w:val="007D0B0C"/>
    <w:rsid w:val="007D4DD8"/>
    <w:rsid w:val="007E1609"/>
    <w:rsid w:val="007E48CC"/>
    <w:rsid w:val="007F5F7F"/>
    <w:rsid w:val="00802936"/>
    <w:rsid w:val="0080325F"/>
    <w:rsid w:val="0080484B"/>
    <w:rsid w:val="00804A74"/>
    <w:rsid w:val="00816D65"/>
    <w:rsid w:val="00817E2B"/>
    <w:rsid w:val="00824890"/>
    <w:rsid w:val="008256CF"/>
    <w:rsid w:val="00827E71"/>
    <w:rsid w:val="00836CD0"/>
    <w:rsid w:val="00841904"/>
    <w:rsid w:val="00841BDF"/>
    <w:rsid w:val="0084609A"/>
    <w:rsid w:val="008464D8"/>
    <w:rsid w:val="00846E18"/>
    <w:rsid w:val="00856B79"/>
    <w:rsid w:val="00857044"/>
    <w:rsid w:val="008638D5"/>
    <w:rsid w:val="0086734B"/>
    <w:rsid w:val="00870BCF"/>
    <w:rsid w:val="00873BAD"/>
    <w:rsid w:val="008740F1"/>
    <w:rsid w:val="008900A8"/>
    <w:rsid w:val="00891D8B"/>
    <w:rsid w:val="00893051"/>
    <w:rsid w:val="008942A3"/>
    <w:rsid w:val="00894A23"/>
    <w:rsid w:val="008955AC"/>
    <w:rsid w:val="008A170E"/>
    <w:rsid w:val="008A1A27"/>
    <w:rsid w:val="008B0FAB"/>
    <w:rsid w:val="008B24F7"/>
    <w:rsid w:val="008B5025"/>
    <w:rsid w:val="008B6ED6"/>
    <w:rsid w:val="008C0FF5"/>
    <w:rsid w:val="008C30A9"/>
    <w:rsid w:val="008C5344"/>
    <w:rsid w:val="008C5784"/>
    <w:rsid w:val="008D1CB3"/>
    <w:rsid w:val="008D3259"/>
    <w:rsid w:val="008E6CDE"/>
    <w:rsid w:val="008E76DB"/>
    <w:rsid w:val="008F528A"/>
    <w:rsid w:val="008F7221"/>
    <w:rsid w:val="008F74DD"/>
    <w:rsid w:val="008F7A4D"/>
    <w:rsid w:val="00901107"/>
    <w:rsid w:val="009050D0"/>
    <w:rsid w:val="009113FF"/>
    <w:rsid w:val="009124F0"/>
    <w:rsid w:val="00914895"/>
    <w:rsid w:val="00914FCD"/>
    <w:rsid w:val="00930A0A"/>
    <w:rsid w:val="0093376A"/>
    <w:rsid w:val="00936A53"/>
    <w:rsid w:val="00940693"/>
    <w:rsid w:val="00944EE5"/>
    <w:rsid w:val="009451B1"/>
    <w:rsid w:val="00945B72"/>
    <w:rsid w:val="00957799"/>
    <w:rsid w:val="00960FF4"/>
    <w:rsid w:val="00962045"/>
    <w:rsid w:val="00966622"/>
    <w:rsid w:val="00973FA3"/>
    <w:rsid w:val="00976988"/>
    <w:rsid w:val="009821F0"/>
    <w:rsid w:val="00990389"/>
    <w:rsid w:val="00994D59"/>
    <w:rsid w:val="009951D3"/>
    <w:rsid w:val="00997CCC"/>
    <w:rsid w:val="00997CF8"/>
    <w:rsid w:val="009A3A4B"/>
    <w:rsid w:val="009B67AC"/>
    <w:rsid w:val="009C1388"/>
    <w:rsid w:val="009C1844"/>
    <w:rsid w:val="009C2AE3"/>
    <w:rsid w:val="009C2DE1"/>
    <w:rsid w:val="009C5213"/>
    <w:rsid w:val="009C7028"/>
    <w:rsid w:val="009D789F"/>
    <w:rsid w:val="009E6157"/>
    <w:rsid w:val="009F4865"/>
    <w:rsid w:val="009F5543"/>
    <w:rsid w:val="009F58E1"/>
    <w:rsid w:val="009F6D7C"/>
    <w:rsid w:val="00A0149D"/>
    <w:rsid w:val="00A04EF3"/>
    <w:rsid w:val="00A05B31"/>
    <w:rsid w:val="00A1382A"/>
    <w:rsid w:val="00A160B5"/>
    <w:rsid w:val="00A23ABE"/>
    <w:rsid w:val="00A2597D"/>
    <w:rsid w:val="00A30626"/>
    <w:rsid w:val="00A30796"/>
    <w:rsid w:val="00A37634"/>
    <w:rsid w:val="00A37978"/>
    <w:rsid w:val="00A46FD8"/>
    <w:rsid w:val="00A5458B"/>
    <w:rsid w:val="00A56DF9"/>
    <w:rsid w:val="00A60019"/>
    <w:rsid w:val="00A60D81"/>
    <w:rsid w:val="00A61AC0"/>
    <w:rsid w:val="00A64D83"/>
    <w:rsid w:val="00A7465F"/>
    <w:rsid w:val="00A77AC0"/>
    <w:rsid w:val="00A80F74"/>
    <w:rsid w:val="00A82C3E"/>
    <w:rsid w:val="00A82FE2"/>
    <w:rsid w:val="00A861A2"/>
    <w:rsid w:val="00A86525"/>
    <w:rsid w:val="00A87D0E"/>
    <w:rsid w:val="00A918E4"/>
    <w:rsid w:val="00A9767A"/>
    <w:rsid w:val="00AA495B"/>
    <w:rsid w:val="00AA555F"/>
    <w:rsid w:val="00AA7B9B"/>
    <w:rsid w:val="00AB3BF5"/>
    <w:rsid w:val="00AB3C6A"/>
    <w:rsid w:val="00AB54B3"/>
    <w:rsid w:val="00AB5B3A"/>
    <w:rsid w:val="00AC71CA"/>
    <w:rsid w:val="00AC777E"/>
    <w:rsid w:val="00AD2016"/>
    <w:rsid w:val="00AD5AD6"/>
    <w:rsid w:val="00AD5ED7"/>
    <w:rsid w:val="00AF09CB"/>
    <w:rsid w:val="00AF399C"/>
    <w:rsid w:val="00AF4347"/>
    <w:rsid w:val="00AF5FE7"/>
    <w:rsid w:val="00B00EC9"/>
    <w:rsid w:val="00B03E7B"/>
    <w:rsid w:val="00B07EE3"/>
    <w:rsid w:val="00B1037B"/>
    <w:rsid w:val="00B1379A"/>
    <w:rsid w:val="00B13937"/>
    <w:rsid w:val="00B14258"/>
    <w:rsid w:val="00B14349"/>
    <w:rsid w:val="00B23967"/>
    <w:rsid w:val="00B25438"/>
    <w:rsid w:val="00B2550E"/>
    <w:rsid w:val="00B26E87"/>
    <w:rsid w:val="00B27347"/>
    <w:rsid w:val="00B322CB"/>
    <w:rsid w:val="00B36962"/>
    <w:rsid w:val="00B41E5F"/>
    <w:rsid w:val="00B474BD"/>
    <w:rsid w:val="00B7120A"/>
    <w:rsid w:val="00B84243"/>
    <w:rsid w:val="00B92AC2"/>
    <w:rsid w:val="00BA0CF1"/>
    <w:rsid w:val="00BB1EA7"/>
    <w:rsid w:val="00BC6CEB"/>
    <w:rsid w:val="00BD07D8"/>
    <w:rsid w:val="00BD378C"/>
    <w:rsid w:val="00BE4175"/>
    <w:rsid w:val="00BF494B"/>
    <w:rsid w:val="00C02282"/>
    <w:rsid w:val="00C05071"/>
    <w:rsid w:val="00C13BA6"/>
    <w:rsid w:val="00C20D44"/>
    <w:rsid w:val="00C22188"/>
    <w:rsid w:val="00C22C79"/>
    <w:rsid w:val="00C22D3C"/>
    <w:rsid w:val="00C23563"/>
    <w:rsid w:val="00C265C5"/>
    <w:rsid w:val="00C34B43"/>
    <w:rsid w:val="00C50C5D"/>
    <w:rsid w:val="00C5532E"/>
    <w:rsid w:val="00C5705E"/>
    <w:rsid w:val="00C60F9F"/>
    <w:rsid w:val="00C625A3"/>
    <w:rsid w:val="00C70523"/>
    <w:rsid w:val="00C81215"/>
    <w:rsid w:val="00C82A92"/>
    <w:rsid w:val="00C83D17"/>
    <w:rsid w:val="00C85EE6"/>
    <w:rsid w:val="00C954AF"/>
    <w:rsid w:val="00C95E9C"/>
    <w:rsid w:val="00CA148B"/>
    <w:rsid w:val="00CB1A12"/>
    <w:rsid w:val="00CB22AB"/>
    <w:rsid w:val="00CB734E"/>
    <w:rsid w:val="00CC0EAA"/>
    <w:rsid w:val="00CC4804"/>
    <w:rsid w:val="00CC77A8"/>
    <w:rsid w:val="00CE3A6A"/>
    <w:rsid w:val="00CE3DC0"/>
    <w:rsid w:val="00CE4C73"/>
    <w:rsid w:val="00CE53AB"/>
    <w:rsid w:val="00CE5AA4"/>
    <w:rsid w:val="00CE6182"/>
    <w:rsid w:val="00D00970"/>
    <w:rsid w:val="00D02EF1"/>
    <w:rsid w:val="00D176EB"/>
    <w:rsid w:val="00D203FE"/>
    <w:rsid w:val="00D21F93"/>
    <w:rsid w:val="00D344B2"/>
    <w:rsid w:val="00D40089"/>
    <w:rsid w:val="00D429AB"/>
    <w:rsid w:val="00D4449D"/>
    <w:rsid w:val="00D60543"/>
    <w:rsid w:val="00D60D84"/>
    <w:rsid w:val="00D67D80"/>
    <w:rsid w:val="00D722A8"/>
    <w:rsid w:val="00D727A7"/>
    <w:rsid w:val="00D73554"/>
    <w:rsid w:val="00D7443D"/>
    <w:rsid w:val="00D7485F"/>
    <w:rsid w:val="00D806D3"/>
    <w:rsid w:val="00D85618"/>
    <w:rsid w:val="00D9648C"/>
    <w:rsid w:val="00D9720E"/>
    <w:rsid w:val="00DA0FF6"/>
    <w:rsid w:val="00DB2443"/>
    <w:rsid w:val="00DB75F5"/>
    <w:rsid w:val="00DC124B"/>
    <w:rsid w:val="00DC1C23"/>
    <w:rsid w:val="00DC7791"/>
    <w:rsid w:val="00DE0BBA"/>
    <w:rsid w:val="00DE2948"/>
    <w:rsid w:val="00DE4841"/>
    <w:rsid w:val="00DE529D"/>
    <w:rsid w:val="00DE6A03"/>
    <w:rsid w:val="00DE74D7"/>
    <w:rsid w:val="00DF0774"/>
    <w:rsid w:val="00DF60EB"/>
    <w:rsid w:val="00E01B4E"/>
    <w:rsid w:val="00E06B24"/>
    <w:rsid w:val="00E23FAA"/>
    <w:rsid w:val="00E24A08"/>
    <w:rsid w:val="00E260DE"/>
    <w:rsid w:val="00E309D0"/>
    <w:rsid w:val="00E31BC7"/>
    <w:rsid w:val="00E35078"/>
    <w:rsid w:val="00E368FB"/>
    <w:rsid w:val="00E371A8"/>
    <w:rsid w:val="00E4263F"/>
    <w:rsid w:val="00E4383A"/>
    <w:rsid w:val="00E527CD"/>
    <w:rsid w:val="00E572CA"/>
    <w:rsid w:val="00E66756"/>
    <w:rsid w:val="00E7335D"/>
    <w:rsid w:val="00E73A5D"/>
    <w:rsid w:val="00E740AE"/>
    <w:rsid w:val="00E76AA7"/>
    <w:rsid w:val="00E76C23"/>
    <w:rsid w:val="00E83BD8"/>
    <w:rsid w:val="00E83F17"/>
    <w:rsid w:val="00E97B3E"/>
    <w:rsid w:val="00EA0B26"/>
    <w:rsid w:val="00EA3351"/>
    <w:rsid w:val="00EA7CC0"/>
    <w:rsid w:val="00EB3DD3"/>
    <w:rsid w:val="00EC0997"/>
    <w:rsid w:val="00EC20A7"/>
    <w:rsid w:val="00EC26A5"/>
    <w:rsid w:val="00EC435B"/>
    <w:rsid w:val="00EC595B"/>
    <w:rsid w:val="00EC698B"/>
    <w:rsid w:val="00ED5915"/>
    <w:rsid w:val="00ED6086"/>
    <w:rsid w:val="00ED782E"/>
    <w:rsid w:val="00EE15F4"/>
    <w:rsid w:val="00EE647B"/>
    <w:rsid w:val="00EE6504"/>
    <w:rsid w:val="00EF0200"/>
    <w:rsid w:val="00EF7242"/>
    <w:rsid w:val="00F02021"/>
    <w:rsid w:val="00F02CD4"/>
    <w:rsid w:val="00F02D95"/>
    <w:rsid w:val="00F10B17"/>
    <w:rsid w:val="00F210CA"/>
    <w:rsid w:val="00F230A8"/>
    <w:rsid w:val="00F26B60"/>
    <w:rsid w:val="00F31606"/>
    <w:rsid w:val="00F32AD1"/>
    <w:rsid w:val="00F46506"/>
    <w:rsid w:val="00F47A05"/>
    <w:rsid w:val="00F52F0E"/>
    <w:rsid w:val="00F61037"/>
    <w:rsid w:val="00F616C8"/>
    <w:rsid w:val="00F65DF2"/>
    <w:rsid w:val="00F663F1"/>
    <w:rsid w:val="00F67571"/>
    <w:rsid w:val="00F83116"/>
    <w:rsid w:val="00F85A55"/>
    <w:rsid w:val="00F91ACD"/>
    <w:rsid w:val="00F92598"/>
    <w:rsid w:val="00F92C70"/>
    <w:rsid w:val="00FA1B4D"/>
    <w:rsid w:val="00FA44F4"/>
    <w:rsid w:val="00FA5092"/>
    <w:rsid w:val="00FB2CA5"/>
    <w:rsid w:val="00FB4221"/>
    <w:rsid w:val="00FB7042"/>
    <w:rsid w:val="00FB7547"/>
    <w:rsid w:val="00FC7EC5"/>
    <w:rsid w:val="00FD2408"/>
    <w:rsid w:val="00FD3FBA"/>
    <w:rsid w:val="00FD4903"/>
    <w:rsid w:val="00FD610C"/>
    <w:rsid w:val="00FE0FDC"/>
    <w:rsid w:val="00FF138E"/>
    <w:rsid w:val="00FF4BF4"/>
    <w:rsid w:val="00FF5B89"/>
    <w:rsid w:val="00FF7CE7"/>
    <w:rsid w:val="049BC524"/>
    <w:rsid w:val="0EF57BEA"/>
    <w:rsid w:val="0F1C5FC2"/>
    <w:rsid w:val="15755E0B"/>
    <w:rsid w:val="1CB30FC8"/>
    <w:rsid w:val="20F9498C"/>
    <w:rsid w:val="235231AB"/>
    <w:rsid w:val="23DFF974"/>
    <w:rsid w:val="252E556A"/>
    <w:rsid w:val="25927A71"/>
    <w:rsid w:val="28CE150C"/>
    <w:rsid w:val="2908B3B1"/>
    <w:rsid w:val="2A6FE676"/>
    <w:rsid w:val="2A94952F"/>
    <w:rsid w:val="2B0F2214"/>
    <w:rsid w:val="2DAF204D"/>
    <w:rsid w:val="319EEEF3"/>
    <w:rsid w:val="3494CF22"/>
    <w:rsid w:val="3C16D1C5"/>
    <w:rsid w:val="3C79C695"/>
    <w:rsid w:val="43DCFA87"/>
    <w:rsid w:val="4944AE1E"/>
    <w:rsid w:val="4C28E974"/>
    <w:rsid w:val="4C845FF4"/>
    <w:rsid w:val="54D0FD5B"/>
    <w:rsid w:val="590B9868"/>
    <w:rsid w:val="5A42027D"/>
    <w:rsid w:val="5C3279A0"/>
    <w:rsid w:val="5D0BB992"/>
    <w:rsid w:val="5D727E0F"/>
    <w:rsid w:val="65D56E8D"/>
    <w:rsid w:val="662E7714"/>
    <w:rsid w:val="666FA018"/>
    <w:rsid w:val="66DFBE00"/>
    <w:rsid w:val="67CFE9AA"/>
    <w:rsid w:val="689E69F9"/>
    <w:rsid w:val="6A068E70"/>
    <w:rsid w:val="6FECC1F4"/>
    <w:rsid w:val="72368BF5"/>
    <w:rsid w:val="77C5AD30"/>
    <w:rsid w:val="78250DFB"/>
    <w:rsid w:val="7B0E0B3A"/>
    <w:rsid w:val="7E8867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889ED33"/>
  <w15:chartTrackingRefBased/>
  <w15:docId w15:val="{4BB1DA76-7ECD-447B-9ECF-E0DEC85E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rPr>
  </w:style>
  <w:style w:type="paragraph" w:styleId="Heading3">
    <w:name w:val="heading 3"/>
    <w:basedOn w:val="Normal"/>
    <w:next w:val="Normal"/>
    <w:link w:val="Heading3Char"/>
    <w:semiHidden/>
    <w:unhideWhenUsed/>
    <w:qFormat/>
    <w:rsid w:val="00FA44F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link w:val="FootnoteTextChar"/>
    <w:rPr>
      <w:sz w:val="24"/>
    </w:rPr>
  </w:style>
  <w:style w:type="character" w:styleId="FootnoteReference">
    <w:name w:val="footnote reference"/>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Hyperlink">
    <w:name w:val="Hyperlink"/>
    <w:rsid w:val="00A77AC0"/>
    <w:rPr>
      <w:color w:val="0000FF"/>
      <w:u w:val="single"/>
    </w:rPr>
  </w:style>
  <w:style w:type="paragraph" w:styleId="NormalWeb">
    <w:name w:val="Normal (Web)"/>
    <w:basedOn w:val="Normal"/>
    <w:uiPriority w:val="99"/>
    <w:rsid w:val="002C3C4F"/>
    <w:pPr>
      <w:widowControl/>
      <w:spacing w:before="100" w:beforeAutospacing="1" w:after="100" w:afterAutospacing="1"/>
    </w:pPr>
    <w:rPr>
      <w:rFonts w:ascii="Times New Roman" w:hAnsi="Times New Roman"/>
      <w:snapToGrid/>
      <w:sz w:val="24"/>
      <w:szCs w:val="24"/>
    </w:rPr>
  </w:style>
  <w:style w:type="character" w:styleId="CommentReference">
    <w:name w:val="annotation reference"/>
    <w:rsid w:val="00790D2C"/>
    <w:rPr>
      <w:sz w:val="16"/>
      <w:szCs w:val="16"/>
    </w:rPr>
  </w:style>
  <w:style w:type="paragraph" w:styleId="CommentText">
    <w:name w:val="annotation text"/>
    <w:basedOn w:val="Normal"/>
    <w:link w:val="CommentTextChar"/>
    <w:rsid w:val="00790D2C"/>
  </w:style>
  <w:style w:type="character" w:customStyle="1" w:styleId="CommentTextChar">
    <w:name w:val="Comment Text Char"/>
    <w:link w:val="CommentText"/>
    <w:rsid w:val="00790D2C"/>
    <w:rPr>
      <w:rFonts w:ascii="Courier New" w:hAnsi="Courier New"/>
      <w:snapToGrid w:val="0"/>
    </w:rPr>
  </w:style>
  <w:style w:type="paragraph" w:styleId="CommentSubject">
    <w:name w:val="annotation subject"/>
    <w:basedOn w:val="CommentText"/>
    <w:next w:val="CommentText"/>
    <w:link w:val="CommentSubjectChar"/>
    <w:rsid w:val="00790D2C"/>
    <w:rPr>
      <w:b/>
      <w:bCs/>
    </w:rPr>
  </w:style>
  <w:style w:type="character" w:customStyle="1" w:styleId="CommentSubjectChar">
    <w:name w:val="Comment Subject Char"/>
    <w:link w:val="CommentSubject"/>
    <w:rsid w:val="00790D2C"/>
    <w:rPr>
      <w:rFonts w:ascii="Courier New" w:hAnsi="Courier New"/>
      <w:b/>
      <w:bCs/>
      <w:snapToGrid w:val="0"/>
    </w:rPr>
  </w:style>
  <w:style w:type="paragraph" w:styleId="BalloonText">
    <w:name w:val="Balloon Text"/>
    <w:basedOn w:val="Normal"/>
    <w:link w:val="BalloonTextChar"/>
    <w:rsid w:val="00790D2C"/>
    <w:rPr>
      <w:rFonts w:ascii="Tahoma" w:hAnsi="Tahoma" w:cs="Tahoma"/>
      <w:sz w:val="16"/>
      <w:szCs w:val="16"/>
    </w:rPr>
  </w:style>
  <w:style w:type="character" w:customStyle="1" w:styleId="BalloonTextChar">
    <w:name w:val="Balloon Text Char"/>
    <w:link w:val="BalloonText"/>
    <w:rsid w:val="00790D2C"/>
    <w:rPr>
      <w:rFonts w:ascii="Tahoma" w:hAnsi="Tahoma" w:cs="Tahoma"/>
      <w:snapToGrid w:val="0"/>
      <w:sz w:val="16"/>
      <w:szCs w:val="16"/>
    </w:rPr>
  </w:style>
  <w:style w:type="paragraph" w:styleId="Revision">
    <w:name w:val="Revision"/>
    <w:hidden/>
    <w:uiPriority w:val="99"/>
    <w:semiHidden/>
    <w:rsid w:val="009C2DE1"/>
    <w:rPr>
      <w:rFonts w:ascii="Courier New" w:hAnsi="Courier New"/>
      <w:snapToGrid w:val="0"/>
    </w:rPr>
  </w:style>
  <w:style w:type="table" w:styleId="TableGrid">
    <w:name w:val="Table Grid"/>
    <w:basedOn w:val="TableNormal"/>
    <w:rsid w:val="00957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957799"/>
    <w:rPr>
      <w:rFonts w:ascii="Courier New" w:hAnsi="Courier New"/>
      <w:snapToGrid w:val="0"/>
      <w:sz w:val="24"/>
    </w:rPr>
  </w:style>
  <w:style w:type="paragraph" w:customStyle="1" w:styleId="p1">
    <w:name w:val="p1"/>
    <w:basedOn w:val="Normal"/>
    <w:rsid w:val="001C7FFE"/>
    <w:pPr>
      <w:widowControl/>
      <w:spacing w:before="100" w:beforeAutospacing="1" w:after="100" w:afterAutospacing="1"/>
    </w:pPr>
    <w:rPr>
      <w:rFonts w:ascii="Times New Roman" w:hAnsi="Times New Roman"/>
      <w:snapToGrid/>
      <w:sz w:val="24"/>
      <w:szCs w:val="24"/>
    </w:rPr>
  </w:style>
  <w:style w:type="paragraph" w:styleId="Header">
    <w:name w:val="header"/>
    <w:basedOn w:val="Normal"/>
    <w:link w:val="HeaderChar"/>
    <w:rsid w:val="004F45CE"/>
    <w:pPr>
      <w:tabs>
        <w:tab w:val="center" w:pos="4680"/>
        <w:tab w:val="right" w:pos="9360"/>
      </w:tabs>
    </w:pPr>
  </w:style>
  <w:style w:type="character" w:customStyle="1" w:styleId="HeaderChar">
    <w:name w:val="Header Char"/>
    <w:link w:val="Header"/>
    <w:rsid w:val="004F45CE"/>
    <w:rPr>
      <w:rFonts w:ascii="Courier New" w:hAnsi="Courier New"/>
      <w:snapToGrid w:val="0"/>
    </w:rPr>
  </w:style>
  <w:style w:type="paragraph" w:styleId="Footer">
    <w:name w:val="footer"/>
    <w:basedOn w:val="Normal"/>
    <w:link w:val="FooterChar"/>
    <w:rsid w:val="004F45CE"/>
    <w:pPr>
      <w:tabs>
        <w:tab w:val="center" w:pos="4680"/>
        <w:tab w:val="right" w:pos="9360"/>
      </w:tabs>
    </w:pPr>
  </w:style>
  <w:style w:type="character" w:customStyle="1" w:styleId="FooterChar">
    <w:name w:val="Footer Char"/>
    <w:link w:val="Footer"/>
    <w:rsid w:val="004F45CE"/>
    <w:rPr>
      <w:rFonts w:ascii="Courier New" w:hAnsi="Courier New"/>
      <w:snapToGrid w:val="0"/>
    </w:rPr>
  </w:style>
  <w:style w:type="paragraph" w:styleId="ListParagraph">
    <w:name w:val="List Paragraph"/>
    <w:basedOn w:val="Normal"/>
    <w:link w:val="ListParagraphChar"/>
    <w:uiPriority w:val="34"/>
    <w:qFormat/>
    <w:rsid w:val="004F7B95"/>
    <w:pPr>
      <w:ind w:left="720"/>
    </w:pPr>
  </w:style>
  <w:style w:type="paragraph" w:customStyle="1" w:styleId="ReportCover-Title">
    <w:name w:val="ReportCover-Title"/>
    <w:basedOn w:val="Normal"/>
    <w:rsid w:val="00160621"/>
    <w:pPr>
      <w:widowControl/>
      <w:spacing w:line="420" w:lineRule="exact"/>
    </w:pPr>
    <w:rPr>
      <w:rFonts w:ascii="Franklin Gothic Medium" w:hAnsi="Franklin Gothic Medium"/>
      <w:b/>
      <w:snapToGrid/>
      <w:color w:val="003C79"/>
      <w:sz w:val="40"/>
      <w:szCs w:val="40"/>
    </w:rPr>
  </w:style>
  <w:style w:type="paragraph" w:customStyle="1" w:styleId="ReportCover-Date">
    <w:name w:val="ReportCover-Date"/>
    <w:basedOn w:val="Normal"/>
    <w:rsid w:val="00160621"/>
    <w:pPr>
      <w:widowControl/>
      <w:spacing w:after="840" w:line="260" w:lineRule="exact"/>
    </w:pPr>
    <w:rPr>
      <w:rFonts w:ascii="Franklin Gothic Medium" w:hAnsi="Franklin Gothic Medium"/>
      <w:b/>
      <w:snapToGrid/>
      <w:color w:val="003C79"/>
      <w:sz w:val="24"/>
    </w:rPr>
  </w:style>
  <w:style w:type="paragraph" w:customStyle="1" w:styleId="paragraph">
    <w:name w:val="paragraph"/>
    <w:basedOn w:val="Normal"/>
    <w:rsid w:val="0047054F"/>
    <w:pPr>
      <w:widowControl/>
      <w:spacing w:before="100" w:beforeAutospacing="1" w:after="100" w:afterAutospacing="1"/>
    </w:pPr>
    <w:rPr>
      <w:rFonts w:ascii="Times New Roman" w:hAnsi="Times New Roman"/>
      <w:snapToGrid/>
      <w:sz w:val="24"/>
      <w:szCs w:val="24"/>
    </w:rPr>
  </w:style>
  <w:style w:type="character" w:customStyle="1" w:styleId="normaltextrun">
    <w:name w:val="normaltextrun"/>
    <w:basedOn w:val="DefaultParagraphFont"/>
    <w:rsid w:val="0047054F"/>
  </w:style>
  <w:style w:type="character" w:customStyle="1" w:styleId="superscript">
    <w:name w:val="superscript"/>
    <w:basedOn w:val="DefaultParagraphFont"/>
    <w:rsid w:val="0047054F"/>
  </w:style>
  <w:style w:type="character" w:customStyle="1" w:styleId="eop">
    <w:name w:val="eop"/>
    <w:basedOn w:val="DefaultParagraphFont"/>
    <w:rsid w:val="0047054F"/>
  </w:style>
  <w:style w:type="paragraph" w:styleId="NoSpacing">
    <w:name w:val="No Spacing"/>
    <w:link w:val="NoSpacingChar"/>
    <w:uiPriority w:val="1"/>
    <w:qFormat/>
    <w:rsid w:val="006D4E00"/>
    <w:rPr>
      <w:rFonts w:ascii="Times New (W1)" w:hAnsi="Times New (W1)"/>
      <w:sz w:val="24"/>
      <w:szCs w:val="24"/>
    </w:rPr>
  </w:style>
  <w:style w:type="character" w:styleId="UnresolvedMention">
    <w:name w:val="Unresolved Mention"/>
    <w:basedOn w:val="DefaultParagraphFont"/>
    <w:uiPriority w:val="99"/>
    <w:semiHidden/>
    <w:unhideWhenUsed/>
    <w:rsid w:val="00804A74"/>
    <w:rPr>
      <w:color w:val="605E5C"/>
      <w:shd w:val="clear" w:color="auto" w:fill="E1DFDD"/>
    </w:rPr>
  </w:style>
  <w:style w:type="character" w:styleId="FollowedHyperlink">
    <w:name w:val="FollowedHyperlink"/>
    <w:basedOn w:val="DefaultParagraphFont"/>
    <w:rsid w:val="00901107"/>
    <w:rPr>
      <w:color w:val="954F72" w:themeColor="followedHyperlink"/>
      <w:u w:val="single"/>
    </w:rPr>
  </w:style>
  <w:style w:type="character" w:customStyle="1" w:styleId="Heading3Char">
    <w:name w:val="Heading 3 Char"/>
    <w:basedOn w:val="DefaultParagraphFont"/>
    <w:link w:val="Heading3"/>
    <w:semiHidden/>
    <w:rsid w:val="00FA44F4"/>
    <w:rPr>
      <w:rFonts w:asciiTheme="majorHAnsi" w:eastAsiaTheme="majorEastAsia" w:hAnsiTheme="majorHAnsi" w:cstheme="majorBidi"/>
      <w:snapToGrid w:val="0"/>
      <w:color w:val="1F4D78" w:themeColor="accent1" w:themeShade="7F"/>
      <w:sz w:val="24"/>
      <w:szCs w:val="24"/>
    </w:rPr>
  </w:style>
  <w:style w:type="character" w:customStyle="1" w:styleId="ListParagraphChar">
    <w:name w:val="List Paragraph Char"/>
    <w:basedOn w:val="DefaultParagraphFont"/>
    <w:link w:val="ListParagraph"/>
    <w:uiPriority w:val="34"/>
    <w:locked/>
    <w:rsid w:val="001145BC"/>
    <w:rPr>
      <w:rFonts w:ascii="Courier New" w:hAnsi="Courier New"/>
      <w:snapToGrid w:val="0"/>
    </w:rPr>
  </w:style>
  <w:style w:type="character" w:customStyle="1" w:styleId="NoSpacingChar">
    <w:name w:val="No Spacing Char"/>
    <w:basedOn w:val="DefaultParagraphFont"/>
    <w:link w:val="NoSpacing"/>
    <w:uiPriority w:val="1"/>
    <w:locked/>
    <w:rsid w:val="00C81215"/>
    <w:rPr>
      <w:rFonts w:ascii="Times New (W1)" w:hAnsi="Times New (W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5/subtitle-B/chapter-IV/part-410?toc=1" TargetMode="External" /><Relationship Id="rId11" Type="http://schemas.openxmlformats.org/officeDocument/2006/relationships/hyperlink" Target="https://data.bls.gov/oesprofile/?major_group=290000&amp;occupation=291221&amp;measure=01&amp;areas=INDUSTRY,STATE,MSA&#160;" TargetMode="External" /><Relationship Id="rId12" Type="http://schemas.openxmlformats.org/officeDocument/2006/relationships/hyperlink" Target="https://data.bls.gov/oesprofile/?major_group=290000&amp;occupation=291229&amp;measure=01&amp;areas=INDUSTRY,STATE,MSA" TargetMode="External" /><Relationship Id="rId13" Type="http://schemas.openxmlformats.org/officeDocument/2006/relationships/hyperlink" Target="https://data.bls.gov/oesprofile/?major_group=290000&amp;occupation=291021&amp;measure=01&amp;areas=INDUSTRY,STATE,MSA" TargetMode="External" /><Relationship Id="rId14" Type="http://schemas.openxmlformats.org/officeDocument/2006/relationships/hyperlink" Target="https://data.bls.gov/oesprofile/?year=2025&amp;major_group=290000&amp;occupation=291243&amp;measure=01&amp;areas=INDUSTRY,STATE,MSA" TargetMode="External" /><Relationship Id="rId15" Type="http://schemas.openxmlformats.org/officeDocument/2006/relationships/hyperlink" Target="https://data.bls.gov/oesprofile/?major_group=210000&amp;occupation=211021&amp;measure=01&amp;areas=INDUSTRY,STATE,MSA"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endnotes" Target="endnote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Supporting Statement A</DocumentType>
    <ICRID xmlns="dc05ca37-01d0-471f-8a49-47e6dab59ae7">1248</ICRID>
    <ICRIdentifier xmlns="dc05ca37-01d0-471f-8a49-47e6dab59ae7">83</ICRIdentifier>
    <ProcessStep xmlns="dc05ca37-01d0-471f-8a49-47e6dab59ae7">OMB Review</ProcessStep>
    <DocumentStatus xmlns="dc05ca37-01d0-471f-8a49-47e6dab59a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B9CD4-95DE-4AE2-BE9C-E919D53E006F}">
  <ds:schemaRefs>
    <ds:schemaRef ds:uri="http://schemas.microsoft.com/office/2006/metadata/properties"/>
    <ds:schemaRef ds:uri="http://schemas.microsoft.com/office/infopath/2007/PartnerControls"/>
    <ds:schemaRef ds:uri="dc05ca37-01d0-471f-8a49-47e6dab59ae7"/>
  </ds:schemaRefs>
</ds:datastoreItem>
</file>

<file path=customXml/itemProps2.xml><?xml version="1.0" encoding="utf-8"?>
<ds:datastoreItem xmlns:ds="http://schemas.openxmlformats.org/officeDocument/2006/customXml" ds:itemID="{F1F28774-78B5-4BC8-9E8D-7B236A413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010647-A343-4519-BBF8-466C8954E5F7}">
  <ds:schemaRefs>
    <ds:schemaRef ds:uri="http://schemas.microsoft.com/sharepoint/v3/contenttype/forms"/>
  </ds:schemaRefs>
</ds:datastoreItem>
</file>

<file path=customXml/itemProps4.xml><?xml version="1.0" encoding="utf-8"?>
<ds:datastoreItem xmlns:ds="http://schemas.openxmlformats.org/officeDocument/2006/customXml" ds:itemID="{9AB2B5B6-25A2-4156-B55C-685B8BC5C55E}">
  <ds:schemaRefs>
    <ds:schemaRef ds:uri="http://schemas.openxmlformats.org/officeDocument/2006/bibliography"/>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63</TotalTime>
  <Pages>12</Pages>
  <Words>4077</Words>
  <Characters>23077</Characters>
  <Application>Microsoft Office Word</Application>
  <DocSecurity>0</DocSecurity>
  <Lines>607</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De Frias, Anayma (ACF)</cp:lastModifiedBy>
  <cp:revision>459</cp:revision>
  <dcterms:created xsi:type="dcterms:W3CDTF">2026-08-07T15:51:00Z</dcterms:created>
  <dcterms:modified xsi:type="dcterms:W3CDTF">2026-10-27T14:17:00Z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