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5680D" w:rsidP="0005680D" w14:paraId="7B098020" w14:textId="3F6DA444">
      <w:pPr>
        <w:tabs>
          <w:tab w:val="left" w:pos="1080"/>
        </w:tabs>
        <w:ind w:left="1080" w:hanging="1080"/>
      </w:pPr>
      <w:r w:rsidRPr="004E0796">
        <w:rPr>
          <w:b/>
          <w:bCs/>
        </w:rPr>
        <w:t>To:</w:t>
      </w:r>
      <w:r w:rsidRPr="004E0796">
        <w:tab/>
      </w:r>
      <w:r w:rsidR="006C6DFB">
        <w:t>Kelsi Feltz</w:t>
      </w:r>
    </w:p>
    <w:p w:rsidR="0005680D" w:rsidP="0005680D" w14:paraId="36853E0B" w14:textId="77777777">
      <w:pPr>
        <w:tabs>
          <w:tab w:val="left" w:pos="1080"/>
        </w:tabs>
        <w:ind w:left="1080" w:hanging="1080"/>
      </w:pPr>
      <w:r>
        <w:rPr>
          <w:b/>
          <w:bCs/>
        </w:rPr>
        <w:tab/>
      </w:r>
      <w:r w:rsidRPr="004E0796">
        <w:t>Office of Information and Regulatory Affairs (OIRA)</w:t>
      </w:r>
    </w:p>
    <w:p w:rsidR="0005680D" w:rsidP="0005680D" w14:paraId="30A9ED8F" w14:textId="77777777">
      <w:pPr>
        <w:tabs>
          <w:tab w:val="left" w:pos="1080"/>
        </w:tabs>
        <w:ind w:left="1080" w:hanging="1080"/>
      </w:pPr>
      <w:r>
        <w:tab/>
      </w:r>
      <w:r w:rsidRPr="004E0796">
        <w:t>Office of Management and Budget (OMB)</w:t>
      </w:r>
    </w:p>
    <w:p w:rsidR="0005680D" w:rsidRPr="004E0796" w:rsidP="0005680D" w14:paraId="020B5E52" w14:textId="77777777">
      <w:pPr>
        <w:tabs>
          <w:tab w:val="left" w:pos="1080"/>
        </w:tabs>
        <w:ind w:left="1080" w:hanging="1080"/>
      </w:pPr>
    </w:p>
    <w:p w:rsidR="0005680D" w:rsidP="0005680D" w14:paraId="092E1B53" w14:textId="6A11EBA5">
      <w:pPr>
        <w:tabs>
          <w:tab w:val="left" w:pos="1080"/>
        </w:tabs>
        <w:ind w:left="1080" w:hanging="1080"/>
      </w:pPr>
      <w:r w:rsidRPr="004E0796">
        <w:rPr>
          <w:b/>
          <w:bCs/>
        </w:rPr>
        <w:t>From:</w:t>
      </w:r>
      <w:r w:rsidRPr="004E0796">
        <w:tab/>
      </w:r>
      <w:r w:rsidR="009B4AD9">
        <w:t>Timothy Kelly, Program Officer</w:t>
      </w:r>
    </w:p>
    <w:p w:rsidR="0005680D" w:rsidP="0005680D" w14:paraId="48DB0716" w14:textId="00D82DA8">
      <w:pPr>
        <w:tabs>
          <w:tab w:val="left" w:pos="1080"/>
        </w:tabs>
        <w:ind w:left="1080" w:hanging="1080"/>
      </w:pPr>
      <w:r>
        <w:rPr>
          <w:b/>
          <w:bCs/>
        </w:rPr>
        <w:tab/>
      </w:r>
      <w:r w:rsidR="00F14C52">
        <w:t>O</w:t>
      </w:r>
      <w:r w:rsidR="00AE5A3D">
        <w:t xml:space="preserve">ffice of Refugee Resettlement, </w:t>
      </w:r>
      <w:r w:rsidR="009B4AD9">
        <w:t>Survivors of Torture Program</w:t>
      </w:r>
    </w:p>
    <w:p w:rsidR="0005680D" w:rsidP="0005680D" w14:paraId="15ABAFDA" w14:textId="77777777">
      <w:pPr>
        <w:tabs>
          <w:tab w:val="left" w:pos="1080"/>
        </w:tabs>
        <w:ind w:left="1080" w:hanging="1080"/>
      </w:pPr>
      <w:r>
        <w:tab/>
      </w:r>
      <w:r w:rsidRPr="004E0796">
        <w:t>Administration for Children and Families (ACF)</w:t>
      </w:r>
    </w:p>
    <w:p w:rsidR="0005680D" w:rsidRPr="004E0796" w:rsidP="0005680D" w14:paraId="7685F2B8" w14:textId="77777777">
      <w:pPr>
        <w:tabs>
          <w:tab w:val="left" w:pos="1080"/>
        </w:tabs>
        <w:ind w:left="1080" w:hanging="1080"/>
      </w:pPr>
    </w:p>
    <w:p w:rsidR="0005680D" w:rsidP="0005680D" w14:paraId="0BBD6359" w14:textId="5E93D60A">
      <w:pPr>
        <w:tabs>
          <w:tab w:val="left" w:pos="1080"/>
        </w:tabs>
      </w:pPr>
      <w:r w:rsidRPr="004E0796">
        <w:rPr>
          <w:b/>
          <w:bCs/>
        </w:rPr>
        <w:t>Date:</w:t>
      </w:r>
      <w:r w:rsidRPr="004E0796">
        <w:tab/>
      </w:r>
      <w:r w:rsidR="00AB7135">
        <w:t>October 2</w:t>
      </w:r>
      <w:r w:rsidRPr="007C5492" w:rsidR="00BF696B">
        <w:t>,</w:t>
      </w:r>
      <w:r w:rsidRPr="007C5492">
        <w:t xml:space="preserve"> 20</w:t>
      </w:r>
      <w:r w:rsidR="005950B6">
        <w:t>26</w:t>
      </w:r>
    </w:p>
    <w:p w:rsidR="0005680D" w:rsidRPr="004E0796" w:rsidP="0005680D" w14:paraId="7B991363" w14:textId="77777777">
      <w:pPr>
        <w:tabs>
          <w:tab w:val="left" w:pos="1080"/>
        </w:tabs>
      </w:pPr>
    </w:p>
    <w:p w:rsidR="0005680D" w:rsidP="001A4483" w14:paraId="3A89B6CD" w14:textId="2ABA90C4">
      <w:pPr>
        <w:pBdr>
          <w:bottom w:val="single" w:sz="12" w:space="1" w:color="auto"/>
        </w:pBdr>
        <w:tabs>
          <w:tab w:val="left" w:pos="1080"/>
        </w:tabs>
        <w:ind w:left="1080" w:hanging="1080"/>
      </w:pPr>
      <w:r w:rsidRPr="004E0796">
        <w:rPr>
          <w:b/>
          <w:bCs/>
        </w:rPr>
        <w:t>Subject:</w:t>
      </w:r>
      <w:r w:rsidRPr="004E0796">
        <w:tab/>
      </w:r>
      <w:r>
        <w:t>NonSubstantive Change Request –</w:t>
      </w:r>
      <w:r w:rsidR="00AE5A3D">
        <w:t xml:space="preserve"> Office of Refugee Resettlement (ORR) Services for Survivors of Torture (SOT) Program Data Points</w:t>
      </w:r>
      <w:r w:rsidR="001A4483">
        <w:t xml:space="preserve"> </w:t>
      </w:r>
      <w:r w:rsidR="00AE5A3D">
        <w:t xml:space="preserve">(PDP) </w:t>
      </w:r>
      <w:r>
        <w:t>(OMB#</w:t>
      </w:r>
      <w:r w:rsidR="00372E92">
        <w:t xml:space="preserve"> </w:t>
      </w:r>
      <w:r>
        <w:t>0970-</w:t>
      </w:r>
      <w:r w:rsidR="001A4483">
        <w:t>0</w:t>
      </w:r>
      <w:r w:rsidR="0034366D">
        <w:t>599</w:t>
      </w:r>
      <w:r>
        <w:t xml:space="preserve">) </w:t>
      </w:r>
    </w:p>
    <w:p w:rsidR="0005680D" w:rsidRPr="0005680D" w:rsidP="0005680D" w14:paraId="5036976F" w14:textId="77777777">
      <w:pPr>
        <w:pBdr>
          <w:bottom w:val="single" w:sz="12" w:space="1" w:color="auto"/>
        </w:pBdr>
        <w:tabs>
          <w:tab w:val="left" w:pos="1080"/>
        </w:tabs>
        <w:ind w:left="1080" w:hanging="1080"/>
        <w:rPr>
          <w:sz w:val="12"/>
          <w:szCs w:val="16"/>
        </w:rPr>
      </w:pPr>
    </w:p>
    <w:p w:rsidR="0005680D" w:rsidRPr="00430033" w:rsidP="0005680D" w14:paraId="595C69AB" w14:textId="77777777">
      <w:pPr>
        <w:tabs>
          <w:tab w:val="left" w:pos="1080"/>
        </w:tabs>
        <w:ind w:left="1080" w:hanging="1080"/>
      </w:pPr>
    </w:p>
    <w:p w:rsidR="00E525D4" w:rsidP="00BF696B" w14:paraId="494EB7FC" w14:textId="19AC9B4D">
      <w:r>
        <w:t xml:space="preserve">This memo requests approval of nonsubstantive changes to the approved information collection, </w:t>
      </w:r>
      <w:r w:rsidR="007E254D">
        <w:t>Office of Refugee Resettlement (ORR) Services for Survivors of Torture (SOT) Program Data Points (PDP) (OMB</w:t>
      </w:r>
      <w:r w:rsidR="00372E92">
        <w:t xml:space="preserve"># </w:t>
      </w:r>
      <w:r w:rsidR="007E254D">
        <w:t>0970-0599)</w:t>
      </w:r>
      <w:r>
        <w:t xml:space="preserve">. </w:t>
      </w:r>
    </w:p>
    <w:p w:rsidR="0005680D" w:rsidP="00BF696B" w14:paraId="6BF529D8" w14:textId="77777777"/>
    <w:p w:rsidR="0005680D" w:rsidP="00BF696B" w14:paraId="37532181" w14:textId="77777777">
      <w:pPr>
        <w:spacing w:after="120"/>
        <w:rPr>
          <w:b/>
          <w:i/>
        </w:rPr>
      </w:pPr>
      <w:r>
        <w:rPr>
          <w:b/>
          <w:i/>
        </w:rPr>
        <w:t>Background</w:t>
      </w:r>
    </w:p>
    <w:p w:rsidR="00687FD4" w:rsidRPr="00687FD4" w:rsidP="00BF696B" w14:paraId="498DBD9E" w14:textId="3624DF25">
      <w:pPr>
        <w:spacing w:after="120"/>
      </w:pPr>
      <w:r>
        <w:t>ORR received OMB approval for a revision of a currently approved information collection system on April 13, 2026.  This system included a revised SOT Performance Progress Report (PPR) and</w:t>
      </w:r>
      <w:r w:rsidR="01150777">
        <w:t xml:space="preserve"> Program Data Points</w:t>
      </w:r>
      <w:r>
        <w:t xml:space="preserve"> (PDP) with a</w:t>
      </w:r>
      <w:r w:rsidR="01150777">
        <w:t xml:space="preserve"> combined</w:t>
      </w:r>
      <w:r>
        <w:t xml:space="preserve"> 30% reduction in burden. However, </w:t>
      </w:r>
      <w:r w:rsidR="0AAE42EA">
        <w:t>ORR postponed the changes to the SOT PDP module in</w:t>
      </w:r>
      <w:r w:rsidR="7E472C4D">
        <w:t xml:space="preserve"> the</w:t>
      </w:r>
      <w:r w:rsidR="0AAE42EA">
        <w:t xml:space="preserve"> </w:t>
      </w:r>
      <w:r w:rsidR="71E6CC53">
        <w:t>Refugee Arrivals</w:t>
      </w:r>
      <w:r w:rsidR="40302AC0">
        <w:t xml:space="preserve"> Database Systems (</w:t>
      </w:r>
      <w:r w:rsidR="0AAE42EA">
        <w:t>RADS</w:t>
      </w:r>
      <w:r w:rsidR="300669C9">
        <w:t>)</w:t>
      </w:r>
      <w:r w:rsidR="0AAE42EA">
        <w:t xml:space="preserve"> for one year </w:t>
      </w:r>
      <w:r>
        <w:t xml:space="preserve">due to limited technical </w:t>
      </w:r>
      <w:r w:rsidR="62B5E9ED">
        <w:t xml:space="preserve">staff </w:t>
      </w:r>
      <w:r>
        <w:t>capacity</w:t>
      </w:r>
      <w:r w:rsidR="180010DB">
        <w:t xml:space="preserve"> and other </w:t>
      </w:r>
      <w:r w:rsidR="21BA26E6">
        <w:t>higher priority projects</w:t>
      </w:r>
      <w:r>
        <w:t xml:space="preserve">. ORR </w:t>
      </w:r>
      <w:r w:rsidR="40A51E8F">
        <w:t>plans to use the</w:t>
      </w:r>
      <w:r w:rsidR="6F650FC3">
        <w:t xml:space="preserve"> previously approved PDP</w:t>
      </w:r>
      <w:r w:rsidR="40A51E8F">
        <w:t xml:space="preserve"> for</w:t>
      </w:r>
      <w:r w:rsidR="699C7FA6">
        <w:t xml:space="preserve"> one year</w:t>
      </w:r>
      <w:r w:rsidR="6F650FC3">
        <w:t>, and</w:t>
      </w:r>
      <w:r>
        <w:t xml:space="preserve"> the revised PPR</w:t>
      </w:r>
      <w:r w:rsidR="6F650FC3">
        <w:t>,</w:t>
      </w:r>
      <w:r>
        <w:t xml:space="preserve"> resulting in a burden</w:t>
      </w:r>
      <w:r w:rsidR="6F650FC3">
        <w:t xml:space="preserve"> reduction</w:t>
      </w:r>
      <w:r>
        <w:t xml:space="preserve"> of 20%.</w:t>
      </w:r>
      <w:r w:rsidR="01A3738B">
        <w:t xml:space="preserve">  </w:t>
      </w:r>
      <w:r>
        <w:t xml:space="preserve">  </w:t>
      </w:r>
    </w:p>
    <w:p w:rsidR="0005680D" w:rsidP="00BF696B" w14:paraId="2B14ECA7" w14:textId="77777777"/>
    <w:p w:rsidR="0005680D" w:rsidP="00BF696B" w14:paraId="5CC77B63" w14:textId="77777777">
      <w:pPr>
        <w:spacing w:after="120"/>
        <w:rPr>
          <w:b/>
          <w:i/>
        </w:rPr>
      </w:pPr>
      <w:r w:rsidRPr="0005680D">
        <w:rPr>
          <w:b/>
          <w:i/>
        </w:rPr>
        <w:t>Overview of Requested Changes</w:t>
      </w:r>
    </w:p>
    <w:p w:rsidR="009F21B7" w:rsidRPr="009F21B7" w:rsidP="00BF696B" w14:paraId="3D0B28BD" w14:textId="58385FB7">
      <w:pPr>
        <w:spacing w:after="120"/>
        <w:rPr>
          <w:bCs/>
          <w:iCs/>
        </w:rPr>
      </w:pPr>
      <w:r>
        <w:rPr>
          <w:bCs/>
          <w:iCs/>
        </w:rPr>
        <w:t xml:space="preserve">ORR is requesting to use the </w:t>
      </w:r>
      <w:r w:rsidR="005002FD">
        <w:rPr>
          <w:bCs/>
          <w:iCs/>
        </w:rPr>
        <w:t>previous</w:t>
      </w:r>
      <w:r w:rsidR="00E12068">
        <w:rPr>
          <w:bCs/>
          <w:iCs/>
        </w:rPr>
        <w:t xml:space="preserve"> version of the </w:t>
      </w:r>
      <w:r w:rsidRPr="003B4A74" w:rsidR="003B4A74">
        <w:rPr>
          <w:bCs/>
          <w:iCs/>
        </w:rPr>
        <w:t xml:space="preserve">ORR Survivors of Torture Program Data Points </w:t>
      </w:r>
      <w:r w:rsidR="00893FC9">
        <w:rPr>
          <w:bCs/>
          <w:iCs/>
        </w:rPr>
        <w:t xml:space="preserve">(PDP) </w:t>
      </w:r>
      <w:r w:rsidRPr="003B4A74" w:rsidR="003B4A74">
        <w:rPr>
          <w:bCs/>
          <w:iCs/>
        </w:rPr>
        <w:t>(OMB</w:t>
      </w:r>
      <w:r w:rsidR="00023AD8">
        <w:rPr>
          <w:bCs/>
          <w:iCs/>
        </w:rPr>
        <w:t>#</w:t>
      </w:r>
      <w:r w:rsidRPr="003B4A74" w:rsidR="003B4A74">
        <w:rPr>
          <w:bCs/>
          <w:iCs/>
        </w:rPr>
        <w:t xml:space="preserve"> 0970-0599)</w:t>
      </w:r>
      <w:r w:rsidR="00775423">
        <w:rPr>
          <w:bCs/>
          <w:iCs/>
        </w:rPr>
        <w:t xml:space="preserve"> for</w:t>
      </w:r>
      <w:r w:rsidR="00B60D0A">
        <w:rPr>
          <w:bCs/>
          <w:iCs/>
        </w:rPr>
        <w:t xml:space="preserve"> collecting the FY 2026 Program </w:t>
      </w:r>
      <w:r w:rsidR="00E77AE4">
        <w:rPr>
          <w:bCs/>
          <w:iCs/>
        </w:rPr>
        <w:t xml:space="preserve">Data </w:t>
      </w:r>
      <w:r w:rsidR="00B60D0A">
        <w:rPr>
          <w:bCs/>
          <w:iCs/>
        </w:rPr>
        <w:t xml:space="preserve">Points. </w:t>
      </w:r>
      <w:r w:rsidR="001D08B1">
        <w:rPr>
          <w:bCs/>
          <w:iCs/>
        </w:rPr>
        <w:t xml:space="preserve"> </w:t>
      </w:r>
      <w:r w:rsidR="00402D76">
        <w:rPr>
          <w:bCs/>
          <w:iCs/>
        </w:rPr>
        <w:t>This one-year extension would allow</w:t>
      </w:r>
      <w:r w:rsidR="00893FC9">
        <w:rPr>
          <w:bCs/>
          <w:iCs/>
        </w:rPr>
        <w:t xml:space="preserve"> the SOT recipients to submit their </w:t>
      </w:r>
      <w:r w:rsidR="00D91363">
        <w:rPr>
          <w:bCs/>
          <w:iCs/>
        </w:rPr>
        <w:t>FY 2026 PDP in the RADS SOT module</w:t>
      </w:r>
      <w:r w:rsidR="00F76BF1">
        <w:rPr>
          <w:bCs/>
          <w:iCs/>
        </w:rPr>
        <w:t>.  The extension would also</w:t>
      </w:r>
      <w:r w:rsidR="009F6BE6">
        <w:rPr>
          <w:bCs/>
          <w:iCs/>
        </w:rPr>
        <w:t xml:space="preserve"> give ORR time to </w:t>
      </w:r>
      <w:r w:rsidR="00E55151">
        <w:rPr>
          <w:bCs/>
          <w:iCs/>
        </w:rPr>
        <w:t xml:space="preserve">revise </w:t>
      </w:r>
      <w:r w:rsidR="009F6BE6">
        <w:rPr>
          <w:bCs/>
          <w:iCs/>
        </w:rPr>
        <w:t xml:space="preserve">the PDP </w:t>
      </w:r>
      <w:r w:rsidR="00C81FF7">
        <w:rPr>
          <w:bCs/>
          <w:iCs/>
        </w:rPr>
        <w:t xml:space="preserve">Form </w:t>
      </w:r>
      <w:r w:rsidR="000114A3">
        <w:rPr>
          <w:bCs/>
          <w:iCs/>
        </w:rPr>
        <w:t>in RADS before</w:t>
      </w:r>
      <w:r w:rsidR="0062530D">
        <w:rPr>
          <w:bCs/>
          <w:iCs/>
        </w:rPr>
        <w:t xml:space="preserve"> the</w:t>
      </w:r>
      <w:r w:rsidR="000114A3">
        <w:rPr>
          <w:bCs/>
          <w:iCs/>
        </w:rPr>
        <w:t xml:space="preserve"> </w:t>
      </w:r>
      <w:r w:rsidR="00041D8C">
        <w:rPr>
          <w:bCs/>
          <w:iCs/>
        </w:rPr>
        <w:t>FY 2027</w:t>
      </w:r>
      <w:r w:rsidR="000114A3">
        <w:rPr>
          <w:bCs/>
          <w:iCs/>
        </w:rPr>
        <w:t xml:space="preserve"> </w:t>
      </w:r>
      <w:r w:rsidR="009D7F40">
        <w:rPr>
          <w:bCs/>
          <w:iCs/>
        </w:rPr>
        <w:t>r</w:t>
      </w:r>
      <w:r w:rsidR="00C81FF7">
        <w:rPr>
          <w:bCs/>
          <w:iCs/>
        </w:rPr>
        <w:t>eports</w:t>
      </w:r>
      <w:r w:rsidR="0062530D">
        <w:rPr>
          <w:bCs/>
          <w:iCs/>
        </w:rPr>
        <w:t xml:space="preserve"> are due.  The postponed </w:t>
      </w:r>
      <w:r w:rsidR="00677335">
        <w:rPr>
          <w:bCs/>
          <w:iCs/>
        </w:rPr>
        <w:t xml:space="preserve">PDP </w:t>
      </w:r>
      <w:r w:rsidR="000A4DF4">
        <w:rPr>
          <w:bCs/>
          <w:iCs/>
        </w:rPr>
        <w:t>revisions</w:t>
      </w:r>
      <w:r w:rsidR="00677335">
        <w:rPr>
          <w:bCs/>
          <w:iCs/>
        </w:rPr>
        <w:t xml:space="preserve"> include </w:t>
      </w:r>
      <w:r w:rsidR="00E602CA">
        <w:rPr>
          <w:bCs/>
          <w:iCs/>
        </w:rPr>
        <w:t xml:space="preserve">the removal </w:t>
      </w:r>
      <w:r w:rsidR="00924D6D">
        <w:rPr>
          <w:bCs/>
          <w:iCs/>
        </w:rPr>
        <w:t xml:space="preserve">of </w:t>
      </w:r>
      <w:r w:rsidR="00E602CA">
        <w:rPr>
          <w:bCs/>
          <w:iCs/>
        </w:rPr>
        <w:t xml:space="preserve">changes to </w:t>
      </w:r>
      <w:r w:rsidR="007D19F5">
        <w:rPr>
          <w:bCs/>
          <w:iCs/>
        </w:rPr>
        <w:t>ten</w:t>
      </w:r>
      <w:r w:rsidRPr="00677335" w:rsidR="00677335">
        <w:rPr>
          <w:bCs/>
          <w:iCs/>
        </w:rPr>
        <w:t xml:space="preserve"> subcategories for two program indicators </w:t>
      </w:r>
      <w:r w:rsidR="0012408D">
        <w:rPr>
          <w:bCs/>
          <w:iCs/>
        </w:rPr>
        <w:t>(DP</w:t>
      </w:r>
      <w:r w:rsidR="006A7786">
        <w:rPr>
          <w:bCs/>
          <w:iCs/>
        </w:rPr>
        <w:t xml:space="preserve"> 8, 11) </w:t>
      </w:r>
      <w:r w:rsidR="0035525B">
        <w:rPr>
          <w:bCs/>
          <w:iCs/>
        </w:rPr>
        <w:t xml:space="preserve">and the addition of </w:t>
      </w:r>
      <w:r w:rsidRPr="00677335" w:rsidR="00677335">
        <w:rPr>
          <w:bCs/>
          <w:iCs/>
        </w:rPr>
        <w:t>one subcategory in one pro</w:t>
      </w:r>
      <w:r w:rsidR="00563C86">
        <w:rPr>
          <w:bCs/>
          <w:iCs/>
        </w:rPr>
        <w:t>gram indicator</w:t>
      </w:r>
      <w:r w:rsidR="006A7786">
        <w:rPr>
          <w:bCs/>
          <w:iCs/>
        </w:rPr>
        <w:t xml:space="preserve"> (DP 1</w:t>
      </w:r>
      <w:r w:rsidR="00542B39">
        <w:rPr>
          <w:bCs/>
          <w:iCs/>
        </w:rPr>
        <w:t>c)</w:t>
      </w:r>
      <w:r w:rsidRPr="00677335" w:rsidR="00677335">
        <w:rPr>
          <w:bCs/>
          <w:iCs/>
        </w:rPr>
        <w:t xml:space="preserve">.  </w:t>
      </w:r>
      <w:r w:rsidR="003B4A74">
        <w:rPr>
          <w:bCs/>
          <w:iCs/>
        </w:rPr>
        <w:t xml:space="preserve">  </w:t>
      </w:r>
    </w:p>
    <w:p w:rsidR="0005680D" w:rsidP="00BF696B" w14:paraId="6BD5720F" w14:textId="77777777"/>
    <w:p w:rsidR="0005680D" w:rsidP="00BF696B" w14:paraId="7DBC6097" w14:textId="77777777">
      <w:pPr>
        <w:spacing w:after="120"/>
        <w:rPr>
          <w:b/>
          <w:i/>
        </w:rPr>
      </w:pPr>
      <w:r>
        <w:rPr>
          <w:b/>
          <w:i/>
        </w:rPr>
        <w:t xml:space="preserve">Time Sensitivities </w:t>
      </w:r>
    </w:p>
    <w:p w:rsidR="00E04E7D" w:rsidRPr="00E04E7D" w:rsidP="00BF696B" w14:paraId="5ED89AA7" w14:textId="4BEC9FF9">
      <w:pPr>
        <w:spacing w:after="120"/>
        <w:rPr>
          <w:bCs/>
          <w:iCs/>
        </w:rPr>
      </w:pPr>
      <w:r>
        <w:rPr>
          <w:bCs/>
          <w:iCs/>
        </w:rPr>
        <w:t xml:space="preserve">ORR requests an expedited review and approval </w:t>
      </w:r>
      <w:r w:rsidR="00255AB2">
        <w:rPr>
          <w:bCs/>
          <w:iCs/>
        </w:rPr>
        <w:t xml:space="preserve">of this request.  Recipients must submit the FY 2026 PDP </w:t>
      </w:r>
      <w:r w:rsidR="00C81FF7">
        <w:rPr>
          <w:bCs/>
          <w:iCs/>
        </w:rPr>
        <w:t>R</w:t>
      </w:r>
      <w:r w:rsidR="00255AB2">
        <w:rPr>
          <w:bCs/>
          <w:iCs/>
        </w:rPr>
        <w:t xml:space="preserve">eports </w:t>
      </w:r>
      <w:r w:rsidR="009B4AD9">
        <w:rPr>
          <w:bCs/>
          <w:iCs/>
        </w:rPr>
        <w:t xml:space="preserve">in RADS on October 30, 2026.  </w:t>
      </w:r>
      <w:r w:rsidR="00255AB2">
        <w:rPr>
          <w:bCs/>
          <w:iCs/>
        </w:rPr>
        <w:t xml:space="preserve">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2C19751E"/>
    <w:multiLevelType w:val="hybridMultilevel"/>
    <w:tmpl w:val="9EB897D0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9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1B"/>
    <w:rsid w:val="000114A3"/>
    <w:rsid w:val="000206F1"/>
    <w:rsid w:val="00023AD8"/>
    <w:rsid w:val="00041D8C"/>
    <w:rsid w:val="0005680D"/>
    <w:rsid w:val="000A4DF4"/>
    <w:rsid w:val="000C61E2"/>
    <w:rsid w:val="00116024"/>
    <w:rsid w:val="0012408D"/>
    <w:rsid w:val="001726F2"/>
    <w:rsid w:val="00175E26"/>
    <w:rsid w:val="00176A75"/>
    <w:rsid w:val="001A4483"/>
    <w:rsid w:val="001C6118"/>
    <w:rsid w:val="001D08B1"/>
    <w:rsid w:val="00201D4A"/>
    <w:rsid w:val="00213C92"/>
    <w:rsid w:val="0024778E"/>
    <w:rsid w:val="00255AB2"/>
    <w:rsid w:val="002C4367"/>
    <w:rsid w:val="0034366D"/>
    <w:rsid w:val="0035525B"/>
    <w:rsid w:val="00372E92"/>
    <w:rsid w:val="003A1132"/>
    <w:rsid w:val="003B4A74"/>
    <w:rsid w:val="00402D76"/>
    <w:rsid w:val="00416E1B"/>
    <w:rsid w:val="00430033"/>
    <w:rsid w:val="004A777C"/>
    <w:rsid w:val="004E0796"/>
    <w:rsid w:val="004F65DD"/>
    <w:rsid w:val="005002FD"/>
    <w:rsid w:val="00542B39"/>
    <w:rsid w:val="005512FA"/>
    <w:rsid w:val="00563C86"/>
    <w:rsid w:val="005950B6"/>
    <w:rsid w:val="005B0782"/>
    <w:rsid w:val="0062530D"/>
    <w:rsid w:val="00677335"/>
    <w:rsid w:val="00687FD4"/>
    <w:rsid w:val="006A7786"/>
    <w:rsid w:val="006C6DFB"/>
    <w:rsid w:val="00775423"/>
    <w:rsid w:val="007A4F16"/>
    <w:rsid w:val="007C5492"/>
    <w:rsid w:val="007D19F5"/>
    <w:rsid w:val="007E254D"/>
    <w:rsid w:val="00801920"/>
    <w:rsid w:val="00811C1A"/>
    <w:rsid w:val="00814E4A"/>
    <w:rsid w:val="00866BCD"/>
    <w:rsid w:val="00893FC9"/>
    <w:rsid w:val="008D21A7"/>
    <w:rsid w:val="008E1900"/>
    <w:rsid w:val="008F52B0"/>
    <w:rsid w:val="00924D6D"/>
    <w:rsid w:val="00931BA5"/>
    <w:rsid w:val="0096764A"/>
    <w:rsid w:val="00995018"/>
    <w:rsid w:val="009B4AD9"/>
    <w:rsid w:val="009D7F40"/>
    <w:rsid w:val="009F21B7"/>
    <w:rsid w:val="009F6BE6"/>
    <w:rsid w:val="00A44387"/>
    <w:rsid w:val="00AB7135"/>
    <w:rsid w:val="00AE5A3D"/>
    <w:rsid w:val="00B23698"/>
    <w:rsid w:val="00B60D0A"/>
    <w:rsid w:val="00BF257D"/>
    <w:rsid w:val="00BF5143"/>
    <w:rsid w:val="00BF696B"/>
    <w:rsid w:val="00C81FF7"/>
    <w:rsid w:val="00D75B46"/>
    <w:rsid w:val="00D91363"/>
    <w:rsid w:val="00E04E7D"/>
    <w:rsid w:val="00E12068"/>
    <w:rsid w:val="00E13479"/>
    <w:rsid w:val="00E525D4"/>
    <w:rsid w:val="00E55151"/>
    <w:rsid w:val="00E602CA"/>
    <w:rsid w:val="00E77AE4"/>
    <w:rsid w:val="00F14C52"/>
    <w:rsid w:val="00F76BF1"/>
    <w:rsid w:val="01150777"/>
    <w:rsid w:val="01A3738B"/>
    <w:rsid w:val="0AAE42EA"/>
    <w:rsid w:val="180010DB"/>
    <w:rsid w:val="1813DC95"/>
    <w:rsid w:val="21BA26E6"/>
    <w:rsid w:val="300669C9"/>
    <w:rsid w:val="334CF1F0"/>
    <w:rsid w:val="40302AC0"/>
    <w:rsid w:val="40A51E8F"/>
    <w:rsid w:val="5E005A20"/>
    <w:rsid w:val="62B5E9ED"/>
    <w:rsid w:val="699C7FA6"/>
    <w:rsid w:val="6F650FC3"/>
    <w:rsid w:val="71E6CC53"/>
    <w:rsid w:val="7E472C4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86CC7D"/>
  <w15:chartTrackingRefBased/>
  <w15:docId w15:val="{E7F7E271-F8C8-4FB8-851B-63E1AE3D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680D"/>
    <w:pPr>
      <w:widowControl w:val="0"/>
      <w:suppressAutoHyphens/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1D4A"/>
    <w:pPr>
      <w:keepNext/>
      <w:keepLines/>
      <w:widowControl/>
      <w:suppressAutoHyphens w:val="0"/>
      <w:spacing w:before="240" w:line="259" w:lineRule="auto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201D4A"/>
    <w:pPr>
      <w:keepNext/>
      <w:keepLines/>
      <w:widowControl/>
      <w:suppressAutoHyphens w:val="0"/>
      <w:spacing w:before="40" w:line="259" w:lineRule="auto"/>
      <w:outlineLvl w:val="1"/>
    </w:pPr>
    <w:rPr>
      <w:rFonts w:asciiTheme="majorHAnsi" w:eastAsiaTheme="majorEastAsia" w:hAnsiTheme="majorHAnsi" w:cstheme="majorBidi"/>
      <w:kern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D4A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D4A"/>
    <w:rPr>
      <w:rFonts w:asciiTheme="majorHAnsi" w:eastAsiaTheme="majorEastAsia" w:hAnsiTheme="majorHAnsi" w:cstheme="majorBidi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056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68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680D"/>
    <w:rPr>
      <w:rFonts w:ascii="Times New Roman" w:eastAsia="Tahoma" w:hAnsi="Times New Roman" w:cs="Times New Roman"/>
      <w:kern w:val="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6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680D"/>
    <w:rPr>
      <w:rFonts w:ascii="Times New Roman" w:eastAsia="Tahoma" w:hAnsi="Times New Roman" w:cs="Times New Roman"/>
      <w:b/>
      <w:bCs/>
      <w:kern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0D"/>
    <w:rPr>
      <w:rFonts w:ascii="Segoe UI" w:eastAsia="Tahoma" w:hAnsi="Segoe UI" w:cs="Segoe UI"/>
      <w:kern w:val="1"/>
      <w:sz w:val="18"/>
      <w:szCs w:val="18"/>
    </w:rPr>
  </w:style>
  <w:style w:type="paragraph" w:styleId="Revision">
    <w:name w:val="Revision"/>
    <w:hidden/>
    <w:uiPriority w:val="99"/>
    <w:semiHidden/>
    <w:rsid w:val="00687FD4"/>
    <w:pPr>
      <w:spacing w:after="0" w:line="240" w:lineRule="auto"/>
    </w:pPr>
    <w:rPr>
      <w:rFonts w:ascii="Times New Roman" w:eastAsia="Tahoma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C4CBF0C93DF4C938FB53D79F94BFC" ma:contentTypeVersion="14" ma:contentTypeDescription="Create a new document." ma:contentTypeScope="" ma:versionID="a036cc70f0cbe1daab13ed5529064445">
  <xsd:schema xmlns:xsd="http://www.w3.org/2001/XMLSchema" xmlns:xs="http://www.w3.org/2001/XMLSchema" xmlns:p="http://schemas.microsoft.com/office/2006/metadata/properties" xmlns:ns2="dc05ca37-01d0-471f-8a49-47e6dab59ae7" targetNamespace="http://schemas.microsoft.com/office/2006/metadata/properties" ma:root="true" ma:fieldsID="128c8082267e0f7a6029713a8d016a03" ns2:_="">
    <xsd:import namespace="dc05ca37-01d0-471f-8a49-47e6dab59ae7"/>
    <xsd:element name="properties">
      <xsd:complexType>
        <xsd:sequence>
          <xsd:element name="documentManagement">
            <xsd:complexType>
              <xsd:all>
                <xsd:element ref="ns2:ICRID" minOccurs="0"/>
                <xsd:element ref="ns2:DocumentType" minOccurs="0"/>
                <xsd:element ref="ns2:ICRIdentifi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ocumentStatus" minOccurs="0"/>
                <xsd:element ref="ns2:ProcessStep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5ca37-01d0-471f-8a49-47e6dab59ae7" elementFormDefault="qualified">
    <xsd:import namespace="http://schemas.microsoft.com/office/2006/documentManagement/types"/>
    <xsd:import namespace="http://schemas.microsoft.com/office/infopath/2007/PartnerControls"/>
    <xsd:element name="ICRID" ma:index="8" nillable="true" ma:displayName="ICR ID" ma:format="Dropdown" ma:indexed="true" ma:internalName="ICRID">
      <xsd:simpleType>
        <xsd:restriction base="dms:Text">
          <xsd:maxLength value="255"/>
        </xsd:restriction>
      </xsd:simpleType>
    </xsd:element>
    <xsd:element name="DocumentType" ma:index="9" nillable="true" ma:displayName="Document Type" ma:format="Dropdown" ma:internalName="DocumentType">
      <xsd:simpleType>
        <xsd:restriction base="dms:Choice">
          <xsd:enumeration value="IOAS Memo"/>
          <xsd:enumeration value="60-Day FR Notice"/>
          <xsd:enumeration value="30-Day FR Notice"/>
          <xsd:enumeration value="Instruments/Forms (clean)"/>
          <xsd:enumeration value="Instruments/Forms (tracked changes)"/>
          <xsd:enumeration value="Supplementary Materials (consents, legislative text, outreach materials, FAQs, other overarching materials)"/>
          <xsd:enumeration value="Supporting Statement A"/>
          <xsd:enumeration value="Supporting Statement B"/>
          <xsd:enumeration value="Public Comments"/>
          <xsd:enumeration value="Response to Public Comments"/>
          <xsd:enumeration value="Non-sub–Change Memo"/>
          <xsd:enumeration value="Instructions"/>
          <xsd:enumeration value="NOA"/>
          <xsd:enumeration value="30-Day FR Notice Publication"/>
          <xsd:enumeration value="60-Day FR Notice Publication"/>
          <xsd:enumeration value="OS Decision Memo"/>
          <xsd:enumeration value="OMB Passback Comments"/>
          <xsd:enumeration value="GenIC Submission Form"/>
          <xsd:enumeration value="Burden Justification Memo"/>
          <xsd:enumeration value="IOAS Memo Final"/>
          <xsd:enumeration value="30-Day FR Notice Final"/>
          <xsd:enumeration value="60-Day FR Notice Final"/>
        </xsd:restriction>
      </xsd:simpleType>
    </xsd:element>
    <xsd:element name="ICRIdentifier" ma:index="10" nillable="true" ma:displayName="ICR Identifier" ma:format="Dropdown" ma:indexed="true" ma:internalName="ICRIdentifier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umentStatus" ma:index="14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Final Signed"/>
          <xsd:enumeration value="Revised"/>
        </xsd:restriction>
      </xsd:simpleType>
    </xsd:element>
    <xsd:element name="ProcessStep" ma:index="15" nillable="true" ma:displayName="Process Step" ma:format="Dropdown" ma:internalName="ProcessStep">
      <xsd:simpleType>
        <xsd:restriction base="dms:Choice">
          <xsd:enumeration value="IOAS Review"/>
          <xsd:enumeration value="OMB Review"/>
          <xsd:enumeration value="IOAS Re-Review"/>
          <xsd:enumeration value="OMB Passback"/>
          <xsd:enumeration value="OMB Approved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05ca37-01d0-471f-8a49-47e6dab59ae7">
      <Terms xmlns="http://schemas.microsoft.com/office/infopath/2007/PartnerControls"/>
    </lcf76f155ced4ddcb4097134ff3c332f>
    <DocumentType xmlns="dc05ca37-01d0-471f-8a49-47e6dab59ae7">Non-sub–Change Memo</DocumentType>
    <ICRID xmlns="dc05ca37-01d0-471f-8a49-47e6dab59ae7">1299</ICRID>
    <ICRIdentifier xmlns="dc05ca37-01d0-471f-8a49-47e6dab59ae7">127</ICRIdentifier>
    <ProcessStep xmlns="dc05ca37-01d0-471f-8a49-47e6dab59ae7" xsi:nil="true"/>
    <DocumentStatus xmlns="dc05ca37-01d0-471f-8a49-47e6dab59a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66D05-DAC7-4292-BCCD-88DFF5D7D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05ca37-01d0-471f-8a49-47e6dab59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427763-6C17-4683-BE66-D42E977DCA4F}">
  <ds:schemaRefs>
    <ds:schemaRef ds:uri="http://schemas.microsoft.com/office/2006/metadata/properties"/>
    <ds:schemaRef ds:uri="http://schemas.microsoft.com/office/infopath/2007/PartnerControls"/>
    <ds:schemaRef ds:uri="dc05ca37-01d0-471f-8a49-47e6dab59ae7"/>
  </ds:schemaRefs>
</ds:datastoreItem>
</file>

<file path=customXml/itemProps3.xml><?xml version="1.0" encoding="utf-8"?>
<ds:datastoreItem xmlns:ds="http://schemas.openxmlformats.org/officeDocument/2006/customXml" ds:itemID="{90F310D1-86AB-4C63-8C7B-5D42C1D347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0B39B2-13E7-4C1D-8A97-9BFB7684E25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317</Words>
  <Characters>1700</Characters>
  <Application>Microsoft Office Word</Application>
  <DocSecurity>0</DocSecurity>
  <Lines>40</Lines>
  <Paragraphs>18</Paragraphs>
  <ScaleCrop>false</ScaleCrop>
  <Company>HHS/ITIO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Jones, Molly (ACF)</dc:creator>
  <cp:lastModifiedBy>De Frias, Anayma (ACF)</cp:lastModifiedBy>
  <cp:revision>71</cp:revision>
  <dcterms:created xsi:type="dcterms:W3CDTF">2026-09-24T15:28:00Z</dcterms:created>
  <dcterms:modified xsi:type="dcterms:W3CDTF">2026-10-27T17:19:00Z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0x010100882C4CBF0C93DF4C938FB53D79F94BFC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