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9D50AB" w:rsidRPr="00747172" w:rsidP="00DF0A73" w14:paraId="6F96151E" w14:textId="77777777">
      <w:pPr>
        <w:tabs>
          <w:tab w:val="left" w:pos="2775"/>
          <w:tab w:val="left" w:pos="5020"/>
          <w:tab w:val="right" w:pos="10800"/>
        </w:tabs>
        <w:spacing w:after="240"/>
        <w:contextualSpacing/>
        <w:jc w:val="center"/>
        <w:rPr>
          <w:sz w:val="24"/>
          <w:szCs w:val="24"/>
        </w:rPr>
      </w:pPr>
      <w:r w:rsidRPr="00747172">
        <w:rPr>
          <w:sz w:val="24"/>
          <w:szCs w:val="24"/>
        </w:rPr>
        <w:t xml:space="preserve">Department of Justice </w:t>
      </w:r>
    </w:p>
    <w:p w:rsidR="009D50AB" w:rsidRPr="00747172" w:rsidP="00DF0A73" w14:paraId="6BB506B3" w14:textId="446A6E95">
      <w:pPr>
        <w:tabs>
          <w:tab w:val="left" w:pos="2775"/>
          <w:tab w:val="left" w:pos="5020"/>
          <w:tab w:val="right" w:pos="10800"/>
        </w:tabs>
        <w:spacing w:after="240"/>
        <w:contextualSpacing/>
        <w:jc w:val="center"/>
        <w:rPr>
          <w:sz w:val="24"/>
          <w:szCs w:val="24"/>
        </w:rPr>
      </w:pPr>
      <w:r w:rsidRPr="00747172">
        <w:rPr>
          <w:sz w:val="24"/>
          <w:szCs w:val="24"/>
        </w:rPr>
        <w:t>Bureau of Alcohol, Tobacco, Firearms</w:t>
      </w:r>
      <w:r w:rsidR="00927C74">
        <w:rPr>
          <w:sz w:val="24"/>
          <w:szCs w:val="24"/>
        </w:rPr>
        <w:t>,</w:t>
      </w:r>
      <w:r w:rsidRPr="00747172">
        <w:rPr>
          <w:sz w:val="24"/>
          <w:szCs w:val="24"/>
        </w:rPr>
        <w:t xml:space="preserve"> and Explosives</w:t>
      </w:r>
      <w:r w:rsidR="00B07E6F">
        <w:rPr>
          <w:sz w:val="24"/>
          <w:szCs w:val="24"/>
        </w:rPr>
        <w:t xml:space="preserve"> (ATF)</w:t>
      </w:r>
    </w:p>
    <w:p w:rsidR="009D50AB" w:rsidRPr="00747172" w:rsidP="00DF0A73" w14:paraId="1ACEE2F6" w14:textId="6001A0F5">
      <w:pPr>
        <w:tabs>
          <w:tab w:val="left" w:pos="2775"/>
          <w:tab w:val="left" w:pos="5020"/>
          <w:tab w:val="right" w:pos="10800"/>
        </w:tabs>
        <w:spacing w:after="240"/>
        <w:contextualSpacing/>
        <w:jc w:val="center"/>
        <w:rPr>
          <w:sz w:val="24"/>
          <w:szCs w:val="24"/>
        </w:rPr>
      </w:pPr>
      <w:r w:rsidRPr="00747172">
        <w:rPr>
          <w:sz w:val="24"/>
          <w:szCs w:val="24"/>
        </w:rPr>
        <w:t>Information Collection Requ</w:t>
      </w:r>
      <w:r w:rsidR="00FF79DC">
        <w:rPr>
          <w:sz w:val="24"/>
          <w:szCs w:val="24"/>
        </w:rPr>
        <w:t>est</w:t>
      </w:r>
      <w:r w:rsidR="00B07E6F">
        <w:rPr>
          <w:sz w:val="24"/>
          <w:szCs w:val="24"/>
        </w:rPr>
        <w:t xml:space="preserve"> (ICR)</w:t>
      </w:r>
    </w:p>
    <w:p w:rsidR="009D50AB" w:rsidRPr="00747172" w:rsidP="00DF0A73" w14:paraId="0DE5BA6E" w14:textId="6F5FEFCC">
      <w:pPr>
        <w:tabs>
          <w:tab w:val="left" w:pos="2775"/>
          <w:tab w:val="left" w:pos="5020"/>
          <w:tab w:val="right" w:pos="10800"/>
        </w:tabs>
        <w:spacing w:after="24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OMB </w:t>
      </w:r>
      <w:r w:rsidRPr="00747172" w:rsidR="00357C33">
        <w:rPr>
          <w:sz w:val="24"/>
          <w:szCs w:val="24"/>
        </w:rPr>
        <w:t>1140-0028</w:t>
      </w:r>
    </w:p>
    <w:p w:rsidR="009D50AB" w:rsidP="00DF0A73" w14:paraId="16A731BA" w14:textId="0373ECEB">
      <w:pPr>
        <w:tabs>
          <w:tab w:val="right" w:pos="11145"/>
        </w:tabs>
        <w:spacing w:after="48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Explosives Licensee Inventories</w:t>
      </w:r>
    </w:p>
    <w:p w:rsidR="00927C74" w:rsidP="00DF0A73" w14:paraId="7BABFFD2" w14:textId="77777777">
      <w:pPr>
        <w:tabs>
          <w:tab w:val="right" w:pos="11145"/>
        </w:tabs>
        <w:spacing w:after="480"/>
        <w:contextualSpacing/>
        <w:jc w:val="center"/>
        <w:rPr>
          <w:sz w:val="24"/>
          <w:szCs w:val="24"/>
        </w:rPr>
      </w:pPr>
    </w:p>
    <w:p w:rsidR="00A94994" w:rsidP="00DF0A73" w14:paraId="272B7BFF" w14:textId="56996C52">
      <w:pPr>
        <w:tabs>
          <w:tab w:val="right" w:pos="11145"/>
        </w:tabs>
        <w:spacing w:after="48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SUPPORTING STATEMENT</w:t>
      </w:r>
    </w:p>
    <w:p w:rsidR="00683A9E" w:rsidRPr="00747172" w:rsidP="00DF0A73" w14:paraId="4DFC5AC4" w14:textId="77777777">
      <w:pPr>
        <w:tabs>
          <w:tab w:val="right" w:pos="11145"/>
        </w:tabs>
        <w:spacing w:after="480"/>
        <w:contextualSpacing/>
        <w:jc w:val="center"/>
        <w:rPr>
          <w:sz w:val="24"/>
          <w:szCs w:val="24"/>
        </w:rPr>
      </w:pPr>
    </w:p>
    <w:p w:rsidR="00D41633" w:rsidP="00683A9E" w14:paraId="6C9E8B92" w14:textId="468D1FDD">
      <w:pPr>
        <w:tabs>
          <w:tab w:val="left" w:pos="630"/>
          <w:tab w:val="right" w:pos="10800"/>
        </w:tabs>
        <w:spacing w:after="240"/>
        <w:rPr>
          <w:b/>
          <w:bCs/>
          <w:sz w:val="24"/>
          <w:szCs w:val="24"/>
        </w:rPr>
      </w:pPr>
      <w:r w:rsidRPr="000368CB">
        <w:rPr>
          <w:b/>
          <w:bCs/>
          <w:sz w:val="24"/>
          <w:szCs w:val="24"/>
        </w:rPr>
        <w:t>A. J</w:t>
      </w:r>
      <w:r w:rsidR="00BD7D90">
        <w:rPr>
          <w:b/>
          <w:bCs/>
          <w:sz w:val="24"/>
          <w:szCs w:val="24"/>
        </w:rPr>
        <w:t>USTIFICATION</w:t>
      </w:r>
    </w:p>
    <w:p w:rsidR="009A0AE3" w:rsidRPr="009A0AE3" w:rsidP="009A0AE3" w14:paraId="2567E9B1" w14:textId="7E2ABF4F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9A0AE3">
        <w:rPr>
          <w:b/>
          <w:bCs/>
          <w:sz w:val="24"/>
          <w:szCs w:val="24"/>
        </w:rPr>
        <w:t>1. Explain the circumstances that make the information collection necessary.</w:t>
      </w:r>
    </w:p>
    <w:p w:rsidR="00420883" w:rsidRPr="004354CB" w:rsidP="00CC0FFC" w14:paraId="7E9E62B9" w14:textId="77777777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3C1D0E" w:rsidP="00683A9E" w14:paraId="08EAA37E" w14:textId="77777777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ATF is responsible for enforcing the provisions of </w:t>
      </w:r>
      <w:r w:rsidR="00434743">
        <w:rPr>
          <w:sz w:val="24"/>
          <w:szCs w:val="24"/>
        </w:rPr>
        <w:t>18 U.S.C. chapter 40</w:t>
      </w:r>
      <w:r>
        <w:rPr>
          <w:sz w:val="24"/>
          <w:szCs w:val="24"/>
        </w:rPr>
        <w:t>,</w:t>
      </w:r>
      <w:r w:rsidRPr="004354CB" w:rsidR="00357C33">
        <w:rPr>
          <w:sz w:val="24"/>
          <w:szCs w:val="24"/>
        </w:rPr>
        <w:t xml:space="preserve"> added by Title XI of the Organized Crime Control Act of 1970 </w:t>
      </w:r>
      <w:r w:rsidRPr="004354CB" w:rsidR="0053749B">
        <w:rPr>
          <w:sz w:val="24"/>
          <w:szCs w:val="24"/>
        </w:rPr>
        <w:t>(</w:t>
      </w:r>
      <w:r w:rsidRPr="00CC0FFC" w:rsidR="00357C33">
        <w:rPr>
          <w:sz w:val="24"/>
          <w:szCs w:val="24"/>
        </w:rPr>
        <w:t>Public Law 91</w:t>
      </w:r>
      <w:r w:rsidRPr="00CC0FFC" w:rsidR="00357C33">
        <w:rPr>
          <w:sz w:val="24"/>
          <w:szCs w:val="24"/>
        </w:rPr>
        <w:noBreakHyphen/>
        <w:t>452</w:t>
      </w:r>
      <w:r w:rsidRPr="004354CB" w:rsidR="00357C33">
        <w:rPr>
          <w:sz w:val="24"/>
          <w:szCs w:val="24"/>
        </w:rPr>
        <w:t xml:space="preserve">) in </w:t>
      </w:r>
      <w:r w:rsidRPr="004354CB" w:rsidR="00DF4127">
        <w:rPr>
          <w:sz w:val="24"/>
          <w:szCs w:val="24"/>
        </w:rPr>
        <w:t>response</w:t>
      </w:r>
      <w:r w:rsidRPr="004354CB" w:rsidR="00357C33">
        <w:rPr>
          <w:sz w:val="24"/>
          <w:szCs w:val="24"/>
        </w:rPr>
        <w:t xml:space="preserve"> to the high level of domestically perpetrated criminal acts involving explosives.</w:t>
      </w:r>
      <w:r w:rsidRPr="004354CB" w:rsidR="00A94994">
        <w:rPr>
          <w:sz w:val="24"/>
          <w:szCs w:val="24"/>
        </w:rPr>
        <w:t xml:space="preserve"> </w:t>
      </w:r>
      <w:r w:rsidRPr="009418B1" w:rsidR="009418B1">
        <w:rPr>
          <w:sz w:val="24"/>
          <w:szCs w:val="24"/>
        </w:rPr>
        <w:t xml:space="preserve">ATF relies on explosives </w:t>
      </w:r>
      <w:r w:rsidRPr="009418B1" w:rsidR="009418B1">
        <w:rPr>
          <w:sz w:val="24"/>
          <w:szCs w:val="24"/>
        </w:rPr>
        <w:t>licensees</w:t>
      </w:r>
      <w:r w:rsidRPr="009418B1" w:rsidR="009418B1">
        <w:rPr>
          <w:sz w:val="24"/>
          <w:szCs w:val="24"/>
        </w:rPr>
        <w:t xml:space="preserve"> and permittees</w:t>
      </w:r>
      <w:r>
        <w:rPr>
          <w:sz w:val="24"/>
          <w:szCs w:val="24"/>
        </w:rPr>
        <w:t xml:space="preserve"> (</w:t>
      </w:r>
      <w:r w:rsidR="00647F7D">
        <w:rPr>
          <w:sz w:val="24"/>
          <w:szCs w:val="24"/>
        </w:rPr>
        <w:t>FEL/P</w:t>
      </w:r>
      <w:r w:rsidR="005A51B2">
        <w:rPr>
          <w:sz w:val="24"/>
          <w:szCs w:val="24"/>
        </w:rPr>
        <w:t>s</w:t>
      </w:r>
      <w:r w:rsidR="00647F7D">
        <w:rPr>
          <w:sz w:val="24"/>
          <w:szCs w:val="24"/>
        </w:rPr>
        <w:t>)</w:t>
      </w:r>
      <w:r w:rsidRPr="009418B1" w:rsidR="009418B1">
        <w:rPr>
          <w:sz w:val="24"/>
          <w:szCs w:val="24"/>
        </w:rPr>
        <w:t xml:space="preserve"> to make accurate and timely </w:t>
      </w:r>
      <w:r w:rsidR="009418B1">
        <w:rPr>
          <w:sz w:val="24"/>
          <w:szCs w:val="24"/>
        </w:rPr>
        <w:t>explosives</w:t>
      </w:r>
      <w:r w:rsidR="00973DB7">
        <w:rPr>
          <w:sz w:val="24"/>
          <w:szCs w:val="24"/>
        </w:rPr>
        <w:t xml:space="preserve"> </w:t>
      </w:r>
      <w:r w:rsidRPr="009418B1" w:rsidR="009418B1">
        <w:rPr>
          <w:sz w:val="24"/>
          <w:szCs w:val="24"/>
        </w:rPr>
        <w:t xml:space="preserve">entries into their records. These records are essential </w:t>
      </w:r>
      <w:r w:rsidR="00647F7D">
        <w:rPr>
          <w:sz w:val="24"/>
          <w:szCs w:val="24"/>
        </w:rPr>
        <w:t>to</w:t>
      </w:r>
      <w:r w:rsidRPr="009418B1" w:rsidR="009418B1">
        <w:rPr>
          <w:sz w:val="24"/>
          <w:szCs w:val="24"/>
        </w:rPr>
        <w:t xml:space="preserve"> accounting for explosives inventory and identifying lost or stolen explosive</w:t>
      </w:r>
      <w:r w:rsidR="00647F7D">
        <w:rPr>
          <w:sz w:val="24"/>
          <w:szCs w:val="24"/>
        </w:rPr>
        <w:t xml:space="preserve"> materials</w:t>
      </w:r>
      <w:r w:rsidRPr="009418B1" w:rsidR="009418B1">
        <w:rPr>
          <w:sz w:val="24"/>
          <w:szCs w:val="24"/>
        </w:rPr>
        <w:t>. They are also an extremely important source of information for law enforcement during a criminal investigation</w:t>
      </w:r>
      <w:r w:rsidR="005A51B2">
        <w:rPr>
          <w:sz w:val="24"/>
          <w:szCs w:val="24"/>
        </w:rPr>
        <w:t xml:space="preserve"> of theft or other explosives misuse</w:t>
      </w:r>
      <w:r w:rsidRPr="009418B1" w:rsidR="009418B1">
        <w:rPr>
          <w:sz w:val="24"/>
          <w:szCs w:val="24"/>
        </w:rPr>
        <w:t>.</w:t>
      </w:r>
      <w:r w:rsidR="00A32338">
        <w:rPr>
          <w:sz w:val="24"/>
          <w:szCs w:val="24"/>
        </w:rPr>
        <w:t xml:space="preserve"> Explosives </w:t>
      </w:r>
      <w:r w:rsidR="005A51B2">
        <w:rPr>
          <w:sz w:val="24"/>
          <w:szCs w:val="24"/>
        </w:rPr>
        <w:t>FEL/Ps</w:t>
      </w:r>
      <w:r w:rsidR="00A32338">
        <w:rPr>
          <w:sz w:val="24"/>
          <w:szCs w:val="24"/>
        </w:rPr>
        <w:t xml:space="preserve"> play a significant role in preserving public safety</w:t>
      </w:r>
      <w:r w:rsidR="00532BD4">
        <w:rPr>
          <w:sz w:val="24"/>
          <w:szCs w:val="24"/>
        </w:rPr>
        <w:t xml:space="preserve">, including </w:t>
      </w:r>
      <w:r w:rsidR="00D355A5">
        <w:rPr>
          <w:sz w:val="24"/>
          <w:szCs w:val="24"/>
        </w:rPr>
        <w:t>preventing</w:t>
      </w:r>
      <w:r w:rsidR="004D115C">
        <w:rPr>
          <w:sz w:val="24"/>
          <w:szCs w:val="24"/>
        </w:rPr>
        <w:t xml:space="preserve"> </w:t>
      </w:r>
      <w:r w:rsidR="00532BD4">
        <w:rPr>
          <w:sz w:val="24"/>
          <w:szCs w:val="24"/>
        </w:rPr>
        <w:t>crimes involving explosives</w:t>
      </w:r>
      <w:r w:rsidR="004D115C">
        <w:rPr>
          <w:sz w:val="24"/>
          <w:szCs w:val="24"/>
        </w:rPr>
        <w:t>, such as domestic or foreign terrorist</w:t>
      </w:r>
      <w:r w:rsidR="00390155">
        <w:rPr>
          <w:sz w:val="24"/>
          <w:szCs w:val="24"/>
        </w:rPr>
        <w:t xml:space="preserve"> acts.</w:t>
      </w:r>
    </w:p>
    <w:p w:rsidR="003C1D0E" w:rsidP="00683A9E" w14:paraId="7B363C54" w14:textId="77777777">
      <w:pPr>
        <w:autoSpaceDE w:val="0"/>
        <w:autoSpaceDN w:val="0"/>
        <w:adjustRightInd w:val="0"/>
        <w:rPr>
          <w:sz w:val="24"/>
          <w:szCs w:val="24"/>
        </w:rPr>
      </w:pPr>
    </w:p>
    <w:p w:rsidR="00E62759" w:rsidP="00E62759" w14:paraId="36DD9D96" w14:textId="268743AF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ATF’s</w:t>
      </w:r>
      <w:r w:rsidRPr="005841C2" w:rsidR="005841C2">
        <w:rPr>
          <w:sz w:val="24"/>
          <w:szCs w:val="24"/>
        </w:rPr>
        <w:t xml:space="preserve"> regulation </w:t>
      </w:r>
      <w:r>
        <w:rPr>
          <w:sz w:val="24"/>
          <w:szCs w:val="24"/>
        </w:rPr>
        <w:t>at</w:t>
      </w:r>
      <w:r w:rsidRPr="005841C2" w:rsidR="005841C2">
        <w:rPr>
          <w:sz w:val="24"/>
          <w:szCs w:val="24"/>
        </w:rPr>
        <w:t xml:space="preserve"> </w:t>
      </w:r>
      <w:r w:rsidR="004E5E40">
        <w:rPr>
          <w:bCs/>
          <w:sz w:val="24"/>
          <w:szCs w:val="24"/>
        </w:rPr>
        <w:t>27 CFR</w:t>
      </w:r>
      <w:r w:rsidRPr="005841C2" w:rsidR="005841C2">
        <w:rPr>
          <w:bCs/>
          <w:sz w:val="24"/>
          <w:szCs w:val="24"/>
        </w:rPr>
        <w:t xml:space="preserve"> </w:t>
      </w:r>
      <w:r w:rsidRPr="005841C2" w:rsidR="005841C2">
        <w:rPr>
          <w:sz w:val="24"/>
          <w:szCs w:val="24"/>
        </w:rPr>
        <w:t xml:space="preserve">555.121 provides that </w:t>
      </w:r>
      <w:r>
        <w:rPr>
          <w:sz w:val="24"/>
          <w:szCs w:val="24"/>
        </w:rPr>
        <w:t>FEL/Ps</w:t>
      </w:r>
      <w:r w:rsidRPr="005841C2" w:rsidR="005841C2">
        <w:rPr>
          <w:sz w:val="24"/>
          <w:szCs w:val="24"/>
        </w:rPr>
        <w:t xml:space="preserve"> must keep records pertaining to explosive materials in permanent form (</w:t>
      </w:r>
      <w:r w:rsidRPr="005841C2" w:rsidR="005841C2">
        <w:rPr>
          <w:i/>
          <w:iCs/>
          <w:sz w:val="24"/>
          <w:szCs w:val="24"/>
        </w:rPr>
        <w:t>e.g.</w:t>
      </w:r>
      <w:r w:rsidRPr="005841C2" w:rsidR="005841C2">
        <w:rPr>
          <w:sz w:val="24"/>
          <w:szCs w:val="24"/>
        </w:rPr>
        <w:t xml:space="preserve">, commercial invoices, record books) and in the manner required in </w:t>
      </w:r>
      <w:r w:rsidR="004E5E40">
        <w:rPr>
          <w:sz w:val="24"/>
          <w:szCs w:val="24"/>
        </w:rPr>
        <w:t>27 CFR part 555, s</w:t>
      </w:r>
      <w:r w:rsidRPr="005841C2" w:rsidR="005841C2">
        <w:rPr>
          <w:sz w:val="24"/>
          <w:szCs w:val="24"/>
        </w:rPr>
        <w:t xml:space="preserve">ubpart G. </w:t>
      </w:r>
      <w:r w:rsidRPr="004354CB" w:rsidR="00357C33">
        <w:rPr>
          <w:sz w:val="24"/>
          <w:szCs w:val="24"/>
        </w:rPr>
        <w:t xml:space="preserve">These records are required under 18 U.S.C. </w:t>
      </w:r>
      <w:r w:rsidR="004E5E40">
        <w:rPr>
          <w:sz w:val="24"/>
          <w:szCs w:val="24"/>
        </w:rPr>
        <w:t xml:space="preserve">§§ </w:t>
      </w:r>
      <w:r w:rsidRPr="004354CB" w:rsidR="00357C33">
        <w:rPr>
          <w:sz w:val="24"/>
          <w:szCs w:val="24"/>
        </w:rPr>
        <w:t>842 (f</w:t>
      </w:r>
      <w:r w:rsidRPr="004354CB" w:rsidR="00357C33">
        <w:rPr>
          <w:sz w:val="24"/>
          <w:szCs w:val="24"/>
        </w:rPr>
        <w:t>),(</w:t>
      </w:r>
      <w:r w:rsidRPr="004354CB" w:rsidR="00357C33">
        <w:rPr>
          <w:sz w:val="24"/>
          <w:szCs w:val="24"/>
        </w:rPr>
        <w:t>g</w:t>
      </w:r>
      <w:r w:rsidRPr="004354CB" w:rsidR="00357C33">
        <w:rPr>
          <w:sz w:val="24"/>
          <w:szCs w:val="24"/>
        </w:rPr>
        <w:t>),(</w:t>
      </w:r>
      <w:r w:rsidRPr="004354CB" w:rsidR="00357C33">
        <w:rPr>
          <w:sz w:val="24"/>
          <w:szCs w:val="24"/>
        </w:rPr>
        <w:t xml:space="preserve">j), (k), 843(f), and 847, and are established in the manner set forth in 27 CFR </w:t>
      </w:r>
      <w:r w:rsidRPr="004354CB" w:rsidR="001E5C02">
        <w:rPr>
          <w:sz w:val="24"/>
          <w:szCs w:val="24"/>
        </w:rPr>
        <w:t>5</w:t>
      </w:r>
      <w:r w:rsidRPr="004354CB" w:rsidR="00357C33">
        <w:rPr>
          <w:sz w:val="24"/>
          <w:szCs w:val="24"/>
        </w:rPr>
        <w:t xml:space="preserve">55.121, </w:t>
      </w:r>
      <w:r w:rsidR="006B0188">
        <w:rPr>
          <w:sz w:val="24"/>
          <w:szCs w:val="24"/>
        </w:rPr>
        <w:t>555</w:t>
      </w:r>
      <w:r w:rsidRPr="004354CB" w:rsidR="00357C33">
        <w:rPr>
          <w:sz w:val="24"/>
          <w:szCs w:val="24"/>
        </w:rPr>
        <w:t xml:space="preserve">.122, </w:t>
      </w:r>
      <w:r w:rsidR="006B0188">
        <w:rPr>
          <w:sz w:val="24"/>
          <w:szCs w:val="24"/>
        </w:rPr>
        <w:t>555</w:t>
      </w:r>
      <w:r w:rsidRPr="004354CB" w:rsidR="00357C33">
        <w:rPr>
          <w:sz w:val="24"/>
          <w:szCs w:val="24"/>
        </w:rPr>
        <w:t xml:space="preserve">.123, </w:t>
      </w:r>
      <w:r w:rsidR="006B0188">
        <w:rPr>
          <w:sz w:val="24"/>
          <w:szCs w:val="24"/>
        </w:rPr>
        <w:t>555</w:t>
      </w:r>
      <w:r w:rsidRPr="004354CB" w:rsidR="00357C33">
        <w:rPr>
          <w:sz w:val="24"/>
          <w:szCs w:val="24"/>
        </w:rPr>
        <w:t xml:space="preserve">.124, </w:t>
      </w:r>
      <w:r w:rsidR="006B0188">
        <w:rPr>
          <w:sz w:val="24"/>
          <w:szCs w:val="24"/>
        </w:rPr>
        <w:t>555</w:t>
      </w:r>
      <w:r w:rsidRPr="004354CB" w:rsidR="00357C33">
        <w:rPr>
          <w:sz w:val="24"/>
          <w:szCs w:val="24"/>
        </w:rPr>
        <w:t xml:space="preserve">.125, and </w:t>
      </w:r>
      <w:r w:rsidR="006B0188">
        <w:rPr>
          <w:sz w:val="24"/>
          <w:szCs w:val="24"/>
        </w:rPr>
        <w:t>555</w:t>
      </w:r>
      <w:r w:rsidRPr="004354CB" w:rsidR="00357C33">
        <w:rPr>
          <w:sz w:val="24"/>
          <w:szCs w:val="24"/>
        </w:rPr>
        <w:t>.127.</w:t>
      </w:r>
      <w:r>
        <w:rPr>
          <w:sz w:val="24"/>
          <w:szCs w:val="24"/>
        </w:rPr>
        <w:t xml:space="preserve"> As part of these requirements, FEL/Ps must take a physical inventory at least once during each year. FEL/Ps</w:t>
      </w:r>
      <w:r w:rsidRPr="0009182A">
        <w:rPr>
          <w:sz w:val="24"/>
          <w:szCs w:val="24"/>
        </w:rPr>
        <w:t xml:space="preserve"> </w:t>
      </w:r>
      <w:r>
        <w:rPr>
          <w:sz w:val="24"/>
          <w:szCs w:val="24"/>
        </w:rPr>
        <w:t>must</w:t>
      </w:r>
      <w:r w:rsidRPr="000918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also </w:t>
      </w:r>
      <w:r w:rsidRPr="0009182A">
        <w:rPr>
          <w:sz w:val="24"/>
          <w:szCs w:val="24"/>
        </w:rPr>
        <w:t xml:space="preserve">take </w:t>
      </w:r>
      <w:r>
        <w:rPr>
          <w:sz w:val="24"/>
          <w:szCs w:val="24"/>
        </w:rPr>
        <w:t xml:space="preserve">special </w:t>
      </w:r>
      <w:r w:rsidRPr="0009182A">
        <w:rPr>
          <w:sz w:val="24"/>
          <w:szCs w:val="24"/>
        </w:rPr>
        <w:t xml:space="preserve">physical inventories when they are: 1) commencing business, 2) changing premises, 3) discontinuing business, or, 4) requested to do so by the </w:t>
      </w:r>
      <w:r>
        <w:rPr>
          <w:sz w:val="24"/>
          <w:szCs w:val="24"/>
        </w:rPr>
        <w:t xml:space="preserve">ATF </w:t>
      </w:r>
      <w:r w:rsidRPr="0009182A">
        <w:rPr>
          <w:sz w:val="24"/>
          <w:szCs w:val="24"/>
        </w:rPr>
        <w:t>Director, Industry Operations.</w:t>
      </w:r>
      <w:r w:rsidRPr="427BCD4E">
        <w:rPr>
          <w:sz w:val="24"/>
          <w:szCs w:val="24"/>
        </w:rPr>
        <w:t xml:space="preserve"> </w:t>
      </w:r>
      <w:r>
        <w:rPr>
          <w:sz w:val="24"/>
          <w:szCs w:val="24"/>
        </w:rPr>
        <w:t>If one of these special inventories occurs, the FEL/P is not required to take an additional inventory that same year.</w:t>
      </w:r>
    </w:p>
    <w:p w:rsidR="00A2396E" w:rsidP="002973D1" w14:paraId="200F6862" w14:textId="77777777">
      <w:pPr>
        <w:autoSpaceDE w:val="0"/>
        <w:autoSpaceDN w:val="0"/>
        <w:adjustRightInd w:val="0"/>
        <w:rPr>
          <w:sz w:val="24"/>
          <w:szCs w:val="24"/>
        </w:rPr>
      </w:pPr>
    </w:p>
    <w:p w:rsidR="002973D1" w:rsidP="002973D1" w14:paraId="4888957B" w14:textId="232A125E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27422A">
        <w:rPr>
          <w:b/>
          <w:bCs/>
          <w:sz w:val="24"/>
          <w:szCs w:val="24"/>
        </w:rPr>
        <w:t xml:space="preserve">2. </w:t>
      </w:r>
      <w:r w:rsidRPr="00CC0FFC" w:rsidR="0027422A">
        <w:rPr>
          <w:b/>
          <w:sz w:val="24"/>
          <w:szCs w:val="24"/>
        </w:rPr>
        <w:t>Indicate how, by whom, and for what purpose the information will be used.</w:t>
      </w:r>
    </w:p>
    <w:p w:rsidR="008F4B97" w:rsidP="008F4B97" w14:paraId="495C9009" w14:textId="77777777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8F4B97" w:rsidP="008F4B97" w14:paraId="67E7FE56" w14:textId="7B936134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ATF uses i</w:t>
      </w:r>
      <w:r w:rsidRPr="0009182A" w:rsidR="00357C33">
        <w:rPr>
          <w:sz w:val="24"/>
          <w:szCs w:val="24"/>
        </w:rPr>
        <w:t xml:space="preserve">nventories to determine whether any unlawful diversions of explosive materials have occurred, especially those arising through theft by persons not affiliated with the </w:t>
      </w:r>
      <w:r>
        <w:rPr>
          <w:sz w:val="24"/>
          <w:szCs w:val="24"/>
        </w:rPr>
        <w:t>FEL/P</w:t>
      </w:r>
      <w:r w:rsidRPr="0009182A" w:rsidR="00357C33">
        <w:rPr>
          <w:sz w:val="24"/>
          <w:szCs w:val="24"/>
        </w:rPr>
        <w:t>.</w:t>
      </w:r>
      <w:r w:rsidR="00CC6D00">
        <w:rPr>
          <w:sz w:val="24"/>
          <w:szCs w:val="24"/>
        </w:rPr>
        <w:t xml:space="preserve"> Licensees/permittees also use the inventories to reconcile</w:t>
      </w:r>
      <w:r w:rsidR="00FE5C3F">
        <w:rPr>
          <w:sz w:val="24"/>
          <w:szCs w:val="24"/>
        </w:rPr>
        <w:t xml:space="preserve"> current inventory with their records, ensure all explosive materials are accounted for, and identify missing or stolen items</w:t>
      </w:r>
      <w:r w:rsidR="002D2DE9">
        <w:rPr>
          <w:sz w:val="24"/>
          <w:szCs w:val="24"/>
        </w:rPr>
        <w:t>.</w:t>
      </w:r>
    </w:p>
    <w:p w:rsidR="00B91BB7" w:rsidRPr="0009182A" w:rsidP="00CC0FFC" w14:paraId="12904B0F" w14:textId="77777777">
      <w:pPr>
        <w:autoSpaceDE w:val="0"/>
        <w:autoSpaceDN w:val="0"/>
        <w:adjustRightInd w:val="0"/>
        <w:rPr>
          <w:sz w:val="24"/>
          <w:szCs w:val="24"/>
        </w:rPr>
      </w:pPr>
    </w:p>
    <w:p w:rsidR="009D50AB" w:rsidP="00884387" w14:paraId="5E3C5921" w14:textId="4DE8AB88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The FEL/P takes the inventory</w:t>
      </w:r>
      <w:r w:rsidRPr="0009182A" w:rsidR="00357C33">
        <w:rPr>
          <w:sz w:val="24"/>
          <w:szCs w:val="24"/>
        </w:rPr>
        <w:t xml:space="preserve"> to establish initial figures from which an audit trail can be developed by ATF field officers during a compliance inspection or criminal investigation. </w:t>
      </w:r>
      <w:r w:rsidRPr="0009182A" w:rsidR="00A94994">
        <w:rPr>
          <w:sz w:val="24"/>
          <w:szCs w:val="24"/>
        </w:rPr>
        <w:t>S</w:t>
      </w:r>
      <w:r w:rsidRPr="0009182A" w:rsidR="00357C33">
        <w:rPr>
          <w:sz w:val="24"/>
          <w:szCs w:val="24"/>
        </w:rPr>
        <w:t>pecifically,</w:t>
      </w:r>
      <w:r w:rsidR="00AA0C75">
        <w:rPr>
          <w:sz w:val="24"/>
          <w:szCs w:val="24"/>
        </w:rPr>
        <w:t xml:space="preserve"> ATF uses</w:t>
      </w:r>
      <w:r w:rsidRPr="0009182A" w:rsidR="00357C33">
        <w:rPr>
          <w:sz w:val="24"/>
          <w:szCs w:val="24"/>
        </w:rPr>
        <w:t xml:space="preserve"> inventory figures </w:t>
      </w:r>
      <w:r w:rsidR="00AA0C75">
        <w:rPr>
          <w:sz w:val="24"/>
          <w:szCs w:val="24"/>
        </w:rPr>
        <w:t>to reconcile</w:t>
      </w:r>
      <w:r w:rsidRPr="0009182A" w:rsidR="00357C33">
        <w:rPr>
          <w:sz w:val="24"/>
          <w:szCs w:val="24"/>
        </w:rPr>
        <w:t xml:space="preserve"> the physical inventory on </w:t>
      </w:r>
      <w:r w:rsidRPr="0009182A" w:rsidR="00357C33">
        <w:rPr>
          <w:sz w:val="24"/>
          <w:szCs w:val="24"/>
        </w:rPr>
        <w:t>hand</w:t>
      </w:r>
      <w:r w:rsidRPr="0009182A" w:rsidR="00357C33">
        <w:rPr>
          <w:sz w:val="24"/>
          <w:szCs w:val="24"/>
        </w:rPr>
        <w:t xml:space="preserve"> </w:t>
      </w:r>
      <w:r w:rsidR="00922F5C">
        <w:rPr>
          <w:sz w:val="24"/>
          <w:szCs w:val="24"/>
        </w:rPr>
        <w:t>and</w:t>
      </w:r>
      <w:r w:rsidRPr="0009182A" w:rsidR="00357C33">
        <w:rPr>
          <w:sz w:val="24"/>
          <w:szCs w:val="24"/>
        </w:rPr>
        <w:t xml:space="preserve"> the book inventory </w:t>
      </w:r>
      <w:r w:rsidR="00922F5C">
        <w:rPr>
          <w:sz w:val="24"/>
          <w:szCs w:val="24"/>
        </w:rPr>
        <w:t>the FEL/P maintains</w:t>
      </w:r>
      <w:r w:rsidRPr="0009182A" w:rsidR="00357C33">
        <w:rPr>
          <w:sz w:val="24"/>
          <w:szCs w:val="24"/>
        </w:rPr>
        <w:t xml:space="preserve">. These reconciliations are conducted on an ongoing </w:t>
      </w:r>
      <w:r w:rsidRPr="02252523" w:rsidR="0AFE00A3">
        <w:rPr>
          <w:sz w:val="24"/>
          <w:szCs w:val="24"/>
        </w:rPr>
        <w:t>basis</w:t>
      </w:r>
      <w:r w:rsidRPr="0009182A" w:rsidR="00A94994">
        <w:rPr>
          <w:sz w:val="24"/>
          <w:szCs w:val="24"/>
        </w:rPr>
        <w:t>,</w:t>
      </w:r>
      <w:r w:rsidRPr="0009182A" w:rsidR="00357C33">
        <w:rPr>
          <w:sz w:val="24"/>
          <w:szCs w:val="24"/>
        </w:rPr>
        <w:t xml:space="preserve"> pursuant to </w:t>
      </w:r>
      <w:r w:rsidR="0084047A">
        <w:rPr>
          <w:sz w:val="24"/>
          <w:szCs w:val="24"/>
        </w:rPr>
        <w:t>ATF’s regular</w:t>
      </w:r>
      <w:r w:rsidRPr="0009182A" w:rsidR="00357C33">
        <w:rPr>
          <w:sz w:val="24"/>
          <w:szCs w:val="24"/>
        </w:rPr>
        <w:t xml:space="preserve"> explosive</w:t>
      </w:r>
      <w:r w:rsidR="006E70D2">
        <w:rPr>
          <w:sz w:val="24"/>
          <w:szCs w:val="24"/>
        </w:rPr>
        <w:t>s</w:t>
      </w:r>
      <w:r w:rsidRPr="0009182A" w:rsidR="00357C33">
        <w:rPr>
          <w:sz w:val="24"/>
          <w:szCs w:val="24"/>
        </w:rPr>
        <w:t xml:space="preserve"> inspections and investigations.</w:t>
      </w:r>
    </w:p>
    <w:p w:rsidR="005C4CD1" w:rsidP="00884387" w14:paraId="4F240A15" w14:textId="77777777">
      <w:pPr>
        <w:autoSpaceDE w:val="0"/>
        <w:autoSpaceDN w:val="0"/>
        <w:adjustRightInd w:val="0"/>
        <w:rPr>
          <w:sz w:val="24"/>
          <w:szCs w:val="24"/>
        </w:rPr>
      </w:pPr>
    </w:p>
    <w:p w:rsidR="005C4CD1" w:rsidP="005C4CD1" w14:paraId="41C6BA9D" w14:textId="3899026D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5C4CD1">
        <w:rPr>
          <w:b/>
          <w:bCs/>
          <w:sz w:val="24"/>
          <w:szCs w:val="24"/>
        </w:rPr>
        <w:t xml:space="preserve">3. Describe whether, and to what extent, the information collection involves using automated, electronic, mechanical, or other technological collection techniques or other forms of information technology, </w:t>
      </w:r>
      <w:r w:rsidRPr="005C4CD1">
        <w:rPr>
          <w:b/>
          <w:bCs/>
          <w:i/>
          <w:iCs/>
          <w:sz w:val="24"/>
          <w:szCs w:val="24"/>
        </w:rPr>
        <w:t>e.g.</w:t>
      </w:r>
      <w:r w:rsidRPr="005C4CD1">
        <w:rPr>
          <w:b/>
          <w:bCs/>
          <w:sz w:val="24"/>
          <w:szCs w:val="24"/>
        </w:rPr>
        <w:t>, permitting electronic</w:t>
      </w:r>
      <w:r w:rsidR="00AC33B9">
        <w:rPr>
          <w:b/>
          <w:bCs/>
          <w:sz w:val="24"/>
          <w:szCs w:val="24"/>
        </w:rPr>
        <w:t>ally</w:t>
      </w:r>
      <w:r w:rsidRPr="005C4CD1">
        <w:rPr>
          <w:b/>
          <w:bCs/>
          <w:sz w:val="24"/>
          <w:szCs w:val="24"/>
        </w:rPr>
        <w:t xml:space="preserve"> submi</w:t>
      </w:r>
      <w:r w:rsidR="00AC33B9">
        <w:rPr>
          <w:b/>
          <w:bCs/>
          <w:sz w:val="24"/>
          <w:szCs w:val="24"/>
        </w:rPr>
        <w:t>tting</w:t>
      </w:r>
      <w:r w:rsidRPr="005C4CD1">
        <w:rPr>
          <w:b/>
          <w:bCs/>
          <w:sz w:val="24"/>
          <w:szCs w:val="24"/>
        </w:rPr>
        <w:t xml:space="preserve"> responses, and the basis for the decision to adopt this means of collecting.</w:t>
      </w:r>
    </w:p>
    <w:p w:rsidR="00AC33B9" w:rsidRPr="005C4CD1" w:rsidP="005C4CD1" w14:paraId="78E7466B" w14:textId="77777777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C95520" w:rsidP="00884387" w14:paraId="19EA7DD0" w14:textId="0AF4D49B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Licensees</w:t>
      </w:r>
      <w:r w:rsidR="00435231">
        <w:rPr>
          <w:sz w:val="24"/>
          <w:szCs w:val="24"/>
        </w:rPr>
        <w:t>/permittees</w:t>
      </w:r>
      <w:r>
        <w:rPr>
          <w:sz w:val="24"/>
          <w:szCs w:val="24"/>
        </w:rPr>
        <w:t xml:space="preserve"> </w:t>
      </w:r>
      <w:r w:rsidR="004E068B">
        <w:rPr>
          <w:sz w:val="24"/>
          <w:szCs w:val="24"/>
        </w:rPr>
        <w:t>create and maintain their</w:t>
      </w:r>
      <w:r w:rsidRPr="0009182A" w:rsidR="00357C33">
        <w:rPr>
          <w:sz w:val="24"/>
          <w:szCs w:val="24"/>
        </w:rPr>
        <w:t xml:space="preserve"> explos</w:t>
      </w:r>
      <w:r w:rsidR="004E068B">
        <w:rPr>
          <w:sz w:val="24"/>
          <w:szCs w:val="24"/>
        </w:rPr>
        <w:t xml:space="preserve">ives </w:t>
      </w:r>
      <w:r w:rsidR="00435231">
        <w:rPr>
          <w:sz w:val="24"/>
          <w:szCs w:val="24"/>
        </w:rPr>
        <w:t>inventories and retain them on their business premises a</w:t>
      </w:r>
      <w:r w:rsidR="00C17774">
        <w:rPr>
          <w:sz w:val="24"/>
          <w:szCs w:val="24"/>
        </w:rPr>
        <w:t>s</w:t>
      </w:r>
      <w:r w:rsidR="00435231">
        <w:rPr>
          <w:sz w:val="24"/>
          <w:szCs w:val="24"/>
        </w:rPr>
        <w:t xml:space="preserve"> part of their normal operations</w:t>
      </w:r>
      <w:r w:rsidRPr="0009182A" w:rsidR="00357C33">
        <w:rPr>
          <w:sz w:val="24"/>
          <w:szCs w:val="24"/>
        </w:rPr>
        <w:t xml:space="preserve">. </w:t>
      </w:r>
      <w:r w:rsidR="00456A08">
        <w:rPr>
          <w:sz w:val="24"/>
          <w:szCs w:val="24"/>
        </w:rPr>
        <w:t xml:space="preserve">They do not report or submit anything to ATF. </w:t>
      </w:r>
      <w:r w:rsidR="00435231">
        <w:rPr>
          <w:sz w:val="24"/>
          <w:szCs w:val="24"/>
        </w:rPr>
        <w:t>A</w:t>
      </w:r>
      <w:r w:rsidR="000421D4">
        <w:rPr>
          <w:sz w:val="24"/>
          <w:szCs w:val="24"/>
        </w:rPr>
        <w:t xml:space="preserve">lthough they must record certain information, ATF does not require it </w:t>
      </w:r>
      <w:r w:rsidR="00A474FF">
        <w:rPr>
          <w:sz w:val="24"/>
          <w:szCs w:val="24"/>
        </w:rPr>
        <w:t xml:space="preserve">to </w:t>
      </w:r>
      <w:r w:rsidR="000421D4">
        <w:rPr>
          <w:sz w:val="24"/>
          <w:szCs w:val="24"/>
        </w:rPr>
        <w:t xml:space="preserve">be on a form or in a particular format. Since 2007, </w:t>
      </w:r>
      <w:r w:rsidR="00C17774">
        <w:rPr>
          <w:sz w:val="24"/>
          <w:szCs w:val="24"/>
        </w:rPr>
        <w:t>FEL/Ps have been permitted to create and maintain all their required records electronically.</w:t>
      </w:r>
      <w:r w:rsidR="00F205F4">
        <w:rPr>
          <w:sz w:val="24"/>
          <w:szCs w:val="24"/>
        </w:rPr>
        <w:t xml:space="preserve"> </w:t>
      </w:r>
      <w:r w:rsidR="005C367E">
        <w:rPr>
          <w:sz w:val="24"/>
          <w:szCs w:val="24"/>
        </w:rPr>
        <w:t>During inspections of FEL/P operations, ATF</w:t>
      </w:r>
      <w:r w:rsidR="00730EC9">
        <w:rPr>
          <w:sz w:val="24"/>
          <w:szCs w:val="24"/>
        </w:rPr>
        <w:t xml:space="preserve"> uses these inventories to compare with physical explosives onsite</w:t>
      </w:r>
      <w:r w:rsidR="005C367E">
        <w:rPr>
          <w:sz w:val="24"/>
          <w:szCs w:val="24"/>
        </w:rPr>
        <w:t>.</w:t>
      </w:r>
    </w:p>
    <w:p w:rsidR="00B82C92" w:rsidP="00884387" w14:paraId="66DFE8F9" w14:textId="77777777">
      <w:pPr>
        <w:autoSpaceDE w:val="0"/>
        <w:autoSpaceDN w:val="0"/>
        <w:adjustRightInd w:val="0"/>
        <w:rPr>
          <w:sz w:val="24"/>
          <w:szCs w:val="24"/>
        </w:rPr>
      </w:pPr>
    </w:p>
    <w:p w:rsidR="005A096B" w:rsidRPr="005A096B" w:rsidP="005A096B" w14:paraId="76AA518C" w14:textId="5F322B34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Pr="005A096B">
        <w:rPr>
          <w:b/>
          <w:bCs/>
          <w:sz w:val="24"/>
          <w:szCs w:val="24"/>
        </w:rPr>
        <w:t xml:space="preserve">. </w:t>
      </w:r>
      <w:r w:rsidRPr="0066035B" w:rsidR="0066035B">
        <w:rPr>
          <w:b/>
          <w:bCs/>
          <w:sz w:val="24"/>
          <w:szCs w:val="24"/>
        </w:rPr>
        <w:t>Describe efforts to identify duplication.</w:t>
      </w:r>
    </w:p>
    <w:p w:rsidR="0009182A" w:rsidRPr="00C95520" w:rsidP="00E101F2" w14:paraId="36E70E84" w14:textId="0E93084D">
      <w:pPr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DE33D0" w:rsidP="00C95520" w14:paraId="2D6B9F5C" w14:textId="1F71223E">
      <w:pPr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This information is not duplicative</w:t>
      </w:r>
      <w:r w:rsidR="00F84B94">
        <w:rPr>
          <w:sz w:val="24"/>
          <w:szCs w:val="24"/>
        </w:rPr>
        <w:t xml:space="preserve"> because </w:t>
      </w:r>
      <w:r w:rsidR="002133A2">
        <w:rPr>
          <w:sz w:val="24"/>
          <w:szCs w:val="24"/>
        </w:rPr>
        <w:t xml:space="preserve">a FEL/P creates and maintains </w:t>
      </w:r>
      <w:r w:rsidR="00696783">
        <w:rPr>
          <w:sz w:val="24"/>
          <w:szCs w:val="24"/>
        </w:rPr>
        <w:t>unique</w:t>
      </w:r>
      <w:r w:rsidR="002133A2">
        <w:rPr>
          <w:sz w:val="24"/>
          <w:szCs w:val="24"/>
        </w:rPr>
        <w:t xml:space="preserve"> records based on </w:t>
      </w:r>
      <w:r w:rsidR="00696783">
        <w:rPr>
          <w:sz w:val="24"/>
          <w:szCs w:val="24"/>
        </w:rPr>
        <w:t>their</w:t>
      </w:r>
      <w:r w:rsidR="002133A2">
        <w:rPr>
          <w:sz w:val="24"/>
          <w:szCs w:val="24"/>
        </w:rPr>
        <w:t xml:space="preserve"> </w:t>
      </w:r>
      <w:r w:rsidR="00696783">
        <w:rPr>
          <w:sz w:val="24"/>
          <w:szCs w:val="24"/>
        </w:rPr>
        <w:t>business</w:t>
      </w:r>
      <w:r w:rsidR="00A657A6">
        <w:rPr>
          <w:sz w:val="24"/>
          <w:szCs w:val="24"/>
        </w:rPr>
        <w:t xml:space="preserve"> </w:t>
      </w:r>
      <w:r w:rsidR="00E5489A">
        <w:rPr>
          <w:sz w:val="24"/>
          <w:szCs w:val="24"/>
        </w:rPr>
        <w:t xml:space="preserve">activities in manufacturing, importing, acquiring, and disposing </w:t>
      </w:r>
      <w:r w:rsidR="00A657A6">
        <w:rPr>
          <w:sz w:val="24"/>
          <w:szCs w:val="24"/>
        </w:rPr>
        <w:t xml:space="preserve">of explosive </w:t>
      </w:r>
      <w:r w:rsidR="00E5489A">
        <w:rPr>
          <w:sz w:val="24"/>
          <w:szCs w:val="24"/>
        </w:rPr>
        <w:t>materials</w:t>
      </w:r>
      <w:r w:rsidR="00A657A6">
        <w:rPr>
          <w:sz w:val="24"/>
          <w:szCs w:val="24"/>
        </w:rPr>
        <w:t xml:space="preserve">. </w:t>
      </w:r>
      <w:r w:rsidR="004A51E6">
        <w:rPr>
          <w:sz w:val="24"/>
          <w:szCs w:val="24"/>
        </w:rPr>
        <w:t xml:space="preserve">There is no other source for this </w:t>
      </w:r>
      <w:r w:rsidR="004A51E6">
        <w:rPr>
          <w:sz w:val="24"/>
          <w:szCs w:val="24"/>
        </w:rPr>
        <w:t>information</w:t>
      </w:r>
      <w:r w:rsidR="00FD39D4">
        <w:rPr>
          <w:sz w:val="24"/>
          <w:szCs w:val="24"/>
        </w:rPr>
        <w:t xml:space="preserve"> and no other agency requires such records</w:t>
      </w:r>
      <w:r w:rsidR="004A51E6">
        <w:rPr>
          <w:sz w:val="24"/>
          <w:szCs w:val="24"/>
        </w:rPr>
        <w:t xml:space="preserve">. </w:t>
      </w:r>
      <w:r w:rsidR="00A657A6">
        <w:rPr>
          <w:sz w:val="24"/>
          <w:szCs w:val="24"/>
        </w:rPr>
        <w:t>ATF does not</w:t>
      </w:r>
      <w:r w:rsidR="00CC4AE6">
        <w:rPr>
          <w:sz w:val="24"/>
          <w:szCs w:val="24"/>
        </w:rPr>
        <w:t xml:space="preserve"> require </w:t>
      </w:r>
      <w:r w:rsidR="004A51E6">
        <w:rPr>
          <w:sz w:val="24"/>
          <w:szCs w:val="24"/>
        </w:rPr>
        <w:t>licensees to use a specific</w:t>
      </w:r>
      <w:r w:rsidR="00CC4AE6">
        <w:rPr>
          <w:sz w:val="24"/>
          <w:szCs w:val="24"/>
        </w:rPr>
        <w:t xml:space="preserve"> form for this record</w:t>
      </w:r>
      <w:r w:rsidR="004A51E6">
        <w:rPr>
          <w:sz w:val="24"/>
          <w:szCs w:val="24"/>
        </w:rPr>
        <w:t>-</w:t>
      </w:r>
      <w:r w:rsidR="00CC4AE6">
        <w:rPr>
          <w:sz w:val="24"/>
          <w:szCs w:val="24"/>
        </w:rPr>
        <w:t>keeping</w:t>
      </w:r>
      <w:r w:rsidR="004A51E6">
        <w:rPr>
          <w:sz w:val="24"/>
          <w:szCs w:val="24"/>
        </w:rPr>
        <w:t xml:space="preserve"> requirement</w:t>
      </w:r>
      <w:r w:rsidR="00CC4AE6">
        <w:rPr>
          <w:sz w:val="24"/>
          <w:szCs w:val="24"/>
        </w:rPr>
        <w:t>.</w:t>
      </w:r>
    </w:p>
    <w:p w:rsidR="00FD39D4" w:rsidP="00C95520" w14:paraId="6B579D79" w14:textId="77777777">
      <w:pPr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DE33D0" w:rsidRPr="00E101F2" w:rsidP="00E101F2" w14:paraId="281510A8" w14:textId="5EBB705C">
      <w:pPr>
        <w:tabs>
          <w:tab w:val="left" w:pos="-360"/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  <w:r w:rsidRPr="00AC18D5">
        <w:rPr>
          <w:b/>
          <w:bCs/>
          <w:sz w:val="24"/>
          <w:szCs w:val="24"/>
        </w:rPr>
        <w:t>5.</w:t>
      </w:r>
      <w:r w:rsidRPr="00E101F2">
        <w:rPr>
          <w:b/>
          <w:sz w:val="24"/>
          <w:szCs w:val="24"/>
        </w:rPr>
        <w:t xml:space="preserve"> </w:t>
      </w:r>
      <w:r w:rsidRPr="00AC18D5">
        <w:rPr>
          <w:b/>
          <w:bCs/>
          <w:sz w:val="24"/>
          <w:szCs w:val="24"/>
        </w:rPr>
        <w:t>If the information collection impacts small businesses or other small entities, describe any methods used to minimize burden.</w:t>
      </w:r>
    </w:p>
    <w:p w:rsidR="00677ABF" w:rsidRPr="00E101F2" w:rsidP="00E101F2" w14:paraId="3A71265D" w14:textId="77777777">
      <w:pPr>
        <w:tabs>
          <w:tab w:val="left" w:pos="-360"/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9D50AB" w:rsidP="003D27F0" w14:paraId="42F9B6B5" w14:textId="3DCA4DBD">
      <w:pPr>
        <w:tabs>
          <w:tab w:val="left" w:pos="-360"/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 w:rsidRPr="00DC0D76">
        <w:rPr>
          <w:sz w:val="24"/>
          <w:szCs w:val="24"/>
        </w:rPr>
        <w:t>T</w:t>
      </w:r>
      <w:r w:rsidRPr="00DC0D76" w:rsidR="00727691">
        <w:rPr>
          <w:sz w:val="24"/>
          <w:szCs w:val="24"/>
        </w:rPr>
        <w:t xml:space="preserve">his information </w:t>
      </w:r>
      <w:r w:rsidR="007130D2">
        <w:rPr>
          <w:sz w:val="24"/>
          <w:szCs w:val="24"/>
        </w:rPr>
        <w:t xml:space="preserve">collection </w:t>
      </w:r>
      <w:r w:rsidR="00723E2E">
        <w:rPr>
          <w:sz w:val="24"/>
          <w:szCs w:val="24"/>
        </w:rPr>
        <w:t xml:space="preserve">does not have a </w:t>
      </w:r>
      <w:r w:rsidR="005E18AD">
        <w:rPr>
          <w:sz w:val="24"/>
          <w:szCs w:val="24"/>
        </w:rPr>
        <w:t xml:space="preserve">significant </w:t>
      </w:r>
      <w:r w:rsidRPr="00DC0D76">
        <w:rPr>
          <w:sz w:val="24"/>
          <w:szCs w:val="24"/>
        </w:rPr>
        <w:t xml:space="preserve">impact </w:t>
      </w:r>
      <w:r w:rsidR="00990EBE">
        <w:rPr>
          <w:sz w:val="24"/>
          <w:szCs w:val="24"/>
        </w:rPr>
        <w:t xml:space="preserve">on </w:t>
      </w:r>
      <w:r w:rsidRPr="00DC0D76">
        <w:rPr>
          <w:sz w:val="24"/>
          <w:szCs w:val="24"/>
        </w:rPr>
        <w:t>small entities.</w:t>
      </w:r>
      <w:r w:rsidR="007B5B21">
        <w:rPr>
          <w:sz w:val="24"/>
          <w:szCs w:val="24"/>
        </w:rPr>
        <w:t xml:space="preserve"> </w:t>
      </w:r>
      <w:r w:rsidR="00483078">
        <w:rPr>
          <w:sz w:val="24"/>
          <w:szCs w:val="24"/>
        </w:rPr>
        <w:t xml:space="preserve">These records are </w:t>
      </w:r>
      <w:r w:rsidR="00483078">
        <w:rPr>
          <w:sz w:val="24"/>
          <w:szCs w:val="24"/>
        </w:rPr>
        <w:t>similar to</w:t>
      </w:r>
      <w:r w:rsidR="00483078">
        <w:rPr>
          <w:sz w:val="24"/>
          <w:szCs w:val="24"/>
        </w:rPr>
        <w:t xml:space="preserve"> those commonly retained as part of normal business activity.</w:t>
      </w:r>
    </w:p>
    <w:p w:rsidR="00AC18D5" w:rsidP="00DE13C1" w14:paraId="741D34F2" w14:textId="77777777">
      <w:pPr>
        <w:tabs>
          <w:tab w:val="left" w:pos="-360"/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2E7CBE" w:rsidP="00AA3A3D" w14:paraId="7F11BE23" w14:textId="3D0BBF23">
      <w:pPr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2E7CBE">
        <w:rPr>
          <w:b/>
          <w:bCs/>
          <w:sz w:val="24"/>
          <w:szCs w:val="24"/>
        </w:rPr>
        <w:t xml:space="preserve">6. Describe the consequences </w:t>
      </w:r>
      <w:r w:rsidRPr="002E7CBE">
        <w:rPr>
          <w:b/>
          <w:bCs/>
          <w:sz w:val="24"/>
          <w:szCs w:val="24"/>
        </w:rPr>
        <w:t>to</w:t>
      </w:r>
      <w:r w:rsidRPr="002E7CBE">
        <w:rPr>
          <w:b/>
          <w:bCs/>
          <w:sz w:val="24"/>
          <w:szCs w:val="24"/>
        </w:rPr>
        <w:t xml:space="preserve"> federal programs or policy activities if the </w:t>
      </w:r>
      <w:r w:rsidR="00A311D4">
        <w:rPr>
          <w:b/>
          <w:bCs/>
          <w:sz w:val="24"/>
          <w:szCs w:val="24"/>
        </w:rPr>
        <w:t>information is not collected</w:t>
      </w:r>
      <w:r w:rsidRPr="002E7CBE">
        <w:rPr>
          <w:b/>
          <w:bCs/>
          <w:sz w:val="24"/>
          <w:szCs w:val="24"/>
        </w:rPr>
        <w:t xml:space="preserve"> or is co</w:t>
      </w:r>
      <w:r w:rsidR="00A311D4">
        <w:rPr>
          <w:b/>
          <w:bCs/>
          <w:sz w:val="24"/>
          <w:szCs w:val="24"/>
        </w:rPr>
        <w:t>llected</w:t>
      </w:r>
      <w:r w:rsidRPr="002E7CBE">
        <w:rPr>
          <w:b/>
          <w:bCs/>
          <w:sz w:val="24"/>
          <w:szCs w:val="24"/>
        </w:rPr>
        <w:t xml:space="preserve"> less frequently, as well as any technical or legal obstacles to reducing burden.</w:t>
      </w:r>
    </w:p>
    <w:p w:rsidR="00AA3A3D" w:rsidRPr="00E101F2" w:rsidP="00DE13C1" w14:paraId="028963E7" w14:textId="77777777">
      <w:pPr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9D50AB" w:rsidP="00AA3A3D" w14:paraId="00E31E91" w14:textId="3365FFDF">
      <w:pPr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Collecting </w:t>
      </w:r>
      <w:r>
        <w:rPr>
          <w:sz w:val="24"/>
          <w:szCs w:val="24"/>
        </w:rPr>
        <w:t>the information</w:t>
      </w:r>
      <w:r>
        <w:rPr>
          <w:sz w:val="24"/>
          <w:szCs w:val="24"/>
        </w:rPr>
        <w:t xml:space="preserve"> l</w:t>
      </w:r>
      <w:r w:rsidRPr="00AA3A3D" w:rsidR="00357C33">
        <w:rPr>
          <w:sz w:val="24"/>
          <w:szCs w:val="24"/>
        </w:rPr>
        <w:t>ess frequent</w:t>
      </w:r>
      <w:r w:rsidR="0008550A">
        <w:rPr>
          <w:sz w:val="24"/>
          <w:szCs w:val="24"/>
        </w:rPr>
        <w:t>ly</w:t>
      </w:r>
      <w:r w:rsidRPr="00AA3A3D" w:rsidR="00357C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than once a year </w:t>
      </w:r>
      <w:r w:rsidRPr="00AA3A3D" w:rsidR="00357C33">
        <w:rPr>
          <w:sz w:val="24"/>
          <w:szCs w:val="24"/>
        </w:rPr>
        <w:t xml:space="preserve">or </w:t>
      </w:r>
      <w:r w:rsidR="0008550A">
        <w:rPr>
          <w:sz w:val="24"/>
          <w:szCs w:val="24"/>
        </w:rPr>
        <w:t xml:space="preserve">not </w:t>
      </w:r>
      <w:r w:rsidRPr="00AA3A3D" w:rsidR="00357C33">
        <w:rPr>
          <w:sz w:val="24"/>
          <w:szCs w:val="24"/>
        </w:rPr>
        <w:t>collect</w:t>
      </w:r>
      <w:r w:rsidR="0008550A">
        <w:rPr>
          <w:sz w:val="24"/>
          <w:szCs w:val="24"/>
        </w:rPr>
        <w:t>ing</w:t>
      </w:r>
      <w:r w:rsidRPr="00AA3A3D" w:rsidR="00357C33">
        <w:rPr>
          <w:sz w:val="24"/>
          <w:szCs w:val="24"/>
        </w:rPr>
        <w:t xml:space="preserve"> this information </w:t>
      </w:r>
      <w:r>
        <w:rPr>
          <w:sz w:val="24"/>
          <w:szCs w:val="24"/>
        </w:rPr>
        <w:t xml:space="preserve">at all </w:t>
      </w:r>
      <w:r w:rsidRPr="00AA3A3D" w:rsidR="00357C33">
        <w:rPr>
          <w:sz w:val="24"/>
          <w:szCs w:val="24"/>
        </w:rPr>
        <w:t xml:space="preserve">would pose a threat to public safety and negatively impact </w:t>
      </w:r>
      <w:r w:rsidR="006C6A98">
        <w:rPr>
          <w:sz w:val="24"/>
          <w:szCs w:val="24"/>
        </w:rPr>
        <w:t>accounting for</w:t>
      </w:r>
      <w:r w:rsidRPr="00AA3A3D" w:rsidR="00357C33">
        <w:rPr>
          <w:sz w:val="24"/>
          <w:szCs w:val="24"/>
        </w:rPr>
        <w:t xml:space="preserve"> explosive materials.</w:t>
      </w:r>
      <w:r w:rsidRPr="02252523" w:rsidR="5AEB8050">
        <w:rPr>
          <w:sz w:val="24"/>
          <w:szCs w:val="24"/>
        </w:rPr>
        <w:t xml:space="preserve"> </w:t>
      </w:r>
      <w:r w:rsidR="006C6A98">
        <w:rPr>
          <w:sz w:val="24"/>
          <w:szCs w:val="24"/>
        </w:rPr>
        <w:t xml:space="preserve">Without regular inventories, more </w:t>
      </w:r>
      <w:r w:rsidRPr="02252523" w:rsidR="5AEB8050">
        <w:rPr>
          <w:sz w:val="24"/>
          <w:szCs w:val="24"/>
        </w:rPr>
        <w:t>explosive material</w:t>
      </w:r>
      <w:r w:rsidR="00FE4EF1">
        <w:rPr>
          <w:sz w:val="24"/>
          <w:szCs w:val="24"/>
        </w:rPr>
        <w:t xml:space="preserve">s would </w:t>
      </w:r>
      <w:r w:rsidR="006541DB">
        <w:rPr>
          <w:sz w:val="24"/>
          <w:szCs w:val="24"/>
        </w:rPr>
        <w:t xml:space="preserve">go missing without the ability to determine what might have happened to them, </w:t>
      </w:r>
      <w:r w:rsidR="00BF4903">
        <w:rPr>
          <w:sz w:val="24"/>
          <w:szCs w:val="24"/>
        </w:rPr>
        <w:t>when, and be able to track and retrieve them because</w:t>
      </w:r>
      <w:r w:rsidRPr="02252523" w:rsidR="4BF018EE">
        <w:rPr>
          <w:sz w:val="24"/>
          <w:szCs w:val="24"/>
        </w:rPr>
        <w:t xml:space="preserve"> many thefts/loss are discovered during the inventory/reconciliation process. </w:t>
      </w:r>
      <w:r w:rsidR="003C0CCD">
        <w:rPr>
          <w:sz w:val="24"/>
          <w:szCs w:val="24"/>
        </w:rPr>
        <w:t>If explosives have been stolen, misplaced,</w:t>
      </w:r>
      <w:r w:rsidR="00077C7B">
        <w:rPr>
          <w:sz w:val="24"/>
          <w:szCs w:val="24"/>
        </w:rPr>
        <w:t xml:space="preserve"> or otherwise </w:t>
      </w:r>
      <w:r w:rsidR="00F22F18">
        <w:rPr>
          <w:sz w:val="24"/>
          <w:szCs w:val="24"/>
        </w:rPr>
        <w:t xml:space="preserve">missing, </w:t>
      </w:r>
      <w:r w:rsidR="00FE0463">
        <w:rPr>
          <w:sz w:val="24"/>
          <w:szCs w:val="24"/>
        </w:rPr>
        <w:t>t</w:t>
      </w:r>
      <w:r w:rsidR="00F22F18">
        <w:rPr>
          <w:sz w:val="24"/>
          <w:szCs w:val="24"/>
        </w:rPr>
        <w:t xml:space="preserve">hey could </w:t>
      </w:r>
      <w:r w:rsidR="00142860">
        <w:rPr>
          <w:sz w:val="24"/>
          <w:szCs w:val="24"/>
        </w:rPr>
        <w:t>be, and have been in the past,</w:t>
      </w:r>
      <w:r w:rsidR="00720808">
        <w:rPr>
          <w:sz w:val="24"/>
          <w:szCs w:val="24"/>
        </w:rPr>
        <w:t xml:space="preserve"> used for criminal </w:t>
      </w:r>
      <w:r w:rsidR="008E0A6A">
        <w:rPr>
          <w:sz w:val="24"/>
          <w:szCs w:val="24"/>
        </w:rPr>
        <w:t xml:space="preserve">actions, </w:t>
      </w:r>
      <w:r>
        <w:rPr>
          <w:sz w:val="24"/>
          <w:szCs w:val="24"/>
        </w:rPr>
        <w:t xml:space="preserve">terrorism, or other </w:t>
      </w:r>
      <w:r w:rsidRPr="02252523" w:rsidR="56F244E8">
        <w:rPr>
          <w:sz w:val="24"/>
          <w:szCs w:val="24"/>
        </w:rPr>
        <w:t>malicious purposes.</w:t>
      </w:r>
    </w:p>
    <w:p w:rsidR="00CB075C" w:rsidP="00AA3A3D" w14:paraId="1CBE73D4" w14:textId="77777777">
      <w:pPr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11082E" w:rsidRPr="00DE13C1" w:rsidP="0011082E" w14:paraId="6F401617" w14:textId="77777777">
      <w:pPr>
        <w:rPr>
          <w:b/>
          <w:sz w:val="24"/>
          <w:szCs w:val="24"/>
        </w:rPr>
      </w:pPr>
      <w:r w:rsidRPr="0011082E">
        <w:rPr>
          <w:b/>
          <w:bCs/>
          <w:sz w:val="24"/>
          <w:szCs w:val="24"/>
        </w:rPr>
        <w:t>7. Explain any special circumstances that would cause the information collection to be conducted in a manner inconsistent with 5 CFR 1320.6.</w:t>
      </w:r>
    </w:p>
    <w:p w:rsidR="00CB075C" w:rsidRPr="00DE13C1" w:rsidP="00DE13C1" w14:paraId="3F84FD76" w14:textId="77777777">
      <w:pPr>
        <w:rPr>
          <w:b/>
          <w:sz w:val="24"/>
          <w:szCs w:val="24"/>
        </w:rPr>
      </w:pPr>
    </w:p>
    <w:p w:rsidR="009D50AB" w:rsidP="00447808" w14:paraId="241847DE" w14:textId="2CE78DD1">
      <w:pPr>
        <w:rPr>
          <w:sz w:val="24"/>
          <w:szCs w:val="24"/>
        </w:rPr>
      </w:pPr>
      <w:r w:rsidRPr="00447808">
        <w:rPr>
          <w:sz w:val="24"/>
          <w:szCs w:val="24"/>
        </w:rPr>
        <w:t>Th</w:t>
      </w:r>
      <w:r w:rsidR="00B56C09">
        <w:rPr>
          <w:sz w:val="24"/>
          <w:szCs w:val="24"/>
        </w:rPr>
        <w:t xml:space="preserve">ere are no special circumstances </w:t>
      </w:r>
      <w:r w:rsidR="009028E0">
        <w:rPr>
          <w:sz w:val="24"/>
          <w:szCs w:val="24"/>
        </w:rPr>
        <w:t xml:space="preserve">associated with </w:t>
      </w:r>
      <w:r w:rsidR="00224C36">
        <w:rPr>
          <w:sz w:val="24"/>
          <w:szCs w:val="24"/>
        </w:rPr>
        <w:t xml:space="preserve">this </w:t>
      </w:r>
      <w:r w:rsidR="00F70DA9">
        <w:rPr>
          <w:sz w:val="24"/>
          <w:szCs w:val="24"/>
        </w:rPr>
        <w:t>information collection</w:t>
      </w:r>
      <w:r w:rsidR="004C1DB8">
        <w:rPr>
          <w:sz w:val="24"/>
          <w:szCs w:val="24"/>
        </w:rPr>
        <w:t xml:space="preserve">, which </w:t>
      </w:r>
      <w:r w:rsidRPr="00447808">
        <w:rPr>
          <w:sz w:val="24"/>
          <w:szCs w:val="24"/>
        </w:rPr>
        <w:t>is conduct</w:t>
      </w:r>
      <w:r w:rsidRPr="00447808" w:rsidR="00727691">
        <w:rPr>
          <w:sz w:val="24"/>
          <w:szCs w:val="24"/>
        </w:rPr>
        <w:t>ed in a manner consistent with 5</w:t>
      </w:r>
      <w:r w:rsidRPr="00447808">
        <w:rPr>
          <w:sz w:val="24"/>
          <w:szCs w:val="24"/>
        </w:rPr>
        <w:t xml:space="preserve"> CFR 1320.6.</w:t>
      </w:r>
    </w:p>
    <w:p w:rsidR="00447808" w:rsidP="00447808" w14:paraId="6BB36639" w14:textId="77777777">
      <w:pPr>
        <w:rPr>
          <w:sz w:val="24"/>
          <w:szCs w:val="24"/>
        </w:rPr>
      </w:pPr>
    </w:p>
    <w:p w:rsidR="00F544B5" w:rsidRPr="00F544B5" w:rsidP="00DE13C1" w14:paraId="5BFC7A5F" w14:textId="77777777">
      <w:pPr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F544B5">
        <w:rPr>
          <w:b/>
          <w:bCs/>
          <w:sz w:val="24"/>
          <w:szCs w:val="24"/>
        </w:rPr>
        <w:t xml:space="preserve">8. </w:t>
      </w:r>
      <w:bookmarkStart w:id="0" w:name="_Hlk188869254"/>
      <w:r w:rsidRPr="00F544B5">
        <w:rPr>
          <w:b/>
          <w:bCs/>
          <w:sz w:val="24"/>
          <w:szCs w:val="24"/>
        </w:rPr>
        <w:t xml:space="preserve">If applicable, provide a copy, and identify the date and page number, of the agency’s notice published in the </w:t>
      </w:r>
      <w:r w:rsidRPr="00256B67">
        <w:rPr>
          <w:b/>
          <w:i/>
          <w:iCs/>
          <w:sz w:val="24"/>
          <w:szCs w:val="24"/>
        </w:rPr>
        <w:t>Federal Register</w:t>
      </w:r>
      <w:r w:rsidRPr="00F544B5">
        <w:rPr>
          <w:b/>
          <w:bCs/>
          <w:sz w:val="24"/>
          <w:szCs w:val="24"/>
        </w:rPr>
        <w:t xml:space="preserve">, as required by 5 CFR 1320.8(d), soliciting comments on the information collection prior to </w:t>
      </w:r>
      <w:r w:rsidRPr="00F544B5">
        <w:rPr>
          <w:b/>
          <w:bCs/>
          <w:sz w:val="24"/>
          <w:szCs w:val="24"/>
        </w:rPr>
        <w:t>submitting</w:t>
      </w:r>
      <w:r w:rsidRPr="00F544B5">
        <w:rPr>
          <w:b/>
          <w:bCs/>
          <w:sz w:val="24"/>
          <w:szCs w:val="24"/>
        </w:rPr>
        <w:t xml:space="preserve"> to OMB.</w:t>
      </w:r>
      <w:bookmarkEnd w:id="0"/>
    </w:p>
    <w:p w:rsidR="00447808" w:rsidRPr="00DE13C1" w:rsidP="00DE13C1" w14:paraId="6922003D" w14:textId="77777777">
      <w:pPr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501FFD" w:rsidRPr="00256B67" w:rsidP="00256B67" w14:paraId="473EE4FC" w14:textId="53AA58EA">
      <w:pPr>
        <w:tabs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sz w:val="24"/>
          <w:szCs w:val="24"/>
        </w:rPr>
      </w:pPr>
      <w:r w:rsidRPr="00256B67">
        <w:rPr>
          <w:sz w:val="24"/>
          <w:szCs w:val="24"/>
        </w:rPr>
        <w:t xml:space="preserve">The 60-day notice was published in the </w:t>
      </w:r>
      <w:r w:rsidRPr="00256B67">
        <w:rPr>
          <w:i/>
          <w:iCs/>
          <w:sz w:val="24"/>
          <w:szCs w:val="24"/>
        </w:rPr>
        <w:t>Federal Register</w:t>
      </w:r>
      <w:r w:rsidRPr="00256B67">
        <w:rPr>
          <w:sz w:val="24"/>
          <w:szCs w:val="24"/>
        </w:rPr>
        <w:t xml:space="preserve"> on </w:t>
      </w:r>
      <w:r w:rsidR="008C40B3">
        <w:rPr>
          <w:sz w:val="24"/>
          <w:szCs w:val="24"/>
        </w:rPr>
        <w:t>10/28/2026 (91 FR 67858)</w:t>
      </w:r>
      <w:r w:rsidRPr="00256B67">
        <w:rPr>
          <w:sz w:val="24"/>
          <w:szCs w:val="24"/>
        </w:rPr>
        <w:t>. The comment period ended on</w:t>
      </w:r>
      <w:r w:rsidR="008C40B3">
        <w:rPr>
          <w:sz w:val="24"/>
          <w:szCs w:val="24"/>
        </w:rPr>
        <w:t xml:space="preserve"> 12/28/2026</w:t>
      </w:r>
      <w:r w:rsidRPr="00256B67">
        <w:rPr>
          <w:sz w:val="24"/>
          <w:szCs w:val="24"/>
        </w:rPr>
        <w:t xml:space="preserve">. </w:t>
      </w:r>
      <w:r w:rsidRPr="008C40B3">
        <w:rPr>
          <w:sz w:val="24"/>
          <w:szCs w:val="24"/>
          <w:highlight w:val="yellow"/>
        </w:rPr>
        <w:t>ATF received no comments</w:t>
      </w:r>
      <w:r w:rsidRPr="00256B67">
        <w:rPr>
          <w:sz w:val="24"/>
          <w:szCs w:val="24"/>
        </w:rPr>
        <w:t xml:space="preserve">. ATF published the 30-day notice on </w:t>
      </w:r>
      <w:r w:rsidRPr="00256B67">
        <w:rPr>
          <w:sz w:val="24"/>
          <w:szCs w:val="24"/>
          <w:highlight w:val="yellow"/>
        </w:rPr>
        <w:t xml:space="preserve">[DATE] (xx FR </w:t>
      </w:r>
      <w:r w:rsidRPr="00256B67">
        <w:rPr>
          <w:sz w:val="24"/>
          <w:szCs w:val="24"/>
          <w:highlight w:val="yellow"/>
        </w:rPr>
        <w:t>xxxxx</w:t>
      </w:r>
      <w:r w:rsidRPr="00256B67">
        <w:rPr>
          <w:sz w:val="24"/>
          <w:szCs w:val="24"/>
          <w:highlight w:val="yellow"/>
        </w:rPr>
        <w:t>)</w:t>
      </w:r>
      <w:r w:rsidRPr="00256B67">
        <w:rPr>
          <w:sz w:val="24"/>
          <w:szCs w:val="24"/>
        </w:rPr>
        <w:t xml:space="preserve">, with an OMB comment period ending on </w:t>
      </w:r>
      <w:r w:rsidRPr="00256B67">
        <w:rPr>
          <w:sz w:val="24"/>
          <w:szCs w:val="24"/>
          <w:highlight w:val="yellow"/>
        </w:rPr>
        <w:t>[DATE].</w:t>
      </w:r>
    </w:p>
    <w:p w:rsidR="00256B67" w:rsidRPr="00501FFD" w:rsidP="00256B67" w14:paraId="6DBCE90F" w14:textId="77777777">
      <w:pPr>
        <w:tabs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sz w:val="24"/>
          <w:szCs w:val="24"/>
        </w:rPr>
      </w:pPr>
    </w:p>
    <w:p w:rsidR="00A63211" w:rsidRPr="00A63211" w:rsidP="00A63211" w14:paraId="3505AA62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A63211">
        <w:rPr>
          <w:b/>
          <w:bCs/>
          <w:sz w:val="24"/>
          <w:szCs w:val="24"/>
        </w:rPr>
        <w:t>9. Explain any decision to provide any payments or gifts to respondents, other than remuneration of contractors or grantees.</w:t>
      </w:r>
    </w:p>
    <w:p w:rsidR="00A63211" w:rsidRPr="00A63211" w:rsidP="00A63211" w14:paraId="3566534F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9D50AB" w:rsidP="00FA4509" w14:paraId="0A0C9FEE" w14:textId="44CA3384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ATF </w:t>
      </w:r>
      <w:r w:rsidR="0054410D">
        <w:rPr>
          <w:sz w:val="24"/>
          <w:szCs w:val="24"/>
        </w:rPr>
        <w:t xml:space="preserve">does not </w:t>
      </w:r>
      <w:r w:rsidR="009942AA">
        <w:rPr>
          <w:sz w:val="24"/>
          <w:szCs w:val="24"/>
        </w:rPr>
        <w:t xml:space="preserve">provide </w:t>
      </w:r>
      <w:r w:rsidRPr="00FA4509" w:rsidR="00357C33">
        <w:rPr>
          <w:sz w:val="24"/>
          <w:szCs w:val="24"/>
        </w:rPr>
        <w:t>payment</w:t>
      </w:r>
      <w:r w:rsidR="009942AA">
        <w:rPr>
          <w:sz w:val="24"/>
          <w:szCs w:val="24"/>
        </w:rPr>
        <w:t>s</w:t>
      </w:r>
      <w:r w:rsidRPr="00FA4509" w:rsidR="00357C33">
        <w:rPr>
          <w:sz w:val="24"/>
          <w:szCs w:val="24"/>
        </w:rPr>
        <w:t xml:space="preserve"> or gift</w:t>
      </w:r>
      <w:r w:rsidR="009942AA">
        <w:rPr>
          <w:sz w:val="24"/>
          <w:szCs w:val="24"/>
        </w:rPr>
        <w:t>s</w:t>
      </w:r>
      <w:r w:rsidRPr="00FA4509" w:rsidR="00357C33">
        <w:rPr>
          <w:sz w:val="24"/>
          <w:szCs w:val="24"/>
        </w:rPr>
        <w:t xml:space="preserve"> i</w:t>
      </w:r>
      <w:r w:rsidR="00DF30C5">
        <w:rPr>
          <w:sz w:val="24"/>
          <w:szCs w:val="24"/>
        </w:rPr>
        <w:t>n</w:t>
      </w:r>
      <w:r w:rsidRPr="00FA4509" w:rsidR="00357C33">
        <w:rPr>
          <w:sz w:val="24"/>
          <w:szCs w:val="24"/>
        </w:rPr>
        <w:t xml:space="preserve"> </w:t>
      </w:r>
      <w:r w:rsidR="00DF30C5">
        <w:rPr>
          <w:sz w:val="24"/>
          <w:szCs w:val="24"/>
        </w:rPr>
        <w:t>connection</w:t>
      </w:r>
      <w:r w:rsidRPr="00FA4509" w:rsidR="00357C33">
        <w:rPr>
          <w:sz w:val="24"/>
          <w:szCs w:val="24"/>
        </w:rPr>
        <w:t xml:space="preserve"> with this collection.</w:t>
      </w:r>
    </w:p>
    <w:p w:rsidR="00FA4509" w:rsidP="00FA4509" w14:paraId="6A8A45A6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AB1B47" w:rsidRPr="00AB1B47" w:rsidP="008E17CE" w14:paraId="23DF6E9C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AB1B47">
        <w:rPr>
          <w:b/>
          <w:bCs/>
          <w:sz w:val="24"/>
          <w:szCs w:val="24"/>
        </w:rPr>
        <w:t>10. Describe any assurance of confidentiality provided to respondents and the basis for the assurance in statute, regulation, or agency policy.</w:t>
      </w:r>
    </w:p>
    <w:p w:rsidR="00FA4509" w:rsidRPr="00DE13C1" w:rsidP="00A53E14" w14:paraId="0121C21D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C82409" w:rsidRPr="00C82409" w:rsidP="00C82409" w14:paraId="045AA458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 w:rsidRPr="00C82409">
        <w:rPr>
          <w:sz w:val="24"/>
          <w:szCs w:val="24"/>
        </w:rPr>
        <w:t xml:space="preserve">This information collection does not collect protected </w:t>
      </w:r>
      <w:r w:rsidRPr="00C82409">
        <w:rPr>
          <w:sz w:val="24"/>
          <w:szCs w:val="24"/>
        </w:rPr>
        <w:t>information</w:t>
      </w:r>
      <w:r w:rsidRPr="00C82409">
        <w:rPr>
          <w:sz w:val="24"/>
          <w:szCs w:val="24"/>
        </w:rPr>
        <w:t xml:space="preserve"> and ATF has not assured respondents of confidentiality.</w:t>
      </w:r>
    </w:p>
    <w:p w:rsidR="004D6BB3" w:rsidP="008E17CE" w14:paraId="2D3E9B91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4F1083" w:rsidRPr="004F1083" w:rsidP="004F1083" w14:paraId="5279A1D3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4F1083">
        <w:rPr>
          <w:b/>
          <w:bCs/>
          <w:sz w:val="24"/>
          <w:szCs w:val="24"/>
        </w:rPr>
        <w:t>11. Provide additional justification for any questions of a sensitive nature, such as sexual behavior and attitudes, religious beliefs, and other matters that are commonly considered private.</w:t>
      </w:r>
    </w:p>
    <w:p w:rsidR="004F1083" w:rsidRPr="00A53E14" w:rsidP="00A53E14" w14:paraId="75987138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9D440C" w:rsidP="008C6010" w14:paraId="5C241EFD" w14:textId="554B0373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 w:rsidRPr="008C6010">
        <w:rPr>
          <w:sz w:val="24"/>
          <w:szCs w:val="24"/>
        </w:rPr>
        <w:t>Th</w:t>
      </w:r>
      <w:r w:rsidR="00B36994">
        <w:rPr>
          <w:sz w:val="24"/>
          <w:szCs w:val="24"/>
        </w:rPr>
        <w:t>is</w:t>
      </w:r>
      <w:r w:rsidRPr="008C6010">
        <w:rPr>
          <w:sz w:val="24"/>
          <w:szCs w:val="24"/>
        </w:rPr>
        <w:t xml:space="preserve"> information collection does not </w:t>
      </w:r>
      <w:r w:rsidR="004A3379">
        <w:rPr>
          <w:sz w:val="24"/>
          <w:szCs w:val="24"/>
        </w:rPr>
        <w:t>ask questi</w:t>
      </w:r>
      <w:r w:rsidR="00F508A8">
        <w:rPr>
          <w:sz w:val="24"/>
          <w:szCs w:val="24"/>
        </w:rPr>
        <w:t xml:space="preserve">ons </w:t>
      </w:r>
      <w:r w:rsidR="00816719">
        <w:rPr>
          <w:sz w:val="24"/>
          <w:szCs w:val="24"/>
        </w:rPr>
        <w:t xml:space="preserve">or require information </w:t>
      </w:r>
      <w:r w:rsidRPr="008C6010">
        <w:rPr>
          <w:sz w:val="24"/>
          <w:szCs w:val="24"/>
        </w:rPr>
        <w:t>of a sensitive nature.</w:t>
      </w:r>
    </w:p>
    <w:p w:rsidR="00203283" w:rsidP="008C6010" w14:paraId="714FF3C0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203283" w:rsidRPr="00203283" w:rsidP="00A53E14" w14:paraId="1957EC91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203283">
        <w:rPr>
          <w:b/>
          <w:bCs/>
          <w:sz w:val="24"/>
          <w:szCs w:val="24"/>
        </w:rPr>
        <w:t>12. Provide estimates of the information collection’s hour burden.</w:t>
      </w:r>
    </w:p>
    <w:p w:rsidR="008C6010" w:rsidRPr="00A53E14" w:rsidP="00A53E14" w14:paraId="7C061645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9D50AB" w:rsidRPr="0090520E" w:rsidP="00203283" w14:paraId="4F12F086" w14:textId="3271975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 w:rsidRPr="0090520E">
        <w:rPr>
          <w:sz w:val="24"/>
          <w:szCs w:val="24"/>
        </w:rPr>
        <w:t>ATF records indicate that there are approximately</w:t>
      </w:r>
      <w:r w:rsidRPr="0090520E" w:rsidR="009E3002">
        <w:rPr>
          <w:sz w:val="24"/>
          <w:szCs w:val="24"/>
        </w:rPr>
        <w:t xml:space="preserve"> </w:t>
      </w:r>
      <w:r w:rsidRPr="0090520E" w:rsidR="00C02DAD">
        <w:rPr>
          <w:sz w:val="24"/>
          <w:szCs w:val="24"/>
        </w:rPr>
        <w:t>9,1</w:t>
      </w:r>
      <w:r w:rsidRPr="0090520E" w:rsidR="00F01B1C">
        <w:rPr>
          <w:sz w:val="24"/>
          <w:szCs w:val="24"/>
        </w:rPr>
        <w:t>30</w:t>
      </w:r>
      <w:r w:rsidRPr="0090520E" w:rsidR="009E3002">
        <w:rPr>
          <w:sz w:val="24"/>
          <w:szCs w:val="24"/>
        </w:rPr>
        <w:t xml:space="preserve"> </w:t>
      </w:r>
      <w:r w:rsidRPr="0090520E" w:rsidR="00357C33">
        <w:rPr>
          <w:sz w:val="24"/>
          <w:szCs w:val="24"/>
        </w:rPr>
        <w:t>respondents</w:t>
      </w:r>
      <w:r w:rsidRPr="0090520E" w:rsidR="00114948">
        <w:rPr>
          <w:sz w:val="24"/>
          <w:szCs w:val="24"/>
        </w:rPr>
        <w:t xml:space="preserve"> to this information collection</w:t>
      </w:r>
      <w:r w:rsidRPr="0090520E" w:rsidR="00F01B1C">
        <w:rPr>
          <w:sz w:val="24"/>
          <w:szCs w:val="24"/>
        </w:rPr>
        <w:t xml:space="preserve"> who must create and maintain an inventory </w:t>
      </w:r>
      <w:r w:rsidRPr="0090520E" w:rsidR="00F01B1C">
        <w:rPr>
          <w:sz w:val="24"/>
          <w:szCs w:val="24"/>
        </w:rPr>
        <w:t>record</w:t>
      </w:r>
      <w:r w:rsidRPr="0090520E" w:rsidR="00F01B1C">
        <w:rPr>
          <w:sz w:val="24"/>
          <w:szCs w:val="24"/>
        </w:rPr>
        <w:t xml:space="preserve"> one time annually</w:t>
      </w:r>
      <w:r w:rsidRPr="0090520E" w:rsidR="00357C33">
        <w:rPr>
          <w:sz w:val="24"/>
          <w:szCs w:val="24"/>
        </w:rPr>
        <w:t>. The</w:t>
      </w:r>
      <w:r w:rsidRPr="0090520E" w:rsidR="00114948">
        <w:rPr>
          <w:sz w:val="24"/>
          <w:szCs w:val="24"/>
        </w:rPr>
        <w:t>refore, the</w:t>
      </w:r>
      <w:r w:rsidRPr="0090520E" w:rsidR="00DC3696">
        <w:rPr>
          <w:sz w:val="24"/>
          <w:szCs w:val="24"/>
        </w:rPr>
        <w:t>re</w:t>
      </w:r>
      <w:r w:rsidRPr="0090520E" w:rsidR="00357C33">
        <w:rPr>
          <w:sz w:val="24"/>
          <w:szCs w:val="24"/>
        </w:rPr>
        <w:t xml:space="preserve"> are</w:t>
      </w:r>
      <w:r w:rsidRPr="0090520E" w:rsidR="00ED2926">
        <w:rPr>
          <w:sz w:val="24"/>
          <w:szCs w:val="24"/>
        </w:rPr>
        <w:t xml:space="preserve"> </w:t>
      </w:r>
      <w:r w:rsidRPr="0090520E" w:rsidR="00DC3696">
        <w:rPr>
          <w:sz w:val="24"/>
          <w:szCs w:val="24"/>
        </w:rPr>
        <w:t xml:space="preserve">also </w:t>
      </w:r>
      <w:r w:rsidRPr="0090520E" w:rsidR="00ED2926">
        <w:rPr>
          <w:sz w:val="24"/>
          <w:szCs w:val="24"/>
        </w:rPr>
        <w:t>9,</w:t>
      </w:r>
      <w:r w:rsidRPr="0090520E" w:rsidR="007B6E75">
        <w:rPr>
          <w:sz w:val="24"/>
          <w:szCs w:val="24"/>
        </w:rPr>
        <w:t>130</w:t>
      </w:r>
      <w:r w:rsidRPr="0090520E" w:rsidR="00DC3696">
        <w:rPr>
          <w:sz w:val="24"/>
          <w:szCs w:val="24"/>
        </w:rPr>
        <w:t xml:space="preserve"> annual responses to this ICR</w:t>
      </w:r>
      <w:r w:rsidRPr="0090520E" w:rsidR="00114948">
        <w:rPr>
          <w:sz w:val="24"/>
          <w:szCs w:val="24"/>
        </w:rPr>
        <w:t xml:space="preserve">. </w:t>
      </w:r>
      <w:r w:rsidRPr="0090520E" w:rsidR="00DC3696">
        <w:rPr>
          <w:sz w:val="24"/>
          <w:szCs w:val="24"/>
        </w:rPr>
        <w:t>ATF estimates that it takes</w:t>
      </w:r>
      <w:r w:rsidRPr="0090520E" w:rsidR="00357C33">
        <w:rPr>
          <w:sz w:val="24"/>
          <w:szCs w:val="24"/>
        </w:rPr>
        <w:t xml:space="preserve"> </w:t>
      </w:r>
      <w:r w:rsidRPr="0090520E" w:rsidR="00DC3696">
        <w:rPr>
          <w:sz w:val="24"/>
          <w:szCs w:val="24"/>
        </w:rPr>
        <w:t>two</w:t>
      </w:r>
      <w:r w:rsidRPr="0090520E" w:rsidR="00182149">
        <w:rPr>
          <w:sz w:val="24"/>
          <w:szCs w:val="24"/>
        </w:rPr>
        <w:t xml:space="preserve"> </w:t>
      </w:r>
      <w:r w:rsidRPr="0090520E" w:rsidR="00357C33">
        <w:rPr>
          <w:sz w:val="24"/>
          <w:szCs w:val="24"/>
        </w:rPr>
        <w:t xml:space="preserve">hours to complete </w:t>
      </w:r>
      <w:r w:rsidRPr="0090520E" w:rsidR="00182149">
        <w:rPr>
          <w:sz w:val="24"/>
          <w:szCs w:val="24"/>
        </w:rPr>
        <w:t>each</w:t>
      </w:r>
      <w:r w:rsidRPr="0090520E" w:rsidR="00357C33">
        <w:rPr>
          <w:sz w:val="24"/>
          <w:szCs w:val="24"/>
        </w:rPr>
        <w:t xml:space="preserve"> inventory. </w:t>
      </w:r>
      <w:r w:rsidRPr="0090520E" w:rsidR="00E01123">
        <w:rPr>
          <w:sz w:val="24"/>
          <w:szCs w:val="24"/>
        </w:rPr>
        <w:t>Therefore, t</w:t>
      </w:r>
      <w:r w:rsidRPr="0090520E" w:rsidR="00357C33">
        <w:rPr>
          <w:sz w:val="24"/>
          <w:szCs w:val="24"/>
        </w:rPr>
        <w:t xml:space="preserve">he total annual </w:t>
      </w:r>
      <w:r w:rsidRPr="0090520E" w:rsidR="007B6E75">
        <w:rPr>
          <w:sz w:val="24"/>
          <w:szCs w:val="24"/>
        </w:rPr>
        <w:t>burden</w:t>
      </w:r>
      <w:r w:rsidRPr="0090520E" w:rsidR="00357C33">
        <w:rPr>
          <w:sz w:val="24"/>
          <w:szCs w:val="24"/>
        </w:rPr>
        <w:t xml:space="preserve"> for this information collection is</w:t>
      </w:r>
      <w:r w:rsidRPr="0090520E" w:rsidR="00ED2926">
        <w:rPr>
          <w:sz w:val="24"/>
          <w:szCs w:val="24"/>
        </w:rPr>
        <w:t xml:space="preserve"> 18,</w:t>
      </w:r>
      <w:r w:rsidRPr="0090520E" w:rsidR="00CF073A">
        <w:rPr>
          <w:sz w:val="24"/>
          <w:szCs w:val="24"/>
        </w:rPr>
        <w:t>260</w:t>
      </w:r>
      <w:r w:rsidRPr="0090520E" w:rsidR="007B6E75">
        <w:rPr>
          <w:sz w:val="24"/>
          <w:szCs w:val="24"/>
        </w:rPr>
        <w:t xml:space="preserve"> hours</w:t>
      </w:r>
      <w:r w:rsidRPr="0090520E" w:rsidR="00357C33">
        <w:rPr>
          <w:sz w:val="24"/>
          <w:szCs w:val="24"/>
        </w:rPr>
        <w:t>.</w:t>
      </w:r>
    </w:p>
    <w:p w:rsidR="0020411A" w:rsidRPr="0090520E" w:rsidP="00203283" w14:paraId="2AE24AE9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20411A" w:rsidP="00203283" w14:paraId="541D2A32" w14:textId="31543B45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 w:rsidRPr="0090520E">
        <w:rPr>
          <w:sz w:val="24"/>
          <w:szCs w:val="24"/>
        </w:rPr>
        <w:t>To</w:t>
      </w:r>
      <w:r w:rsidRPr="0090520E">
        <w:rPr>
          <w:sz w:val="24"/>
          <w:szCs w:val="24"/>
        </w:rPr>
        <w:t xml:space="preserve"> calculate </w:t>
      </w:r>
      <w:r w:rsidRPr="0090520E" w:rsidR="009D70A0">
        <w:rPr>
          <w:sz w:val="24"/>
          <w:szCs w:val="24"/>
        </w:rPr>
        <w:t xml:space="preserve">an </w:t>
      </w:r>
      <w:r w:rsidRPr="0090520E">
        <w:rPr>
          <w:sz w:val="24"/>
          <w:szCs w:val="24"/>
        </w:rPr>
        <w:t xml:space="preserve">hourly wage </w:t>
      </w:r>
      <w:r w:rsidRPr="0090520E">
        <w:rPr>
          <w:sz w:val="24"/>
          <w:szCs w:val="24"/>
        </w:rPr>
        <w:t>rate</w:t>
      </w:r>
      <w:r w:rsidRPr="0090520E">
        <w:rPr>
          <w:sz w:val="24"/>
          <w:szCs w:val="24"/>
        </w:rPr>
        <w:t xml:space="preserve"> for this ICR, ATF use</w:t>
      </w:r>
      <w:r w:rsidRPr="0090520E" w:rsidR="009D70A0">
        <w:rPr>
          <w:sz w:val="24"/>
          <w:szCs w:val="24"/>
        </w:rPr>
        <w:t>d</w:t>
      </w:r>
      <w:r w:rsidRPr="0090520E">
        <w:rPr>
          <w:sz w:val="24"/>
          <w:szCs w:val="24"/>
        </w:rPr>
        <w:t xml:space="preserve"> the wage rate for Explosives Workers, Ordnance Handling Experts, and Blasters for May 202</w:t>
      </w:r>
      <w:r w:rsidRPr="0090520E" w:rsidR="008E41B5">
        <w:rPr>
          <w:sz w:val="24"/>
          <w:szCs w:val="24"/>
        </w:rPr>
        <w:t>5</w:t>
      </w:r>
      <w:r w:rsidRPr="0090520E">
        <w:rPr>
          <w:sz w:val="24"/>
          <w:szCs w:val="24"/>
        </w:rPr>
        <w:t>, as determined by the U.S. Department of Labor, Bureau of Labor Statistics</w:t>
      </w:r>
      <w:r w:rsidRPr="0090520E" w:rsidR="009D70A0">
        <w:rPr>
          <w:sz w:val="24"/>
          <w:szCs w:val="24"/>
        </w:rPr>
        <w:t xml:space="preserve"> (BLS)</w:t>
      </w:r>
      <w:r w:rsidRPr="0090520E">
        <w:rPr>
          <w:sz w:val="24"/>
          <w:szCs w:val="24"/>
        </w:rPr>
        <w:t>.</w:t>
      </w:r>
      <w:r>
        <w:rPr>
          <w:rStyle w:val="FootnoteReference"/>
        </w:rPr>
        <w:footnoteReference w:id="2"/>
      </w:r>
      <w:r w:rsidRPr="0090520E" w:rsidR="009D70A0">
        <w:rPr>
          <w:sz w:val="24"/>
          <w:szCs w:val="24"/>
        </w:rPr>
        <w:t xml:space="preserve"> BLS</w:t>
      </w:r>
      <w:r w:rsidRPr="0090520E">
        <w:rPr>
          <w:sz w:val="24"/>
          <w:szCs w:val="24"/>
        </w:rPr>
        <w:t xml:space="preserve"> determined the average hourly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pay</w:t>
      </w:r>
      <w:r w:rsidRPr="0090520E" w:rsidR="00142860">
        <w:rPr>
          <w:sz w:val="24"/>
          <w:szCs w:val="24"/>
        </w:rPr>
        <w:t xml:space="preserve"> f</w:t>
      </w:r>
      <w:r w:rsidRPr="0090520E">
        <w:rPr>
          <w:sz w:val="24"/>
          <w:szCs w:val="24"/>
        </w:rPr>
        <w:t>or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private sector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workers to be $</w:t>
      </w:r>
      <w:r w:rsidRPr="0090520E" w:rsidR="008E41B5">
        <w:rPr>
          <w:sz w:val="24"/>
          <w:szCs w:val="24"/>
        </w:rPr>
        <w:t>32</w:t>
      </w:r>
      <w:r w:rsidRPr="0090520E" w:rsidR="003965E9">
        <w:rPr>
          <w:sz w:val="24"/>
          <w:szCs w:val="24"/>
        </w:rPr>
        <w:t>.04</w:t>
      </w:r>
      <w:r w:rsidRPr="0090520E">
        <w:rPr>
          <w:sz w:val="24"/>
          <w:szCs w:val="24"/>
        </w:rPr>
        <w:t>. They also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determined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that a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load rate of 1.4 was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appropriate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to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account for benefits, making the loaded wage rate $44.</w:t>
      </w:r>
      <w:r w:rsidRPr="0090520E" w:rsidR="003965E9">
        <w:rPr>
          <w:sz w:val="24"/>
          <w:szCs w:val="24"/>
        </w:rPr>
        <w:t>86</w:t>
      </w:r>
      <w:r w:rsidRPr="0090520E">
        <w:rPr>
          <w:sz w:val="24"/>
          <w:szCs w:val="24"/>
        </w:rPr>
        <w:t xml:space="preserve"> ($3</w:t>
      </w:r>
      <w:r w:rsidRPr="0090520E" w:rsidR="003965E9">
        <w:rPr>
          <w:sz w:val="24"/>
          <w:szCs w:val="24"/>
        </w:rPr>
        <w:t>2</w:t>
      </w:r>
      <w:r w:rsidRPr="0090520E">
        <w:rPr>
          <w:sz w:val="24"/>
          <w:szCs w:val="24"/>
        </w:rPr>
        <w:t>.</w:t>
      </w:r>
      <w:r w:rsidRPr="0090520E" w:rsidR="003965E9">
        <w:rPr>
          <w:sz w:val="24"/>
          <w:szCs w:val="24"/>
        </w:rPr>
        <w:t>0</w:t>
      </w:r>
      <w:r w:rsidRPr="0090520E">
        <w:rPr>
          <w:sz w:val="24"/>
          <w:szCs w:val="24"/>
        </w:rPr>
        <w:t>4 * 1.4).</w:t>
      </w:r>
      <w:r>
        <w:rPr>
          <w:rStyle w:val="FootnoteReference"/>
          <w:sz w:val="24"/>
          <w:szCs w:val="24"/>
        </w:rPr>
        <w:footnoteReference w:id="3"/>
      </w:r>
      <w:r w:rsidRPr="0090520E" w:rsidR="00B42BF5">
        <w:rPr>
          <w:sz w:val="24"/>
          <w:szCs w:val="24"/>
          <w:vertAlign w:val="superscript"/>
        </w:rPr>
        <w:t>,</w:t>
      </w:r>
      <w:r>
        <w:rPr>
          <w:rStyle w:val="FootnoteReference"/>
          <w:sz w:val="24"/>
          <w:szCs w:val="24"/>
        </w:rPr>
        <w:footnoteReference w:id="4"/>
      </w:r>
      <w:r w:rsidRPr="0090520E" w:rsidR="00B42BF5">
        <w:rPr>
          <w:sz w:val="24"/>
          <w:szCs w:val="24"/>
          <w:vertAlign w:val="superscript"/>
        </w:rPr>
        <w:t>,</w:t>
      </w:r>
      <w:r>
        <w:rPr>
          <w:rStyle w:val="FootnoteReference"/>
          <w:sz w:val="24"/>
          <w:szCs w:val="24"/>
        </w:rPr>
        <w:footnoteReference w:id="5"/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The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monetized value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for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this ICR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is therefore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$</w:t>
      </w:r>
      <w:r w:rsidRPr="0090520E" w:rsidR="001163CB">
        <w:rPr>
          <w:sz w:val="24"/>
          <w:szCs w:val="24"/>
        </w:rPr>
        <w:t>81</w:t>
      </w:r>
      <w:r w:rsidRPr="0090520E" w:rsidR="00D11F6C">
        <w:rPr>
          <w:sz w:val="24"/>
          <w:szCs w:val="24"/>
        </w:rPr>
        <w:t>9</w:t>
      </w:r>
      <w:r w:rsidRPr="0090520E" w:rsidR="001163CB">
        <w:rPr>
          <w:sz w:val="24"/>
          <w:szCs w:val="24"/>
        </w:rPr>
        <w:t>,</w:t>
      </w:r>
      <w:r w:rsidRPr="0090520E" w:rsidR="00D11F6C">
        <w:rPr>
          <w:sz w:val="24"/>
          <w:szCs w:val="24"/>
        </w:rPr>
        <w:t>143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annually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(rounded)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($44.</w:t>
      </w:r>
      <w:r w:rsidRPr="0090520E" w:rsidR="00D11F6C">
        <w:rPr>
          <w:sz w:val="24"/>
          <w:szCs w:val="24"/>
        </w:rPr>
        <w:t>86</w:t>
      </w:r>
      <w:r w:rsidRPr="0090520E">
        <w:rPr>
          <w:sz w:val="24"/>
          <w:szCs w:val="24"/>
        </w:rPr>
        <w:t xml:space="preserve"> loaded hourly wage rate *</w:t>
      </w:r>
      <w:r w:rsidRPr="0090520E" w:rsidR="00142860">
        <w:rPr>
          <w:sz w:val="24"/>
          <w:szCs w:val="24"/>
        </w:rPr>
        <w:t xml:space="preserve"> </w:t>
      </w:r>
      <w:r w:rsidRPr="0090520E" w:rsidR="004852DB">
        <w:rPr>
          <w:sz w:val="24"/>
          <w:szCs w:val="24"/>
        </w:rPr>
        <w:t>18,2</w:t>
      </w:r>
      <w:r w:rsidRPr="0090520E" w:rsidR="00D215C2">
        <w:rPr>
          <w:sz w:val="24"/>
          <w:szCs w:val="24"/>
        </w:rPr>
        <w:t>60</w:t>
      </w:r>
      <w:r w:rsidRPr="0090520E" w:rsidR="00142860">
        <w:rPr>
          <w:sz w:val="24"/>
          <w:szCs w:val="24"/>
        </w:rPr>
        <w:t xml:space="preserve"> </w:t>
      </w:r>
      <w:r w:rsidRPr="0090520E">
        <w:rPr>
          <w:sz w:val="24"/>
          <w:szCs w:val="24"/>
        </w:rPr>
        <w:t>hours).</w:t>
      </w:r>
    </w:p>
    <w:p w:rsidR="00A55052" w:rsidP="00203283" w14:paraId="13BCC3D8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F71401" w:rsidP="00203283" w14:paraId="54621AA4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F71401" w:rsidP="00203283" w14:paraId="1AE7F45D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AB26D9" w:rsidRPr="00AB26D9" w:rsidP="00AB26D9" w14:paraId="539702C6" w14:textId="77777777">
      <w:pPr>
        <w:widowControl w:val="0"/>
        <w:autoSpaceDE w:val="0"/>
        <w:autoSpaceDN w:val="0"/>
        <w:adjustRightInd w:val="0"/>
        <w:jc w:val="center"/>
        <w:rPr>
          <w:i/>
          <w:iCs/>
          <w:sz w:val="24"/>
          <w:szCs w:val="24"/>
        </w:rPr>
      </w:pPr>
      <w:r w:rsidRPr="00AB26D9">
        <w:rPr>
          <w:b/>
          <w:bCs/>
          <w:sz w:val="24"/>
          <w:szCs w:val="24"/>
        </w:rPr>
        <w:t>Table 1. Estimated annualized respondent cost and hour burden</w:t>
      </w:r>
    </w:p>
    <w:tbl>
      <w:tblPr>
        <w:tblStyle w:val="TableGrid"/>
        <w:tblW w:w="9625" w:type="dxa"/>
        <w:tblLook w:val="04A0"/>
      </w:tblPr>
      <w:tblGrid>
        <w:gridCol w:w="1488"/>
        <w:gridCol w:w="1407"/>
        <w:gridCol w:w="1219"/>
        <w:gridCol w:w="1175"/>
        <w:gridCol w:w="1089"/>
        <w:gridCol w:w="944"/>
        <w:gridCol w:w="889"/>
        <w:gridCol w:w="1414"/>
      </w:tblGrid>
      <w:tr w14:paraId="635A992F" w14:textId="77777777" w:rsidTr="00BA1F30">
        <w:tblPrEx>
          <w:tblW w:w="9625" w:type="dxa"/>
          <w:tblLook w:val="04A0"/>
        </w:tblPrEx>
        <w:tc>
          <w:tcPr>
            <w:tcW w:w="1488" w:type="dxa"/>
            <w:shd w:val="clear" w:color="auto" w:fill="9CC2E5" w:themeFill="accent1" w:themeFillTint="99"/>
            <w:vAlign w:val="center"/>
          </w:tcPr>
          <w:p w:rsidR="00AB26D9" w:rsidRPr="001E752A" w:rsidP="00AB26D9" w14:paraId="63525905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E752A">
              <w:rPr>
                <w:rFonts w:ascii="Times New Roman" w:hAnsi="Times New Roman" w:cs="Times New Roman"/>
                <w:b/>
              </w:rPr>
              <w:t>Activity</w:t>
            </w:r>
          </w:p>
        </w:tc>
        <w:tc>
          <w:tcPr>
            <w:tcW w:w="1407" w:type="dxa"/>
            <w:shd w:val="clear" w:color="auto" w:fill="9CC2E5" w:themeFill="accent1" w:themeFillTint="99"/>
            <w:vAlign w:val="center"/>
          </w:tcPr>
          <w:p w:rsidR="00AB26D9" w:rsidRPr="001E752A" w:rsidP="00AB26D9" w14:paraId="692DEEA7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E752A">
              <w:rPr>
                <w:rFonts w:ascii="Times New Roman" w:hAnsi="Times New Roman" w:cs="Times New Roman"/>
                <w:b/>
              </w:rPr>
              <w:t>Number of respondents</w:t>
            </w:r>
          </w:p>
        </w:tc>
        <w:tc>
          <w:tcPr>
            <w:tcW w:w="1219" w:type="dxa"/>
            <w:shd w:val="clear" w:color="auto" w:fill="9CC2E5" w:themeFill="accent1" w:themeFillTint="99"/>
            <w:vAlign w:val="center"/>
          </w:tcPr>
          <w:p w:rsidR="00AB26D9" w:rsidRPr="001E752A" w:rsidP="00AB26D9" w14:paraId="222974B5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E752A">
              <w:rPr>
                <w:rFonts w:ascii="Times New Roman" w:hAnsi="Times New Roman" w:cs="Times New Roman"/>
                <w:b/>
              </w:rPr>
              <w:t>Frequency</w:t>
            </w:r>
          </w:p>
        </w:tc>
        <w:tc>
          <w:tcPr>
            <w:tcW w:w="1175" w:type="dxa"/>
            <w:shd w:val="clear" w:color="auto" w:fill="9CC2E5" w:themeFill="accent1" w:themeFillTint="99"/>
            <w:vAlign w:val="center"/>
          </w:tcPr>
          <w:p w:rsidR="00AB26D9" w:rsidRPr="001E752A" w:rsidP="00AB26D9" w14:paraId="2B6EF6C8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E752A">
              <w:rPr>
                <w:rFonts w:ascii="Times New Roman" w:hAnsi="Times New Roman" w:cs="Times New Roman"/>
                <w:b/>
              </w:rPr>
              <w:t>Total annual responses</w:t>
            </w:r>
          </w:p>
        </w:tc>
        <w:tc>
          <w:tcPr>
            <w:tcW w:w="1089" w:type="dxa"/>
            <w:shd w:val="clear" w:color="auto" w:fill="9CC2E5" w:themeFill="accent1" w:themeFillTint="99"/>
            <w:vAlign w:val="center"/>
          </w:tcPr>
          <w:p w:rsidR="00AB26D9" w:rsidRPr="001E752A" w:rsidP="00AB26D9" w14:paraId="5AFE24E1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E752A">
              <w:rPr>
                <w:rFonts w:ascii="Times New Roman" w:hAnsi="Times New Roman" w:cs="Times New Roman"/>
                <w:b/>
              </w:rPr>
              <w:t>Time per response (hours)</w:t>
            </w:r>
          </w:p>
        </w:tc>
        <w:tc>
          <w:tcPr>
            <w:tcW w:w="944" w:type="dxa"/>
            <w:shd w:val="clear" w:color="auto" w:fill="9CC2E5" w:themeFill="accent1" w:themeFillTint="99"/>
            <w:vAlign w:val="center"/>
          </w:tcPr>
          <w:p w:rsidR="00AB26D9" w:rsidRPr="001E752A" w:rsidP="00AB26D9" w14:paraId="62D9BDDA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E752A">
              <w:rPr>
                <w:rFonts w:ascii="Times New Roman" w:hAnsi="Times New Roman" w:cs="Times New Roman"/>
                <w:b/>
              </w:rPr>
              <w:t>Total annual burden (hours)</w:t>
            </w:r>
          </w:p>
        </w:tc>
        <w:tc>
          <w:tcPr>
            <w:tcW w:w="889" w:type="dxa"/>
            <w:shd w:val="clear" w:color="auto" w:fill="9CC2E5" w:themeFill="accent1" w:themeFillTint="99"/>
            <w:vAlign w:val="center"/>
          </w:tcPr>
          <w:p w:rsidR="00AB26D9" w:rsidRPr="001E752A" w:rsidP="00AB26D9" w14:paraId="56554689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E752A">
              <w:rPr>
                <w:rFonts w:ascii="Times New Roman" w:hAnsi="Times New Roman" w:cs="Times New Roman"/>
                <w:b/>
              </w:rPr>
              <w:t>Hourly rate*</w:t>
            </w:r>
          </w:p>
        </w:tc>
        <w:tc>
          <w:tcPr>
            <w:tcW w:w="1414" w:type="dxa"/>
            <w:shd w:val="clear" w:color="auto" w:fill="9CC2E5" w:themeFill="accent1" w:themeFillTint="99"/>
            <w:vAlign w:val="center"/>
          </w:tcPr>
          <w:p w:rsidR="00AB26D9" w:rsidRPr="001E752A" w:rsidP="00AB26D9" w14:paraId="207FD6A7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E752A">
              <w:rPr>
                <w:rFonts w:ascii="Times New Roman" w:hAnsi="Times New Roman" w:cs="Times New Roman"/>
                <w:b/>
              </w:rPr>
              <w:t>Monetized value of respondent time</w:t>
            </w:r>
          </w:p>
        </w:tc>
      </w:tr>
      <w:tr w14:paraId="7901774D" w14:textId="77777777" w:rsidTr="00BA1F30">
        <w:tblPrEx>
          <w:tblW w:w="9625" w:type="dxa"/>
          <w:tblLook w:val="04A0"/>
        </w:tblPrEx>
        <w:trPr>
          <w:trHeight w:val="467"/>
        </w:trPr>
        <w:tc>
          <w:tcPr>
            <w:tcW w:w="1488" w:type="dxa"/>
            <w:vAlign w:val="center"/>
          </w:tcPr>
          <w:p w:rsidR="00AB26D9" w:rsidRPr="001E752A" w:rsidP="00AB26D9" w14:paraId="25B39C15" w14:textId="6DCA51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Inventories</w:t>
            </w:r>
          </w:p>
        </w:tc>
        <w:tc>
          <w:tcPr>
            <w:tcW w:w="1407" w:type="dxa"/>
            <w:vAlign w:val="center"/>
          </w:tcPr>
          <w:p w:rsidR="00AB26D9" w:rsidRPr="001E752A" w:rsidP="00AB26D9" w14:paraId="76779CB4" w14:textId="7228A4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  <w:r w:rsidR="00F7140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19" w:type="dxa"/>
            <w:vAlign w:val="center"/>
          </w:tcPr>
          <w:p w:rsidR="00AB26D9" w:rsidRPr="001E752A" w:rsidP="00AB26D9" w14:paraId="65C3A5BE" w14:textId="39E6D9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5" w:type="dxa"/>
            <w:vAlign w:val="center"/>
          </w:tcPr>
          <w:p w:rsidR="00AB26D9" w:rsidRPr="001E752A" w:rsidP="00AB26D9" w14:paraId="1DBA49B6" w14:textId="30BB29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9,130</w:t>
            </w:r>
          </w:p>
        </w:tc>
        <w:tc>
          <w:tcPr>
            <w:tcW w:w="1089" w:type="dxa"/>
            <w:vAlign w:val="center"/>
          </w:tcPr>
          <w:p w:rsidR="00AB26D9" w:rsidRPr="001E752A" w:rsidP="00AB26D9" w14:paraId="0EAA7CDF" w14:textId="2F7510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4" w:type="dxa"/>
            <w:vAlign w:val="center"/>
          </w:tcPr>
          <w:p w:rsidR="00AB26D9" w:rsidRPr="001E752A" w:rsidP="00AB26D9" w14:paraId="3D8541DE" w14:textId="446F4D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18,2</w:t>
            </w:r>
            <w:r w:rsidR="00F7140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89" w:type="dxa"/>
            <w:vAlign w:val="center"/>
          </w:tcPr>
          <w:p w:rsidR="00AB26D9" w:rsidRPr="001E752A" w:rsidP="00AB26D9" w14:paraId="3C3CA6BC" w14:textId="1EDE09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$44.79</w:t>
            </w:r>
          </w:p>
        </w:tc>
        <w:tc>
          <w:tcPr>
            <w:tcW w:w="1414" w:type="dxa"/>
            <w:vAlign w:val="center"/>
          </w:tcPr>
          <w:p w:rsidR="00AB26D9" w:rsidRPr="001E752A" w:rsidP="00AB26D9" w14:paraId="7DD53FE7" w14:textId="6776CD2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$817,</w:t>
            </w:r>
            <w:r w:rsidR="00197247">
              <w:rPr>
                <w:rFonts w:ascii="Times New Roman" w:hAnsi="Times New Roman" w:cs="Times New Roman"/>
              </w:rPr>
              <w:t>8</w:t>
            </w:r>
            <w:r w:rsidR="00F71401">
              <w:rPr>
                <w:rFonts w:ascii="Times New Roman" w:hAnsi="Times New Roman" w:cs="Times New Roman"/>
              </w:rPr>
              <w:t>65</w:t>
            </w:r>
          </w:p>
        </w:tc>
      </w:tr>
    </w:tbl>
    <w:p w:rsidR="00AB26D9" w:rsidRPr="00AB26D9" w:rsidP="00AB26D9" w14:paraId="603822C7" w14:textId="77777777">
      <w:pPr>
        <w:rPr>
          <w:i/>
          <w:iCs/>
          <w:sz w:val="24"/>
          <w:szCs w:val="24"/>
          <w:highlight w:val="yellow"/>
        </w:rPr>
      </w:pPr>
    </w:p>
    <w:p w:rsidR="009005C2" w:rsidP="00203283" w14:paraId="391E3D48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203283" w:rsidRPr="005A09FC" w:rsidP="00203283" w14:paraId="2C139133" w14:textId="06F99551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  <w:r w:rsidRPr="003A4E9E">
        <w:rPr>
          <w:b/>
          <w:bCs/>
          <w:sz w:val="24"/>
          <w:szCs w:val="24"/>
        </w:rPr>
        <w:t>13. Provide an estimate of the total annual cost burden to respondents or record-keepers resulting from the information collection. (Do not include the cost of any hour burden shown in items 12 and 14).</w:t>
      </w:r>
    </w:p>
    <w:p w:rsidR="00CF5238" w:rsidRPr="005A09FC" w:rsidP="005A09FC" w14:paraId="1C87973F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8227C3" w:rsidRPr="008227C3" w:rsidP="008227C3" w14:paraId="2A0BE08D" w14:textId="77777777">
      <w:pPr>
        <w:tabs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sz w:val="24"/>
          <w:szCs w:val="24"/>
        </w:rPr>
      </w:pPr>
      <w:r w:rsidRPr="008227C3">
        <w:rPr>
          <w:sz w:val="24"/>
          <w:szCs w:val="24"/>
        </w:rPr>
        <w:t>There are no start-up or other additional costs associated with this information collection.</w:t>
      </w:r>
    </w:p>
    <w:p w:rsidR="003A4E9E" w:rsidP="003A4E9E" w14:paraId="1935BCAD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140D59" w:rsidRPr="00140D59" w:rsidP="005A09FC" w14:paraId="4EA7EE87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140D59">
        <w:rPr>
          <w:b/>
          <w:bCs/>
          <w:sz w:val="24"/>
          <w:szCs w:val="24"/>
        </w:rPr>
        <w:t>14. Provide estimates of the annualized cost to the federal government.</w:t>
      </w:r>
    </w:p>
    <w:p w:rsidR="002333E5" w:rsidRPr="005A09FC" w:rsidP="005A09FC" w14:paraId="49F0CF95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2962B6" w:rsidP="00140D59" w14:paraId="287942E4" w14:textId="08CC727C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 w:rsidRPr="00147445">
        <w:rPr>
          <w:sz w:val="24"/>
          <w:szCs w:val="24"/>
        </w:rPr>
        <w:t>ATF estimates no</w:t>
      </w:r>
      <w:r w:rsidR="003965C1">
        <w:rPr>
          <w:sz w:val="24"/>
          <w:szCs w:val="24"/>
        </w:rPr>
        <w:t xml:space="preserve"> </w:t>
      </w:r>
      <w:r w:rsidRPr="00147445">
        <w:rPr>
          <w:sz w:val="24"/>
          <w:szCs w:val="24"/>
        </w:rPr>
        <w:t>additional</w:t>
      </w:r>
      <w:r w:rsidR="003965C1">
        <w:rPr>
          <w:sz w:val="24"/>
          <w:szCs w:val="24"/>
        </w:rPr>
        <w:t xml:space="preserve"> </w:t>
      </w:r>
      <w:r w:rsidRPr="00147445">
        <w:rPr>
          <w:sz w:val="24"/>
          <w:szCs w:val="24"/>
        </w:rPr>
        <w:t xml:space="preserve">costs to the federal government associated with this collection. This is due to the current staffing and administrative capacity already in place to complete </w:t>
      </w:r>
      <w:r w:rsidR="005D1C17">
        <w:rPr>
          <w:sz w:val="24"/>
          <w:szCs w:val="24"/>
        </w:rPr>
        <w:t>inspection activities</w:t>
      </w:r>
      <w:r w:rsidRPr="00147445">
        <w:rPr>
          <w:sz w:val="24"/>
          <w:szCs w:val="24"/>
        </w:rPr>
        <w:t xml:space="preserve"> </w:t>
      </w:r>
      <w:r w:rsidR="00C54350">
        <w:rPr>
          <w:sz w:val="24"/>
          <w:szCs w:val="24"/>
        </w:rPr>
        <w:t>that occur in</w:t>
      </w:r>
      <w:r w:rsidR="005D1C17">
        <w:rPr>
          <w:sz w:val="24"/>
          <w:szCs w:val="24"/>
        </w:rPr>
        <w:t xml:space="preserve"> connection with</w:t>
      </w:r>
      <w:r w:rsidRPr="00147445">
        <w:rPr>
          <w:sz w:val="24"/>
          <w:szCs w:val="24"/>
        </w:rPr>
        <w:t xml:space="preserve"> </w:t>
      </w:r>
      <w:r w:rsidR="005D1C17">
        <w:rPr>
          <w:sz w:val="24"/>
          <w:szCs w:val="24"/>
        </w:rPr>
        <w:t>these records</w:t>
      </w:r>
      <w:r w:rsidRPr="00147445">
        <w:rPr>
          <w:sz w:val="24"/>
          <w:szCs w:val="24"/>
        </w:rPr>
        <w:t>, with long-term staffing capacity serving as a sunk cost.</w:t>
      </w:r>
      <w:r w:rsidR="003965C1">
        <w:rPr>
          <w:sz w:val="24"/>
          <w:szCs w:val="24"/>
        </w:rPr>
        <w:t xml:space="preserve"> Respondents develop and maintain their own records</w:t>
      </w:r>
      <w:r w:rsidR="005D1C17">
        <w:rPr>
          <w:sz w:val="24"/>
          <w:szCs w:val="24"/>
        </w:rPr>
        <w:t xml:space="preserve"> and ATF </w:t>
      </w:r>
      <w:r w:rsidR="005D1C17">
        <w:rPr>
          <w:sz w:val="24"/>
          <w:szCs w:val="24"/>
        </w:rPr>
        <w:t>does</w:t>
      </w:r>
      <w:r w:rsidR="005D1C17">
        <w:rPr>
          <w:sz w:val="24"/>
          <w:szCs w:val="24"/>
        </w:rPr>
        <w:t xml:space="preserve"> not provide forms</w:t>
      </w:r>
      <w:r w:rsidR="00C54350">
        <w:rPr>
          <w:sz w:val="24"/>
          <w:szCs w:val="24"/>
        </w:rPr>
        <w:t>, receive reports,</w:t>
      </w:r>
      <w:r w:rsidR="005D1C17">
        <w:rPr>
          <w:sz w:val="24"/>
          <w:szCs w:val="24"/>
        </w:rPr>
        <w:t xml:space="preserve"> or process th</w:t>
      </w:r>
      <w:r w:rsidR="00C54350">
        <w:rPr>
          <w:sz w:val="24"/>
          <w:szCs w:val="24"/>
        </w:rPr>
        <w:t>e inventory records</w:t>
      </w:r>
      <w:r w:rsidR="005D1C17">
        <w:rPr>
          <w:sz w:val="24"/>
          <w:szCs w:val="24"/>
        </w:rPr>
        <w:t>.</w:t>
      </w:r>
    </w:p>
    <w:p w:rsidR="00D94FB1" w:rsidP="00140D59" w14:paraId="56C30763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2962B6" w:rsidRPr="002962B6" w:rsidP="002962B6" w14:paraId="44DAEB23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2962B6">
        <w:rPr>
          <w:b/>
          <w:bCs/>
          <w:sz w:val="24"/>
          <w:szCs w:val="24"/>
        </w:rPr>
        <w:t>15. Explain the reasons for any program changes or adjustments.</w:t>
      </w:r>
    </w:p>
    <w:p w:rsidR="00140D59" w:rsidRPr="005A09FC" w:rsidP="005A09FC" w14:paraId="7B7BD6F9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53119D" w:rsidRPr="00302D5D" w:rsidP="002962B6" w14:paraId="63ABB0E6" w14:textId="1139BF58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The agency has made no program changes</w:t>
      </w:r>
      <w:r w:rsidR="007917EE">
        <w:rPr>
          <w:sz w:val="24"/>
          <w:szCs w:val="24"/>
        </w:rPr>
        <w:t xml:space="preserve"> during this renewal. However, </w:t>
      </w:r>
      <w:r w:rsidRPr="00302D5D" w:rsidR="0084337A">
        <w:rPr>
          <w:sz w:val="24"/>
          <w:szCs w:val="24"/>
        </w:rPr>
        <w:t>ATF has revised the title of the ICR from “Inventories: Licensed Explosives Importers, Manufacturers, Dealers, and Permittees” to “Explosives Licensee/Permittee Inventories” for plain writing purposes and to make it shorter.</w:t>
      </w:r>
      <w:r w:rsidR="0084337A">
        <w:rPr>
          <w:sz w:val="24"/>
          <w:szCs w:val="24"/>
        </w:rPr>
        <w:t xml:space="preserve"> In addition, </w:t>
      </w:r>
      <w:r w:rsidR="007917EE">
        <w:rPr>
          <w:sz w:val="24"/>
          <w:szCs w:val="24"/>
        </w:rPr>
        <w:t xml:space="preserve">the number of annual respondents has decreased since the last renewal </w:t>
      </w:r>
      <w:r w:rsidR="0084337A">
        <w:rPr>
          <w:sz w:val="24"/>
          <w:szCs w:val="24"/>
        </w:rPr>
        <w:t xml:space="preserve">-- </w:t>
      </w:r>
      <w:r w:rsidR="007917EE">
        <w:rPr>
          <w:sz w:val="24"/>
          <w:szCs w:val="24"/>
        </w:rPr>
        <w:t>from 9,219 in 2023 to 9,130 in 2026</w:t>
      </w:r>
      <w:r w:rsidR="0084337A">
        <w:rPr>
          <w:sz w:val="24"/>
          <w:szCs w:val="24"/>
        </w:rPr>
        <w:t xml:space="preserve"> --</w:t>
      </w:r>
      <w:r w:rsidR="007917EE">
        <w:rPr>
          <w:sz w:val="24"/>
          <w:szCs w:val="24"/>
        </w:rPr>
        <w:t xml:space="preserve"> a drop of </w:t>
      </w:r>
      <w:r w:rsidR="00AC067E">
        <w:rPr>
          <w:sz w:val="24"/>
          <w:szCs w:val="24"/>
        </w:rPr>
        <w:t xml:space="preserve">89 respondents. This resulted in a corresponding decrease in the total annual burden hours, from </w:t>
      </w:r>
      <w:r w:rsidRPr="00302D5D" w:rsidR="0057228E">
        <w:rPr>
          <w:sz w:val="24"/>
          <w:szCs w:val="24"/>
        </w:rPr>
        <w:t>18,438 to 18,260, a</w:t>
      </w:r>
      <w:r w:rsidRPr="00302D5D" w:rsidR="0003019B">
        <w:rPr>
          <w:sz w:val="24"/>
          <w:szCs w:val="24"/>
        </w:rPr>
        <w:t xml:space="preserve"> difference of 178 hours.</w:t>
      </w:r>
    </w:p>
    <w:p w:rsidR="00302D5D" w:rsidRPr="00302D5D" w:rsidP="002962B6" w14:paraId="315E184A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53119D" w:rsidP="0053119D" w14:paraId="5A5DC8EB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 w:rsidRPr="0053119D">
        <w:rPr>
          <w:b/>
          <w:bCs/>
          <w:sz w:val="24"/>
          <w:szCs w:val="24"/>
        </w:rPr>
        <w:t>16. For information collections whose results will be published, outline plans for tabulations and publication.</w:t>
      </w:r>
    </w:p>
    <w:p w:rsidR="00BE5509" w:rsidP="0053119D" w14:paraId="1C5D6BBC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E66900" w:rsidP="0053119D" w14:paraId="57DB24B3" w14:textId="31FFDD7A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 w:rsidRPr="00091F30">
        <w:rPr>
          <w:sz w:val="24"/>
          <w:szCs w:val="24"/>
        </w:rPr>
        <w:t>ATF</w:t>
      </w:r>
      <w:r w:rsidR="00AB1230">
        <w:rPr>
          <w:sz w:val="24"/>
          <w:szCs w:val="24"/>
        </w:rPr>
        <w:t xml:space="preserve"> </w:t>
      </w:r>
      <w:r w:rsidRPr="00091F30">
        <w:rPr>
          <w:sz w:val="24"/>
          <w:szCs w:val="24"/>
        </w:rPr>
        <w:t>does</w:t>
      </w:r>
      <w:r w:rsidR="00AB1230">
        <w:rPr>
          <w:sz w:val="24"/>
          <w:szCs w:val="24"/>
        </w:rPr>
        <w:t xml:space="preserve"> </w:t>
      </w:r>
      <w:r w:rsidRPr="00091F30">
        <w:rPr>
          <w:sz w:val="24"/>
          <w:szCs w:val="24"/>
        </w:rPr>
        <w:t>not publish the results of this</w:t>
      </w:r>
      <w:r w:rsidR="00AB1230">
        <w:rPr>
          <w:sz w:val="24"/>
          <w:szCs w:val="24"/>
        </w:rPr>
        <w:t xml:space="preserve"> </w:t>
      </w:r>
      <w:r w:rsidRPr="00091F30">
        <w:rPr>
          <w:sz w:val="24"/>
          <w:szCs w:val="24"/>
        </w:rPr>
        <w:t>collection.</w:t>
      </w:r>
    </w:p>
    <w:p w:rsidR="00AB1230" w:rsidP="0053119D" w14:paraId="394B80F1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CA6F6F" w:rsidRPr="005A09FC" w:rsidP="005A09FC" w14:paraId="5F3B82B3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  <w:r w:rsidRPr="00CA6F6F">
        <w:rPr>
          <w:b/>
          <w:bCs/>
          <w:sz w:val="24"/>
          <w:szCs w:val="24"/>
        </w:rPr>
        <w:t>17.</w:t>
      </w:r>
      <w:r w:rsidRPr="005A09FC">
        <w:rPr>
          <w:b/>
          <w:sz w:val="24"/>
          <w:szCs w:val="24"/>
        </w:rPr>
        <w:t xml:space="preserve"> </w:t>
      </w:r>
      <w:r w:rsidRPr="00CA6F6F">
        <w:rPr>
          <w:b/>
          <w:bCs/>
          <w:sz w:val="24"/>
          <w:szCs w:val="24"/>
        </w:rPr>
        <w:t>If seeking approval to not display the expiration date for the information collection, explain the reasons that display would be inappropriate.</w:t>
      </w:r>
    </w:p>
    <w:p w:rsidR="0024367C" w:rsidP="0053119D" w14:paraId="51E593D8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FD1134" w:rsidP="0053119D" w14:paraId="13FA5D6E" w14:textId="3237EEB0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 w:rsidRPr="00FD1134">
        <w:rPr>
          <w:sz w:val="24"/>
          <w:szCs w:val="24"/>
        </w:rPr>
        <w:t>This information collection does not involve a form or other collection instrument upon which ATF could display the expiration date. It requires industry to maintain records/ submit reports they generate</w:t>
      </w:r>
      <w:r w:rsidR="003D3195">
        <w:rPr>
          <w:sz w:val="24"/>
          <w:szCs w:val="24"/>
        </w:rPr>
        <w:t xml:space="preserve"> themselves</w:t>
      </w:r>
      <w:r w:rsidRPr="00FD1134">
        <w:rPr>
          <w:sz w:val="24"/>
          <w:szCs w:val="24"/>
        </w:rPr>
        <w:t>. As a result, ATF is not able to display an expiration date on a form, but ATF will display the expiration date on its website where it discusses the topic of this information collection</w:t>
      </w:r>
      <w:r w:rsidR="00BB51AB">
        <w:rPr>
          <w:sz w:val="24"/>
          <w:szCs w:val="24"/>
        </w:rPr>
        <w:t xml:space="preserve">, </w:t>
      </w:r>
      <w:r w:rsidRPr="00C77EF6" w:rsidR="002E43A2">
        <w:rPr>
          <w:sz w:val="24"/>
          <w:szCs w:val="24"/>
        </w:rPr>
        <w:t>https://www.atf.gov/explosives/questions-and-</w:t>
      </w:r>
      <w:r w:rsidRPr="00C77EF6" w:rsidR="002E43A2">
        <w:rPr>
          <w:sz w:val="24"/>
          <w:szCs w:val="24"/>
        </w:rPr>
        <w:t>answers?textsearch=&amp;field_q_a_category_target_id=8996</w:t>
      </w:r>
      <w:r w:rsidR="002E43A2">
        <w:rPr>
          <w:sz w:val="24"/>
          <w:szCs w:val="24"/>
        </w:rPr>
        <w:t xml:space="preserve"> (under the topic of “</w:t>
      </w:r>
      <w:r w:rsidR="00316291">
        <w:rPr>
          <w:sz w:val="24"/>
          <w:szCs w:val="24"/>
        </w:rPr>
        <w:t>Is there a requirement for licen</w:t>
      </w:r>
      <w:r w:rsidR="0014496D">
        <w:rPr>
          <w:sz w:val="24"/>
          <w:szCs w:val="24"/>
        </w:rPr>
        <w:t>s</w:t>
      </w:r>
      <w:r w:rsidR="00316291">
        <w:rPr>
          <w:sz w:val="24"/>
          <w:szCs w:val="24"/>
        </w:rPr>
        <w:t xml:space="preserve">ees and permittees to make an annual inventory </w:t>
      </w:r>
      <w:r w:rsidR="00C77EF6">
        <w:rPr>
          <w:sz w:val="24"/>
          <w:szCs w:val="24"/>
        </w:rPr>
        <w:t>of</w:t>
      </w:r>
      <w:r w:rsidR="00316291">
        <w:rPr>
          <w:sz w:val="24"/>
          <w:szCs w:val="24"/>
        </w:rPr>
        <w:t xml:space="preserve"> explosive materials on hand?</w:t>
      </w:r>
      <w:r w:rsidR="00C77EF6">
        <w:rPr>
          <w:sz w:val="24"/>
          <w:szCs w:val="24"/>
        </w:rPr>
        <w:t>”).</w:t>
      </w:r>
    </w:p>
    <w:p w:rsidR="002708BE" w:rsidP="0053119D" w14:paraId="0C12EDC4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2708BE" w:rsidRPr="002708BE" w:rsidP="002708BE" w14:paraId="0AC16021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  <w:r w:rsidRPr="002708BE">
        <w:rPr>
          <w:b/>
          <w:sz w:val="24"/>
          <w:szCs w:val="24"/>
        </w:rPr>
        <w:t>18. Explain each exception to the certification statement.</w:t>
      </w:r>
    </w:p>
    <w:p w:rsidR="00D54362" w:rsidRPr="00D54362" w:rsidP="00091F30" w14:paraId="66C90EB8" w14:textId="30B844D8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9D50AB" w:rsidP="000D49CF" w14:paraId="73875D51" w14:textId="3E7C20AE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 w:rsidRPr="00A14B53">
        <w:rPr>
          <w:sz w:val="24"/>
          <w:szCs w:val="24"/>
        </w:rPr>
        <w:t>Th</w:t>
      </w:r>
      <w:r w:rsidR="001A2894">
        <w:rPr>
          <w:sz w:val="24"/>
          <w:szCs w:val="24"/>
        </w:rPr>
        <w:t xml:space="preserve">is information collection </w:t>
      </w:r>
      <w:r w:rsidR="00AF3B25">
        <w:rPr>
          <w:sz w:val="24"/>
          <w:szCs w:val="24"/>
        </w:rPr>
        <w:t xml:space="preserve">does not include </w:t>
      </w:r>
      <w:r w:rsidR="001E7489">
        <w:rPr>
          <w:sz w:val="24"/>
          <w:szCs w:val="24"/>
        </w:rPr>
        <w:t xml:space="preserve">any </w:t>
      </w:r>
      <w:r w:rsidRPr="00A14B53">
        <w:rPr>
          <w:sz w:val="24"/>
          <w:szCs w:val="24"/>
        </w:rPr>
        <w:t>exceptions to the certification statement.</w:t>
      </w:r>
    </w:p>
    <w:p w:rsidR="00013DA2" w:rsidP="000D49CF" w14:paraId="615D3232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</w:p>
    <w:p w:rsidR="00013DA2" w:rsidRPr="00091F30" w:rsidP="00091F30" w14:paraId="202429C9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  <w:bookmarkStart w:id="1" w:name="_Hlk188988292"/>
      <w:r w:rsidRPr="00013DA2">
        <w:rPr>
          <w:b/>
          <w:bCs/>
          <w:sz w:val="24"/>
          <w:szCs w:val="24"/>
        </w:rPr>
        <w:t>B. INFORMATION COLLECTIONS EMPLOYING STATISTICAL METHODS.</w:t>
      </w:r>
    </w:p>
    <w:bookmarkEnd w:id="1"/>
    <w:p w:rsidR="00A14B53" w:rsidRPr="00091F30" w:rsidP="00091F30" w14:paraId="5F60CE4D" w14:textId="77777777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9D50AB" w:rsidRPr="00013DA2" w:rsidP="00091F30" w14:paraId="34CBC0DC" w14:textId="0F934722">
      <w:pPr>
        <w:tabs>
          <w:tab w:val="left" w:pos="-360"/>
          <w:tab w:val="left" w:pos="0"/>
          <w:tab w:val="left" w:pos="360"/>
          <w:tab w:val="left" w:pos="5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This collection does not employ statistical methods.</w:t>
      </w:r>
    </w:p>
    <w:sectPr w:rsidSect="00CC0FFC"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36F9" w14:paraId="1EFDE7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36F9" w14:paraId="0DA585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36F9" w14:paraId="0003FD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535F">
      <w:rPr>
        <w:rStyle w:val="PageNumber"/>
        <w:noProof/>
      </w:rPr>
      <w:t>2</w:t>
    </w:r>
    <w:r>
      <w:rPr>
        <w:rStyle w:val="PageNumber"/>
      </w:rPr>
      <w:fldChar w:fldCharType="end"/>
    </w:r>
  </w:p>
  <w:p w:rsidR="006936F9" w14:paraId="3425952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02DEC" w14:paraId="049BDF74" w14:textId="77777777">
      <w:r>
        <w:separator/>
      </w:r>
    </w:p>
  </w:footnote>
  <w:footnote w:type="continuationSeparator" w:id="1">
    <w:p w:rsidR="00D02DEC" w14:paraId="018DFC0C" w14:textId="77777777">
      <w:r>
        <w:continuationSeparator/>
      </w:r>
    </w:p>
  </w:footnote>
  <w:footnote w:id="2">
    <w:p w:rsidR="00853315" w:rsidRPr="00BD0BC5" w:rsidP="00853315" w14:paraId="3E682277" w14:textId="051D2283">
      <w:pPr>
        <w:pStyle w:val="FootnoteText"/>
      </w:pPr>
      <w:r w:rsidRPr="00BD0BC5">
        <w:rPr>
          <w:rStyle w:val="FootnoteReference"/>
        </w:rPr>
        <w:footnoteRef/>
      </w:r>
      <w:r w:rsidRPr="00BD0BC5">
        <w:t xml:space="preserve"> </w:t>
      </w:r>
      <w:r w:rsidRPr="00D512BE" w:rsidR="00D512BE">
        <w:t>https://www.bls.gov/oes/2023/may/oes475032.htm</w:t>
      </w:r>
    </w:p>
  </w:footnote>
  <w:footnote w:id="3">
    <w:p w:rsidR="004852DB" w14:paraId="39103404" w14:textId="6F3B035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8201E" w:rsidR="00B42BF5">
        <w:t xml:space="preserve">https://data.bls.gov/dataViewer/view/timeseries/CMU2010000000000D </w:t>
      </w:r>
    </w:p>
  </w:footnote>
  <w:footnote w:id="4">
    <w:p w:rsidR="00B42BF5" w14:paraId="137335F2" w14:textId="361A1D0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C7FDB">
        <w:rPr>
          <w:i/>
          <w:iCs/>
          <w:color w:val="000000"/>
        </w:rPr>
        <w:t>https://data.bls.gov/dataViewer/view/timeseries/CMU2020000000000D</w:t>
      </w:r>
      <w:r>
        <w:rPr>
          <w:i/>
          <w:iCs/>
          <w:color w:val="000000"/>
        </w:rPr>
        <w:t xml:space="preserve"> </w:t>
      </w:r>
    </w:p>
  </w:footnote>
  <w:footnote w:id="5">
    <w:p w:rsidR="00B42BF5" w14:paraId="4CB857DD" w14:textId="02307C5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8201E">
        <w:t>1.4 load rate = $44.</w:t>
      </w:r>
      <w:r w:rsidR="00D11F6C">
        <w:t>86</w:t>
      </w:r>
      <w:r w:rsidRPr="0058201E">
        <w:t xml:space="preserve"> total hourly compensation / </w:t>
      </w:r>
      <w:r w:rsidR="00934D60">
        <w:t>$</w:t>
      </w:r>
      <w:r w:rsidR="00D11F6C">
        <w:t>32.04</w:t>
      </w:r>
      <w:r w:rsidRPr="0058201E">
        <w:t xml:space="preserve"> hourly wages and salaries.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2527F" w:rsidRPr="002507C1" w:rsidP="00E2527F" w14:paraId="3B95CE59" w14:textId="77777777">
    <w:pPr>
      <w:pStyle w:val="Header"/>
      <w:rPr>
        <w:bCs/>
      </w:rPr>
    </w:pPr>
    <w:r>
      <w:rPr>
        <w:bCs/>
      </w:rPr>
      <w:t>Explosives Licensee Inventories</w:t>
    </w:r>
  </w:p>
  <w:p w:rsidR="00E2527F" w:rsidRPr="002507C1" w:rsidP="00E2527F" w14:paraId="7D1A0E8F" w14:textId="77777777">
    <w:pPr>
      <w:pStyle w:val="Header"/>
    </w:pPr>
    <w:r w:rsidRPr="002507C1">
      <w:t>OMB control number 1140</w:t>
    </w:r>
    <w:r>
      <w:t>-0028</w:t>
    </w:r>
  </w:p>
  <w:p w:rsidR="00E2527F" w:rsidRPr="002507C1" w:rsidP="00E2527F" w14:paraId="6BAD892B" w14:textId="77777777">
    <w:pPr>
      <w:pStyle w:val="Header"/>
      <w:tabs>
        <w:tab w:val="left" w:pos="3510"/>
        <w:tab w:val="clear" w:pos="4680"/>
        <w:tab w:val="clear" w:pos="9360"/>
      </w:tabs>
    </w:pPr>
    <w:r w:rsidRPr="002507C1">
      <w:t xml:space="preserve">OMB expiration date: </w:t>
    </w:r>
    <w:r>
      <w:t>November 30, 2026</w:t>
    </w:r>
  </w:p>
  <w:p w:rsidR="007C4A0F" w:rsidRPr="00E2527F" w:rsidP="00E2527F" w14:paraId="739CB53F" w14:textId="7F4956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507C1" w:rsidRPr="002507C1" w:rsidP="002507C1" w14:paraId="1DC31E70" w14:textId="4BB894D1">
    <w:pPr>
      <w:pStyle w:val="Header"/>
      <w:rPr>
        <w:bCs/>
      </w:rPr>
    </w:pPr>
    <w:r>
      <w:rPr>
        <w:bCs/>
      </w:rPr>
      <w:t>Explosives Licensee Inventories</w:t>
    </w:r>
  </w:p>
  <w:p w:rsidR="002507C1" w:rsidRPr="002507C1" w:rsidP="002507C1" w14:paraId="61737C76" w14:textId="528D5A06">
    <w:pPr>
      <w:pStyle w:val="Header"/>
    </w:pPr>
    <w:r w:rsidRPr="002507C1">
      <w:t>OMB control number 1140</w:t>
    </w:r>
    <w:r w:rsidR="007C4A0F">
      <w:t>-0028</w:t>
    </w:r>
  </w:p>
  <w:p w:rsidR="002507C1" w:rsidRPr="002507C1" w:rsidP="00A94385" w14:paraId="267AA98A" w14:textId="2BD99A1F">
    <w:pPr>
      <w:pStyle w:val="Header"/>
      <w:tabs>
        <w:tab w:val="left" w:pos="3510"/>
        <w:tab w:val="clear" w:pos="4680"/>
        <w:tab w:val="clear" w:pos="9360"/>
      </w:tabs>
    </w:pPr>
    <w:r w:rsidRPr="002507C1">
      <w:t xml:space="preserve">OMB expiration date: </w:t>
    </w:r>
    <w:r w:rsidR="00A94385">
      <w:t>November 30, 2026</w:t>
    </w:r>
  </w:p>
  <w:p w:rsidR="002507C1" w14:paraId="7E6E85E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854149A"/>
    <w:multiLevelType w:val="hybridMultilevel"/>
    <w:tmpl w:val="F0906268"/>
    <w:lvl w:ilvl="0">
      <w:start w:val="7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A41254"/>
    <w:multiLevelType w:val="hybridMultilevel"/>
    <w:tmpl w:val="14CE9DC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534ACC"/>
    <w:multiLevelType w:val="hybridMultilevel"/>
    <w:tmpl w:val="F1E8EDC0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B4A52"/>
    <w:multiLevelType w:val="hybridMultilevel"/>
    <w:tmpl w:val="7D1069F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D94C9D"/>
    <w:multiLevelType w:val="hybridMultilevel"/>
    <w:tmpl w:val="BCCA381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F2294B"/>
    <w:multiLevelType w:val="hybridMultilevel"/>
    <w:tmpl w:val="B0DC720A"/>
    <w:lvl w:ilvl="0">
      <w:start w:val="1"/>
      <w:numFmt w:val="decimal"/>
      <w:lvlText w:val="%1."/>
      <w:lvlJc w:val="left"/>
      <w:pPr>
        <w:ind w:left="54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01525"/>
    <w:multiLevelType w:val="hybridMultilevel"/>
    <w:tmpl w:val="1898E484"/>
    <w:lvl w:ilvl="0">
      <w:start w:val="8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4F7CF5"/>
    <w:multiLevelType w:val="hybridMultilevel"/>
    <w:tmpl w:val="A3DE09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D71756B"/>
    <w:multiLevelType w:val="hybridMultilevel"/>
    <w:tmpl w:val="977CE912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6E7E30"/>
    <w:multiLevelType w:val="hybridMultilevel"/>
    <w:tmpl w:val="448C2D6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42C04E0"/>
    <w:multiLevelType w:val="hybridMultilevel"/>
    <w:tmpl w:val="45B0F84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B4C67EB"/>
    <w:multiLevelType w:val="hybridMultilevel"/>
    <w:tmpl w:val="E8F00676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700948">
    <w:abstractNumId w:val="6"/>
  </w:num>
  <w:num w:numId="2" w16cid:durableId="494298483">
    <w:abstractNumId w:val="0"/>
  </w:num>
  <w:num w:numId="3" w16cid:durableId="696808934">
    <w:abstractNumId w:val="7"/>
  </w:num>
  <w:num w:numId="4" w16cid:durableId="1847936979">
    <w:abstractNumId w:val="2"/>
  </w:num>
  <w:num w:numId="5" w16cid:durableId="1584291517">
    <w:abstractNumId w:val="4"/>
  </w:num>
  <w:num w:numId="6" w16cid:durableId="2080781801">
    <w:abstractNumId w:val="3"/>
  </w:num>
  <w:num w:numId="7" w16cid:durableId="274558508">
    <w:abstractNumId w:val="9"/>
  </w:num>
  <w:num w:numId="8" w16cid:durableId="353925415">
    <w:abstractNumId w:val="10"/>
  </w:num>
  <w:num w:numId="9" w16cid:durableId="2054114210">
    <w:abstractNumId w:val="1"/>
  </w:num>
  <w:num w:numId="10" w16cid:durableId="1996489381">
    <w:abstractNumId w:val="5"/>
  </w:num>
  <w:num w:numId="11" w16cid:durableId="926380807">
    <w:abstractNumId w:val="8"/>
  </w:num>
  <w:num w:numId="12" w16cid:durableId="19435616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691"/>
    <w:rsid w:val="0000166A"/>
    <w:rsid w:val="000019C8"/>
    <w:rsid w:val="00011110"/>
    <w:rsid w:val="00012FC8"/>
    <w:rsid w:val="00013570"/>
    <w:rsid w:val="00013DA2"/>
    <w:rsid w:val="00024FB3"/>
    <w:rsid w:val="00025CAD"/>
    <w:rsid w:val="00026B9D"/>
    <w:rsid w:val="000278C4"/>
    <w:rsid w:val="0003019B"/>
    <w:rsid w:val="0003574F"/>
    <w:rsid w:val="000368CB"/>
    <w:rsid w:val="000421D4"/>
    <w:rsid w:val="00042CFA"/>
    <w:rsid w:val="000542D6"/>
    <w:rsid w:val="000701A3"/>
    <w:rsid w:val="00077C7B"/>
    <w:rsid w:val="0008550A"/>
    <w:rsid w:val="0009182A"/>
    <w:rsid w:val="00091F30"/>
    <w:rsid w:val="00094D33"/>
    <w:rsid w:val="000A6C44"/>
    <w:rsid w:val="000A6E8D"/>
    <w:rsid w:val="000B201A"/>
    <w:rsid w:val="000C26E9"/>
    <w:rsid w:val="000C291F"/>
    <w:rsid w:val="000C2C88"/>
    <w:rsid w:val="000D28E7"/>
    <w:rsid w:val="000D49CF"/>
    <w:rsid w:val="000D77D4"/>
    <w:rsid w:val="000E25F8"/>
    <w:rsid w:val="000E3B59"/>
    <w:rsid w:val="000E5FFE"/>
    <w:rsid w:val="000E78CB"/>
    <w:rsid w:val="000F517A"/>
    <w:rsid w:val="0011082E"/>
    <w:rsid w:val="0011449B"/>
    <w:rsid w:val="00114948"/>
    <w:rsid w:val="001163CB"/>
    <w:rsid w:val="00116AF9"/>
    <w:rsid w:val="00117271"/>
    <w:rsid w:val="00134391"/>
    <w:rsid w:val="00137A6D"/>
    <w:rsid w:val="00140D59"/>
    <w:rsid w:val="00142860"/>
    <w:rsid w:val="0014496D"/>
    <w:rsid w:val="00147445"/>
    <w:rsid w:val="00157E6F"/>
    <w:rsid w:val="00165A93"/>
    <w:rsid w:val="00173B93"/>
    <w:rsid w:val="001764D3"/>
    <w:rsid w:val="00182149"/>
    <w:rsid w:val="00187EC1"/>
    <w:rsid w:val="00194C28"/>
    <w:rsid w:val="00197247"/>
    <w:rsid w:val="001A2894"/>
    <w:rsid w:val="001A2982"/>
    <w:rsid w:val="001A7006"/>
    <w:rsid w:val="001B1325"/>
    <w:rsid w:val="001B2A3D"/>
    <w:rsid w:val="001B7FF8"/>
    <w:rsid w:val="001C4B6D"/>
    <w:rsid w:val="001C5D5B"/>
    <w:rsid w:val="001D65D8"/>
    <w:rsid w:val="001D7425"/>
    <w:rsid w:val="001E0DEF"/>
    <w:rsid w:val="001E5C02"/>
    <w:rsid w:val="001E5E4F"/>
    <w:rsid w:val="001E7489"/>
    <w:rsid w:val="001E752A"/>
    <w:rsid w:val="001F7FC9"/>
    <w:rsid w:val="00203283"/>
    <w:rsid w:val="00203E8B"/>
    <w:rsid w:val="0020411A"/>
    <w:rsid w:val="00206B54"/>
    <w:rsid w:val="002133A2"/>
    <w:rsid w:val="0021535F"/>
    <w:rsid w:val="00217B98"/>
    <w:rsid w:val="00224475"/>
    <w:rsid w:val="00224C36"/>
    <w:rsid w:val="002333E5"/>
    <w:rsid w:val="0024367C"/>
    <w:rsid w:val="0024581E"/>
    <w:rsid w:val="00246BB8"/>
    <w:rsid w:val="002502B4"/>
    <w:rsid w:val="002507C1"/>
    <w:rsid w:val="00251C50"/>
    <w:rsid w:val="00252206"/>
    <w:rsid w:val="00256B67"/>
    <w:rsid w:val="00262294"/>
    <w:rsid w:val="00263390"/>
    <w:rsid w:val="002708BE"/>
    <w:rsid w:val="00271D51"/>
    <w:rsid w:val="00272FB0"/>
    <w:rsid w:val="0027422A"/>
    <w:rsid w:val="0028373C"/>
    <w:rsid w:val="00285891"/>
    <w:rsid w:val="00285C00"/>
    <w:rsid w:val="00286DD3"/>
    <w:rsid w:val="00291C3E"/>
    <w:rsid w:val="0029561F"/>
    <w:rsid w:val="002962B6"/>
    <w:rsid w:val="002973D1"/>
    <w:rsid w:val="002B0241"/>
    <w:rsid w:val="002B7AA0"/>
    <w:rsid w:val="002C6ABC"/>
    <w:rsid w:val="002D2DE9"/>
    <w:rsid w:val="002D7A81"/>
    <w:rsid w:val="002E3A41"/>
    <w:rsid w:val="002E43A2"/>
    <w:rsid w:val="002E7CBE"/>
    <w:rsid w:val="002F1027"/>
    <w:rsid w:val="002F1ABF"/>
    <w:rsid w:val="002F6B21"/>
    <w:rsid w:val="0030037F"/>
    <w:rsid w:val="003003DA"/>
    <w:rsid w:val="003023F7"/>
    <w:rsid w:val="00302673"/>
    <w:rsid w:val="00302D5D"/>
    <w:rsid w:val="00307147"/>
    <w:rsid w:val="00316291"/>
    <w:rsid w:val="00316D94"/>
    <w:rsid w:val="00320E78"/>
    <w:rsid w:val="0032158C"/>
    <w:rsid w:val="00325587"/>
    <w:rsid w:val="003266A0"/>
    <w:rsid w:val="003360CD"/>
    <w:rsid w:val="003365D5"/>
    <w:rsid w:val="003472F1"/>
    <w:rsid w:val="00347641"/>
    <w:rsid w:val="00351E69"/>
    <w:rsid w:val="00353401"/>
    <w:rsid w:val="00354744"/>
    <w:rsid w:val="00357C33"/>
    <w:rsid w:val="00360060"/>
    <w:rsid w:val="003600F1"/>
    <w:rsid w:val="00367AF4"/>
    <w:rsid w:val="00372170"/>
    <w:rsid w:val="00382561"/>
    <w:rsid w:val="00385957"/>
    <w:rsid w:val="00390155"/>
    <w:rsid w:val="00391E6C"/>
    <w:rsid w:val="003953EF"/>
    <w:rsid w:val="003965C1"/>
    <w:rsid w:val="003965E9"/>
    <w:rsid w:val="003A4527"/>
    <w:rsid w:val="003A4E9E"/>
    <w:rsid w:val="003A6E96"/>
    <w:rsid w:val="003B0578"/>
    <w:rsid w:val="003B3C4A"/>
    <w:rsid w:val="003B52AF"/>
    <w:rsid w:val="003B6E52"/>
    <w:rsid w:val="003B76BD"/>
    <w:rsid w:val="003C0CCD"/>
    <w:rsid w:val="003C1D0E"/>
    <w:rsid w:val="003C5C0C"/>
    <w:rsid w:val="003C7A0B"/>
    <w:rsid w:val="003D27F0"/>
    <w:rsid w:val="003D3195"/>
    <w:rsid w:val="003D61F6"/>
    <w:rsid w:val="003E503C"/>
    <w:rsid w:val="00406FD7"/>
    <w:rsid w:val="00415D9A"/>
    <w:rsid w:val="00416C6B"/>
    <w:rsid w:val="00420883"/>
    <w:rsid w:val="0042531F"/>
    <w:rsid w:val="00432D6F"/>
    <w:rsid w:val="00434743"/>
    <w:rsid w:val="00435231"/>
    <w:rsid w:val="004354CB"/>
    <w:rsid w:val="00443B3A"/>
    <w:rsid w:val="004443BD"/>
    <w:rsid w:val="004467A1"/>
    <w:rsid w:val="00447808"/>
    <w:rsid w:val="00447EAB"/>
    <w:rsid w:val="004500C3"/>
    <w:rsid w:val="004554D6"/>
    <w:rsid w:val="00456A08"/>
    <w:rsid w:val="00456F4C"/>
    <w:rsid w:val="00464CFE"/>
    <w:rsid w:val="004658B5"/>
    <w:rsid w:val="00465E59"/>
    <w:rsid w:val="00473A2D"/>
    <w:rsid w:val="00474F01"/>
    <w:rsid w:val="004768AD"/>
    <w:rsid w:val="00483078"/>
    <w:rsid w:val="00484E33"/>
    <w:rsid w:val="00484F0E"/>
    <w:rsid w:val="00485007"/>
    <w:rsid w:val="004852DB"/>
    <w:rsid w:val="00486984"/>
    <w:rsid w:val="004934E3"/>
    <w:rsid w:val="004A1F37"/>
    <w:rsid w:val="004A3379"/>
    <w:rsid w:val="004A51E6"/>
    <w:rsid w:val="004A6211"/>
    <w:rsid w:val="004B30B5"/>
    <w:rsid w:val="004B3285"/>
    <w:rsid w:val="004B480B"/>
    <w:rsid w:val="004B6DDF"/>
    <w:rsid w:val="004C1DB8"/>
    <w:rsid w:val="004D115C"/>
    <w:rsid w:val="004D199F"/>
    <w:rsid w:val="004D56BC"/>
    <w:rsid w:val="004D6BB3"/>
    <w:rsid w:val="004E068B"/>
    <w:rsid w:val="004E3362"/>
    <w:rsid w:val="004E5E40"/>
    <w:rsid w:val="004E7DDD"/>
    <w:rsid w:val="004F011E"/>
    <w:rsid w:val="004F1083"/>
    <w:rsid w:val="004F4333"/>
    <w:rsid w:val="0050024F"/>
    <w:rsid w:val="00501FFD"/>
    <w:rsid w:val="005030B9"/>
    <w:rsid w:val="00505E36"/>
    <w:rsid w:val="005119E1"/>
    <w:rsid w:val="00514352"/>
    <w:rsid w:val="005221E7"/>
    <w:rsid w:val="005277D7"/>
    <w:rsid w:val="00527FC4"/>
    <w:rsid w:val="0053119D"/>
    <w:rsid w:val="00532BD4"/>
    <w:rsid w:val="005343EE"/>
    <w:rsid w:val="0053749B"/>
    <w:rsid w:val="00537A13"/>
    <w:rsid w:val="0054410D"/>
    <w:rsid w:val="00546135"/>
    <w:rsid w:val="005510F7"/>
    <w:rsid w:val="005520BF"/>
    <w:rsid w:val="00560B90"/>
    <w:rsid w:val="00563AAB"/>
    <w:rsid w:val="00567E0F"/>
    <w:rsid w:val="0057228E"/>
    <w:rsid w:val="0058201E"/>
    <w:rsid w:val="00583F25"/>
    <w:rsid w:val="005841C2"/>
    <w:rsid w:val="00585D5E"/>
    <w:rsid w:val="00590B4B"/>
    <w:rsid w:val="0059164C"/>
    <w:rsid w:val="00595341"/>
    <w:rsid w:val="00596AE2"/>
    <w:rsid w:val="00596BA2"/>
    <w:rsid w:val="005A096B"/>
    <w:rsid w:val="005A09FC"/>
    <w:rsid w:val="005A14A8"/>
    <w:rsid w:val="005A51B2"/>
    <w:rsid w:val="005B337E"/>
    <w:rsid w:val="005C18EB"/>
    <w:rsid w:val="005C1D03"/>
    <w:rsid w:val="005C32F8"/>
    <w:rsid w:val="005C367E"/>
    <w:rsid w:val="005C385E"/>
    <w:rsid w:val="005C4CD1"/>
    <w:rsid w:val="005C4FDA"/>
    <w:rsid w:val="005C54E1"/>
    <w:rsid w:val="005C7AD6"/>
    <w:rsid w:val="005D1C17"/>
    <w:rsid w:val="005D34C0"/>
    <w:rsid w:val="005D49CB"/>
    <w:rsid w:val="005E18AD"/>
    <w:rsid w:val="005E281D"/>
    <w:rsid w:val="005F5237"/>
    <w:rsid w:val="005F5958"/>
    <w:rsid w:val="00601312"/>
    <w:rsid w:val="006152C1"/>
    <w:rsid w:val="00620DC7"/>
    <w:rsid w:val="006309CB"/>
    <w:rsid w:val="006409CD"/>
    <w:rsid w:val="0064220C"/>
    <w:rsid w:val="006443F1"/>
    <w:rsid w:val="006446C0"/>
    <w:rsid w:val="00647F7D"/>
    <w:rsid w:val="006541DB"/>
    <w:rsid w:val="0066035B"/>
    <w:rsid w:val="00663642"/>
    <w:rsid w:val="006742FA"/>
    <w:rsid w:val="00677ABF"/>
    <w:rsid w:val="0068227D"/>
    <w:rsid w:val="00683A9E"/>
    <w:rsid w:val="0068712A"/>
    <w:rsid w:val="00692B24"/>
    <w:rsid w:val="006936F9"/>
    <w:rsid w:val="0069443B"/>
    <w:rsid w:val="00696783"/>
    <w:rsid w:val="00697145"/>
    <w:rsid w:val="006A190B"/>
    <w:rsid w:val="006A2385"/>
    <w:rsid w:val="006A7F79"/>
    <w:rsid w:val="006B0188"/>
    <w:rsid w:val="006B251D"/>
    <w:rsid w:val="006C0A29"/>
    <w:rsid w:val="006C2848"/>
    <w:rsid w:val="006C6A98"/>
    <w:rsid w:val="006E0FA2"/>
    <w:rsid w:val="006E70D2"/>
    <w:rsid w:val="006F6463"/>
    <w:rsid w:val="006F6800"/>
    <w:rsid w:val="006F7596"/>
    <w:rsid w:val="00707872"/>
    <w:rsid w:val="007130D2"/>
    <w:rsid w:val="00715171"/>
    <w:rsid w:val="00720808"/>
    <w:rsid w:val="00721BF4"/>
    <w:rsid w:val="00723E2E"/>
    <w:rsid w:val="00727691"/>
    <w:rsid w:val="00730CC5"/>
    <w:rsid w:val="00730EC9"/>
    <w:rsid w:val="0074047F"/>
    <w:rsid w:val="00747172"/>
    <w:rsid w:val="00747E54"/>
    <w:rsid w:val="00754008"/>
    <w:rsid w:val="0076090B"/>
    <w:rsid w:val="00763415"/>
    <w:rsid w:val="00775551"/>
    <w:rsid w:val="00775FA7"/>
    <w:rsid w:val="007878B9"/>
    <w:rsid w:val="007917EE"/>
    <w:rsid w:val="007A4E2A"/>
    <w:rsid w:val="007B588F"/>
    <w:rsid w:val="007B5B21"/>
    <w:rsid w:val="007B6E75"/>
    <w:rsid w:val="007B7775"/>
    <w:rsid w:val="007C013C"/>
    <w:rsid w:val="007C231A"/>
    <w:rsid w:val="007C4A0F"/>
    <w:rsid w:val="007C7882"/>
    <w:rsid w:val="007D484C"/>
    <w:rsid w:val="007D603E"/>
    <w:rsid w:val="008058D1"/>
    <w:rsid w:val="0081037D"/>
    <w:rsid w:val="00812C9F"/>
    <w:rsid w:val="00816719"/>
    <w:rsid w:val="008227C3"/>
    <w:rsid w:val="0082423D"/>
    <w:rsid w:val="00826B79"/>
    <w:rsid w:val="0084047A"/>
    <w:rsid w:val="0084337A"/>
    <w:rsid w:val="00844C53"/>
    <w:rsid w:val="008451B8"/>
    <w:rsid w:val="0084758C"/>
    <w:rsid w:val="00853315"/>
    <w:rsid w:val="00866D21"/>
    <w:rsid w:val="00871470"/>
    <w:rsid w:val="00884387"/>
    <w:rsid w:val="008865D2"/>
    <w:rsid w:val="0089009A"/>
    <w:rsid w:val="00890EA5"/>
    <w:rsid w:val="00890FEF"/>
    <w:rsid w:val="0089128C"/>
    <w:rsid w:val="00892D31"/>
    <w:rsid w:val="00895AE3"/>
    <w:rsid w:val="008962B2"/>
    <w:rsid w:val="00896806"/>
    <w:rsid w:val="008A23B0"/>
    <w:rsid w:val="008B299D"/>
    <w:rsid w:val="008C40B3"/>
    <w:rsid w:val="008C6010"/>
    <w:rsid w:val="008C7FDB"/>
    <w:rsid w:val="008D43DA"/>
    <w:rsid w:val="008E0A6A"/>
    <w:rsid w:val="008E17CE"/>
    <w:rsid w:val="008E41B5"/>
    <w:rsid w:val="008F0CBB"/>
    <w:rsid w:val="008F12B0"/>
    <w:rsid w:val="008F4B97"/>
    <w:rsid w:val="009005C2"/>
    <w:rsid w:val="009028E0"/>
    <w:rsid w:val="0090520E"/>
    <w:rsid w:val="00910617"/>
    <w:rsid w:val="00916731"/>
    <w:rsid w:val="00922F5C"/>
    <w:rsid w:val="00927C74"/>
    <w:rsid w:val="00931773"/>
    <w:rsid w:val="0093242D"/>
    <w:rsid w:val="00934D60"/>
    <w:rsid w:val="009418B1"/>
    <w:rsid w:val="00942D74"/>
    <w:rsid w:val="009443AA"/>
    <w:rsid w:val="009556CE"/>
    <w:rsid w:val="00973DB7"/>
    <w:rsid w:val="00974E86"/>
    <w:rsid w:val="00975FE0"/>
    <w:rsid w:val="00982719"/>
    <w:rsid w:val="00983F48"/>
    <w:rsid w:val="00984651"/>
    <w:rsid w:val="00990EBE"/>
    <w:rsid w:val="009942AA"/>
    <w:rsid w:val="00995B1C"/>
    <w:rsid w:val="00997820"/>
    <w:rsid w:val="009A0AE3"/>
    <w:rsid w:val="009A27A9"/>
    <w:rsid w:val="009A4F53"/>
    <w:rsid w:val="009A6178"/>
    <w:rsid w:val="009A6A94"/>
    <w:rsid w:val="009C2AFB"/>
    <w:rsid w:val="009D3CBA"/>
    <w:rsid w:val="009D440C"/>
    <w:rsid w:val="009D50AB"/>
    <w:rsid w:val="009D5B13"/>
    <w:rsid w:val="009D70A0"/>
    <w:rsid w:val="009D748F"/>
    <w:rsid w:val="009E3002"/>
    <w:rsid w:val="00A00428"/>
    <w:rsid w:val="00A0417B"/>
    <w:rsid w:val="00A14B53"/>
    <w:rsid w:val="00A155CA"/>
    <w:rsid w:val="00A21BF1"/>
    <w:rsid w:val="00A2396E"/>
    <w:rsid w:val="00A242F4"/>
    <w:rsid w:val="00A25EFC"/>
    <w:rsid w:val="00A2752C"/>
    <w:rsid w:val="00A311D4"/>
    <w:rsid w:val="00A32338"/>
    <w:rsid w:val="00A338BC"/>
    <w:rsid w:val="00A47193"/>
    <w:rsid w:val="00A474FF"/>
    <w:rsid w:val="00A50EB9"/>
    <w:rsid w:val="00A522AF"/>
    <w:rsid w:val="00A53E14"/>
    <w:rsid w:val="00A55052"/>
    <w:rsid w:val="00A57E8E"/>
    <w:rsid w:val="00A63211"/>
    <w:rsid w:val="00A657A6"/>
    <w:rsid w:val="00A71006"/>
    <w:rsid w:val="00A72FA9"/>
    <w:rsid w:val="00A7429F"/>
    <w:rsid w:val="00A77E15"/>
    <w:rsid w:val="00A80320"/>
    <w:rsid w:val="00A80F39"/>
    <w:rsid w:val="00A8407D"/>
    <w:rsid w:val="00A94385"/>
    <w:rsid w:val="00A94994"/>
    <w:rsid w:val="00AA0798"/>
    <w:rsid w:val="00AA0C75"/>
    <w:rsid w:val="00AA3A3D"/>
    <w:rsid w:val="00AA5F2D"/>
    <w:rsid w:val="00AB0863"/>
    <w:rsid w:val="00AB0BDA"/>
    <w:rsid w:val="00AB1230"/>
    <w:rsid w:val="00AB1B47"/>
    <w:rsid w:val="00AB1CBF"/>
    <w:rsid w:val="00AB26D9"/>
    <w:rsid w:val="00AB7D9C"/>
    <w:rsid w:val="00AC067E"/>
    <w:rsid w:val="00AC18D5"/>
    <w:rsid w:val="00AC33B9"/>
    <w:rsid w:val="00AC7AC6"/>
    <w:rsid w:val="00AF10F3"/>
    <w:rsid w:val="00AF3B25"/>
    <w:rsid w:val="00AF5912"/>
    <w:rsid w:val="00AF7D48"/>
    <w:rsid w:val="00B07E6F"/>
    <w:rsid w:val="00B16FE2"/>
    <w:rsid w:val="00B2401D"/>
    <w:rsid w:val="00B24AA9"/>
    <w:rsid w:val="00B27A5B"/>
    <w:rsid w:val="00B33D0A"/>
    <w:rsid w:val="00B36994"/>
    <w:rsid w:val="00B42BF5"/>
    <w:rsid w:val="00B454A7"/>
    <w:rsid w:val="00B50E5C"/>
    <w:rsid w:val="00B5270F"/>
    <w:rsid w:val="00B56C09"/>
    <w:rsid w:val="00B70A12"/>
    <w:rsid w:val="00B72465"/>
    <w:rsid w:val="00B80904"/>
    <w:rsid w:val="00B82C92"/>
    <w:rsid w:val="00B900CD"/>
    <w:rsid w:val="00B91BB7"/>
    <w:rsid w:val="00B91CC7"/>
    <w:rsid w:val="00B93B36"/>
    <w:rsid w:val="00B95BAF"/>
    <w:rsid w:val="00BA1F30"/>
    <w:rsid w:val="00BA234A"/>
    <w:rsid w:val="00BB51AB"/>
    <w:rsid w:val="00BC3550"/>
    <w:rsid w:val="00BC6B03"/>
    <w:rsid w:val="00BD0BC5"/>
    <w:rsid w:val="00BD31D7"/>
    <w:rsid w:val="00BD7D90"/>
    <w:rsid w:val="00BE0C01"/>
    <w:rsid w:val="00BE0D3E"/>
    <w:rsid w:val="00BE11BF"/>
    <w:rsid w:val="00BE5509"/>
    <w:rsid w:val="00BF2789"/>
    <w:rsid w:val="00BF3F1C"/>
    <w:rsid w:val="00BF4903"/>
    <w:rsid w:val="00BF5966"/>
    <w:rsid w:val="00C0018C"/>
    <w:rsid w:val="00C0268C"/>
    <w:rsid w:val="00C02DAD"/>
    <w:rsid w:val="00C12BAB"/>
    <w:rsid w:val="00C16B20"/>
    <w:rsid w:val="00C17774"/>
    <w:rsid w:val="00C34FD6"/>
    <w:rsid w:val="00C42CC6"/>
    <w:rsid w:val="00C43C28"/>
    <w:rsid w:val="00C46044"/>
    <w:rsid w:val="00C523C9"/>
    <w:rsid w:val="00C52920"/>
    <w:rsid w:val="00C54350"/>
    <w:rsid w:val="00C63DB7"/>
    <w:rsid w:val="00C63F25"/>
    <w:rsid w:val="00C72FA4"/>
    <w:rsid w:val="00C77EF6"/>
    <w:rsid w:val="00C82409"/>
    <w:rsid w:val="00C95520"/>
    <w:rsid w:val="00C976F4"/>
    <w:rsid w:val="00CA6F6F"/>
    <w:rsid w:val="00CB075C"/>
    <w:rsid w:val="00CB2120"/>
    <w:rsid w:val="00CB2DA0"/>
    <w:rsid w:val="00CC0FFC"/>
    <w:rsid w:val="00CC14CF"/>
    <w:rsid w:val="00CC3192"/>
    <w:rsid w:val="00CC4AE6"/>
    <w:rsid w:val="00CC56F6"/>
    <w:rsid w:val="00CC6D00"/>
    <w:rsid w:val="00CE79F4"/>
    <w:rsid w:val="00CE7A50"/>
    <w:rsid w:val="00CF073A"/>
    <w:rsid w:val="00CF189E"/>
    <w:rsid w:val="00CF41BA"/>
    <w:rsid w:val="00CF5238"/>
    <w:rsid w:val="00D02DEC"/>
    <w:rsid w:val="00D07787"/>
    <w:rsid w:val="00D11F6C"/>
    <w:rsid w:val="00D215C2"/>
    <w:rsid w:val="00D23FEC"/>
    <w:rsid w:val="00D3232A"/>
    <w:rsid w:val="00D3289B"/>
    <w:rsid w:val="00D355A5"/>
    <w:rsid w:val="00D403D7"/>
    <w:rsid w:val="00D40941"/>
    <w:rsid w:val="00D41633"/>
    <w:rsid w:val="00D4165B"/>
    <w:rsid w:val="00D512BE"/>
    <w:rsid w:val="00D5176D"/>
    <w:rsid w:val="00D53C69"/>
    <w:rsid w:val="00D54073"/>
    <w:rsid w:val="00D54362"/>
    <w:rsid w:val="00D70A99"/>
    <w:rsid w:val="00D74F61"/>
    <w:rsid w:val="00D767D8"/>
    <w:rsid w:val="00D76E60"/>
    <w:rsid w:val="00D82187"/>
    <w:rsid w:val="00D841B7"/>
    <w:rsid w:val="00D92F68"/>
    <w:rsid w:val="00D94197"/>
    <w:rsid w:val="00D94FB1"/>
    <w:rsid w:val="00DA132D"/>
    <w:rsid w:val="00DA5C86"/>
    <w:rsid w:val="00DA6CE5"/>
    <w:rsid w:val="00DA7AA1"/>
    <w:rsid w:val="00DC0D76"/>
    <w:rsid w:val="00DC2D99"/>
    <w:rsid w:val="00DC3696"/>
    <w:rsid w:val="00DC452D"/>
    <w:rsid w:val="00DD18A9"/>
    <w:rsid w:val="00DD7042"/>
    <w:rsid w:val="00DE13C1"/>
    <w:rsid w:val="00DE2190"/>
    <w:rsid w:val="00DE33D0"/>
    <w:rsid w:val="00DF0A73"/>
    <w:rsid w:val="00DF30C5"/>
    <w:rsid w:val="00DF4127"/>
    <w:rsid w:val="00E009C6"/>
    <w:rsid w:val="00E01123"/>
    <w:rsid w:val="00E04F6C"/>
    <w:rsid w:val="00E054B2"/>
    <w:rsid w:val="00E101F2"/>
    <w:rsid w:val="00E11C03"/>
    <w:rsid w:val="00E1435D"/>
    <w:rsid w:val="00E20DCF"/>
    <w:rsid w:val="00E22141"/>
    <w:rsid w:val="00E2527F"/>
    <w:rsid w:val="00E2699D"/>
    <w:rsid w:val="00E34B89"/>
    <w:rsid w:val="00E35AF1"/>
    <w:rsid w:val="00E47207"/>
    <w:rsid w:val="00E5489A"/>
    <w:rsid w:val="00E62759"/>
    <w:rsid w:val="00E64605"/>
    <w:rsid w:val="00E65BF8"/>
    <w:rsid w:val="00E66900"/>
    <w:rsid w:val="00E72EB2"/>
    <w:rsid w:val="00E90344"/>
    <w:rsid w:val="00E90B6C"/>
    <w:rsid w:val="00E91FFD"/>
    <w:rsid w:val="00E95117"/>
    <w:rsid w:val="00E96AD3"/>
    <w:rsid w:val="00EA2E56"/>
    <w:rsid w:val="00EA38D3"/>
    <w:rsid w:val="00EA7A4B"/>
    <w:rsid w:val="00EB0786"/>
    <w:rsid w:val="00EB33B3"/>
    <w:rsid w:val="00EB3A1B"/>
    <w:rsid w:val="00EB7D68"/>
    <w:rsid w:val="00EC2C26"/>
    <w:rsid w:val="00ED2926"/>
    <w:rsid w:val="00ED51B0"/>
    <w:rsid w:val="00ED79F7"/>
    <w:rsid w:val="00EE18D0"/>
    <w:rsid w:val="00EE3B61"/>
    <w:rsid w:val="00EE7264"/>
    <w:rsid w:val="00EF1D9B"/>
    <w:rsid w:val="00F00274"/>
    <w:rsid w:val="00F00B46"/>
    <w:rsid w:val="00F01B1C"/>
    <w:rsid w:val="00F05CBA"/>
    <w:rsid w:val="00F07B9F"/>
    <w:rsid w:val="00F14519"/>
    <w:rsid w:val="00F146D8"/>
    <w:rsid w:val="00F167A7"/>
    <w:rsid w:val="00F205F4"/>
    <w:rsid w:val="00F22F18"/>
    <w:rsid w:val="00F24C45"/>
    <w:rsid w:val="00F314D0"/>
    <w:rsid w:val="00F31547"/>
    <w:rsid w:val="00F32529"/>
    <w:rsid w:val="00F33E39"/>
    <w:rsid w:val="00F34054"/>
    <w:rsid w:val="00F34CC5"/>
    <w:rsid w:val="00F3521F"/>
    <w:rsid w:val="00F409CE"/>
    <w:rsid w:val="00F4182E"/>
    <w:rsid w:val="00F508A8"/>
    <w:rsid w:val="00F544B5"/>
    <w:rsid w:val="00F575DC"/>
    <w:rsid w:val="00F60FA3"/>
    <w:rsid w:val="00F62C69"/>
    <w:rsid w:val="00F63627"/>
    <w:rsid w:val="00F63E10"/>
    <w:rsid w:val="00F70DA9"/>
    <w:rsid w:val="00F71401"/>
    <w:rsid w:val="00F82A6F"/>
    <w:rsid w:val="00F8363D"/>
    <w:rsid w:val="00F84B94"/>
    <w:rsid w:val="00F85A3A"/>
    <w:rsid w:val="00FA4509"/>
    <w:rsid w:val="00FA6A50"/>
    <w:rsid w:val="00FB021C"/>
    <w:rsid w:val="00FC6F2E"/>
    <w:rsid w:val="00FD0789"/>
    <w:rsid w:val="00FD1134"/>
    <w:rsid w:val="00FD39D4"/>
    <w:rsid w:val="00FD448D"/>
    <w:rsid w:val="00FD5AB8"/>
    <w:rsid w:val="00FE0463"/>
    <w:rsid w:val="00FE4EF1"/>
    <w:rsid w:val="00FE5C3F"/>
    <w:rsid w:val="00FE7B3A"/>
    <w:rsid w:val="00FF0151"/>
    <w:rsid w:val="00FF2122"/>
    <w:rsid w:val="00FF79DC"/>
    <w:rsid w:val="02252523"/>
    <w:rsid w:val="0246CD54"/>
    <w:rsid w:val="046293BA"/>
    <w:rsid w:val="0770D16F"/>
    <w:rsid w:val="08024A31"/>
    <w:rsid w:val="0AFE00A3"/>
    <w:rsid w:val="0C9A92E9"/>
    <w:rsid w:val="1287333A"/>
    <w:rsid w:val="172A385A"/>
    <w:rsid w:val="18EC9CDC"/>
    <w:rsid w:val="1919BCB8"/>
    <w:rsid w:val="202C852E"/>
    <w:rsid w:val="245FEA20"/>
    <w:rsid w:val="26D05FEF"/>
    <w:rsid w:val="292D91F2"/>
    <w:rsid w:val="2B145C08"/>
    <w:rsid w:val="2D296CA3"/>
    <w:rsid w:val="2EB2A80D"/>
    <w:rsid w:val="33F8FB42"/>
    <w:rsid w:val="3DABEAB3"/>
    <w:rsid w:val="3DE7FB70"/>
    <w:rsid w:val="3EA86120"/>
    <w:rsid w:val="4024C973"/>
    <w:rsid w:val="408D1C8D"/>
    <w:rsid w:val="413FF4AD"/>
    <w:rsid w:val="427BCD4E"/>
    <w:rsid w:val="44330188"/>
    <w:rsid w:val="46D5AFDF"/>
    <w:rsid w:val="47B131BA"/>
    <w:rsid w:val="4BF018EE"/>
    <w:rsid w:val="5001AEDD"/>
    <w:rsid w:val="50747276"/>
    <w:rsid w:val="5578EA81"/>
    <w:rsid w:val="56F244E8"/>
    <w:rsid w:val="590CF3BA"/>
    <w:rsid w:val="5AEB8050"/>
    <w:rsid w:val="5DF87C18"/>
    <w:rsid w:val="5E63F750"/>
    <w:rsid w:val="6A4B3200"/>
    <w:rsid w:val="6B1C50AE"/>
    <w:rsid w:val="6DF1B7F5"/>
    <w:rsid w:val="701B17C4"/>
    <w:rsid w:val="7B89DAC2"/>
    <w:rsid w:val="7D221F09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EAB8D34"/>
  <w15:chartTrackingRefBased/>
  <w15:docId w15:val="{83FDD88C-B17C-4F64-A506-A2351E7B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urier New" w:hAnsi="Courier New"/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847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4758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D2926"/>
  </w:style>
  <w:style w:type="character" w:styleId="CommentReference">
    <w:name w:val="annotation reference"/>
    <w:basedOn w:val="DefaultParagraphFont"/>
    <w:rsid w:val="00415D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5D9A"/>
  </w:style>
  <w:style w:type="character" w:customStyle="1" w:styleId="CommentTextChar">
    <w:name w:val="Comment Text Char"/>
    <w:basedOn w:val="DefaultParagraphFont"/>
    <w:link w:val="CommentText"/>
    <w:rsid w:val="00415D9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5D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5D9A"/>
    <w:rPr>
      <w:b/>
      <w:bCs/>
    </w:rPr>
  </w:style>
  <w:style w:type="paragraph" w:styleId="Header">
    <w:name w:val="header"/>
    <w:basedOn w:val="Normal"/>
    <w:link w:val="HeaderChar"/>
    <w:rsid w:val="007540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54008"/>
  </w:style>
  <w:style w:type="paragraph" w:styleId="ListParagraph">
    <w:name w:val="List Paragraph"/>
    <w:basedOn w:val="Normal"/>
    <w:uiPriority w:val="34"/>
    <w:qFormat/>
    <w:rsid w:val="00775FA7"/>
    <w:pPr>
      <w:ind w:left="720"/>
      <w:contextualSpacing/>
    </w:pPr>
  </w:style>
  <w:style w:type="table" w:styleId="TableGrid">
    <w:name w:val="Table Grid"/>
    <w:basedOn w:val="TableNormal"/>
    <w:uiPriority w:val="59"/>
    <w:rsid w:val="00AB26D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 Char, Char1,*Footnote Text,Char,Char1,ft"/>
    <w:basedOn w:val="Normal"/>
    <w:link w:val="FootnoteTextChar"/>
    <w:uiPriority w:val="99"/>
    <w:qFormat/>
    <w:rsid w:val="00546135"/>
  </w:style>
  <w:style w:type="character" w:customStyle="1" w:styleId="FootnoteTextChar">
    <w:name w:val="Footnote Text Char"/>
    <w:aliases w:val=" Char Char, Char1 Char,*Footnote Text Char,Char Char,Char1 Char,ft Char"/>
    <w:basedOn w:val="DefaultParagraphFont"/>
    <w:link w:val="FootnoteText"/>
    <w:uiPriority w:val="99"/>
    <w:rsid w:val="00546135"/>
  </w:style>
  <w:style w:type="character" w:styleId="FootnoteReference">
    <w:name w:val="footnote reference"/>
    <w:aliases w:val="*Footnote Reference,Number"/>
    <w:basedOn w:val="DefaultParagraphFont"/>
    <w:uiPriority w:val="99"/>
    <w:qFormat/>
    <w:rsid w:val="00546135"/>
    <w:rPr>
      <w:vertAlign w:val="superscript"/>
    </w:rPr>
  </w:style>
  <w:style w:type="character" w:styleId="Hyperlink">
    <w:name w:val="Hyperlink"/>
    <w:basedOn w:val="DefaultParagraphFont"/>
    <w:unhideWhenUsed/>
    <w:rsid w:val="00546135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unhideWhenUsed/>
    <w:rsid w:val="007878B9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00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8a7d0f-5415-41e0-b546-94eb434f95de">
      <Terms xmlns="http://schemas.microsoft.com/office/infopath/2007/PartnerControls"/>
    </lcf76f155ced4ddcb4097134ff3c332f>
    <Status xmlns="2c8a7d0f-5415-41e0-b546-94eb434f95de" xsi:nil="true"/>
    <TaxCatchAll xmlns="9736e30f-79ed-47d3-a340-de1c64cb87e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9874730AEFF94BB2177E6D1D27E709" ma:contentTypeVersion="16" ma:contentTypeDescription="Create a new document." ma:contentTypeScope="" ma:versionID="7157cd8497abad4e0829396253a07b5b">
  <xsd:schema xmlns:xsd="http://www.w3.org/2001/XMLSchema" xmlns:xs="http://www.w3.org/2001/XMLSchema" xmlns:p="http://schemas.microsoft.com/office/2006/metadata/properties" xmlns:ns2="2c8a7d0f-5415-41e0-b546-94eb434f95de" xmlns:ns3="9736e30f-79ed-47d3-a340-de1c64cb87ef" targetNamespace="http://schemas.microsoft.com/office/2006/metadata/properties" ma:root="true" ma:fieldsID="3dbd207383490268eaeccaa4f755a4cd" ns2:_="" ns3:_="">
    <xsd:import namespace="2c8a7d0f-5415-41e0-b546-94eb434f95de"/>
    <xsd:import namespace="9736e30f-79ed-47d3-a340-de1c64cb8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a7d0f-5415-41e0-b546-94eb434f9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8edfbe-2eab-456a-af99-6bea05d80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Status" ma:index="2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6e30f-79ed-47d3-a340-de1c64cb87e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f50f4f7-81e5-4207-b147-47eee8b86108}" ma:internalName="TaxCatchAll" ma:showField="CatchAllData" ma:web="9736e30f-79ed-47d3-a340-de1c64cb8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F78489-FF0C-421B-AD25-44BC0F1E5E24}">
  <ds:schemaRefs>
    <ds:schemaRef ds:uri="http://schemas.microsoft.com/office/2006/metadata/properties"/>
    <ds:schemaRef ds:uri="http://schemas.microsoft.com/office/infopath/2007/PartnerControls"/>
    <ds:schemaRef ds:uri="2c8a7d0f-5415-41e0-b546-94eb434f95de"/>
    <ds:schemaRef ds:uri="9736e30f-79ed-47d3-a340-de1c64cb87ef"/>
  </ds:schemaRefs>
</ds:datastoreItem>
</file>

<file path=customXml/itemProps2.xml><?xml version="1.0" encoding="utf-8"?>
<ds:datastoreItem xmlns:ds="http://schemas.openxmlformats.org/officeDocument/2006/customXml" ds:itemID="{028F6F86-47FF-4745-B6B2-A2A8287DC8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42F61E-A366-4922-86AA-ED426E674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8a7d0f-5415-41e0-b546-94eb434f95de"/>
    <ds:schemaRef ds:uri="9736e30f-79ed-47d3-a340-de1c64cb8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9C25E4-66D0-49B5-85A6-D63F439070B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ef12a1-af58-44c4-b029-712fc0605570}" enabled="0" method="" siteId="{15ef12a1-af58-44c4-b029-712fc06055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Justice</vt:lpstr>
    </vt:vector>
  </TitlesOfParts>
  <Company>ATF</Company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Justice</dc:title>
  <dc:creator>ATF</dc:creator>
  <cp:lastModifiedBy>Holmes-Brooks, Colette N. (ATF) (CTR)</cp:lastModifiedBy>
  <cp:revision>2</cp:revision>
  <cp:lastPrinted>2011-01-19T15:51:00Z</cp:lastPrinted>
  <dcterms:created xsi:type="dcterms:W3CDTF">2026-10-28T12:56:00Z</dcterms:created>
  <dcterms:modified xsi:type="dcterms:W3CDTF">2026-10-28T12:56:00Z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0x0101002C9874730AEFF94BB2177E6D1D27E709</vt:lpwstr>
  </property>
  <property fmtid="{D5CDD505-2E9C-101B-9397-08002B2CF9AE}" pid="3" name="MediaServiceImageTags">
    <vt:lpwstr/>
  </property>
</Properties>
</file>