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10441" w:rsidRPr="001B6F48" w:rsidP="00116CD5" w14:paraId="4C554728" w14:textId="77777777">
      <w:pPr>
        <w:widowControl/>
        <w:tabs>
          <w:tab w:val="left" w:pos="720"/>
        </w:tabs>
        <w:ind w:left="720" w:hanging="1440"/>
        <w:jc w:val="center"/>
        <w:rPr>
          <w:rFonts w:ascii="Times New Roman" w:hAnsi="Times New Roman"/>
          <w:b/>
          <w:bCs/>
        </w:rPr>
      </w:pPr>
    </w:p>
    <w:p w:rsidR="00541500" w:rsidRPr="001B6F48" w:rsidP="0051640A" w14:paraId="48662693" w14:textId="77777777">
      <w:pPr>
        <w:widowControl/>
        <w:jc w:val="center"/>
        <w:rPr>
          <w:rFonts w:ascii="Times New Roman" w:hAnsi="Times New Roman"/>
        </w:rPr>
      </w:pPr>
      <w:r w:rsidRPr="001B6F48">
        <w:rPr>
          <w:rFonts w:ascii="Times New Roman" w:hAnsi="Times New Roman"/>
        </w:rPr>
        <w:t>Department of Justice</w:t>
      </w:r>
    </w:p>
    <w:p w:rsidR="0051640A" w:rsidRPr="001B6F48" w:rsidP="0051640A" w14:paraId="31D70951" w14:textId="0E3CAA83">
      <w:pPr>
        <w:widowControl/>
        <w:jc w:val="center"/>
      </w:pPr>
      <w:r w:rsidRPr="001B6F48">
        <w:rPr>
          <w:rFonts w:ascii="Times New Roman" w:hAnsi="Times New Roman"/>
        </w:rPr>
        <w:t>Bureau of Alcohol, Tobacco, Firearms, and Explosives (ATF)</w:t>
      </w:r>
    </w:p>
    <w:p w:rsidR="0051640A" w:rsidRPr="001B6F48" w:rsidP="0051640A" w14:paraId="218D3BAC" w14:textId="77777777">
      <w:pPr>
        <w:widowControl/>
        <w:jc w:val="center"/>
        <w:rPr>
          <w:rFonts w:ascii="Times New Roman" w:hAnsi="Times New Roman"/>
        </w:rPr>
      </w:pPr>
      <w:r w:rsidRPr="001B6F48">
        <w:rPr>
          <w:rFonts w:ascii="Times New Roman" w:hAnsi="Times New Roman"/>
        </w:rPr>
        <w:t>Information Collection Request (ICR)</w:t>
      </w:r>
    </w:p>
    <w:p w:rsidR="0051640A" w:rsidRPr="001B6F48" w:rsidP="0051640A" w14:paraId="423707C1" w14:textId="1C7EBB29">
      <w:pPr>
        <w:widowControl/>
        <w:jc w:val="center"/>
        <w:rPr>
          <w:rFonts w:ascii="Times New Roman" w:hAnsi="Times New Roman"/>
        </w:rPr>
      </w:pPr>
      <w:r w:rsidRPr="001B6F48">
        <w:rPr>
          <w:rFonts w:ascii="Times New Roman" w:hAnsi="Times New Roman"/>
        </w:rPr>
        <w:t>OMB 1140-0074</w:t>
      </w:r>
    </w:p>
    <w:p w:rsidR="00FA0CE5" w:rsidRPr="001B6F48" w:rsidP="00E86973" w14:paraId="6530B68A" w14:textId="68BDB6F5">
      <w:pPr>
        <w:widowControl/>
        <w:jc w:val="center"/>
        <w:rPr>
          <w:rFonts w:ascii="Times New Roman" w:hAnsi="Times New Roman"/>
        </w:rPr>
      </w:pPr>
      <w:r w:rsidRPr="001B6F48">
        <w:rPr>
          <w:rFonts w:ascii="Times New Roman" w:hAnsi="Times New Roman"/>
        </w:rPr>
        <w:t xml:space="preserve">Explosives </w:t>
      </w:r>
      <w:r w:rsidRPr="001B6F48" w:rsidR="00E466F6">
        <w:rPr>
          <w:rFonts w:ascii="Times New Roman" w:hAnsi="Times New Roman"/>
        </w:rPr>
        <w:t>Responsible Person</w:t>
      </w:r>
      <w:r w:rsidRPr="001B6F48">
        <w:rPr>
          <w:rFonts w:ascii="Times New Roman" w:hAnsi="Times New Roman"/>
        </w:rPr>
        <w:t xml:space="preserve"> Questionnaire</w:t>
      </w:r>
      <w:r w:rsidRPr="001B6F48" w:rsidR="007410B3">
        <w:rPr>
          <w:rFonts w:ascii="Times New Roman" w:hAnsi="Times New Roman"/>
        </w:rPr>
        <w:t xml:space="preserve"> (RPQ)</w:t>
      </w:r>
    </w:p>
    <w:p w:rsidR="00E86973" w:rsidRPr="001B6F48" w:rsidP="00E86973" w14:paraId="60089450" w14:textId="6B2F346D">
      <w:pPr>
        <w:widowControl/>
        <w:jc w:val="center"/>
        <w:rPr>
          <w:rFonts w:ascii="Times New Roman" w:hAnsi="Times New Roman"/>
        </w:rPr>
      </w:pPr>
      <w:r w:rsidRPr="001B6F48">
        <w:rPr>
          <w:rFonts w:ascii="Times New Roman" w:hAnsi="Times New Roman"/>
        </w:rPr>
        <w:t>(ATF F</w:t>
      </w:r>
      <w:r w:rsidRPr="001B6F48" w:rsidR="005850E5">
        <w:rPr>
          <w:rFonts w:ascii="Times New Roman" w:hAnsi="Times New Roman"/>
        </w:rPr>
        <w:t>orm</w:t>
      </w:r>
      <w:r w:rsidRPr="001B6F48">
        <w:rPr>
          <w:rFonts w:ascii="Times New Roman" w:hAnsi="Times New Roman"/>
        </w:rPr>
        <w:t xml:space="preserve"> 5400.</w:t>
      </w:r>
      <w:r w:rsidRPr="001B6F48" w:rsidR="00D4554D">
        <w:rPr>
          <w:rFonts w:ascii="Times New Roman" w:hAnsi="Times New Roman"/>
        </w:rPr>
        <w:t>27</w:t>
      </w:r>
      <w:r w:rsidRPr="001B6F48">
        <w:rPr>
          <w:rFonts w:ascii="Times New Roman" w:hAnsi="Times New Roman"/>
        </w:rPr>
        <w:t>)</w:t>
      </w:r>
    </w:p>
    <w:p w:rsidR="006B1FF0" w:rsidRPr="001B6F48" w:rsidP="00E86973" w14:paraId="272D6CF9" w14:textId="77777777">
      <w:pPr>
        <w:widowControl/>
        <w:jc w:val="center"/>
        <w:rPr>
          <w:rFonts w:ascii="Times New Roman" w:hAnsi="Times New Roman"/>
        </w:rPr>
      </w:pPr>
    </w:p>
    <w:p w:rsidR="00360735" w:rsidRPr="001B6F48" w:rsidP="00360735" w14:paraId="1E7B6E96" w14:textId="77777777">
      <w:pPr>
        <w:jc w:val="center"/>
      </w:pPr>
      <w:r w:rsidRPr="001B6F48">
        <w:rPr>
          <w:rFonts w:ascii="Times New Roman" w:hAnsi="Times New Roman"/>
          <w:b/>
          <w:bCs/>
        </w:rPr>
        <w:t>SUPPORTING STATEMENT</w:t>
      </w:r>
    </w:p>
    <w:p w:rsidR="000B6FB6" w:rsidRPr="001B6F48" w:rsidP="00690F56" w14:paraId="1CF8A88F" w14:textId="77777777">
      <w:pPr>
        <w:widowControl/>
        <w:rPr>
          <w:rFonts w:ascii="Times New Roman" w:hAnsi="Times New Roman"/>
          <w:b/>
          <w:bCs/>
        </w:rPr>
      </w:pPr>
    </w:p>
    <w:p w:rsidR="00690F56" w:rsidRPr="001B6F48" w:rsidP="007A015F" w14:paraId="0A674873" w14:textId="2E91259B">
      <w:pPr>
        <w:rPr>
          <w:rFonts w:ascii="Times New Roman" w:hAnsi="Times New Roman"/>
          <w:b/>
          <w:bCs/>
        </w:rPr>
      </w:pPr>
      <w:r w:rsidRPr="001B6F48">
        <w:rPr>
          <w:rFonts w:ascii="Times New Roman" w:hAnsi="Times New Roman"/>
          <w:b/>
          <w:bCs/>
        </w:rPr>
        <w:t xml:space="preserve">A. </w:t>
      </w:r>
      <w:r w:rsidRPr="001B6F48" w:rsidR="001E275D">
        <w:rPr>
          <w:rFonts w:ascii="Times New Roman" w:hAnsi="Times New Roman"/>
          <w:b/>
          <w:bCs/>
        </w:rPr>
        <w:t>JUSTIFICATION</w:t>
      </w:r>
    </w:p>
    <w:p w:rsidR="00690F56" w:rsidRPr="001B6F48" w:rsidP="007A015F" w14:paraId="375316BB" w14:textId="77777777">
      <w:pPr>
        <w:rPr>
          <w:rFonts w:ascii="Times New Roman" w:hAnsi="Times New Roman"/>
          <w:b/>
          <w:bCs/>
        </w:rPr>
      </w:pPr>
    </w:p>
    <w:p w:rsidR="00690F56" w:rsidRPr="001B6F48" w:rsidP="007A015F" w14:paraId="38CEE6AD" w14:textId="1E054166">
      <w:pPr>
        <w:rPr>
          <w:rFonts w:ascii="Times New Roman" w:hAnsi="Times New Roman"/>
        </w:rPr>
      </w:pPr>
      <w:r w:rsidRPr="001B6F48">
        <w:rPr>
          <w:rFonts w:ascii="Times New Roman" w:hAnsi="Times New Roman"/>
          <w:b/>
          <w:bCs/>
        </w:rPr>
        <w:t xml:space="preserve">1. Explain the circumstances that make the </w:t>
      </w:r>
      <w:r w:rsidRPr="001B6F48" w:rsidR="003106D4">
        <w:rPr>
          <w:rFonts w:ascii="Times New Roman" w:hAnsi="Times New Roman"/>
          <w:b/>
          <w:bCs/>
        </w:rPr>
        <w:t xml:space="preserve">information </w:t>
      </w:r>
      <w:r w:rsidRPr="001B6F48" w:rsidR="002B7C9F">
        <w:rPr>
          <w:rFonts w:ascii="Times New Roman" w:hAnsi="Times New Roman"/>
          <w:b/>
          <w:bCs/>
        </w:rPr>
        <w:t>collection</w:t>
      </w:r>
      <w:r w:rsidRPr="001B6F48">
        <w:rPr>
          <w:rFonts w:ascii="Times New Roman" w:hAnsi="Times New Roman"/>
          <w:b/>
          <w:bCs/>
        </w:rPr>
        <w:t xml:space="preserve"> necessary.</w:t>
      </w:r>
    </w:p>
    <w:p w:rsidR="00CA424A" w:rsidRPr="001B6F48" w:rsidP="00CA424A" w14:paraId="0C488E68" w14:textId="77777777">
      <w:pPr>
        <w:pStyle w:val="paragraph"/>
        <w:widowControl w:val="0"/>
        <w:spacing w:before="0" w:beforeAutospacing="0" w:after="0" w:afterAutospacing="0"/>
        <w:textAlignment w:val="baseline"/>
      </w:pPr>
    </w:p>
    <w:p w:rsidR="00E466F6" w:rsidRPr="001B6F48" w:rsidP="007A015F" w14:paraId="40DF27C7" w14:textId="05887593">
      <w:pPr>
        <w:pStyle w:val="paragraph"/>
        <w:widowControl w:val="0"/>
        <w:spacing w:before="0" w:beforeAutospacing="0" w:after="0" w:afterAutospacing="0"/>
        <w:textAlignment w:val="baseline"/>
      </w:pPr>
      <w:r w:rsidRPr="001B6F48">
        <w:t xml:space="preserve">The Bureau of Alcohol, Tobacco, Firearms and Explosives (ATF) is charged with enforcing Title XI of the Organized Crime Control Act of 1970 (the Act) and </w:t>
      </w:r>
      <w:r w:rsidRPr="001B6F48" w:rsidR="000104DE">
        <w:t>its</w:t>
      </w:r>
      <w:r w:rsidRPr="001B6F48">
        <w:t xml:space="preserve"> implementing regulations at 27 CFR</w:t>
      </w:r>
      <w:r w:rsidRPr="001B6F48" w:rsidR="00F3409D">
        <w:t xml:space="preserve"> p</w:t>
      </w:r>
      <w:r w:rsidRPr="001B6F48">
        <w:t xml:space="preserve">art 555. </w:t>
      </w:r>
      <w:r w:rsidRPr="001B6F48" w:rsidR="000104DE">
        <w:t xml:space="preserve">The </w:t>
      </w:r>
      <w:r w:rsidRPr="001B6F48">
        <w:t>Act require</w:t>
      </w:r>
      <w:r w:rsidRPr="001B6F48" w:rsidR="000104DE">
        <w:t>s</w:t>
      </w:r>
      <w:r w:rsidRPr="001B6F48">
        <w:t xml:space="preserve"> that certain </w:t>
      </w:r>
      <w:r w:rsidRPr="001B6F48" w:rsidR="0074778F">
        <w:t>persons</w:t>
      </w:r>
      <w:r w:rsidRPr="001B6F48" w:rsidR="0074778F">
        <w:t xml:space="preserve"> who want to engage in the business of manufacturing, importing, or dealing in explosives, or using them, must</w:t>
      </w:r>
      <w:r w:rsidRPr="001B6F48">
        <w:t xml:space="preserve"> file an application </w:t>
      </w:r>
      <w:r w:rsidRPr="001B6F48" w:rsidR="0074778F">
        <w:t xml:space="preserve">with ATF </w:t>
      </w:r>
      <w:r w:rsidRPr="001B6F48">
        <w:t xml:space="preserve">for an </w:t>
      </w:r>
      <w:r w:rsidRPr="001B6F48">
        <w:t>explosives</w:t>
      </w:r>
      <w:r w:rsidRPr="001B6F48">
        <w:t xml:space="preserve"> license</w:t>
      </w:r>
      <w:r w:rsidRPr="001B6F48" w:rsidR="0074778F">
        <w:t>/</w:t>
      </w:r>
      <w:r w:rsidRPr="001B6F48">
        <w:t xml:space="preserve">permit. This requirement also </w:t>
      </w:r>
      <w:r w:rsidRPr="001B6F48">
        <w:t>mandates</w:t>
      </w:r>
      <w:r w:rsidRPr="001B6F48">
        <w:t xml:space="preserve"> </w:t>
      </w:r>
      <w:r w:rsidRPr="001B6F48" w:rsidR="0074778F">
        <w:t>that the applicant include</w:t>
      </w:r>
      <w:r w:rsidRPr="001B6F48">
        <w:t xml:space="preserve"> specific information about </w:t>
      </w:r>
      <w:bookmarkStart w:id="0" w:name="_Hlk94789193"/>
      <w:r w:rsidRPr="001B6F48">
        <w:t xml:space="preserve">responsible </w:t>
      </w:r>
      <w:r w:rsidRPr="001B6F48">
        <w:t>persons</w:t>
      </w:r>
      <w:r w:rsidRPr="001B6F48" w:rsidR="00E44839">
        <w:t xml:space="preserve"> (RPs)</w:t>
      </w:r>
      <w:r w:rsidRPr="001B6F48" w:rsidR="0074778F">
        <w:t xml:space="preserve"> and other employees</w:t>
      </w:r>
      <w:r w:rsidRPr="001B6F48">
        <w:t xml:space="preserve"> who are authorized to handle explosives </w:t>
      </w:r>
      <w:bookmarkEnd w:id="0"/>
      <w:r w:rsidRPr="001B6F48">
        <w:t>in the course of their duties</w:t>
      </w:r>
      <w:r w:rsidRPr="001B6F48" w:rsidR="00E44839">
        <w:t xml:space="preserve"> (employee possessors, EPs)</w:t>
      </w:r>
      <w:r w:rsidRPr="001B6F48">
        <w:t xml:space="preserve">. </w:t>
      </w:r>
      <w:r w:rsidRPr="001B6F48" w:rsidR="000D03EC">
        <w:t xml:space="preserve">RPs are </w:t>
      </w:r>
      <w:r w:rsidRPr="001B6F48" w:rsidR="000D03EC">
        <w:t>persons</w:t>
      </w:r>
      <w:r w:rsidRPr="001B6F48" w:rsidR="000D03EC">
        <w:t xml:space="preserve"> who have the power to direct </w:t>
      </w:r>
      <w:r w:rsidRPr="001B6F48" w:rsidR="00FD0DF1">
        <w:t>a federal explosives licensee/permittee’s</w:t>
      </w:r>
      <w:r w:rsidRPr="001B6F48" w:rsidR="000D03EC">
        <w:t xml:space="preserve"> management and policies pertaining to explosive materials</w:t>
      </w:r>
      <w:r w:rsidRPr="001B6F48" w:rsidR="00FD0DF1">
        <w:t>.</w:t>
      </w:r>
      <w:r w:rsidRPr="001B6F48" w:rsidR="000D03EC">
        <w:t xml:space="preserve"> </w:t>
      </w:r>
      <w:r w:rsidRPr="001B6F48">
        <w:t xml:space="preserve">Further, 18 U.S.C. 843(h) requires </w:t>
      </w:r>
      <w:r w:rsidRPr="001B6F48" w:rsidR="0074778F">
        <w:t>ATF</w:t>
      </w:r>
      <w:r w:rsidRPr="001B6F48">
        <w:t xml:space="preserve"> to conduct background checks on </w:t>
      </w:r>
      <w:r w:rsidRPr="001B6F48" w:rsidR="0074778F">
        <w:t>the applicant and</w:t>
      </w:r>
      <w:r w:rsidRPr="001B6F48" w:rsidR="00E44839">
        <w:t xml:space="preserve"> any RPs and EPs</w:t>
      </w:r>
      <w:r w:rsidRPr="001B6F48" w:rsidR="00DB2F0B">
        <w:t>, and section 843(a) requires</w:t>
      </w:r>
      <w:r w:rsidRPr="001B6F48" w:rsidR="00B04448">
        <w:t xml:space="preserve"> that RPs submit fingerprints</w:t>
      </w:r>
      <w:r w:rsidRPr="001B6F48" w:rsidR="0008374D">
        <w:t xml:space="preserve"> and a photograph</w:t>
      </w:r>
      <w:r w:rsidRPr="001B6F48" w:rsidR="00F65ADF">
        <w:t xml:space="preserve"> with the form</w:t>
      </w:r>
      <w:r w:rsidRPr="001B6F48">
        <w:t>. Th</w:t>
      </w:r>
      <w:r w:rsidRPr="001B6F48" w:rsidR="00F65ADF">
        <w:t>ese requirements</w:t>
      </w:r>
      <w:r w:rsidRPr="001B6F48">
        <w:t xml:space="preserve"> </w:t>
      </w:r>
      <w:r w:rsidRPr="001B6F48" w:rsidR="00781940">
        <w:t>help</w:t>
      </w:r>
      <w:r w:rsidRPr="001B6F48">
        <w:t xml:space="preserve"> ensure compliance with the provisions of 18 U.S.C 842(i), which prohibits certain persons from possessing explosive materials.</w:t>
      </w:r>
    </w:p>
    <w:p w:rsidR="00CA424A" w:rsidRPr="001B6F48" w:rsidP="00CA424A" w14:paraId="4D561573" w14:textId="77777777">
      <w:pPr>
        <w:pStyle w:val="paragraph"/>
        <w:widowControl w:val="0"/>
        <w:spacing w:before="0" w:beforeAutospacing="0" w:after="0" w:afterAutospacing="0"/>
        <w:textAlignment w:val="baseline"/>
      </w:pPr>
    </w:p>
    <w:p w:rsidR="00F3409D" w:rsidRPr="001B6F48" w:rsidP="00461301" w14:paraId="6776EFC9" w14:textId="591BA9CE">
      <w:pPr>
        <w:pStyle w:val="paragraph"/>
        <w:widowControl w:val="0"/>
        <w:spacing w:before="0" w:beforeAutospacing="0" w:after="0" w:afterAutospacing="0"/>
        <w:textAlignment w:val="baseline"/>
      </w:pPr>
      <w:r w:rsidRPr="001B6F48">
        <w:t xml:space="preserve">This information collection </w:t>
      </w:r>
      <w:r w:rsidRPr="001B6F48" w:rsidR="00B76A0E">
        <w:t>covers the requirement to submit information o</w:t>
      </w:r>
      <w:r w:rsidRPr="001B6F48" w:rsidR="00995214">
        <w:t>n RPs and</w:t>
      </w:r>
      <w:r w:rsidRPr="001B6F48" w:rsidR="00461301">
        <w:t xml:space="preserve"> aligns</w:t>
      </w:r>
      <w:r w:rsidRPr="001B6F48">
        <w:t xml:space="preserve"> with the above </w:t>
      </w:r>
      <w:r w:rsidRPr="001B6F48" w:rsidR="00461301">
        <w:t>requirements to</w:t>
      </w:r>
      <w:r w:rsidRPr="001B6F48">
        <w:t xml:space="preserve"> ensure that </w:t>
      </w:r>
      <w:r w:rsidRPr="001B6F48" w:rsidR="00F20D5F">
        <w:t>prospective RPs</w:t>
      </w:r>
      <w:r w:rsidRPr="001B6F48">
        <w:t xml:space="preserve"> newly hired by</w:t>
      </w:r>
      <w:r w:rsidRPr="001B6F48" w:rsidR="005822B0">
        <w:t>,</w:t>
      </w:r>
      <w:r w:rsidRPr="001B6F48">
        <w:t xml:space="preserve"> or otherwise added to explosives operations, are not prohibited under 18 U.S.C. 842(i) from possessing explosive materials. 27 CFR § 555.57 requires that all persons holding ATF explosives licenses</w:t>
      </w:r>
      <w:r w:rsidRPr="001B6F48" w:rsidR="005822B0">
        <w:t>/</w:t>
      </w:r>
      <w:r w:rsidRPr="001B6F48">
        <w:t>permits must report</w:t>
      </w:r>
      <w:r w:rsidRPr="001B6F48" w:rsidR="00FF5F3E">
        <w:t xml:space="preserve"> to ATF</w:t>
      </w:r>
      <w:r w:rsidRPr="001B6F48">
        <w:t xml:space="preserve"> identifying information about their </w:t>
      </w:r>
      <w:r w:rsidRPr="001B6F48" w:rsidR="00FF5F3E">
        <w:t>RPs</w:t>
      </w:r>
      <w:r w:rsidRPr="001B6F48">
        <w:t xml:space="preserve">. </w:t>
      </w:r>
      <w:r w:rsidRPr="001B6F48" w:rsidR="00FF5F3E">
        <w:t xml:space="preserve">The licensees must also report any subsequent </w:t>
      </w:r>
      <w:r w:rsidRPr="001B6F48">
        <w:t xml:space="preserve">changes to their </w:t>
      </w:r>
      <w:r w:rsidRPr="001B6F48" w:rsidR="00FF5F3E">
        <w:t>RPs</w:t>
      </w:r>
      <w:r w:rsidRPr="001B6F48">
        <w:t xml:space="preserve">. Further, </w:t>
      </w:r>
      <w:r w:rsidRPr="001B6F48" w:rsidR="00D8797F">
        <w:t xml:space="preserve">§ </w:t>
      </w:r>
      <w:r w:rsidRPr="001B6F48">
        <w:t>555.57 requires that copies of these reports be retained in the licensees</w:t>
      </w:r>
      <w:r w:rsidRPr="001B6F48" w:rsidR="00D8797F">
        <w:t>’/</w:t>
      </w:r>
      <w:r w:rsidRPr="001B6F48">
        <w:t>permittees' required records, for the period specified in § 555.121.</w:t>
      </w:r>
    </w:p>
    <w:p w:rsidR="0000224E" w:rsidRPr="001B6F48" w:rsidP="00461301" w14:paraId="60FE7096" w14:textId="77777777">
      <w:pPr>
        <w:pStyle w:val="paragraph"/>
        <w:widowControl w:val="0"/>
        <w:spacing w:before="0" w:beforeAutospacing="0" w:after="0" w:afterAutospacing="0"/>
        <w:textAlignment w:val="baseline"/>
      </w:pPr>
    </w:p>
    <w:p w:rsidR="0000224E" w:rsidRPr="001B6F48" w:rsidP="00461301" w14:paraId="745FA411" w14:textId="1C75AE43">
      <w:pPr>
        <w:pStyle w:val="paragraph"/>
        <w:widowControl w:val="0"/>
        <w:spacing w:before="0" w:beforeAutospacing="0" w:after="0" w:afterAutospacing="0"/>
        <w:textAlignment w:val="baseline"/>
      </w:pPr>
      <w:r w:rsidRPr="001B6F48">
        <w:t xml:space="preserve">ATF’s regulations establish that applicants must use </w:t>
      </w:r>
      <w:r w:rsidRPr="001B6F48" w:rsidR="007A015F">
        <w:t xml:space="preserve">ATF </w:t>
      </w:r>
      <w:r w:rsidRPr="001B6F48" w:rsidR="00A127FD">
        <w:t>Form 5400.27,</w:t>
      </w:r>
      <w:r w:rsidRPr="001B6F48">
        <w:t xml:space="preserve"> </w:t>
      </w:r>
      <w:r w:rsidRPr="001B6F48" w:rsidR="00F22876">
        <w:t xml:space="preserve">Explosives Responsible Person Questionnaire </w:t>
      </w:r>
      <w:r w:rsidRPr="001B6F48" w:rsidR="00430F2C">
        <w:t xml:space="preserve">(RPQ) </w:t>
      </w:r>
      <w:r w:rsidRPr="001B6F48" w:rsidR="00F22876">
        <w:t xml:space="preserve">for this purpose. Doing so helps ensure that respondents provide all the necessary information to </w:t>
      </w:r>
      <w:r w:rsidRPr="001B6F48" w:rsidR="009E6322">
        <w:t xml:space="preserve">conduct the necessary RP background checks and ensure they are not prohibited from </w:t>
      </w:r>
      <w:r w:rsidRPr="001B6F48" w:rsidR="007A348E">
        <w:t>operations involving explosives.</w:t>
      </w:r>
    </w:p>
    <w:p w:rsidR="003B73BF" w:rsidRPr="001B6F48" w:rsidP="00F3409D" w14:paraId="67B183BA" w14:textId="77777777">
      <w:pPr>
        <w:rPr>
          <w:rFonts w:ascii="Times New Roman" w:hAnsi="Times New Roman"/>
          <w:b/>
          <w:bCs/>
        </w:rPr>
      </w:pPr>
    </w:p>
    <w:p w:rsidR="00690F56" w:rsidRPr="001B6F48" w:rsidP="00F3409D" w14:paraId="2BBF8E2F" w14:textId="44B8252C">
      <w:pPr>
        <w:rPr>
          <w:rFonts w:ascii="Times New Roman" w:hAnsi="Times New Roman"/>
          <w:b/>
          <w:bCs/>
        </w:rPr>
      </w:pPr>
      <w:r w:rsidRPr="001B6F48">
        <w:rPr>
          <w:rFonts w:ascii="Times New Roman" w:hAnsi="Times New Roman"/>
          <w:b/>
          <w:bCs/>
        </w:rPr>
        <w:t xml:space="preserve">2. Indicate how, by whom, and for what purpose the information </w:t>
      </w:r>
      <w:r w:rsidRPr="001B6F48" w:rsidR="0002445F">
        <w:rPr>
          <w:rFonts w:ascii="Times New Roman" w:hAnsi="Times New Roman"/>
          <w:b/>
          <w:bCs/>
        </w:rPr>
        <w:t xml:space="preserve">will </w:t>
      </w:r>
      <w:r w:rsidRPr="001B6F48">
        <w:rPr>
          <w:rFonts w:ascii="Times New Roman" w:hAnsi="Times New Roman"/>
          <w:b/>
          <w:bCs/>
        </w:rPr>
        <w:t>be used.</w:t>
      </w:r>
    </w:p>
    <w:p w:rsidR="00F3409D" w:rsidRPr="001B6F48" w:rsidP="007A015F" w14:paraId="0DD41CAE" w14:textId="77777777">
      <w:pPr>
        <w:rPr>
          <w:rFonts w:ascii="Times New Roman" w:hAnsi="Times New Roman"/>
          <w:b/>
          <w:bCs/>
        </w:rPr>
      </w:pPr>
    </w:p>
    <w:p w:rsidR="00724FCE" w:rsidRPr="001B6F48" w:rsidP="008963B8" w14:paraId="000BC814" w14:textId="3CB16032">
      <w:pPr>
        <w:rPr>
          <w:rFonts w:ascii="Times New Roman" w:hAnsi="Times New Roman"/>
        </w:rPr>
      </w:pPr>
      <w:r w:rsidRPr="001B6F48">
        <w:rPr>
          <w:rFonts w:ascii="Times New Roman" w:hAnsi="Times New Roman"/>
        </w:rPr>
        <w:t>RPs</w:t>
      </w:r>
      <w:r w:rsidRPr="001B6F48" w:rsidR="001E275D">
        <w:rPr>
          <w:rFonts w:ascii="Times New Roman" w:hAnsi="Times New Roman"/>
        </w:rPr>
        <w:t xml:space="preserve"> must complete </w:t>
      </w:r>
      <w:r w:rsidRPr="001B6F48" w:rsidR="00F3409D">
        <w:rPr>
          <w:rFonts w:ascii="Times New Roman" w:hAnsi="Times New Roman"/>
        </w:rPr>
        <w:t xml:space="preserve">ATF Form 5400.27, </w:t>
      </w:r>
      <w:r w:rsidRPr="001B6F48" w:rsidR="001E275D">
        <w:rPr>
          <w:rFonts w:ascii="Times New Roman" w:hAnsi="Times New Roman"/>
        </w:rPr>
        <w:t>Explosives Responsible Person Questionnaire</w:t>
      </w:r>
      <w:r w:rsidRPr="001B6F48" w:rsidR="003B271D">
        <w:rPr>
          <w:rFonts w:ascii="Times New Roman" w:hAnsi="Times New Roman"/>
        </w:rPr>
        <w:t>,</w:t>
      </w:r>
      <w:r w:rsidRPr="001B6F48">
        <w:rPr>
          <w:rFonts w:ascii="Times New Roman" w:hAnsi="Times New Roman"/>
        </w:rPr>
        <w:t xml:space="preserve"> and the </w:t>
      </w:r>
      <w:r w:rsidRPr="001B6F48" w:rsidR="00BC6F1A">
        <w:rPr>
          <w:rFonts w:ascii="Times New Roman" w:hAnsi="Times New Roman"/>
        </w:rPr>
        <w:t xml:space="preserve">applicant or licensee employing them must submit the form to ATF </w:t>
      </w:r>
      <w:r w:rsidRPr="001B6F48" w:rsidR="00F37199">
        <w:rPr>
          <w:rFonts w:ascii="Times New Roman" w:hAnsi="Times New Roman"/>
        </w:rPr>
        <w:t>for a background check and approval before the RP may begin working with explosives.</w:t>
      </w:r>
      <w:r w:rsidRPr="001B6F48" w:rsidR="001E275D">
        <w:rPr>
          <w:rFonts w:ascii="Times New Roman" w:hAnsi="Times New Roman"/>
        </w:rPr>
        <w:t xml:space="preserve"> </w:t>
      </w:r>
      <w:r w:rsidRPr="001B6F48" w:rsidR="008D4A3C">
        <w:rPr>
          <w:rFonts w:ascii="Times New Roman" w:hAnsi="Times New Roman"/>
        </w:rPr>
        <w:t xml:space="preserve">ATF personnel review the </w:t>
      </w:r>
      <w:r w:rsidRPr="001B6F48" w:rsidR="008D4A3C">
        <w:rPr>
          <w:rFonts w:ascii="Times New Roman" w:hAnsi="Times New Roman"/>
        </w:rPr>
        <w:t>completed form to validate the RP’s identity and verify that the RP is not prohibited from shipping, transporting, receiving, or possessing explosive materials. ATF uses the information</w:t>
      </w:r>
      <w:r w:rsidRPr="001B6F48" w:rsidR="008963B8">
        <w:rPr>
          <w:rFonts w:ascii="Times New Roman" w:hAnsi="Times New Roman"/>
        </w:rPr>
        <w:t xml:space="preserve"> in the form</w:t>
      </w:r>
      <w:r w:rsidRPr="001B6F48" w:rsidR="001E275D">
        <w:rPr>
          <w:rFonts w:ascii="Times New Roman" w:hAnsi="Times New Roman"/>
        </w:rPr>
        <w:t xml:space="preserve"> to determine if the person who provided the information is qualified to be a</w:t>
      </w:r>
      <w:r w:rsidRPr="001B6F48" w:rsidR="008963B8">
        <w:rPr>
          <w:rFonts w:ascii="Times New Roman" w:hAnsi="Times New Roman"/>
        </w:rPr>
        <w:t>n</w:t>
      </w:r>
      <w:r w:rsidRPr="001B6F48" w:rsidR="001E275D">
        <w:rPr>
          <w:rFonts w:ascii="Times New Roman" w:hAnsi="Times New Roman"/>
        </w:rPr>
        <w:t xml:space="preserve"> RP in an explosives business.</w:t>
      </w:r>
    </w:p>
    <w:p w:rsidR="00802A30" w:rsidRPr="001B6F48" w:rsidP="008B3F74" w14:paraId="34E41BA0" w14:textId="77777777">
      <w:pPr>
        <w:rPr>
          <w:rFonts w:ascii="Times New Roman" w:hAnsi="Times New Roman"/>
          <w:u w:val="single"/>
        </w:rPr>
      </w:pPr>
    </w:p>
    <w:p w:rsidR="00690F56" w:rsidRPr="001B6F48" w:rsidP="008B3F74" w14:paraId="1908DC84" w14:textId="75599D36">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1B6F48">
        <w:rPr>
          <w:rFonts w:ascii="Times New Roman" w:hAnsi="Times New Roman"/>
          <w:b/>
          <w:bCs/>
        </w:rPr>
        <w:t xml:space="preserve">3. Describe whether, and to what extent, the </w:t>
      </w:r>
      <w:r w:rsidRPr="001B6F48" w:rsidR="00741336">
        <w:rPr>
          <w:rFonts w:ascii="Times New Roman" w:hAnsi="Times New Roman"/>
          <w:b/>
          <w:bCs/>
        </w:rPr>
        <w:t xml:space="preserve">information </w:t>
      </w:r>
      <w:r w:rsidRPr="001B6F48">
        <w:rPr>
          <w:rFonts w:ascii="Times New Roman" w:hAnsi="Times New Roman"/>
          <w:b/>
          <w:bCs/>
        </w:rPr>
        <w:t>collection involves</w:t>
      </w:r>
      <w:r w:rsidRPr="001B6F48" w:rsidR="00DB234A">
        <w:rPr>
          <w:rFonts w:ascii="Times New Roman" w:hAnsi="Times New Roman"/>
          <w:b/>
          <w:bCs/>
        </w:rPr>
        <w:t xml:space="preserve"> </w:t>
      </w:r>
      <w:r w:rsidRPr="001B6F48">
        <w:rPr>
          <w:rFonts w:ascii="Times New Roman" w:hAnsi="Times New Roman"/>
          <w:b/>
          <w:bCs/>
        </w:rPr>
        <w:t>us</w:t>
      </w:r>
      <w:r w:rsidRPr="001B6F48" w:rsidR="00DB234A">
        <w:rPr>
          <w:rFonts w:ascii="Times New Roman" w:hAnsi="Times New Roman"/>
          <w:b/>
          <w:bCs/>
        </w:rPr>
        <w:t>ing</w:t>
      </w:r>
      <w:r w:rsidRPr="001B6F48">
        <w:rPr>
          <w:rFonts w:ascii="Times New Roman" w:hAnsi="Times New Roman"/>
          <w:b/>
          <w:bCs/>
        </w:rPr>
        <w:t xml:space="preserve"> automated, electronic, mechanical, or other technological collection techniques or other forms of information technology, </w:t>
      </w:r>
      <w:r w:rsidRPr="001B6F48">
        <w:rPr>
          <w:rFonts w:ascii="Times New Roman" w:hAnsi="Times New Roman"/>
          <w:b/>
          <w:bCs/>
          <w:i/>
          <w:iCs/>
        </w:rPr>
        <w:t>e.g.</w:t>
      </w:r>
      <w:r w:rsidRPr="001B6F48">
        <w:rPr>
          <w:rFonts w:ascii="Times New Roman" w:hAnsi="Times New Roman"/>
          <w:b/>
          <w:bCs/>
        </w:rPr>
        <w:t>, permitting electronic</w:t>
      </w:r>
      <w:r w:rsidRPr="001B6F48" w:rsidR="00593434">
        <w:rPr>
          <w:rFonts w:ascii="Times New Roman" w:hAnsi="Times New Roman"/>
          <w:b/>
          <w:bCs/>
        </w:rPr>
        <w:t>ally</w:t>
      </w:r>
      <w:r w:rsidRPr="001B6F48">
        <w:rPr>
          <w:rFonts w:ascii="Times New Roman" w:hAnsi="Times New Roman"/>
          <w:b/>
          <w:bCs/>
        </w:rPr>
        <w:t xml:space="preserve"> submi</w:t>
      </w:r>
      <w:r w:rsidRPr="001B6F48" w:rsidR="00593434">
        <w:rPr>
          <w:rFonts w:ascii="Times New Roman" w:hAnsi="Times New Roman"/>
          <w:b/>
          <w:bCs/>
        </w:rPr>
        <w:t>tting</w:t>
      </w:r>
      <w:r w:rsidRPr="001B6F48">
        <w:rPr>
          <w:rFonts w:ascii="Times New Roman" w:hAnsi="Times New Roman"/>
          <w:b/>
          <w:bCs/>
        </w:rPr>
        <w:t xml:space="preserve"> responses, and the basis for the decision for adopting this means of </w:t>
      </w:r>
      <w:r w:rsidRPr="001B6F48" w:rsidR="008B3F74">
        <w:rPr>
          <w:rFonts w:ascii="Times New Roman" w:hAnsi="Times New Roman"/>
          <w:b/>
          <w:bCs/>
        </w:rPr>
        <w:t>collecting.</w:t>
      </w:r>
    </w:p>
    <w:p w:rsidR="00690F56" w:rsidRPr="001B6F48" w:rsidP="008B3F74" w14:paraId="04006A6E" w14:textId="7089CA1C">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E466F6" w:rsidRPr="001B6F48" w:rsidP="008B3F74" w14:paraId="4F00BC75" w14:textId="63C450B2">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1B6F48">
        <w:rPr>
          <w:rFonts w:ascii="Times New Roman" w:hAnsi="Times New Roman"/>
        </w:rPr>
        <w:t>ATF Form 5400.</w:t>
      </w:r>
      <w:r w:rsidRPr="001B6F48" w:rsidR="008B3F74">
        <w:rPr>
          <w:rFonts w:ascii="Times New Roman" w:hAnsi="Times New Roman"/>
        </w:rPr>
        <w:t>27</w:t>
      </w:r>
      <w:r w:rsidRPr="001B6F48">
        <w:rPr>
          <w:rFonts w:ascii="Times New Roman" w:hAnsi="Times New Roman"/>
        </w:rPr>
        <w:t xml:space="preserve"> </w:t>
      </w:r>
      <w:r w:rsidRPr="001B6F48" w:rsidR="008B3F74">
        <w:rPr>
          <w:rFonts w:ascii="Times New Roman" w:hAnsi="Times New Roman"/>
        </w:rPr>
        <w:t xml:space="preserve">is </w:t>
      </w:r>
      <w:r w:rsidRPr="001B6F48">
        <w:rPr>
          <w:rFonts w:ascii="Times New Roman" w:hAnsi="Times New Roman"/>
        </w:rPr>
        <w:t xml:space="preserve">available on </w:t>
      </w:r>
      <w:r w:rsidRPr="001B6F48" w:rsidR="008B3F74">
        <w:rPr>
          <w:rFonts w:ascii="Times New Roman" w:hAnsi="Times New Roman"/>
        </w:rPr>
        <w:t>ATF’s</w:t>
      </w:r>
      <w:r w:rsidRPr="001B6F48">
        <w:rPr>
          <w:rFonts w:ascii="Times New Roman" w:hAnsi="Times New Roman"/>
        </w:rPr>
        <w:t xml:space="preserve"> website </w:t>
      </w:r>
      <w:r w:rsidRPr="001B6F48" w:rsidR="008B3F74">
        <w:rPr>
          <w:rFonts w:ascii="Times New Roman" w:hAnsi="Times New Roman"/>
        </w:rPr>
        <w:t>for respondents to</w:t>
      </w:r>
      <w:r w:rsidRPr="001B6F48">
        <w:rPr>
          <w:rFonts w:ascii="Times New Roman" w:hAnsi="Times New Roman"/>
        </w:rPr>
        <w:t xml:space="preserve"> download</w:t>
      </w:r>
      <w:r w:rsidRPr="001B6F48" w:rsidR="00CF6FAE">
        <w:rPr>
          <w:rFonts w:ascii="Times New Roman" w:hAnsi="Times New Roman"/>
        </w:rPr>
        <w:t>,</w:t>
      </w:r>
      <w:r w:rsidRPr="001B6F48" w:rsidR="008E78AF">
        <w:rPr>
          <w:rFonts w:ascii="Times New Roman" w:hAnsi="Times New Roman"/>
        </w:rPr>
        <w:t xml:space="preserve"> complete</w:t>
      </w:r>
      <w:r w:rsidRPr="001B6F48" w:rsidR="00CF6FAE">
        <w:rPr>
          <w:rFonts w:ascii="Times New Roman" w:hAnsi="Times New Roman"/>
        </w:rPr>
        <w:t>,</w:t>
      </w:r>
      <w:r w:rsidRPr="001B6F48" w:rsidR="008E78AF">
        <w:rPr>
          <w:rFonts w:ascii="Times New Roman" w:hAnsi="Times New Roman"/>
        </w:rPr>
        <w:t xml:space="preserve"> and sign electronically</w:t>
      </w:r>
      <w:r w:rsidRPr="001B6F48">
        <w:rPr>
          <w:rFonts w:ascii="Times New Roman" w:hAnsi="Times New Roman"/>
        </w:rPr>
        <w:t xml:space="preserve">. The form can be submitted </w:t>
      </w:r>
      <w:r w:rsidRPr="001B6F48" w:rsidR="00F700F8">
        <w:rPr>
          <w:rFonts w:ascii="Times New Roman" w:hAnsi="Times New Roman"/>
        </w:rPr>
        <w:t xml:space="preserve">electronically </w:t>
      </w:r>
      <w:r w:rsidRPr="001B6F48">
        <w:rPr>
          <w:rFonts w:ascii="Times New Roman" w:hAnsi="Times New Roman"/>
        </w:rPr>
        <w:t xml:space="preserve">via </w:t>
      </w:r>
      <w:r w:rsidRPr="001B6F48" w:rsidR="008E78AF">
        <w:rPr>
          <w:rFonts w:ascii="Times New Roman" w:hAnsi="Times New Roman"/>
        </w:rPr>
        <w:t>e</w:t>
      </w:r>
      <w:r w:rsidRPr="001B6F48">
        <w:rPr>
          <w:rFonts w:ascii="Times New Roman" w:hAnsi="Times New Roman"/>
        </w:rPr>
        <w:t>mail</w:t>
      </w:r>
      <w:r w:rsidRPr="001B6F48" w:rsidR="008E78AF">
        <w:rPr>
          <w:rFonts w:ascii="Times New Roman" w:hAnsi="Times New Roman"/>
        </w:rPr>
        <w:t xml:space="preserve"> to </w:t>
      </w:r>
      <w:r w:rsidRPr="001B6F48" w:rsidR="00F700F8">
        <w:rPr>
          <w:rFonts w:ascii="Times New Roman" w:hAnsi="Times New Roman"/>
        </w:rPr>
        <w:t>FELC@atf.gov or</w:t>
      </w:r>
      <w:r w:rsidRPr="001B6F48">
        <w:rPr>
          <w:rFonts w:ascii="Times New Roman" w:hAnsi="Times New Roman"/>
        </w:rPr>
        <w:t xml:space="preserve"> by fax (304-616-4401). </w:t>
      </w:r>
      <w:r w:rsidRPr="001B6F48" w:rsidR="00CF6FAE">
        <w:rPr>
          <w:rFonts w:ascii="Times New Roman" w:hAnsi="Times New Roman"/>
        </w:rPr>
        <w:t>Using</w:t>
      </w:r>
      <w:r w:rsidRPr="001B6F48">
        <w:rPr>
          <w:rFonts w:ascii="Times New Roman" w:hAnsi="Times New Roman"/>
        </w:rPr>
        <w:t xml:space="preserve"> </w:t>
      </w:r>
      <w:r w:rsidRPr="001B6F48" w:rsidR="00CF6FAE">
        <w:rPr>
          <w:rFonts w:ascii="Times New Roman" w:hAnsi="Times New Roman"/>
        </w:rPr>
        <w:t>electronic signatures and the new</w:t>
      </w:r>
      <w:r w:rsidRPr="001B6F48">
        <w:rPr>
          <w:rFonts w:ascii="Times New Roman" w:hAnsi="Times New Roman"/>
        </w:rPr>
        <w:t xml:space="preserve"> e</w:t>
      </w:r>
      <w:r w:rsidRPr="001B6F48" w:rsidR="00475E8D">
        <w:rPr>
          <w:rFonts w:ascii="Times New Roman" w:hAnsi="Times New Roman"/>
        </w:rPr>
        <w:t xml:space="preserve">mail submission </w:t>
      </w:r>
      <w:r w:rsidRPr="001B6F48">
        <w:rPr>
          <w:rFonts w:ascii="Times New Roman" w:hAnsi="Times New Roman"/>
        </w:rPr>
        <w:t>capability eliminates the need for mail-in notification. The form must have the applicant’s signature and must be submitted with a photograph and fingerprint card for processing. The photograph and fingerprint card do not need to be resubmitted if they were previously submitted and ATF has them on file.</w:t>
      </w:r>
      <w:r w:rsidRPr="001B6F48" w:rsidR="00594753">
        <w:rPr>
          <w:rFonts w:ascii="Times New Roman" w:hAnsi="Times New Roman"/>
        </w:rPr>
        <w:t xml:space="preserve"> RPs may submit electronic photographs and electronic fingerprint files with the electronic Form 5400.27.</w:t>
      </w:r>
    </w:p>
    <w:p w:rsidR="00E466F6" w:rsidRPr="001B6F48" w:rsidP="00C65E74" w14:paraId="7835B852" w14:textId="6AA82161">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1B6F48" w:rsidP="00837076" w14:paraId="529483DE" w14:textId="18716DB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1B6F48">
        <w:rPr>
          <w:rFonts w:ascii="Times New Roman" w:hAnsi="Times New Roman"/>
          <w:b/>
          <w:bCs/>
        </w:rPr>
        <w:t>4. Describe efforts to identify duplication.</w:t>
      </w:r>
    </w:p>
    <w:p w:rsidR="00724FCE" w:rsidRPr="001B6F48" w:rsidP="001D0D61" w14:paraId="67DF2BC4"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E466F6" w:rsidRPr="001B6F48" w:rsidP="001D0D61" w14:paraId="07558317" w14:textId="53F87BF1">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1B6F48">
        <w:rPr>
          <w:rFonts w:ascii="Times New Roman" w:hAnsi="Times New Roman"/>
        </w:rPr>
        <w:t xml:space="preserve">This information is not duplicative </w:t>
      </w:r>
      <w:r w:rsidRPr="001B6F48" w:rsidR="1FFD919F">
        <w:rPr>
          <w:rFonts w:ascii="Times New Roman" w:hAnsi="Times New Roman"/>
        </w:rPr>
        <w:t xml:space="preserve">as it’s not </w:t>
      </w:r>
      <w:r w:rsidRPr="001B6F48" w:rsidR="005C63B6">
        <w:rPr>
          <w:rFonts w:ascii="Times New Roman" w:hAnsi="Times New Roman"/>
        </w:rPr>
        <w:t>collected</w:t>
      </w:r>
      <w:r w:rsidRPr="001B6F48" w:rsidR="1FFD919F">
        <w:rPr>
          <w:rFonts w:ascii="Times New Roman" w:hAnsi="Times New Roman"/>
        </w:rPr>
        <w:t xml:space="preserve"> anywhere else in the government or by other entities within ATF</w:t>
      </w:r>
      <w:r w:rsidRPr="001B6F48">
        <w:rPr>
          <w:rFonts w:ascii="Times New Roman" w:hAnsi="Times New Roman"/>
        </w:rPr>
        <w:t xml:space="preserve">. </w:t>
      </w:r>
      <w:r w:rsidRPr="001B6F48" w:rsidR="005C63B6">
        <w:rPr>
          <w:rFonts w:ascii="Times New Roman" w:hAnsi="Times New Roman"/>
        </w:rPr>
        <w:t xml:space="preserve">Individuals’ information also changes over time, so </w:t>
      </w:r>
      <w:r w:rsidRPr="001B6F48" w:rsidR="00DC054D">
        <w:rPr>
          <w:rFonts w:ascii="Times New Roman" w:hAnsi="Times New Roman"/>
        </w:rPr>
        <w:t xml:space="preserve">RPs need to submit </w:t>
      </w:r>
      <w:r w:rsidRPr="001B6F48" w:rsidR="003830D0">
        <w:rPr>
          <w:rFonts w:ascii="Times New Roman" w:hAnsi="Times New Roman"/>
        </w:rPr>
        <w:t>updated information</w:t>
      </w:r>
      <w:r w:rsidRPr="001B6F48" w:rsidR="00DC054D">
        <w:rPr>
          <w:rFonts w:ascii="Times New Roman" w:hAnsi="Times New Roman"/>
        </w:rPr>
        <w:t xml:space="preserve">, or verify that it remains the same, each time the licensee/permittee renews its license. </w:t>
      </w:r>
      <w:r w:rsidRPr="001B6F48" w:rsidR="003830D0">
        <w:rPr>
          <w:rFonts w:ascii="Times New Roman" w:hAnsi="Times New Roman"/>
        </w:rPr>
        <w:t xml:space="preserve">As a result, </w:t>
      </w:r>
      <w:r w:rsidRPr="001B6F48" w:rsidR="003830D0">
        <w:rPr>
          <w:rFonts w:ascii="Times New Roman" w:hAnsi="Times New Roman"/>
        </w:rPr>
        <w:t>each individual’s</w:t>
      </w:r>
      <w:r w:rsidRPr="001B6F48" w:rsidR="003830D0">
        <w:rPr>
          <w:rFonts w:ascii="Times New Roman" w:hAnsi="Times New Roman"/>
        </w:rPr>
        <w:t xml:space="preserve"> submitted information</w:t>
      </w:r>
      <w:r w:rsidRPr="001B6F48" w:rsidR="00A42F3A">
        <w:rPr>
          <w:rFonts w:ascii="Times New Roman" w:hAnsi="Times New Roman"/>
        </w:rPr>
        <w:t xml:space="preserve"> is unique each time they must submit it. </w:t>
      </w:r>
      <w:r w:rsidRPr="001B6F48" w:rsidR="001E275D">
        <w:rPr>
          <w:rFonts w:ascii="Times New Roman" w:hAnsi="Times New Roman"/>
        </w:rPr>
        <w:t xml:space="preserve">ATF uses a uniform subject classification system </w:t>
      </w:r>
      <w:r w:rsidRPr="001B6F48" w:rsidR="005D4671">
        <w:rPr>
          <w:rFonts w:ascii="Times New Roman" w:hAnsi="Times New Roman"/>
        </w:rPr>
        <w:t xml:space="preserve">for forms </w:t>
      </w:r>
      <w:r w:rsidRPr="001B6F48" w:rsidR="001E275D">
        <w:rPr>
          <w:rFonts w:ascii="Times New Roman" w:hAnsi="Times New Roman"/>
        </w:rPr>
        <w:t xml:space="preserve">to identify duplication and to ensure that any similar information already available cannot be used or modified </w:t>
      </w:r>
      <w:r w:rsidRPr="001B6F48" w:rsidR="000D18AC">
        <w:rPr>
          <w:rFonts w:ascii="Times New Roman" w:hAnsi="Times New Roman"/>
        </w:rPr>
        <w:t xml:space="preserve">to </w:t>
      </w:r>
      <w:r w:rsidRPr="001B6F48" w:rsidR="001E275D">
        <w:rPr>
          <w:rFonts w:ascii="Times New Roman" w:hAnsi="Times New Roman"/>
        </w:rPr>
        <w:t xml:space="preserve">use </w:t>
      </w:r>
      <w:r w:rsidRPr="001B6F48" w:rsidR="000D18AC">
        <w:rPr>
          <w:rFonts w:ascii="Times New Roman" w:hAnsi="Times New Roman"/>
        </w:rPr>
        <w:t xml:space="preserve">in </w:t>
      </w:r>
      <w:r w:rsidRPr="001B6F48" w:rsidR="001E275D">
        <w:rPr>
          <w:rFonts w:ascii="Times New Roman" w:hAnsi="Times New Roman"/>
        </w:rPr>
        <w:t>this information collection.</w:t>
      </w:r>
    </w:p>
    <w:p w:rsidR="00C25E66" w:rsidRPr="001B6F48" w:rsidP="001D0D61" w14:paraId="1F4E2827"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1B6F48" w:rsidP="001D0D61" w14:paraId="686EF219" w14:textId="280167E5">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1B6F48">
        <w:rPr>
          <w:rFonts w:ascii="Times New Roman" w:hAnsi="Times New Roman"/>
          <w:b/>
          <w:bCs/>
        </w:rPr>
        <w:t>5.</w:t>
      </w:r>
      <w:r w:rsidRPr="001B6F48">
        <w:rPr>
          <w:rFonts w:ascii="Times New Roman" w:hAnsi="Times New Roman"/>
        </w:rPr>
        <w:t xml:space="preserve"> </w:t>
      </w:r>
      <w:r w:rsidRPr="001B6F48">
        <w:rPr>
          <w:rFonts w:ascii="Times New Roman" w:hAnsi="Times New Roman"/>
          <w:b/>
          <w:bCs/>
        </w:rPr>
        <w:t xml:space="preserve">If the </w:t>
      </w:r>
      <w:r w:rsidRPr="001B6F48" w:rsidR="003C0D0B">
        <w:rPr>
          <w:rFonts w:ascii="Times New Roman" w:hAnsi="Times New Roman"/>
          <w:b/>
          <w:bCs/>
        </w:rPr>
        <w:t xml:space="preserve">information </w:t>
      </w:r>
      <w:r w:rsidRPr="001B6F48">
        <w:rPr>
          <w:rFonts w:ascii="Times New Roman" w:hAnsi="Times New Roman"/>
          <w:b/>
          <w:bCs/>
        </w:rPr>
        <w:t>collection impacts small businesses or other small entities</w:t>
      </w:r>
      <w:r w:rsidRPr="001B6F48" w:rsidR="00237691">
        <w:rPr>
          <w:rFonts w:ascii="Times New Roman" w:hAnsi="Times New Roman"/>
          <w:b/>
          <w:bCs/>
        </w:rPr>
        <w:t>,</w:t>
      </w:r>
      <w:r w:rsidRPr="001B6F48">
        <w:rPr>
          <w:rFonts w:ascii="Times New Roman" w:hAnsi="Times New Roman"/>
          <w:b/>
          <w:bCs/>
        </w:rPr>
        <w:t xml:space="preserve"> describe any methods used to minimize burden.</w:t>
      </w:r>
    </w:p>
    <w:p w:rsidR="00690F56" w:rsidRPr="001B6F48" w:rsidP="001D0D61" w14:paraId="034A882C"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435E05" w:rsidRPr="001B6F48" w:rsidP="00A42F3A" w14:paraId="7B476245" w14:textId="52AA58AD">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1B6F48">
        <w:rPr>
          <w:rFonts w:ascii="Times New Roman" w:hAnsi="Times New Roman"/>
        </w:rPr>
        <w:t xml:space="preserve">This </w:t>
      </w:r>
      <w:r w:rsidRPr="001B6F48" w:rsidR="00E64B9E">
        <w:rPr>
          <w:rFonts w:ascii="Times New Roman" w:hAnsi="Times New Roman"/>
        </w:rPr>
        <w:t xml:space="preserve">information collection does </w:t>
      </w:r>
      <w:r w:rsidRPr="001B6F48" w:rsidR="001E275D">
        <w:rPr>
          <w:rFonts w:ascii="Times New Roman" w:hAnsi="Times New Roman"/>
        </w:rPr>
        <w:t>no</w:t>
      </w:r>
      <w:r w:rsidRPr="001B6F48" w:rsidR="00E64B9E">
        <w:rPr>
          <w:rFonts w:ascii="Times New Roman" w:hAnsi="Times New Roman"/>
        </w:rPr>
        <w:t>t</w:t>
      </w:r>
      <w:r w:rsidRPr="001B6F48" w:rsidR="001E275D">
        <w:rPr>
          <w:rFonts w:ascii="Times New Roman" w:hAnsi="Times New Roman"/>
        </w:rPr>
        <w:t xml:space="preserve"> </w:t>
      </w:r>
      <w:r w:rsidRPr="001B6F48" w:rsidR="00E64B9E">
        <w:rPr>
          <w:rFonts w:ascii="Times New Roman" w:hAnsi="Times New Roman"/>
        </w:rPr>
        <w:t xml:space="preserve">have a </w:t>
      </w:r>
      <w:r w:rsidRPr="001B6F48" w:rsidR="001E275D">
        <w:rPr>
          <w:rFonts w:ascii="Times New Roman" w:hAnsi="Times New Roman"/>
        </w:rPr>
        <w:t>significant impact on small entities.</w:t>
      </w:r>
    </w:p>
    <w:p w:rsidR="005622FE" w:rsidRPr="001B6F48" w:rsidP="00A42F3A" w14:paraId="6F57386F" w14:textId="7777777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1B6F48" w:rsidP="00A42F3A" w14:paraId="5F528885" w14:textId="6191F433">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1B6F48">
        <w:rPr>
          <w:rFonts w:ascii="Times New Roman" w:hAnsi="Times New Roman"/>
          <w:b/>
          <w:bCs/>
        </w:rPr>
        <w:t>6</w:t>
      </w:r>
      <w:r w:rsidRPr="001B6F48" w:rsidR="00237691">
        <w:rPr>
          <w:rFonts w:ascii="Times New Roman" w:hAnsi="Times New Roman"/>
          <w:b/>
          <w:bCs/>
        </w:rPr>
        <w:t>. Describe the consequence</w:t>
      </w:r>
      <w:r w:rsidRPr="001B6F48" w:rsidR="006E0F2D">
        <w:rPr>
          <w:rFonts w:ascii="Times New Roman" w:hAnsi="Times New Roman"/>
          <w:b/>
          <w:bCs/>
        </w:rPr>
        <w:t>s</w:t>
      </w:r>
      <w:r w:rsidRPr="001B6F48" w:rsidR="00237691">
        <w:rPr>
          <w:rFonts w:ascii="Times New Roman" w:hAnsi="Times New Roman"/>
          <w:b/>
          <w:bCs/>
        </w:rPr>
        <w:t xml:space="preserve"> </w:t>
      </w:r>
      <w:r w:rsidRPr="001B6F48" w:rsidR="00237691">
        <w:rPr>
          <w:rFonts w:ascii="Times New Roman" w:hAnsi="Times New Roman"/>
          <w:b/>
          <w:bCs/>
        </w:rPr>
        <w:t>to</w:t>
      </w:r>
      <w:r w:rsidRPr="001B6F48" w:rsidR="00237691">
        <w:rPr>
          <w:rFonts w:ascii="Times New Roman" w:hAnsi="Times New Roman"/>
          <w:b/>
          <w:bCs/>
        </w:rPr>
        <w:t xml:space="preserve"> f</w:t>
      </w:r>
      <w:r w:rsidRPr="001B6F48">
        <w:rPr>
          <w:rFonts w:ascii="Times New Roman" w:hAnsi="Times New Roman"/>
          <w:b/>
          <w:bCs/>
        </w:rPr>
        <w:t>ederal program</w:t>
      </w:r>
      <w:r w:rsidRPr="001B6F48" w:rsidR="006E0F2D">
        <w:rPr>
          <w:rFonts w:ascii="Times New Roman" w:hAnsi="Times New Roman"/>
          <w:b/>
          <w:bCs/>
        </w:rPr>
        <w:t>s</w:t>
      </w:r>
      <w:r w:rsidRPr="001B6F48">
        <w:rPr>
          <w:rFonts w:ascii="Times New Roman" w:hAnsi="Times New Roman"/>
          <w:b/>
          <w:bCs/>
        </w:rPr>
        <w:t xml:space="preserve"> or policy activities if the </w:t>
      </w:r>
      <w:r w:rsidRPr="001B6F48" w:rsidR="00623E3B">
        <w:rPr>
          <w:rFonts w:ascii="Times New Roman" w:hAnsi="Times New Roman"/>
          <w:b/>
          <w:bCs/>
        </w:rPr>
        <w:t>information</w:t>
      </w:r>
      <w:r w:rsidRPr="001B6F48">
        <w:rPr>
          <w:rFonts w:ascii="Times New Roman" w:hAnsi="Times New Roman"/>
          <w:b/>
          <w:bCs/>
        </w:rPr>
        <w:t xml:space="preserve"> is not co</w:t>
      </w:r>
      <w:r w:rsidRPr="001B6F48" w:rsidR="00623E3B">
        <w:rPr>
          <w:rFonts w:ascii="Times New Roman" w:hAnsi="Times New Roman"/>
          <w:b/>
          <w:bCs/>
        </w:rPr>
        <w:t>llected</w:t>
      </w:r>
      <w:r w:rsidRPr="001B6F48">
        <w:rPr>
          <w:rFonts w:ascii="Times New Roman" w:hAnsi="Times New Roman"/>
          <w:b/>
          <w:bCs/>
        </w:rPr>
        <w:t xml:space="preserve"> or is </w:t>
      </w:r>
      <w:r w:rsidRPr="001B6F48" w:rsidR="00623E3B">
        <w:rPr>
          <w:rFonts w:ascii="Times New Roman" w:hAnsi="Times New Roman"/>
          <w:b/>
          <w:bCs/>
        </w:rPr>
        <w:t>collected</w:t>
      </w:r>
      <w:r w:rsidRPr="001B6F48">
        <w:rPr>
          <w:rFonts w:ascii="Times New Roman" w:hAnsi="Times New Roman"/>
          <w:b/>
          <w:bCs/>
        </w:rPr>
        <w:t xml:space="preserve"> less frequently, as well as any technical or legal obstacles to reducing burden.</w:t>
      </w:r>
    </w:p>
    <w:p w:rsidR="00B417B3" w:rsidRPr="001B6F48" w:rsidP="00A42F3A" w14:paraId="21DD2D8C" w14:textId="06BC8627">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E0F2D" w:rsidRPr="001B6F48" w:rsidP="00A42F3A" w14:paraId="23BBAA7C" w14:textId="77C64AFE">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1B6F48">
        <w:rPr>
          <w:rFonts w:ascii="Times New Roman" w:hAnsi="Times New Roman"/>
        </w:rPr>
        <w:t>ATF must collect this information</w:t>
      </w:r>
      <w:r w:rsidRPr="001B6F48" w:rsidR="001E275D">
        <w:rPr>
          <w:rFonts w:ascii="Times New Roman" w:hAnsi="Times New Roman"/>
        </w:rPr>
        <w:t xml:space="preserve"> to ensure that prohibited persons do not have access to explosives and </w:t>
      </w:r>
      <w:r w:rsidRPr="001B6F48">
        <w:rPr>
          <w:rFonts w:ascii="Times New Roman" w:hAnsi="Times New Roman"/>
        </w:rPr>
        <w:t>to comply</w:t>
      </w:r>
      <w:r w:rsidRPr="001B6F48" w:rsidR="001E275D">
        <w:rPr>
          <w:rFonts w:ascii="Times New Roman" w:hAnsi="Times New Roman"/>
        </w:rPr>
        <w:t xml:space="preserve"> with 18 U.S.C. § 843(h).</w:t>
      </w:r>
      <w:r w:rsidRPr="001B6F48" w:rsidR="004F0A17">
        <w:rPr>
          <w:rFonts w:ascii="Times New Roman" w:hAnsi="Times New Roman"/>
        </w:rPr>
        <w:t xml:space="preserve"> </w:t>
      </w:r>
      <w:r w:rsidRPr="001B6F48" w:rsidR="0026253C">
        <w:rPr>
          <w:rFonts w:ascii="Times New Roman" w:hAnsi="Times New Roman"/>
        </w:rPr>
        <w:t xml:space="preserve">Conducting this information less frequently would result </w:t>
      </w:r>
      <w:r w:rsidRPr="001B6F48" w:rsidR="0026253C">
        <w:rPr>
          <w:rFonts w:ascii="Times New Roman" w:hAnsi="Times New Roman"/>
        </w:rPr>
        <w:t>in</w:t>
      </w:r>
      <w:r w:rsidRPr="001B6F48" w:rsidR="0026253C">
        <w:rPr>
          <w:rFonts w:ascii="Times New Roman" w:hAnsi="Times New Roman"/>
        </w:rPr>
        <w:t xml:space="preserve"> not </w:t>
      </w:r>
      <w:r w:rsidRPr="001B6F48" w:rsidR="0026253C">
        <w:rPr>
          <w:rFonts w:ascii="Times New Roman" w:hAnsi="Times New Roman"/>
        </w:rPr>
        <w:t>conducting it</w:t>
      </w:r>
      <w:r w:rsidRPr="001B6F48" w:rsidR="0026253C">
        <w:rPr>
          <w:rFonts w:ascii="Times New Roman" w:hAnsi="Times New Roman"/>
        </w:rPr>
        <w:t>, and without</w:t>
      </w:r>
      <w:r w:rsidRPr="001B6F48" w:rsidR="004F0A17">
        <w:rPr>
          <w:rFonts w:ascii="Times New Roman" w:hAnsi="Times New Roman"/>
        </w:rPr>
        <w:t xml:space="preserve"> a </w:t>
      </w:r>
      <w:r w:rsidRPr="001B6F48" w:rsidR="0026253C">
        <w:rPr>
          <w:rFonts w:ascii="Times New Roman" w:hAnsi="Times New Roman"/>
        </w:rPr>
        <w:t xml:space="preserve">background check </w:t>
      </w:r>
      <w:r w:rsidRPr="001B6F48" w:rsidR="004F0A17">
        <w:rPr>
          <w:rFonts w:ascii="Times New Roman" w:hAnsi="Times New Roman"/>
        </w:rPr>
        <w:t>mechanism, prohibited persons may be able to obtain explosives and use them in acts of terrorism or use them in a</w:t>
      </w:r>
      <w:r w:rsidRPr="001B6F48" w:rsidR="007D7BBF">
        <w:rPr>
          <w:rFonts w:ascii="Times New Roman" w:hAnsi="Times New Roman"/>
        </w:rPr>
        <w:t>nother</w:t>
      </w:r>
      <w:r w:rsidRPr="001B6F48" w:rsidR="004F0A17">
        <w:rPr>
          <w:rFonts w:ascii="Times New Roman" w:hAnsi="Times New Roman"/>
        </w:rPr>
        <w:t xml:space="preserve"> manner that could affect public safety.</w:t>
      </w:r>
    </w:p>
    <w:p w:rsidR="0026253C" w:rsidRPr="001B6F48" w:rsidP="00A42F3A" w14:paraId="0DB0C1DE" w14:textId="77777777">
      <w:pPr>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1B6F48" w:rsidP="00E0764C" w14:paraId="11C38180" w14:textId="575A942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1B6F48">
        <w:rPr>
          <w:rFonts w:ascii="Times New Roman" w:hAnsi="Times New Roman"/>
          <w:b/>
          <w:bCs/>
        </w:rPr>
        <w:t>7. Explain any special circumstances that would cause an information collection to be conducted in a manner</w:t>
      </w:r>
      <w:r w:rsidRPr="001B6F48" w:rsidR="00722A07">
        <w:rPr>
          <w:rFonts w:ascii="Times New Roman" w:hAnsi="Times New Roman"/>
          <w:b/>
          <w:bCs/>
        </w:rPr>
        <w:t xml:space="preserve"> inconsistent with 5 CFR </w:t>
      </w:r>
      <w:r w:rsidRPr="001B6F48" w:rsidR="00BC63E5">
        <w:rPr>
          <w:rFonts w:ascii="Times New Roman" w:hAnsi="Times New Roman"/>
          <w:b/>
          <w:bCs/>
        </w:rPr>
        <w:t>1320.6</w:t>
      </w:r>
    </w:p>
    <w:p w:rsidR="00642220" w:rsidRPr="001B6F48" w:rsidP="00E0764C" w14:paraId="3DCDBA31" w14:textId="77777777">
      <w:pPr>
        <w:pStyle w:val="Level1"/>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pPr>
    </w:p>
    <w:p w:rsidR="00690F56" w:rsidRPr="001B6F48" w:rsidP="00E0764C" w14:paraId="186CBA80" w14:textId="346A9C94">
      <w:pPr>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1B6F48">
        <w:rPr>
          <w:rFonts w:ascii="Times New Roman" w:hAnsi="Times New Roman"/>
        </w:rPr>
        <w:t xml:space="preserve">There are no special circumstances associated with this </w:t>
      </w:r>
      <w:r w:rsidRPr="001B6F48" w:rsidR="00FC5E3A">
        <w:rPr>
          <w:rFonts w:ascii="Times New Roman" w:hAnsi="Times New Roman"/>
        </w:rPr>
        <w:t>information collection</w:t>
      </w:r>
      <w:r w:rsidRPr="001B6F48" w:rsidR="00664969">
        <w:rPr>
          <w:rFonts w:ascii="Times New Roman" w:hAnsi="Times New Roman"/>
        </w:rPr>
        <w:t>, which is conducted in a manner consistent with 5 CFR 1320.6</w:t>
      </w:r>
      <w:r w:rsidRPr="001B6F48">
        <w:rPr>
          <w:rFonts w:ascii="Times New Roman" w:hAnsi="Times New Roman"/>
        </w:rPr>
        <w:t>.</w:t>
      </w:r>
    </w:p>
    <w:p w:rsidR="00980F8E" w:rsidRPr="001B6F48" w:rsidP="00E0764C" w14:paraId="7EED27C2"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1B6F48" w:rsidP="0085674C" w14:paraId="767B60FC" w14:textId="0D741B3E">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1B6F48">
        <w:rPr>
          <w:rFonts w:ascii="Times New Roman" w:hAnsi="Times New Roman"/>
          <w:b/>
          <w:bCs/>
        </w:rPr>
        <w:t>8. If applicable, provide a copy</w:t>
      </w:r>
      <w:r w:rsidRPr="001B6F48" w:rsidR="00106273">
        <w:rPr>
          <w:rFonts w:ascii="Times New Roman" w:hAnsi="Times New Roman"/>
          <w:b/>
          <w:bCs/>
        </w:rPr>
        <w:t>,</w:t>
      </w:r>
      <w:r w:rsidRPr="001B6F48">
        <w:rPr>
          <w:rFonts w:ascii="Times New Roman" w:hAnsi="Times New Roman"/>
          <w:b/>
          <w:bCs/>
        </w:rPr>
        <w:t xml:space="preserve"> and identify the date and page number</w:t>
      </w:r>
      <w:r w:rsidRPr="001B6F48" w:rsidR="002051B0">
        <w:rPr>
          <w:rFonts w:ascii="Times New Roman" w:hAnsi="Times New Roman"/>
          <w:b/>
          <w:bCs/>
        </w:rPr>
        <w:t>,</w:t>
      </w:r>
      <w:r w:rsidRPr="001B6F48">
        <w:rPr>
          <w:rFonts w:ascii="Times New Roman" w:hAnsi="Times New Roman"/>
          <w:b/>
          <w:bCs/>
        </w:rPr>
        <w:t xml:space="preserve"> of </w:t>
      </w:r>
      <w:r w:rsidRPr="001B6F48" w:rsidR="00C0353D">
        <w:rPr>
          <w:rFonts w:ascii="Times New Roman" w:hAnsi="Times New Roman"/>
          <w:b/>
          <w:bCs/>
        </w:rPr>
        <w:t>the agency</w:t>
      </w:r>
      <w:r w:rsidRPr="001B6F48" w:rsidR="00AE1752">
        <w:rPr>
          <w:rFonts w:ascii="Times New Roman" w:hAnsi="Times New Roman"/>
          <w:b/>
          <w:bCs/>
        </w:rPr>
        <w:t>’s notice</w:t>
      </w:r>
      <w:r w:rsidRPr="001B6F48" w:rsidR="00F94275">
        <w:rPr>
          <w:rFonts w:ascii="Times New Roman" w:hAnsi="Times New Roman"/>
          <w:b/>
          <w:bCs/>
        </w:rPr>
        <w:t xml:space="preserve"> published</w:t>
      </w:r>
      <w:r w:rsidRPr="001B6F48">
        <w:rPr>
          <w:rFonts w:ascii="Times New Roman" w:hAnsi="Times New Roman"/>
          <w:b/>
          <w:bCs/>
        </w:rPr>
        <w:t xml:space="preserve"> in the </w:t>
      </w:r>
      <w:r w:rsidRPr="001B6F48">
        <w:rPr>
          <w:rStyle w:val="Heading2Char"/>
          <w:rFonts w:ascii="Times New Roman" w:hAnsi="Times New Roman" w:cs="Times New Roman"/>
          <w:bCs w:val="0"/>
          <w:sz w:val="24"/>
          <w:szCs w:val="24"/>
        </w:rPr>
        <w:t>Federal Register</w:t>
      </w:r>
      <w:r w:rsidRPr="001B6F48">
        <w:rPr>
          <w:rFonts w:ascii="Times New Roman" w:hAnsi="Times New Roman"/>
          <w:b/>
          <w:bCs/>
        </w:rPr>
        <w:t xml:space="preserve">, </w:t>
      </w:r>
      <w:r w:rsidRPr="001B6F48" w:rsidR="007708C4">
        <w:rPr>
          <w:rFonts w:ascii="Times New Roman" w:hAnsi="Times New Roman"/>
          <w:b/>
          <w:bCs/>
        </w:rPr>
        <w:t xml:space="preserve">as </w:t>
      </w:r>
      <w:r w:rsidRPr="001B6F48">
        <w:rPr>
          <w:rFonts w:ascii="Times New Roman" w:hAnsi="Times New Roman"/>
          <w:b/>
          <w:bCs/>
        </w:rPr>
        <w:t>required by 5 CFR 1320.8(d), soliciting comments on the information collection prior to submission to OMB.</w:t>
      </w:r>
    </w:p>
    <w:p w:rsidR="00690F56" w:rsidRPr="001B6F48" w:rsidP="0085674C" w14:paraId="7644A432" w14:textId="1733C275">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5F501A" w:rsidRPr="001B6F48" w:rsidP="005F501A" w14:paraId="29FC034A" w14:textId="2F735E9B">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1B6F48">
        <w:rPr>
          <w:rFonts w:ascii="Times New Roman" w:hAnsi="Times New Roman"/>
        </w:rPr>
        <w:t xml:space="preserve">The 60-day notice was published in the </w:t>
      </w:r>
      <w:r w:rsidRPr="001B6F48">
        <w:rPr>
          <w:rFonts w:ascii="Times New Roman" w:hAnsi="Times New Roman"/>
          <w:i/>
          <w:iCs/>
        </w:rPr>
        <w:t>Federal Register</w:t>
      </w:r>
      <w:r w:rsidRPr="001B6F48">
        <w:rPr>
          <w:rFonts w:ascii="Times New Roman" w:hAnsi="Times New Roman"/>
        </w:rPr>
        <w:t xml:space="preserve"> on </w:t>
      </w:r>
      <w:r w:rsidR="006A6F84">
        <w:rPr>
          <w:rFonts w:ascii="Times New Roman" w:hAnsi="Times New Roman"/>
        </w:rPr>
        <w:t>10/28/2026 (91 FR 67860)</w:t>
      </w:r>
      <w:r w:rsidRPr="001B6F48">
        <w:rPr>
          <w:rFonts w:ascii="Times New Roman" w:hAnsi="Times New Roman"/>
        </w:rPr>
        <w:t>. The comment period ended on</w:t>
      </w:r>
      <w:r w:rsidR="006A6F84">
        <w:rPr>
          <w:rFonts w:ascii="Times New Roman" w:hAnsi="Times New Roman"/>
        </w:rPr>
        <w:t xml:space="preserve"> 12/28/2026</w:t>
      </w:r>
      <w:r w:rsidRPr="001B6F48">
        <w:rPr>
          <w:rFonts w:ascii="Times New Roman" w:hAnsi="Times New Roman"/>
        </w:rPr>
        <w:t xml:space="preserve">. </w:t>
      </w:r>
      <w:r w:rsidRPr="006A6F84">
        <w:rPr>
          <w:rFonts w:ascii="Times New Roman" w:hAnsi="Times New Roman"/>
          <w:highlight w:val="yellow"/>
        </w:rPr>
        <w:t>ATF received no comments</w:t>
      </w:r>
      <w:r w:rsidRPr="001B6F48">
        <w:rPr>
          <w:rFonts w:ascii="Times New Roman" w:hAnsi="Times New Roman"/>
        </w:rPr>
        <w:t xml:space="preserve">. ATF published the 30-day notice on </w:t>
      </w:r>
      <w:r w:rsidRPr="001B6F48">
        <w:rPr>
          <w:rFonts w:ascii="Times New Roman" w:hAnsi="Times New Roman"/>
          <w:highlight w:val="yellow"/>
        </w:rPr>
        <w:t xml:space="preserve">[DATE] (xx FR </w:t>
      </w:r>
      <w:r w:rsidRPr="001B6F48">
        <w:rPr>
          <w:rFonts w:ascii="Times New Roman" w:hAnsi="Times New Roman"/>
          <w:highlight w:val="yellow"/>
        </w:rPr>
        <w:t>xxxxx</w:t>
      </w:r>
      <w:r w:rsidRPr="001B6F48">
        <w:rPr>
          <w:rFonts w:ascii="Times New Roman" w:hAnsi="Times New Roman"/>
          <w:highlight w:val="yellow"/>
        </w:rPr>
        <w:t>)</w:t>
      </w:r>
      <w:r w:rsidRPr="001B6F48">
        <w:rPr>
          <w:rFonts w:ascii="Times New Roman" w:hAnsi="Times New Roman"/>
        </w:rPr>
        <w:t xml:space="preserve">, with an OMB comment period ending on </w:t>
      </w:r>
      <w:r w:rsidRPr="001B6F48">
        <w:rPr>
          <w:rFonts w:ascii="Times New Roman" w:hAnsi="Times New Roman"/>
          <w:highlight w:val="yellow"/>
        </w:rPr>
        <w:t>[DATE].</w:t>
      </w:r>
    </w:p>
    <w:p w:rsidR="00DA7DC9" w:rsidRPr="001B6F48" w:rsidP="0085674C" w14:paraId="0C933CDF" w14:textId="77777777">
      <w:pPr>
        <w:autoSpaceDE/>
        <w:autoSpaceDN/>
        <w:adjustRightInd/>
        <w:rPr>
          <w:rFonts w:ascii="Times New Roman" w:eastAsia="Calibri" w:hAnsi="Times New Roman"/>
        </w:rPr>
      </w:pPr>
    </w:p>
    <w:p w:rsidR="00690F56" w:rsidRPr="001B6F48" w:rsidP="00E0764C" w14:paraId="608739E9" w14:textId="4B648624">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1B6F48">
        <w:rPr>
          <w:rFonts w:ascii="Times New Roman" w:hAnsi="Times New Roman"/>
          <w:b/>
          <w:bCs/>
        </w:rPr>
        <w:t>9. Explain any decision to provide any payments or gift</w:t>
      </w:r>
      <w:r w:rsidRPr="001B6F48" w:rsidR="009441E2">
        <w:rPr>
          <w:rFonts w:ascii="Times New Roman" w:hAnsi="Times New Roman"/>
          <w:b/>
          <w:bCs/>
        </w:rPr>
        <w:t>s</w:t>
      </w:r>
      <w:r w:rsidRPr="001B6F48">
        <w:rPr>
          <w:rFonts w:ascii="Times New Roman" w:hAnsi="Times New Roman"/>
          <w:b/>
          <w:bCs/>
        </w:rPr>
        <w:t xml:space="preserve"> to respondents, other than </w:t>
      </w:r>
      <w:r w:rsidRPr="001B6F48" w:rsidR="006E1A08">
        <w:rPr>
          <w:rFonts w:ascii="Times New Roman" w:hAnsi="Times New Roman"/>
          <w:b/>
          <w:bCs/>
        </w:rPr>
        <w:t>remuneration</w:t>
      </w:r>
      <w:r w:rsidRPr="001B6F48">
        <w:rPr>
          <w:rFonts w:ascii="Times New Roman" w:hAnsi="Times New Roman"/>
          <w:b/>
          <w:bCs/>
        </w:rPr>
        <w:t xml:space="preserve"> of contractors or grantees.</w:t>
      </w:r>
    </w:p>
    <w:p w:rsidR="00690F56" w:rsidRPr="001B6F48" w:rsidP="00E0764C" w14:paraId="3EC59954"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262716" w:rsidRPr="001B6F48" w:rsidP="00E0764C" w14:paraId="47C3F7E4" w14:textId="0F64D884">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1B6F48">
        <w:rPr>
          <w:rFonts w:ascii="Times New Roman" w:hAnsi="Times New Roman"/>
        </w:rPr>
        <w:t xml:space="preserve">ATF does not </w:t>
      </w:r>
      <w:r w:rsidRPr="001B6F48" w:rsidR="00C747E2">
        <w:rPr>
          <w:rFonts w:ascii="Times New Roman" w:hAnsi="Times New Roman"/>
        </w:rPr>
        <w:t xml:space="preserve">provide </w:t>
      </w:r>
      <w:r w:rsidRPr="001B6F48" w:rsidR="001E275D">
        <w:rPr>
          <w:rFonts w:ascii="Times New Roman" w:hAnsi="Times New Roman"/>
        </w:rPr>
        <w:t>payment</w:t>
      </w:r>
      <w:r w:rsidRPr="001B6F48" w:rsidR="00C747E2">
        <w:rPr>
          <w:rFonts w:ascii="Times New Roman" w:hAnsi="Times New Roman"/>
        </w:rPr>
        <w:t>s</w:t>
      </w:r>
      <w:r w:rsidRPr="001B6F48" w:rsidR="001E275D">
        <w:rPr>
          <w:rFonts w:ascii="Times New Roman" w:hAnsi="Times New Roman"/>
        </w:rPr>
        <w:t xml:space="preserve"> or gifts </w:t>
      </w:r>
      <w:r w:rsidRPr="001B6F48" w:rsidR="00C747E2">
        <w:rPr>
          <w:rFonts w:ascii="Times New Roman" w:hAnsi="Times New Roman"/>
        </w:rPr>
        <w:t>in connection with this collection</w:t>
      </w:r>
      <w:r w:rsidRPr="001B6F48" w:rsidR="001E275D">
        <w:rPr>
          <w:rFonts w:ascii="Times New Roman" w:hAnsi="Times New Roman"/>
        </w:rPr>
        <w:t>.</w:t>
      </w:r>
    </w:p>
    <w:p w:rsidR="00B64496" w:rsidRPr="001B6F48" w:rsidP="00E0764C" w14:paraId="3D0608DC"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1B6F48" w:rsidP="000B5FFE" w14:paraId="0BFB46C5" w14:textId="5E209DAB">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1B6F48">
        <w:rPr>
          <w:rFonts w:ascii="Times New Roman" w:hAnsi="Times New Roman"/>
          <w:b/>
          <w:bCs/>
        </w:rPr>
        <w:t>10. Describe any assurance of confidentiality provided to respondents and the basis for the assurance in statute, regulation, or agency policy.</w:t>
      </w:r>
    </w:p>
    <w:p w:rsidR="00690F56" w:rsidRPr="001B6F48" w:rsidP="000B5FFE" w14:paraId="41D6A133"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14334C" w:rsidRPr="001B6F48" w:rsidP="000B5FFE" w14:paraId="58E5354A" w14:textId="6CA6BCFA">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1B6F48">
        <w:rPr>
          <w:rFonts w:ascii="Times New Roman" w:hAnsi="Times New Roman"/>
        </w:rPr>
        <w:t xml:space="preserve">ATF has not assured respondents of confidentiality. However, the information </w:t>
      </w:r>
      <w:r w:rsidR="002F302B">
        <w:rPr>
          <w:rFonts w:ascii="Times New Roman" w:hAnsi="Times New Roman"/>
        </w:rPr>
        <w:t>ATF is collecting</w:t>
      </w:r>
      <w:r w:rsidRPr="001B6F48">
        <w:rPr>
          <w:rFonts w:ascii="Times New Roman" w:hAnsi="Times New Roman"/>
        </w:rPr>
        <w:t xml:space="preserve"> includes PII and is thus protected by the Privacy Act. </w:t>
      </w:r>
      <w:r w:rsidR="002F302B">
        <w:rPr>
          <w:rFonts w:ascii="Times New Roman" w:hAnsi="Times New Roman"/>
        </w:rPr>
        <w:t xml:space="preserve">ATF maintains the </w:t>
      </w:r>
      <w:r w:rsidRPr="001B6F48">
        <w:rPr>
          <w:rFonts w:ascii="Times New Roman" w:hAnsi="Times New Roman"/>
        </w:rPr>
        <w:t>information in a system of records, Justice/ATF-</w:t>
      </w:r>
      <w:r w:rsidRPr="001B6F48" w:rsidR="00CA26B3">
        <w:rPr>
          <w:rFonts w:ascii="Times New Roman" w:hAnsi="Times New Roman"/>
        </w:rPr>
        <w:t>008</w:t>
      </w:r>
      <w:r w:rsidRPr="001B6F48">
        <w:rPr>
          <w:rFonts w:ascii="Times New Roman" w:hAnsi="Times New Roman"/>
        </w:rPr>
        <w:t xml:space="preserve">, </w:t>
      </w:r>
      <w:r w:rsidRPr="001B6F48" w:rsidR="00AE4B99">
        <w:rPr>
          <w:rFonts w:ascii="Times New Roman" w:hAnsi="Times New Roman"/>
        </w:rPr>
        <w:t>Regulatory Enforcement</w:t>
      </w:r>
      <w:r w:rsidRPr="001B6F48" w:rsidR="00345D25">
        <w:rPr>
          <w:rFonts w:ascii="Times New Roman" w:hAnsi="Times New Roman"/>
        </w:rPr>
        <w:t xml:space="preserve"> Record System</w:t>
      </w:r>
      <w:r w:rsidRPr="001B6F48">
        <w:rPr>
          <w:rFonts w:ascii="Times New Roman" w:hAnsi="Times New Roman"/>
        </w:rPr>
        <w:t>. The form that accompanies this ICR includes a Privacy Act statement that covers this information and informs respondents of the system of records, routine uses, etc.</w:t>
      </w:r>
    </w:p>
    <w:p w:rsidR="004B4210" w:rsidRPr="001B6F48" w:rsidP="00143B70" w14:paraId="7EF32F83"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1B6F48" w:rsidP="00143B70" w14:paraId="3F71900A" w14:textId="06A03771">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1B6F48">
        <w:rPr>
          <w:rFonts w:ascii="Times New Roman" w:hAnsi="Times New Roman"/>
          <w:b/>
          <w:bCs/>
        </w:rPr>
        <w:t>11. Provide additional justification for any questions of a sensitive nature, such as sexual behavior and attitudes, religious beliefs, and other matters that are commonly considered private.</w:t>
      </w:r>
    </w:p>
    <w:p w:rsidR="00BD21CA" w:rsidRPr="001B6F48" w:rsidP="000B5FFE" w14:paraId="13A55570"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1B6F48" w:rsidP="0085674C" w14:paraId="27A67CE6" w14:textId="538433F8">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1B6F48">
        <w:rPr>
          <w:rFonts w:ascii="Times New Roman" w:hAnsi="Times New Roman"/>
        </w:rPr>
        <w:t>Th</w:t>
      </w:r>
      <w:r w:rsidRPr="001B6F48" w:rsidR="000B5FFE">
        <w:rPr>
          <w:rFonts w:ascii="Times New Roman" w:hAnsi="Times New Roman"/>
        </w:rPr>
        <w:t>is</w:t>
      </w:r>
      <w:r w:rsidRPr="001B6F48">
        <w:rPr>
          <w:rFonts w:ascii="Times New Roman" w:hAnsi="Times New Roman"/>
        </w:rPr>
        <w:t xml:space="preserve"> information collection </w:t>
      </w:r>
      <w:r w:rsidRPr="001B6F48" w:rsidR="000B5FFE">
        <w:rPr>
          <w:rFonts w:ascii="Times New Roman" w:hAnsi="Times New Roman"/>
        </w:rPr>
        <w:t>does ask</w:t>
      </w:r>
      <w:r w:rsidRPr="001B6F48" w:rsidR="00D86067">
        <w:rPr>
          <w:rFonts w:ascii="Times New Roman" w:hAnsi="Times New Roman"/>
        </w:rPr>
        <w:t xml:space="preserve"> questions of a sensitive nature. </w:t>
      </w:r>
      <w:r w:rsidRPr="001B6F48" w:rsidR="000B5FFE">
        <w:rPr>
          <w:rFonts w:ascii="Times New Roman" w:hAnsi="Times New Roman"/>
        </w:rPr>
        <w:t>It asks q</w:t>
      </w:r>
      <w:r w:rsidRPr="001B6F48" w:rsidR="001E275D">
        <w:rPr>
          <w:rFonts w:ascii="Times New Roman" w:hAnsi="Times New Roman"/>
        </w:rPr>
        <w:t>uestions about an individual’s criminal history, immigration status, and mental state</w:t>
      </w:r>
      <w:r w:rsidRPr="001B6F48" w:rsidR="000B5FFE">
        <w:rPr>
          <w:rFonts w:ascii="Times New Roman" w:hAnsi="Times New Roman"/>
        </w:rPr>
        <w:t xml:space="preserve">. These questions align with categories of </w:t>
      </w:r>
      <w:r w:rsidRPr="001B6F48" w:rsidR="006B42DB">
        <w:rPr>
          <w:rFonts w:ascii="Times New Roman" w:hAnsi="Times New Roman"/>
        </w:rPr>
        <w:t xml:space="preserve">prohibitions that could prevent a person from being lawfully permitted to take actions </w:t>
      </w:r>
      <w:r w:rsidRPr="001B6F48" w:rsidR="006B42DB">
        <w:rPr>
          <w:rFonts w:ascii="Times New Roman" w:hAnsi="Times New Roman"/>
        </w:rPr>
        <w:t>with regard to</w:t>
      </w:r>
      <w:r w:rsidRPr="001B6F48" w:rsidR="006B42DB">
        <w:rPr>
          <w:rFonts w:ascii="Times New Roman" w:hAnsi="Times New Roman"/>
        </w:rPr>
        <w:t xml:space="preserve"> explosive materials</w:t>
      </w:r>
      <w:r w:rsidRPr="001B6F48" w:rsidR="00C13A74">
        <w:rPr>
          <w:rFonts w:ascii="Times New Roman" w:hAnsi="Times New Roman"/>
        </w:rPr>
        <w:t xml:space="preserve"> on behalf of the licensee/permittee. These questions are necessary </w:t>
      </w:r>
      <w:r w:rsidRPr="001B6F48" w:rsidR="001E275D">
        <w:rPr>
          <w:rFonts w:ascii="Times New Roman" w:hAnsi="Times New Roman"/>
        </w:rPr>
        <w:t xml:space="preserve">to ensure that the provisions of existing explosives </w:t>
      </w:r>
      <w:r w:rsidRPr="001B6F48" w:rsidR="00C13A74">
        <w:rPr>
          <w:rFonts w:ascii="Times New Roman" w:hAnsi="Times New Roman"/>
        </w:rPr>
        <w:t>laws</w:t>
      </w:r>
      <w:r w:rsidRPr="001B6F48" w:rsidR="001E275D">
        <w:rPr>
          <w:rFonts w:ascii="Times New Roman" w:hAnsi="Times New Roman"/>
        </w:rPr>
        <w:t xml:space="preserve"> are effectively enforced</w:t>
      </w:r>
      <w:r w:rsidRPr="001B6F48" w:rsidR="00C13A74">
        <w:rPr>
          <w:rFonts w:ascii="Times New Roman" w:hAnsi="Times New Roman"/>
        </w:rPr>
        <w:t xml:space="preserve">, </w:t>
      </w:r>
      <w:r w:rsidRPr="001B6F48" w:rsidR="00C13A74">
        <w:rPr>
          <w:rFonts w:ascii="Times New Roman" w:hAnsi="Times New Roman"/>
        </w:rPr>
        <w:t>persons</w:t>
      </w:r>
      <w:r w:rsidRPr="001B6F48" w:rsidR="00C13A74">
        <w:rPr>
          <w:rFonts w:ascii="Times New Roman" w:hAnsi="Times New Roman"/>
        </w:rPr>
        <w:t xml:space="preserve"> who are prohibited do not work with explosives, and to protect public safety</w:t>
      </w:r>
      <w:r w:rsidRPr="001B6F48" w:rsidR="001E275D">
        <w:rPr>
          <w:rFonts w:ascii="Times New Roman" w:hAnsi="Times New Roman"/>
        </w:rPr>
        <w:t>.</w:t>
      </w:r>
    </w:p>
    <w:p w:rsidR="005D664F" w:rsidRPr="001B6F48" w:rsidP="001F2D78" w14:paraId="63FF64EF"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1B6F48" w:rsidP="00143B70" w14:paraId="0DE6D347" w14:textId="65C069B0">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1B6F48">
        <w:rPr>
          <w:rFonts w:ascii="Times New Roman" w:hAnsi="Times New Roman"/>
          <w:b/>
          <w:bCs/>
        </w:rPr>
        <w:t xml:space="preserve">12. Provide estimates of the </w:t>
      </w:r>
      <w:r w:rsidRPr="001B6F48" w:rsidR="00611F02">
        <w:rPr>
          <w:rFonts w:ascii="Times New Roman" w:hAnsi="Times New Roman"/>
          <w:b/>
          <w:bCs/>
        </w:rPr>
        <w:t xml:space="preserve">information collection’s </w:t>
      </w:r>
      <w:r w:rsidRPr="001B6F48">
        <w:rPr>
          <w:rFonts w:ascii="Times New Roman" w:hAnsi="Times New Roman"/>
          <w:b/>
          <w:bCs/>
        </w:rPr>
        <w:t>hour burden.</w:t>
      </w:r>
    </w:p>
    <w:p w:rsidR="005D664F" w:rsidRPr="001B6F48" w:rsidP="001F2D78" w14:paraId="328403A9"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5D664F" w:rsidRPr="001B6F48" w:rsidP="009D5DED" w14:paraId="6D921FFA" w14:textId="40B745F0">
      <w:pPr>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1B6F48">
        <w:rPr>
          <w:rFonts w:ascii="Times New Roman" w:hAnsi="Times New Roman"/>
        </w:rPr>
        <w:t xml:space="preserve">ATF estimates that </w:t>
      </w:r>
      <w:r w:rsidRPr="001B6F48" w:rsidR="00E4609B">
        <w:rPr>
          <w:rFonts w:ascii="Times New Roman" w:hAnsi="Times New Roman"/>
        </w:rPr>
        <w:t>7,509</w:t>
      </w:r>
      <w:r w:rsidRPr="001B6F48">
        <w:rPr>
          <w:rFonts w:ascii="Times New Roman" w:hAnsi="Times New Roman"/>
        </w:rPr>
        <w:t xml:space="preserve"> respondents </w:t>
      </w:r>
      <w:r w:rsidRPr="001B6F48" w:rsidR="00325DCB">
        <w:rPr>
          <w:rFonts w:ascii="Times New Roman" w:hAnsi="Times New Roman"/>
        </w:rPr>
        <w:t>submit</w:t>
      </w:r>
      <w:r w:rsidRPr="001B6F48" w:rsidR="00B859E6">
        <w:rPr>
          <w:rFonts w:ascii="Times New Roman" w:hAnsi="Times New Roman"/>
        </w:rPr>
        <w:t xml:space="preserve"> </w:t>
      </w:r>
      <w:r w:rsidRPr="001B6F48" w:rsidR="00325DCB">
        <w:rPr>
          <w:rFonts w:ascii="Times New Roman" w:hAnsi="Times New Roman"/>
        </w:rPr>
        <w:t>an RPQ</w:t>
      </w:r>
      <w:r w:rsidRPr="001B6F48" w:rsidR="00B859E6">
        <w:rPr>
          <w:rFonts w:ascii="Times New Roman" w:hAnsi="Times New Roman"/>
        </w:rPr>
        <w:t xml:space="preserve"> </w:t>
      </w:r>
      <w:r w:rsidRPr="001B6F48" w:rsidR="009D5DED">
        <w:rPr>
          <w:rFonts w:ascii="Times New Roman" w:hAnsi="Times New Roman"/>
        </w:rPr>
        <w:t>annually</w:t>
      </w:r>
      <w:r w:rsidRPr="001B6F48">
        <w:rPr>
          <w:rFonts w:ascii="Times New Roman" w:hAnsi="Times New Roman"/>
        </w:rPr>
        <w:t xml:space="preserve">. </w:t>
      </w:r>
      <w:r w:rsidRPr="001B6F48" w:rsidR="0037274F">
        <w:rPr>
          <w:rFonts w:ascii="Times New Roman" w:hAnsi="Times New Roman"/>
        </w:rPr>
        <w:t xml:space="preserve">This estimate is based on the average number of respondents during the past three years. Respondents submit only </w:t>
      </w:r>
      <w:r w:rsidRPr="001B6F48" w:rsidR="0037274F">
        <w:rPr>
          <w:rFonts w:ascii="Times New Roman" w:hAnsi="Times New Roman"/>
        </w:rPr>
        <w:t>one time</w:t>
      </w:r>
      <w:r w:rsidRPr="001B6F48" w:rsidR="0037274F">
        <w:rPr>
          <w:rFonts w:ascii="Times New Roman" w:hAnsi="Times New Roman"/>
        </w:rPr>
        <w:t xml:space="preserve"> </w:t>
      </w:r>
      <w:r w:rsidR="00F612A6">
        <w:rPr>
          <w:rFonts w:ascii="Times New Roman" w:hAnsi="Times New Roman"/>
        </w:rPr>
        <w:t>in a given year</w:t>
      </w:r>
      <w:r w:rsidRPr="001B6F48" w:rsidR="0037274F">
        <w:rPr>
          <w:rFonts w:ascii="Times New Roman" w:hAnsi="Times New Roman"/>
        </w:rPr>
        <w:t xml:space="preserve">, so </w:t>
      </w:r>
      <w:r w:rsidRPr="001B6F48" w:rsidR="00D815D3">
        <w:rPr>
          <w:rFonts w:ascii="Times New Roman" w:hAnsi="Times New Roman"/>
        </w:rPr>
        <w:t>the number of annual responses is also 7,509</w:t>
      </w:r>
      <w:r w:rsidRPr="001B6F48" w:rsidR="0037274F">
        <w:rPr>
          <w:rFonts w:ascii="Times New Roman" w:hAnsi="Times New Roman"/>
        </w:rPr>
        <w:t xml:space="preserve">. </w:t>
      </w:r>
      <w:r w:rsidRPr="001B6F48" w:rsidR="006432FC">
        <w:rPr>
          <w:rFonts w:ascii="Times New Roman" w:hAnsi="Times New Roman"/>
        </w:rPr>
        <w:t>Respondents may submit again when the license/permit comes up for renewal every three years thereafter, but th</w:t>
      </w:r>
      <w:r w:rsidRPr="001B6F48" w:rsidR="00BA61A1">
        <w:rPr>
          <w:rFonts w:ascii="Times New Roman" w:hAnsi="Times New Roman"/>
        </w:rPr>
        <w:t xml:space="preserve">ese renewal responses are included in the annual number above. </w:t>
      </w:r>
      <w:r w:rsidRPr="001B6F48">
        <w:rPr>
          <w:rFonts w:ascii="Times New Roman" w:hAnsi="Times New Roman"/>
        </w:rPr>
        <w:t xml:space="preserve">We estimate that </w:t>
      </w:r>
      <w:r w:rsidRPr="001B6F48" w:rsidR="00BA61A1">
        <w:rPr>
          <w:rFonts w:ascii="Times New Roman" w:hAnsi="Times New Roman"/>
        </w:rPr>
        <w:t>it takes respondents</w:t>
      </w:r>
      <w:r w:rsidRPr="001B6F48">
        <w:rPr>
          <w:rFonts w:ascii="Times New Roman" w:hAnsi="Times New Roman"/>
        </w:rPr>
        <w:t xml:space="preserve"> approximately 20 minutes</w:t>
      </w:r>
      <w:r w:rsidRPr="001B6F48" w:rsidR="00864C41">
        <w:rPr>
          <w:rFonts w:ascii="Times New Roman" w:hAnsi="Times New Roman"/>
        </w:rPr>
        <w:t xml:space="preserve"> (0.33 hours)</w:t>
      </w:r>
      <w:r w:rsidRPr="001B6F48">
        <w:rPr>
          <w:rFonts w:ascii="Times New Roman" w:hAnsi="Times New Roman"/>
        </w:rPr>
        <w:t xml:space="preserve"> </w:t>
      </w:r>
      <w:r w:rsidRPr="001B6F48" w:rsidR="00BA61A1">
        <w:rPr>
          <w:rFonts w:ascii="Times New Roman" w:hAnsi="Times New Roman"/>
        </w:rPr>
        <w:t>to complete the form</w:t>
      </w:r>
      <w:r w:rsidRPr="001B6F48">
        <w:rPr>
          <w:rFonts w:ascii="Times New Roman" w:hAnsi="Times New Roman"/>
        </w:rPr>
        <w:t>.</w:t>
      </w:r>
      <w:r w:rsidRPr="001B6F48" w:rsidR="00B859E6">
        <w:rPr>
          <w:rFonts w:ascii="Times New Roman" w:hAnsi="Times New Roman"/>
        </w:rPr>
        <w:t xml:space="preserve"> </w:t>
      </w:r>
      <w:r w:rsidRPr="001B6F48">
        <w:rPr>
          <w:rFonts w:ascii="Times New Roman" w:hAnsi="Times New Roman"/>
        </w:rPr>
        <w:t>The</w:t>
      </w:r>
      <w:r w:rsidRPr="001B6F48" w:rsidR="00BA61A1">
        <w:rPr>
          <w:rFonts w:ascii="Times New Roman" w:hAnsi="Times New Roman"/>
        </w:rPr>
        <w:t xml:space="preserve">refore, </w:t>
      </w:r>
      <w:r w:rsidRPr="001B6F48" w:rsidR="0000098C">
        <w:rPr>
          <w:rFonts w:ascii="Times New Roman" w:hAnsi="Times New Roman"/>
        </w:rPr>
        <w:t>the</w:t>
      </w:r>
      <w:r w:rsidRPr="001B6F48">
        <w:rPr>
          <w:rFonts w:ascii="Times New Roman" w:hAnsi="Times New Roman"/>
        </w:rPr>
        <w:t xml:space="preserve"> total annual burden associated with this </w:t>
      </w:r>
      <w:r w:rsidRPr="001B6F48" w:rsidR="00BA61A1">
        <w:rPr>
          <w:rFonts w:ascii="Times New Roman" w:hAnsi="Times New Roman"/>
        </w:rPr>
        <w:t xml:space="preserve">ICR </w:t>
      </w:r>
      <w:r w:rsidRPr="001B6F48" w:rsidR="00EB1806">
        <w:rPr>
          <w:rFonts w:ascii="Times New Roman" w:hAnsi="Times New Roman"/>
        </w:rPr>
        <w:t>is</w:t>
      </w:r>
      <w:r w:rsidRPr="001B6F48" w:rsidR="0000098C">
        <w:rPr>
          <w:rFonts w:ascii="Times New Roman" w:hAnsi="Times New Roman"/>
        </w:rPr>
        <w:t xml:space="preserve"> 2,</w:t>
      </w:r>
      <w:r w:rsidRPr="001B6F48" w:rsidR="00DD6DE1">
        <w:rPr>
          <w:rFonts w:ascii="Times New Roman" w:hAnsi="Times New Roman"/>
        </w:rPr>
        <w:t>478</w:t>
      </w:r>
      <w:r w:rsidRPr="001B6F48" w:rsidR="0000098C">
        <w:rPr>
          <w:rFonts w:ascii="Times New Roman" w:hAnsi="Times New Roman"/>
        </w:rPr>
        <w:t xml:space="preserve"> hours</w:t>
      </w:r>
      <w:r w:rsidRPr="001B6F48" w:rsidR="00DD6DE1">
        <w:rPr>
          <w:rFonts w:ascii="Times New Roman" w:hAnsi="Times New Roman"/>
        </w:rPr>
        <w:t>, rounded</w:t>
      </w:r>
      <w:r w:rsidRPr="001B6F48">
        <w:rPr>
          <w:rFonts w:ascii="Times New Roman" w:hAnsi="Times New Roman"/>
        </w:rPr>
        <w:t xml:space="preserve"> </w:t>
      </w:r>
      <w:r w:rsidRPr="001B6F48" w:rsidR="0000098C">
        <w:rPr>
          <w:rFonts w:ascii="Times New Roman" w:hAnsi="Times New Roman"/>
        </w:rPr>
        <w:t>(7,509 responses * 0.33 hours)</w:t>
      </w:r>
      <w:r w:rsidRPr="001B6F48">
        <w:rPr>
          <w:rFonts w:ascii="Times New Roman" w:hAnsi="Times New Roman"/>
        </w:rPr>
        <w:t>.</w:t>
      </w:r>
    </w:p>
    <w:p w:rsidR="00555976" w:rsidRPr="001B6F48" w:rsidP="009D5DED" w14:paraId="7829EA87"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555976" w:rsidRPr="001B6F48" w:rsidP="00CA424A" w14:paraId="234F4307" w14:textId="3FBCFDC0">
      <w:pPr>
        <w:rPr>
          <w:rFonts w:ascii="Times New Roman" w:hAnsi="Times New Roman"/>
        </w:rPr>
      </w:pPr>
      <w:r w:rsidRPr="001B6F48">
        <w:rPr>
          <w:rFonts w:ascii="Times New Roman" w:hAnsi="Times New Roman"/>
        </w:rPr>
        <w:t xml:space="preserve">To calculate the </w:t>
      </w:r>
      <w:r w:rsidRPr="001B6F48" w:rsidR="00C11F37">
        <w:rPr>
          <w:rFonts w:ascii="Times New Roman" w:hAnsi="Times New Roman"/>
        </w:rPr>
        <w:t>hourly burden’s monetized value</w:t>
      </w:r>
      <w:r w:rsidRPr="001B6F48">
        <w:rPr>
          <w:rFonts w:ascii="Times New Roman" w:hAnsi="Times New Roman"/>
        </w:rPr>
        <w:t>, ATF estimates that an individual completing this form would be an explosives worker.</w:t>
      </w:r>
      <w:r w:rsidRPr="001B6F48" w:rsidR="00B859E6">
        <w:rPr>
          <w:rFonts w:ascii="Times New Roman" w:hAnsi="Times New Roman"/>
        </w:rPr>
        <w:t xml:space="preserve"> </w:t>
      </w:r>
      <w:r w:rsidRPr="001B6F48">
        <w:rPr>
          <w:rFonts w:ascii="Times New Roman" w:hAnsi="Times New Roman"/>
        </w:rPr>
        <w:t>According to</w:t>
      </w:r>
      <w:r w:rsidRPr="001B6F48" w:rsidR="00B859E6">
        <w:rPr>
          <w:rFonts w:ascii="Times New Roman" w:hAnsi="Times New Roman"/>
        </w:rPr>
        <w:t xml:space="preserve"> </w:t>
      </w:r>
      <w:r w:rsidRPr="001B6F48">
        <w:rPr>
          <w:rFonts w:ascii="Times New Roman" w:hAnsi="Times New Roman"/>
        </w:rPr>
        <w:t>the U.S. Bureau of Labor Statistics (“BLS”),</w:t>
      </w:r>
      <w:r w:rsidRPr="001B6F48" w:rsidR="00CA424A">
        <w:rPr>
          <w:rFonts w:ascii="Times New Roman" w:hAnsi="Times New Roman"/>
        </w:rPr>
        <w:t xml:space="preserve"> </w:t>
      </w:r>
      <w:r w:rsidRPr="001B6F48">
        <w:rPr>
          <w:rFonts w:ascii="Times New Roman" w:hAnsi="Times New Roman"/>
        </w:rPr>
        <w:t>the wage for</w:t>
      </w:r>
      <w:r w:rsidRPr="001B6F48" w:rsidR="00CA424A">
        <w:rPr>
          <w:rFonts w:ascii="Times New Roman" w:hAnsi="Times New Roman"/>
        </w:rPr>
        <w:t xml:space="preserve"> </w:t>
      </w:r>
      <w:r w:rsidRPr="001B6F48">
        <w:rPr>
          <w:rFonts w:ascii="Times New Roman" w:hAnsi="Times New Roman"/>
        </w:rPr>
        <w:t>Explosives Workers, Ordinance Handling Experts, and Blasters</w:t>
      </w:r>
      <w:r w:rsidRPr="001B6F48" w:rsidR="00B859E6">
        <w:rPr>
          <w:rFonts w:ascii="Times New Roman" w:hAnsi="Times New Roman"/>
        </w:rPr>
        <w:t xml:space="preserve"> </w:t>
      </w:r>
      <w:r w:rsidRPr="001B6F48">
        <w:rPr>
          <w:rFonts w:ascii="Times New Roman" w:hAnsi="Times New Roman"/>
        </w:rPr>
        <w:t>(47-5032)</w:t>
      </w:r>
      <w:r w:rsidRPr="001B6F48">
        <w:rPr>
          <w:rFonts w:ascii="Times New Roman" w:hAnsi="Times New Roman"/>
          <w:vertAlign w:val="superscript"/>
        </w:rPr>
        <w:t>5</w:t>
      </w:r>
      <w:r w:rsidRPr="001B6F48" w:rsidR="00CA424A">
        <w:rPr>
          <w:rFonts w:ascii="Times New Roman" w:hAnsi="Times New Roman"/>
        </w:rPr>
        <w:t xml:space="preserve"> </w:t>
      </w:r>
      <w:r w:rsidRPr="001B6F48">
        <w:rPr>
          <w:rFonts w:ascii="Times New Roman" w:hAnsi="Times New Roman"/>
        </w:rPr>
        <w:t>is</w:t>
      </w:r>
      <w:r w:rsidRPr="001B6F48" w:rsidR="00CA424A">
        <w:rPr>
          <w:rFonts w:ascii="Times New Roman" w:hAnsi="Times New Roman"/>
        </w:rPr>
        <w:t xml:space="preserve"> </w:t>
      </w:r>
      <w:r w:rsidRPr="001B6F48">
        <w:rPr>
          <w:rFonts w:ascii="Times New Roman" w:hAnsi="Times New Roman"/>
        </w:rPr>
        <w:t>a</w:t>
      </w:r>
      <w:r w:rsidRPr="001B6F48" w:rsidR="00C11F37">
        <w:rPr>
          <w:rFonts w:ascii="Times New Roman" w:hAnsi="Times New Roman"/>
        </w:rPr>
        <w:t>n</w:t>
      </w:r>
      <w:r w:rsidRPr="001B6F48">
        <w:rPr>
          <w:rFonts w:ascii="Times New Roman" w:hAnsi="Times New Roman"/>
        </w:rPr>
        <w:t xml:space="preserve"> average of</w:t>
      </w:r>
      <w:r w:rsidRPr="001B6F48" w:rsidR="00CA424A">
        <w:rPr>
          <w:rFonts w:ascii="Times New Roman" w:hAnsi="Times New Roman"/>
        </w:rPr>
        <w:t xml:space="preserve"> </w:t>
      </w:r>
      <w:r w:rsidRPr="001B6F48">
        <w:rPr>
          <w:rFonts w:ascii="Times New Roman" w:hAnsi="Times New Roman"/>
        </w:rPr>
        <w:t>$31.54.</w:t>
      </w:r>
      <w:r>
        <w:rPr>
          <w:rStyle w:val="FootnoteReference"/>
          <w:rFonts w:ascii="Times New Roman" w:hAnsi="Times New Roman"/>
        </w:rPr>
        <w:footnoteReference w:id="2"/>
      </w:r>
      <w:r w:rsidRPr="001B6F48" w:rsidR="00B859E6">
        <w:rPr>
          <w:rFonts w:ascii="Times New Roman" w:hAnsi="Times New Roman"/>
        </w:rPr>
        <w:t xml:space="preserve"> </w:t>
      </w:r>
      <w:r w:rsidRPr="001B6F48">
        <w:rPr>
          <w:rFonts w:ascii="Times New Roman" w:hAnsi="Times New Roman"/>
        </w:rPr>
        <w:t>To account for fringe employment benefits such as insurance, ATF determined an average load rate based on BLS’s calculated national hourly compensation (salaries/wages plus paid benefits) for all private-sector occupations (an average of $44.20 for 2024)</w:t>
      </w:r>
      <w:r>
        <w:rPr>
          <w:rStyle w:val="FootnoteReference"/>
          <w:rFonts w:ascii="Times New Roman" w:hAnsi="Times New Roman"/>
        </w:rPr>
        <w:footnoteReference w:id="3"/>
      </w:r>
      <w:r w:rsidRPr="001B6F48">
        <w:rPr>
          <w:rFonts w:ascii="Times New Roman" w:hAnsi="Times New Roman"/>
          <w:vertAlign w:val="superscript"/>
        </w:rPr>
        <w:t xml:space="preserve"> </w:t>
      </w:r>
      <w:r w:rsidRPr="001B6F48">
        <w:rPr>
          <w:rFonts w:ascii="Times New Roman" w:hAnsi="Times New Roman"/>
        </w:rPr>
        <w:t>divided by the national average hourly wages and salaries without benefits (an average of $31.10 for 2024),</w:t>
      </w:r>
      <w:r>
        <w:rPr>
          <w:rStyle w:val="FootnoteReference"/>
          <w:rFonts w:ascii="Times New Roman" w:hAnsi="Times New Roman"/>
        </w:rPr>
        <w:footnoteReference w:id="4"/>
      </w:r>
      <w:r w:rsidRPr="001B6F48">
        <w:rPr>
          <w:rFonts w:ascii="Times New Roman" w:hAnsi="Times New Roman"/>
        </w:rPr>
        <w:t xml:space="preserve"> making a load rate of 1.42.</w:t>
      </w:r>
      <w:r>
        <w:rPr>
          <w:rStyle w:val="FootnoteReference"/>
          <w:rFonts w:ascii="Times New Roman" w:hAnsi="Times New Roman"/>
        </w:rPr>
        <w:footnoteReference w:id="5"/>
      </w:r>
      <w:r w:rsidRPr="001B6F48">
        <w:rPr>
          <w:rFonts w:ascii="Times New Roman" w:hAnsi="Times New Roman"/>
        </w:rPr>
        <w:t xml:space="preserve"> </w:t>
      </w:r>
      <w:r w:rsidRPr="001B6F48" w:rsidR="001154CA">
        <w:rPr>
          <w:rFonts w:ascii="Times New Roman" w:hAnsi="Times New Roman"/>
        </w:rPr>
        <w:t>Applying the load rate to</w:t>
      </w:r>
      <w:r w:rsidRPr="001B6F48">
        <w:rPr>
          <w:rFonts w:ascii="Times New Roman" w:hAnsi="Times New Roman"/>
        </w:rPr>
        <w:t xml:space="preserve"> the $31.54 wage </w:t>
      </w:r>
      <w:r w:rsidRPr="001B6F48" w:rsidR="001154CA">
        <w:rPr>
          <w:rFonts w:ascii="Times New Roman" w:hAnsi="Times New Roman"/>
        </w:rPr>
        <w:t xml:space="preserve">brings it </w:t>
      </w:r>
      <w:r w:rsidRPr="001B6F48">
        <w:rPr>
          <w:rFonts w:ascii="Times New Roman" w:hAnsi="Times New Roman"/>
        </w:rPr>
        <w:t>to a loaded wage of $44.79.</w:t>
      </w:r>
      <w:r w:rsidRPr="001B6F48" w:rsidR="00B859E6">
        <w:rPr>
          <w:rFonts w:ascii="Times New Roman" w:hAnsi="Times New Roman"/>
        </w:rPr>
        <w:t xml:space="preserve"> </w:t>
      </w:r>
      <w:r w:rsidRPr="001B6F48">
        <w:rPr>
          <w:rFonts w:ascii="Times New Roman" w:hAnsi="Times New Roman"/>
        </w:rPr>
        <w:t>The</w:t>
      </w:r>
      <w:r w:rsidRPr="001B6F48" w:rsidR="001154CA">
        <w:rPr>
          <w:rFonts w:ascii="Times New Roman" w:hAnsi="Times New Roman"/>
        </w:rPr>
        <w:t>refore, the</w:t>
      </w:r>
      <w:r w:rsidRPr="001B6F48">
        <w:rPr>
          <w:rFonts w:ascii="Times New Roman" w:hAnsi="Times New Roman"/>
        </w:rPr>
        <w:t xml:space="preserve"> </w:t>
      </w:r>
      <w:r w:rsidRPr="001B6F48" w:rsidR="001154CA">
        <w:rPr>
          <w:rFonts w:ascii="Times New Roman" w:hAnsi="Times New Roman"/>
        </w:rPr>
        <w:t>monetized value of the hourly burden</w:t>
      </w:r>
      <w:r w:rsidRPr="001B6F48">
        <w:rPr>
          <w:rFonts w:ascii="Times New Roman" w:hAnsi="Times New Roman"/>
        </w:rPr>
        <w:t xml:space="preserve"> </w:t>
      </w:r>
      <w:r w:rsidRPr="001B6F48" w:rsidR="001A1267">
        <w:rPr>
          <w:rFonts w:ascii="Times New Roman" w:hAnsi="Times New Roman"/>
        </w:rPr>
        <w:t>from</w:t>
      </w:r>
      <w:r w:rsidRPr="001B6F48">
        <w:rPr>
          <w:rFonts w:ascii="Times New Roman" w:hAnsi="Times New Roman"/>
        </w:rPr>
        <w:t xml:space="preserve"> this ICR is $</w:t>
      </w:r>
      <w:r w:rsidRPr="001B6F48" w:rsidR="000F0CF3">
        <w:rPr>
          <w:rFonts w:ascii="Times New Roman" w:hAnsi="Times New Roman"/>
        </w:rPr>
        <w:t>11</w:t>
      </w:r>
      <w:r w:rsidRPr="001B6F48" w:rsidR="005F5A21">
        <w:rPr>
          <w:rFonts w:ascii="Times New Roman" w:hAnsi="Times New Roman"/>
        </w:rPr>
        <w:t>0,990, rounded</w:t>
      </w:r>
      <w:r w:rsidRPr="001B6F48" w:rsidR="000F0CF3">
        <w:rPr>
          <w:rFonts w:ascii="Times New Roman" w:hAnsi="Times New Roman"/>
        </w:rPr>
        <w:t xml:space="preserve"> </w:t>
      </w:r>
      <w:r w:rsidRPr="001B6F48">
        <w:rPr>
          <w:rFonts w:ascii="Times New Roman" w:hAnsi="Times New Roman"/>
        </w:rPr>
        <w:t xml:space="preserve">($44.79 * </w:t>
      </w:r>
      <w:r w:rsidRPr="001B6F48" w:rsidR="001A1267">
        <w:rPr>
          <w:rFonts w:ascii="Times New Roman" w:hAnsi="Times New Roman"/>
        </w:rPr>
        <w:t>2,478</w:t>
      </w:r>
      <w:r w:rsidRPr="001B6F48" w:rsidR="0080206B">
        <w:rPr>
          <w:rFonts w:ascii="Times New Roman" w:hAnsi="Times New Roman"/>
        </w:rPr>
        <w:t xml:space="preserve"> </w:t>
      </w:r>
      <w:r w:rsidRPr="001B6F48">
        <w:rPr>
          <w:rFonts w:ascii="Times New Roman" w:hAnsi="Times New Roman"/>
        </w:rPr>
        <w:t>total hourly burden).</w:t>
      </w:r>
    </w:p>
    <w:p w:rsidR="00690F56" w:rsidRPr="001B6F48" w:rsidP="00825DB6" w14:paraId="1904007E"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626FF" w:rsidRPr="001B6F48" w:rsidP="006626FF" w14:paraId="49938EA8" w14:textId="77777777">
      <w:pPr>
        <w:ind w:left="720"/>
        <w:rPr>
          <w:rFonts w:ascii="Times New Roman" w:hAnsi="Times New Roman"/>
          <w:i/>
        </w:rPr>
      </w:pPr>
    </w:p>
    <w:p w:rsidR="00D472BE" w:rsidRPr="001B6F48" w:rsidP="00C15754" w14:paraId="1758C1F3" w14:textId="27D9D1FC">
      <w:pPr>
        <w:ind w:left="720"/>
        <w:jc w:val="center"/>
        <w:rPr>
          <w:rFonts w:ascii="Times New Roman" w:hAnsi="Times New Roman"/>
          <w:i/>
        </w:rPr>
      </w:pPr>
      <w:r w:rsidRPr="001B6F48">
        <w:rPr>
          <w:rFonts w:ascii="Times New Roman" w:hAnsi="Times New Roman"/>
          <w:b/>
        </w:rPr>
        <w:t xml:space="preserve">Table. </w:t>
      </w:r>
      <w:r w:rsidRPr="001B6F48" w:rsidR="001E275D">
        <w:rPr>
          <w:rFonts w:ascii="Times New Roman" w:hAnsi="Times New Roman"/>
          <w:b/>
        </w:rPr>
        <w:t>Estimated Annualized Respondent Cost and Hour Burden</w:t>
      </w:r>
    </w:p>
    <w:tbl>
      <w:tblPr>
        <w:tblStyle w:val="TableGrid1"/>
        <w:tblW w:w="9960" w:type="dxa"/>
        <w:jc w:val="center"/>
        <w:tblLook w:val="04A0"/>
      </w:tblPr>
      <w:tblGrid>
        <w:gridCol w:w="1604"/>
        <w:gridCol w:w="1457"/>
        <w:gridCol w:w="1310"/>
        <w:gridCol w:w="1203"/>
        <w:gridCol w:w="1110"/>
        <w:gridCol w:w="963"/>
        <w:gridCol w:w="950"/>
        <w:gridCol w:w="1363"/>
      </w:tblGrid>
      <w:tr w14:paraId="197F5D96" w14:textId="77777777" w:rsidTr="006E5F18">
        <w:tblPrEx>
          <w:tblW w:w="9960" w:type="dxa"/>
          <w:jc w:val="center"/>
          <w:tblLook w:val="04A0"/>
        </w:tblPrEx>
        <w:trPr>
          <w:jc w:val="center"/>
        </w:trPr>
        <w:tc>
          <w:tcPr>
            <w:tcW w:w="1604" w:type="dxa"/>
            <w:shd w:val="clear" w:color="auto" w:fill="9CC2E5"/>
            <w:vAlign w:val="center"/>
          </w:tcPr>
          <w:p w:rsidR="00864C41" w:rsidRPr="001B6F48" w:rsidP="006D74AA" w14:paraId="47E525C7" w14:textId="77777777">
            <w:pPr>
              <w:jc w:val="center"/>
              <w:rPr>
                <w:rFonts w:ascii="Times New Roman" w:hAnsi="Times New Roman" w:cs="Times New Roman"/>
                <w:b/>
              </w:rPr>
            </w:pPr>
            <w:r w:rsidRPr="001B6F48">
              <w:rPr>
                <w:rFonts w:ascii="Times New Roman" w:hAnsi="Times New Roman" w:cs="Times New Roman"/>
                <w:b/>
              </w:rPr>
              <w:t>Activity</w:t>
            </w:r>
          </w:p>
        </w:tc>
        <w:tc>
          <w:tcPr>
            <w:tcW w:w="1457" w:type="dxa"/>
            <w:shd w:val="clear" w:color="auto" w:fill="9CC2E5"/>
            <w:vAlign w:val="center"/>
          </w:tcPr>
          <w:p w:rsidR="00864C41" w:rsidRPr="001B6F48" w:rsidP="006D74AA" w14:paraId="3CE715DD" w14:textId="77777777">
            <w:pPr>
              <w:jc w:val="center"/>
              <w:rPr>
                <w:rFonts w:ascii="Times New Roman" w:hAnsi="Times New Roman" w:cs="Times New Roman"/>
                <w:b/>
              </w:rPr>
            </w:pPr>
            <w:r w:rsidRPr="001B6F48">
              <w:rPr>
                <w:rFonts w:ascii="Times New Roman" w:hAnsi="Times New Roman" w:cs="Times New Roman"/>
                <w:b/>
              </w:rPr>
              <w:t>Number of respondents</w:t>
            </w:r>
          </w:p>
        </w:tc>
        <w:tc>
          <w:tcPr>
            <w:tcW w:w="1310" w:type="dxa"/>
            <w:shd w:val="clear" w:color="auto" w:fill="9CC2E5"/>
            <w:vAlign w:val="center"/>
          </w:tcPr>
          <w:p w:rsidR="00864C41" w:rsidRPr="001B6F48" w:rsidP="006D74AA" w14:paraId="083E9F92" w14:textId="77777777">
            <w:pPr>
              <w:jc w:val="center"/>
              <w:rPr>
                <w:rFonts w:ascii="Times New Roman" w:hAnsi="Times New Roman" w:cs="Times New Roman"/>
                <w:b/>
              </w:rPr>
            </w:pPr>
            <w:r w:rsidRPr="001B6F48">
              <w:rPr>
                <w:rFonts w:ascii="Times New Roman" w:hAnsi="Times New Roman" w:cs="Times New Roman"/>
                <w:b/>
              </w:rPr>
              <w:t>Frequency</w:t>
            </w:r>
          </w:p>
        </w:tc>
        <w:tc>
          <w:tcPr>
            <w:tcW w:w="1203" w:type="dxa"/>
            <w:shd w:val="clear" w:color="auto" w:fill="9CC2E5"/>
            <w:vAlign w:val="center"/>
          </w:tcPr>
          <w:p w:rsidR="00864C41" w:rsidRPr="001B6F48" w:rsidP="006D74AA" w14:paraId="657C672C" w14:textId="77777777">
            <w:pPr>
              <w:jc w:val="center"/>
              <w:rPr>
                <w:rFonts w:ascii="Times New Roman" w:hAnsi="Times New Roman" w:cs="Times New Roman"/>
                <w:b/>
              </w:rPr>
            </w:pPr>
            <w:r w:rsidRPr="001B6F48">
              <w:rPr>
                <w:rFonts w:ascii="Times New Roman" w:hAnsi="Times New Roman" w:cs="Times New Roman"/>
                <w:b/>
              </w:rPr>
              <w:t>Total annual responses</w:t>
            </w:r>
          </w:p>
        </w:tc>
        <w:tc>
          <w:tcPr>
            <w:tcW w:w="1110" w:type="dxa"/>
            <w:shd w:val="clear" w:color="auto" w:fill="9CC2E5"/>
            <w:vAlign w:val="center"/>
          </w:tcPr>
          <w:p w:rsidR="00864C41" w:rsidRPr="001B6F48" w:rsidP="006D74AA" w14:paraId="708EF998" w14:textId="77777777">
            <w:pPr>
              <w:jc w:val="center"/>
              <w:rPr>
                <w:rFonts w:ascii="Times New Roman" w:hAnsi="Times New Roman" w:cs="Times New Roman"/>
                <w:b/>
              </w:rPr>
            </w:pPr>
            <w:r w:rsidRPr="001B6F48">
              <w:rPr>
                <w:rFonts w:ascii="Times New Roman" w:hAnsi="Times New Roman" w:cs="Times New Roman"/>
                <w:b/>
              </w:rPr>
              <w:t>Time per response (hours)</w:t>
            </w:r>
          </w:p>
        </w:tc>
        <w:tc>
          <w:tcPr>
            <w:tcW w:w="963" w:type="dxa"/>
            <w:shd w:val="clear" w:color="auto" w:fill="9CC2E5"/>
            <w:vAlign w:val="center"/>
          </w:tcPr>
          <w:p w:rsidR="00864C41" w:rsidRPr="001B6F48" w:rsidP="006D74AA" w14:paraId="380A2AAA" w14:textId="77777777">
            <w:pPr>
              <w:jc w:val="center"/>
              <w:rPr>
                <w:rFonts w:ascii="Times New Roman" w:hAnsi="Times New Roman" w:cs="Times New Roman"/>
                <w:b/>
              </w:rPr>
            </w:pPr>
            <w:r w:rsidRPr="001B6F48">
              <w:rPr>
                <w:rFonts w:ascii="Times New Roman" w:hAnsi="Times New Roman" w:cs="Times New Roman"/>
                <w:b/>
              </w:rPr>
              <w:t>Total annual burden (hours)</w:t>
            </w:r>
          </w:p>
        </w:tc>
        <w:tc>
          <w:tcPr>
            <w:tcW w:w="950" w:type="dxa"/>
            <w:shd w:val="clear" w:color="auto" w:fill="9CC2E5"/>
            <w:vAlign w:val="center"/>
          </w:tcPr>
          <w:p w:rsidR="00864C41" w:rsidRPr="001B6F48" w:rsidP="006D74AA" w14:paraId="79138BB4" w14:textId="67DEC863">
            <w:pPr>
              <w:jc w:val="center"/>
              <w:rPr>
                <w:rFonts w:ascii="Times New Roman" w:hAnsi="Times New Roman" w:cs="Times New Roman"/>
                <w:b/>
              </w:rPr>
            </w:pPr>
            <w:r w:rsidRPr="001B6F48">
              <w:rPr>
                <w:rFonts w:ascii="Times New Roman" w:hAnsi="Times New Roman" w:cs="Times New Roman"/>
                <w:b/>
              </w:rPr>
              <w:t>Hourly rate</w:t>
            </w:r>
          </w:p>
        </w:tc>
        <w:tc>
          <w:tcPr>
            <w:tcW w:w="1363" w:type="dxa"/>
            <w:shd w:val="clear" w:color="auto" w:fill="9CC2E5"/>
            <w:vAlign w:val="center"/>
          </w:tcPr>
          <w:p w:rsidR="00864C41" w:rsidRPr="001B6F48" w:rsidP="006D74AA" w14:paraId="7DE37152" w14:textId="77777777">
            <w:pPr>
              <w:jc w:val="center"/>
              <w:rPr>
                <w:rFonts w:ascii="Times New Roman" w:hAnsi="Times New Roman" w:cs="Times New Roman"/>
                <w:b/>
              </w:rPr>
            </w:pPr>
            <w:r w:rsidRPr="001B6F48">
              <w:rPr>
                <w:rFonts w:ascii="Times New Roman" w:hAnsi="Times New Roman" w:cs="Times New Roman"/>
                <w:b/>
              </w:rPr>
              <w:t>Monetized value of respondent time</w:t>
            </w:r>
          </w:p>
        </w:tc>
      </w:tr>
      <w:tr w14:paraId="3247CE56" w14:textId="77777777" w:rsidTr="006E5F18">
        <w:tblPrEx>
          <w:tblW w:w="9960" w:type="dxa"/>
          <w:jc w:val="center"/>
          <w:tblLook w:val="04A0"/>
        </w:tblPrEx>
        <w:trPr>
          <w:jc w:val="center"/>
        </w:trPr>
        <w:tc>
          <w:tcPr>
            <w:tcW w:w="1604" w:type="dxa"/>
            <w:vAlign w:val="center"/>
          </w:tcPr>
          <w:p w:rsidR="00864C41" w:rsidRPr="001B6F48" w:rsidP="006D74AA" w14:paraId="463614A4" w14:textId="4DFA77C6">
            <w:pPr>
              <w:rPr>
                <w:rFonts w:ascii="Times New Roman" w:hAnsi="Times New Roman" w:cs="Times New Roman"/>
              </w:rPr>
            </w:pPr>
            <w:r w:rsidRPr="001B6F48">
              <w:rPr>
                <w:rFonts w:ascii="Times New Roman" w:hAnsi="Times New Roman" w:cs="Times New Roman"/>
              </w:rPr>
              <w:t>Completing RPQ</w:t>
            </w:r>
          </w:p>
        </w:tc>
        <w:tc>
          <w:tcPr>
            <w:tcW w:w="1457" w:type="dxa"/>
            <w:vAlign w:val="center"/>
          </w:tcPr>
          <w:p w:rsidR="00864C41" w:rsidRPr="001B6F48" w:rsidP="006D74AA" w14:paraId="23C2A68E" w14:textId="2C7D9B08">
            <w:pPr>
              <w:jc w:val="center"/>
              <w:rPr>
                <w:rFonts w:ascii="Times New Roman" w:hAnsi="Times New Roman" w:cs="Times New Roman"/>
              </w:rPr>
            </w:pPr>
            <w:r w:rsidRPr="001B6F48">
              <w:rPr>
                <w:rFonts w:ascii="Times New Roman" w:hAnsi="Times New Roman" w:cs="Times New Roman"/>
              </w:rPr>
              <w:t>7,509</w:t>
            </w:r>
          </w:p>
        </w:tc>
        <w:tc>
          <w:tcPr>
            <w:tcW w:w="1310" w:type="dxa"/>
            <w:vAlign w:val="center"/>
          </w:tcPr>
          <w:p w:rsidR="00864C41" w:rsidRPr="001B6F48" w:rsidP="006D74AA" w14:paraId="7D7C5A4B" w14:textId="5050CAE8">
            <w:pPr>
              <w:jc w:val="center"/>
              <w:rPr>
                <w:rFonts w:ascii="Times New Roman" w:hAnsi="Times New Roman" w:cs="Times New Roman"/>
              </w:rPr>
            </w:pPr>
            <w:r>
              <w:rPr>
                <w:rFonts w:ascii="Times New Roman" w:hAnsi="Times New Roman" w:cs="Times New Roman"/>
              </w:rPr>
              <w:t>1</w:t>
            </w:r>
          </w:p>
        </w:tc>
        <w:tc>
          <w:tcPr>
            <w:tcW w:w="1203" w:type="dxa"/>
            <w:vAlign w:val="center"/>
          </w:tcPr>
          <w:p w:rsidR="00864C41" w:rsidRPr="001B6F48" w:rsidP="006D74AA" w14:paraId="26A0DEBE" w14:textId="38719028">
            <w:pPr>
              <w:jc w:val="center"/>
              <w:rPr>
                <w:rFonts w:ascii="Times New Roman" w:hAnsi="Times New Roman" w:cs="Times New Roman"/>
              </w:rPr>
            </w:pPr>
            <w:r w:rsidRPr="001B6F48">
              <w:rPr>
                <w:rFonts w:ascii="Times New Roman" w:hAnsi="Times New Roman" w:cs="Times New Roman"/>
              </w:rPr>
              <w:t>7,509</w:t>
            </w:r>
          </w:p>
        </w:tc>
        <w:tc>
          <w:tcPr>
            <w:tcW w:w="1110" w:type="dxa"/>
            <w:vAlign w:val="center"/>
          </w:tcPr>
          <w:p w:rsidR="00864C41" w:rsidRPr="001B6F48" w:rsidP="006D74AA" w14:paraId="048DDD4B" w14:textId="542611BF">
            <w:pPr>
              <w:jc w:val="center"/>
              <w:rPr>
                <w:rFonts w:ascii="Times New Roman" w:hAnsi="Times New Roman" w:cs="Times New Roman"/>
              </w:rPr>
            </w:pPr>
            <w:r w:rsidRPr="001B6F48">
              <w:rPr>
                <w:rFonts w:ascii="Times New Roman" w:hAnsi="Times New Roman" w:cs="Times New Roman"/>
              </w:rPr>
              <w:t>0.33</w:t>
            </w:r>
          </w:p>
        </w:tc>
        <w:tc>
          <w:tcPr>
            <w:tcW w:w="963" w:type="dxa"/>
            <w:vAlign w:val="center"/>
          </w:tcPr>
          <w:p w:rsidR="00864C41" w:rsidRPr="001B6F48" w:rsidP="006D74AA" w14:paraId="516F378C" w14:textId="4A4375E4">
            <w:pPr>
              <w:jc w:val="center"/>
              <w:rPr>
                <w:rFonts w:ascii="Times New Roman" w:hAnsi="Times New Roman" w:cs="Times New Roman"/>
              </w:rPr>
            </w:pPr>
            <w:r w:rsidRPr="001B6F48">
              <w:rPr>
                <w:rFonts w:ascii="Times New Roman" w:hAnsi="Times New Roman" w:cs="Times New Roman"/>
              </w:rPr>
              <w:t>2,478</w:t>
            </w:r>
          </w:p>
        </w:tc>
        <w:tc>
          <w:tcPr>
            <w:tcW w:w="950" w:type="dxa"/>
            <w:vAlign w:val="center"/>
          </w:tcPr>
          <w:p w:rsidR="00864C41" w:rsidRPr="001B6F48" w:rsidP="006D74AA" w14:paraId="32B2E3A1" w14:textId="77777777">
            <w:pPr>
              <w:jc w:val="center"/>
              <w:rPr>
                <w:rFonts w:ascii="Times New Roman" w:hAnsi="Times New Roman" w:cs="Times New Roman"/>
              </w:rPr>
            </w:pPr>
            <w:r w:rsidRPr="001B6F48">
              <w:rPr>
                <w:rFonts w:ascii="Times New Roman" w:hAnsi="Times New Roman" w:cs="Times New Roman"/>
              </w:rPr>
              <w:t>$44.79</w:t>
            </w:r>
          </w:p>
        </w:tc>
        <w:tc>
          <w:tcPr>
            <w:tcW w:w="1363" w:type="dxa"/>
            <w:vAlign w:val="center"/>
          </w:tcPr>
          <w:p w:rsidR="00864C41" w:rsidRPr="001B6F48" w:rsidP="006D74AA" w14:paraId="13D3754D" w14:textId="60DF3EA1">
            <w:pPr>
              <w:jc w:val="center"/>
              <w:rPr>
                <w:rFonts w:ascii="Times New Roman" w:hAnsi="Times New Roman" w:cs="Times New Roman"/>
              </w:rPr>
            </w:pPr>
            <w:r w:rsidRPr="001B6F48">
              <w:rPr>
                <w:rFonts w:ascii="Times New Roman" w:hAnsi="Times New Roman" w:cs="Times New Roman"/>
              </w:rPr>
              <w:t>$</w:t>
            </w:r>
            <w:r w:rsidRPr="001B6F48" w:rsidR="00621CF9">
              <w:rPr>
                <w:rFonts w:ascii="Times New Roman" w:hAnsi="Times New Roman" w:cs="Times New Roman"/>
              </w:rPr>
              <w:t>110,990</w:t>
            </w:r>
          </w:p>
        </w:tc>
      </w:tr>
    </w:tbl>
    <w:p w:rsidR="00EE2223" w:rsidRPr="001B6F48" w:rsidP="00E60FB0" w14:paraId="73540948" w14:textId="77777777">
      <w:pPr>
        <w:widowControl/>
        <w:autoSpaceDE/>
        <w:autoSpaceDN/>
        <w:adjustRightInd/>
        <w:rPr>
          <w:rFonts w:ascii="Times New Roman" w:hAnsi="Times New Roman"/>
          <w:i/>
          <w:iCs/>
          <w:highlight w:val="yellow"/>
        </w:rPr>
      </w:pPr>
    </w:p>
    <w:p w:rsidR="00854DDD" w:rsidRPr="001B6F48" w:rsidP="00E60FB0" w14:paraId="2E5E2416" w14:textId="77777777">
      <w:pPr>
        <w:widowControl/>
        <w:autoSpaceDE/>
        <w:autoSpaceDN/>
        <w:adjustRightInd/>
        <w:rPr>
          <w:rFonts w:ascii="Times New Roman" w:hAnsi="Times New Roman"/>
          <w:i/>
          <w:iCs/>
          <w:highlight w:val="yellow"/>
        </w:rPr>
      </w:pPr>
    </w:p>
    <w:p w:rsidR="00CD215D" w:rsidRPr="001B6F48" w:rsidP="00CD215D" w14:paraId="4F65FC61" w14:textId="1F70BBD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1B6F48">
        <w:rPr>
          <w:rFonts w:ascii="Times New Roman" w:hAnsi="Times New Roman"/>
          <w:b/>
        </w:rPr>
        <w:t>13.</w:t>
      </w:r>
      <w:r w:rsidRPr="001B6F48" w:rsidR="00527A4C">
        <w:rPr>
          <w:rFonts w:ascii="Times New Roman" w:hAnsi="Times New Roman"/>
          <w:b/>
        </w:rPr>
        <w:t xml:space="preserve"> </w:t>
      </w:r>
      <w:r w:rsidRPr="001B6F48">
        <w:rPr>
          <w:rFonts w:ascii="Times New Roman" w:hAnsi="Times New Roman"/>
          <w:b/>
        </w:rPr>
        <w:t xml:space="preserve">Provide an estimate of </w:t>
      </w:r>
      <w:r w:rsidRPr="001B6F48" w:rsidR="00C667F3">
        <w:rPr>
          <w:rFonts w:ascii="Times New Roman" w:hAnsi="Times New Roman"/>
          <w:b/>
        </w:rPr>
        <w:t>the tot</w:t>
      </w:r>
      <w:r w:rsidRPr="001B6F48">
        <w:rPr>
          <w:rFonts w:ascii="Times New Roman" w:hAnsi="Times New Roman"/>
          <w:b/>
        </w:rPr>
        <w:t>al annual cost burden to respondents or record</w:t>
      </w:r>
      <w:r w:rsidRPr="001B6F48" w:rsidR="00737F65">
        <w:rPr>
          <w:rFonts w:ascii="Times New Roman" w:hAnsi="Times New Roman"/>
          <w:b/>
        </w:rPr>
        <w:t>-</w:t>
      </w:r>
      <w:r w:rsidRPr="001B6F48">
        <w:rPr>
          <w:rFonts w:ascii="Times New Roman" w:hAnsi="Times New Roman"/>
          <w:b/>
        </w:rPr>
        <w:t>keepers resulting from the collection of information.</w:t>
      </w:r>
      <w:r w:rsidRPr="001B6F48" w:rsidR="00527A4C">
        <w:rPr>
          <w:rFonts w:ascii="Times New Roman" w:hAnsi="Times New Roman"/>
          <w:b/>
        </w:rPr>
        <w:t xml:space="preserve"> </w:t>
      </w:r>
      <w:r w:rsidRPr="001B6F48">
        <w:rPr>
          <w:rFonts w:ascii="Times New Roman" w:hAnsi="Times New Roman"/>
          <w:b/>
        </w:rPr>
        <w:t xml:space="preserve">(Do not include the cost of any hour </w:t>
      </w:r>
      <w:r w:rsidRPr="001B6F48" w:rsidR="00C667F3">
        <w:rPr>
          <w:rFonts w:ascii="Times New Roman" w:hAnsi="Times New Roman"/>
          <w:b/>
        </w:rPr>
        <w:t>burden shown in Items 12 and 14</w:t>
      </w:r>
      <w:r w:rsidRPr="001B6F48">
        <w:rPr>
          <w:rFonts w:ascii="Times New Roman" w:hAnsi="Times New Roman"/>
          <w:b/>
        </w:rPr>
        <w:t>)</w:t>
      </w:r>
      <w:r w:rsidRPr="001B6F48" w:rsidR="00C667F3">
        <w:rPr>
          <w:rFonts w:ascii="Times New Roman" w:hAnsi="Times New Roman"/>
          <w:b/>
        </w:rPr>
        <w:t>.</w:t>
      </w:r>
    </w:p>
    <w:p w:rsidR="00690F56" w:rsidRPr="001B6F48" w:rsidP="00690F56" w14:paraId="726D62FC" w14:textId="0DAE886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36438" w:rsidRPr="001B6F48" w:rsidP="007570DE" w14:paraId="77619E79" w14:textId="3ED3BC2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bookmarkStart w:id="1" w:name="_Hlk130464039"/>
      <w:r w:rsidRPr="001B6F48">
        <w:rPr>
          <w:rFonts w:ascii="Times New Roman" w:hAnsi="Times New Roman"/>
        </w:rPr>
        <w:t xml:space="preserve">The initial cost associated with this </w:t>
      </w:r>
      <w:r w:rsidRPr="001B6F48" w:rsidR="00854DDD">
        <w:rPr>
          <w:rFonts w:ascii="Times New Roman" w:hAnsi="Times New Roman"/>
        </w:rPr>
        <w:t>ICR</w:t>
      </w:r>
      <w:r w:rsidRPr="001B6F48">
        <w:rPr>
          <w:rFonts w:ascii="Times New Roman" w:hAnsi="Times New Roman"/>
        </w:rPr>
        <w:t xml:space="preserve"> is </w:t>
      </w:r>
      <w:r w:rsidRPr="001B6F48" w:rsidR="00D27F76">
        <w:rPr>
          <w:rFonts w:ascii="Times New Roman" w:hAnsi="Times New Roman"/>
        </w:rPr>
        <w:t xml:space="preserve">a one-time cost of </w:t>
      </w:r>
      <w:r w:rsidRPr="001B6F48">
        <w:rPr>
          <w:rFonts w:ascii="Times New Roman" w:hAnsi="Times New Roman"/>
        </w:rPr>
        <w:t>$50.00 for fingerprinting per first</w:t>
      </w:r>
      <w:r w:rsidRPr="001B6F48" w:rsidR="00854DDD">
        <w:rPr>
          <w:rFonts w:ascii="Times New Roman" w:hAnsi="Times New Roman"/>
        </w:rPr>
        <w:t>-</w:t>
      </w:r>
      <w:r w:rsidRPr="001B6F48">
        <w:rPr>
          <w:rFonts w:ascii="Times New Roman" w:hAnsi="Times New Roman"/>
        </w:rPr>
        <w:t xml:space="preserve">time respondent. </w:t>
      </w:r>
      <w:r w:rsidRPr="001B6F48" w:rsidR="00D03E48">
        <w:rPr>
          <w:rFonts w:ascii="Times New Roman" w:hAnsi="Times New Roman"/>
        </w:rPr>
        <w:t>Because respondents can take digital photographs for themselves, there is no cost for submitting photo</w:t>
      </w:r>
      <w:r w:rsidRPr="001B6F48" w:rsidR="00D27F76">
        <w:rPr>
          <w:rFonts w:ascii="Times New Roman" w:hAnsi="Times New Roman"/>
        </w:rPr>
        <w:t xml:space="preserve">graphs. </w:t>
      </w:r>
      <w:r w:rsidRPr="001B6F48" w:rsidR="00854DDD">
        <w:rPr>
          <w:rFonts w:ascii="Times New Roman" w:hAnsi="Times New Roman"/>
        </w:rPr>
        <w:t xml:space="preserve">ATF does not require </w:t>
      </w:r>
      <w:r w:rsidRPr="001B6F48" w:rsidR="00D03E48">
        <w:rPr>
          <w:rFonts w:ascii="Times New Roman" w:hAnsi="Times New Roman"/>
        </w:rPr>
        <w:t>RPs</w:t>
      </w:r>
      <w:r w:rsidRPr="001B6F48" w:rsidR="00854DDD">
        <w:rPr>
          <w:rFonts w:ascii="Times New Roman" w:hAnsi="Times New Roman"/>
        </w:rPr>
        <w:t xml:space="preserve"> to resubmit fingerprints</w:t>
      </w:r>
      <w:r w:rsidRPr="001B6F48" w:rsidR="00D03E48">
        <w:rPr>
          <w:rFonts w:ascii="Times New Roman" w:hAnsi="Times New Roman"/>
        </w:rPr>
        <w:t xml:space="preserve"> or photographs with </w:t>
      </w:r>
      <w:r w:rsidRPr="001B6F48" w:rsidR="000D252E">
        <w:rPr>
          <w:rFonts w:ascii="Times New Roman" w:hAnsi="Times New Roman"/>
        </w:rPr>
        <w:t xml:space="preserve">explosives </w:t>
      </w:r>
      <w:r w:rsidRPr="001B6F48" w:rsidR="00D03E48">
        <w:rPr>
          <w:rFonts w:ascii="Times New Roman" w:hAnsi="Times New Roman"/>
        </w:rPr>
        <w:t xml:space="preserve">renewal applications. </w:t>
      </w:r>
      <w:r w:rsidRPr="001B6F48" w:rsidR="00A817A0">
        <w:rPr>
          <w:rFonts w:ascii="Times New Roman" w:hAnsi="Times New Roman"/>
        </w:rPr>
        <w:t xml:space="preserve">Approximately </w:t>
      </w:r>
      <w:r w:rsidRPr="001B6F48" w:rsidR="006C6AC0">
        <w:rPr>
          <w:rFonts w:ascii="Times New Roman" w:hAnsi="Times New Roman"/>
        </w:rPr>
        <w:t>half</w:t>
      </w:r>
      <w:r w:rsidRPr="001B6F48" w:rsidR="00A817A0">
        <w:rPr>
          <w:rFonts w:ascii="Times New Roman" w:hAnsi="Times New Roman"/>
        </w:rPr>
        <w:t xml:space="preserve"> of the </w:t>
      </w:r>
      <w:r w:rsidRPr="001B6F48" w:rsidR="00095AF1">
        <w:rPr>
          <w:rFonts w:ascii="Times New Roman" w:hAnsi="Times New Roman"/>
        </w:rPr>
        <w:t>annual responses constitute first-time RPs</w:t>
      </w:r>
      <w:r w:rsidRPr="001B6F48" w:rsidR="005A611F">
        <w:rPr>
          <w:rFonts w:ascii="Times New Roman" w:hAnsi="Times New Roman"/>
        </w:rPr>
        <w:t xml:space="preserve">, or </w:t>
      </w:r>
      <w:r w:rsidRPr="001B6F48" w:rsidR="009F4C00">
        <w:rPr>
          <w:rFonts w:ascii="Times New Roman" w:hAnsi="Times New Roman"/>
        </w:rPr>
        <w:t>3</w:t>
      </w:r>
      <w:r w:rsidRPr="001B6F48" w:rsidR="005A611F">
        <w:rPr>
          <w:rFonts w:ascii="Times New Roman" w:hAnsi="Times New Roman"/>
        </w:rPr>
        <w:t>,755 (rounded)</w:t>
      </w:r>
      <w:r w:rsidRPr="001B6F48" w:rsidR="00095AF1">
        <w:rPr>
          <w:rFonts w:ascii="Times New Roman" w:hAnsi="Times New Roman"/>
        </w:rPr>
        <w:t xml:space="preserve">. </w:t>
      </w:r>
      <w:r w:rsidRPr="001B6F48">
        <w:rPr>
          <w:rFonts w:ascii="Times New Roman" w:hAnsi="Times New Roman"/>
        </w:rPr>
        <w:t xml:space="preserve">Therefore, the cost for this collection </w:t>
      </w:r>
      <w:r w:rsidRPr="001B6F48" w:rsidR="00A817A0">
        <w:rPr>
          <w:rFonts w:ascii="Times New Roman" w:hAnsi="Times New Roman"/>
        </w:rPr>
        <w:t>is</w:t>
      </w:r>
      <w:r w:rsidRPr="001B6F48">
        <w:rPr>
          <w:rFonts w:ascii="Times New Roman" w:hAnsi="Times New Roman"/>
        </w:rPr>
        <w:t xml:space="preserve"> $</w:t>
      </w:r>
      <w:r w:rsidRPr="001B6F48" w:rsidR="00D83109">
        <w:rPr>
          <w:rFonts w:ascii="Times New Roman" w:hAnsi="Times New Roman"/>
        </w:rPr>
        <w:t>187,750</w:t>
      </w:r>
      <w:r w:rsidRPr="001B6F48" w:rsidR="001E1432">
        <w:rPr>
          <w:rFonts w:ascii="Times New Roman" w:hAnsi="Times New Roman"/>
        </w:rPr>
        <w:t xml:space="preserve"> </w:t>
      </w:r>
      <w:r w:rsidRPr="001B6F48">
        <w:rPr>
          <w:rFonts w:ascii="Times New Roman" w:hAnsi="Times New Roman"/>
        </w:rPr>
        <w:t>($</w:t>
      </w:r>
      <w:r w:rsidRPr="001B6F48" w:rsidR="00D27F76">
        <w:rPr>
          <w:rFonts w:ascii="Times New Roman" w:hAnsi="Times New Roman"/>
        </w:rPr>
        <w:t>50</w:t>
      </w:r>
      <w:r w:rsidRPr="001B6F48">
        <w:rPr>
          <w:rFonts w:ascii="Times New Roman" w:hAnsi="Times New Roman"/>
        </w:rPr>
        <w:t xml:space="preserve">.00 </w:t>
      </w:r>
      <w:r w:rsidRPr="001B6F48" w:rsidR="00D27F76">
        <w:rPr>
          <w:rFonts w:ascii="Times New Roman" w:hAnsi="Times New Roman"/>
        </w:rPr>
        <w:t>*</w:t>
      </w:r>
      <w:r w:rsidRPr="001B6F48">
        <w:rPr>
          <w:rFonts w:ascii="Times New Roman" w:hAnsi="Times New Roman"/>
        </w:rPr>
        <w:t xml:space="preserve"> </w:t>
      </w:r>
      <w:r w:rsidRPr="001B6F48" w:rsidR="005A611F">
        <w:rPr>
          <w:rFonts w:ascii="Times New Roman" w:hAnsi="Times New Roman"/>
        </w:rPr>
        <w:t>3,755</w:t>
      </w:r>
      <w:r w:rsidRPr="001B6F48" w:rsidR="00D27F76">
        <w:rPr>
          <w:rFonts w:ascii="Times New Roman" w:hAnsi="Times New Roman"/>
        </w:rPr>
        <w:t xml:space="preserve"> RPs,</w:t>
      </w:r>
      <w:r w:rsidRPr="001B6F48">
        <w:rPr>
          <w:rFonts w:ascii="Times New Roman" w:hAnsi="Times New Roman"/>
        </w:rPr>
        <w:t xml:space="preserve"> for first</w:t>
      </w:r>
      <w:r w:rsidRPr="001B6F48" w:rsidR="000D252E">
        <w:rPr>
          <w:rFonts w:ascii="Times New Roman" w:hAnsi="Times New Roman"/>
        </w:rPr>
        <w:t>-</w:t>
      </w:r>
      <w:r w:rsidRPr="001B6F48">
        <w:rPr>
          <w:rFonts w:ascii="Times New Roman" w:hAnsi="Times New Roman"/>
        </w:rPr>
        <w:t>time respondents)</w:t>
      </w:r>
      <w:r w:rsidRPr="001B6F48">
        <w:rPr>
          <w:rFonts w:ascii="Times New Roman" w:hAnsi="Times New Roman"/>
        </w:rPr>
        <w:t>.</w:t>
      </w:r>
    </w:p>
    <w:p w:rsidR="00036438" w:rsidRPr="001B6F48" w:rsidP="007570DE" w14:paraId="2FD5A0E2"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7570DE" w:rsidRPr="001B6F48" w:rsidP="007570DE" w14:paraId="3940B3E6" w14:textId="783528A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1B6F48">
        <w:rPr>
          <w:rFonts w:ascii="Times New Roman" w:hAnsi="Times New Roman"/>
        </w:rPr>
        <w:t>Subsequent</w:t>
      </w:r>
      <w:r w:rsidRPr="001B6F48" w:rsidR="001E275D">
        <w:rPr>
          <w:rFonts w:ascii="Times New Roman" w:hAnsi="Times New Roman"/>
        </w:rPr>
        <w:t xml:space="preserve"> submissions </w:t>
      </w:r>
      <w:r w:rsidRPr="001B6F48">
        <w:rPr>
          <w:rFonts w:ascii="Times New Roman" w:hAnsi="Times New Roman"/>
        </w:rPr>
        <w:t>under this ICR</w:t>
      </w:r>
      <w:r w:rsidRPr="001B6F48" w:rsidR="001E275D">
        <w:rPr>
          <w:rFonts w:ascii="Times New Roman" w:hAnsi="Times New Roman"/>
        </w:rPr>
        <w:t xml:space="preserve"> would have no costs </w:t>
      </w:r>
      <w:r w:rsidRPr="001B6F48" w:rsidR="00E7042F">
        <w:rPr>
          <w:rFonts w:ascii="Times New Roman" w:hAnsi="Times New Roman"/>
        </w:rPr>
        <w:t>because</w:t>
      </w:r>
      <w:r w:rsidRPr="001B6F48" w:rsidR="001E275D">
        <w:rPr>
          <w:rFonts w:ascii="Times New Roman" w:hAnsi="Times New Roman"/>
        </w:rPr>
        <w:t xml:space="preserve"> all applications can be submitted electronically.</w:t>
      </w:r>
      <w:bookmarkEnd w:id="1"/>
    </w:p>
    <w:p w:rsidR="005D664F" w:rsidRPr="001B6F48" w:rsidP="00690F56" w14:paraId="72A0B30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1B6F48" w:rsidP="00690F56" w14:paraId="697B43F9" w14:textId="2DC3878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1B6F48">
        <w:rPr>
          <w:rFonts w:ascii="Times New Roman" w:hAnsi="Times New Roman"/>
          <w:b/>
          <w:bCs/>
        </w:rPr>
        <w:t>14.</w:t>
      </w:r>
      <w:r w:rsidRPr="001B6F48" w:rsidR="00527A4C">
        <w:rPr>
          <w:rFonts w:ascii="Times New Roman" w:hAnsi="Times New Roman"/>
          <w:b/>
          <w:bCs/>
        </w:rPr>
        <w:t xml:space="preserve"> </w:t>
      </w:r>
      <w:r w:rsidRPr="001B6F48">
        <w:rPr>
          <w:rFonts w:ascii="Times New Roman" w:hAnsi="Times New Roman"/>
          <w:b/>
          <w:bCs/>
        </w:rPr>
        <w:t>Provide estimates of the annualized cost to the federal government.</w:t>
      </w:r>
    </w:p>
    <w:p w:rsidR="00BB2AA1" w:rsidRPr="001B6F48" w:rsidP="001376D3" w14:paraId="2708E903" w14:textId="7668433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385347" w:rsidRPr="001B6F48" w:rsidP="00385347" w14:paraId="257AC217" w14:textId="0026B65E">
      <w:pPr>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1B6F48">
        <w:rPr>
          <w:rFonts w:ascii="Times New Roman" w:hAnsi="Times New Roman"/>
        </w:rPr>
        <w:t>ATF estimates no</w:t>
      </w:r>
      <w:r w:rsidRPr="001B6F48" w:rsidR="00527A4C">
        <w:rPr>
          <w:rFonts w:ascii="Times New Roman" w:hAnsi="Times New Roman"/>
        </w:rPr>
        <w:t xml:space="preserve"> </w:t>
      </w:r>
      <w:r w:rsidRPr="001B6F48">
        <w:rPr>
          <w:rFonts w:ascii="Times New Roman" w:hAnsi="Times New Roman"/>
        </w:rPr>
        <w:t>additional</w:t>
      </w:r>
      <w:r w:rsidRPr="001B6F48" w:rsidR="00527A4C">
        <w:rPr>
          <w:rFonts w:ascii="Times New Roman" w:hAnsi="Times New Roman"/>
        </w:rPr>
        <w:t xml:space="preserve"> </w:t>
      </w:r>
      <w:r w:rsidRPr="001B6F48">
        <w:rPr>
          <w:rFonts w:ascii="Times New Roman" w:hAnsi="Times New Roman"/>
        </w:rPr>
        <w:t xml:space="preserve">costs to the federal government associated with this collection. This is due to the current staffing and administrative capacity already in place to complete any </w:t>
      </w:r>
      <w:r w:rsidRPr="001B6F48">
        <w:rPr>
          <w:rFonts w:ascii="Times New Roman" w:hAnsi="Times New Roman"/>
        </w:rPr>
        <w:t>marginal processing required under this information collection, with long-term staffing capacity serving as a sunk cost.</w:t>
      </w:r>
    </w:p>
    <w:p w:rsidR="00454C06" w:rsidRPr="001B6F48" w:rsidP="0A83EB2C" w14:paraId="6345441C" w14:textId="560FE8A9">
      <w:pPr>
        <w:widowControl/>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1B6F48" w:rsidP="00385347" w14:paraId="0BCEB47E" w14:textId="4D94B38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1B6F48">
        <w:rPr>
          <w:rFonts w:ascii="Times New Roman" w:hAnsi="Times New Roman"/>
          <w:b/>
          <w:bCs/>
        </w:rPr>
        <w:t>15.</w:t>
      </w:r>
      <w:r w:rsidRPr="001B6F48" w:rsidR="009D4A3D">
        <w:rPr>
          <w:rFonts w:ascii="Times New Roman" w:hAnsi="Times New Roman"/>
          <w:b/>
          <w:bCs/>
        </w:rPr>
        <w:t xml:space="preserve"> </w:t>
      </w:r>
      <w:r w:rsidRPr="001B6F48">
        <w:rPr>
          <w:rFonts w:ascii="Times New Roman" w:hAnsi="Times New Roman"/>
          <w:b/>
          <w:bCs/>
        </w:rPr>
        <w:t>Explain the reasons for any</w:t>
      </w:r>
      <w:r w:rsidRPr="001B6F48" w:rsidR="00882AB5">
        <w:rPr>
          <w:rFonts w:ascii="Times New Roman" w:hAnsi="Times New Roman"/>
          <w:b/>
          <w:bCs/>
        </w:rPr>
        <w:t xml:space="preserve"> program changes or adjustments.</w:t>
      </w:r>
    </w:p>
    <w:p w:rsidR="00690F56" w:rsidRPr="001B6F48" w:rsidP="00690F56" w14:paraId="5321AF4F" w14:textId="256520F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7570DE" w:rsidRPr="001B6F48" w:rsidP="00690F56" w14:paraId="2B79C0EA" w14:textId="07F3787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1B6F48">
        <w:rPr>
          <w:rFonts w:ascii="Times New Roman" w:hAnsi="Times New Roman"/>
        </w:rPr>
        <w:t>ATF is making a minor change to the title of the IC</w:t>
      </w:r>
      <w:r w:rsidRPr="001B6F48" w:rsidR="00D91A9D">
        <w:rPr>
          <w:rFonts w:ascii="Times New Roman" w:hAnsi="Times New Roman"/>
        </w:rPr>
        <w:t xml:space="preserve"> </w:t>
      </w:r>
      <w:r w:rsidRPr="001B6F48" w:rsidR="002C2172">
        <w:rPr>
          <w:rFonts w:ascii="Times New Roman" w:hAnsi="Times New Roman"/>
        </w:rPr>
        <w:t xml:space="preserve">to align with the way </w:t>
      </w:r>
      <w:r w:rsidRPr="001B6F48" w:rsidR="002D05C2">
        <w:rPr>
          <w:rFonts w:ascii="Times New Roman" w:hAnsi="Times New Roman"/>
        </w:rPr>
        <w:t>ATF and industry have been referring to it</w:t>
      </w:r>
      <w:r w:rsidRPr="001B6F48">
        <w:rPr>
          <w:rFonts w:ascii="Times New Roman" w:hAnsi="Times New Roman"/>
        </w:rPr>
        <w:t>, from “</w:t>
      </w:r>
      <w:r w:rsidRPr="001B6F48" w:rsidR="006837C5">
        <w:rPr>
          <w:rFonts w:ascii="Times New Roman" w:hAnsi="Times New Roman"/>
        </w:rPr>
        <w:t>List of Responsible Persons” to “</w:t>
      </w:r>
      <w:r w:rsidRPr="001B6F48" w:rsidR="00D91A9D">
        <w:rPr>
          <w:rFonts w:ascii="Times New Roman" w:hAnsi="Times New Roman"/>
        </w:rPr>
        <w:t xml:space="preserve">Explosives Responsible Person Questionnaire (RPQ).” </w:t>
      </w:r>
      <w:r w:rsidRPr="001B6F48" w:rsidR="002D05C2">
        <w:rPr>
          <w:rFonts w:ascii="Times New Roman" w:hAnsi="Times New Roman"/>
        </w:rPr>
        <w:t xml:space="preserve">In addition, ATF is changing the form’s number from 5400.13A/5400.16 to ATF Form 5400.27. </w:t>
      </w:r>
      <w:r w:rsidRPr="001B6F48" w:rsidR="00084E51">
        <w:rPr>
          <w:rFonts w:ascii="Times New Roman" w:hAnsi="Times New Roman"/>
        </w:rPr>
        <w:t xml:space="preserve">The form no longer needs a reference to a long-rescinded merged form, and </w:t>
      </w:r>
      <w:r w:rsidRPr="001B6F48" w:rsidR="00DA7F07">
        <w:rPr>
          <w:rFonts w:ascii="Times New Roman" w:hAnsi="Times New Roman"/>
        </w:rPr>
        <w:t xml:space="preserve">under ATF’s updated numbering framework, numbering it 5400.27 allows it to be numerically next to the Employee Possessor Questionnaire. These two forms are normally submitted together as part of an application package. </w:t>
      </w:r>
      <w:r w:rsidRPr="001B6F48" w:rsidR="00911B24">
        <w:rPr>
          <w:rFonts w:ascii="Times New Roman" w:hAnsi="Times New Roman"/>
        </w:rPr>
        <w:t xml:space="preserve">ATF has also updated the digitally fillable and signable form to include an email address and instructions for submitting </w:t>
      </w:r>
      <w:r w:rsidRPr="001B6F48" w:rsidR="00911B24">
        <w:rPr>
          <w:rFonts w:ascii="Times New Roman" w:hAnsi="Times New Roman"/>
        </w:rPr>
        <w:t>electronically</w:t>
      </w:r>
      <w:r w:rsidRPr="001B6F48" w:rsidR="00E005A0">
        <w:rPr>
          <w:rFonts w:ascii="Times New Roman" w:hAnsi="Times New Roman"/>
        </w:rPr>
        <w:t>, and</w:t>
      </w:r>
      <w:r w:rsidRPr="001B6F48" w:rsidR="00E005A0">
        <w:rPr>
          <w:rFonts w:ascii="Times New Roman" w:hAnsi="Times New Roman"/>
        </w:rPr>
        <w:t xml:space="preserve"> made minor plain writing edits throughout</w:t>
      </w:r>
      <w:r w:rsidRPr="001B6F48" w:rsidR="00911B24">
        <w:rPr>
          <w:rFonts w:ascii="Times New Roman" w:hAnsi="Times New Roman"/>
        </w:rPr>
        <w:t xml:space="preserve">. </w:t>
      </w:r>
      <w:r w:rsidRPr="001B6F48" w:rsidR="00E005A0">
        <w:rPr>
          <w:rFonts w:ascii="Times New Roman" w:hAnsi="Times New Roman"/>
        </w:rPr>
        <w:t>Finally, t</w:t>
      </w:r>
      <w:r w:rsidRPr="001B6F48" w:rsidR="002C7352">
        <w:rPr>
          <w:rFonts w:ascii="Times New Roman" w:hAnsi="Times New Roman"/>
        </w:rPr>
        <w:t xml:space="preserve">he number of respondents has decreased during the past three years, from </w:t>
      </w:r>
      <w:r w:rsidRPr="001B6F48" w:rsidR="00010EDF">
        <w:rPr>
          <w:rFonts w:ascii="Times New Roman" w:hAnsi="Times New Roman"/>
        </w:rPr>
        <w:t>11,875</w:t>
      </w:r>
      <w:r w:rsidRPr="001B6F48" w:rsidR="00527A4C">
        <w:rPr>
          <w:rFonts w:ascii="Times New Roman" w:hAnsi="Times New Roman"/>
        </w:rPr>
        <w:t xml:space="preserve"> </w:t>
      </w:r>
      <w:r w:rsidRPr="001B6F48" w:rsidR="00AA217E">
        <w:rPr>
          <w:rFonts w:ascii="Times New Roman" w:hAnsi="Times New Roman"/>
        </w:rPr>
        <w:t>in 2023 to 7,509 now, a decrease of 4,366 respondents</w:t>
      </w:r>
      <w:r w:rsidRPr="001B6F48" w:rsidR="00606650">
        <w:rPr>
          <w:rFonts w:ascii="Times New Roman" w:hAnsi="Times New Roman"/>
        </w:rPr>
        <w:t xml:space="preserve">. </w:t>
      </w:r>
      <w:r w:rsidRPr="001B6F48" w:rsidR="00AA217E">
        <w:rPr>
          <w:rFonts w:ascii="Times New Roman" w:hAnsi="Times New Roman"/>
        </w:rPr>
        <w:t>The decrease in respondents resulted in a corresponding decrease in the total</w:t>
      </w:r>
      <w:r w:rsidRPr="001B6F48" w:rsidR="00606650">
        <w:rPr>
          <w:rFonts w:ascii="Times New Roman" w:hAnsi="Times New Roman"/>
        </w:rPr>
        <w:t xml:space="preserve"> annual burden hours</w:t>
      </w:r>
      <w:r w:rsidRPr="001B6F48" w:rsidR="00AA217E">
        <w:rPr>
          <w:rFonts w:ascii="Times New Roman" w:hAnsi="Times New Roman"/>
        </w:rPr>
        <w:t xml:space="preserve">, from </w:t>
      </w:r>
      <w:r w:rsidRPr="001B6F48" w:rsidR="00D61479">
        <w:rPr>
          <w:rFonts w:ascii="Times New Roman" w:hAnsi="Times New Roman"/>
        </w:rPr>
        <w:t xml:space="preserve">3,958 to </w:t>
      </w:r>
      <w:r w:rsidRPr="001B6F48" w:rsidR="00C15754">
        <w:rPr>
          <w:rFonts w:ascii="Times New Roman" w:hAnsi="Times New Roman"/>
        </w:rPr>
        <w:t>2,478</w:t>
      </w:r>
      <w:r w:rsidRPr="001B6F48" w:rsidR="00AA217E">
        <w:rPr>
          <w:rFonts w:ascii="Times New Roman" w:hAnsi="Times New Roman"/>
        </w:rPr>
        <w:t>, a decrease of 1,4</w:t>
      </w:r>
      <w:r w:rsidRPr="001B6F48" w:rsidR="00355DE5">
        <w:rPr>
          <w:rFonts w:ascii="Times New Roman" w:hAnsi="Times New Roman"/>
        </w:rPr>
        <w:t>80</w:t>
      </w:r>
      <w:r w:rsidRPr="001B6F48" w:rsidR="00AA217E">
        <w:rPr>
          <w:rFonts w:ascii="Times New Roman" w:hAnsi="Times New Roman"/>
        </w:rPr>
        <w:t xml:space="preserve"> hours</w:t>
      </w:r>
      <w:r w:rsidRPr="001B6F48" w:rsidR="00606650">
        <w:rPr>
          <w:rFonts w:ascii="Times New Roman" w:hAnsi="Times New Roman"/>
        </w:rPr>
        <w:t>.</w:t>
      </w:r>
    </w:p>
    <w:p w:rsidR="000E551C" w:rsidRPr="001B6F48" w:rsidP="00690F56" w14:paraId="7D8448D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1B6F48" w:rsidP="00690F56" w14:paraId="4E4F3DC5" w14:textId="0868C7D5">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1B6F48">
        <w:rPr>
          <w:rFonts w:ascii="Times New Roman" w:hAnsi="Times New Roman"/>
          <w:b/>
          <w:bCs/>
        </w:rPr>
        <w:t>1</w:t>
      </w:r>
      <w:r w:rsidRPr="001B6F48" w:rsidR="00882AB5">
        <w:rPr>
          <w:rFonts w:ascii="Times New Roman" w:hAnsi="Times New Roman"/>
          <w:b/>
          <w:bCs/>
        </w:rPr>
        <w:t xml:space="preserve">6. </w:t>
      </w:r>
      <w:r w:rsidRPr="001B6F48">
        <w:rPr>
          <w:rFonts w:ascii="Times New Roman" w:hAnsi="Times New Roman"/>
          <w:b/>
          <w:bCs/>
        </w:rPr>
        <w:t xml:space="preserve">For </w:t>
      </w:r>
      <w:r w:rsidRPr="001B6F48" w:rsidR="00B0157C">
        <w:rPr>
          <w:rFonts w:ascii="Times New Roman" w:hAnsi="Times New Roman"/>
          <w:b/>
          <w:bCs/>
        </w:rPr>
        <w:t xml:space="preserve">information </w:t>
      </w:r>
      <w:r w:rsidRPr="001B6F48">
        <w:rPr>
          <w:rFonts w:ascii="Times New Roman" w:hAnsi="Times New Roman"/>
          <w:b/>
          <w:bCs/>
        </w:rPr>
        <w:t>collections whose results will be published, outline plans for tabulations, and publication.</w:t>
      </w:r>
      <w:r w:rsidRPr="001B6F48" w:rsidR="00527A4C">
        <w:rPr>
          <w:rFonts w:ascii="Times New Roman" w:hAnsi="Times New Roman"/>
          <w:b/>
          <w:bCs/>
        </w:rPr>
        <w:t xml:space="preserve"> </w:t>
      </w:r>
    </w:p>
    <w:p w:rsidR="00690F56" w:rsidRPr="001B6F48" w:rsidP="00690F56" w14:paraId="510180C3" w14:textId="25D40EF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41396" w:rsidRPr="001B6F48" w:rsidP="0A83EB2C" w14:paraId="7839CCBD" w14:textId="4BB4E137">
      <w:pPr>
        <w:widowControl/>
        <w:tabs>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1B6F48">
        <w:rPr>
          <w:rFonts w:ascii="Times New Roman" w:hAnsi="Times New Roman"/>
        </w:rPr>
        <w:t>ATF does not publish the results of this collection.</w:t>
      </w:r>
    </w:p>
    <w:p w:rsidR="00690F56" w:rsidRPr="001B6F48" w:rsidP="00690F56" w14:paraId="41B59CA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1B6F48" w:rsidP="00690F56" w14:paraId="6F473DAE" w14:textId="6D950BA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1B6F48">
        <w:rPr>
          <w:rFonts w:ascii="Times New Roman" w:hAnsi="Times New Roman"/>
          <w:b/>
          <w:bCs/>
        </w:rPr>
        <w:t>17. If seeking approval to not display the expiration date for the information collection, explain the reasons that display would be inappropriate.</w:t>
      </w:r>
    </w:p>
    <w:p w:rsidR="00690F56" w:rsidRPr="001B6F48" w:rsidP="00690F56" w14:paraId="1B1630F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5506AB" w:rsidRPr="001B6F48" w:rsidP="005506AB" w14:paraId="6BBA348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1B6F48">
        <w:rPr>
          <w:rFonts w:ascii="Times New Roman" w:hAnsi="Times New Roman"/>
        </w:rPr>
        <w:t>ATF intends to display the OMB expiration date for this information collection.</w:t>
      </w:r>
    </w:p>
    <w:p w:rsidR="009B6955" w:rsidRPr="001B6F48" w:rsidP="0014601E" w14:paraId="1270195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C3A92" w:rsidRPr="001B6F48" w:rsidP="00690F56" w14:paraId="41EAB492" w14:textId="09EC21C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1B6F48">
        <w:rPr>
          <w:rFonts w:ascii="Times New Roman" w:hAnsi="Times New Roman"/>
          <w:b/>
        </w:rPr>
        <w:t>18. Explain each exception to the certification statement.</w:t>
      </w:r>
    </w:p>
    <w:p w:rsidR="000C3A92" w:rsidRPr="001B6F48" w:rsidP="000C3A92" w14:paraId="641E1E6D" w14:textId="35F6F32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1B6F48" w:rsidP="00690F56" w14:paraId="7282302F" w14:textId="42D9176D">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1B6F48">
        <w:rPr>
          <w:rFonts w:ascii="Times New Roman" w:hAnsi="Times New Roman"/>
        </w:rPr>
        <w:t>This information collection does not include any exceptions to the certification statement.</w:t>
      </w:r>
    </w:p>
    <w:p w:rsidR="00A06EED" w:rsidRPr="001B6F48" w:rsidP="00690F56" w14:paraId="7C338FB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7A7F79" w:rsidRPr="001B6F48" w:rsidP="007A7F79" w14:paraId="077F6D32" w14:textId="1D6490A8">
      <w:pPr>
        <w:widowControl/>
        <w:autoSpaceDE/>
        <w:autoSpaceDN/>
        <w:adjustRightInd/>
        <w:spacing w:after="200" w:line="276" w:lineRule="auto"/>
        <w:rPr>
          <w:rFonts w:ascii="Times New Roman" w:hAnsi="Times New Roman"/>
        </w:rPr>
      </w:pPr>
      <w:r w:rsidRPr="001B6F48">
        <w:rPr>
          <w:rFonts w:ascii="Times New Roman" w:hAnsi="Times New Roman"/>
          <w:b/>
          <w:bCs/>
        </w:rPr>
        <w:t xml:space="preserve">B. </w:t>
      </w:r>
      <w:r w:rsidRPr="001B6F48" w:rsidR="004379B2">
        <w:rPr>
          <w:rFonts w:ascii="Times New Roman" w:hAnsi="Times New Roman"/>
          <w:b/>
          <w:bCs/>
        </w:rPr>
        <w:t xml:space="preserve">INFORMATION </w:t>
      </w:r>
      <w:r w:rsidRPr="001B6F48">
        <w:rPr>
          <w:rFonts w:ascii="Times New Roman" w:hAnsi="Times New Roman"/>
          <w:b/>
          <w:bCs/>
        </w:rPr>
        <w:t>COLLECTIONS EMPLOYING STATISTICAL METHODS.</w:t>
      </w:r>
    </w:p>
    <w:p w:rsidR="00332F98" w:rsidRPr="001B6F48" w:rsidP="00A06EED" w14:paraId="3E8CBCDA" w14:textId="3FA11CCA">
      <w:pPr>
        <w:rPr>
          <w:rFonts w:ascii="Times New Roman" w:hAnsi="Times New Roman"/>
        </w:rPr>
      </w:pPr>
      <w:r w:rsidRPr="001B6F48">
        <w:rPr>
          <w:rFonts w:ascii="Times New Roman" w:hAnsi="Times New Roman"/>
        </w:rPr>
        <w:t>This collection does not employ statistical methods.</w:t>
      </w:r>
    </w:p>
    <w:sectPr w:rsidSect="00C07F7F">
      <w:headerReference w:type="default" r:id="rId9"/>
      <w:footerReference w:type="even" r:id="rId10"/>
      <w:footerReference w:type="default" r:id="rId11"/>
      <w:headerReference w:type="first" r:id="rId12"/>
      <w:pgSz w:w="12240" w:h="15840" w:code="1"/>
      <w:pgMar w:top="1440" w:right="1440" w:bottom="1440" w:left="1440" w:header="720" w:footer="1008" w:gutter="0"/>
      <w:pgNumType w:start="1"/>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12cpi">
    <w:altName w:val="Courier New"/>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P="00A21F98" w14:paraId="1CA46638" w14:textId="77777777">
    <w:pPr>
      <w:pStyle w:val="Footer"/>
      <w:framePr w:wrap="around" w:vAnchor="text" w:hAnchor="margin" w:xAlign="center"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92" w:rsidP="00A21F98" w14:paraId="69F235C7"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RPr="00B26E3E" w:rsidP="00A21F98" w14:paraId="5D246377" w14:textId="1067FB91">
    <w:pPr>
      <w:pStyle w:val="Footer"/>
      <w:framePr w:wrap="around" w:vAnchor="text" w:hAnchor="margin" w:xAlign="center" w:y="1"/>
      <w:jc w:val="right"/>
      <w:rPr>
        <w:rStyle w:val="PageNumber"/>
        <w:rFonts w:ascii="Times New Roman" w:hAnsi="Times New Roman"/>
      </w:rPr>
    </w:pPr>
    <w:r w:rsidRPr="00B26E3E">
      <w:rPr>
        <w:rStyle w:val="PageNumber"/>
        <w:rFonts w:ascii="Times New Roman" w:hAnsi="Times New Roman"/>
      </w:rPr>
      <w:fldChar w:fldCharType="begin"/>
    </w:r>
    <w:r w:rsidRPr="00B26E3E">
      <w:rPr>
        <w:rStyle w:val="PageNumber"/>
        <w:rFonts w:ascii="Times New Roman" w:hAnsi="Times New Roman"/>
      </w:rPr>
      <w:instrText xml:space="preserve">PAGE  </w:instrText>
    </w:r>
    <w:r w:rsidRPr="00B26E3E">
      <w:rPr>
        <w:rStyle w:val="PageNumber"/>
        <w:rFonts w:ascii="Times New Roman" w:hAnsi="Times New Roman"/>
      </w:rPr>
      <w:fldChar w:fldCharType="separate"/>
    </w:r>
    <w:r w:rsidR="00094A5E">
      <w:rPr>
        <w:rStyle w:val="PageNumber"/>
        <w:rFonts w:ascii="Times New Roman" w:hAnsi="Times New Roman"/>
        <w:noProof/>
      </w:rPr>
      <w:t>1</w:t>
    </w:r>
    <w:r w:rsidRPr="00B26E3E">
      <w:rPr>
        <w:rStyle w:val="PageNumber"/>
        <w:rFonts w:ascii="Times New Roman" w:hAnsi="Times New Roman"/>
      </w:rPr>
      <w:fldChar w:fldCharType="end"/>
    </w:r>
  </w:p>
  <w:p w:rsidR="000C3A92" w:rsidP="00A21F98" w14:paraId="5808C3E4"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95D8E" w14:paraId="5713B5B0" w14:textId="77777777">
      <w:r>
        <w:separator/>
      </w:r>
    </w:p>
  </w:footnote>
  <w:footnote w:type="continuationSeparator" w:id="1">
    <w:p w:rsidR="00095D8E" w14:paraId="4472AE01" w14:textId="77777777">
      <w:r>
        <w:continuationSeparator/>
      </w:r>
    </w:p>
  </w:footnote>
  <w:footnote w:id="2">
    <w:p w:rsidR="00555976" w:rsidRPr="00555976" w:rsidP="00555976" w14:paraId="6C7B6ABF" w14:textId="77777777">
      <w:pPr>
        <w:pStyle w:val="FootnoteText"/>
        <w:rPr>
          <w:rFonts w:ascii="Times New Roman" w:hAnsi="Times New Roman"/>
        </w:rPr>
      </w:pPr>
      <w:r w:rsidRPr="00555976">
        <w:rPr>
          <w:rStyle w:val="FootnoteReference"/>
          <w:rFonts w:ascii="Times New Roman" w:hAnsi="Times New Roman"/>
        </w:rPr>
        <w:footnoteRef/>
      </w:r>
      <w:r w:rsidRPr="00555976">
        <w:rPr>
          <w:rFonts w:ascii="Times New Roman" w:hAnsi="Times New Roman"/>
        </w:rPr>
        <w:t xml:space="preserve"> https://www.bls.gov/oes/2023/may/oes475032.htm</w:t>
      </w:r>
    </w:p>
  </w:footnote>
  <w:footnote w:id="3">
    <w:p w:rsidR="00555976" w:rsidRPr="00555976" w:rsidP="00555976" w14:paraId="55BB051E" w14:textId="77777777">
      <w:pPr>
        <w:pStyle w:val="FootnoteText"/>
        <w:rPr>
          <w:rFonts w:ascii="Times New Roman" w:hAnsi="Times New Roman"/>
        </w:rPr>
      </w:pPr>
      <w:r w:rsidRPr="00555976">
        <w:rPr>
          <w:rStyle w:val="FootnoteReference"/>
          <w:rFonts w:ascii="Times New Roman" w:hAnsi="Times New Roman"/>
        </w:rPr>
        <w:footnoteRef/>
      </w:r>
      <w:r w:rsidRPr="00555976">
        <w:rPr>
          <w:rFonts w:ascii="Times New Roman" w:hAnsi="Times New Roman"/>
        </w:rPr>
        <w:t xml:space="preserve"> U.S. Bureau of Labor Statistics, </w:t>
      </w:r>
      <w:r w:rsidRPr="00555976">
        <w:rPr>
          <w:rFonts w:ascii="Times New Roman" w:hAnsi="Times New Roman"/>
          <w:i/>
          <w:iCs/>
        </w:rPr>
        <w:t>Total compensation cost per hour worked for private industry workers (2023–2025)</w:t>
      </w:r>
      <w:r w:rsidRPr="00555976">
        <w:rPr>
          <w:rFonts w:ascii="Times New Roman" w:hAnsi="Times New Roman"/>
        </w:rPr>
        <w:t>, https://data.bls.gov/dataViewer/view/timeseries/CMU2010000000000D [https://perma.cc/T2ZL-2UUB].</w:t>
      </w:r>
    </w:p>
  </w:footnote>
  <w:footnote w:id="4">
    <w:p w:rsidR="00555976" w:rsidRPr="00555976" w:rsidP="00555976" w14:paraId="02C020C0" w14:textId="77777777">
      <w:pPr>
        <w:pStyle w:val="FootnoteText"/>
        <w:rPr>
          <w:rFonts w:ascii="Times New Roman" w:hAnsi="Times New Roman"/>
          <w:i/>
        </w:rPr>
      </w:pPr>
      <w:r w:rsidRPr="00555976">
        <w:rPr>
          <w:rStyle w:val="FootnoteReference"/>
          <w:rFonts w:ascii="Times New Roman" w:hAnsi="Times New Roman"/>
        </w:rPr>
        <w:footnoteRef/>
      </w:r>
      <w:r w:rsidRPr="00555976">
        <w:rPr>
          <w:rFonts w:ascii="Times New Roman" w:hAnsi="Times New Roman"/>
        </w:rPr>
        <w:t xml:space="preserve"> U.S. Bureau of Labor Statistics, </w:t>
      </w:r>
      <w:r w:rsidRPr="00555976">
        <w:rPr>
          <w:rFonts w:ascii="Times New Roman" w:hAnsi="Times New Roman"/>
          <w:i/>
          <w:iCs/>
        </w:rPr>
        <w:t>Employer cost for employee compensation, (2023–2025)</w:t>
      </w:r>
      <w:r w:rsidRPr="00555976">
        <w:rPr>
          <w:rFonts w:ascii="Times New Roman" w:hAnsi="Times New Roman"/>
        </w:rPr>
        <w:t>, https://data.bls.gov/dataViewer/view/timeseries/CMU2020000000000D [https://perma.cc/8WEJ-2TRW].</w:t>
      </w:r>
    </w:p>
  </w:footnote>
  <w:footnote w:id="5">
    <w:p w:rsidR="00555976" w:rsidRPr="009D4CD0" w:rsidP="00555976" w14:paraId="1FB518DA" w14:textId="77777777">
      <w:pPr>
        <w:rPr>
          <w:sz w:val="20"/>
          <w:szCs w:val="20"/>
        </w:rPr>
      </w:pPr>
      <w:r w:rsidRPr="00555976">
        <w:rPr>
          <w:rStyle w:val="FootnoteReference"/>
          <w:rFonts w:ascii="Times New Roman" w:hAnsi="Times New Roman"/>
          <w:sz w:val="20"/>
          <w:szCs w:val="20"/>
        </w:rPr>
        <w:footnoteRef/>
      </w:r>
      <w:r w:rsidRPr="00555976">
        <w:rPr>
          <w:rFonts w:ascii="Times New Roman" w:hAnsi="Times New Roman"/>
          <w:sz w:val="20"/>
          <w:szCs w:val="20"/>
        </w:rPr>
        <w:t xml:space="preserve"> 1.42 load rate = $44.20 total hourly compensation / 31.10 hourly wages and salaries.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6973" w:rsidRPr="006626FF" w:rsidP="00F8164B" w14:paraId="4C516217" w14:textId="65A69B43">
    <w:pPr>
      <w:pStyle w:val="Header"/>
      <w:rPr>
        <w:rFonts w:ascii="Times New Roman" w:hAnsi="Times New Roman"/>
        <w:bCs/>
        <w:sz w:val="20"/>
        <w:szCs w:val="20"/>
      </w:rPr>
    </w:pPr>
    <w:r>
      <w:rPr>
        <w:rFonts w:ascii="Times New Roman" w:hAnsi="Times New Roman"/>
        <w:bCs/>
        <w:sz w:val="20"/>
        <w:szCs w:val="20"/>
      </w:rPr>
      <w:t>Explosives</w:t>
    </w:r>
    <w:r w:rsidR="00E466F6">
      <w:rPr>
        <w:rFonts w:ascii="Times New Roman" w:hAnsi="Times New Roman"/>
        <w:bCs/>
        <w:sz w:val="20"/>
        <w:szCs w:val="20"/>
      </w:rPr>
      <w:t xml:space="preserve"> Responsible Person</w:t>
    </w:r>
    <w:r>
      <w:rPr>
        <w:rFonts w:ascii="Times New Roman" w:hAnsi="Times New Roman"/>
        <w:bCs/>
        <w:sz w:val="20"/>
        <w:szCs w:val="20"/>
      </w:rPr>
      <w:t xml:space="preserve"> Questionnaire</w:t>
    </w:r>
  </w:p>
  <w:p w:rsidR="00EC0B43" w14:paraId="52F50703" w14:textId="54E5FF1F">
    <w:pPr>
      <w:pStyle w:val="Header"/>
      <w:rPr>
        <w:rFonts w:ascii="Times New Roman" w:hAnsi="Times New Roman"/>
        <w:sz w:val="20"/>
        <w:szCs w:val="20"/>
      </w:rPr>
    </w:pPr>
    <w:r>
      <w:rPr>
        <w:rFonts w:ascii="Times New Roman" w:hAnsi="Times New Roman"/>
        <w:sz w:val="20"/>
        <w:szCs w:val="20"/>
      </w:rPr>
      <w:t xml:space="preserve">OMB Control </w:t>
    </w:r>
    <w:r w:rsidR="006E1A08">
      <w:rPr>
        <w:rFonts w:ascii="Times New Roman" w:hAnsi="Times New Roman"/>
        <w:sz w:val="20"/>
        <w:szCs w:val="20"/>
      </w:rPr>
      <w:t>Number</w:t>
    </w:r>
    <w:r w:rsidR="006626FF">
      <w:rPr>
        <w:rFonts w:ascii="Times New Roman" w:hAnsi="Times New Roman"/>
        <w:sz w:val="20"/>
        <w:szCs w:val="20"/>
      </w:rPr>
      <w:t xml:space="preserve"> </w:t>
    </w:r>
    <w:r w:rsidR="004A2208">
      <w:rPr>
        <w:rFonts w:ascii="Times New Roman" w:hAnsi="Times New Roman"/>
        <w:sz w:val="20"/>
        <w:szCs w:val="20"/>
      </w:rPr>
      <w:t>1140-007</w:t>
    </w:r>
    <w:r w:rsidR="00E466F6">
      <w:rPr>
        <w:rFonts w:ascii="Times New Roman" w:hAnsi="Times New Roman"/>
        <w:sz w:val="20"/>
        <w:szCs w:val="20"/>
      </w:rPr>
      <w:t>4</w:t>
    </w:r>
  </w:p>
  <w:p w:rsidR="00304132" w14:paraId="29EBD65C" w14:textId="404B799A">
    <w:pPr>
      <w:pStyle w:val="Header"/>
      <w:rPr>
        <w:rFonts w:ascii="Times New Roman" w:hAnsi="Times New Roman"/>
        <w:sz w:val="20"/>
        <w:szCs w:val="20"/>
      </w:rPr>
    </w:pPr>
    <w:r>
      <w:rPr>
        <w:rFonts w:ascii="Times New Roman" w:hAnsi="Times New Roman"/>
        <w:sz w:val="20"/>
        <w:szCs w:val="20"/>
      </w:rPr>
      <w:t xml:space="preserve">OMB Expiration Date: </w:t>
    </w:r>
    <w:r w:rsidR="00541500">
      <w:rPr>
        <w:rFonts w:ascii="Times New Roman" w:hAnsi="Times New Roman"/>
        <w:sz w:val="20"/>
        <w:szCs w:val="20"/>
      </w:rPr>
      <w:t>11/30/2026</w:t>
    </w:r>
  </w:p>
  <w:p w:rsidR="006E1A08" w14:paraId="578B4815" w14:textId="77777777">
    <w:pPr>
      <w:pStyle w:val="Header"/>
      <w:rPr>
        <w:rFonts w:ascii="Times New Roman" w:hAnsi="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13C6" w14:paraId="0A20DB7F" w14:textId="77777777">
    <w:pPr>
      <w:pStyle w:val="Header"/>
    </w:pPr>
    <w:r>
      <w:t>[Type text]</w:t>
    </w:r>
  </w:p>
  <w:p w:rsidR="001D67BB" w14:paraId="29913A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28DA8BC6"/>
    <w:lvl w:ilvl="0">
      <w:start w:val="0"/>
      <w:numFmt w:val="bullet"/>
      <w:lvlText w:val="*"/>
      <w:lvlJc w:val="left"/>
    </w:lvl>
  </w:abstractNum>
  <w:abstractNum w:abstractNumId="1">
    <w:nsid w:val="009D3F26"/>
    <w:multiLevelType w:val="hybridMultilevel"/>
    <w:tmpl w:val="94F4C2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0A06B8E"/>
    <w:multiLevelType w:val="hybridMultilevel"/>
    <w:tmpl w:val="E36C2216"/>
    <w:lvl w:ilvl="0">
      <w:start w:val="18"/>
      <w:numFmt w:val="decimal"/>
      <w:lvlText w:val="%1."/>
      <w:lvlJc w:val="left"/>
      <w:pPr>
        <w:tabs>
          <w:tab w:val="num" w:pos="780"/>
        </w:tabs>
        <w:ind w:left="780" w:hanging="4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16F97328"/>
    <w:multiLevelType w:val="hybridMultilevel"/>
    <w:tmpl w:val="38EAF262"/>
    <w:lvl w:ilvl="0">
      <w:start w:val="1"/>
      <w:numFmt w:val="bullet"/>
      <w:lvlText w:val=""/>
      <w:lvlJc w:val="left"/>
      <w:pPr>
        <w:tabs>
          <w:tab w:val="num" w:pos="900"/>
        </w:tabs>
        <w:ind w:left="900" w:hanging="360"/>
      </w:pPr>
      <w:rPr>
        <w:rFonts w:ascii="Symbol" w:hAnsi="Symbol" w:hint="default"/>
        <w:color w:val="auto"/>
        <w:sz w:val="20"/>
      </w:rPr>
    </w:lvl>
    <w:lvl w:ilvl="1" w:tentative="1">
      <w:start w:val="1"/>
      <w:numFmt w:val="bullet"/>
      <w:lvlText w:val="o"/>
      <w:lvlJc w:val="left"/>
      <w:pPr>
        <w:tabs>
          <w:tab w:val="num" w:pos="1620"/>
        </w:tabs>
        <w:ind w:left="1620" w:hanging="360"/>
      </w:pPr>
      <w:rPr>
        <w:rFonts w:ascii="Courier New" w:hAnsi="Courier New" w:cs="Courier New" w:hint="default"/>
      </w:rPr>
    </w:lvl>
    <w:lvl w:ilvl="2" w:tentative="1">
      <w:start w:val="1"/>
      <w:numFmt w:val="bullet"/>
      <w:lvlText w:val=""/>
      <w:lvlJc w:val="left"/>
      <w:pPr>
        <w:tabs>
          <w:tab w:val="num" w:pos="2340"/>
        </w:tabs>
        <w:ind w:left="2340" w:hanging="360"/>
      </w:pPr>
      <w:rPr>
        <w:rFonts w:ascii="Wingdings" w:hAnsi="Wingdings" w:hint="default"/>
      </w:rPr>
    </w:lvl>
    <w:lvl w:ilvl="3" w:tentative="1">
      <w:start w:val="1"/>
      <w:numFmt w:val="bullet"/>
      <w:lvlText w:val=""/>
      <w:lvlJc w:val="left"/>
      <w:pPr>
        <w:tabs>
          <w:tab w:val="num" w:pos="3060"/>
        </w:tabs>
        <w:ind w:left="3060" w:hanging="360"/>
      </w:pPr>
      <w:rPr>
        <w:rFonts w:ascii="Symbol" w:hAnsi="Symbol" w:hint="default"/>
      </w:rPr>
    </w:lvl>
    <w:lvl w:ilvl="4" w:tentative="1">
      <w:start w:val="1"/>
      <w:numFmt w:val="bullet"/>
      <w:lvlText w:val="o"/>
      <w:lvlJc w:val="left"/>
      <w:pPr>
        <w:tabs>
          <w:tab w:val="num" w:pos="3780"/>
        </w:tabs>
        <w:ind w:left="3780" w:hanging="360"/>
      </w:pPr>
      <w:rPr>
        <w:rFonts w:ascii="Courier New" w:hAnsi="Courier New" w:cs="Courier New" w:hint="default"/>
      </w:rPr>
    </w:lvl>
    <w:lvl w:ilvl="5" w:tentative="1">
      <w:start w:val="1"/>
      <w:numFmt w:val="bullet"/>
      <w:lvlText w:val=""/>
      <w:lvlJc w:val="left"/>
      <w:pPr>
        <w:tabs>
          <w:tab w:val="num" w:pos="4500"/>
        </w:tabs>
        <w:ind w:left="4500" w:hanging="360"/>
      </w:pPr>
      <w:rPr>
        <w:rFonts w:ascii="Wingdings" w:hAnsi="Wingdings" w:hint="default"/>
      </w:rPr>
    </w:lvl>
    <w:lvl w:ilvl="6" w:tentative="1">
      <w:start w:val="1"/>
      <w:numFmt w:val="bullet"/>
      <w:lvlText w:val=""/>
      <w:lvlJc w:val="left"/>
      <w:pPr>
        <w:tabs>
          <w:tab w:val="num" w:pos="5220"/>
        </w:tabs>
        <w:ind w:left="5220" w:hanging="360"/>
      </w:pPr>
      <w:rPr>
        <w:rFonts w:ascii="Symbol" w:hAnsi="Symbol" w:hint="default"/>
      </w:rPr>
    </w:lvl>
    <w:lvl w:ilvl="7" w:tentative="1">
      <w:start w:val="1"/>
      <w:numFmt w:val="bullet"/>
      <w:lvlText w:val="o"/>
      <w:lvlJc w:val="left"/>
      <w:pPr>
        <w:tabs>
          <w:tab w:val="num" w:pos="5940"/>
        </w:tabs>
        <w:ind w:left="5940" w:hanging="360"/>
      </w:pPr>
      <w:rPr>
        <w:rFonts w:ascii="Courier New" w:hAnsi="Courier New" w:cs="Courier New" w:hint="default"/>
      </w:rPr>
    </w:lvl>
    <w:lvl w:ilvl="8" w:tentative="1">
      <w:start w:val="1"/>
      <w:numFmt w:val="bullet"/>
      <w:lvlText w:val=""/>
      <w:lvlJc w:val="left"/>
      <w:pPr>
        <w:tabs>
          <w:tab w:val="num" w:pos="6660"/>
        </w:tabs>
        <w:ind w:left="6660" w:hanging="360"/>
      </w:pPr>
      <w:rPr>
        <w:rFonts w:ascii="Wingdings" w:hAnsi="Wingdings" w:hint="default"/>
      </w:rPr>
    </w:lvl>
  </w:abstractNum>
  <w:abstractNum w:abstractNumId="4">
    <w:nsid w:val="17042950"/>
    <w:multiLevelType w:val="hybridMultilevel"/>
    <w:tmpl w:val="1C50768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F3D042E"/>
    <w:multiLevelType w:val="hybridMultilevel"/>
    <w:tmpl w:val="05CA8F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33115A5"/>
    <w:multiLevelType w:val="hybridMultilevel"/>
    <w:tmpl w:val="430CA228"/>
    <w:lvl w:ilvl="0">
      <w:start w:val="1"/>
      <w:numFmt w:val="bullet"/>
      <w:lvlText w:val=""/>
      <w:lvlJc w:val="left"/>
      <w:pPr>
        <w:ind w:left="900" w:hanging="360"/>
      </w:pPr>
      <w:rPr>
        <w:rFonts w:ascii="Symbol" w:hAnsi="Symbol" w:hint="default"/>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7">
    <w:nsid w:val="350960CC"/>
    <w:multiLevelType w:val="hybridMultilevel"/>
    <w:tmpl w:val="DA801BB4"/>
    <w:lvl w:ilvl="0">
      <w:start w:val="1"/>
      <w:numFmt w:val="upperLetter"/>
      <w:lvlText w:val="%1."/>
      <w:lvlJc w:val="left"/>
      <w:pPr>
        <w:tabs>
          <w:tab w:val="num" w:pos="585"/>
        </w:tabs>
        <w:ind w:left="585" w:hanging="585"/>
      </w:pPr>
    </w:lvl>
    <w:lvl w:ilvl="1">
      <w:start w:val="1"/>
      <w:numFmt w:val="decimal"/>
      <w:lvlText w:val="%2."/>
      <w:lvlJc w:val="left"/>
      <w:pPr>
        <w:tabs>
          <w:tab w:val="num" w:pos="1305"/>
        </w:tabs>
        <w:ind w:left="1305" w:hanging="585"/>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nsid w:val="38530C60"/>
    <w:multiLevelType w:val="hybridMultilevel"/>
    <w:tmpl w:val="C51C58F0"/>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2583172"/>
    <w:multiLevelType w:val="hybridMultilevel"/>
    <w:tmpl w:val="18EEA1C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5FC66CD3"/>
    <w:multiLevelType w:val="hybridMultilevel"/>
    <w:tmpl w:val="B1F22090"/>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1">
    <w:nsid w:val="65BA6C40"/>
    <w:multiLevelType w:val="hybridMultilevel"/>
    <w:tmpl w:val="2EF83638"/>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12">
    <w:nsid w:val="68CB0CE7"/>
    <w:multiLevelType w:val="hybridMultilevel"/>
    <w:tmpl w:val="0C08060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FAB441A"/>
    <w:multiLevelType w:val="hybridMultilevel"/>
    <w:tmpl w:val="A66E6A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7F152C4B"/>
    <w:multiLevelType w:val="hybridMultilevel"/>
    <w:tmpl w:val="2C7052CA"/>
    <w:lvl w:ilvl="0">
      <w:start w:val="1"/>
      <w:numFmt w:val="bullet"/>
      <w:lvlText w:val=""/>
      <w:lvlJc w:val="left"/>
      <w:pPr>
        <w:ind w:left="1500" w:hanging="360"/>
      </w:pPr>
      <w:rPr>
        <w:rFonts w:ascii="Symbol" w:hAnsi="Symbol" w:hint="default"/>
      </w:rPr>
    </w:lvl>
    <w:lvl w:ilvl="1">
      <w:start w:val="1"/>
      <w:numFmt w:val="bullet"/>
      <w:lvlText w:val="o"/>
      <w:lvlJc w:val="left"/>
      <w:pPr>
        <w:ind w:left="2220" w:hanging="360"/>
      </w:pPr>
      <w:rPr>
        <w:rFonts w:ascii="Courier New" w:hAnsi="Courier New" w:cs="Courier New" w:hint="default"/>
      </w:rPr>
    </w:lvl>
    <w:lvl w:ilvl="2">
      <w:start w:val="1"/>
      <w:numFmt w:val="bullet"/>
      <w:lvlText w:val=""/>
      <w:lvlJc w:val="left"/>
      <w:pPr>
        <w:ind w:left="2940" w:hanging="360"/>
      </w:pPr>
      <w:rPr>
        <w:rFonts w:ascii="Wingdings" w:hAnsi="Wingdings" w:hint="default"/>
      </w:rPr>
    </w:lvl>
    <w:lvl w:ilvl="3">
      <w:start w:val="1"/>
      <w:numFmt w:val="bullet"/>
      <w:lvlText w:val=""/>
      <w:lvlJc w:val="left"/>
      <w:pPr>
        <w:ind w:left="3660" w:hanging="360"/>
      </w:pPr>
      <w:rPr>
        <w:rFonts w:ascii="Symbol" w:hAnsi="Symbol" w:hint="default"/>
      </w:rPr>
    </w:lvl>
    <w:lvl w:ilvl="4">
      <w:start w:val="1"/>
      <w:numFmt w:val="bullet"/>
      <w:lvlText w:val="o"/>
      <w:lvlJc w:val="left"/>
      <w:pPr>
        <w:ind w:left="4380" w:hanging="360"/>
      </w:pPr>
      <w:rPr>
        <w:rFonts w:ascii="Courier New" w:hAnsi="Courier New" w:cs="Courier New" w:hint="default"/>
      </w:rPr>
    </w:lvl>
    <w:lvl w:ilvl="5">
      <w:start w:val="1"/>
      <w:numFmt w:val="bullet"/>
      <w:lvlText w:val=""/>
      <w:lvlJc w:val="left"/>
      <w:pPr>
        <w:ind w:left="5100" w:hanging="360"/>
      </w:pPr>
      <w:rPr>
        <w:rFonts w:ascii="Wingdings" w:hAnsi="Wingdings" w:hint="default"/>
      </w:rPr>
    </w:lvl>
    <w:lvl w:ilvl="6">
      <w:start w:val="1"/>
      <w:numFmt w:val="bullet"/>
      <w:lvlText w:val=""/>
      <w:lvlJc w:val="left"/>
      <w:pPr>
        <w:ind w:left="5820" w:hanging="360"/>
      </w:pPr>
      <w:rPr>
        <w:rFonts w:ascii="Symbol" w:hAnsi="Symbol" w:hint="default"/>
      </w:rPr>
    </w:lvl>
    <w:lvl w:ilvl="7">
      <w:start w:val="1"/>
      <w:numFmt w:val="bullet"/>
      <w:lvlText w:val="o"/>
      <w:lvlJc w:val="left"/>
      <w:pPr>
        <w:ind w:left="6540" w:hanging="360"/>
      </w:pPr>
      <w:rPr>
        <w:rFonts w:ascii="Courier New" w:hAnsi="Courier New" w:cs="Courier New" w:hint="default"/>
      </w:rPr>
    </w:lvl>
    <w:lvl w:ilvl="8">
      <w:start w:val="1"/>
      <w:numFmt w:val="bullet"/>
      <w:lvlText w:val=""/>
      <w:lvlJc w:val="left"/>
      <w:pPr>
        <w:ind w:left="7260" w:hanging="360"/>
      </w:pPr>
      <w:rPr>
        <w:rFonts w:ascii="Wingdings" w:hAnsi="Wingdings" w:hint="default"/>
      </w:rPr>
    </w:lvl>
  </w:abstractNum>
  <w:num w:numId="1" w16cid:durableId="1501039216">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b/>
        </w:rPr>
      </w:lvl>
    </w:lvlOverride>
  </w:num>
  <w:num w:numId="2" w16cid:durableId="1160078296">
    <w:abstractNumId w:val="0"/>
    <w:lvlOverride w:ilvl="0">
      <w:lvl w:ilvl="0">
        <w:start w:val="0"/>
        <w:numFmt w:val="bullet"/>
        <w:lvlText w:val="·"/>
        <w:legacy w:legacy="1" w:legacySpace="0" w:legacyIndent="270"/>
        <w:lvlJc w:val="left"/>
        <w:pPr>
          <w:ind w:left="990" w:hanging="270"/>
        </w:pPr>
        <w:rPr>
          <w:rFonts w:ascii="Times New Roman" w:hAnsi="Times New Roman" w:cs="Times New Roman" w:hint="default"/>
        </w:rPr>
      </w:lvl>
    </w:lvlOverride>
  </w:num>
  <w:num w:numId="3" w16cid:durableId="685441913">
    <w:abstractNumId w:val="3"/>
  </w:num>
  <w:num w:numId="4" w16cid:durableId="188491091">
    <w:abstractNumId w:val="10"/>
  </w:num>
  <w:num w:numId="5" w16cid:durableId="2103139837">
    <w:abstractNumId w:val="2"/>
  </w:num>
  <w:num w:numId="6" w16cid:durableId="1756973642">
    <w:abstractNumId w:val="4"/>
  </w:num>
  <w:num w:numId="7" w16cid:durableId="991567385">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rPr>
      </w:lvl>
    </w:lvlOverride>
  </w:num>
  <w:num w:numId="8" w16cid:durableId="1665233710">
    <w:abstractNumId w:val="12"/>
  </w:num>
  <w:num w:numId="9" w16cid:durableId="312102842">
    <w:abstractNumId w:val="1"/>
  </w:num>
  <w:num w:numId="10" w16cid:durableId="1376466984">
    <w:abstractNumId w:val="11"/>
  </w:num>
  <w:num w:numId="11" w16cid:durableId="1904831391">
    <w:abstractNumId w:val="6"/>
  </w:num>
  <w:num w:numId="12" w16cid:durableId="1478107046">
    <w:abstractNumId w:val="9"/>
  </w:num>
  <w:num w:numId="13" w16cid:durableId="1542084800">
    <w:abstractNumId w:val="5"/>
  </w:num>
  <w:num w:numId="14" w16cid:durableId="136800702">
    <w:abstractNumId w:val="13"/>
  </w:num>
  <w:num w:numId="15" w16cid:durableId="1217090383">
    <w:abstractNumId w:val="8"/>
  </w:num>
  <w:num w:numId="16" w16cid:durableId="292102667">
    <w:abstractNumId w:val="14"/>
  </w:num>
  <w:num w:numId="17" w16cid:durableId="12346602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2"/>
  <w:displayVerticalDrawingGridEvery w:val="2"/>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F56"/>
    <w:rsid w:val="0000098C"/>
    <w:rsid w:val="0000224E"/>
    <w:rsid w:val="0000482B"/>
    <w:rsid w:val="00007F1C"/>
    <w:rsid w:val="000104DE"/>
    <w:rsid w:val="00010EDF"/>
    <w:rsid w:val="000114C0"/>
    <w:rsid w:val="000133FD"/>
    <w:rsid w:val="00014158"/>
    <w:rsid w:val="00020F69"/>
    <w:rsid w:val="00022303"/>
    <w:rsid w:val="0002445F"/>
    <w:rsid w:val="000265C2"/>
    <w:rsid w:val="00026BF9"/>
    <w:rsid w:val="0003073D"/>
    <w:rsid w:val="000311F1"/>
    <w:rsid w:val="00036438"/>
    <w:rsid w:val="0004107F"/>
    <w:rsid w:val="00041396"/>
    <w:rsid w:val="00042CBD"/>
    <w:rsid w:val="00045B9D"/>
    <w:rsid w:val="00052174"/>
    <w:rsid w:val="00061F6C"/>
    <w:rsid w:val="00064E28"/>
    <w:rsid w:val="000655CC"/>
    <w:rsid w:val="00070E05"/>
    <w:rsid w:val="0007383F"/>
    <w:rsid w:val="0008374D"/>
    <w:rsid w:val="00083A66"/>
    <w:rsid w:val="00084E51"/>
    <w:rsid w:val="0008754D"/>
    <w:rsid w:val="00091811"/>
    <w:rsid w:val="000944EC"/>
    <w:rsid w:val="00094A5E"/>
    <w:rsid w:val="000958D3"/>
    <w:rsid w:val="00095AF1"/>
    <w:rsid w:val="00095C30"/>
    <w:rsid w:val="00095D8E"/>
    <w:rsid w:val="00097C15"/>
    <w:rsid w:val="000A7853"/>
    <w:rsid w:val="000B0391"/>
    <w:rsid w:val="000B4875"/>
    <w:rsid w:val="000B5FFE"/>
    <w:rsid w:val="000B6FB6"/>
    <w:rsid w:val="000C257C"/>
    <w:rsid w:val="000C3A92"/>
    <w:rsid w:val="000C74FB"/>
    <w:rsid w:val="000D03EC"/>
    <w:rsid w:val="000D18AC"/>
    <w:rsid w:val="000D252E"/>
    <w:rsid w:val="000D7F95"/>
    <w:rsid w:val="000E1C64"/>
    <w:rsid w:val="000E551C"/>
    <w:rsid w:val="000E6AAB"/>
    <w:rsid w:val="000F0CF3"/>
    <w:rsid w:val="000F1F69"/>
    <w:rsid w:val="000F2465"/>
    <w:rsid w:val="000F2649"/>
    <w:rsid w:val="000F60AE"/>
    <w:rsid w:val="000F6836"/>
    <w:rsid w:val="001040D4"/>
    <w:rsid w:val="00106273"/>
    <w:rsid w:val="001078BB"/>
    <w:rsid w:val="001154CA"/>
    <w:rsid w:val="00116CD5"/>
    <w:rsid w:val="00117CA5"/>
    <w:rsid w:val="00133C47"/>
    <w:rsid w:val="00133E3D"/>
    <w:rsid w:val="00135A6C"/>
    <w:rsid w:val="001376D3"/>
    <w:rsid w:val="0014334C"/>
    <w:rsid w:val="00143B70"/>
    <w:rsid w:val="0014556E"/>
    <w:rsid w:val="0014601E"/>
    <w:rsid w:val="001472E3"/>
    <w:rsid w:val="0015322B"/>
    <w:rsid w:val="0015365E"/>
    <w:rsid w:val="00157A90"/>
    <w:rsid w:val="00166018"/>
    <w:rsid w:val="00167AD4"/>
    <w:rsid w:val="00180E5A"/>
    <w:rsid w:val="00192711"/>
    <w:rsid w:val="001969AE"/>
    <w:rsid w:val="001A1267"/>
    <w:rsid w:val="001A47D9"/>
    <w:rsid w:val="001B4BB9"/>
    <w:rsid w:val="001B6F48"/>
    <w:rsid w:val="001C39F6"/>
    <w:rsid w:val="001C41A0"/>
    <w:rsid w:val="001D0D61"/>
    <w:rsid w:val="001D10ED"/>
    <w:rsid w:val="001D196E"/>
    <w:rsid w:val="001D2D09"/>
    <w:rsid w:val="001D67BB"/>
    <w:rsid w:val="001E0E7F"/>
    <w:rsid w:val="001E1432"/>
    <w:rsid w:val="001E275D"/>
    <w:rsid w:val="001E2932"/>
    <w:rsid w:val="001E3596"/>
    <w:rsid w:val="001E5213"/>
    <w:rsid w:val="001F056F"/>
    <w:rsid w:val="001F2D78"/>
    <w:rsid w:val="001F2E8E"/>
    <w:rsid w:val="001F552E"/>
    <w:rsid w:val="002036A1"/>
    <w:rsid w:val="002051B0"/>
    <w:rsid w:val="00210A61"/>
    <w:rsid w:val="002134B4"/>
    <w:rsid w:val="002203C9"/>
    <w:rsid w:val="00224CD0"/>
    <w:rsid w:val="00234341"/>
    <w:rsid w:val="00234B79"/>
    <w:rsid w:val="00236B66"/>
    <w:rsid w:val="00237691"/>
    <w:rsid w:val="00242CA0"/>
    <w:rsid w:val="00243432"/>
    <w:rsid w:val="0024438F"/>
    <w:rsid w:val="00247146"/>
    <w:rsid w:val="002517E4"/>
    <w:rsid w:val="0026253C"/>
    <w:rsid w:val="00262716"/>
    <w:rsid w:val="00273D58"/>
    <w:rsid w:val="00277C1F"/>
    <w:rsid w:val="002866AD"/>
    <w:rsid w:val="00286BE3"/>
    <w:rsid w:val="00287ACB"/>
    <w:rsid w:val="00287B7D"/>
    <w:rsid w:val="002904A1"/>
    <w:rsid w:val="0029135D"/>
    <w:rsid w:val="00292951"/>
    <w:rsid w:val="00293CD1"/>
    <w:rsid w:val="002A3962"/>
    <w:rsid w:val="002A5972"/>
    <w:rsid w:val="002A6FB5"/>
    <w:rsid w:val="002A7E51"/>
    <w:rsid w:val="002B071A"/>
    <w:rsid w:val="002B0E42"/>
    <w:rsid w:val="002B12F8"/>
    <w:rsid w:val="002B435D"/>
    <w:rsid w:val="002B79ED"/>
    <w:rsid w:val="002B7C9F"/>
    <w:rsid w:val="002C147F"/>
    <w:rsid w:val="002C2172"/>
    <w:rsid w:val="002C528F"/>
    <w:rsid w:val="002C5AE9"/>
    <w:rsid w:val="002C5E2D"/>
    <w:rsid w:val="002C7352"/>
    <w:rsid w:val="002D05C2"/>
    <w:rsid w:val="002D6C97"/>
    <w:rsid w:val="002E238B"/>
    <w:rsid w:val="002E4200"/>
    <w:rsid w:val="002E6DF9"/>
    <w:rsid w:val="002E6F9C"/>
    <w:rsid w:val="002F2873"/>
    <w:rsid w:val="002F302B"/>
    <w:rsid w:val="002F3BB8"/>
    <w:rsid w:val="002F76E4"/>
    <w:rsid w:val="00304132"/>
    <w:rsid w:val="00304EAD"/>
    <w:rsid w:val="00306158"/>
    <w:rsid w:val="003106D4"/>
    <w:rsid w:val="00312124"/>
    <w:rsid w:val="00313820"/>
    <w:rsid w:val="00313AC0"/>
    <w:rsid w:val="00322C1B"/>
    <w:rsid w:val="00325DCB"/>
    <w:rsid w:val="00326129"/>
    <w:rsid w:val="0032649A"/>
    <w:rsid w:val="00332F98"/>
    <w:rsid w:val="003338B3"/>
    <w:rsid w:val="0033578D"/>
    <w:rsid w:val="003430A6"/>
    <w:rsid w:val="003448FC"/>
    <w:rsid w:val="00345D25"/>
    <w:rsid w:val="003472F1"/>
    <w:rsid w:val="003511E3"/>
    <w:rsid w:val="003548D8"/>
    <w:rsid w:val="00354B70"/>
    <w:rsid w:val="00355DE5"/>
    <w:rsid w:val="00360735"/>
    <w:rsid w:val="00363CC2"/>
    <w:rsid w:val="00370C9A"/>
    <w:rsid w:val="00371EEC"/>
    <w:rsid w:val="0037274F"/>
    <w:rsid w:val="003743AB"/>
    <w:rsid w:val="003830D0"/>
    <w:rsid w:val="00385347"/>
    <w:rsid w:val="00386F3F"/>
    <w:rsid w:val="003876F3"/>
    <w:rsid w:val="00390426"/>
    <w:rsid w:val="003908B9"/>
    <w:rsid w:val="00394AEB"/>
    <w:rsid w:val="003A1AB5"/>
    <w:rsid w:val="003A4476"/>
    <w:rsid w:val="003A6353"/>
    <w:rsid w:val="003B271D"/>
    <w:rsid w:val="003B2F28"/>
    <w:rsid w:val="003B73BF"/>
    <w:rsid w:val="003B7CF1"/>
    <w:rsid w:val="003C0646"/>
    <w:rsid w:val="003C07AE"/>
    <w:rsid w:val="003C0D0B"/>
    <w:rsid w:val="003C13C6"/>
    <w:rsid w:val="003D5958"/>
    <w:rsid w:val="003D6AC7"/>
    <w:rsid w:val="003D7DB5"/>
    <w:rsid w:val="003E15A0"/>
    <w:rsid w:val="003E49A6"/>
    <w:rsid w:val="003E5E34"/>
    <w:rsid w:val="003E6021"/>
    <w:rsid w:val="003F53FB"/>
    <w:rsid w:val="003F61D2"/>
    <w:rsid w:val="00400B4D"/>
    <w:rsid w:val="00401F18"/>
    <w:rsid w:val="00403B06"/>
    <w:rsid w:val="004056B7"/>
    <w:rsid w:val="00410AC8"/>
    <w:rsid w:val="00414664"/>
    <w:rsid w:val="0041505B"/>
    <w:rsid w:val="004172C1"/>
    <w:rsid w:val="004221B1"/>
    <w:rsid w:val="00422D2F"/>
    <w:rsid w:val="00423E3A"/>
    <w:rsid w:val="00430F2C"/>
    <w:rsid w:val="004328D9"/>
    <w:rsid w:val="004351A9"/>
    <w:rsid w:val="00435E05"/>
    <w:rsid w:val="0043771F"/>
    <w:rsid w:val="004379B2"/>
    <w:rsid w:val="00437C02"/>
    <w:rsid w:val="00442410"/>
    <w:rsid w:val="00443460"/>
    <w:rsid w:val="0044773C"/>
    <w:rsid w:val="00450AB2"/>
    <w:rsid w:val="00454C06"/>
    <w:rsid w:val="00461301"/>
    <w:rsid w:val="00461B8A"/>
    <w:rsid w:val="00466556"/>
    <w:rsid w:val="004672B5"/>
    <w:rsid w:val="00475E8D"/>
    <w:rsid w:val="004844D1"/>
    <w:rsid w:val="0048559D"/>
    <w:rsid w:val="0049001D"/>
    <w:rsid w:val="004909C5"/>
    <w:rsid w:val="00494A93"/>
    <w:rsid w:val="00494D75"/>
    <w:rsid w:val="00495364"/>
    <w:rsid w:val="004A1763"/>
    <w:rsid w:val="004A2208"/>
    <w:rsid w:val="004B0A26"/>
    <w:rsid w:val="004B1E83"/>
    <w:rsid w:val="004B4210"/>
    <w:rsid w:val="004C3737"/>
    <w:rsid w:val="004C4F26"/>
    <w:rsid w:val="004C6382"/>
    <w:rsid w:val="004D0C79"/>
    <w:rsid w:val="004D1C78"/>
    <w:rsid w:val="004D441E"/>
    <w:rsid w:val="004D46D1"/>
    <w:rsid w:val="004E1D9E"/>
    <w:rsid w:val="004E3BE9"/>
    <w:rsid w:val="004E5B39"/>
    <w:rsid w:val="004E6235"/>
    <w:rsid w:val="004E6476"/>
    <w:rsid w:val="004F0A17"/>
    <w:rsid w:val="00501A15"/>
    <w:rsid w:val="00515D56"/>
    <w:rsid w:val="0051640A"/>
    <w:rsid w:val="005164DC"/>
    <w:rsid w:val="00522B8D"/>
    <w:rsid w:val="005246B8"/>
    <w:rsid w:val="005253F6"/>
    <w:rsid w:val="0052585C"/>
    <w:rsid w:val="00527A4C"/>
    <w:rsid w:val="00530EBD"/>
    <w:rsid w:val="00541500"/>
    <w:rsid w:val="005506AB"/>
    <w:rsid w:val="00555976"/>
    <w:rsid w:val="005566A3"/>
    <w:rsid w:val="005622FE"/>
    <w:rsid w:val="00567912"/>
    <w:rsid w:val="00570098"/>
    <w:rsid w:val="005713EF"/>
    <w:rsid w:val="00575222"/>
    <w:rsid w:val="005805E7"/>
    <w:rsid w:val="005822B0"/>
    <w:rsid w:val="005825A4"/>
    <w:rsid w:val="00583F5D"/>
    <w:rsid w:val="0058424C"/>
    <w:rsid w:val="00584F8D"/>
    <w:rsid w:val="005850E5"/>
    <w:rsid w:val="00593434"/>
    <w:rsid w:val="00594753"/>
    <w:rsid w:val="005A0350"/>
    <w:rsid w:val="005A611F"/>
    <w:rsid w:val="005A7D9E"/>
    <w:rsid w:val="005B2697"/>
    <w:rsid w:val="005B5990"/>
    <w:rsid w:val="005C6147"/>
    <w:rsid w:val="005C63B6"/>
    <w:rsid w:val="005C788C"/>
    <w:rsid w:val="005D4671"/>
    <w:rsid w:val="005D5F8C"/>
    <w:rsid w:val="005D664F"/>
    <w:rsid w:val="005E5148"/>
    <w:rsid w:val="005F3329"/>
    <w:rsid w:val="005F501A"/>
    <w:rsid w:val="005F5A21"/>
    <w:rsid w:val="0060114B"/>
    <w:rsid w:val="00603D4A"/>
    <w:rsid w:val="00606650"/>
    <w:rsid w:val="00607322"/>
    <w:rsid w:val="00611252"/>
    <w:rsid w:val="00611DE2"/>
    <w:rsid w:val="00611F02"/>
    <w:rsid w:val="006124FE"/>
    <w:rsid w:val="00614A1C"/>
    <w:rsid w:val="00621CF9"/>
    <w:rsid w:val="006227B3"/>
    <w:rsid w:val="00623E3B"/>
    <w:rsid w:val="00627B1F"/>
    <w:rsid w:val="00631994"/>
    <w:rsid w:val="00633474"/>
    <w:rsid w:val="006409CD"/>
    <w:rsid w:val="00642220"/>
    <w:rsid w:val="006432FC"/>
    <w:rsid w:val="00644601"/>
    <w:rsid w:val="00644A34"/>
    <w:rsid w:val="0065148D"/>
    <w:rsid w:val="00652ED1"/>
    <w:rsid w:val="006626FF"/>
    <w:rsid w:val="00664969"/>
    <w:rsid w:val="006650A8"/>
    <w:rsid w:val="0067772C"/>
    <w:rsid w:val="006837C5"/>
    <w:rsid w:val="00683A96"/>
    <w:rsid w:val="00685435"/>
    <w:rsid w:val="00687746"/>
    <w:rsid w:val="00690F56"/>
    <w:rsid w:val="006A1273"/>
    <w:rsid w:val="006A3821"/>
    <w:rsid w:val="006A4358"/>
    <w:rsid w:val="006A4637"/>
    <w:rsid w:val="006A6F84"/>
    <w:rsid w:val="006B1FF0"/>
    <w:rsid w:val="006B42DB"/>
    <w:rsid w:val="006C39F8"/>
    <w:rsid w:val="006C6AC0"/>
    <w:rsid w:val="006D2586"/>
    <w:rsid w:val="006D74AA"/>
    <w:rsid w:val="006E0F2D"/>
    <w:rsid w:val="006E1A08"/>
    <w:rsid w:val="006E4433"/>
    <w:rsid w:val="006E54FE"/>
    <w:rsid w:val="006E5F18"/>
    <w:rsid w:val="006E604F"/>
    <w:rsid w:val="006E63C6"/>
    <w:rsid w:val="006F2132"/>
    <w:rsid w:val="006F66F9"/>
    <w:rsid w:val="006F6E13"/>
    <w:rsid w:val="007010C5"/>
    <w:rsid w:val="007011F1"/>
    <w:rsid w:val="00705E0F"/>
    <w:rsid w:val="007127A1"/>
    <w:rsid w:val="00713ACE"/>
    <w:rsid w:val="00715C59"/>
    <w:rsid w:val="00715F82"/>
    <w:rsid w:val="0071749C"/>
    <w:rsid w:val="00721869"/>
    <w:rsid w:val="00721E05"/>
    <w:rsid w:val="00722480"/>
    <w:rsid w:val="00722A07"/>
    <w:rsid w:val="00724FCE"/>
    <w:rsid w:val="00727FBB"/>
    <w:rsid w:val="00737F65"/>
    <w:rsid w:val="007410B3"/>
    <w:rsid w:val="007412B6"/>
    <w:rsid w:val="00741336"/>
    <w:rsid w:val="00743ED9"/>
    <w:rsid w:val="0074778F"/>
    <w:rsid w:val="00753389"/>
    <w:rsid w:val="00755761"/>
    <w:rsid w:val="007570DE"/>
    <w:rsid w:val="007636EC"/>
    <w:rsid w:val="00767D37"/>
    <w:rsid w:val="007708C4"/>
    <w:rsid w:val="00772ED7"/>
    <w:rsid w:val="00772F2A"/>
    <w:rsid w:val="00774503"/>
    <w:rsid w:val="007754A0"/>
    <w:rsid w:val="00777CD2"/>
    <w:rsid w:val="00780272"/>
    <w:rsid w:val="0078038F"/>
    <w:rsid w:val="0078153B"/>
    <w:rsid w:val="00781940"/>
    <w:rsid w:val="00785956"/>
    <w:rsid w:val="00785FE9"/>
    <w:rsid w:val="00786E04"/>
    <w:rsid w:val="0079397B"/>
    <w:rsid w:val="007964F1"/>
    <w:rsid w:val="007A015F"/>
    <w:rsid w:val="007A1591"/>
    <w:rsid w:val="007A348E"/>
    <w:rsid w:val="007A7F79"/>
    <w:rsid w:val="007C124D"/>
    <w:rsid w:val="007D29B9"/>
    <w:rsid w:val="007D46C2"/>
    <w:rsid w:val="007D7BBF"/>
    <w:rsid w:val="007E3065"/>
    <w:rsid w:val="007F3B38"/>
    <w:rsid w:val="007F3C02"/>
    <w:rsid w:val="007F7B4C"/>
    <w:rsid w:val="0080206B"/>
    <w:rsid w:val="00802605"/>
    <w:rsid w:val="00802A30"/>
    <w:rsid w:val="008043E5"/>
    <w:rsid w:val="00804A1A"/>
    <w:rsid w:val="0080520F"/>
    <w:rsid w:val="0081073D"/>
    <w:rsid w:val="00813CC0"/>
    <w:rsid w:val="008173D2"/>
    <w:rsid w:val="00822604"/>
    <w:rsid w:val="00822DA7"/>
    <w:rsid w:val="00825DB6"/>
    <w:rsid w:val="008323ED"/>
    <w:rsid w:val="008342A8"/>
    <w:rsid w:val="00835955"/>
    <w:rsid w:val="00837076"/>
    <w:rsid w:val="00840DE0"/>
    <w:rsid w:val="00846701"/>
    <w:rsid w:val="00854DDD"/>
    <w:rsid w:val="00855133"/>
    <w:rsid w:val="008563BD"/>
    <w:rsid w:val="0085674C"/>
    <w:rsid w:val="008624D5"/>
    <w:rsid w:val="00864C41"/>
    <w:rsid w:val="00871CA6"/>
    <w:rsid w:val="0088165D"/>
    <w:rsid w:val="00882AB5"/>
    <w:rsid w:val="00882B1D"/>
    <w:rsid w:val="0088672C"/>
    <w:rsid w:val="008963B8"/>
    <w:rsid w:val="008A1F0C"/>
    <w:rsid w:val="008A40D1"/>
    <w:rsid w:val="008B3128"/>
    <w:rsid w:val="008B3F74"/>
    <w:rsid w:val="008B541B"/>
    <w:rsid w:val="008C1D38"/>
    <w:rsid w:val="008C656B"/>
    <w:rsid w:val="008C6A87"/>
    <w:rsid w:val="008D4A3C"/>
    <w:rsid w:val="008E51AE"/>
    <w:rsid w:val="008E6430"/>
    <w:rsid w:val="008E78AF"/>
    <w:rsid w:val="008F47CB"/>
    <w:rsid w:val="008F606A"/>
    <w:rsid w:val="00901003"/>
    <w:rsid w:val="0090158E"/>
    <w:rsid w:val="00901EF6"/>
    <w:rsid w:val="0090413E"/>
    <w:rsid w:val="00911B24"/>
    <w:rsid w:val="00923B37"/>
    <w:rsid w:val="00923D54"/>
    <w:rsid w:val="009271B1"/>
    <w:rsid w:val="0093485F"/>
    <w:rsid w:val="009407FC"/>
    <w:rsid w:val="00943D02"/>
    <w:rsid w:val="009441E2"/>
    <w:rsid w:val="00963680"/>
    <w:rsid w:val="00964D3F"/>
    <w:rsid w:val="00967CA9"/>
    <w:rsid w:val="009700D9"/>
    <w:rsid w:val="00974BDE"/>
    <w:rsid w:val="00980F8E"/>
    <w:rsid w:val="00983CA7"/>
    <w:rsid w:val="00985369"/>
    <w:rsid w:val="00985C15"/>
    <w:rsid w:val="009918B2"/>
    <w:rsid w:val="009930FC"/>
    <w:rsid w:val="00995214"/>
    <w:rsid w:val="00996A5D"/>
    <w:rsid w:val="009A6DCA"/>
    <w:rsid w:val="009B00FD"/>
    <w:rsid w:val="009B083B"/>
    <w:rsid w:val="009B38D1"/>
    <w:rsid w:val="009B4116"/>
    <w:rsid w:val="009B689F"/>
    <w:rsid w:val="009B6955"/>
    <w:rsid w:val="009C0BDF"/>
    <w:rsid w:val="009C2A10"/>
    <w:rsid w:val="009C2AFB"/>
    <w:rsid w:val="009D07D8"/>
    <w:rsid w:val="009D0BBA"/>
    <w:rsid w:val="009D1EA2"/>
    <w:rsid w:val="009D37E5"/>
    <w:rsid w:val="009D49D9"/>
    <w:rsid w:val="009D4A3D"/>
    <w:rsid w:val="009D4CD0"/>
    <w:rsid w:val="009D5DED"/>
    <w:rsid w:val="009D766C"/>
    <w:rsid w:val="009E0141"/>
    <w:rsid w:val="009E234B"/>
    <w:rsid w:val="009E491E"/>
    <w:rsid w:val="009E6322"/>
    <w:rsid w:val="009F2F39"/>
    <w:rsid w:val="009F4C00"/>
    <w:rsid w:val="009F52F3"/>
    <w:rsid w:val="009F76DB"/>
    <w:rsid w:val="00A01504"/>
    <w:rsid w:val="00A06EED"/>
    <w:rsid w:val="00A10441"/>
    <w:rsid w:val="00A127FD"/>
    <w:rsid w:val="00A15094"/>
    <w:rsid w:val="00A17509"/>
    <w:rsid w:val="00A217C3"/>
    <w:rsid w:val="00A21F98"/>
    <w:rsid w:val="00A2391E"/>
    <w:rsid w:val="00A275CD"/>
    <w:rsid w:val="00A31196"/>
    <w:rsid w:val="00A33AAC"/>
    <w:rsid w:val="00A402A5"/>
    <w:rsid w:val="00A41C21"/>
    <w:rsid w:val="00A42F3A"/>
    <w:rsid w:val="00A47DA7"/>
    <w:rsid w:val="00A52DE7"/>
    <w:rsid w:val="00A55023"/>
    <w:rsid w:val="00A56B86"/>
    <w:rsid w:val="00A632EF"/>
    <w:rsid w:val="00A63AF5"/>
    <w:rsid w:val="00A677E9"/>
    <w:rsid w:val="00A71323"/>
    <w:rsid w:val="00A740AB"/>
    <w:rsid w:val="00A817A0"/>
    <w:rsid w:val="00A834BF"/>
    <w:rsid w:val="00A90769"/>
    <w:rsid w:val="00A973AA"/>
    <w:rsid w:val="00AA177A"/>
    <w:rsid w:val="00AA217E"/>
    <w:rsid w:val="00AA418C"/>
    <w:rsid w:val="00AB4DC3"/>
    <w:rsid w:val="00AC1DDD"/>
    <w:rsid w:val="00AC4BC0"/>
    <w:rsid w:val="00AC775D"/>
    <w:rsid w:val="00AD022F"/>
    <w:rsid w:val="00AD113F"/>
    <w:rsid w:val="00AD1272"/>
    <w:rsid w:val="00AD75AC"/>
    <w:rsid w:val="00AE0D00"/>
    <w:rsid w:val="00AE1752"/>
    <w:rsid w:val="00AE4B99"/>
    <w:rsid w:val="00AF2C11"/>
    <w:rsid w:val="00AF3788"/>
    <w:rsid w:val="00AF5262"/>
    <w:rsid w:val="00AF7928"/>
    <w:rsid w:val="00B0157C"/>
    <w:rsid w:val="00B04448"/>
    <w:rsid w:val="00B13844"/>
    <w:rsid w:val="00B13CB8"/>
    <w:rsid w:val="00B13E45"/>
    <w:rsid w:val="00B26E3E"/>
    <w:rsid w:val="00B35DAD"/>
    <w:rsid w:val="00B417B3"/>
    <w:rsid w:val="00B43ECF"/>
    <w:rsid w:val="00B47443"/>
    <w:rsid w:val="00B5043F"/>
    <w:rsid w:val="00B5377A"/>
    <w:rsid w:val="00B6181C"/>
    <w:rsid w:val="00B64496"/>
    <w:rsid w:val="00B66231"/>
    <w:rsid w:val="00B674DE"/>
    <w:rsid w:val="00B67A3F"/>
    <w:rsid w:val="00B750C6"/>
    <w:rsid w:val="00B76A0E"/>
    <w:rsid w:val="00B859E6"/>
    <w:rsid w:val="00B9439C"/>
    <w:rsid w:val="00B96E43"/>
    <w:rsid w:val="00BA5AB7"/>
    <w:rsid w:val="00BA61A1"/>
    <w:rsid w:val="00BA6A42"/>
    <w:rsid w:val="00BA6A9D"/>
    <w:rsid w:val="00BA6C9C"/>
    <w:rsid w:val="00BB1DCE"/>
    <w:rsid w:val="00BB2AA1"/>
    <w:rsid w:val="00BB3BEF"/>
    <w:rsid w:val="00BB52FB"/>
    <w:rsid w:val="00BC5F22"/>
    <w:rsid w:val="00BC63E5"/>
    <w:rsid w:val="00BC6F1A"/>
    <w:rsid w:val="00BD05F4"/>
    <w:rsid w:val="00BD21CA"/>
    <w:rsid w:val="00BD34F2"/>
    <w:rsid w:val="00BD7381"/>
    <w:rsid w:val="00BE0094"/>
    <w:rsid w:val="00BF0E96"/>
    <w:rsid w:val="00BF1BEC"/>
    <w:rsid w:val="00BF632C"/>
    <w:rsid w:val="00C02E4A"/>
    <w:rsid w:val="00C0353D"/>
    <w:rsid w:val="00C05B4B"/>
    <w:rsid w:val="00C05B88"/>
    <w:rsid w:val="00C07F7F"/>
    <w:rsid w:val="00C11F37"/>
    <w:rsid w:val="00C12530"/>
    <w:rsid w:val="00C13A74"/>
    <w:rsid w:val="00C14429"/>
    <w:rsid w:val="00C15754"/>
    <w:rsid w:val="00C16528"/>
    <w:rsid w:val="00C16746"/>
    <w:rsid w:val="00C16FA7"/>
    <w:rsid w:val="00C247D8"/>
    <w:rsid w:val="00C25486"/>
    <w:rsid w:val="00C25E66"/>
    <w:rsid w:val="00C34009"/>
    <w:rsid w:val="00C362AB"/>
    <w:rsid w:val="00C367DC"/>
    <w:rsid w:val="00C4763A"/>
    <w:rsid w:val="00C63D1E"/>
    <w:rsid w:val="00C65E74"/>
    <w:rsid w:val="00C667F3"/>
    <w:rsid w:val="00C712D2"/>
    <w:rsid w:val="00C747E2"/>
    <w:rsid w:val="00C77B5C"/>
    <w:rsid w:val="00C8243B"/>
    <w:rsid w:val="00C824C6"/>
    <w:rsid w:val="00C8275F"/>
    <w:rsid w:val="00C86B45"/>
    <w:rsid w:val="00C87068"/>
    <w:rsid w:val="00C9162F"/>
    <w:rsid w:val="00CA1257"/>
    <w:rsid w:val="00CA26B3"/>
    <w:rsid w:val="00CA2F0A"/>
    <w:rsid w:val="00CA424A"/>
    <w:rsid w:val="00CA4319"/>
    <w:rsid w:val="00CA493E"/>
    <w:rsid w:val="00CB1ECE"/>
    <w:rsid w:val="00CB3579"/>
    <w:rsid w:val="00CB5C31"/>
    <w:rsid w:val="00CC0731"/>
    <w:rsid w:val="00CC1B60"/>
    <w:rsid w:val="00CC770C"/>
    <w:rsid w:val="00CD215D"/>
    <w:rsid w:val="00CD4F92"/>
    <w:rsid w:val="00CD6628"/>
    <w:rsid w:val="00CD6BD6"/>
    <w:rsid w:val="00CF0DA8"/>
    <w:rsid w:val="00CF25B5"/>
    <w:rsid w:val="00CF6FAE"/>
    <w:rsid w:val="00D00AAF"/>
    <w:rsid w:val="00D00B48"/>
    <w:rsid w:val="00D03E48"/>
    <w:rsid w:val="00D2331B"/>
    <w:rsid w:val="00D2799E"/>
    <w:rsid w:val="00D27F76"/>
    <w:rsid w:val="00D36BB6"/>
    <w:rsid w:val="00D4554D"/>
    <w:rsid w:val="00D472BE"/>
    <w:rsid w:val="00D53DEB"/>
    <w:rsid w:val="00D54073"/>
    <w:rsid w:val="00D57DC9"/>
    <w:rsid w:val="00D57DE8"/>
    <w:rsid w:val="00D61479"/>
    <w:rsid w:val="00D735B0"/>
    <w:rsid w:val="00D73AAD"/>
    <w:rsid w:val="00D75842"/>
    <w:rsid w:val="00D802D6"/>
    <w:rsid w:val="00D815D3"/>
    <w:rsid w:val="00D83109"/>
    <w:rsid w:val="00D86067"/>
    <w:rsid w:val="00D86A15"/>
    <w:rsid w:val="00D86FF7"/>
    <w:rsid w:val="00D87213"/>
    <w:rsid w:val="00D8797F"/>
    <w:rsid w:val="00D91A9D"/>
    <w:rsid w:val="00DA3482"/>
    <w:rsid w:val="00DA7DC9"/>
    <w:rsid w:val="00DA7F07"/>
    <w:rsid w:val="00DB234A"/>
    <w:rsid w:val="00DB2F0B"/>
    <w:rsid w:val="00DB7B7C"/>
    <w:rsid w:val="00DC054D"/>
    <w:rsid w:val="00DC3E3F"/>
    <w:rsid w:val="00DD4A0F"/>
    <w:rsid w:val="00DD51EC"/>
    <w:rsid w:val="00DD6DE1"/>
    <w:rsid w:val="00DD6DF0"/>
    <w:rsid w:val="00DE371F"/>
    <w:rsid w:val="00DE6D5F"/>
    <w:rsid w:val="00DF394A"/>
    <w:rsid w:val="00E0031C"/>
    <w:rsid w:val="00E005A0"/>
    <w:rsid w:val="00E0138A"/>
    <w:rsid w:val="00E06430"/>
    <w:rsid w:val="00E0764C"/>
    <w:rsid w:val="00E13DE5"/>
    <w:rsid w:val="00E163CF"/>
    <w:rsid w:val="00E20D5B"/>
    <w:rsid w:val="00E22463"/>
    <w:rsid w:val="00E23871"/>
    <w:rsid w:val="00E316D9"/>
    <w:rsid w:val="00E322E9"/>
    <w:rsid w:val="00E400EA"/>
    <w:rsid w:val="00E44839"/>
    <w:rsid w:val="00E4609B"/>
    <w:rsid w:val="00E46538"/>
    <w:rsid w:val="00E466F6"/>
    <w:rsid w:val="00E46EE5"/>
    <w:rsid w:val="00E57F5E"/>
    <w:rsid w:val="00E60FB0"/>
    <w:rsid w:val="00E61097"/>
    <w:rsid w:val="00E614A1"/>
    <w:rsid w:val="00E61BA4"/>
    <w:rsid w:val="00E64B9E"/>
    <w:rsid w:val="00E65C76"/>
    <w:rsid w:val="00E674A9"/>
    <w:rsid w:val="00E700AD"/>
    <w:rsid w:val="00E7042F"/>
    <w:rsid w:val="00E74ABD"/>
    <w:rsid w:val="00E81C88"/>
    <w:rsid w:val="00E829F2"/>
    <w:rsid w:val="00E83023"/>
    <w:rsid w:val="00E83271"/>
    <w:rsid w:val="00E833E4"/>
    <w:rsid w:val="00E86973"/>
    <w:rsid w:val="00E909D5"/>
    <w:rsid w:val="00E92EED"/>
    <w:rsid w:val="00E93A0F"/>
    <w:rsid w:val="00EA3E66"/>
    <w:rsid w:val="00EB1806"/>
    <w:rsid w:val="00EB47F5"/>
    <w:rsid w:val="00EC0B43"/>
    <w:rsid w:val="00EC4383"/>
    <w:rsid w:val="00EC5D7E"/>
    <w:rsid w:val="00ED49C1"/>
    <w:rsid w:val="00ED76C3"/>
    <w:rsid w:val="00EE2223"/>
    <w:rsid w:val="00EF70DB"/>
    <w:rsid w:val="00F11AA8"/>
    <w:rsid w:val="00F12F81"/>
    <w:rsid w:val="00F17403"/>
    <w:rsid w:val="00F20D5F"/>
    <w:rsid w:val="00F22876"/>
    <w:rsid w:val="00F24787"/>
    <w:rsid w:val="00F27223"/>
    <w:rsid w:val="00F32B83"/>
    <w:rsid w:val="00F3409D"/>
    <w:rsid w:val="00F342F9"/>
    <w:rsid w:val="00F3623C"/>
    <w:rsid w:val="00F37199"/>
    <w:rsid w:val="00F41116"/>
    <w:rsid w:val="00F44D20"/>
    <w:rsid w:val="00F4518C"/>
    <w:rsid w:val="00F4529D"/>
    <w:rsid w:val="00F53F09"/>
    <w:rsid w:val="00F56B20"/>
    <w:rsid w:val="00F612A6"/>
    <w:rsid w:val="00F6219B"/>
    <w:rsid w:val="00F64E0B"/>
    <w:rsid w:val="00F65ADF"/>
    <w:rsid w:val="00F700F8"/>
    <w:rsid w:val="00F72D66"/>
    <w:rsid w:val="00F80999"/>
    <w:rsid w:val="00F8164B"/>
    <w:rsid w:val="00F935EE"/>
    <w:rsid w:val="00F94275"/>
    <w:rsid w:val="00F96885"/>
    <w:rsid w:val="00FA0CE5"/>
    <w:rsid w:val="00FA1864"/>
    <w:rsid w:val="00FA3D8C"/>
    <w:rsid w:val="00FA6742"/>
    <w:rsid w:val="00FB026D"/>
    <w:rsid w:val="00FB587F"/>
    <w:rsid w:val="00FC5E3A"/>
    <w:rsid w:val="00FD0DF1"/>
    <w:rsid w:val="00FD35DD"/>
    <w:rsid w:val="00FD5326"/>
    <w:rsid w:val="00FE105F"/>
    <w:rsid w:val="00FE3C1E"/>
    <w:rsid w:val="00FF287E"/>
    <w:rsid w:val="00FF42E2"/>
    <w:rsid w:val="00FF4C58"/>
    <w:rsid w:val="00FF5F3E"/>
    <w:rsid w:val="00FF61D3"/>
    <w:rsid w:val="00FF6C7B"/>
    <w:rsid w:val="05912563"/>
    <w:rsid w:val="0A83EB2C"/>
    <w:rsid w:val="1FFD919F"/>
    <w:rsid w:val="231338C2"/>
    <w:rsid w:val="350E73C5"/>
    <w:rsid w:val="38E43DA8"/>
    <w:rsid w:val="47FE9C5E"/>
    <w:rsid w:val="4AEAE5FC"/>
    <w:rsid w:val="4C42254B"/>
    <w:rsid w:val="637ECCAB"/>
    <w:rsid w:val="6DF9E169"/>
    <w:rsid w:val="7920151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5B443247"/>
  <w15:chartTrackingRefBased/>
  <w15:docId w15:val="{9E59DD48-A877-4E7A-9DAA-1937172C2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uiPriority="99" w:qFormat="1"/>
    <w:lsdException w:name="header" w:uiPriority="99"/>
    <w:lsdException w:name="caption" w:semiHidden="1" w:unhideWhenUsed="1" w:qFormat="1"/>
    <w:lsdException w:name="footnote reference"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90F56"/>
    <w:pPr>
      <w:widowControl w:val="0"/>
      <w:autoSpaceDE w:val="0"/>
      <w:autoSpaceDN w:val="0"/>
      <w:adjustRightInd w:val="0"/>
    </w:pPr>
    <w:rPr>
      <w:rFonts w:ascii="Courier 12cpi" w:hAnsi="Courier 12cpi"/>
      <w:sz w:val="24"/>
      <w:szCs w:val="24"/>
    </w:rPr>
  </w:style>
  <w:style w:type="paragraph" w:styleId="Heading2">
    <w:name w:val="heading 2"/>
    <w:basedOn w:val="Normal"/>
    <w:next w:val="Normal"/>
    <w:link w:val="Heading2Char"/>
    <w:qFormat/>
    <w:rsid w:val="0014556E"/>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1">
    <w:name w:val="1AutoList1"/>
    <w:rsid w:val="00690F56"/>
    <w:pPr>
      <w:widowControl w:val="0"/>
      <w:tabs>
        <w:tab w:val="left" w:pos="720"/>
      </w:tabs>
      <w:autoSpaceDE w:val="0"/>
      <w:autoSpaceDN w:val="0"/>
      <w:adjustRightInd w:val="0"/>
      <w:ind w:left="720" w:hanging="720"/>
      <w:jc w:val="both"/>
    </w:pPr>
    <w:rPr>
      <w:rFonts w:ascii="Courier 12cpi" w:hAnsi="Courier 12cpi"/>
      <w:sz w:val="24"/>
      <w:szCs w:val="24"/>
    </w:rPr>
  </w:style>
  <w:style w:type="paragraph" w:styleId="Footer">
    <w:name w:val="footer"/>
    <w:basedOn w:val="Normal"/>
    <w:rsid w:val="00690F56"/>
    <w:pPr>
      <w:tabs>
        <w:tab w:val="center" w:pos="4320"/>
        <w:tab w:val="right" w:pos="8640"/>
      </w:tabs>
    </w:pPr>
  </w:style>
  <w:style w:type="character" w:styleId="PageNumber">
    <w:name w:val="page number"/>
    <w:basedOn w:val="DefaultParagraphFont"/>
    <w:rsid w:val="00690F56"/>
  </w:style>
  <w:style w:type="character" w:styleId="FootnoteReference">
    <w:name w:val="footnote reference"/>
    <w:aliases w:val="*Footnote Reference,Number"/>
    <w:qFormat/>
    <w:rsid w:val="00690F56"/>
    <w:rPr>
      <w:vertAlign w:val="superscript"/>
    </w:rPr>
  </w:style>
  <w:style w:type="paragraph" w:customStyle="1" w:styleId="Level1">
    <w:name w:val="Level 1"/>
    <w:basedOn w:val="Normal"/>
    <w:rsid w:val="00690F56"/>
    <w:pPr>
      <w:ind w:left="360" w:hanging="360"/>
    </w:pPr>
    <w:rPr>
      <w:rFonts w:ascii="Times New Roman" w:hAnsi="Times New Roman"/>
    </w:rPr>
  </w:style>
  <w:style w:type="paragraph" w:customStyle="1" w:styleId="Level2">
    <w:name w:val="Level 2"/>
    <w:basedOn w:val="Normal"/>
    <w:rsid w:val="00CD215D"/>
    <w:pPr>
      <w:ind w:left="990" w:hanging="270"/>
    </w:pPr>
    <w:rPr>
      <w:rFonts w:ascii="Times New Roman" w:hAnsi="Times New Roman"/>
    </w:rPr>
  </w:style>
  <w:style w:type="character" w:customStyle="1" w:styleId="Heading2Char">
    <w:name w:val="Heading 2 Char"/>
    <w:link w:val="Heading2"/>
    <w:rsid w:val="0014556E"/>
    <w:rPr>
      <w:rFonts w:ascii="Arial" w:hAnsi="Arial" w:cs="Arial"/>
      <w:b/>
      <w:bCs/>
      <w:i/>
      <w:iCs/>
      <w:sz w:val="28"/>
      <w:szCs w:val="28"/>
      <w:lang w:val="en-US" w:eastAsia="en-US" w:bidi="ar-SA"/>
    </w:rPr>
  </w:style>
  <w:style w:type="paragraph" w:styleId="BalloonText">
    <w:name w:val="Balloon Text"/>
    <w:basedOn w:val="Normal"/>
    <w:semiHidden/>
    <w:rsid w:val="000B6FB6"/>
    <w:rPr>
      <w:rFonts w:ascii="Tahoma" w:hAnsi="Tahoma" w:cs="Tahoma"/>
      <w:sz w:val="16"/>
      <w:szCs w:val="16"/>
    </w:rPr>
  </w:style>
  <w:style w:type="character" w:styleId="FollowedHyperlink">
    <w:name w:val="FollowedHyperlink"/>
    <w:rsid w:val="00777CD2"/>
    <w:rPr>
      <w:color w:val="800080"/>
      <w:u w:val="single"/>
    </w:rPr>
  </w:style>
  <w:style w:type="paragraph" w:styleId="NormalWeb">
    <w:name w:val="Normal (Web)"/>
    <w:basedOn w:val="Normal"/>
    <w:uiPriority w:val="99"/>
    <w:unhideWhenUsed/>
    <w:rsid w:val="005E5148"/>
    <w:pPr>
      <w:widowControl/>
      <w:autoSpaceDE/>
      <w:autoSpaceDN/>
      <w:adjustRightInd/>
      <w:spacing w:before="100" w:beforeAutospacing="1" w:after="100" w:afterAutospacing="1"/>
      <w:ind w:firstLine="480"/>
    </w:pPr>
    <w:rPr>
      <w:rFonts w:ascii="Times New Roman" w:hAnsi="Times New Roman"/>
    </w:rPr>
  </w:style>
  <w:style w:type="paragraph" w:styleId="ListParagraph">
    <w:name w:val="List Paragraph"/>
    <w:basedOn w:val="Normal"/>
    <w:uiPriority w:val="34"/>
    <w:qFormat/>
    <w:rsid w:val="00882B1D"/>
    <w:pPr>
      <w:ind w:left="720"/>
    </w:pPr>
  </w:style>
  <w:style w:type="paragraph" w:styleId="Header">
    <w:name w:val="header"/>
    <w:basedOn w:val="Normal"/>
    <w:link w:val="HeaderChar"/>
    <w:uiPriority w:val="99"/>
    <w:rsid w:val="00D36BB6"/>
    <w:pPr>
      <w:tabs>
        <w:tab w:val="center" w:pos="4680"/>
        <w:tab w:val="right" w:pos="9360"/>
      </w:tabs>
    </w:pPr>
  </w:style>
  <w:style w:type="character" w:customStyle="1" w:styleId="HeaderChar">
    <w:name w:val="Header Char"/>
    <w:link w:val="Header"/>
    <w:uiPriority w:val="99"/>
    <w:rsid w:val="00D36BB6"/>
    <w:rPr>
      <w:rFonts w:ascii="Courier 12cpi" w:hAnsi="Courier 12cpi"/>
      <w:sz w:val="24"/>
      <w:szCs w:val="24"/>
    </w:rPr>
  </w:style>
  <w:style w:type="character" w:styleId="CommentReference">
    <w:name w:val="annotation reference"/>
    <w:uiPriority w:val="99"/>
    <w:rsid w:val="00C07F7F"/>
    <w:rPr>
      <w:sz w:val="16"/>
      <w:szCs w:val="16"/>
    </w:rPr>
  </w:style>
  <w:style w:type="paragraph" w:styleId="CommentText">
    <w:name w:val="annotation text"/>
    <w:basedOn w:val="Normal"/>
    <w:link w:val="CommentTextChar"/>
    <w:uiPriority w:val="99"/>
    <w:qFormat/>
    <w:rsid w:val="00C07F7F"/>
    <w:rPr>
      <w:sz w:val="20"/>
      <w:szCs w:val="20"/>
    </w:rPr>
  </w:style>
  <w:style w:type="character" w:customStyle="1" w:styleId="CommentTextChar">
    <w:name w:val="Comment Text Char"/>
    <w:link w:val="CommentText"/>
    <w:uiPriority w:val="99"/>
    <w:rsid w:val="00C07F7F"/>
    <w:rPr>
      <w:rFonts w:ascii="Courier 12cpi" w:hAnsi="Courier 12cpi"/>
    </w:rPr>
  </w:style>
  <w:style w:type="paragraph" w:styleId="CommentSubject">
    <w:name w:val="annotation subject"/>
    <w:basedOn w:val="CommentText"/>
    <w:next w:val="CommentText"/>
    <w:link w:val="CommentSubjectChar"/>
    <w:rsid w:val="00C07F7F"/>
    <w:rPr>
      <w:b/>
      <w:bCs/>
    </w:rPr>
  </w:style>
  <w:style w:type="character" w:customStyle="1" w:styleId="CommentSubjectChar">
    <w:name w:val="Comment Subject Char"/>
    <w:link w:val="CommentSubject"/>
    <w:rsid w:val="00C07F7F"/>
    <w:rPr>
      <w:rFonts w:ascii="Courier 12cpi" w:hAnsi="Courier 12cpi"/>
      <w:b/>
      <w:bCs/>
    </w:rPr>
  </w:style>
  <w:style w:type="paragraph" w:styleId="Revision">
    <w:name w:val="Revision"/>
    <w:hidden/>
    <w:uiPriority w:val="99"/>
    <w:semiHidden/>
    <w:rsid w:val="00567912"/>
    <w:rPr>
      <w:rFonts w:ascii="Courier 12cpi" w:hAnsi="Courier 12cpi"/>
      <w:sz w:val="24"/>
      <w:szCs w:val="24"/>
    </w:rPr>
  </w:style>
  <w:style w:type="character" w:customStyle="1" w:styleId="InternetLink">
    <w:name w:val="Internet Link"/>
    <w:rsid w:val="00D57DE8"/>
    <w:rPr>
      <w:color w:val="0000FF"/>
      <w:u w:val="single"/>
    </w:rPr>
  </w:style>
  <w:style w:type="table" w:styleId="TableGrid">
    <w:name w:val="Table Grid"/>
    <w:basedOn w:val="TableNormal"/>
    <w:uiPriority w:val="59"/>
    <w:rsid w:val="003908B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472BE"/>
    <w:rPr>
      <w:color w:val="0563C1" w:themeColor="hyperlink"/>
      <w:u w:val="single"/>
    </w:rPr>
  </w:style>
  <w:style w:type="character" w:styleId="UnresolvedMention">
    <w:name w:val="Unresolved Mention"/>
    <w:basedOn w:val="DefaultParagraphFont"/>
    <w:uiPriority w:val="99"/>
    <w:semiHidden/>
    <w:unhideWhenUsed/>
    <w:rsid w:val="00D472BE"/>
    <w:rPr>
      <w:color w:val="605E5C"/>
      <w:shd w:val="clear" w:color="auto" w:fill="E1DFDD"/>
    </w:rPr>
  </w:style>
  <w:style w:type="paragraph" w:styleId="FootnoteText">
    <w:name w:val="footnote text"/>
    <w:aliases w:val=" Char, Char1,*Footnote Text,Char,Char1,ft"/>
    <w:basedOn w:val="Normal"/>
    <w:link w:val="FootnoteTextChar"/>
    <w:qFormat/>
    <w:rsid w:val="00BC5F22"/>
    <w:rPr>
      <w:sz w:val="20"/>
      <w:szCs w:val="20"/>
    </w:rPr>
  </w:style>
  <w:style w:type="character" w:customStyle="1" w:styleId="FootnoteTextChar">
    <w:name w:val="Footnote Text Char"/>
    <w:aliases w:val=" Char Char, Char1 Char,*Footnote Text Char,Char Char,Char1 Char,ft Char"/>
    <w:basedOn w:val="DefaultParagraphFont"/>
    <w:link w:val="FootnoteText"/>
    <w:rsid w:val="00BC5F22"/>
    <w:rPr>
      <w:rFonts w:ascii="Courier 12cpi" w:hAnsi="Courier 12cpi"/>
    </w:rPr>
  </w:style>
  <w:style w:type="character" w:customStyle="1" w:styleId="normaltextrun">
    <w:name w:val="normaltextrun"/>
    <w:basedOn w:val="DefaultParagraphFont"/>
    <w:rsid w:val="00D802D6"/>
  </w:style>
  <w:style w:type="paragraph" w:customStyle="1" w:styleId="paragraph">
    <w:name w:val="paragraph"/>
    <w:basedOn w:val="Normal"/>
    <w:rsid w:val="00D802D6"/>
    <w:pPr>
      <w:widowControl/>
      <w:autoSpaceDE/>
      <w:autoSpaceDN/>
      <w:adjustRightInd/>
      <w:spacing w:before="100" w:beforeAutospacing="1" w:after="100" w:afterAutospacing="1"/>
    </w:pPr>
    <w:rPr>
      <w:rFonts w:ascii="Times New Roman" w:hAnsi="Times New Roman"/>
    </w:rPr>
  </w:style>
  <w:style w:type="paragraph" w:styleId="EndnoteText">
    <w:name w:val="endnote text"/>
    <w:basedOn w:val="Normal"/>
    <w:link w:val="EndnoteTextChar"/>
    <w:rsid w:val="002E6F9C"/>
    <w:rPr>
      <w:sz w:val="20"/>
      <w:szCs w:val="20"/>
    </w:rPr>
  </w:style>
  <w:style w:type="character" w:customStyle="1" w:styleId="EndnoteTextChar">
    <w:name w:val="Endnote Text Char"/>
    <w:basedOn w:val="DefaultParagraphFont"/>
    <w:link w:val="EndnoteText"/>
    <w:rsid w:val="002E6F9C"/>
    <w:rPr>
      <w:rFonts w:ascii="Courier 12cpi" w:hAnsi="Courier 12cpi"/>
    </w:rPr>
  </w:style>
  <w:style w:type="character" w:styleId="EndnoteReference">
    <w:name w:val="endnote reference"/>
    <w:basedOn w:val="DefaultParagraphFont"/>
    <w:rsid w:val="002E6F9C"/>
    <w:rPr>
      <w:vertAlign w:val="superscript"/>
    </w:rPr>
  </w:style>
  <w:style w:type="character" w:styleId="Mention">
    <w:name w:val="Mention"/>
    <w:basedOn w:val="DefaultParagraphFont"/>
    <w:uiPriority w:val="99"/>
    <w:unhideWhenUsed/>
    <w:rsid w:val="00306158"/>
    <w:rPr>
      <w:color w:val="2B579A"/>
      <w:shd w:val="clear" w:color="auto" w:fill="E1DFDD"/>
    </w:rPr>
  </w:style>
  <w:style w:type="table" w:customStyle="1" w:styleId="TableGrid1">
    <w:name w:val="Table Grid1"/>
    <w:basedOn w:val="TableNormal"/>
    <w:next w:val="TableGrid"/>
    <w:uiPriority w:val="59"/>
    <w:rsid w:val="00864C41"/>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9874730AEFF94BB2177E6D1D27E709" ma:contentTypeVersion="16" ma:contentTypeDescription="Create a new document." ma:contentTypeScope="" ma:versionID="7157cd8497abad4e0829396253a07b5b">
  <xsd:schema xmlns:xsd="http://www.w3.org/2001/XMLSchema" xmlns:xs="http://www.w3.org/2001/XMLSchema" xmlns:p="http://schemas.microsoft.com/office/2006/metadata/properties" xmlns:ns2="2c8a7d0f-5415-41e0-b546-94eb434f95de" xmlns:ns3="9736e30f-79ed-47d3-a340-de1c64cb87ef" targetNamespace="http://schemas.microsoft.com/office/2006/metadata/properties" ma:root="true" ma:fieldsID="3dbd207383490268eaeccaa4f755a4cd" ns2:_="" ns3:_="">
    <xsd:import namespace="2c8a7d0f-5415-41e0-b546-94eb434f95de"/>
    <xsd:import namespace="9736e30f-79ed-47d3-a340-de1c64cb87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a7d0f-5415-41e0-b546-94eb434f9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tatus" ma:index="22" nillable="true" ma:displayName="Status" ma:format="Dropdown" ma:internalName="Status">
      <xsd:simpleType>
        <xsd:restriction base="dms:Text">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6e30f-79ed-47d3-a340-de1c64cb87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f50f4f7-81e5-4207-b147-47eee8b86108}" ma:internalName="TaxCatchAll" ma:showField="CatchAllData" ma:web="9736e30f-79ed-47d3-a340-de1c64cb8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c8a7d0f-5415-41e0-b546-94eb434f95de">
      <Terms xmlns="http://schemas.microsoft.com/office/infopath/2007/PartnerControls"/>
    </lcf76f155ced4ddcb4097134ff3c332f>
    <Status xmlns="2c8a7d0f-5415-41e0-b546-94eb434f95de" xsi:nil="true"/>
    <TaxCatchAll xmlns="9736e30f-79ed-47d3-a340-de1c64cb87e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6935D-E82C-4C7C-9203-670AB6998F5C}">
  <ds:schemaRefs>
    <ds:schemaRef ds:uri="http://schemas.microsoft.com/sharepoint/v3/contenttype/forms"/>
  </ds:schemaRefs>
</ds:datastoreItem>
</file>

<file path=customXml/itemProps2.xml><?xml version="1.0" encoding="utf-8"?>
<ds:datastoreItem xmlns:ds="http://schemas.openxmlformats.org/officeDocument/2006/customXml" ds:itemID="{EA6CEE62-6E23-4BDD-A1FF-A611EB7408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a7d0f-5415-41e0-b546-94eb434f95de"/>
    <ds:schemaRef ds:uri="9736e30f-79ed-47d3-a340-de1c64cb8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D5AF0D-9838-4987-A997-A7013299E00A}">
  <ds:schemaRefs>
    <ds:schemaRef ds:uri="http://schemas.microsoft.com/office/2006/metadata/properties"/>
    <ds:schemaRef ds:uri="http://schemas.microsoft.com/office/infopath/2007/PartnerControls"/>
    <ds:schemaRef ds:uri="2c8a7d0f-5415-41e0-b546-94eb434f95de"/>
    <ds:schemaRef ds:uri="9736e30f-79ed-47d3-a340-de1c64cb87ef"/>
  </ds:schemaRefs>
</ds:datastoreItem>
</file>

<file path=customXml/itemProps4.xml><?xml version="1.0" encoding="utf-8"?>
<ds:datastoreItem xmlns:ds="http://schemas.openxmlformats.org/officeDocument/2006/customXml" ds:itemID="{BBDA8E58-838E-4B5D-929C-D0D768473A4C}">
  <ds:schemaRefs>
    <ds:schemaRef ds:uri="http://schemas.openxmlformats.org/officeDocument/2006/bibliography"/>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Template>
  <TotalTime>11</TotalTime>
  <Pages>5</Pages>
  <Words>1913</Words>
  <Characters>10906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March 6, 2007</vt:lpstr>
    </vt:vector>
  </TitlesOfParts>
  <Company>OSHA</Company>
  <LinksUpToDate>false</LinksUpToDate>
  <CharactersWithSpaces>12794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6, 2007</dc:title>
  <dc:creator>Theda Kenney</dc:creator>
  <cp:lastModifiedBy>Holmes-Brooks, Colette N. (ATF) (CTR)</cp:lastModifiedBy>
  <cp:revision>2</cp:revision>
  <cp:lastPrinted>2020-02-19T18:46:00Z</cp:lastPrinted>
  <dcterms:created xsi:type="dcterms:W3CDTF">2026-10-28T12:47:00Z</dcterms:created>
  <dcterms:modified xsi:type="dcterms:W3CDTF">2026-10-28T12:47:00Z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0x0101002C9874730AEFF94BB2177E6D1D27E709</vt:lpwstr>
  </property>
  <property fmtid="{D5CDD505-2E9C-101B-9397-08002B2CF9AE}" pid="3" name="MediaServiceImageTags">
    <vt:lpwstr/>
  </property>
</Properties>
</file>