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B561D" w:rsidRPr="00047D6B" w:rsidP="07659258" w14:paraId="41E043B7" w14:textId="77777777">
      <w:pPr>
        <w:spacing w:after="160"/>
        <w:ind w:left="4320"/>
        <w:rPr>
          <w:rFonts w:ascii="Times New Roman" w:hAnsi="Times New Roman" w:cs="Times New Roman"/>
          <w:sz w:val="24"/>
          <w:szCs w:val="24"/>
        </w:rPr>
      </w:pPr>
      <w:r w:rsidRPr="00047D6B">
        <w:rPr>
          <w:rFonts w:ascii="Times New Roman" w:hAnsi="Times New Roman" w:cs="Times New Roman"/>
          <w:bCs/>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15240</wp:posOffset>
            </wp:positionV>
            <wp:extent cx="581025" cy="571500"/>
            <wp:effectExtent l="19050" t="0" r="9525" b="0"/>
            <wp:wrapSquare wrapText="bothSides"/>
            <wp:docPr id="1" name="Picture 1" descr="ATFSea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TFSealBlue"/>
                    <pic:cNvPicPr>
                      <a:picLocks noChangeAspect="1" noChangeArrowheads="1"/>
                    </pic:cNvPicPr>
                  </pic:nvPicPr>
                  <pic:blipFill>
                    <a:blip xmlns:r="http://schemas.openxmlformats.org/officeDocument/2006/relationships" r:embed="rId8" cstate="print"/>
                    <a:stretch>
                      <a:fillRect/>
                    </a:stretch>
                  </pic:blipFill>
                  <pic:spPr bwMode="auto">
                    <a:xfrm>
                      <a:off x="0" y="0"/>
                      <a:ext cx="581025" cy="571500"/>
                    </a:xfrm>
                    <a:prstGeom prst="rect">
                      <a:avLst/>
                    </a:prstGeom>
                    <a:noFill/>
                    <a:ln w="9525">
                      <a:noFill/>
                      <a:miter lim="800000"/>
                      <a:headEnd/>
                      <a:tailEnd/>
                    </a:ln>
                  </pic:spPr>
                </pic:pic>
              </a:graphicData>
            </a:graphic>
          </wp:anchor>
        </w:drawing>
      </w:r>
      <w:r w:rsidRPr="07659258" w:rsidR="00E4621E">
        <w:rPr>
          <w:rFonts w:ascii="Times New Roman" w:hAnsi="Times New Roman" w:cs="Times New Roman"/>
          <w:sz w:val="24"/>
          <w:szCs w:val="24"/>
        </w:rPr>
        <w:t>U.S. Department of Justice</w:t>
      </w:r>
    </w:p>
    <w:p w:rsidR="00910A30" w:rsidRPr="00047D6B" w:rsidP="00674BD8" w14:paraId="5392A124" w14:textId="34C61F38">
      <w:pPr>
        <w:spacing w:after="160" w:line="240" w:lineRule="auto"/>
        <w:ind w:left="5040"/>
        <w:rPr>
          <w:rFonts w:ascii="Times New Roman" w:hAnsi="Times New Roman" w:cs="Times New Roman"/>
          <w:bCs/>
          <w:sz w:val="24"/>
          <w:szCs w:val="24"/>
        </w:rPr>
      </w:pPr>
      <w:r w:rsidRPr="00047D6B">
        <w:rPr>
          <w:rFonts w:ascii="Times New Roman" w:hAnsi="Times New Roman" w:cs="Times New Roman"/>
          <w:bCs/>
          <w:sz w:val="24"/>
          <w:szCs w:val="24"/>
        </w:rPr>
        <w:t xml:space="preserve">Bureau of Alcohol, </w:t>
      </w:r>
      <w:r w:rsidRPr="00047D6B">
        <w:rPr>
          <w:rFonts w:ascii="Times New Roman" w:hAnsi="Times New Roman" w:cs="Times New Roman"/>
          <w:bCs/>
          <w:sz w:val="24"/>
          <w:szCs w:val="24"/>
        </w:rPr>
        <w:t>Tobacco,</w:t>
      </w:r>
      <w:r w:rsidRPr="00047D6B">
        <w:rPr>
          <w:rFonts w:ascii="Times New Roman" w:hAnsi="Times New Roman" w:cs="Times New Roman"/>
          <w:bCs/>
          <w:sz w:val="24"/>
          <w:szCs w:val="24"/>
        </w:rPr>
        <w:t xml:space="preserve">   </w:t>
      </w:r>
      <w:r w:rsidRPr="00047D6B">
        <w:rPr>
          <w:rFonts w:ascii="Times New Roman" w:hAnsi="Times New Roman" w:cs="Times New Roman"/>
          <w:bCs/>
          <w:sz w:val="24"/>
          <w:szCs w:val="24"/>
        </w:rPr>
        <w:t xml:space="preserve">         Firearms</w:t>
      </w:r>
      <w:r w:rsidR="00207144">
        <w:rPr>
          <w:rFonts w:ascii="Times New Roman" w:hAnsi="Times New Roman" w:cs="Times New Roman"/>
          <w:bCs/>
          <w:sz w:val="24"/>
          <w:szCs w:val="24"/>
        </w:rPr>
        <w:t>,</w:t>
      </w:r>
      <w:r w:rsidRPr="00047D6B">
        <w:rPr>
          <w:rFonts w:ascii="Times New Roman" w:hAnsi="Times New Roman" w:cs="Times New Roman"/>
          <w:bCs/>
          <w:sz w:val="24"/>
          <w:szCs w:val="24"/>
        </w:rPr>
        <w:t xml:space="preserve"> and Explosives</w:t>
      </w:r>
    </w:p>
    <w:p w:rsidR="00C46811" w:rsidRPr="00047D6B" w:rsidP="00C46811" w14:paraId="3B3CBDDE" w14:textId="7779084C">
      <w:pPr>
        <w:pBdr>
          <w:bottom w:val="single" w:sz="12" w:space="1" w:color="auto"/>
        </w:pBdr>
        <w:spacing w:after="0" w:line="240" w:lineRule="auto"/>
        <w:rPr>
          <w:rFonts w:ascii="Times New Roman" w:hAnsi="Times New Roman" w:cs="Times New Roman"/>
          <w:bCs/>
          <w:i/>
        </w:rPr>
      </w:pP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sidR="00F53464">
        <w:rPr>
          <w:rFonts w:ascii="Times New Roman" w:hAnsi="Times New Roman" w:cs="Times New Roman"/>
          <w:bCs/>
        </w:rPr>
        <w:t xml:space="preserve">Office of </w:t>
      </w:r>
      <w:r w:rsidRPr="00047D6B" w:rsidR="00657CE8">
        <w:rPr>
          <w:rFonts w:ascii="Times New Roman" w:hAnsi="Times New Roman" w:cs="Times New Roman"/>
          <w:bCs/>
        </w:rPr>
        <w:t>Assistant Director</w:t>
      </w:r>
    </w:p>
    <w:p w:rsidR="00674BD8" w:rsidRPr="00047D6B" w:rsidP="00674BD8" w14:paraId="2DBC588B" w14:textId="77777777">
      <w:pPr>
        <w:spacing w:after="160" w:line="240" w:lineRule="auto"/>
        <w:rPr>
          <w:rFonts w:ascii="Times New Roman" w:hAnsi="Times New Roman" w:cs="Times New Roman"/>
          <w:bCs/>
          <w:i/>
          <w:sz w:val="18"/>
          <w:szCs w:val="18"/>
        </w:rPr>
      </w:pP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sidR="00C46811">
        <w:rPr>
          <w:rFonts w:ascii="Times New Roman" w:hAnsi="Times New Roman" w:cs="Times New Roman"/>
          <w:bCs/>
          <w:i/>
          <w:sz w:val="18"/>
          <w:szCs w:val="18"/>
        </w:rPr>
        <w:t>Washington, DC  20226</w:t>
      </w:r>
    </w:p>
    <w:p w:rsidR="00C46811" w:rsidRPr="00047D6B" w:rsidP="00C46811" w14:paraId="2D9DA477" w14:textId="77777777">
      <w:pPr>
        <w:spacing w:after="0"/>
        <w:rPr>
          <w:rFonts w:ascii="Times New Roman" w:eastAsia="Times New Roman" w:hAnsi="Times New Roman" w:cs="Times New Roman"/>
          <w:bCs/>
          <w:sz w:val="24"/>
          <w:szCs w:val="24"/>
        </w:rPr>
      </w:pPr>
    </w:p>
    <w:p w:rsidR="00657CE8" w:rsidRPr="00047D6B" w:rsidP="00657CE8" w14:paraId="79FB912D" w14:textId="7363BD8F">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October 26</w:t>
      </w:r>
      <w:r w:rsidRPr="00047D6B">
        <w:rPr>
          <w:rFonts w:ascii="Times New Roman" w:hAnsi="Times New Roman" w:cs="Times New Roman"/>
          <w:bCs/>
          <w:sz w:val="24"/>
          <w:szCs w:val="24"/>
          <w:shd w:val="clear" w:color="auto" w:fill="FFFFFF"/>
        </w:rPr>
        <w:t>, 202</w:t>
      </w:r>
      <w:r w:rsidRPr="00047D6B">
        <w:rPr>
          <w:rFonts w:ascii="Times New Roman" w:hAnsi="Times New Roman" w:cs="Times New Roman"/>
          <w:bCs/>
          <w:sz w:val="24"/>
          <w:szCs w:val="24"/>
          <w:shd w:val="clear" w:color="auto" w:fill="FFFFFF"/>
        </w:rPr>
        <w:t>6</w:t>
      </w:r>
    </w:p>
    <w:p w:rsidR="00657CE8" w:rsidRPr="00047D6B" w:rsidP="00657CE8" w14:paraId="42FD664E" w14:textId="77777777">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VIA EMAIL</w:t>
      </w:r>
    </w:p>
    <w:p w:rsidR="00657CE8" w:rsidRPr="00047D6B" w:rsidP="00657CE8" w14:paraId="0E4A9B07" w14:textId="3BD5053A">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Ms. Kathryn Spiering</w:t>
      </w:r>
    </w:p>
    <w:p w:rsidR="00657CE8" w:rsidRPr="00047D6B" w:rsidP="00657CE8" w14:paraId="5F2A031B"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OMB Desk Officer</w:t>
      </w:r>
    </w:p>
    <w:p w:rsidR="00657CE8" w:rsidRPr="00047D6B" w:rsidP="00657CE8" w14:paraId="69C5F90D"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Office of Information and Regulatory Affairs</w:t>
      </w:r>
    </w:p>
    <w:p w:rsidR="00657CE8" w:rsidRPr="00047D6B" w:rsidP="00657CE8" w14:paraId="6AF0442F"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New Executive Office Building</w:t>
      </w:r>
    </w:p>
    <w:p w:rsidR="00657CE8" w:rsidRPr="00047D6B" w:rsidP="00657CE8" w14:paraId="1E749E76"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Washington, DC 20530</w:t>
      </w:r>
    </w:p>
    <w:p w:rsidR="00657CE8" w:rsidRPr="00047D6B" w:rsidP="00657CE8" w14:paraId="7AEFD12E" w14:textId="77777777">
      <w:pPr>
        <w:rPr>
          <w:rFonts w:ascii="Times New Roman" w:hAnsi="Times New Roman" w:cs="Times New Roman"/>
          <w:bCs/>
          <w:sz w:val="24"/>
          <w:szCs w:val="24"/>
          <w:shd w:val="clear" w:color="auto" w:fill="FFFFFF"/>
        </w:rPr>
      </w:pPr>
    </w:p>
    <w:p w:rsidR="00657CE8" w:rsidRPr="00047D6B" w:rsidP="00657CE8" w14:paraId="5D38DA61" w14:textId="0D303B9C">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 xml:space="preserve">Dear </w:t>
      </w:r>
      <w:r w:rsidRPr="00047D6B" w:rsidR="00047D6B">
        <w:rPr>
          <w:rFonts w:ascii="Times New Roman" w:hAnsi="Times New Roman" w:cs="Times New Roman"/>
          <w:bCs/>
          <w:sz w:val="24"/>
          <w:szCs w:val="24"/>
          <w:shd w:val="clear" w:color="auto" w:fill="FFFFFF"/>
        </w:rPr>
        <w:t>Ms. Spiering</w:t>
      </w:r>
      <w:r w:rsidRPr="00047D6B">
        <w:rPr>
          <w:rFonts w:ascii="Times New Roman" w:hAnsi="Times New Roman" w:cs="Times New Roman"/>
          <w:bCs/>
          <w:sz w:val="24"/>
          <w:szCs w:val="24"/>
          <w:shd w:val="clear" w:color="auto" w:fill="FFFFFF"/>
        </w:rPr>
        <w:t>:</w:t>
      </w:r>
    </w:p>
    <w:p w:rsidR="004039DF" w:rsidP="6AF49996" w14:paraId="15915D63" w14:textId="001FCBEB">
      <w:pPr>
        <w:autoSpaceDE w:val="0"/>
        <w:autoSpaceDN w:val="0"/>
        <w:adjustRightInd w:val="0"/>
        <w:spacing w:after="0" w:line="240" w:lineRule="auto"/>
        <w:ind w:firstLine="720"/>
        <w:rPr>
          <w:rFonts w:ascii="Times New Roman" w:hAnsi="Times New Roman" w:cs="Times New Roman"/>
          <w:sz w:val="24"/>
          <w:szCs w:val="24"/>
          <w:shd w:val="clear" w:color="auto" w:fill="FFFFFF"/>
        </w:rPr>
      </w:pPr>
      <w:r w:rsidRPr="6AF49996">
        <w:rPr>
          <w:rFonts w:ascii="Times New Roman" w:hAnsi="Times New Roman" w:cs="Times New Roman"/>
          <w:sz w:val="24"/>
          <w:szCs w:val="24"/>
          <w:shd w:val="clear" w:color="auto" w:fill="FFFFFF"/>
        </w:rPr>
        <w:t>As</w:t>
      </w:r>
      <w:r w:rsidRPr="07659258">
        <w:rPr>
          <w:rFonts w:ascii="Times New Roman" w:hAnsi="Times New Roman" w:cs="Times New Roman"/>
          <w:sz w:val="24"/>
          <w:szCs w:val="24"/>
        </w:rPr>
        <w:t xml:space="preserve"> the Assistant Director, Enforcement Programs and Services, Bureau of Alcohol, Tobacco, Firearms</w:t>
      </w:r>
      <w:r w:rsidRPr="07659258" w:rsidR="4846E37A">
        <w:rPr>
          <w:rFonts w:ascii="Times New Roman" w:hAnsi="Times New Roman" w:cs="Times New Roman"/>
          <w:sz w:val="24"/>
          <w:szCs w:val="24"/>
        </w:rPr>
        <w:t>,</w:t>
      </w:r>
      <w:r w:rsidRPr="07659258">
        <w:rPr>
          <w:rFonts w:ascii="Times New Roman" w:hAnsi="Times New Roman" w:cs="Times New Roman"/>
          <w:sz w:val="24"/>
          <w:szCs w:val="24"/>
        </w:rPr>
        <w:t xml:space="preserve"> and Explosives (ATF), I am requesting emergency review and approval </w:t>
      </w:r>
      <w:r w:rsidRPr="07659258" w:rsidR="4846E37A">
        <w:rPr>
          <w:rFonts w:ascii="Times New Roman" w:hAnsi="Times New Roman" w:cs="Times New Roman"/>
          <w:sz w:val="24"/>
          <w:szCs w:val="24"/>
        </w:rPr>
        <w:t xml:space="preserve">– in lieu of </w:t>
      </w:r>
      <w:r w:rsidRPr="07659258" w:rsidR="5550F8FA">
        <w:rPr>
          <w:rFonts w:ascii="Times New Roman" w:hAnsi="Times New Roman" w:cs="Times New Roman"/>
          <w:sz w:val="24"/>
          <w:szCs w:val="24"/>
        </w:rPr>
        <w:t>a temporary</w:t>
      </w:r>
      <w:r w:rsidRPr="07659258" w:rsidR="4846E37A">
        <w:rPr>
          <w:rFonts w:ascii="Times New Roman" w:hAnsi="Times New Roman" w:cs="Times New Roman"/>
          <w:sz w:val="24"/>
          <w:szCs w:val="24"/>
        </w:rPr>
        <w:t xml:space="preserve"> extension</w:t>
      </w:r>
      <w:r w:rsidRPr="07659258" w:rsidR="36912E69">
        <w:rPr>
          <w:rFonts w:ascii="Times New Roman" w:hAnsi="Times New Roman" w:cs="Times New Roman"/>
          <w:sz w:val="24"/>
          <w:szCs w:val="24"/>
        </w:rPr>
        <w:t xml:space="preserve"> while the 60-day notice period completes</w:t>
      </w:r>
      <w:r w:rsidRPr="07659258" w:rsidR="1128B348">
        <w:rPr>
          <w:rFonts w:ascii="Times New Roman" w:hAnsi="Times New Roman" w:cs="Times New Roman"/>
          <w:sz w:val="24"/>
          <w:szCs w:val="24"/>
        </w:rPr>
        <w:t xml:space="preserve"> and the 30-day notice is published</w:t>
      </w:r>
      <w:r w:rsidRPr="07659258" w:rsidR="4846E37A">
        <w:rPr>
          <w:rFonts w:ascii="Times New Roman" w:hAnsi="Times New Roman" w:cs="Times New Roman"/>
          <w:sz w:val="24"/>
          <w:szCs w:val="24"/>
        </w:rPr>
        <w:t xml:space="preserve"> </w:t>
      </w:r>
      <w:r w:rsidRPr="07659258" w:rsidR="366B827F">
        <w:rPr>
          <w:rFonts w:ascii="Times New Roman" w:hAnsi="Times New Roman" w:cs="Times New Roman"/>
          <w:sz w:val="24"/>
          <w:szCs w:val="24"/>
        </w:rPr>
        <w:t xml:space="preserve">-- </w:t>
      </w:r>
      <w:r w:rsidRPr="07659258" w:rsidR="1128B348">
        <w:rPr>
          <w:rFonts w:ascii="Times New Roman" w:hAnsi="Times New Roman" w:cs="Times New Roman"/>
          <w:sz w:val="24"/>
          <w:szCs w:val="24"/>
        </w:rPr>
        <w:t>for</w:t>
      </w:r>
      <w:r w:rsidRPr="07659258">
        <w:rPr>
          <w:rFonts w:ascii="Times New Roman" w:hAnsi="Times New Roman" w:cs="Times New Roman"/>
          <w:sz w:val="24"/>
          <w:szCs w:val="24"/>
        </w:rPr>
        <w:t xml:space="preserve"> </w:t>
      </w:r>
      <w:r w:rsidRPr="00207144">
        <w:rPr>
          <w:rFonts w:ascii="Times New Roman" w:hAnsi="Times New Roman" w:cs="Times New Roman"/>
          <w:sz w:val="24"/>
          <w:szCs w:val="24"/>
        </w:rPr>
        <w:t>OMB 1140-</w:t>
      </w:r>
      <w:r w:rsidRPr="00207144" w:rsidR="492CD988">
        <w:rPr>
          <w:rFonts w:ascii="Times New Roman" w:hAnsi="Times New Roman" w:cs="Times New Roman"/>
          <w:sz w:val="24"/>
          <w:szCs w:val="24"/>
        </w:rPr>
        <w:t>00</w:t>
      </w:r>
      <w:r w:rsidRPr="00207144" w:rsidR="00D373E3">
        <w:rPr>
          <w:rFonts w:ascii="Times New Roman" w:hAnsi="Times New Roman" w:cs="Times New Roman"/>
          <w:sz w:val="24"/>
          <w:szCs w:val="24"/>
        </w:rPr>
        <w:t>28</w:t>
      </w:r>
      <w:r w:rsidRPr="00207144" w:rsidR="44B4E95E">
        <w:rPr>
          <w:rFonts w:ascii="Times New Roman" w:hAnsi="Times New Roman" w:cs="Times New Roman"/>
          <w:sz w:val="24"/>
          <w:szCs w:val="24"/>
        </w:rPr>
        <w:t>,</w:t>
      </w:r>
      <w:r w:rsidRPr="00207144" w:rsidR="02A5AF6A">
        <w:rPr>
          <w:rFonts w:ascii="Times New Roman" w:hAnsi="Times New Roman" w:cs="Times New Roman"/>
          <w:sz w:val="24"/>
          <w:szCs w:val="24"/>
        </w:rPr>
        <w:t xml:space="preserve"> 1140-00</w:t>
      </w:r>
      <w:r w:rsidRPr="00207144" w:rsidR="00D373E3">
        <w:rPr>
          <w:rFonts w:ascii="Times New Roman" w:hAnsi="Times New Roman" w:cs="Times New Roman"/>
          <w:sz w:val="24"/>
          <w:szCs w:val="24"/>
        </w:rPr>
        <w:t>70</w:t>
      </w:r>
      <w:r w:rsidRPr="00207144" w:rsidR="02A5AF6A">
        <w:rPr>
          <w:rFonts w:ascii="Times New Roman" w:hAnsi="Times New Roman" w:cs="Times New Roman"/>
          <w:sz w:val="24"/>
          <w:szCs w:val="24"/>
        </w:rPr>
        <w:t>,</w:t>
      </w:r>
      <w:r w:rsidRPr="00207144" w:rsidR="44B4E95E">
        <w:rPr>
          <w:rFonts w:ascii="Times New Roman" w:hAnsi="Times New Roman" w:cs="Times New Roman"/>
          <w:sz w:val="24"/>
          <w:szCs w:val="24"/>
        </w:rPr>
        <w:t xml:space="preserve"> 1140-00</w:t>
      </w:r>
      <w:r w:rsidRPr="00207144" w:rsidR="00D373E3">
        <w:rPr>
          <w:rFonts w:ascii="Times New Roman" w:hAnsi="Times New Roman" w:cs="Times New Roman"/>
          <w:sz w:val="24"/>
          <w:szCs w:val="24"/>
        </w:rPr>
        <w:t>72</w:t>
      </w:r>
      <w:r w:rsidRPr="00207144" w:rsidR="66400574">
        <w:rPr>
          <w:rFonts w:ascii="Times New Roman" w:hAnsi="Times New Roman" w:cs="Times New Roman"/>
          <w:sz w:val="24"/>
          <w:szCs w:val="24"/>
        </w:rPr>
        <w:t xml:space="preserve">, </w:t>
      </w:r>
      <w:r w:rsidRPr="00207144" w:rsidR="00D373E3">
        <w:rPr>
          <w:rFonts w:ascii="Times New Roman" w:hAnsi="Times New Roman" w:cs="Times New Roman"/>
          <w:sz w:val="24"/>
          <w:szCs w:val="24"/>
        </w:rPr>
        <w:t>and</w:t>
      </w:r>
      <w:r w:rsidRPr="00207144" w:rsidR="25FB8103">
        <w:rPr>
          <w:rFonts w:ascii="Times New Roman" w:hAnsi="Times New Roman" w:cs="Times New Roman"/>
          <w:sz w:val="24"/>
          <w:szCs w:val="24"/>
        </w:rPr>
        <w:t>1140-00</w:t>
      </w:r>
      <w:r w:rsidRPr="00207144" w:rsidR="00D373E3">
        <w:rPr>
          <w:rFonts w:ascii="Times New Roman" w:hAnsi="Times New Roman" w:cs="Times New Roman"/>
          <w:sz w:val="24"/>
          <w:szCs w:val="24"/>
        </w:rPr>
        <w:t>74</w:t>
      </w:r>
      <w:r w:rsidRPr="00207144" w:rsidR="3AF73D8A">
        <w:rPr>
          <w:rFonts w:ascii="Times New Roman" w:hAnsi="Times New Roman" w:cs="Times New Roman"/>
          <w:sz w:val="24"/>
          <w:szCs w:val="24"/>
        </w:rPr>
        <w:t>,</w:t>
      </w:r>
      <w:r w:rsidRPr="00207144">
        <w:rPr>
          <w:rFonts w:ascii="Times New Roman" w:hAnsi="Times New Roman" w:cs="Times New Roman"/>
          <w:sz w:val="24"/>
          <w:szCs w:val="24"/>
        </w:rPr>
        <w:t xml:space="preserve"> pursuant to the requirements of the P</w:t>
      </w:r>
      <w:r w:rsidRPr="07659258">
        <w:rPr>
          <w:rFonts w:ascii="Times New Roman" w:hAnsi="Times New Roman" w:cs="Times New Roman"/>
          <w:sz w:val="24"/>
          <w:szCs w:val="24"/>
        </w:rPr>
        <w:t>aperwork Reduction Act (PRA).</w:t>
      </w:r>
    </w:p>
    <w:p w:rsidR="004039DF" w:rsidP="00657CE8" w14:paraId="2EF78272" w14:textId="77777777">
      <w:pPr>
        <w:autoSpaceDE w:val="0"/>
        <w:autoSpaceDN w:val="0"/>
        <w:adjustRightInd w:val="0"/>
        <w:spacing w:after="0" w:line="240" w:lineRule="auto"/>
        <w:ind w:firstLine="720"/>
        <w:rPr>
          <w:rFonts w:ascii="Times New Roman" w:hAnsi="Times New Roman" w:cs="Times New Roman"/>
          <w:bCs/>
          <w:sz w:val="24"/>
          <w:szCs w:val="24"/>
          <w:shd w:val="clear" w:color="auto" w:fill="FFFFFF"/>
        </w:rPr>
      </w:pPr>
    </w:p>
    <w:p w:rsidR="00657CE8" w:rsidRPr="00047D6B" w:rsidP="00657CE8" w14:paraId="691EA110" w14:textId="51359051">
      <w:pPr>
        <w:autoSpaceDE w:val="0"/>
        <w:autoSpaceDN w:val="0"/>
        <w:adjustRightInd w:val="0"/>
        <w:spacing w:after="0" w:line="240" w:lineRule="auto"/>
        <w:ind w:firstLine="720"/>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rPr>
        <w:t xml:space="preserve">This letter requests emergency approval of </w:t>
      </w:r>
      <w:r w:rsidR="00AE76EE">
        <w:rPr>
          <w:rFonts w:ascii="Times New Roman" w:hAnsi="Times New Roman" w:cs="Times New Roman"/>
          <w:bCs/>
          <w:sz w:val="24"/>
          <w:szCs w:val="24"/>
        </w:rPr>
        <w:t>these</w:t>
      </w:r>
      <w:r w:rsidR="00D03C8E">
        <w:rPr>
          <w:rFonts w:ascii="Times New Roman" w:hAnsi="Times New Roman" w:cs="Times New Roman"/>
          <w:bCs/>
          <w:sz w:val="24"/>
          <w:szCs w:val="24"/>
        </w:rPr>
        <w:t xml:space="preserve"> </w:t>
      </w:r>
      <w:r w:rsidR="009A59DA">
        <w:rPr>
          <w:rFonts w:ascii="Times New Roman" w:hAnsi="Times New Roman" w:cs="Times New Roman"/>
          <w:bCs/>
          <w:sz w:val="24"/>
          <w:szCs w:val="24"/>
        </w:rPr>
        <w:t>information collections</w:t>
      </w:r>
      <w:r w:rsidRPr="00047D6B">
        <w:rPr>
          <w:rFonts w:ascii="Times New Roman" w:hAnsi="Times New Roman" w:cs="Times New Roman"/>
          <w:bCs/>
          <w:sz w:val="24"/>
          <w:szCs w:val="24"/>
        </w:rPr>
        <w:t xml:space="preserve"> by </w:t>
      </w:r>
      <w:r w:rsidRPr="00207144" w:rsidR="00AE76EE">
        <w:rPr>
          <w:rFonts w:ascii="Times New Roman" w:hAnsi="Times New Roman" w:cs="Times New Roman"/>
          <w:bCs/>
          <w:sz w:val="24"/>
          <w:szCs w:val="24"/>
        </w:rPr>
        <w:t>October 31, 2026</w:t>
      </w:r>
      <w:r w:rsidRPr="00207144">
        <w:rPr>
          <w:rFonts w:ascii="Times New Roman" w:hAnsi="Times New Roman" w:cs="Times New Roman"/>
          <w:bCs/>
          <w:sz w:val="24"/>
          <w:szCs w:val="24"/>
        </w:rPr>
        <w:t>,</w:t>
      </w:r>
      <w:r w:rsidRPr="00047D6B">
        <w:rPr>
          <w:rFonts w:ascii="Times New Roman" w:hAnsi="Times New Roman" w:cs="Times New Roman"/>
          <w:bCs/>
          <w:sz w:val="24"/>
          <w:szCs w:val="24"/>
        </w:rPr>
        <w:t xml:space="preserve"> in accordance with 44 U.S.C. § 3507 and 5 CFR 1320.13, which permits such expedited approvals when </w:t>
      </w:r>
      <w:r w:rsidR="006B6F20">
        <w:rPr>
          <w:rFonts w:ascii="Times New Roman" w:hAnsi="Times New Roman" w:cs="Times New Roman"/>
          <w:bCs/>
          <w:sz w:val="24"/>
          <w:szCs w:val="24"/>
        </w:rPr>
        <w:t>an agency needs to collect information</w:t>
      </w:r>
      <w:r w:rsidRPr="00047D6B">
        <w:rPr>
          <w:rFonts w:ascii="Times New Roman" w:hAnsi="Times New Roman" w:cs="Times New Roman"/>
          <w:bCs/>
          <w:sz w:val="24"/>
          <w:szCs w:val="24"/>
        </w:rPr>
        <w:t xml:space="preserve"> </w:t>
      </w:r>
      <w:r w:rsidR="006B6F20">
        <w:rPr>
          <w:rFonts w:ascii="Times New Roman" w:hAnsi="Times New Roman" w:cs="Times New Roman"/>
          <w:bCs/>
          <w:sz w:val="24"/>
          <w:szCs w:val="24"/>
        </w:rPr>
        <w:t>before the</w:t>
      </w:r>
      <w:r w:rsidRPr="00047D6B">
        <w:rPr>
          <w:rFonts w:ascii="Times New Roman" w:hAnsi="Times New Roman" w:cs="Times New Roman"/>
          <w:bCs/>
          <w:sz w:val="24"/>
          <w:szCs w:val="24"/>
        </w:rPr>
        <w:t xml:space="preserve"> time periods established by the PRA</w:t>
      </w:r>
      <w:r w:rsidR="006B6F20">
        <w:rPr>
          <w:rFonts w:ascii="Times New Roman" w:hAnsi="Times New Roman" w:cs="Times New Roman"/>
          <w:bCs/>
          <w:sz w:val="24"/>
          <w:szCs w:val="24"/>
        </w:rPr>
        <w:t xml:space="preserve"> expire</w:t>
      </w:r>
      <w:r w:rsidRPr="00047D6B">
        <w:rPr>
          <w:rFonts w:ascii="Times New Roman" w:hAnsi="Times New Roman" w:cs="Times New Roman"/>
          <w:bCs/>
          <w:sz w:val="24"/>
          <w:szCs w:val="24"/>
        </w:rPr>
        <w:t xml:space="preserve">, </w:t>
      </w:r>
      <w:r w:rsidR="003732DD">
        <w:rPr>
          <w:rFonts w:ascii="Times New Roman" w:hAnsi="Times New Roman" w:cs="Times New Roman"/>
          <w:bCs/>
          <w:sz w:val="24"/>
          <w:szCs w:val="24"/>
        </w:rPr>
        <w:t xml:space="preserve">it </w:t>
      </w:r>
      <w:r w:rsidRPr="00047D6B">
        <w:rPr>
          <w:rFonts w:ascii="Times New Roman" w:hAnsi="Times New Roman" w:cs="Times New Roman"/>
          <w:bCs/>
          <w:sz w:val="24"/>
          <w:szCs w:val="24"/>
        </w:rPr>
        <w:t xml:space="preserve">is essential to the mission of the agency, would cause </w:t>
      </w:r>
      <w:r w:rsidRPr="00047D6B">
        <w:rPr>
          <w:rFonts w:ascii="Times New Roman" w:hAnsi="Times New Roman" w:cs="Times New Roman"/>
          <w:bCs/>
          <w:sz w:val="24"/>
          <w:szCs w:val="24"/>
          <w:shd w:val="clear" w:color="auto" w:fill="FFFFFF"/>
        </w:rPr>
        <w:t>public harm if normal clearance procedures are followed, an</w:t>
      </w:r>
      <w:r w:rsidRPr="00047D6B" w:rsidR="00184092">
        <w:rPr>
          <w:rFonts w:ascii="Times New Roman" w:hAnsi="Times New Roman" w:cs="Times New Roman"/>
          <w:bCs/>
          <w:sz w:val="24"/>
          <w:szCs w:val="24"/>
          <w:shd w:val="clear" w:color="auto" w:fill="FFFFFF"/>
        </w:rPr>
        <w:t xml:space="preserve"> </w:t>
      </w:r>
      <w:r w:rsidRPr="00047D6B">
        <w:rPr>
          <w:rFonts w:ascii="Times New Roman" w:hAnsi="Times New Roman" w:cs="Times New Roman"/>
          <w:bCs/>
          <w:sz w:val="24"/>
          <w:szCs w:val="24"/>
          <w:shd w:val="clear" w:color="auto" w:fill="FFFFFF"/>
        </w:rPr>
        <w:t>unanticipated event has occurred</w:t>
      </w:r>
      <w:r w:rsidR="003732DD">
        <w:rPr>
          <w:rFonts w:ascii="Times New Roman" w:hAnsi="Times New Roman" w:cs="Times New Roman"/>
          <w:bCs/>
          <w:sz w:val="24"/>
          <w:szCs w:val="24"/>
          <w:shd w:val="clear" w:color="auto" w:fill="FFFFFF"/>
        </w:rPr>
        <w:t>,</w:t>
      </w:r>
      <w:r w:rsidRPr="00047D6B">
        <w:rPr>
          <w:rFonts w:ascii="Times New Roman" w:hAnsi="Times New Roman" w:cs="Times New Roman"/>
          <w:bCs/>
          <w:sz w:val="24"/>
          <w:szCs w:val="24"/>
          <w:shd w:val="clear" w:color="auto" w:fill="FFFFFF"/>
        </w:rPr>
        <w:t xml:space="preserve"> and </w:t>
      </w:r>
      <w:r w:rsidR="003732DD">
        <w:rPr>
          <w:rFonts w:ascii="Times New Roman" w:hAnsi="Times New Roman" w:cs="Times New Roman"/>
          <w:bCs/>
          <w:sz w:val="24"/>
          <w:szCs w:val="24"/>
          <w:shd w:val="clear" w:color="auto" w:fill="FFFFFF"/>
        </w:rPr>
        <w:t>using</w:t>
      </w:r>
      <w:r w:rsidRPr="00047D6B">
        <w:rPr>
          <w:rFonts w:ascii="Times New Roman" w:hAnsi="Times New Roman" w:cs="Times New Roman"/>
          <w:bCs/>
          <w:sz w:val="24"/>
          <w:szCs w:val="24"/>
          <w:shd w:val="clear" w:color="auto" w:fill="FFFFFF"/>
        </w:rPr>
        <w:t xml:space="preserve"> normal clearance procedures will prevent or disrupt </w:t>
      </w:r>
      <w:r w:rsidR="00166030">
        <w:rPr>
          <w:rFonts w:ascii="Times New Roman" w:hAnsi="Times New Roman" w:cs="Times New Roman"/>
          <w:bCs/>
          <w:sz w:val="24"/>
          <w:szCs w:val="24"/>
          <w:shd w:val="clear" w:color="auto" w:fill="FFFFFF"/>
        </w:rPr>
        <w:t>collecting the information</w:t>
      </w:r>
      <w:r w:rsidRPr="00047D6B">
        <w:rPr>
          <w:rFonts w:ascii="Times New Roman" w:hAnsi="Times New Roman" w:cs="Times New Roman"/>
          <w:bCs/>
          <w:sz w:val="24"/>
          <w:szCs w:val="24"/>
          <w:shd w:val="clear" w:color="auto" w:fill="FFFFFF"/>
        </w:rPr>
        <w:t xml:space="preserve"> </w:t>
      </w:r>
      <w:r w:rsidR="003732DD">
        <w:rPr>
          <w:rFonts w:ascii="Times New Roman" w:hAnsi="Times New Roman" w:cs="Times New Roman"/>
          <w:bCs/>
          <w:sz w:val="24"/>
          <w:szCs w:val="24"/>
          <w:shd w:val="clear" w:color="auto" w:fill="FFFFFF"/>
        </w:rPr>
        <w:t>due to</w:t>
      </w:r>
      <w:r w:rsidR="00166030">
        <w:rPr>
          <w:rFonts w:ascii="Times New Roman" w:hAnsi="Times New Roman" w:cs="Times New Roman"/>
          <w:bCs/>
          <w:sz w:val="24"/>
          <w:szCs w:val="24"/>
          <w:shd w:val="clear" w:color="auto" w:fill="FFFFFF"/>
        </w:rPr>
        <w:t xml:space="preserve"> the event</w:t>
      </w:r>
      <w:r w:rsidRPr="00047D6B">
        <w:rPr>
          <w:rFonts w:ascii="Times New Roman" w:hAnsi="Times New Roman" w:cs="Times New Roman"/>
          <w:bCs/>
          <w:sz w:val="24"/>
          <w:szCs w:val="24"/>
        </w:rPr>
        <w:t xml:space="preserve">. </w:t>
      </w:r>
      <w:r w:rsidRPr="00047D6B">
        <w:rPr>
          <w:rFonts w:ascii="Times New Roman" w:hAnsi="Times New Roman" w:cs="Times New Roman"/>
          <w:bCs/>
          <w:i/>
          <w:iCs/>
          <w:sz w:val="24"/>
          <w:szCs w:val="24"/>
        </w:rPr>
        <w:t xml:space="preserve">See </w:t>
      </w:r>
      <w:r w:rsidRPr="00047D6B">
        <w:rPr>
          <w:rFonts w:ascii="Times New Roman" w:hAnsi="Times New Roman" w:cs="Times New Roman"/>
          <w:bCs/>
          <w:sz w:val="24"/>
          <w:szCs w:val="24"/>
        </w:rPr>
        <w:t>44 U.S.C. §§ 3507(</w:t>
      </w:r>
      <w:r w:rsidRPr="00047D6B" w:rsidR="00184092">
        <w:rPr>
          <w:rFonts w:ascii="Times New Roman" w:hAnsi="Times New Roman" w:cs="Times New Roman"/>
          <w:bCs/>
          <w:sz w:val="24"/>
          <w:szCs w:val="24"/>
        </w:rPr>
        <w:t>j</w:t>
      </w:r>
      <w:r w:rsidRPr="00047D6B">
        <w:rPr>
          <w:rFonts w:ascii="Times New Roman" w:hAnsi="Times New Roman" w:cs="Times New Roman"/>
          <w:bCs/>
          <w:sz w:val="24"/>
          <w:szCs w:val="24"/>
        </w:rPr>
        <w:t>)</w:t>
      </w:r>
      <w:r w:rsidRPr="00047D6B" w:rsidR="00184092">
        <w:rPr>
          <w:rFonts w:ascii="Times New Roman" w:hAnsi="Times New Roman" w:cs="Times New Roman"/>
          <w:bCs/>
          <w:sz w:val="24"/>
          <w:szCs w:val="24"/>
        </w:rPr>
        <w:t>(1) and (2)</w:t>
      </w:r>
      <w:r w:rsidRPr="00047D6B">
        <w:rPr>
          <w:rFonts w:ascii="Times New Roman" w:hAnsi="Times New Roman" w:cs="Times New Roman"/>
          <w:bCs/>
          <w:sz w:val="24"/>
          <w:szCs w:val="24"/>
        </w:rPr>
        <w:t>.</w:t>
      </w:r>
    </w:p>
    <w:p w:rsidR="00657CE8" w:rsidRPr="00047D6B" w:rsidP="00657CE8" w14:paraId="5715DD3F" w14:textId="77777777">
      <w:pPr>
        <w:autoSpaceDE w:val="0"/>
        <w:autoSpaceDN w:val="0"/>
        <w:adjustRightInd w:val="0"/>
        <w:spacing w:after="0" w:line="240" w:lineRule="auto"/>
        <w:rPr>
          <w:rFonts w:ascii="Times New Roman" w:hAnsi="Times New Roman" w:cs="Times New Roman"/>
          <w:bCs/>
          <w:sz w:val="24"/>
          <w:szCs w:val="24"/>
          <w:shd w:val="clear" w:color="auto" w:fill="FFFFFF"/>
        </w:rPr>
      </w:pPr>
    </w:p>
    <w:p w:rsidR="00657CE8" w:rsidRPr="00047D6B" w:rsidP="00657CE8" w14:paraId="7CD58C14" w14:textId="05244248">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This emergency processing is essential because compl</w:t>
      </w:r>
      <w:r w:rsidR="003A4B25">
        <w:rPr>
          <w:rFonts w:ascii="Times New Roman" w:hAnsi="Times New Roman" w:cs="Times New Roman"/>
          <w:bCs/>
          <w:sz w:val="24"/>
          <w:szCs w:val="24"/>
        </w:rPr>
        <w:t>ying</w:t>
      </w:r>
      <w:r w:rsidRPr="00047D6B">
        <w:rPr>
          <w:rFonts w:ascii="Times New Roman" w:hAnsi="Times New Roman" w:cs="Times New Roman"/>
          <w:bCs/>
          <w:sz w:val="24"/>
          <w:szCs w:val="24"/>
        </w:rPr>
        <w:t xml:space="preserve"> with normal clearance</w:t>
      </w:r>
    </w:p>
    <w:p w:rsidR="007E7B64" w:rsidP="00657CE8" w14:paraId="48C96957" w14:textId="56D405EF">
      <w:pPr>
        <w:autoSpaceDE w:val="0"/>
        <w:autoSpaceDN w:val="0"/>
        <w:adjustRightInd w:val="0"/>
        <w:spacing w:after="0" w:line="240" w:lineRule="auto"/>
        <w:rPr>
          <w:rFonts w:ascii="Times New Roman" w:hAnsi="Times New Roman" w:cs="Times New Roman"/>
          <w:bCs/>
          <w:sz w:val="24"/>
          <w:szCs w:val="24"/>
        </w:rPr>
      </w:pPr>
      <w:r w:rsidRPr="00047D6B">
        <w:rPr>
          <w:rFonts w:ascii="Times New Roman" w:hAnsi="Times New Roman" w:cs="Times New Roman"/>
          <w:bCs/>
          <w:sz w:val="24"/>
          <w:szCs w:val="24"/>
        </w:rPr>
        <w:t xml:space="preserve">procedures </w:t>
      </w:r>
      <w:r w:rsidR="00590888">
        <w:rPr>
          <w:rFonts w:ascii="Times New Roman" w:hAnsi="Times New Roman" w:cs="Times New Roman"/>
          <w:bCs/>
          <w:sz w:val="24"/>
          <w:szCs w:val="24"/>
        </w:rPr>
        <w:t>w</w:t>
      </w:r>
      <w:r w:rsidRPr="00047D6B">
        <w:rPr>
          <w:rFonts w:ascii="Times New Roman" w:hAnsi="Times New Roman" w:cs="Times New Roman"/>
          <w:bCs/>
          <w:sz w:val="24"/>
          <w:szCs w:val="24"/>
        </w:rPr>
        <w:t xml:space="preserve">ould cause public harm </w:t>
      </w:r>
      <w:r w:rsidR="003A4B25">
        <w:rPr>
          <w:rFonts w:ascii="Times New Roman" w:hAnsi="Times New Roman" w:cs="Times New Roman"/>
          <w:bCs/>
          <w:sz w:val="24"/>
          <w:szCs w:val="24"/>
        </w:rPr>
        <w:t xml:space="preserve">and harm to ATF’s mission </w:t>
      </w:r>
      <w:r w:rsidRPr="00047D6B">
        <w:rPr>
          <w:rFonts w:ascii="Times New Roman" w:hAnsi="Times New Roman" w:cs="Times New Roman"/>
          <w:bCs/>
          <w:sz w:val="24"/>
          <w:szCs w:val="24"/>
        </w:rPr>
        <w:t>if the normal clearance process is followed, in that:</w:t>
      </w:r>
    </w:p>
    <w:p w:rsidR="007E7B64" w:rsidP="00657CE8" w14:paraId="7CB45A01" w14:textId="77777777">
      <w:pPr>
        <w:autoSpaceDE w:val="0"/>
        <w:autoSpaceDN w:val="0"/>
        <w:adjustRightInd w:val="0"/>
        <w:spacing w:after="0" w:line="240" w:lineRule="auto"/>
        <w:rPr>
          <w:rFonts w:ascii="Times New Roman" w:hAnsi="Times New Roman" w:cs="Times New Roman"/>
          <w:bCs/>
          <w:sz w:val="24"/>
          <w:szCs w:val="24"/>
        </w:rPr>
      </w:pPr>
    </w:p>
    <w:p w:rsidR="004274E3" w:rsidP="12711F35" w14:paraId="5BD62C23" w14:textId="15CD21C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12711F35" w:rsidR="59E09FF3">
        <w:rPr>
          <w:rFonts w:ascii="Times New Roman" w:hAnsi="Times New Roman" w:cs="Times New Roman"/>
          <w:sz w:val="24"/>
          <w:szCs w:val="24"/>
        </w:rPr>
        <w:t>(1) Although the 60-day notice</w:t>
      </w:r>
      <w:r w:rsidRPr="12711F35" w:rsidR="2D88D9FE">
        <w:rPr>
          <w:rFonts w:ascii="Times New Roman" w:hAnsi="Times New Roman" w:cs="Times New Roman"/>
          <w:sz w:val="24"/>
          <w:szCs w:val="24"/>
        </w:rPr>
        <w:t>s</w:t>
      </w:r>
      <w:r w:rsidRPr="12711F35" w:rsidR="59E09FF3">
        <w:rPr>
          <w:rFonts w:ascii="Times New Roman" w:hAnsi="Times New Roman" w:cs="Times New Roman"/>
          <w:sz w:val="24"/>
          <w:szCs w:val="24"/>
        </w:rPr>
        <w:t xml:space="preserve"> for these information collections </w:t>
      </w:r>
      <w:r w:rsidRPr="12711F35" w:rsidR="2D88D9FE">
        <w:rPr>
          <w:rFonts w:ascii="Times New Roman" w:hAnsi="Times New Roman" w:cs="Times New Roman"/>
          <w:sz w:val="24"/>
          <w:szCs w:val="24"/>
        </w:rPr>
        <w:t>have</w:t>
      </w:r>
      <w:r w:rsidRPr="12711F35" w:rsidR="13E574F8">
        <w:rPr>
          <w:rFonts w:ascii="Times New Roman" w:hAnsi="Times New Roman" w:cs="Times New Roman"/>
          <w:sz w:val="24"/>
          <w:szCs w:val="24"/>
        </w:rPr>
        <w:t xml:space="preserve"> been </w:t>
      </w:r>
      <w:r w:rsidRPr="00893A28" w:rsidR="13E574F8">
        <w:rPr>
          <w:rFonts w:ascii="Times New Roman" w:hAnsi="Times New Roman" w:cs="Times New Roman"/>
          <w:sz w:val="24"/>
          <w:szCs w:val="24"/>
        </w:rPr>
        <w:t xml:space="preserve">published, the current </w:t>
      </w:r>
      <w:r w:rsidRPr="00893A28" w:rsidR="296595B6">
        <w:rPr>
          <w:rFonts w:ascii="Times New Roman" w:hAnsi="Times New Roman" w:cs="Times New Roman"/>
          <w:sz w:val="24"/>
          <w:szCs w:val="24"/>
        </w:rPr>
        <w:t xml:space="preserve">renewal period </w:t>
      </w:r>
      <w:r w:rsidRPr="00893A28" w:rsidR="2C69AEE5">
        <w:rPr>
          <w:rFonts w:ascii="Times New Roman" w:hAnsi="Times New Roman" w:cs="Times New Roman"/>
          <w:sz w:val="24"/>
          <w:szCs w:val="24"/>
        </w:rPr>
        <w:t xml:space="preserve">for </w:t>
      </w:r>
      <w:r w:rsidRPr="00893A28" w:rsidR="003B058C">
        <w:rPr>
          <w:rFonts w:ascii="Times New Roman" w:hAnsi="Times New Roman" w:cs="Times New Roman"/>
          <w:sz w:val="24"/>
          <w:szCs w:val="24"/>
        </w:rPr>
        <w:t>one</w:t>
      </w:r>
      <w:r w:rsidRPr="00893A28" w:rsidR="2C69AEE5">
        <w:rPr>
          <w:rFonts w:ascii="Times New Roman" w:hAnsi="Times New Roman" w:cs="Times New Roman"/>
          <w:sz w:val="24"/>
          <w:szCs w:val="24"/>
        </w:rPr>
        <w:t xml:space="preserve"> of them</w:t>
      </w:r>
      <w:r w:rsidRPr="00893A28" w:rsidR="00425190">
        <w:rPr>
          <w:rFonts w:ascii="Times New Roman" w:hAnsi="Times New Roman" w:cs="Times New Roman"/>
          <w:sz w:val="24"/>
          <w:szCs w:val="24"/>
        </w:rPr>
        <w:t xml:space="preserve"> (1140-0070)</w:t>
      </w:r>
      <w:r w:rsidRPr="00893A28" w:rsidR="2C69AEE5">
        <w:rPr>
          <w:rFonts w:ascii="Times New Roman" w:hAnsi="Times New Roman" w:cs="Times New Roman"/>
          <w:sz w:val="24"/>
          <w:szCs w:val="24"/>
        </w:rPr>
        <w:t xml:space="preserve"> </w:t>
      </w:r>
      <w:r w:rsidRPr="00893A28" w:rsidR="296595B6">
        <w:rPr>
          <w:rFonts w:ascii="Times New Roman" w:hAnsi="Times New Roman" w:cs="Times New Roman"/>
          <w:sz w:val="24"/>
          <w:szCs w:val="24"/>
        </w:rPr>
        <w:t>expire</w:t>
      </w:r>
      <w:r w:rsidRPr="00893A28" w:rsidR="00425190">
        <w:rPr>
          <w:rFonts w:ascii="Times New Roman" w:hAnsi="Times New Roman" w:cs="Times New Roman"/>
          <w:sz w:val="24"/>
          <w:szCs w:val="24"/>
        </w:rPr>
        <w:t>s</w:t>
      </w:r>
      <w:r w:rsidRPr="00893A28" w:rsidR="296595B6">
        <w:rPr>
          <w:rFonts w:ascii="Times New Roman" w:hAnsi="Times New Roman" w:cs="Times New Roman"/>
          <w:sz w:val="24"/>
          <w:szCs w:val="24"/>
        </w:rPr>
        <w:t xml:space="preserve"> on October 31, 2026</w:t>
      </w:r>
      <w:r w:rsidRPr="00893A28" w:rsidR="16276E8D">
        <w:rPr>
          <w:rFonts w:ascii="Times New Roman" w:hAnsi="Times New Roman" w:cs="Times New Roman"/>
          <w:sz w:val="24"/>
          <w:szCs w:val="24"/>
        </w:rPr>
        <w:t>,</w:t>
      </w:r>
      <w:r w:rsidRPr="00893A28" w:rsidR="2C69AEE5">
        <w:rPr>
          <w:rFonts w:ascii="Times New Roman" w:hAnsi="Times New Roman" w:cs="Times New Roman"/>
          <w:sz w:val="24"/>
          <w:szCs w:val="24"/>
        </w:rPr>
        <w:t xml:space="preserve"> and </w:t>
      </w:r>
      <w:r w:rsidRPr="00893A28" w:rsidR="385FF4B9">
        <w:rPr>
          <w:rFonts w:ascii="Times New Roman" w:hAnsi="Times New Roman" w:cs="Times New Roman"/>
          <w:sz w:val="24"/>
          <w:szCs w:val="24"/>
        </w:rPr>
        <w:t>three of them</w:t>
      </w:r>
      <w:r w:rsidRPr="00893A28" w:rsidR="00425190">
        <w:rPr>
          <w:rFonts w:ascii="Times New Roman" w:hAnsi="Times New Roman" w:cs="Times New Roman"/>
          <w:sz w:val="24"/>
          <w:szCs w:val="24"/>
        </w:rPr>
        <w:t xml:space="preserve"> (1140-0028, 1140-</w:t>
      </w:r>
      <w:r w:rsidRPr="00893A28" w:rsidR="00FC49A7">
        <w:rPr>
          <w:rFonts w:ascii="Times New Roman" w:hAnsi="Times New Roman" w:cs="Times New Roman"/>
          <w:sz w:val="24"/>
          <w:szCs w:val="24"/>
        </w:rPr>
        <w:t>0072, 1140-0074)</w:t>
      </w:r>
      <w:r w:rsidRPr="00893A28" w:rsidR="385FF4B9">
        <w:rPr>
          <w:rFonts w:ascii="Times New Roman" w:hAnsi="Times New Roman" w:cs="Times New Roman"/>
          <w:sz w:val="24"/>
          <w:szCs w:val="24"/>
        </w:rPr>
        <w:t xml:space="preserve"> </w:t>
      </w:r>
      <w:r w:rsidRPr="00893A28" w:rsidR="385FF4B9">
        <w:rPr>
          <w:rFonts w:ascii="Times New Roman" w:hAnsi="Times New Roman" w:cs="Times New Roman"/>
          <w:sz w:val="24"/>
          <w:szCs w:val="24"/>
        </w:rPr>
        <w:t>expire</w:t>
      </w:r>
      <w:r w:rsidRPr="00893A28" w:rsidR="385FF4B9">
        <w:rPr>
          <w:rFonts w:ascii="Times New Roman" w:hAnsi="Times New Roman" w:cs="Times New Roman"/>
          <w:sz w:val="24"/>
          <w:szCs w:val="24"/>
        </w:rPr>
        <w:t xml:space="preserve"> </w:t>
      </w:r>
      <w:r w:rsidRPr="00893A28" w:rsidR="2C69AEE5">
        <w:rPr>
          <w:rFonts w:ascii="Times New Roman" w:hAnsi="Times New Roman" w:cs="Times New Roman"/>
          <w:sz w:val="24"/>
          <w:szCs w:val="24"/>
        </w:rPr>
        <w:t>on November 30, 2026</w:t>
      </w:r>
      <w:r w:rsidRPr="00893A28" w:rsidR="2F1C753C">
        <w:rPr>
          <w:rFonts w:ascii="Times New Roman" w:hAnsi="Times New Roman" w:cs="Times New Roman"/>
          <w:sz w:val="24"/>
          <w:szCs w:val="24"/>
        </w:rPr>
        <w:t>.</w:t>
      </w:r>
      <w:r w:rsidRPr="12711F35" w:rsidR="2F1C753C">
        <w:rPr>
          <w:rFonts w:ascii="Times New Roman" w:hAnsi="Times New Roman" w:cs="Times New Roman"/>
          <w:sz w:val="24"/>
          <w:szCs w:val="24"/>
        </w:rPr>
        <w:t xml:space="preserve"> T</w:t>
      </w:r>
      <w:r w:rsidRPr="12711F35" w:rsidR="296595B6">
        <w:rPr>
          <w:rFonts w:ascii="Times New Roman" w:hAnsi="Times New Roman" w:cs="Times New Roman"/>
          <w:sz w:val="24"/>
          <w:szCs w:val="24"/>
        </w:rPr>
        <w:t>he 60-day notice period</w:t>
      </w:r>
      <w:r w:rsidRPr="12711F35" w:rsidR="165B4D52">
        <w:rPr>
          <w:rFonts w:ascii="Times New Roman" w:hAnsi="Times New Roman" w:cs="Times New Roman"/>
          <w:sz w:val="24"/>
          <w:szCs w:val="24"/>
        </w:rPr>
        <w:t>s</w:t>
      </w:r>
      <w:r w:rsidRPr="12711F35" w:rsidR="296595B6">
        <w:rPr>
          <w:rFonts w:ascii="Times New Roman" w:hAnsi="Times New Roman" w:cs="Times New Roman"/>
          <w:sz w:val="24"/>
          <w:szCs w:val="24"/>
        </w:rPr>
        <w:t xml:space="preserve"> will not be completed </w:t>
      </w:r>
      <w:r w:rsidRPr="12711F35" w:rsidR="6B43B8E5">
        <w:rPr>
          <w:rFonts w:ascii="Times New Roman" w:hAnsi="Times New Roman" w:cs="Times New Roman"/>
          <w:sz w:val="24"/>
          <w:szCs w:val="24"/>
        </w:rPr>
        <w:t>and the 30-day notice</w:t>
      </w:r>
      <w:r w:rsidRPr="12711F35" w:rsidR="165B4D52">
        <w:rPr>
          <w:rFonts w:ascii="Times New Roman" w:hAnsi="Times New Roman" w:cs="Times New Roman"/>
          <w:sz w:val="24"/>
          <w:szCs w:val="24"/>
        </w:rPr>
        <w:t>s</w:t>
      </w:r>
      <w:r w:rsidRPr="12711F35" w:rsidR="6B43B8E5">
        <w:rPr>
          <w:rFonts w:ascii="Times New Roman" w:hAnsi="Times New Roman" w:cs="Times New Roman"/>
          <w:sz w:val="24"/>
          <w:szCs w:val="24"/>
        </w:rPr>
        <w:t xml:space="preserve"> </w:t>
      </w:r>
      <w:r w:rsidRPr="12711F35" w:rsidR="6B43B8E5">
        <w:rPr>
          <w:rFonts w:ascii="Times New Roman" w:hAnsi="Times New Roman" w:cs="Times New Roman"/>
          <w:sz w:val="24"/>
          <w:szCs w:val="24"/>
        </w:rPr>
        <w:t>able</w:t>
      </w:r>
      <w:r w:rsidRPr="12711F35" w:rsidR="6B43B8E5">
        <w:rPr>
          <w:rFonts w:ascii="Times New Roman" w:hAnsi="Times New Roman" w:cs="Times New Roman"/>
          <w:sz w:val="24"/>
          <w:szCs w:val="24"/>
        </w:rPr>
        <w:t xml:space="preserve"> to be submitted</w:t>
      </w:r>
      <w:r w:rsidRPr="12711F35" w:rsidR="7F631492">
        <w:rPr>
          <w:rFonts w:ascii="Times New Roman" w:hAnsi="Times New Roman" w:cs="Times New Roman"/>
          <w:sz w:val="24"/>
          <w:szCs w:val="24"/>
        </w:rPr>
        <w:t xml:space="preserve"> to the </w:t>
      </w:r>
      <w:r w:rsidRPr="12711F35" w:rsidR="7F631492">
        <w:rPr>
          <w:rFonts w:ascii="Times New Roman" w:hAnsi="Times New Roman" w:cs="Times New Roman"/>
          <w:i/>
          <w:iCs/>
          <w:sz w:val="24"/>
          <w:szCs w:val="24"/>
        </w:rPr>
        <w:t>Federal Register</w:t>
      </w:r>
      <w:r w:rsidRPr="12711F35" w:rsidR="7F631492">
        <w:rPr>
          <w:rFonts w:ascii="Times New Roman" w:hAnsi="Times New Roman" w:cs="Times New Roman"/>
          <w:sz w:val="24"/>
          <w:szCs w:val="24"/>
        </w:rPr>
        <w:t xml:space="preserve"> </w:t>
      </w:r>
      <w:r w:rsidRPr="12711F35" w:rsidR="7F631492">
        <w:rPr>
          <w:rFonts w:ascii="Times New Roman" w:hAnsi="Times New Roman" w:cs="Times New Roman"/>
          <w:sz w:val="24"/>
          <w:szCs w:val="24"/>
        </w:rPr>
        <w:t>until</w:t>
      </w:r>
      <w:r w:rsidR="00511241">
        <w:rPr>
          <w:rFonts w:ascii="Times New Roman" w:hAnsi="Times New Roman" w:cs="Times New Roman"/>
          <w:sz w:val="24"/>
          <w:szCs w:val="24"/>
        </w:rPr>
        <w:t xml:space="preserve"> </w:t>
      </w:r>
      <w:r w:rsidR="008D2FC8">
        <w:rPr>
          <w:rFonts w:ascii="Times New Roman" w:hAnsi="Times New Roman" w:cs="Times New Roman"/>
          <w:sz w:val="24"/>
          <w:szCs w:val="24"/>
        </w:rPr>
        <w:t>January 1, 2027</w:t>
      </w:r>
      <w:r w:rsidRPr="12711F35" w:rsidR="296595B6">
        <w:rPr>
          <w:rFonts w:ascii="Times New Roman" w:hAnsi="Times New Roman" w:cs="Times New Roman"/>
          <w:sz w:val="24"/>
          <w:szCs w:val="24"/>
        </w:rPr>
        <w:t xml:space="preserve">. As a result, ATF will not be able to </w:t>
      </w:r>
      <w:r w:rsidRPr="12711F35" w:rsidR="1B7CC7B2">
        <w:rPr>
          <w:rFonts w:ascii="Times New Roman" w:hAnsi="Times New Roman" w:cs="Times New Roman"/>
          <w:sz w:val="24"/>
          <w:szCs w:val="24"/>
        </w:rPr>
        <w:t>publish the 30-day notice</w:t>
      </w:r>
      <w:r w:rsidRPr="12711F35" w:rsidR="165B4D52">
        <w:rPr>
          <w:rFonts w:ascii="Times New Roman" w:hAnsi="Times New Roman" w:cs="Times New Roman"/>
          <w:sz w:val="24"/>
          <w:szCs w:val="24"/>
        </w:rPr>
        <w:t>s</w:t>
      </w:r>
      <w:r w:rsidRPr="12711F35" w:rsidR="1B7CC7B2">
        <w:rPr>
          <w:rFonts w:ascii="Times New Roman" w:hAnsi="Times New Roman" w:cs="Times New Roman"/>
          <w:sz w:val="24"/>
          <w:szCs w:val="24"/>
        </w:rPr>
        <w:t xml:space="preserve"> and </w:t>
      </w:r>
      <w:r w:rsidRPr="12711F35" w:rsidR="418A821D">
        <w:rPr>
          <w:rFonts w:ascii="Times New Roman" w:hAnsi="Times New Roman" w:cs="Times New Roman"/>
          <w:sz w:val="24"/>
          <w:szCs w:val="24"/>
        </w:rPr>
        <w:t xml:space="preserve">enter these collections into ROCIS before they expire </w:t>
      </w:r>
      <w:r w:rsidRPr="12711F35" w:rsidR="1A0B3152">
        <w:rPr>
          <w:rFonts w:ascii="Times New Roman" w:hAnsi="Times New Roman" w:cs="Times New Roman"/>
          <w:sz w:val="24"/>
          <w:szCs w:val="24"/>
        </w:rPr>
        <w:t>as per</w:t>
      </w:r>
      <w:r w:rsidRPr="12711F35" w:rsidR="418A821D">
        <w:rPr>
          <w:rFonts w:ascii="Times New Roman" w:hAnsi="Times New Roman" w:cs="Times New Roman"/>
          <w:sz w:val="24"/>
          <w:szCs w:val="24"/>
        </w:rPr>
        <w:t xml:space="preserve"> </w:t>
      </w:r>
      <w:r w:rsidRPr="12711F35" w:rsidR="7F631492">
        <w:rPr>
          <w:rFonts w:ascii="Times New Roman" w:hAnsi="Times New Roman" w:cs="Times New Roman"/>
          <w:sz w:val="24"/>
          <w:szCs w:val="24"/>
        </w:rPr>
        <w:t>the normal</w:t>
      </w:r>
      <w:r w:rsidRPr="12711F35" w:rsidR="1A0B3152">
        <w:rPr>
          <w:rFonts w:ascii="Times New Roman" w:hAnsi="Times New Roman" w:cs="Times New Roman"/>
          <w:sz w:val="24"/>
          <w:szCs w:val="24"/>
        </w:rPr>
        <w:t xml:space="preserve"> clearance</w:t>
      </w:r>
      <w:r w:rsidRPr="12711F35" w:rsidR="418A821D">
        <w:rPr>
          <w:rFonts w:ascii="Times New Roman" w:hAnsi="Times New Roman" w:cs="Times New Roman"/>
          <w:sz w:val="24"/>
          <w:szCs w:val="24"/>
        </w:rPr>
        <w:t xml:space="preserve"> </w:t>
      </w:r>
      <w:r w:rsidRPr="12711F35" w:rsidR="19955375">
        <w:rPr>
          <w:rFonts w:ascii="Times New Roman" w:hAnsi="Times New Roman" w:cs="Times New Roman"/>
          <w:sz w:val="24"/>
          <w:szCs w:val="24"/>
        </w:rPr>
        <w:t>process, and</w:t>
      </w:r>
      <w:r w:rsidRPr="12711F35" w:rsidR="19955375">
        <w:rPr>
          <w:rFonts w:ascii="Times New Roman" w:hAnsi="Times New Roman" w:cs="Times New Roman"/>
          <w:sz w:val="24"/>
          <w:szCs w:val="24"/>
        </w:rPr>
        <w:t xml:space="preserve"> thus </w:t>
      </w:r>
      <w:r w:rsidRPr="12711F35" w:rsidR="013972B1">
        <w:rPr>
          <w:rFonts w:ascii="Times New Roman" w:hAnsi="Times New Roman" w:cs="Times New Roman"/>
          <w:sz w:val="24"/>
          <w:szCs w:val="24"/>
        </w:rPr>
        <w:t>would</w:t>
      </w:r>
      <w:r w:rsidRPr="12711F35" w:rsidR="19955375">
        <w:rPr>
          <w:rFonts w:ascii="Times New Roman" w:hAnsi="Times New Roman" w:cs="Times New Roman"/>
          <w:sz w:val="24"/>
          <w:szCs w:val="24"/>
        </w:rPr>
        <w:t xml:space="preserve"> not receive the</w:t>
      </w:r>
      <w:r w:rsidRPr="12711F35" w:rsidR="3B521581">
        <w:rPr>
          <w:rFonts w:ascii="Times New Roman" w:hAnsi="Times New Roman" w:cs="Times New Roman"/>
          <w:sz w:val="24"/>
          <w:szCs w:val="24"/>
        </w:rPr>
        <w:t xml:space="preserve"> normal</w:t>
      </w:r>
      <w:r w:rsidRPr="12711F35" w:rsidR="19955375">
        <w:rPr>
          <w:rFonts w:ascii="Times New Roman" w:hAnsi="Times New Roman" w:cs="Times New Roman"/>
          <w:sz w:val="24"/>
          <w:szCs w:val="24"/>
        </w:rPr>
        <w:t xml:space="preserve"> </w:t>
      </w:r>
      <w:r w:rsidRPr="12711F35" w:rsidR="418A821D">
        <w:rPr>
          <w:rFonts w:ascii="Times New Roman" w:hAnsi="Times New Roman" w:cs="Times New Roman"/>
          <w:sz w:val="24"/>
          <w:szCs w:val="24"/>
        </w:rPr>
        <w:t>automatic extension</w:t>
      </w:r>
      <w:r w:rsidRPr="12711F35" w:rsidR="1B7CC7B2">
        <w:rPr>
          <w:rFonts w:ascii="Times New Roman" w:hAnsi="Times New Roman" w:cs="Times New Roman"/>
          <w:sz w:val="24"/>
          <w:szCs w:val="24"/>
        </w:rPr>
        <w:t xml:space="preserve"> </w:t>
      </w:r>
      <w:r w:rsidRPr="12711F35" w:rsidR="0D51CF2A">
        <w:rPr>
          <w:rFonts w:ascii="Times New Roman" w:hAnsi="Times New Roman" w:cs="Times New Roman"/>
          <w:sz w:val="24"/>
          <w:szCs w:val="24"/>
        </w:rPr>
        <w:t xml:space="preserve">past the expiration date that occurs </w:t>
      </w:r>
      <w:r w:rsidRPr="12711F35" w:rsidR="1B7CC7B2">
        <w:rPr>
          <w:rFonts w:ascii="Times New Roman" w:hAnsi="Times New Roman" w:cs="Times New Roman"/>
          <w:sz w:val="24"/>
          <w:szCs w:val="24"/>
        </w:rPr>
        <w:t>while undergoing OMB review</w:t>
      </w:r>
      <w:r w:rsidRPr="12711F35" w:rsidR="4A03587E">
        <w:rPr>
          <w:rFonts w:ascii="Times New Roman" w:hAnsi="Times New Roman" w:cs="Times New Roman"/>
          <w:sz w:val="24"/>
          <w:szCs w:val="24"/>
        </w:rPr>
        <w:t>.</w:t>
      </w:r>
    </w:p>
    <w:p w:rsidR="004274E3" w:rsidP="00657CE8" w14:paraId="31534455" w14:textId="77777777">
      <w:pPr>
        <w:autoSpaceDE w:val="0"/>
        <w:autoSpaceDN w:val="0"/>
        <w:adjustRightInd w:val="0"/>
        <w:spacing w:after="0" w:line="240" w:lineRule="auto"/>
        <w:rPr>
          <w:rFonts w:ascii="Times New Roman" w:hAnsi="Times New Roman" w:cs="Times New Roman"/>
          <w:bCs/>
          <w:sz w:val="24"/>
          <w:szCs w:val="24"/>
        </w:rPr>
      </w:pPr>
    </w:p>
    <w:p w:rsidR="00542BBB" w:rsidP="00657CE8" w14:paraId="1C28660F" w14:textId="1D9E6075">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004274E3">
        <w:rPr>
          <w:rFonts w:ascii="Times New Roman" w:hAnsi="Times New Roman" w:cs="Times New Roman"/>
          <w:bCs/>
          <w:sz w:val="24"/>
          <w:szCs w:val="24"/>
        </w:rPr>
        <w:t>(2)</w:t>
      </w:r>
      <w:r w:rsidRPr="00047D6B" w:rsidR="00657CE8">
        <w:rPr>
          <w:rFonts w:ascii="Times New Roman" w:hAnsi="Times New Roman" w:cs="Times New Roman"/>
          <w:bCs/>
          <w:sz w:val="24"/>
          <w:szCs w:val="24"/>
        </w:rPr>
        <w:t xml:space="preserve"> </w:t>
      </w:r>
      <w:r w:rsidR="00553E5B">
        <w:rPr>
          <w:rFonts w:ascii="Times New Roman" w:hAnsi="Times New Roman" w:cs="Times New Roman"/>
          <w:bCs/>
          <w:sz w:val="24"/>
          <w:szCs w:val="24"/>
        </w:rPr>
        <w:t>ATF needs these</w:t>
      </w:r>
      <w:r w:rsidR="00DA6849">
        <w:rPr>
          <w:rFonts w:ascii="Times New Roman" w:hAnsi="Times New Roman" w:cs="Times New Roman"/>
          <w:bCs/>
          <w:sz w:val="24"/>
          <w:szCs w:val="24"/>
        </w:rPr>
        <w:t xml:space="preserve"> information collections to continue during the normal clearance process period</w:t>
      </w:r>
      <w:r w:rsidR="00057F07">
        <w:rPr>
          <w:rFonts w:ascii="Times New Roman" w:hAnsi="Times New Roman" w:cs="Times New Roman"/>
          <w:bCs/>
          <w:sz w:val="24"/>
          <w:szCs w:val="24"/>
        </w:rPr>
        <w:t xml:space="preserve"> through at least </w:t>
      </w:r>
      <w:r w:rsidRPr="00F95E44" w:rsidR="00CD6881">
        <w:rPr>
          <w:rFonts w:ascii="Times New Roman" w:hAnsi="Times New Roman" w:cs="Times New Roman"/>
          <w:bCs/>
          <w:sz w:val="24"/>
          <w:szCs w:val="24"/>
        </w:rPr>
        <w:t xml:space="preserve">January </w:t>
      </w:r>
      <w:r w:rsidRPr="00F95E44" w:rsidR="00354A30">
        <w:rPr>
          <w:rFonts w:ascii="Times New Roman" w:hAnsi="Times New Roman" w:cs="Times New Roman"/>
          <w:bCs/>
          <w:sz w:val="24"/>
          <w:szCs w:val="24"/>
        </w:rPr>
        <w:t>1</w:t>
      </w:r>
      <w:r w:rsidRPr="00F95E44" w:rsidR="00057F07">
        <w:rPr>
          <w:rFonts w:ascii="Times New Roman" w:hAnsi="Times New Roman" w:cs="Times New Roman"/>
          <w:bCs/>
          <w:sz w:val="24"/>
          <w:szCs w:val="24"/>
        </w:rPr>
        <w:t>, 202</w:t>
      </w:r>
      <w:r w:rsidRPr="00F95E44" w:rsidR="00354A30">
        <w:rPr>
          <w:rFonts w:ascii="Times New Roman" w:hAnsi="Times New Roman" w:cs="Times New Roman"/>
          <w:bCs/>
          <w:sz w:val="24"/>
          <w:szCs w:val="24"/>
        </w:rPr>
        <w:t>7</w:t>
      </w:r>
      <w:r w:rsidRPr="00F95E44" w:rsidR="00057F07">
        <w:rPr>
          <w:rFonts w:ascii="Times New Roman" w:hAnsi="Times New Roman" w:cs="Times New Roman"/>
          <w:bCs/>
          <w:sz w:val="24"/>
          <w:szCs w:val="24"/>
        </w:rPr>
        <w:t xml:space="preserve">, and thereafter until OMB approves renewing them. However, </w:t>
      </w:r>
      <w:r w:rsidRPr="00F95E44" w:rsidR="0015092A">
        <w:rPr>
          <w:rFonts w:ascii="Times New Roman" w:hAnsi="Times New Roman" w:cs="Times New Roman"/>
          <w:bCs/>
          <w:sz w:val="24"/>
          <w:szCs w:val="24"/>
        </w:rPr>
        <w:t xml:space="preserve">neither would occur unless OMB grants an extension while the </w:t>
      </w:r>
      <w:r w:rsidRPr="00F95E44" w:rsidR="008308D2">
        <w:rPr>
          <w:rFonts w:ascii="Times New Roman" w:hAnsi="Times New Roman" w:cs="Times New Roman"/>
          <w:bCs/>
          <w:sz w:val="24"/>
          <w:szCs w:val="24"/>
        </w:rPr>
        <w:t xml:space="preserve">remainder of the </w:t>
      </w:r>
      <w:r w:rsidRPr="00F95E44" w:rsidR="0015092A">
        <w:rPr>
          <w:rFonts w:ascii="Times New Roman" w:hAnsi="Times New Roman" w:cs="Times New Roman"/>
          <w:bCs/>
          <w:sz w:val="24"/>
          <w:szCs w:val="24"/>
        </w:rPr>
        <w:t xml:space="preserve">normal clearance process </w:t>
      </w:r>
      <w:r w:rsidRPr="00F95E44" w:rsidR="008308D2">
        <w:rPr>
          <w:rFonts w:ascii="Times New Roman" w:hAnsi="Times New Roman" w:cs="Times New Roman"/>
          <w:bCs/>
          <w:sz w:val="24"/>
          <w:szCs w:val="24"/>
        </w:rPr>
        <w:t xml:space="preserve">plays out or </w:t>
      </w:r>
      <w:r w:rsidRPr="00F95E44" w:rsidR="00F41FA9">
        <w:rPr>
          <w:rFonts w:ascii="Times New Roman" w:hAnsi="Times New Roman" w:cs="Times New Roman"/>
          <w:bCs/>
          <w:sz w:val="24"/>
          <w:szCs w:val="24"/>
        </w:rPr>
        <w:t>authorizes emergency processing</w:t>
      </w:r>
      <w:r w:rsidRPr="00F95E44" w:rsidR="00114380">
        <w:rPr>
          <w:rFonts w:ascii="Times New Roman" w:hAnsi="Times New Roman" w:cs="Times New Roman"/>
          <w:bCs/>
          <w:sz w:val="24"/>
          <w:szCs w:val="24"/>
        </w:rPr>
        <w:t xml:space="preserve"> by October 31, 2026.</w:t>
      </w:r>
    </w:p>
    <w:p w:rsidR="00542BBB" w:rsidP="00657CE8" w14:paraId="31A4495B" w14:textId="77777777">
      <w:pPr>
        <w:autoSpaceDE w:val="0"/>
        <w:autoSpaceDN w:val="0"/>
        <w:adjustRightInd w:val="0"/>
        <w:spacing w:after="0" w:line="240" w:lineRule="auto"/>
        <w:rPr>
          <w:rFonts w:ascii="Times New Roman" w:hAnsi="Times New Roman" w:cs="Times New Roman"/>
          <w:bCs/>
          <w:sz w:val="24"/>
          <w:szCs w:val="24"/>
        </w:rPr>
      </w:pPr>
    </w:p>
    <w:p w:rsidR="001B16A6" w:rsidP="12711F35" w14:paraId="7899BF5F" w14:textId="3A744B6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12711F35" w:rsidR="4A03587E">
        <w:rPr>
          <w:rFonts w:ascii="Times New Roman" w:hAnsi="Times New Roman" w:cs="Times New Roman"/>
          <w:sz w:val="24"/>
          <w:szCs w:val="24"/>
        </w:rPr>
        <w:t>(3) Th</w:t>
      </w:r>
      <w:r w:rsidRPr="12711F35" w:rsidR="4678BB22">
        <w:rPr>
          <w:rFonts w:ascii="Times New Roman" w:hAnsi="Times New Roman" w:cs="Times New Roman"/>
          <w:sz w:val="24"/>
          <w:szCs w:val="24"/>
        </w:rPr>
        <w:t xml:space="preserve">e agency needs </w:t>
      </w:r>
      <w:r w:rsidRPr="00F95E44" w:rsidR="4678BB22">
        <w:rPr>
          <w:rFonts w:ascii="Times New Roman" w:hAnsi="Times New Roman" w:cs="Times New Roman"/>
          <w:sz w:val="24"/>
          <w:szCs w:val="24"/>
        </w:rPr>
        <w:t xml:space="preserve">these </w:t>
      </w:r>
      <w:r w:rsidRPr="00F95E44" w:rsidR="005F053F">
        <w:rPr>
          <w:rFonts w:ascii="Times New Roman" w:hAnsi="Times New Roman" w:cs="Times New Roman"/>
          <w:sz w:val="24"/>
          <w:szCs w:val="24"/>
        </w:rPr>
        <w:t>four</w:t>
      </w:r>
      <w:r w:rsidRPr="00F95E44" w:rsidR="6477A377">
        <w:rPr>
          <w:rFonts w:ascii="Times New Roman" w:hAnsi="Times New Roman" w:cs="Times New Roman"/>
          <w:sz w:val="24"/>
          <w:szCs w:val="24"/>
        </w:rPr>
        <w:t xml:space="preserve"> </w:t>
      </w:r>
      <w:r w:rsidRPr="00F95E44" w:rsidR="4678BB22">
        <w:rPr>
          <w:rFonts w:ascii="Times New Roman" w:hAnsi="Times New Roman" w:cs="Times New Roman"/>
          <w:sz w:val="24"/>
          <w:szCs w:val="24"/>
        </w:rPr>
        <w:t>information collections to con</w:t>
      </w:r>
      <w:r w:rsidRPr="00F95E44" w:rsidR="7CC6CCBD">
        <w:rPr>
          <w:rFonts w:ascii="Times New Roman" w:hAnsi="Times New Roman" w:cs="Times New Roman"/>
          <w:sz w:val="24"/>
          <w:szCs w:val="24"/>
        </w:rPr>
        <w:t>tinue during the normal clearance time periods that remain</w:t>
      </w:r>
      <w:r w:rsidRPr="00F95E44" w:rsidR="3ACAD511">
        <w:rPr>
          <w:rFonts w:ascii="Times New Roman" w:hAnsi="Times New Roman" w:cs="Times New Roman"/>
          <w:sz w:val="24"/>
          <w:szCs w:val="24"/>
        </w:rPr>
        <w:t>,</w:t>
      </w:r>
      <w:r w:rsidRPr="00F95E44" w:rsidR="7D0042C9">
        <w:rPr>
          <w:rFonts w:ascii="Times New Roman" w:hAnsi="Times New Roman" w:cs="Times New Roman"/>
          <w:sz w:val="24"/>
          <w:szCs w:val="24"/>
        </w:rPr>
        <w:t xml:space="preserve"> despite their imminent expiration dates</w:t>
      </w:r>
      <w:r w:rsidRPr="00F95E44" w:rsidR="551A5B58">
        <w:rPr>
          <w:rFonts w:ascii="Times New Roman" w:hAnsi="Times New Roman" w:cs="Times New Roman"/>
          <w:sz w:val="24"/>
          <w:szCs w:val="24"/>
        </w:rPr>
        <w:t>,</w:t>
      </w:r>
      <w:r w:rsidRPr="00F95E44" w:rsidR="7D0042C9">
        <w:rPr>
          <w:rFonts w:ascii="Times New Roman" w:hAnsi="Times New Roman" w:cs="Times New Roman"/>
          <w:sz w:val="24"/>
          <w:szCs w:val="24"/>
        </w:rPr>
        <w:t xml:space="preserve"> </w:t>
      </w:r>
      <w:r w:rsidRPr="00F95E44" w:rsidR="5370894E">
        <w:rPr>
          <w:rFonts w:ascii="Times New Roman" w:hAnsi="Times New Roman" w:cs="Times New Roman"/>
          <w:sz w:val="24"/>
          <w:szCs w:val="24"/>
        </w:rPr>
        <w:t>because they are essential to ATF’s mission</w:t>
      </w:r>
      <w:r w:rsidRPr="00F95E44" w:rsidR="4136EE12">
        <w:rPr>
          <w:rFonts w:ascii="Times New Roman" w:hAnsi="Times New Roman" w:cs="Times New Roman"/>
          <w:sz w:val="24"/>
          <w:szCs w:val="24"/>
        </w:rPr>
        <w:t xml:space="preserve"> and because </w:t>
      </w:r>
      <w:r w:rsidRPr="00F95E44" w:rsidR="2061AA62">
        <w:rPr>
          <w:rFonts w:ascii="Times New Roman" w:hAnsi="Times New Roman" w:cs="Times New Roman"/>
          <w:sz w:val="24"/>
          <w:szCs w:val="24"/>
        </w:rPr>
        <w:t>public harm is likely to result</w:t>
      </w:r>
      <w:r w:rsidRPr="00F95E44" w:rsidR="64D1D660">
        <w:rPr>
          <w:rFonts w:ascii="Times New Roman" w:hAnsi="Times New Roman" w:cs="Times New Roman"/>
          <w:sz w:val="24"/>
          <w:szCs w:val="24"/>
        </w:rPr>
        <w:t xml:space="preserve"> if they do not continue during the </w:t>
      </w:r>
      <w:r w:rsidRPr="00F95E44" w:rsidR="00A47E39">
        <w:rPr>
          <w:rFonts w:ascii="Times New Roman" w:hAnsi="Times New Roman" w:cs="Times New Roman"/>
          <w:sz w:val="24"/>
          <w:szCs w:val="24"/>
        </w:rPr>
        <w:t>35</w:t>
      </w:r>
      <w:r w:rsidRPr="00F95E44" w:rsidR="64D1D660">
        <w:rPr>
          <w:rFonts w:ascii="Times New Roman" w:hAnsi="Times New Roman" w:cs="Times New Roman"/>
          <w:sz w:val="24"/>
          <w:szCs w:val="24"/>
        </w:rPr>
        <w:t>-</w:t>
      </w:r>
      <w:r w:rsidRPr="00F95E44" w:rsidR="00A47E39">
        <w:rPr>
          <w:rFonts w:ascii="Times New Roman" w:hAnsi="Times New Roman" w:cs="Times New Roman"/>
          <w:sz w:val="24"/>
          <w:szCs w:val="24"/>
        </w:rPr>
        <w:t>65</w:t>
      </w:r>
      <w:r w:rsidRPr="00F95E44" w:rsidR="64D1D660">
        <w:rPr>
          <w:rFonts w:ascii="Times New Roman" w:hAnsi="Times New Roman" w:cs="Times New Roman"/>
          <w:sz w:val="24"/>
          <w:szCs w:val="24"/>
        </w:rPr>
        <w:t xml:space="preserve">-day </w:t>
      </w:r>
      <w:r w:rsidRPr="00F95E44" w:rsidR="343CE467">
        <w:rPr>
          <w:rFonts w:ascii="Times New Roman" w:hAnsi="Times New Roman" w:cs="Times New Roman"/>
          <w:sz w:val="24"/>
          <w:szCs w:val="24"/>
        </w:rPr>
        <w:t>period during which</w:t>
      </w:r>
      <w:r w:rsidRPr="00F95E44" w:rsidR="7538C901">
        <w:rPr>
          <w:rFonts w:ascii="Times New Roman" w:hAnsi="Times New Roman" w:cs="Times New Roman"/>
          <w:sz w:val="24"/>
          <w:szCs w:val="24"/>
        </w:rPr>
        <w:t xml:space="preserve"> they</w:t>
      </w:r>
      <w:r w:rsidRPr="12711F35" w:rsidR="7538C901">
        <w:rPr>
          <w:rFonts w:ascii="Times New Roman" w:hAnsi="Times New Roman" w:cs="Times New Roman"/>
          <w:sz w:val="24"/>
          <w:szCs w:val="24"/>
        </w:rPr>
        <w:t xml:space="preserve"> would be expired and the current clearance process would be continuing</w:t>
      </w:r>
      <w:r w:rsidRPr="12711F35" w:rsidR="66BFAAAD">
        <w:rPr>
          <w:rFonts w:ascii="Times New Roman" w:hAnsi="Times New Roman" w:cs="Times New Roman"/>
          <w:sz w:val="24"/>
          <w:szCs w:val="24"/>
        </w:rPr>
        <w:t xml:space="preserve"> to OMB review</w:t>
      </w:r>
      <w:r w:rsidRPr="12711F35" w:rsidR="2EB76CBE">
        <w:rPr>
          <w:rFonts w:ascii="Times New Roman" w:hAnsi="Times New Roman" w:cs="Times New Roman"/>
          <w:sz w:val="24"/>
          <w:szCs w:val="24"/>
        </w:rPr>
        <w:t>.</w:t>
      </w:r>
    </w:p>
    <w:p w:rsidR="00284B5D" w:rsidP="00657CE8" w14:paraId="6A02703D" w14:textId="77777777">
      <w:pPr>
        <w:autoSpaceDE w:val="0"/>
        <w:autoSpaceDN w:val="0"/>
        <w:adjustRightInd w:val="0"/>
        <w:spacing w:after="0" w:line="240" w:lineRule="auto"/>
        <w:rPr>
          <w:rFonts w:ascii="Times New Roman" w:hAnsi="Times New Roman" w:cs="Times New Roman"/>
          <w:bCs/>
          <w:sz w:val="24"/>
          <w:szCs w:val="24"/>
        </w:rPr>
      </w:pPr>
    </w:p>
    <w:p w:rsidR="00254C17" w:rsidP="12711F35" w14:paraId="2E06939E" w14:textId="158224F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00BA31AD" w:rsidR="5370894E">
        <w:rPr>
          <w:rFonts w:ascii="Times New Roman" w:hAnsi="Times New Roman" w:cs="Times New Roman"/>
          <w:sz w:val="24"/>
          <w:szCs w:val="24"/>
        </w:rPr>
        <w:t xml:space="preserve">Part of ATF’s mission is to </w:t>
      </w:r>
      <w:r w:rsidRPr="00BA31AD" w:rsidR="6DE762CF">
        <w:rPr>
          <w:rFonts w:ascii="Times New Roman" w:hAnsi="Times New Roman" w:cs="Times New Roman"/>
          <w:sz w:val="24"/>
          <w:szCs w:val="24"/>
        </w:rPr>
        <w:t>protect American communities from violent crime</w:t>
      </w:r>
      <w:r w:rsidRPr="00BA31AD" w:rsidR="0A291501">
        <w:rPr>
          <w:rFonts w:ascii="Times New Roman" w:hAnsi="Times New Roman" w:cs="Times New Roman"/>
          <w:sz w:val="24"/>
          <w:szCs w:val="24"/>
        </w:rPr>
        <w:t xml:space="preserve"> </w:t>
      </w:r>
      <w:r w:rsidRPr="00BA31AD" w:rsidR="00253CA1">
        <w:rPr>
          <w:rFonts w:ascii="Times New Roman" w:hAnsi="Times New Roman" w:cs="Times New Roman"/>
          <w:sz w:val="24"/>
          <w:szCs w:val="24"/>
        </w:rPr>
        <w:t xml:space="preserve">and unlawful use of explosive materials. In furtherance of </w:t>
      </w:r>
      <w:r w:rsidRPr="00BA31AD" w:rsidR="000D49AD">
        <w:rPr>
          <w:rFonts w:ascii="Times New Roman" w:hAnsi="Times New Roman" w:cs="Times New Roman"/>
          <w:sz w:val="24"/>
          <w:szCs w:val="24"/>
        </w:rPr>
        <w:t>this mission</w:t>
      </w:r>
      <w:r w:rsidRPr="00BA31AD" w:rsidR="00253CA1">
        <w:rPr>
          <w:rFonts w:ascii="Times New Roman" w:hAnsi="Times New Roman" w:cs="Times New Roman"/>
          <w:sz w:val="24"/>
          <w:szCs w:val="24"/>
        </w:rPr>
        <w:t xml:space="preserve">, ATF is responsible for enforcing </w:t>
      </w:r>
      <w:r w:rsidRPr="00BA31AD" w:rsidR="000D49AD">
        <w:rPr>
          <w:rFonts w:ascii="Times New Roman" w:hAnsi="Times New Roman" w:cs="Times New Roman"/>
          <w:sz w:val="24"/>
          <w:szCs w:val="24"/>
        </w:rPr>
        <w:t>federal</w:t>
      </w:r>
      <w:r w:rsidRPr="00BA31AD" w:rsidR="00253CA1">
        <w:rPr>
          <w:rFonts w:ascii="Times New Roman" w:hAnsi="Times New Roman" w:cs="Times New Roman"/>
          <w:sz w:val="24"/>
          <w:szCs w:val="24"/>
        </w:rPr>
        <w:t xml:space="preserve"> explosives laws under 18 U.S.C. </w:t>
      </w:r>
      <w:r w:rsidRPr="00BA31AD" w:rsidR="005C323F">
        <w:rPr>
          <w:rFonts w:ascii="Times New Roman" w:hAnsi="Times New Roman" w:cs="Times New Roman"/>
          <w:sz w:val="24"/>
          <w:szCs w:val="24"/>
        </w:rPr>
        <w:t>c</w:t>
      </w:r>
      <w:r w:rsidRPr="00BA31AD" w:rsidR="00253CA1">
        <w:rPr>
          <w:rFonts w:ascii="Times New Roman" w:hAnsi="Times New Roman" w:cs="Times New Roman"/>
          <w:sz w:val="24"/>
          <w:szCs w:val="24"/>
        </w:rPr>
        <w:t xml:space="preserve">hapter 40 and implementing regulations at 27 CFR </w:t>
      </w:r>
      <w:r w:rsidRPr="00BA31AD" w:rsidR="005C323F">
        <w:rPr>
          <w:rFonts w:ascii="Times New Roman" w:hAnsi="Times New Roman" w:cs="Times New Roman"/>
          <w:sz w:val="24"/>
          <w:szCs w:val="24"/>
        </w:rPr>
        <w:t>p</w:t>
      </w:r>
      <w:r w:rsidRPr="00BA31AD" w:rsidR="00253CA1">
        <w:rPr>
          <w:rFonts w:ascii="Times New Roman" w:hAnsi="Times New Roman" w:cs="Times New Roman"/>
          <w:sz w:val="24"/>
          <w:szCs w:val="24"/>
        </w:rPr>
        <w:t>art 555. These laws establish licensing and permitting requirements</w:t>
      </w:r>
      <w:r w:rsidRPr="00BA31AD" w:rsidR="000D49AD">
        <w:rPr>
          <w:rFonts w:ascii="Times New Roman" w:hAnsi="Times New Roman" w:cs="Times New Roman"/>
          <w:sz w:val="24"/>
          <w:szCs w:val="24"/>
        </w:rPr>
        <w:t>,</w:t>
      </w:r>
      <w:r w:rsidRPr="00BA31AD" w:rsidR="00253CA1">
        <w:rPr>
          <w:rFonts w:ascii="Times New Roman" w:hAnsi="Times New Roman" w:cs="Times New Roman"/>
          <w:sz w:val="24"/>
          <w:szCs w:val="24"/>
        </w:rPr>
        <w:t xml:space="preserve"> mandate accurate explosives inventories, and require background checks to ensure that prohibited </w:t>
      </w:r>
      <w:r w:rsidRPr="00BA31AD" w:rsidR="008C0BD4">
        <w:rPr>
          <w:rFonts w:ascii="Times New Roman" w:hAnsi="Times New Roman" w:cs="Times New Roman"/>
          <w:sz w:val="24"/>
          <w:szCs w:val="24"/>
        </w:rPr>
        <w:t xml:space="preserve">individuals do not gain access to explosive materials. Through these </w:t>
      </w:r>
      <w:r w:rsidRPr="00BA31AD" w:rsidR="000D49AD">
        <w:rPr>
          <w:rFonts w:ascii="Times New Roman" w:hAnsi="Times New Roman" w:cs="Times New Roman"/>
          <w:sz w:val="24"/>
          <w:szCs w:val="24"/>
        </w:rPr>
        <w:t>statutory</w:t>
      </w:r>
      <w:r w:rsidRPr="00BA31AD" w:rsidR="008C0BD4">
        <w:rPr>
          <w:rFonts w:ascii="Times New Roman" w:hAnsi="Times New Roman" w:cs="Times New Roman"/>
          <w:sz w:val="24"/>
          <w:szCs w:val="24"/>
        </w:rPr>
        <w:t xml:space="preserve"> responsibilities, ATF regulates </w:t>
      </w:r>
      <w:r w:rsidRPr="00BA31AD" w:rsidR="005C323F">
        <w:rPr>
          <w:rFonts w:ascii="Times New Roman" w:hAnsi="Times New Roman" w:cs="Times New Roman"/>
          <w:sz w:val="24"/>
          <w:szCs w:val="24"/>
        </w:rPr>
        <w:t xml:space="preserve">manufacturing, importing, </w:t>
      </w:r>
      <w:r w:rsidRPr="00BA31AD" w:rsidR="000D3D0F">
        <w:rPr>
          <w:rFonts w:ascii="Times New Roman" w:hAnsi="Times New Roman" w:cs="Times New Roman"/>
          <w:sz w:val="24"/>
          <w:szCs w:val="24"/>
        </w:rPr>
        <w:t>distributing</w:t>
      </w:r>
      <w:r w:rsidRPr="00BA31AD" w:rsidR="000D49AD">
        <w:rPr>
          <w:rFonts w:ascii="Times New Roman" w:hAnsi="Times New Roman" w:cs="Times New Roman"/>
          <w:sz w:val="24"/>
          <w:szCs w:val="24"/>
        </w:rPr>
        <w:t>, and</w:t>
      </w:r>
      <w:r w:rsidRPr="00BA31AD" w:rsidR="008C0BD4">
        <w:rPr>
          <w:rFonts w:ascii="Times New Roman" w:hAnsi="Times New Roman" w:cs="Times New Roman"/>
          <w:sz w:val="24"/>
          <w:szCs w:val="24"/>
        </w:rPr>
        <w:t xml:space="preserve"> </w:t>
      </w:r>
      <w:r w:rsidRPr="00BA31AD" w:rsidR="000D3D0F">
        <w:rPr>
          <w:rFonts w:ascii="Times New Roman" w:hAnsi="Times New Roman" w:cs="Times New Roman"/>
          <w:sz w:val="24"/>
          <w:szCs w:val="24"/>
        </w:rPr>
        <w:t>possessing</w:t>
      </w:r>
      <w:r w:rsidRPr="00BA31AD" w:rsidR="008C0BD4">
        <w:rPr>
          <w:rFonts w:ascii="Times New Roman" w:hAnsi="Times New Roman" w:cs="Times New Roman"/>
          <w:sz w:val="24"/>
          <w:szCs w:val="24"/>
        </w:rPr>
        <w:t xml:space="preserve"> explosives</w:t>
      </w:r>
      <w:r w:rsidRPr="00BA31AD" w:rsidR="0081579E">
        <w:rPr>
          <w:rFonts w:ascii="Times New Roman" w:hAnsi="Times New Roman" w:cs="Times New Roman"/>
          <w:sz w:val="24"/>
          <w:szCs w:val="24"/>
        </w:rPr>
        <w:t xml:space="preserve">, </w:t>
      </w:r>
      <w:r w:rsidRPr="00BA31AD" w:rsidR="008C0BD4">
        <w:rPr>
          <w:rFonts w:ascii="Times New Roman" w:hAnsi="Times New Roman" w:cs="Times New Roman"/>
          <w:sz w:val="24"/>
          <w:szCs w:val="24"/>
        </w:rPr>
        <w:t xml:space="preserve">safeguards lawful commerce, and works to </w:t>
      </w:r>
      <w:r w:rsidRPr="00BA31AD" w:rsidR="003D63F0">
        <w:rPr>
          <w:rFonts w:ascii="Times New Roman" w:hAnsi="Times New Roman" w:cs="Times New Roman"/>
          <w:sz w:val="24"/>
          <w:szCs w:val="24"/>
        </w:rPr>
        <w:t>prevent</w:t>
      </w:r>
      <w:r w:rsidRPr="00BA31AD" w:rsidR="008C0BD4">
        <w:rPr>
          <w:rFonts w:ascii="Times New Roman" w:hAnsi="Times New Roman" w:cs="Times New Roman"/>
          <w:sz w:val="24"/>
          <w:szCs w:val="24"/>
        </w:rPr>
        <w:t xml:space="preserve"> theft</w:t>
      </w:r>
      <w:r w:rsidRPr="00BA31AD" w:rsidR="00C95B82">
        <w:rPr>
          <w:rFonts w:ascii="Times New Roman" w:hAnsi="Times New Roman" w:cs="Times New Roman"/>
          <w:sz w:val="24"/>
          <w:szCs w:val="24"/>
        </w:rPr>
        <w:t>,</w:t>
      </w:r>
      <w:r w:rsidRPr="00BA31AD" w:rsidR="008C0BD4">
        <w:rPr>
          <w:rFonts w:ascii="Times New Roman" w:hAnsi="Times New Roman" w:cs="Times New Roman"/>
          <w:sz w:val="24"/>
          <w:szCs w:val="24"/>
        </w:rPr>
        <w:t xml:space="preserve"> u</w:t>
      </w:r>
      <w:r w:rsidRPr="00BA31AD" w:rsidR="003D63F0">
        <w:rPr>
          <w:rFonts w:ascii="Times New Roman" w:hAnsi="Times New Roman" w:cs="Times New Roman"/>
          <w:sz w:val="24"/>
          <w:szCs w:val="24"/>
        </w:rPr>
        <w:t>nlaw</w:t>
      </w:r>
      <w:r w:rsidRPr="00BA31AD" w:rsidR="008C0BD4">
        <w:rPr>
          <w:rFonts w:ascii="Times New Roman" w:hAnsi="Times New Roman" w:cs="Times New Roman"/>
          <w:sz w:val="24"/>
          <w:szCs w:val="24"/>
        </w:rPr>
        <w:t>ful diversion</w:t>
      </w:r>
      <w:r w:rsidRPr="00BA31AD" w:rsidR="003D63F0">
        <w:rPr>
          <w:rFonts w:ascii="Times New Roman" w:hAnsi="Times New Roman" w:cs="Times New Roman"/>
          <w:sz w:val="24"/>
          <w:szCs w:val="24"/>
        </w:rPr>
        <w:t>,</w:t>
      </w:r>
      <w:r w:rsidRPr="00BA31AD" w:rsidR="008C0BD4">
        <w:rPr>
          <w:rFonts w:ascii="Times New Roman" w:hAnsi="Times New Roman" w:cs="Times New Roman"/>
          <w:sz w:val="24"/>
          <w:szCs w:val="24"/>
        </w:rPr>
        <w:t xml:space="preserve"> and criminal </w:t>
      </w:r>
      <w:r w:rsidRPr="00BA31AD" w:rsidR="000D3D0F">
        <w:rPr>
          <w:rFonts w:ascii="Times New Roman" w:hAnsi="Times New Roman" w:cs="Times New Roman"/>
          <w:sz w:val="24"/>
          <w:szCs w:val="24"/>
        </w:rPr>
        <w:t xml:space="preserve">or terrorist </w:t>
      </w:r>
      <w:r w:rsidRPr="00BA31AD" w:rsidR="008C0BD4">
        <w:rPr>
          <w:rFonts w:ascii="Times New Roman" w:hAnsi="Times New Roman" w:cs="Times New Roman"/>
          <w:sz w:val="24"/>
          <w:szCs w:val="24"/>
        </w:rPr>
        <w:t xml:space="preserve">misuse. </w:t>
      </w:r>
      <w:r w:rsidRPr="00BA31AD" w:rsidR="000D3D0F">
        <w:rPr>
          <w:rFonts w:ascii="Times New Roman" w:hAnsi="Times New Roman" w:cs="Times New Roman"/>
          <w:sz w:val="24"/>
          <w:szCs w:val="24"/>
        </w:rPr>
        <w:t>Continuing to collect</w:t>
      </w:r>
      <w:r w:rsidRPr="00BA31AD" w:rsidR="008C0BD4">
        <w:rPr>
          <w:rFonts w:ascii="Times New Roman" w:hAnsi="Times New Roman" w:cs="Times New Roman"/>
          <w:sz w:val="24"/>
          <w:szCs w:val="24"/>
        </w:rPr>
        <w:t xml:space="preserve"> this information is essential to maintain</w:t>
      </w:r>
      <w:r w:rsidRPr="00BA31AD" w:rsidR="003D63F0">
        <w:rPr>
          <w:rFonts w:ascii="Times New Roman" w:hAnsi="Times New Roman" w:cs="Times New Roman"/>
          <w:sz w:val="24"/>
          <w:szCs w:val="24"/>
        </w:rPr>
        <w:t>ing</w:t>
      </w:r>
      <w:r w:rsidRPr="00BA31AD" w:rsidR="008C0BD4">
        <w:rPr>
          <w:rFonts w:ascii="Times New Roman" w:hAnsi="Times New Roman" w:cs="Times New Roman"/>
          <w:sz w:val="24"/>
          <w:szCs w:val="24"/>
        </w:rPr>
        <w:t xml:space="preserve"> accountability </w:t>
      </w:r>
      <w:r w:rsidRPr="00BA31AD" w:rsidR="000D3D0F">
        <w:rPr>
          <w:rFonts w:ascii="Times New Roman" w:hAnsi="Times New Roman" w:cs="Times New Roman"/>
          <w:sz w:val="24"/>
          <w:szCs w:val="24"/>
        </w:rPr>
        <w:t>for explosives</w:t>
      </w:r>
      <w:r w:rsidRPr="00BA31AD" w:rsidR="00BA31AD">
        <w:rPr>
          <w:rFonts w:ascii="Times New Roman" w:hAnsi="Times New Roman" w:cs="Times New Roman"/>
          <w:sz w:val="24"/>
          <w:szCs w:val="24"/>
        </w:rPr>
        <w:t>, allowing explosives businesses to continue,</w:t>
      </w:r>
      <w:r w:rsidRPr="00BA31AD" w:rsidR="008C0BD4">
        <w:rPr>
          <w:rFonts w:ascii="Times New Roman" w:hAnsi="Times New Roman" w:cs="Times New Roman"/>
          <w:sz w:val="24"/>
          <w:szCs w:val="24"/>
        </w:rPr>
        <w:t xml:space="preserve"> and </w:t>
      </w:r>
      <w:r w:rsidRPr="00BA31AD" w:rsidR="00C95B82">
        <w:rPr>
          <w:rFonts w:ascii="Times New Roman" w:hAnsi="Times New Roman" w:cs="Times New Roman"/>
          <w:sz w:val="24"/>
          <w:szCs w:val="24"/>
        </w:rPr>
        <w:t>protecting</w:t>
      </w:r>
      <w:r w:rsidRPr="00BA31AD" w:rsidR="008C0BD4">
        <w:rPr>
          <w:rFonts w:ascii="Times New Roman" w:hAnsi="Times New Roman" w:cs="Times New Roman"/>
          <w:sz w:val="24"/>
          <w:szCs w:val="24"/>
        </w:rPr>
        <w:t xml:space="preserve"> public safety.</w:t>
      </w:r>
    </w:p>
    <w:p w:rsidR="00B46E88" w:rsidP="00657CE8" w14:paraId="1376C231" w14:textId="77777777">
      <w:pPr>
        <w:autoSpaceDE w:val="0"/>
        <w:autoSpaceDN w:val="0"/>
        <w:adjustRightInd w:val="0"/>
        <w:spacing w:after="0" w:line="240" w:lineRule="auto"/>
        <w:rPr>
          <w:rFonts w:ascii="Times New Roman" w:hAnsi="Times New Roman" w:cs="Times New Roman"/>
          <w:bCs/>
          <w:sz w:val="24"/>
          <w:szCs w:val="24"/>
        </w:rPr>
      </w:pPr>
    </w:p>
    <w:p w:rsidR="005E4F5E" w:rsidP="00BE655E" w14:paraId="52B48AD1" w14:textId="6CA5280E">
      <w:pPr>
        <w:autoSpaceDE w:val="0"/>
        <w:autoSpaceDN w:val="0"/>
        <w:adjustRightInd w:val="0"/>
        <w:spacing w:after="0" w:line="240" w:lineRule="auto"/>
        <w:ind w:left="720"/>
        <w:rPr>
          <w:rFonts w:ascii="Times New Roman" w:hAnsi="Times New Roman" w:cs="Times New Roman"/>
          <w:sz w:val="24"/>
          <w:szCs w:val="24"/>
        </w:rPr>
      </w:pPr>
      <w:r w:rsidRPr="12711F35">
        <w:rPr>
          <w:rFonts w:ascii="Times New Roman" w:hAnsi="Times New Roman" w:cs="Times New Roman"/>
          <w:sz w:val="24"/>
          <w:szCs w:val="24"/>
        </w:rPr>
        <w:t>(</w:t>
      </w:r>
      <w:r w:rsidRPr="12711F35" w:rsidR="3099D8BE">
        <w:rPr>
          <w:rFonts w:ascii="Times New Roman" w:hAnsi="Times New Roman" w:cs="Times New Roman"/>
          <w:sz w:val="24"/>
          <w:szCs w:val="24"/>
        </w:rPr>
        <w:t>a</w:t>
      </w:r>
      <w:r w:rsidRPr="12711F35">
        <w:rPr>
          <w:rFonts w:ascii="Times New Roman" w:hAnsi="Times New Roman" w:cs="Times New Roman"/>
          <w:sz w:val="24"/>
          <w:szCs w:val="24"/>
        </w:rPr>
        <w:t xml:space="preserve">) </w:t>
      </w:r>
      <w:r w:rsidRPr="12711F35" w:rsidR="3278E0F0">
        <w:rPr>
          <w:rFonts w:ascii="Times New Roman" w:hAnsi="Times New Roman" w:cs="Times New Roman"/>
          <w:sz w:val="24"/>
          <w:szCs w:val="24"/>
          <w:u w:val="single"/>
        </w:rPr>
        <w:t>OMB 1140-00</w:t>
      </w:r>
      <w:r w:rsidR="00466FE0">
        <w:rPr>
          <w:rFonts w:ascii="Times New Roman" w:hAnsi="Times New Roman" w:cs="Times New Roman"/>
          <w:sz w:val="24"/>
          <w:szCs w:val="24"/>
          <w:u w:val="single"/>
        </w:rPr>
        <w:t>28</w:t>
      </w:r>
      <w:r w:rsidRPr="12711F35" w:rsidR="3278E0F0">
        <w:rPr>
          <w:rFonts w:ascii="Times New Roman" w:hAnsi="Times New Roman" w:cs="Times New Roman"/>
          <w:sz w:val="24"/>
          <w:szCs w:val="24"/>
        </w:rPr>
        <w:t xml:space="preserve">. </w:t>
      </w:r>
      <w:r w:rsidR="00B56264">
        <w:rPr>
          <w:rFonts w:ascii="Times New Roman" w:hAnsi="Times New Roman" w:cs="Times New Roman"/>
          <w:sz w:val="24"/>
          <w:szCs w:val="24"/>
        </w:rPr>
        <w:t>Explosives licensees and permittees</w:t>
      </w:r>
      <w:r w:rsidR="00D55B2C">
        <w:rPr>
          <w:rFonts w:ascii="Times New Roman" w:hAnsi="Times New Roman" w:cs="Times New Roman"/>
          <w:sz w:val="24"/>
          <w:szCs w:val="24"/>
        </w:rPr>
        <w:t xml:space="preserve"> (licensees/permittees or FEL/Ps)</w:t>
      </w:r>
      <w:r w:rsidR="00B56264">
        <w:rPr>
          <w:rFonts w:ascii="Times New Roman" w:hAnsi="Times New Roman" w:cs="Times New Roman"/>
          <w:sz w:val="24"/>
          <w:szCs w:val="24"/>
        </w:rPr>
        <w:t xml:space="preserve"> </w:t>
      </w:r>
      <w:r w:rsidR="00B2171B">
        <w:rPr>
          <w:rFonts w:ascii="Times New Roman" w:hAnsi="Times New Roman" w:cs="Times New Roman"/>
          <w:sz w:val="24"/>
          <w:szCs w:val="24"/>
        </w:rPr>
        <w:t xml:space="preserve">conduct </w:t>
      </w:r>
      <w:r w:rsidR="00E26161">
        <w:rPr>
          <w:rFonts w:ascii="Times New Roman" w:hAnsi="Times New Roman" w:cs="Times New Roman"/>
          <w:sz w:val="24"/>
          <w:szCs w:val="24"/>
        </w:rPr>
        <w:t xml:space="preserve">physical inventories of their explosive materials to ensure that they are accounting for all the explosives they have acquired or disposed of, and that no </w:t>
      </w:r>
      <w:r w:rsidR="00105D61">
        <w:rPr>
          <w:rFonts w:ascii="Times New Roman" w:hAnsi="Times New Roman" w:cs="Times New Roman"/>
          <w:sz w:val="24"/>
          <w:szCs w:val="24"/>
        </w:rPr>
        <w:t xml:space="preserve">explosives have been lost or stolen. This also allows ATF to reconcile the physical inventory with </w:t>
      </w:r>
      <w:r w:rsidR="00105D61">
        <w:rPr>
          <w:rFonts w:ascii="Times New Roman" w:hAnsi="Times New Roman" w:cs="Times New Roman"/>
          <w:sz w:val="24"/>
          <w:szCs w:val="24"/>
        </w:rPr>
        <w:t>licensee</w:t>
      </w:r>
      <w:r w:rsidR="00105D61">
        <w:rPr>
          <w:rFonts w:ascii="Times New Roman" w:hAnsi="Times New Roman" w:cs="Times New Roman"/>
          <w:sz w:val="24"/>
          <w:szCs w:val="24"/>
        </w:rPr>
        <w:t>/permittee records</w:t>
      </w:r>
      <w:r w:rsidR="00931DD7">
        <w:rPr>
          <w:rFonts w:ascii="Times New Roman" w:hAnsi="Times New Roman" w:cs="Times New Roman"/>
          <w:sz w:val="24"/>
          <w:szCs w:val="24"/>
        </w:rPr>
        <w:t xml:space="preserve"> during routine inspections of the </w:t>
      </w:r>
      <w:r w:rsidR="00931DD7">
        <w:rPr>
          <w:rFonts w:ascii="Times New Roman" w:hAnsi="Times New Roman" w:cs="Times New Roman"/>
          <w:sz w:val="24"/>
          <w:szCs w:val="24"/>
        </w:rPr>
        <w:t>business</w:t>
      </w:r>
      <w:r w:rsidR="002432ED">
        <w:rPr>
          <w:rFonts w:ascii="Times New Roman" w:hAnsi="Times New Roman" w:cs="Times New Roman"/>
          <w:sz w:val="24"/>
          <w:szCs w:val="24"/>
        </w:rPr>
        <w:t>, and</w:t>
      </w:r>
      <w:r w:rsidR="002432ED">
        <w:rPr>
          <w:rFonts w:ascii="Times New Roman" w:hAnsi="Times New Roman" w:cs="Times New Roman"/>
          <w:sz w:val="24"/>
          <w:szCs w:val="24"/>
        </w:rPr>
        <w:t xml:space="preserve"> receive reports from FEL/Ps </w:t>
      </w:r>
      <w:r w:rsidR="00794F86">
        <w:rPr>
          <w:rFonts w:ascii="Times New Roman" w:hAnsi="Times New Roman" w:cs="Times New Roman"/>
          <w:sz w:val="24"/>
          <w:szCs w:val="24"/>
        </w:rPr>
        <w:t>at other times close to when explosive materials have been lost or stolen</w:t>
      </w:r>
      <w:r w:rsidR="00920F1B">
        <w:rPr>
          <w:rFonts w:ascii="Times New Roman" w:hAnsi="Times New Roman" w:cs="Times New Roman"/>
          <w:sz w:val="24"/>
          <w:szCs w:val="24"/>
        </w:rPr>
        <w:t>. Timely awareness of lost or stolen explosives enables</w:t>
      </w:r>
      <w:r w:rsidR="00794F86">
        <w:rPr>
          <w:rFonts w:ascii="Times New Roman" w:hAnsi="Times New Roman" w:cs="Times New Roman"/>
          <w:sz w:val="24"/>
          <w:szCs w:val="24"/>
        </w:rPr>
        <w:t xml:space="preserve"> ATF to quickly track down the explosives and hopefully prevent any</w:t>
      </w:r>
      <w:r w:rsidR="00920F1B">
        <w:rPr>
          <w:rFonts w:ascii="Times New Roman" w:hAnsi="Times New Roman" w:cs="Times New Roman"/>
          <w:sz w:val="24"/>
          <w:szCs w:val="24"/>
        </w:rPr>
        <w:t xml:space="preserve"> harm or misuse, as well</w:t>
      </w:r>
      <w:r w:rsidR="009E54C6">
        <w:rPr>
          <w:rFonts w:ascii="Times New Roman" w:hAnsi="Times New Roman" w:cs="Times New Roman"/>
          <w:sz w:val="24"/>
          <w:szCs w:val="24"/>
        </w:rPr>
        <w:t xml:space="preserve"> </w:t>
      </w:r>
      <w:r w:rsidR="00920F1B">
        <w:rPr>
          <w:rFonts w:ascii="Times New Roman" w:hAnsi="Times New Roman" w:cs="Times New Roman"/>
          <w:sz w:val="24"/>
          <w:szCs w:val="24"/>
        </w:rPr>
        <w:t>prosecute</w:t>
      </w:r>
      <w:r w:rsidR="00C93FD6">
        <w:rPr>
          <w:rFonts w:ascii="Times New Roman" w:hAnsi="Times New Roman" w:cs="Times New Roman"/>
          <w:sz w:val="24"/>
          <w:szCs w:val="24"/>
        </w:rPr>
        <w:t xml:space="preserve"> criminal or terrorist actors. For this reason,</w:t>
      </w:r>
      <w:r w:rsidR="0053557A">
        <w:rPr>
          <w:rFonts w:ascii="Times New Roman" w:hAnsi="Times New Roman" w:cs="Times New Roman"/>
          <w:sz w:val="24"/>
          <w:szCs w:val="24"/>
        </w:rPr>
        <w:t xml:space="preserve"> ATF requires FEL/Ps to</w:t>
      </w:r>
      <w:r w:rsidR="009E54C6">
        <w:rPr>
          <w:rFonts w:ascii="Times New Roman" w:hAnsi="Times New Roman" w:cs="Times New Roman"/>
          <w:sz w:val="24"/>
          <w:szCs w:val="24"/>
        </w:rPr>
        <w:t xml:space="preserve"> maintain accurate records of explosive materials in accordance with </w:t>
      </w:r>
      <w:r w:rsidR="006D1854">
        <w:rPr>
          <w:rFonts w:ascii="Times New Roman" w:hAnsi="Times New Roman" w:cs="Times New Roman"/>
          <w:sz w:val="24"/>
          <w:szCs w:val="24"/>
        </w:rPr>
        <w:t xml:space="preserve">ATF regulations </w:t>
      </w:r>
      <w:r w:rsidRPr="00FD6B8A" w:rsidR="00FD6B8A">
        <w:rPr>
          <w:rFonts w:ascii="Times New Roman" w:hAnsi="Times New Roman" w:cs="Times New Roman"/>
          <w:sz w:val="24"/>
          <w:szCs w:val="24"/>
        </w:rPr>
        <w:t>27 CFR 555.121</w:t>
      </w:r>
      <w:r w:rsidR="006D1854">
        <w:rPr>
          <w:rFonts w:ascii="Times New Roman" w:hAnsi="Times New Roman" w:cs="Times New Roman"/>
          <w:sz w:val="24"/>
          <w:szCs w:val="24"/>
        </w:rPr>
        <w:t xml:space="preserve"> and </w:t>
      </w:r>
      <w:r w:rsidRPr="006D1854" w:rsidR="006D1854">
        <w:rPr>
          <w:rFonts w:ascii="Times New Roman" w:hAnsi="Times New Roman" w:cs="Times New Roman"/>
          <w:sz w:val="24"/>
          <w:szCs w:val="24"/>
        </w:rPr>
        <w:t>27 CFR part 555, subpart G</w:t>
      </w:r>
      <w:r w:rsidR="006D1854">
        <w:rPr>
          <w:rFonts w:ascii="Times New Roman" w:hAnsi="Times New Roman" w:cs="Times New Roman"/>
          <w:sz w:val="24"/>
          <w:szCs w:val="24"/>
        </w:rPr>
        <w:t xml:space="preserve">. These inventories, conducted annually and under specified circumstances, enable </w:t>
      </w:r>
      <w:r w:rsidR="006D1854">
        <w:rPr>
          <w:rFonts w:ascii="Times New Roman" w:hAnsi="Times New Roman" w:cs="Times New Roman"/>
          <w:sz w:val="24"/>
          <w:szCs w:val="24"/>
        </w:rPr>
        <w:t>licensees</w:t>
      </w:r>
      <w:r w:rsidR="0053557A">
        <w:rPr>
          <w:rFonts w:ascii="Times New Roman" w:hAnsi="Times New Roman" w:cs="Times New Roman"/>
          <w:sz w:val="24"/>
          <w:szCs w:val="24"/>
        </w:rPr>
        <w:t>/</w:t>
      </w:r>
      <w:r w:rsidR="006D1854">
        <w:rPr>
          <w:rFonts w:ascii="Times New Roman" w:hAnsi="Times New Roman" w:cs="Times New Roman"/>
          <w:sz w:val="24"/>
          <w:szCs w:val="24"/>
        </w:rPr>
        <w:t xml:space="preserve">permittees to account for explosive materials, reconcile discrepancies, and identify missing or stolen explosives. </w:t>
      </w:r>
      <w:r w:rsidR="00D53586">
        <w:rPr>
          <w:rFonts w:ascii="Times New Roman" w:hAnsi="Times New Roman" w:cs="Times New Roman"/>
          <w:sz w:val="24"/>
          <w:szCs w:val="24"/>
        </w:rPr>
        <w:t>This information is essential to ATF’s regulatory oversight, criminal investigations</w:t>
      </w:r>
      <w:r w:rsidR="00AA670D">
        <w:rPr>
          <w:rFonts w:ascii="Times New Roman" w:hAnsi="Times New Roman" w:cs="Times New Roman"/>
          <w:sz w:val="24"/>
          <w:szCs w:val="24"/>
        </w:rPr>
        <w:t>,</w:t>
      </w:r>
      <w:r w:rsidR="00D53586">
        <w:rPr>
          <w:rFonts w:ascii="Times New Roman" w:hAnsi="Times New Roman" w:cs="Times New Roman"/>
          <w:sz w:val="24"/>
          <w:szCs w:val="24"/>
        </w:rPr>
        <w:t xml:space="preserve"> efforts to prevent the unlawful diversion and misuse of </w:t>
      </w:r>
      <w:r w:rsidR="00D53586">
        <w:rPr>
          <w:rFonts w:ascii="Times New Roman" w:hAnsi="Times New Roman" w:cs="Times New Roman"/>
          <w:sz w:val="24"/>
          <w:szCs w:val="24"/>
        </w:rPr>
        <w:t>explosives</w:t>
      </w:r>
      <w:r w:rsidR="0053557A">
        <w:rPr>
          <w:rFonts w:ascii="Times New Roman" w:hAnsi="Times New Roman" w:cs="Times New Roman"/>
          <w:sz w:val="24"/>
          <w:szCs w:val="24"/>
        </w:rPr>
        <w:t>, and</w:t>
      </w:r>
      <w:r w:rsidR="0053557A">
        <w:rPr>
          <w:rFonts w:ascii="Times New Roman" w:hAnsi="Times New Roman" w:cs="Times New Roman"/>
          <w:sz w:val="24"/>
          <w:szCs w:val="24"/>
        </w:rPr>
        <w:t xml:space="preserve"> protect public safety</w:t>
      </w:r>
      <w:r w:rsidR="00D53586">
        <w:rPr>
          <w:rFonts w:ascii="Times New Roman" w:hAnsi="Times New Roman" w:cs="Times New Roman"/>
          <w:sz w:val="24"/>
          <w:szCs w:val="24"/>
        </w:rPr>
        <w:t>.</w:t>
      </w:r>
    </w:p>
    <w:p w:rsidR="00D87C57" w:rsidP="00BE655E" w14:paraId="1998AD0A" w14:textId="77777777">
      <w:pPr>
        <w:autoSpaceDE w:val="0"/>
        <w:autoSpaceDN w:val="0"/>
        <w:adjustRightInd w:val="0"/>
        <w:spacing w:after="0" w:line="240" w:lineRule="auto"/>
        <w:ind w:left="720"/>
        <w:rPr>
          <w:rFonts w:ascii="Times New Roman" w:hAnsi="Times New Roman" w:cs="Times New Roman"/>
          <w:sz w:val="24"/>
          <w:szCs w:val="24"/>
        </w:rPr>
      </w:pPr>
    </w:p>
    <w:p w:rsidR="005E4F5E" w:rsidRPr="00C13BD4" w:rsidP="00BE655E" w14:paraId="396DBC0A" w14:textId="03620C78">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b/>
        <w:t xml:space="preserve">If </w:t>
      </w:r>
      <w:r w:rsidR="00CD568B">
        <w:rPr>
          <w:rFonts w:ascii="Times New Roman" w:hAnsi="Times New Roman" w:cs="Times New Roman"/>
          <w:sz w:val="24"/>
          <w:szCs w:val="24"/>
        </w:rPr>
        <w:t xml:space="preserve">1140-0028 expires on November 30, </w:t>
      </w:r>
      <w:r w:rsidR="00E67014">
        <w:rPr>
          <w:rFonts w:ascii="Times New Roman" w:hAnsi="Times New Roman" w:cs="Times New Roman"/>
          <w:sz w:val="24"/>
          <w:szCs w:val="24"/>
        </w:rPr>
        <w:t xml:space="preserve">ATF’s ability to verify explosives inventories and identify discrepancies indicating theft, loss, or unlawful diversion would </w:t>
      </w:r>
      <w:r w:rsidR="00C62FD9">
        <w:rPr>
          <w:rFonts w:ascii="Times New Roman" w:hAnsi="Times New Roman" w:cs="Times New Roman"/>
          <w:sz w:val="24"/>
          <w:szCs w:val="24"/>
        </w:rPr>
        <w:t xml:space="preserve">cease, and licensees/permittees would not have to </w:t>
      </w:r>
      <w:r w:rsidR="00E513C0">
        <w:rPr>
          <w:rFonts w:ascii="Times New Roman" w:hAnsi="Times New Roman" w:cs="Times New Roman"/>
          <w:sz w:val="24"/>
          <w:szCs w:val="24"/>
        </w:rPr>
        <w:t>conduct these inventories</w:t>
      </w:r>
      <w:r w:rsidR="00C62FD9">
        <w:rPr>
          <w:rFonts w:ascii="Times New Roman" w:hAnsi="Times New Roman" w:cs="Times New Roman"/>
          <w:sz w:val="24"/>
          <w:szCs w:val="24"/>
        </w:rPr>
        <w:t xml:space="preserve"> or maintain these records</w:t>
      </w:r>
      <w:r w:rsidR="00E67014">
        <w:rPr>
          <w:rFonts w:ascii="Times New Roman" w:hAnsi="Times New Roman" w:cs="Times New Roman"/>
          <w:sz w:val="24"/>
          <w:szCs w:val="24"/>
        </w:rPr>
        <w:t xml:space="preserve">. Without reliable inventory records, missing or stolen explosives </w:t>
      </w:r>
      <w:r w:rsidR="00E513C0">
        <w:rPr>
          <w:rFonts w:ascii="Times New Roman" w:hAnsi="Times New Roman" w:cs="Times New Roman"/>
          <w:sz w:val="24"/>
          <w:szCs w:val="24"/>
        </w:rPr>
        <w:t>w</w:t>
      </w:r>
      <w:r w:rsidR="00E67014">
        <w:rPr>
          <w:rFonts w:ascii="Times New Roman" w:hAnsi="Times New Roman" w:cs="Times New Roman"/>
          <w:sz w:val="24"/>
          <w:szCs w:val="24"/>
        </w:rPr>
        <w:t xml:space="preserve">ould </w:t>
      </w:r>
      <w:r w:rsidR="00E513C0">
        <w:rPr>
          <w:rFonts w:ascii="Times New Roman" w:hAnsi="Times New Roman" w:cs="Times New Roman"/>
          <w:sz w:val="24"/>
          <w:szCs w:val="24"/>
        </w:rPr>
        <w:t>not be detected</w:t>
      </w:r>
      <w:r w:rsidR="00E67014">
        <w:rPr>
          <w:rFonts w:ascii="Times New Roman" w:hAnsi="Times New Roman" w:cs="Times New Roman"/>
          <w:sz w:val="24"/>
          <w:szCs w:val="24"/>
        </w:rPr>
        <w:t xml:space="preserve">, delaying </w:t>
      </w:r>
      <w:r w:rsidR="00E513C0">
        <w:rPr>
          <w:rFonts w:ascii="Times New Roman" w:hAnsi="Times New Roman" w:cs="Times New Roman"/>
          <w:sz w:val="24"/>
          <w:szCs w:val="24"/>
        </w:rPr>
        <w:t xml:space="preserve">or even preventing </w:t>
      </w:r>
      <w:r w:rsidR="00E67014">
        <w:rPr>
          <w:rFonts w:ascii="Times New Roman" w:hAnsi="Times New Roman" w:cs="Times New Roman"/>
          <w:sz w:val="24"/>
          <w:szCs w:val="24"/>
        </w:rPr>
        <w:t>criminal investigations</w:t>
      </w:r>
      <w:r w:rsidR="00E513C0">
        <w:rPr>
          <w:rFonts w:ascii="Times New Roman" w:hAnsi="Times New Roman" w:cs="Times New Roman"/>
          <w:sz w:val="24"/>
          <w:szCs w:val="24"/>
        </w:rPr>
        <w:t xml:space="preserve">, </w:t>
      </w:r>
      <w:r w:rsidR="00E67014">
        <w:rPr>
          <w:rFonts w:ascii="Times New Roman" w:hAnsi="Times New Roman" w:cs="Times New Roman"/>
          <w:sz w:val="24"/>
          <w:szCs w:val="24"/>
        </w:rPr>
        <w:t>law enforcement’s abi</w:t>
      </w:r>
      <w:r w:rsidR="00041163">
        <w:rPr>
          <w:rFonts w:ascii="Times New Roman" w:hAnsi="Times New Roman" w:cs="Times New Roman"/>
          <w:sz w:val="24"/>
          <w:szCs w:val="24"/>
        </w:rPr>
        <w:t>lity</w:t>
      </w:r>
      <w:r w:rsidR="00E67014">
        <w:rPr>
          <w:rFonts w:ascii="Times New Roman" w:hAnsi="Times New Roman" w:cs="Times New Roman"/>
          <w:sz w:val="24"/>
          <w:szCs w:val="24"/>
        </w:rPr>
        <w:t xml:space="preserve"> to trace materials potentially used in </w:t>
      </w:r>
      <w:r w:rsidR="009448B8">
        <w:rPr>
          <w:rFonts w:ascii="Times New Roman" w:hAnsi="Times New Roman" w:cs="Times New Roman"/>
          <w:sz w:val="24"/>
          <w:szCs w:val="24"/>
        </w:rPr>
        <w:t>criminal or terrorist activities</w:t>
      </w:r>
      <w:r w:rsidR="002D0B92">
        <w:rPr>
          <w:rFonts w:ascii="Times New Roman" w:hAnsi="Times New Roman" w:cs="Times New Roman"/>
          <w:sz w:val="24"/>
          <w:szCs w:val="24"/>
        </w:rPr>
        <w:t>, and disrupt or halt prosecutions of such acts</w:t>
      </w:r>
      <w:r w:rsidR="009448B8">
        <w:rPr>
          <w:rFonts w:ascii="Times New Roman" w:hAnsi="Times New Roman" w:cs="Times New Roman"/>
          <w:sz w:val="24"/>
          <w:szCs w:val="24"/>
        </w:rPr>
        <w:t>. The resulting gaps in accountability would undermine regulatory complia</w:t>
      </w:r>
      <w:r w:rsidR="003826A2">
        <w:rPr>
          <w:rFonts w:ascii="Times New Roman" w:hAnsi="Times New Roman" w:cs="Times New Roman"/>
          <w:sz w:val="24"/>
          <w:szCs w:val="24"/>
        </w:rPr>
        <w:t>nce</w:t>
      </w:r>
      <w:r w:rsidR="009448B8">
        <w:rPr>
          <w:rFonts w:ascii="Times New Roman" w:hAnsi="Times New Roman" w:cs="Times New Roman"/>
          <w:sz w:val="24"/>
          <w:szCs w:val="24"/>
        </w:rPr>
        <w:t xml:space="preserve">, weaken </w:t>
      </w:r>
      <w:r w:rsidR="009448B8">
        <w:rPr>
          <w:rFonts w:ascii="Times New Roman" w:hAnsi="Times New Roman" w:cs="Times New Roman"/>
          <w:sz w:val="24"/>
          <w:szCs w:val="24"/>
        </w:rPr>
        <w:t xml:space="preserve">safeguards against </w:t>
      </w:r>
      <w:r w:rsidR="002D0B92">
        <w:rPr>
          <w:rFonts w:ascii="Times New Roman" w:hAnsi="Times New Roman" w:cs="Times New Roman"/>
          <w:sz w:val="24"/>
          <w:szCs w:val="24"/>
        </w:rPr>
        <w:t>unlawfully distributing</w:t>
      </w:r>
      <w:r w:rsidR="009448B8">
        <w:rPr>
          <w:rFonts w:ascii="Times New Roman" w:hAnsi="Times New Roman" w:cs="Times New Roman"/>
          <w:sz w:val="24"/>
          <w:szCs w:val="24"/>
        </w:rPr>
        <w:t xml:space="preserve"> explosives and increase risks to public safety. </w:t>
      </w:r>
      <w:r w:rsidR="00E74639">
        <w:rPr>
          <w:rFonts w:ascii="Times New Roman" w:hAnsi="Times New Roman" w:cs="Times New Roman"/>
          <w:sz w:val="24"/>
          <w:szCs w:val="24"/>
        </w:rPr>
        <w:t xml:space="preserve">The loss of this information collection would directly impede ATF’s statutory responsibility to regulate explosive materials, prevent their criminal </w:t>
      </w:r>
      <w:r w:rsidR="00995C83">
        <w:rPr>
          <w:rFonts w:ascii="Times New Roman" w:hAnsi="Times New Roman" w:cs="Times New Roman"/>
          <w:sz w:val="24"/>
          <w:szCs w:val="24"/>
        </w:rPr>
        <w:t>misuse</w:t>
      </w:r>
      <w:r w:rsidR="00E74639">
        <w:rPr>
          <w:rFonts w:ascii="Times New Roman" w:hAnsi="Times New Roman" w:cs="Times New Roman"/>
          <w:sz w:val="24"/>
          <w:szCs w:val="24"/>
        </w:rPr>
        <w:t>, and protect</w:t>
      </w:r>
      <w:r w:rsidR="00995C83">
        <w:rPr>
          <w:rFonts w:ascii="Times New Roman" w:hAnsi="Times New Roman" w:cs="Times New Roman"/>
          <w:sz w:val="24"/>
          <w:szCs w:val="24"/>
        </w:rPr>
        <w:t xml:space="preserve"> the</w:t>
      </w:r>
      <w:r w:rsidR="00E74639">
        <w:rPr>
          <w:rFonts w:ascii="Times New Roman" w:hAnsi="Times New Roman" w:cs="Times New Roman"/>
          <w:sz w:val="24"/>
          <w:szCs w:val="24"/>
        </w:rPr>
        <w:t xml:space="preserve"> public. </w:t>
      </w:r>
      <w:r w:rsidR="00E74DD2">
        <w:rPr>
          <w:rFonts w:ascii="Times New Roman" w:hAnsi="Times New Roman" w:cs="Times New Roman"/>
          <w:sz w:val="24"/>
          <w:szCs w:val="24"/>
        </w:rPr>
        <w:t xml:space="preserve">Although </w:t>
      </w:r>
      <w:r w:rsidR="00C13BD4">
        <w:rPr>
          <w:rFonts w:ascii="Times New Roman" w:hAnsi="Times New Roman" w:cs="Times New Roman"/>
          <w:sz w:val="24"/>
          <w:szCs w:val="24"/>
        </w:rPr>
        <w:t xml:space="preserve">certain </w:t>
      </w:r>
      <w:r w:rsidR="00E74DD2">
        <w:rPr>
          <w:rFonts w:ascii="Times New Roman" w:hAnsi="Times New Roman" w:cs="Times New Roman"/>
          <w:sz w:val="24"/>
          <w:szCs w:val="24"/>
        </w:rPr>
        <w:t xml:space="preserve">explosives inventories are required only once annually, even a brief lapse in this information collection during the final months of the year </w:t>
      </w:r>
      <w:r w:rsidR="00C13BD4">
        <w:rPr>
          <w:rFonts w:ascii="Times New Roman" w:hAnsi="Times New Roman" w:cs="Times New Roman"/>
          <w:sz w:val="24"/>
          <w:szCs w:val="24"/>
        </w:rPr>
        <w:t>w</w:t>
      </w:r>
      <w:r w:rsidR="00E74DD2">
        <w:rPr>
          <w:rFonts w:ascii="Times New Roman" w:hAnsi="Times New Roman" w:cs="Times New Roman"/>
          <w:sz w:val="24"/>
          <w:szCs w:val="24"/>
        </w:rPr>
        <w:t xml:space="preserve">ould have significant consequences. </w:t>
      </w:r>
      <w:r w:rsidR="00C13BD4">
        <w:rPr>
          <w:rFonts w:ascii="Times New Roman" w:hAnsi="Times New Roman" w:cs="Times New Roman"/>
          <w:sz w:val="24"/>
          <w:szCs w:val="24"/>
        </w:rPr>
        <w:t>FEL/Ps</w:t>
      </w:r>
      <w:r w:rsidR="00E74DD2">
        <w:rPr>
          <w:rFonts w:ascii="Times New Roman" w:hAnsi="Times New Roman" w:cs="Times New Roman"/>
          <w:sz w:val="24"/>
          <w:szCs w:val="24"/>
        </w:rPr>
        <w:t xml:space="preserve"> who have not yet completed their annual inventories would face a</w:t>
      </w:r>
      <w:r w:rsidR="00F55920">
        <w:rPr>
          <w:rFonts w:ascii="Times New Roman" w:hAnsi="Times New Roman" w:cs="Times New Roman"/>
          <w:sz w:val="24"/>
          <w:szCs w:val="24"/>
        </w:rPr>
        <w:t xml:space="preserve">n </w:t>
      </w:r>
      <w:r w:rsidR="00F55920">
        <w:rPr>
          <w:rFonts w:ascii="Times New Roman" w:hAnsi="Times New Roman" w:cs="Times New Roman"/>
          <w:sz w:val="24"/>
          <w:szCs w:val="24"/>
        </w:rPr>
        <w:t>unexpected</w:t>
      </w:r>
      <w:r w:rsidR="00E74DD2">
        <w:rPr>
          <w:rFonts w:ascii="Times New Roman" w:hAnsi="Times New Roman" w:cs="Times New Roman"/>
          <w:sz w:val="24"/>
          <w:szCs w:val="24"/>
        </w:rPr>
        <w:t xml:space="preserve"> shortened</w:t>
      </w:r>
      <w:r w:rsidR="00E74DD2">
        <w:rPr>
          <w:rFonts w:ascii="Times New Roman" w:hAnsi="Times New Roman" w:cs="Times New Roman"/>
          <w:sz w:val="24"/>
          <w:szCs w:val="24"/>
        </w:rPr>
        <w:t xml:space="preserve"> compliance window, which </w:t>
      </w:r>
      <w:r w:rsidR="00A108AB">
        <w:rPr>
          <w:rFonts w:ascii="Times New Roman" w:hAnsi="Times New Roman" w:cs="Times New Roman"/>
          <w:sz w:val="24"/>
          <w:szCs w:val="24"/>
        </w:rPr>
        <w:t>w</w:t>
      </w:r>
      <w:r w:rsidR="00E74DD2">
        <w:rPr>
          <w:rFonts w:ascii="Times New Roman" w:hAnsi="Times New Roman" w:cs="Times New Roman"/>
          <w:sz w:val="24"/>
          <w:szCs w:val="24"/>
        </w:rPr>
        <w:t>ould jeopardize their ability to meet the annual requirement</w:t>
      </w:r>
      <w:r w:rsidR="00EC1220">
        <w:rPr>
          <w:rFonts w:ascii="Times New Roman" w:hAnsi="Times New Roman" w:cs="Times New Roman"/>
          <w:sz w:val="24"/>
          <w:szCs w:val="24"/>
        </w:rPr>
        <w:t>.</w:t>
      </w:r>
    </w:p>
    <w:p w:rsidR="0019418C" w:rsidRPr="003A04C0" w:rsidP="00BE655E" w14:paraId="7B46F7FA" w14:textId="77777777">
      <w:pPr>
        <w:autoSpaceDE w:val="0"/>
        <w:autoSpaceDN w:val="0"/>
        <w:adjustRightInd w:val="0"/>
        <w:spacing w:after="0" w:line="240" w:lineRule="auto"/>
        <w:ind w:left="720"/>
        <w:rPr>
          <w:rFonts w:ascii="Times New Roman" w:hAnsi="Times New Roman" w:cs="Times New Roman"/>
          <w:bCs/>
          <w:sz w:val="24"/>
          <w:szCs w:val="24"/>
        </w:rPr>
      </w:pPr>
    </w:p>
    <w:p w:rsidR="005330BC" w:rsidP="00BE655E" w14:paraId="6821AB31" w14:textId="35203B7D">
      <w:pPr>
        <w:autoSpaceDE w:val="0"/>
        <w:autoSpaceDN w:val="0"/>
        <w:adjustRightInd w:val="0"/>
        <w:spacing w:after="0" w:line="240" w:lineRule="auto"/>
        <w:ind w:left="720"/>
        <w:rPr>
          <w:rFonts w:ascii="Times New Roman" w:eastAsia="Times New Roman" w:hAnsi="Times New Roman" w:cs="Times New Roman"/>
          <w:color w:val="000000" w:themeColor="text1"/>
          <w:sz w:val="24"/>
          <w:szCs w:val="24"/>
        </w:rPr>
      </w:pPr>
      <w:r w:rsidRPr="003A04C0">
        <w:rPr>
          <w:rFonts w:ascii="Times New Roman" w:hAnsi="Times New Roman" w:cs="Times New Roman"/>
          <w:sz w:val="24"/>
          <w:szCs w:val="24"/>
        </w:rPr>
        <w:t>(</w:t>
      </w:r>
      <w:r w:rsidRPr="003A04C0" w:rsidR="69AD7F1E">
        <w:rPr>
          <w:rFonts w:ascii="Times New Roman" w:hAnsi="Times New Roman" w:cs="Times New Roman"/>
          <w:sz w:val="24"/>
          <w:szCs w:val="24"/>
        </w:rPr>
        <w:t>b</w:t>
      </w:r>
      <w:r w:rsidRPr="003A04C0">
        <w:rPr>
          <w:rFonts w:ascii="Times New Roman" w:hAnsi="Times New Roman" w:cs="Times New Roman"/>
          <w:sz w:val="24"/>
          <w:szCs w:val="24"/>
        </w:rPr>
        <w:t xml:space="preserve">) </w:t>
      </w:r>
      <w:r w:rsidRPr="003A04C0">
        <w:rPr>
          <w:rFonts w:ascii="Times New Roman" w:hAnsi="Times New Roman" w:cs="Times New Roman"/>
          <w:sz w:val="24"/>
          <w:szCs w:val="24"/>
          <w:u w:val="single"/>
        </w:rPr>
        <w:t>OMB 1140-00</w:t>
      </w:r>
      <w:r w:rsidRPr="003A04C0" w:rsidR="001672A5">
        <w:rPr>
          <w:rFonts w:ascii="Times New Roman" w:hAnsi="Times New Roman" w:cs="Times New Roman"/>
          <w:sz w:val="24"/>
          <w:szCs w:val="24"/>
          <w:u w:val="single"/>
        </w:rPr>
        <w:t>70</w:t>
      </w:r>
      <w:r w:rsidRPr="003A04C0">
        <w:rPr>
          <w:rFonts w:ascii="Times New Roman" w:hAnsi="Times New Roman" w:cs="Times New Roman"/>
          <w:sz w:val="24"/>
          <w:szCs w:val="24"/>
        </w:rPr>
        <w:t>.</w:t>
      </w:r>
      <w:r w:rsidRPr="003A04C0" w:rsidR="0783109E">
        <w:rPr>
          <w:rFonts w:ascii="Times New Roman" w:hAnsi="Times New Roman" w:cs="Times New Roman"/>
          <w:sz w:val="24"/>
          <w:szCs w:val="24"/>
        </w:rPr>
        <w:t xml:space="preserve"> </w:t>
      </w:r>
      <w:r w:rsidRPr="003A04C0" w:rsidR="00EF3007">
        <w:rPr>
          <w:rFonts w:ascii="Times New Roman" w:hAnsi="Times New Roman" w:cs="Times New Roman"/>
          <w:sz w:val="24"/>
          <w:szCs w:val="24"/>
        </w:rPr>
        <w:t xml:space="preserve">18 U.S.C. </w:t>
      </w:r>
      <w:r w:rsidRPr="003A04C0" w:rsidR="006B323B">
        <w:rPr>
          <w:rFonts w:ascii="Times New Roman" w:hAnsi="Times New Roman" w:cs="Times New Roman"/>
          <w:sz w:val="24"/>
          <w:szCs w:val="24"/>
        </w:rPr>
        <w:t>§</w:t>
      </w:r>
      <w:r w:rsidRPr="003A04C0" w:rsidR="00EF3007">
        <w:rPr>
          <w:rFonts w:ascii="Times New Roman" w:hAnsi="Times New Roman" w:cs="Times New Roman"/>
          <w:sz w:val="24"/>
          <w:szCs w:val="24"/>
        </w:rPr>
        <w:t>§ 842(a)(1)</w:t>
      </w:r>
      <w:r w:rsidRPr="003A04C0" w:rsidR="007E5ACE">
        <w:rPr>
          <w:rFonts w:ascii="Times New Roman" w:hAnsi="Times New Roman" w:cs="Times New Roman"/>
          <w:sz w:val="24"/>
          <w:szCs w:val="24"/>
        </w:rPr>
        <w:t xml:space="preserve"> and 843</w:t>
      </w:r>
      <w:r w:rsidRPr="003A04C0" w:rsidR="00EF3007">
        <w:rPr>
          <w:rFonts w:ascii="Times New Roman" w:hAnsi="Times New Roman" w:cs="Times New Roman"/>
          <w:sz w:val="24"/>
          <w:szCs w:val="24"/>
        </w:rPr>
        <w:t xml:space="preserve"> </w:t>
      </w:r>
      <w:r w:rsidRPr="003A04C0" w:rsidR="004153B8">
        <w:rPr>
          <w:rFonts w:ascii="Times New Roman" w:hAnsi="Times New Roman" w:cs="Times New Roman"/>
          <w:sz w:val="24"/>
          <w:szCs w:val="24"/>
        </w:rPr>
        <w:t>require any person engaged in the business of manufacturing, importing, or dealing in explosive materials to first obtain a license</w:t>
      </w:r>
      <w:r w:rsidRPr="003A04C0" w:rsidR="006B323B">
        <w:rPr>
          <w:rFonts w:ascii="Times New Roman" w:hAnsi="Times New Roman" w:cs="Times New Roman"/>
          <w:sz w:val="24"/>
          <w:szCs w:val="24"/>
        </w:rPr>
        <w:t xml:space="preserve">; </w:t>
      </w:r>
      <w:r w:rsidR="00764457">
        <w:rPr>
          <w:rFonts w:ascii="Times New Roman" w:hAnsi="Times New Roman" w:cs="Times New Roman"/>
          <w:sz w:val="24"/>
          <w:szCs w:val="24"/>
        </w:rPr>
        <w:t xml:space="preserve">and </w:t>
      </w:r>
      <w:r w:rsidRPr="003A04C0" w:rsidR="006B323B">
        <w:rPr>
          <w:rFonts w:ascii="Times New Roman" w:hAnsi="Times New Roman" w:cs="Times New Roman"/>
          <w:sz w:val="24"/>
          <w:szCs w:val="24"/>
        </w:rPr>
        <w:t>all persons who wish to obtain</w:t>
      </w:r>
      <w:r w:rsidR="007C7E2B">
        <w:rPr>
          <w:rFonts w:ascii="Times New Roman" w:hAnsi="Times New Roman" w:cs="Times New Roman"/>
          <w:sz w:val="24"/>
          <w:szCs w:val="24"/>
        </w:rPr>
        <w:t>, ship, transport, receive, or possess</w:t>
      </w:r>
      <w:r w:rsidRPr="003A04C0" w:rsidR="006B323B">
        <w:rPr>
          <w:rFonts w:ascii="Times New Roman" w:hAnsi="Times New Roman" w:cs="Times New Roman"/>
          <w:sz w:val="24"/>
          <w:szCs w:val="24"/>
        </w:rPr>
        <w:t xml:space="preserve"> explosives, even for limited use, to obtain a federal explosives license or permit</w:t>
      </w:r>
      <w:r w:rsidRPr="003A04C0" w:rsidR="004153B8">
        <w:rPr>
          <w:rFonts w:ascii="Times New Roman" w:hAnsi="Times New Roman" w:cs="Times New Roman"/>
          <w:sz w:val="24"/>
          <w:szCs w:val="24"/>
        </w:rPr>
        <w:t>.</w:t>
      </w:r>
      <w:r w:rsidRPr="00EF3007" w:rsidR="004153B8">
        <w:rPr>
          <w:rFonts w:ascii="Times New Roman" w:hAnsi="Times New Roman" w:cs="Times New Roman"/>
          <w:sz w:val="24"/>
          <w:szCs w:val="24"/>
        </w:rPr>
        <w:t xml:space="preserve"> </w:t>
      </w:r>
      <w:r w:rsidRPr="00EF3007" w:rsidR="002F2321">
        <w:rPr>
          <w:rFonts w:ascii="Times New Roman" w:hAnsi="Times New Roman" w:cs="Times New Roman"/>
          <w:sz w:val="24"/>
          <w:szCs w:val="24"/>
        </w:rPr>
        <w:t xml:space="preserve">ATF </w:t>
      </w:r>
      <w:r w:rsidR="006E516B">
        <w:rPr>
          <w:rFonts w:ascii="Times New Roman" w:hAnsi="Times New Roman" w:cs="Times New Roman"/>
          <w:sz w:val="24"/>
          <w:szCs w:val="24"/>
        </w:rPr>
        <w:t>has prescribed</w:t>
      </w:r>
      <w:r w:rsidRPr="00EF3007" w:rsidR="002F2321">
        <w:rPr>
          <w:rFonts w:ascii="Times New Roman" w:hAnsi="Times New Roman" w:cs="Times New Roman"/>
          <w:sz w:val="24"/>
          <w:szCs w:val="24"/>
        </w:rPr>
        <w:t xml:space="preserve"> </w:t>
      </w:r>
      <w:r w:rsidRPr="00EF3007" w:rsidR="002F2321">
        <w:rPr>
          <w:rFonts w:ascii="Times New Roman" w:hAnsi="Times New Roman" w:cs="Times New Roman"/>
          <w:b/>
          <w:bCs/>
          <w:sz w:val="24"/>
          <w:szCs w:val="24"/>
        </w:rPr>
        <w:t>ATF Form 5400.13</w:t>
      </w:r>
      <w:r w:rsidRPr="00EF3007" w:rsidR="005B723D">
        <w:rPr>
          <w:rFonts w:ascii="Times New Roman" w:hAnsi="Times New Roman" w:cs="Times New Roman"/>
          <w:b/>
          <w:bCs/>
          <w:sz w:val="24"/>
          <w:szCs w:val="24"/>
        </w:rPr>
        <w:t>, Application for Federal Explosives</w:t>
      </w:r>
      <w:r w:rsidRPr="00A817D3" w:rsidR="005B723D">
        <w:rPr>
          <w:rFonts w:ascii="Times New Roman" w:hAnsi="Times New Roman" w:cs="Times New Roman"/>
          <w:b/>
          <w:bCs/>
          <w:sz w:val="24"/>
          <w:szCs w:val="24"/>
        </w:rPr>
        <w:t xml:space="preserve"> License/Permit</w:t>
      </w:r>
      <w:r w:rsidR="005B723D">
        <w:rPr>
          <w:rFonts w:ascii="Times New Roman" w:hAnsi="Times New Roman" w:cs="Times New Roman"/>
          <w:sz w:val="24"/>
          <w:szCs w:val="24"/>
        </w:rPr>
        <w:t xml:space="preserve">, </w:t>
      </w:r>
      <w:r w:rsidR="000D4D1C">
        <w:rPr>
          <w:rFonts w:ascii="Times New Roman" w:hAnsi="Times New Roman" w:cs="Times New Roman"/>
          <w:sz w:val="24"/>
          <w:szCs w:val="24"/>
        </w:rPr>
        <w:t>for persons to</w:t>
      </w:r>
      <w:r w:rsidR="005A02EC">
        <w:rPr>
          <w:rFonts w:ascii="Times New Roman" w:hAnsi="Times New Roman" w:cs="Times New Roman"/>
          <w:sz w:val="24"/>
          <w:szCs w:val="24"/>
        </w:rPr>
        <w:t xml:space="preserve"> apply for a license/permit and provide </w:t>
      </w:r>
      <w:r w:rsidR="00534122">
        <w:rPr>
          <w:rFonts w:ascii="Times New Roman" w:hAnsi="Times New Roman" w:cs="Times New Roman"/>
          <w:sz w:val="24"/>
          <w:szCs w:val="24"/>
        </w:rPr>
        <w:t>necessary information</w:t>
      </w:r>
      <w:r w:rsidR="005B723D">
        <w:rPr>
          <w:rFonts w:ascii="Times New Roman" w:hAnsi="Times New Roman" w:cs="Times New Roman"/>
          <w:sz w:val="24"/>
          <w:szCs w:val="24"/>
        </w:rPr>
        <w:t xml:space="preserve"> in accordance with 18 U.S.C. </w:t>
      </w:r>
      <w:r w:rsidR="00A7261F">
        <w:rPr>
          <w:rFonts w:ascii="Times New Roman" w:hAnsi="Times New Roman" w:cs="Times New Roman"/>
          <w:sz w:val="24"/>
          <w:szCs w:val="24"/>
        </w:rPr>
        <w:t>c</w:t>
      </w:r>
      <w:r w:rsidR="005B723D">
        <w:rPr>
          <w:rFonts w:ascii="Times New Roman" w:hAnsi="Times New Roman" w:cs="Times New Roman"/>
          <w:sz w:val="24"/>
          <w:szCs w:val="24"/>
        </w:rPr>
        <w:t xml:space="preserve">hapter </w:t>
      </w:r>
      <w:r w:rsidR="00A817D3">
        <w:rPr>
          <w:rFonts w:ascii="Times New Roman" w:hAnsi="Times New Roman" w:cs="Times New Roman"/>
          <w:sz w:val="24"/>
          <w:szCs w:val="24"/>
        </w:rPr>
        <w:t>4</w:t>
      </w:r>
      <w:r w:rsidR="005B723D">
        <w:rPr>
          <w:rFonts w:ascii="Times New Roman" w:hAnsi="Times New Roman" w:cs="Times New Roman"/>
          <w:sz w:val="24"/>
          <w:szCs w:val="24"/>
        </w:rPr>
        <w:t xml:space="preserve">0 and 27 CFR </w:t>
      </w:r>
      <w:r w:rsidR="00A7261F">
        <w:rPr>
          <w:rFonts w:ascii="Times New Roman" w:hAnsi="Times New Roman" w:cs="Times New Roman"/>
          <w:sz w:val="24"/>
          <w:szCs w:val="24"/>
        </w:rPr>
        <w:t>p</w:t>
      </w:r>
      <w:r w:rsidR="005B723D">
        <w:rPr>
          <w:rFonts w:ascii="Times New Roman" w:hAnsi="Times New Roman" w:cs="Times New Roman"/>
          <w:sz w:val="24"/>
          <w:szCs w:val="24"/>
        </w:rPr>
        <w:t>art 555</w:t>
      </w:r>
      <w:r w:rsidRPr="00A05E3B" w:rsidR="005B723D">
        <w:rPr>
          <w:rFonts w:ascii="Times New Roman" w:hAnsi="Times New Roman" w:cs="Times New Roman"/>
          <w:sz w:val="24"/>
          <w:szCs w:val="24"/>
        </w:rPr>
        <w:t xml:space="preserve">. </w:t>
      </w:r>
      <w:r w:rsidRPr="00A05E3B" w:rsidR="00A05E3B">
        <w:rPr>
          <w:rFonts w:ascii="Times New Roman" w:hAnsi="Times New Roman" w:cs="Times New Roman"/>
          <w:sz w:val="24"/>
          <w:szCs w:val="24"/>
        </w:rPr>
        <w:t>ATF uses the information on the application to determine if the applicant is qualified to be an explosives licensee/permittee under the statute. Part of the process of determining whether a person qualifies to be a licensee/permittee includes a background check to ascertain whether the person is prohibited from possessing or otherwise using explosive materials.</w:t>
      </w:r>
      <w:r w:rsidR="00534122">
        <w:rPr>
          <w:rFonts w:ascii="Times New Roman" w:hAnsi="Times New Roman" w:cs="Times New Roman"/>
          <w:sz w:val="24"/>
          <w:szCs w:val="24"/>
        </w:rPr>
        <w:t xml:space="preserve"> </w:t>
      </w:r>
      <w:r w:rsidRPr="00A05E3B" w:rsidR="005B723D">
        <w:rPr>
          <w:rFonts w:ascii="Times New Roman" w:hAnsi="Times New Roman" w:cs="Times New Roman"/>
          <w:sz w:val="24"/>
          <w:szCs w:val="24"/>
        </w:rPr>
        <w:t xml:space="preserve">The information is essential to </w:t>
      </w:r>
      <w:r w:rsidRPr="00A05E3B" w:rsidR="008C6313">
        <w:rPr>
          <w:rFonts w:ascii="Times New Roman" w:hAnsi="Times New Roman" w:cs="Times New Roman"/>
          <w:sz w:val="24"/>
          <w:szCs w:val="24"/>
        </w:rPr>
        <w:t>v</w:t>
      </w:r>
      <w:r w:rsidRPr="00A05E3B" w:rsidR="005B723D">
        <w:rPr>
          <w:rFonts w:ascii="Times New Roman" w:hAnsi="Times New Roman" w:cs="Times New Roman"/>
          <w:sz w:val="24"/>
          <w:szCs w:val="24"/>
        </w:rPr>
        <w:t>erifying applicant qualifications,</w:t>
      </w:r>
      <w:r w:rsidR="005B723D">
        <w:rPr>
          <w:rFonts w:ascii="Times New Roman" w:hAnsi="Times New Roman" w:cs="Times New Roman"/>
          <w:sz w:val="24"/>
          <w:szCs w:val="24"/>
        </w:rPr>
        <w:t xml:space="preserve"> maintain</w:t>
      </w:r>
      <w:r w:rsidR="008C6313">
        <w:rPr>
          <w:rFonts w:ascii="Times New Roman" w:hAnsi="Times New Roman" w:cs="Times New Roman"/>
          <w:sz w:val="24"/>
          <w:szCs w:val="24"/>
        </w:rPr>
        <w:t>ing</w:t>
      </w:r>
      <w:r w:rsidR="005B723D">
        <w:rPr>
          <w:rFonts w:ascii="Times New Roman" w:hAnsi="Times New Roman" w:cs="Times New Roman"/>
          <w:sz w:val="24"/>
          <w:szCs w:val="24"/>
        </w:rPr>
        <w:t xml:space="preserve"> regulatory oversight</w:t>
      </w:r>
      <w:r w:rsidR="008C6313">
        <w:rPr>
          <w:rFonts w:ascii="Times New Roman" w:hAnsi="Times New Roman" w:cs="Times New Roman"/>
          <w:sz w:val="24"/>
          <w:szCs w:val="24"/>
        </w:rPr>
        <w:t>,</w:t>
      </w:r>
      <w:r w:rsidR="005B723D">
        <w:rPr>
          <w:rFonts w:ascii="Times New Roman" w:hAnsi="Times New Roman" w:cs="Times New Roman"/>
          <w:sz w:val="24"/>
          <w:szCs w:val="24"/>
        </w:rPr>
        <w:t xml:space="preserve"> and preventing unauthorized individuals</w:t>
      </w:r>
      <w:r w:rsidR="006323E4">
        <w:rPr>
          <w:rFonts w:ascii="Times New Roman" w:hAnsi="Times New Roman" w:cs="Times New Roman"/>
          <w:sz w:val="24"/>
          <w:szCs w:val="24"/>
        </w:rPr>
        <w:t xml:space="preserve"> from obtaining access to explosive materials</w:t>
      </w:r>
      <w:r w:rsidR="002810F8">
        <w:rPr>
          <w:rFonts w:ascii="Times New Roman" w:hAnsi="Times New Roman" w:cs="Times New Roman"/>
          <w:sz w:val="24"/>
          <w:szCs w:val="24"/>
        </w:rPr>
        <w:t>, thereby presenting a risk to public safety</w:t>
      </w:r>
      <w:r w:rsidR="006323E4">
        <w:rPr>
          <w:rFonts w:ascii="Times New Roman" w:hAnsi="Times New Roman" w:cs="Times New Roman"/>
          <w:sz w:val="24"/>
          <w:szCs w:val="24"/>
        </w:rPr>
        <w:t>.</w:t>
      </w:r>
    </w:p>
    <w:p w:rsidR="001B16A6" w:rsidP="00BE655E" w14:paraId="2F7046AE" w14:textId="365BCDF0">
      <w:pPr>
        <w:autoSpaceDE w:val="0"/>
        <w:autoSpaceDN w:val="0"/>
        <w:adjustRightInd w:val="0"/>
        <w:spacing w:after="0" w:line="240" w:lineRule="auto"/>
        <w:ind w:left="720"/>
        <w:rPr>
          <w:rFonts w:ascii="Times New Roman" w:hAnsi="Times New Roman" w:cs="Times New Roman"/>
          <w:sz w:val="24"/>
          <w:szCs w:val="24"/>
        </w:rPr>
      </w:pPr>
    </w:p>
    <w:p w:rsidR="2036F926" w:rsidP="00BE655E" w14:paraId="6D876E2F" w14:textId="5E2B5721">
      <w:pPr>
        <w:spacing w:after="0" w:line="240" w:lineRule="auto"/>
        <w:ind w:left="720" w:firstLine="720"/>
        <w:rPr>
          <w:rFonts w:ascii="Times New Roman" w:hAnsi="Times New Roman" w:cs="Times New Roman"/>
          <w:sz w:val="24"/>
          <w:szCs w:val="24"/>
        </w:rPr>
      </w:pPr>
      <w:r w:rsidRPr="5D964C31">
        <w:rPr>
          <w:rFonts w:ascii="Times New Roman" w:hAnsi="Times New Roman" w:cs="Times New Roman"/>
          <w:sz w:val="24"/>
          <w:szCs w:val="24"/>
        </w:rPr>
        <w:t>If 1140-00</w:t>
      </w:r>
      <w:r w:rsidR="008C6313">
        <w:rPr>
          <w:rFonts w:ascii="Times New Roman" w:hAnsi="Times New Roman" w:cs="Times New Roman"/>
          <w:sz w:val="24"/>
          <w:szCs w:val="24"/>
        </w:rPr>
        <w:t>70</w:t>
      </w:r>
      <w:r w:rsidRPr="5D964C31">
        <w:rPr>
          <w:rFonts w:ascii="Times New Roman" w:hAnsi="Times New Roman" w:cs="Times New Roman"/>
          <w:sz w:val="24"/>
          <w:szCs w:val="24"/>
        </w:rPr>
        <w:t xml:space="preserve"> expires on </w:t>
      </w:r>
      <w:r w:rsidR="002F35B4">
        <w:rPr>
          <w:rFonts w:ascii="Times New Roman" w:hAnsi="Times New Roman" w:cs="Times New Roman"/>
          <w:sz w:val="24"/>
          <w:szCs w:val="24"/>
        </w:rPr>
        <w:t>October 31</w:t>
      </w:r>
      <w:r w:rsidRPr="5D964C31">
        <w:rPr>
          <w:rFonts w:ascii="Times New Roman" w:hAnsi="Times New Roman" w:cs="Times New Roman"/>
          <w:sz w:val="24"/>
          <w:szCs w:val="24"/>
        </w:rPr>
        <w:t xml:space="preserve">, </w:t>
      </w:r>
      <w:r w:rsidR="002810F8">
        <w:rPr>
          <w:rFonts w:ascii="Times New Roman" w:hAnsi="Times New Roman" w:cs="Times New Roman"/>
          <w:sz w:val="24"/>
          <w:szCs w:val="24"/>
        </w:rPr>
        <w:t>ATF will not be able to continue receiving</w:t>
      </w:r>
      <w:r w:rsidR="004C0303">
        <w:rPr>
          <w:rFonts w:ascii="Times New Roman" w:hAnsi="Times New Roman" w:cs="Times New Roman"/>
          <w:sz w:val="24"/>
          <w:szCs w:val="24"/>
        </w:rPr>
        <w:t xml:space="preserve"> or processing</w:t>
      </w:r>
      <w:r w:rsidR="002810F8">
        <w:rPr>
          <w:rFonts w:ascii="Times New Roman" w:hAnsi="Times New Roman" w:cs="Times New Roman"/>
          <w:sz w:val="24"/>
          <w:szCs w:val="24"/>
        </w:rPr>
        <w:t xml:space="preserve"> applications</w:t>
      </w:r>
      <w:r w:rsidR="004C0303">
        <w:rPr>
          <w:rFonts w:ascii="Times New Roman" w:hAnsi="Times New Roman" w:cs="Times New Roman"/>
          <w:sz w:val="24"/>
          <w:szCs w:val="24"/>
        </w:rPr>
        <w:t xml:space="preserve"> and conducting required background investigations, </w:t>
      </w:r>
      <w:r w:rsidR="002810F8">
        <w:rPr>
          <w:rFonts w:ascii="Times New Roman" w:hAnsi="Times New Roman" w:cs="Times New Roman"/>
          <w:sz w:val="24"/>
          <w:szCs w:val="24"/>
        </w:rPr>
        <w:t xml:space="preserve">which </w:t>
      </w:r>
      <w:r w:rsidR="003D24C1">
        <w:rPr>
          <w:rFonts w:ascii="Times New Roman" w:hAnsi="Times New Roman" w:cs="Times New Roman"/>
          <w:sz w:val="24"/>
          <w:szCs w:val="24"/>
        </w:rPr>
        <w:t xml:space="preserve">will prevent </w:t>
      </w:r>
      <w:r w:rsidR="003D24C1">
        <w:rPr>
          <w:rFonts w:ascii="Times New Roman" w:hAnsi="Times New Roman" w:cs="Times New Roman"/>
          <w:sz w:val="24"/>
          <w:szCs w:val="24"/>
        </w:rPr>
        <w:t>persons</w:t>
      </w:r>
      <w:r w:rsidR="003D24C1">
        <w:rPr>
          <w:rFonts w:ascii="Times New Roman" w:hAnsi="Times New Roman" w:cs="Times New Roman"/>
          <w:sz w:val="24"/>
          <w:szCs w:val="24"/>
        </w:rPr>
        <w:t xml:space="preserve"> from engaging in the business and existing businesses from renewing their licenses/permits as required</w:t>
      </w:r>
      <w:r w:rsidR="004C0303">
        <w:rPr>
          <w:rFonts w:ascii="Times New Roman" w:hAnsi="Times New Roman" w:cs="Times New Roman"/>
          <w:sz w:val="24"/>
          <w:szCs w:val="24"/>
        </w:rPr>
        <w:t xml:space="preserve">, thereby </w:t>
      </w:r>
      <w:r w:rsidR="00BD42B9">
        <w:rPr>
          <w:rFonts w:ascii="Times New Roman" w:hAnsi="Times New Roman" w:cs="Times New Roman"/>
          <w:sz w:val="24"/>
          <w:szCs w:val="24"/>
        </w:rPr>
        <w:t xml:space="preserve">impacting the livelihoods of these </w:t>
      </w:r>
      <w:r w:rsidR="00BD42B9">
        <w:rPr>
          <w:rFonts w:ascii="Times New Roman" w:hAnsi="Times New Roman" w:cs="Times New Roman"/>
          <w:sz w:val="24"/>
          <w:szCs w:val="24"/>
        </w:rPr>
        <w:t>persons</w:t>
      </w:r>
      <w:r w:rsidR="00BD42B9">
        <w:rPr>
          <w:rFonts w:ascii="Times New Roman" w:hAnsi="Times New Roman" w:cs="Times New Roman"/>
          <w:sz w:val="24"/>
          <w:szCs w:val="24"/>
        </w:rPr>
        <w:t>.</w:t>
      </w:r>
      <w:r w:rsidRPr="5D964C31" w:rsidR="29D9951E">
        <w:rPr>
          <w:rFonts w:ascii="Times New Roman" w:hAnsi="Times New Roman" w:cs="Times New Roman"/>
          <w:sz w:val="24"/>
          <w:szCs w:val="24"/>
        </w:rPr>
        <w:t xml:space="preserve"> </w:t>
      </w:r>
      <w:r w:rsidR="002F35B4">
        <w:rPr>
          <w:rFonts w:ascii="Times New Roman" w:hAnsi="Times New Roman" w:cs="Times New Roman"/>
          <w:sz w:val="24"/>
          <w:szCs w:val="24"/>
        </w:rPr>
        <w:t xml:space="preserve">Applicants seeking to establish or continue lawful </w:t>
      </w:r>
      <w:r w:rsidR="00AF77B7">
        <w:rPr>
          <w:rFonts w:ascii="Times New Roman" w:hAnsi="Times New Roman" w:cs="Times New Roman"/>
          <w:sz w:val="24"/>
          <w:szCs w:val="24"/>
        </w:rPr>
        <w:t>explosive</w:t>
      </w:r>
      <w:r w:rsidR="00BD42B9">
        <w:rPr>
          <w:rFonts w:ascii="Times New Roman" w:hAnsi="Times New Roman" w:cs="Times New Roman"/>
          <w:sz w:val="24"/>
          <w:szCs w:val="24"/>
        </w:rPr>
        <w:t>s</w:t>
      </w:r>
      <w:r w:rsidR="002F35B4">
        <w:rPr>
          <w:rFonts w:ascii="Times New Roman" w:hAnsi="Times New Roman" w:cs="Times New Roman"/>
          <w:sz w:val="24"/>
          <w:szCs w:val="24"/>
        </w:rPr>
        <w:t xml:space="preserve">-related activities </w:t>
      </w:r>
      <w:r w:rsidR="00E8055D">
        <w:rPr>
          <w:rFonts w:ascii="Times New Roman" w:hAnsi="Times New Roman" w:cs="Times New Roman"/>
          <w:sz w:val="24"/>
          <w:szCs w:val="24"/>
        </w:rPr>
        <w:t>w</w:t>
      </w:r>
      <w:r w:rsidR="002F35B4">
        <w:rPr>
          <w:rFonts w:ascii="Times New Roman" w:hAnsi="Times New Roman" w:cs="Times New Roman"/>
          <w:sz w:val="24"/>
          <w:szCs w:val="24"/>
        </w:rPr>
        <w:t xml:space="preserve">ould </w:t>
      </w:r>
      <w:r w:rsidR="00776257">
        <w:rPr>
          <w:rFonts w:ascii="Times New Roman" w:hAnsi="Times New Roman" w:cs="Times New Roman"/>
          <w:sz w:val="24"/>
          <w:szCs w:val="24"/>
        </w:rPr>
        <w:t xml:space="preserve">be unable to continue selling explosive materials to other businesses or conducting </w:t>
      </w:r>
      <w:r w:rsidR="00776257">
        <w:rPr>
          <w:rFonts w:ascii="Times New Roman" w:hAnsi="Times New Roman" w:cs="Times New Roman"/>
          <w:sz w:val="24"/>
          <w:szCs w:val="24"/>
        </w:rPr>
        <w:t>explosives</w:t>
      </w:r>
      <w:r w:rsidR="00776257">
        <w:rPr>
          <w:rFonts w:ascii="Times New Roman" w:hAnsi="Times New Roman" w:cs="Times New Roman"/>
          <w:sz w:val="24"/>
          <w:szCs w:val="24"/>
        </w:rPr>
        <w:t xml:space="preserve">-related activities for industries such as </w:t>
      </w:r>
      <w:r w:rsidR="003A46A7">
        <w:rPr>
          <w:rFonts w:ascii="Times New Roman" w:hAnsi="Times New Roman" w:cs="Times New Roman"/>
          <w:sz w:val="24"/>
          <w:szCs w:val="24"/>
        </w:rPr>
        <w:t xml:space="preserve">fireworks, oil drilling, avalanche control, automotive and </w:t>
      </w:r>
      <w:r w:rsidR="009A6A81">
        <w:rPr>
          <w:rFonts w:ascii="Times New Roman" w:hAnsi="Times New Roman" w:cs="Times New Roman"/>
          <w:sz w:val="24"/>
          <w:szCs w:val="24"/>
        </w:rPr>
        <w:t>aircraft fuel, construction and demolition, and many more</w:t>
      </w:r>
      <w:r w:rsidR="002F35B4">
        <w:rPr>
          <w:rFonts w:ascii="Times New Roman" w:hAnsi="Times New Roman" w:cs="Times New Roman"/>
          <w:sz w:val="24"/>
          <w:szCs w:val="24"/>
        </w:rPr>
        <w:t xml:space="preserve">. </w:t>
      </w:r>
      <w:r w:rsidR="00C46A81">
        <w:rPr>
          <w:rFonts w:ascii="Times New Roman" w:hAnsi="Times New Roman" w:cs="Times New Roman"/>
          <w:sz w:val="24"/>
          <w:szCs w:val="24"/>
        </w:rPr>
        <w:t>The</w:t>
      </w:r>
      <w:r w:rsidR="002F35B4">
        <w:rPr>
          <w:rFonts w:ascii="Times New Roman" w:hAnsi="Times New Roman" w:cs="Times New Roman"/>
          <w:sz w:val="24"/>
          <w:szCs w:val="24"/>
        </w:rPr>
        <w:t xml:space="preserve"> inability to collect and evaluate required applicant information would</w:t>
      </w:r>
      <w:r w:rsidR="00776AE6">
        <w:rPr>
          <w:rFonts w:ascii="Times New Roman" w:hAnsi="Times New Roman" w:cs="Times New Roman"/>
          <w:sz w:val="24"/>
          <w:szCs w:val="24"/>
        </w:rPr>
        <w:t xml:space="preserve"> compromise</w:t>
      </w:r>
      <w:r w:rsidR="002F35B4">
        <w:rPr>
          <w:rFonts w:ascii="Times New Roman" w:hAnsi="Times New Roman" w:cs="Times New Roman"/>
          <w:sz w:val="24"/>
          <w:szCs w:val="24"/>
        </w:rPr>
        <w:t xml:space="preserve"> ATF</w:t>
      </w:r>
      <w:r w:rsidR="00776AE6">
        <w:rPr>
          <w:rFonts w:ascii="Times New Roman" w:hAnsi="Times New Roman" w:cs="Times New Roman"/>
          <w:sz w:val="24"/>
          <w:szCs w:val="24"/>
        </w:rPr>
        <w:t>’</w:t>
      </w:r>
      <w:r w:rsidR="002F35B4">
        <w:rPr>
          <w:rFonts w:ascii="Times New Roman" w:hAnsi="Times New Roman" w:cs="Times New Roman"/>
          <w:sz w:val="24"/>
          <w:szCs w:val="24"/>
        </w:rPr>
        <w:t xml:space="preserve">s ability to identify prohibited or otherwise unqualified individuals, </w:t>
      </w:r>
      <w:r w:rsidR="00AF77B7">
        <w:rPr>
          <w:rFonts w:ascii="Times New Roman" w:hAnsi="Times New Roman" w:cs="Times New Roman"/>
          <w:sz w:val="24"/>
          <w:szCs w:val="24"/>
        </w:rPr>
        <w:t xml:space="preserve">increasing the risk of unauthorized access to </w:t>
      </w:r>
      <w:r w:rsidR="00776AE6">
        <w:rPr>
          <w:rFonts w:ascii="Times New Roman" w:hAnsi="Times New Roman" w:cs="Times New Roman"/>
          <w:sz w:val="24"/>
          <w:szCs w:val="24"/>
        </w:rPr>
        <w:t>explosive</w:t>
      </w:r>
      <w:r w:rsidR="00AF77B7">
        <w:rPr>
          <w:rFonts w:ascii="Times New Roman" w:hAnsi="Times New Roman" w:cs="Times New Roman"/>
          <w:sz w:val="24"/>
          <w:szCs w:val="24"/>
        </w:rPr>
        <w:t xml:space="preserve"> materials. </w:t>
      </w:r>
      <w:r w:rsidR="00130046">
        <w:rPr>
          <w:rFonts w:ascii="Times New Roman" w:hAnsi="Times New Roman" w:cs="Times New Roman"/>
          <w:sz w:val="24"/>
          <w:szCs w:val="24"/>
        </w:rPr>
        <w:t>If this collection expires, it</w:t>
      </w:r>
      <w:r w:rsidR="00AF77B7">
        <w:rPr>
          <w:rFonts w:ascii="Times New Roman" w:hAnsi="Times New Roman" w:cs="Times New Roman"/>
          <w:sz w:val="24"/>
          <w:szCs w:val="24"/>
        </w:rPr>
        <w:t xml:space="preserve"> </w:t>
      </w:r>
      <w:r w:rsidR="00AF77B7">
        <w:rPr>
          <w:rFonts w:ascii="Times New Roman" w:hAnsi="Times New Roman" w:cs="Times New Roman"/>
          <w:sz w:val="24"/>
          <w:szCs w:val="24"/>
        </w:rPr>
        <w:t>would</w:t>
      </w:r>
      <w:r w:rsidR="00AF77B7">
        <w:rPr>
          <w:rFonts w:ascii="Times New Roman" w:hAnsi="Times New Roman" w:cs="Times New Roman"/>
          <w:sz w:val="24"/>
          <w:szCs w:val="24"/>
        </w:rPr>
        <w:t xml:space="preserve"> undermine </w:t>
      </w:r>
      <w:r w:rsidR="00776AE6">
        <w:rPr>
          <w:rFonts w:ascii="Times New Roman" w:hAnsi="Times New Roman" w:cs="Times New Roman"/>
          <w:sz w:val="24"/>
          <w:szCs w:val="24"/>
        </w:rPr>
        <w:t>federal</w:t>
      </w:r>
      <w:r w:rsidR="00AF77B7">
        <w:rPr>
          <w:rFonts w:ascii="Times New Roman" w:hAnsi="Times New Roman" w:cs="Times New Roman"/>
          <w:sz w:val="24"/>
          <w:szCs w:val="24"/>
        </w:rPr>
        <w:t xml:space="preserve"> explosives licensing safeguards, jeopardize public safety</w:t>
      </w:r>
      <w:r w:rsidR="00776AE6">
        <w:rPr>
          <w:rFonts w:ascii="Times New Roman" w:hAnsi="Times New Roman" w:cs="Times New Roman"/>
          <w:sz w:val="24"/>
          <w:szCs w:val="24"/>
        </w:rPr>
        <w:t>,</w:t>
      </w:r>
      <w:r w:rsidR="00AF77B7">
        <w:rPr>
          <w:rFonts w:ascii="Times New Roman" w:hAnsi="Times New Roman" w:cs="Times New Roman"/>
          <w:sz w:val="24"/>
          <w:szCs w:val="24"/>
        </w:rPr>
        <w:t xml:space="preserve"> and impede ATF’s </w:t>
      </w:r>
      <w:r w:rsidR="00776AE6">
        <w:rPr>
          <w:rFonts w:ascii="Times New Roman" w:hAnsi="Times New Roman" w:cs="Times New Roman"/>
          <w:sz w:val="24"/>
          <w:szCs w:val="24"/>
        </w:rPr>
        <w:t>statutory</w:t>
      </w:r>
      <w:r w:rsidR="00AF77B7">
        <w:rPr>
          <w:rFonts w:ascii="Times New Roman" w:hAnsi="Times New Roman" w:cs="Times New Roman"/>
          <w:sz w:val="24"/>
          <w:szCs w:val="24"/>
        </w:rPr>
        <w:t xml:space="preserve"> mission to </w:t>
      </w:r>
      <w:r w:rsidR="00776AE6">
        <w:rPr>
          <w:rFonts w:ascii="Times New Roman" w:hAnsi="Times New Roman" w:cs="Times New Roman"/>
          <w:sz w:val="24"/>
          <w:szCs w:val="24"/>
        </w:rPr>
        <w:t>prevent</w:t>
      </w:r>
      <w:r w:rsidR="00AF77B7">
        <w:rPr>
          <w:rFonts w:ascii="Times New Roman" w:hAnsi="Times New Roman" w:cs="Times New Roman"/>
          <w:sz w:val="24"/>
          <w:szCs w:val="24"/>
        </w:rPr>
        <w:t xml:space="preserve"> </w:t>
      </w:r>
      <w:r w:rsidR="00CA0C05">
        <w:rPr>
          <w:rFonts w:ascii="Times New Roman" w:hAnsi="Times New Roman" w:cs="Times New Roman"/>
          <w:sz w:val="24"/>
          <w:szCs w:val="24"/>
        </w:rPr>
        <w:t xml:space="preserve">persons from </w:t>
      </w:r>
      <w:r w:rsidR="00AF77B7">
        <w:rPr>
          <w:rFonts w:ascii="Times New Roman" w:hAnsi="Times New Roman" w:cs="Times New Roman"/>
          <w:sz w:val="24"/>
          <w:szCs w:val="24"/>
        </w:rPr>
        <w:t>unlawful</w:t>
      </w:r>
      <w:r w:rsidR="00CA0C05">
        <w:rPr>
          <w:rFonts w:ascii="Times New Roman" w:hAnsi="Times New Roman" w:cs="Times New Roman"/>
          <w:sz w:val="24"/>
          <w:szCs w:val="24"/>
        </w:rPr>
        <w:t>ly</w:t>
      </w:r>
      <w:r w:rsidR="00AF77B7">
        <w:rPr>
          <w:rFonts w:ascii="Times New Roman" w:hAnsi="Times New Roman" w:cs="Times New Roman"/>
          <w:sz w:val="24"/>
          <w:szCs w:val="24"/>
        </w:rPr>
        <w:t xml:space="preserve"> acqui</w:t>
      </w:r>
      <w:r w:rsidR="00CA0C05">
        <w:rPr>
          <w:rFonts w:ascii="Times New Roman" w:hAnsi="Times New Roman" w:cs="Times New Roman"/>
          <w:sz w:val="24"/>
          <w:szCs w:val="24"/>
        </w:rPr>
        <w:t>ring</w:t>
      </w:r>
      <w:r w:rsidR="00AF77B7">
        <w:rPr>
          <w:rFonts w:ascii="Times New Roman" w:hAnsi="Times New Roman" w:cs="Times New Roman"/>
          <w:sz w:val="24"/>
          <w:szCs w:val="24"/>
        </w:rPr>
        <w:t xml:space="preserve"> and </w:t>
      </w:r>
      <w:r w:rsidR="00CA0C05">
        <w:rPr>
          <w:rFonts w:ascii="Times New Roman" w:hAnsi="Times New Roman" w:cs="Times New Roman"/>
          <w:sz w:val="24"/>
          <w:szCs w:val="24"/>
        </w:rPr>
        <w:t>misusing</w:t>
      </w:r>
      <w:r w:rsidR="00AF77B7">
        <w:rPr>
          <w:rFonts w:ascii="Times New Roman" w:hAnsi="Times New Roman" w:cs="Times New Roman"/>
          <w:sz w:val="24"/>
          <w:szCs w:val="24"/>
        </w:rPr>
        <w:t xml:space="preserve"> explosives.</w:t>
      </w:r>
    </w:p>
    <w:p w:rsidR="00B46E88" w:rsidP="00BE655E" w14:paraId="2F759F39" w14:textId="77777777">
      <w:pPr>
        <w:autoSpaceDE w:val="0"/>
        <w:autoSpaceDN w:val="0"/>
        <w:adjustRightInd w:val="0"/>
        <w:spacing w:after="0" w:line="240" w:lineRule="auto"/>
        <w:ind w:left="720"/>
        <w:rPr>
          <w:rFonts w:ascii="Times New Roman" w:hAnsi="Times New Roman" w:cs="Times New Roman"/>
          <w:bCs/>
          <w:sz w:val="24"/>
          <w:szCs w:val="24"/>
        </w:rPr>
      </w:pPr>
      <w:r>
        <w:rPr>
          <w:rFonts w:ascii="Times New Roman" w:hAnsi="Times New Roman" w:cs="Times New Roman"/>
          <w:bCs/>
          <w:sz w:val="24"/>
          <w:szCs w:val="24"/>
        </w:rPr>
        <w:tab/>
      </w:r>
    </w:p>
    <w:p w:rsidR="008E5B01" w:rsidP="00BE655E" w14:paraId="431B3027" w14:textId="62B72B77">
      <w:pPr>
        <w:autoSpaceDE w:val="0"/>
        <w:autoSpaceDN w:val="0"/>
        <w:adjustRightInd w:val="0"/>
        <w:spacing w:after="0" w:line="240" w:lineRule="auto"/>
        <w:ind w:left="720"/>
        <w:rPr>
          <w:rFonts w:ascii="Times New Roman" w:hAnsi="Times New Roman" w:cs="Times New Roman"/>
          <w:sz w:val="24"/>
          <w:szCs w:val="24"/>
        </w:rPr>
      </w:pPr>
      <w:r w:rsidRPr="12711F35">
        <w:rPr>
          <w:rFonts w:ascii="Times New Roman" w:hAnsi="Times New Roman" w:cs="Times New Roman"/>
          <w:sz w:val="24"/>
          <w:szCs w:val="24"/>
        </w:rPr>
        <w:t>(</w:t>
      </w:r>
      <w:r w:rsidRPr="12711F35" w:rsidR="04DBF178">
        <w:rPr>
          <w:rFonts w:ascii="Times New Roman" w:hAnsi="Times New Roman" w:cs="Times New Roman"/>
          <w:sz w:val="24"/>
          <w:szCs w:val="24"/>
        </w:rPr>
        <w:t>c</w:t>
      </w:r>
      <w:r w:rsidRPr="12711F35">
        <w:rPr>
          <w:rFonts w:ascii="Times New Roman" w:hAnsi="Times New Roman" w:cs="Times New Roman"/>
          <w:sz w:val="24"/>
          <w:szCs w:val="24"/>
        </w:rPr>
        <w:t xml:space="preserve">) </w:t>
      </w:r>
      <w:r w:rsidRPr="12711F35">
        <w:rPr>
          <w:rFonts w:ascii="Times New Roman" w:hAnsi="Times New Roman" w:cs="Times New Roman"/>
          <w:sz w:val="24"/>
          <w:szCs w:val="24"/>
          <w:u w:val="single"/>
        </w:rPr>
        <w:t>OMB 1140-00</w:t>
      </w:r>
      <w:r w:rsidR="006620B2">
        <w:rPr>
          <w:rFonts w:ascii="Times New Roman" w:hAnsi="Times New Roman" w:cs="Times New Roman"/>
          <w:sz w:val="24"/>
          <w:szCs w:val="24"/>
          <w:u w:val="single"/>
        </w:rPr>
        <w:t>72</w:t>
      </w:r>
      <w:r w:rsidRPr="12711F35">
        <w:rPr>
          <w:rFonts w:ascii="Times New Roman" w:hAnsi="Times New Roman" w:cs="Times New Roman"/>
          <w:sz w:val="24"/>
          <w:szCs w:val="24"/>
        </w:rPr>
        <w:t xml:space="preserve">. </w:t>
      </w:r>
      <w:r w:rsidRPr="00376833" w:rsidR="00672075">
        <w:rPr>
          <w:rFonts w:ascii="Times New Roman" w:hAnsi="Times New Roman" w:cs="Times New Roman"/>
          <w:sz w:val="24"/>
          <w:szCs w:val="24"/>
        </w:rPr>
        <w:t>Along with the application form discussed above</w:t>
      </w:r>
      <w:r w:rsidRPr="00376833" w:rsidR="00080E40">
        <w:rPr>
          <w:rFonts w:ascii="Times New Roman" w:hAnsi="Times New Roman" w:cs="Times New Roman"/>
          <w:sz w:val="24"/>
          <w:szCs w:val="24"/>
        </w:rPr>
        <w:t xml:space="preserve">, applicants must also submit </w:t>
      </w:r>
      <w:r w:rsidRPr="00376833" w:rsidR="002E49B5">
        <w:rPr>
          <w:rFonts w:ascii="Times New Roman" w:hAnsi="Times New Roman" w:cs="Times New Roman"/>
          <w:sz w:val="24"/>
          <w:szCs w:val="24"/>
        </w:rPr>
        <w:t xml:space="preserve">additional information about </w:t>
      </w:r>
      <w:bookmarkStart w:id="0" w:name="_Hlk94789193"/>
      <w:r w:rsidRPr="00376833" w:rsidR="00AC0250">
        <w:rPr>
          <w:rFonts w:ascii="Times New Roman" w:hAnsi="Times New Roman" w:cs="Times New Roman"/>
          <w:sz w:val="24"/>
          <w:szCs w:val="24"/>
        </w:rPr>
        <w:t xml:space="preserve">employees who are authorized to handle explosives </w:t>
      </w:r>
      <w:bookmarkEnd w:id="0"/>
      <w:r w:rsidRPr="00376833" w:rsidR="00AC0250">
        <w:rPr>
          <w:rFonts w:ascii="Times New Roman" w:hAnsi="Times New Roman" w:cs="Times New Roman"/>
          <w:sz w:val="24"/>
          <w:szCs w:val="24"/>
        </w:rPr>
        <w:t>in the course of their duties (employee possessors, EPs</w:t>
      </w:r>
      <w:r w:rsidRPr="00376833" w:rsidR="00AC0250">
        <w:rPr>
          <w:rFonts w:ascii="Times New Roman" w:hAnsi="Times New Roman" w:cs="Times New Roman"/>
          <w:sz w:val="24"/>
          <w:szCs w:val="24"/>
        </w:rPr>
        <w:t>)</w:t>
      </w:r>
      <w:r w:rsidR="00376833">
        <w:rPr>
          <w:rFonts w:ascii="Times New Roman" w:hAnsi="Times New Roman" w:cs="Times New Roman"/>
          <w:sz w:val="24"/>
          <w:szCs w:val="24"/>
        </w:rPr>
        <w:t>, and</w:t>
      </w:r>
      <w:r w:rsidR="00376833">
        <w:rPr>
          <w:rFonts w:ascii="Times New Roman" w:hAnsi="Times New Roman" w:cs="Times New Roman"/>
          <w:sz w:val="24"/>
          <w:szCs w:val="24"/>
        </w:rPr>
        <w:t xml:space="preserve"> must </w:t>
      </w:r>
      <w:r w:rsidR="0051695E">
        <w:rPr>
          <w:rFonts w:ascii="Times New Roman" w:hAnsi="Times New Roman" w:cs="Times New Roman"/>
          <w:sz w:val="24"/>
          <w:szCs w:val="24"/>
        </w:rPr>
        <w:t>subsequently</w:t>
      </w:r>
      <w:r w:rsidR="00376833">
        <w:rPr>
          <w:rFonts w:ascii="Times New Roman" w:hAnsi="Times New Roman" w:cs="Times New Roman"/>
          <w:sz w:val="24"/>
          <w:szCs w:val="24"/>
        </w:rPr>
        <w:t xml:space="preserve"> submit this information on proposed EPs </w:t>
      </w:r>
      <w:r w:rsidR="0051695E">
        <w:rPr>
          <w:rFonts w:ascii="Times New Roman" w:hAnsi="Times New Roman" w:cs="Times New Roman"/>
          <w:sz w:val="24"/>
          <w:szCs w:val="24"/>
        </w:rPr>
        <w:t>when</w:t>
      </w:r>
      <w:r w:rsidR="00376833">
        <w:rPr>
          <w:rFonts w:ascii="Times New Roman" w:hAnsi="Times New Roman" w:cs="Times New Roman"/>
          <w:sz w:val="24"/>
          <w:szCs w:val="24"/>
        </w:rPr>
        <w:t xml:space="preserve"> the</w:t>
      </w:r>
      <w:r w:rsidR="0051695E">
        <w:rPr>
          <w:rFonts w:ascii="Times New Roman" w:hAnsi="Times New Roman" w:cs="Times New Roman"/>
          <w:sz w:val="24"/>
          <w:szCs w:val="24"/>
        </w:rPr>
        <w:t xml:space="preserve"> FEL/P hires new</w:t>
      </w:r>
      <w:r w:rsidR="00FB641F">
        <w:rPr>
          <w:rFonts w:ascii="Times New Roman" w:hAnsi="Times New Roman" w:cs="Times New Roman"/>
          <w:sz w:val="24"/>
          <w:szCs w:val="24"/>
        </w:rPr>
        <w:t xml:space="preserve"> ones</w:t>
      </w:r>
      <w:r w:rsidRPr="00376833" w:rsidR="00AC0250">
        <w:rPr>
          <w:rFonts w:ascii="Times New Roman" w:hAnsi="Times New Roman" w:cs="Times New Roman"/>
          <w:sz w:val="24"/>
          <w:szCs w:val="24"/>
        </w:rPr>
        <w:t>. Further, 18 U.S.C. 843(h) requires ATF to conduct background checks on the applicant and any EPs. These requirements help ensure compliance with the provisions of 18 U.S.C 842(i), which prohibits certain persons from possessing explosive materials.</w:t>
      </w:r>
      <w:r w:rsidRPr="00376833" w:rsidR="001B18E5">
        <w:rPr>
          <w:rFonts w:ascii="Times New Roman" w:hAnsi="Times New Roman" w:cs="Times New Roman"/>
          <w:sz w:val="24"/>
          <w:szCs w:val="24"/>
        </w:rPr>
        <w:t xml:space="preserve"> </w:t>
      </w:r>
      <w:r w:rsidRPr="00376833" w:rsidR="00E57AF6">
        <w:rPr>
          <w:rFonts w:ascii="Times New Roman" w:hAnsi="Times New Roman" w:cs="Times New Roman"/>
          <w:sz w:val="24"/>
          <w:szCs w:val="24"/>
        </w:rPr>
        <w:t xml:space="preserve">ATF uses </w:t>
      </w:r>
      <w:r w:rsidRPr="00376833" w:rsidR="00E57AF6">
        <w:rPr>
          <w:rFonts w:ascii="Times New Roman" w:hAnsi="Times New Roman" w:cs="Times New Roman"/>
          <w:b/>
          <w:bCs/>
          <w:sz w:val="24"/>
          <w:szCs w:val="24"/>
        </w:rPr>
        <w:t>ATF Form</w:t>
      </w:r>
      <w:r w:rsidRPr="00FA0ECF" w:rsidR="00E57AF6">
        <w:rPr>
          <w:rFonts w:ascii="Times New Roman" w:hAnsi="Times New Roman" w:cs="Times New Roman"/>
          <w:b/>
          <w:bCs/>
          <w:sz w:val="24"/>
          <w:szCs w:val="24"/>
        </w:rPr>
        <w:t xml:space="preserve"> 5400.28, Explosives Employee </w:t>
      </w:r>
      <w:r w:rsidRPr="00FA0ECF" w:rsidR="00E57AF6">
        <w:rPr>
          <w:rFonts w:ascii="Times New Roman" w:hAnsi="Times New Roman" w:cs="Times New Roman"/>
          <w:b/>
          <w:bCs/>
          <w:sz w:val="24"/>
          <w:szCs w:val="24"/>
        </w:rPr>
        <w:t>Possessor Questionnaire</w:t>
      </w:r>
      <w:r w:rsidR="001B18E5">
        <w:rPr>
          <w:rFonts w:ascii="Times New Roman" w:hAnsi="Times New Roman" w:cs="Times New Roman"/>
          <w:b/>
          <w:bCs/>
          <w:sz w:val="24"/>
          <w:szCs w:val="24"/>
        </w:rPr>
        <w:t xml:space="preserve"> (EPQ)</w:t>
      </w:r>
      <w:r w:rsidR="00FA0ECF">
        <w:rPr>
          <w:rFonts w:ascii="Times New Roman" w:hAnsi="Times New Roman" w:cs="Times New Roman"/>
          <w:sz w:val="24"/>
          <w:szCs w:val="24"/>
        </w:rPr>
        <w:t xml:space="preserve">, to collect identifying information necessary to determine whether </w:t>
      </w:r>
      <w:r w:rsidR="001B18E5">
        <w:rPr>
          <w:rFonts w:ascii="Times New Roman" w:hAnsi="Times New Roman" w:cs="Times New Roman"/>
          <w:sz w:val="24"/>
          <w:szCs w:val="24"/>
        </w:rPr>
        <w:t>potential EPs</w:t>
      </w:r>
      <w:r w:rsidR="00FA0ECF">
        <w:rPr>
          <w:rFonts w:ascii="Times New Roman" w:hAnsi="Times New Roman" w:cs="Times New Roman"/>
          <w:sz w:val="24"/>
          <w:szCs w:val="24"/>
        </w:rPr>
        <w:t xml:space="preserve"> are legally eligible to </w:t>
      </w:r>
      <w:r w:rsidR="001B18E5">
        <w:rPr>
          <w:rFonts w:ascii="Times New Roman" w:hAnsi="Times New Roman" w:cs="Times New Roman"/>
          <w:sz w:val="24"/>
          <w:szCs w:val="24"/>
        </w:rPr>
        <w:t>possess explosives</w:t>
      </w:r>
      <w:r w:rsidR="00FA0ECF">
        <w:rPr>
          <w:rFonts w:ascii="Times New Roman" w:hAnsi="Times New Roman" w:cs="Times New Roman"/>
          <w:sz w:val="24"/>
          <w:szCs w:val="24"/>
        </w:rPr>
        <w:t xml:space="preserve"> under </w:t>
      </w:r>
      <w:r w:rsidRPr="0048391E" w:rsidR="0048391E">
        <w:rPr>
          <w:rFonts w:ascii="Times New Roman" w:hAnsi="Times New Roman" w:cs="Times New Roman"/>
          <w:sz w:val="24"/>
          <w:szCs w:val="24"/>
        </w:rPr>
        <w:t>18 U.S.C. § 842(d)</w:t>
      </w:r>
      <w:r w:rsidR="0048391E">
        <w:rPr>
          <w:rFonts w:ascii="Times New Roman" w:hAnsi="Times New Roman" w:cs="Times New Roman"/>
          <w:sz w:val="24"/>
          <w:szCs w:val="24"/>
        </w:rPr>
        <w:t xml:space="preserve"> and </w:t>
      </w:r>
      <w:r w:rsidRPr="0048391E" w:rsidR="0048391E">
        <w:rPr>
          <w:rFonts w:ascii="Times New Roman" w:hAnsi="Times New Roman" w:cs="Times New Roman"/>
          <w:sz w:val="24"/>
          <w:szCs w:val="24"/>
        </w:rPr>
        <w:t>18 U.S.C. § 84</w:t>
      </w:r>
      <w:r w:rsidR="0048391E">
        <w:rPr>
          <w:rFonts w:ascii="Times New Roman" w:hAnsi="Times New Roman" w:cs="Times New Roman"/>
          <w:sz w:val="24"/>
          <w:szCs w:val="24"/>
        </w:rPr>
        <w:t>3</w:t>
      </w:r>
      <w:r w:rsidR="003C56B9">
        <w:rPr>
          <w:rFonts w:ascii="Times New Roman" w:hAnsi="Times New Roman" w:cs="Times New Roman"/>
          <w:sz w:val="24"/>
          <w:szCs w:val="24"/>
        </w:rPr>
        <w:t>. The information enables ATF to conduct required background checks, identify prohibited persons, and ensure that explosives licensees</w:t>
      </w:r>
      <w:r w:rsidR="00FA5BCB">
        <w:rPr>
          <w:rFonts w:ascii="Times New Roman" w:hAnsi="Times New Roman" w:cs="Times New Roman"/>
          <w:sz w:val="24"/>
          <w:szCs w:val="24"/>
        </w:rPr>
        <w:t>/</w:t>
      </w:r>
      <w:r w:rsidR="003C56B9">
        <w:rPr>
          <w:rFonts w:ascii="Times New Roman" w:hAnsi="Times New Roman" w:cs="Times New Roman"/>
          <w:sz w:val="24"/>
          <w:szCs w:val="24"/>
        </w:rPr>
        <w:t>permittees authorize only qualified employees to possess explosive materials. This collection is essential to maintain</w:t>
      </w:r>
      <w:r w:rsidR="00FA5BCB">
        <w:rPr>
          <w:rFonts w:ascii="Times New Roman" w:hAnsi="Times New Roman" w:cs="Times New Roman"/>
          <w:sz w:val="24"/>
          <w:szCs w:val="24"/>
        </w:rPr>
        <w:t>ing</w:t>
      </w:r>
      <w:r w:rsidR="003C56B9">
        <w:rPr>
          <w:rFonts w:ascii="Times New Roman" w:hAnsi="Times New Roman" w:cs="Times New Roman"/>
          <w:sz w:val="24"/>
          <w:szCs w:val="24"/>
        </w:rPr>
        <w:t xml:space="preserve"> </w:t>
      </w:r>
      <w:r w:rsidR="00FA5BCB">
        <w:rPr>
          <w:rFonts w:ascii="Times New Roman" w:hAnsi="Times New Roman" w:cs="Times New Roman"/>
          <w:sz w:val="24"/>
          <w:szCs w:val="24"/>
        </w:rPr>
        <w:t xml:space="preserve">statutory and </w:t>
      </w:r>
      <w:r w:rsidR="003C56B9">
        <w:rPr>
          <w:rFonts w:ascii="Times New Roman" w:hAnsi="Times New Roman" w:cs="Times New Roman"/>
          <w:sz w:val="24"/>
          <w:szCs w:val="24"/>
        </w:rPr>
        <w:t>regulatory compliance, preventing unauthorized access to explosives, and protecting public safety.</w:t>
      </w:r>
    </w:p>
    <w:p w:rsidR="00B1509B" w:rsidP="00BE655E" w14:paraId="71AD6B48" w14:textId="77777777">
      <w:pPr>
        <w:autoSpaceDE w:val="0"/>
        <w:autoSpaceDN w:val="0"/>
        <w:adjustRightInd w:val="0"/>
        <w:spacing w:after="0" w:line="240" w:lineRule="auto"/>
        <w:ind w:left="720"/>
        <w:rPr>
          <w:rFonts w:ascii="Times New Roman" w:hAnsi="Times New Roman" w:cs="Times New Roman"/>
          <w:bCs/>
          <w:sz w:val="24"/>
          <w:szCs w:val="24"/>
        </w:rPr>
      </w:pPr>
    </w:p>
    <w:p w:rsidR="00B1509B" w:rsidP="00BE655E" w14:paraId="16D7D7B5" w14:textId="50CF6C68">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bCs/>
          <w:sz w:val="24"/>
          <w:szCs w:val="24"/>
        </w:rPr>
        <w:tab/>
      </w:r>
      <w:r w:rsidRPr="12711F35" w:rsidR="24ED373D">
        <w:rPr>
          <w:rFonts w:ascii="Times New Roman" w:hAnsi="Times New Roman" w:cs="Times New Roman"/>
          <w:sz w:val="24"/>
          <w:szCs w:val="24"/>
        </w:rPr>
        <w:t>If 1140-00</w:t>
      </w:r>
      <w:r w:rsidR="003C56B9">
        <w:rPr>
          <w:rFonts w:ascii="Times New Roman" w:hAnsi="Times New Roman" w:cs="Times New Roman"/>
          <w:sz w:val="24"/>
          <w:szCs w:val="24"/>
        </w:rPr>
        <w:t>72</w:t>
      </w:r>
      <w:r w:rsidRPr="12711F35" w:rsidR="24ED373D">
        <w:rPr>
          <w:rFonts w:ascii="Times New Roman" w:hAnsi="Times New Roman" w:cs="Times New Roman"/>
          <w:sz w:val="24"/>
          <w:szCs w:val="24"/>
        </w:rPr>
        <w:t xml:space="preserve"> expires on </w:t>
      </w:r>
      <w:r w:rsidR="00AA24EA">
        <w:rPr>
          <w:rFonts w:ascii="Times New Roman" w:hAnsi="Times New Roman" w:cs="Times New Roman"/>
          <w:sz w:val="24"/>
          <w:szCs w:val="24"/>
        </w:rPr>
        <w:t>November 30</w:t>
      </w:r>
      <w:r w:rsidRPr="12711F35" w:rsidR="24ED373D">
        <w:rPr>
          <w:rFonts w:ascii="Times New Roman" w:hAnsi="Times New Roman" w:cs="Times New Roman"/>
          <w:sz w:val="24"/>
          <w:szCs w:val="24"/>
        </w:rPr>
        <w:t xml:space="preserve">, </w:t>
      </w:r>
      <w:r w:rsidR="003322E9">
        <w:rPr>
          <w:rFonts w:ascii="Times New Roman" w:hAnsi="Times New Roman" w:cs="Times New Roman"/>
          <w:sz w:val="24"/>
          <w:szCs w:val="24"/>
        </w:rPr>
        <w:t xml:space="preserve">ATF’s ability to evaluate </w:t>
      </w:r>
      <w:r w:rsidR="00E70C6F">
        <w:rPr>
          <w:rFonts w:ascii="Times New Roman" w:hAnsi="Times New Roman" w:cs="Times New Roman"/>
          <w:sz w:val="24"/>
          <w:szCs w:val="24"/>
        </w:rPr>
        <w:t>EPs</w:t>
      </w:r>
      <w:r w:rsidR="00E6146A">
        <w:rPr>
          <w:rFonts w:ascii="Times New Roman" w:hAnsi="Times New Roman" w:cs="Times New Roman"/>
          <w:sz w:val="24"/>
          <w:szCs w:val="24"/>
        </w:rPr>
        <w:t xml:space="preserve"> and identify individuals prohibited </w:t>
      </w:r>
      <w:r w:rsidR="00CE2AED">
        <w:rPr>
          <w:rFonts w:ascii="Times New Roman" w:hAnsi="Times New Roman" w:cs="Times New Roman"/>
          <w:sz w:val="24"/>
          <w:szCs w:val="24"/>
        </w:rPr>
        <w:t>from</w:t>
      </w:r>
      <w:r w:rsidR="00E6146A">
        <w:rPr>
          <w:rFonts w:ascii="Times New Roman" w:hAnsi="Times New Roman" w:cs="Times New Roman"/>
          <w:sz w:val="24"/>
          <w:szCs w:val="24"/>
        </w:rPr>
        <w:t xml:space="preserve"> possessing explosive materials would </w:t>
      </w:r>
      <w:r w:rsidR="00E70C6F">
        <w:rPr>
          <w:rFonts w:ascii="Times New Roman" w:hAnsi="Times New Roman" w:cs="Times New Roman"/>
          <w:sz w:val="24"/>
          <w:szCs w:val="24"/>
        </w:rPr>
        <w:t>cease</w:t>
      </w:r>
      <w:r w:rsidR="00E6146A">
        <w:rPr>
          <w:rFonts w:ascii="Times New Roman" w:hAnsi="Times New Roman" w:cs="Times New Roman"/>
          <w:sz w:val="24"/>
          <w:szCs w:val="24"/>
        </w:rPr>
        <w:t xml:space="preserve">. Without the required information, background checks and eligibility determinations </w:t>
      </w:r>
      <w:r w:rsidR="004F5F9C">
        <w:rPr>
          <w:rFonts w:ascii="Times New Roman" w:hAnsi="Times New Roman" w:cs="Times New Roman"/>
          <w:sz w:val="24"/>
          <w:szCs w:val="24"/>
        </w:rPr>
        <w:t>w</w:t>
      </w:r>
      <w:r w:rsidR="00E6146A">
        <w:rPr>
          <w:rFonts w:ascii="Times New Roman" w:hAnsi="Times New Roman" w:cs="Times New Roman"/>
          <w:sz w:val="24"/>
          <w:szCs w:val="24"/>
        </w:rPr>
        <w:t xml:space="preserve">ould </w:t>
      </w:r>
      <w:r w:rsidR="004F5F9C">
        <w:rPr>
          <w:rFonts w:ascii="Times New Roman" w:hAnsi="Times New Roman" w:cs="Times New Roman"/>
          <w:sz w:val="24"/>
          <w:szCs w:val="24"/>
        </w:rPr>
        <w:t>also have to stop</w:t>
      </w:r>
      <w:r w:rsidR="00E6146A">
        <w:rPr>
          <w:rFonts w:ascii="Times New Roman" w:hAnsi="Times New Roman" w:cs="Times New Roman"/>
          <w:sz w:val="24"/>
          <w:szCs w:val="24"/>
        </w:rPr>
        <w:t>, preventing explosives businesses from authoriz</w:t>
      </w:r>
      <w:r w:rsidR="003E5EDD">
        <w:rPr>
          <w:rFonts w:ascii="Times New Roman" w:hAnsi="Times New Roman" w:cs="Times New Roman"/>
          <w:sz w:val="24"/>
          <w:szCs w:val="24"/>
        </w:rPr>
        <w:t>ing</w:t>
      </w:r>
      <w:r w:rsidR="00E6146A">
        <w:rPr>
          <w:rFonts w:ascii="Times New Roman" w:hAnsi="Times New Roman" w:cs="Times New Roman"/>
          <w:sz w:val="24"/>
          <w:szCs w:val="24"/>
        </w:rPr>
        <w:t xml:space="preserve"> qualified employees to perform essential duties and potentially disrupting lawful operations and threatening </w:t>
      </w:r>
      <w:r w:rsidR="00E81513">
        <w:rPr>
          <w:rFonts w:ascii="Times New Roman" w:hAnsi="Times New Roman" w:cs="Times New Roman"/>
          <w:sz w:val="24"/>
          <w:szCs w:val="24"/>
        </w:rPr>
        <w:t>livelihoods</w:t>
      </w:r>
      <w:r w:rsidR="00E6146A">
        <w:rPr>
          <w:rFonts w:ascii="Times New Roman" w:hAnsi="Times New Roman" w:cs="Times New Roman"/>
          <w:sz w:val="24"/>
          <w:szCs w:val="24"/>
        </w:rPr>
        <w:t>. Als</w:t>
      </w:r>
      <w:r w:rsidR="00E81513">
        <w:rPr>
          <w:rFonts w:ascii="Times New Roman" w:hAnsi="Times New Roman" w:cs="Times New Roman"/>
          <w:sz w:val="24"/>
          <w:szCs w:val="24"/>
        </w:rPr>
        <w:t>o</w:t>
      </w:r>
      <w:r w:rsidR="00E6146A">
        <w:rPr>
          <w:rFonts w:ascii="Times New Roman" w:hAnsi="Times New Roman" w:cs="Times New Roman"/>
          <w:sz w:val="24"/>
          <w:szCs w:val="24"/>
        </w:rPr>
        <w:t xml:space="preserve">, </w:t>
      </w:r>
      <w:r w:rsidR="00E81513">
        <w:rPr>
          <w:rFonts w:ascii="Times New Roman" w:hAnsi="Times New Roman" w:cs="Times New Roman"/>
          <w:sz w:val="24"/>
          <w:szCs w:val="24"/>
        </w:rPr>
        <w:t>gaps in</w:t>
      </w:r>
      <w:r w:rsidR="00E6146A">
        <w:rPr>
          <w:rFonts w:ascii="Times New Roman" w:hAnsi="Times New Roman" w:cs="Times New Roman"/>
          <w:sz w:val="24"/>
          <w:szCs w:val="24"/>
        </w:rPr>
        <w:t xml:space="preserve"> the screening process </w:t>
      </w:r>
      <w:r w:rsidR="004F5F9C">
        <w:rPr>
          <w:rFonts w:ascii="Times New Roman" w:hAnsi="Times New Roman" w:cs="Times New Roman"/>
          <w:sz w:val="24"/>
          <w:szCs w:val="24"/>
        </w:rPr>
        <w:t>w</w:t>
      </w:r>
      <w:r w:rsidR="00E6146A">
        <w:rPr>
          <w:rFonts w:ascii="Times New Roman" w:hAnsi="Times New Roman" w:cs="Times New Roman"/>
          <w:sz w:val="24"/>
          <w:szCs w:val="24"/>
        </w:rPr>
        <w:t xml:space="preserve">ould increase the risk of prohibited individuals gaining access to explosives, which </w:t>
      </w:r>
      <w:r w:rsidR="004F5F9C">
        <w:rPr>
          <w:rFonts w:ascii="Times New Roman" w:hAnsi="Times New Roman" w:cs="Times New Roman"/>
          <w:sz w:val="24"/>
          <w:szCs w:val="24"/>
        </w:rPr>
        <w:t>w</w:t>
      </w:r>
      <w:r w:rsidR="00E6146A">
        <w:rPr>
          <w:rFonts w:ascii="Times New Roman" w:hAnsi="Times New Roman" w:cs="Times New Roman"/>
          <w:sz w:val="24"/>
          <w:szCs w:val="24"/>
        </w:rPr>
        <w:t xml:space="preserve">ould create </w:t>
      </w:r>
      <w:r w:rsidR="004F5F9C">
        <w:rPr>
          <w:rFonts w:ascii="Times New Roman" w:hAnsi="Times New Roman" w:cs="Times New Roman"/>
          <w:sz w:val="24"/>
          <w:szCs w:val="24"/>
        </w:rPr>
        <w:t xml:space="preserve">increased </w:t>
      </w:r>
      <w:r w:rsidR="00E6146A">
        <w:rPr>
          <w:rFonts w:ascii="Times New Roman" w:hAnsi="Times New Roman" w:cs="Times New Roman"/>
          <w:sz w:val="24"/>
          <w:szCs w:val="24"/>
        </w:rPr>
        <w:t>opportunities for theft</w:t>
      </w:r>
      <w:r w:rsidR="00AD1677">
        <w:rPr>
          <w:rFonts w:ascii="Times New Roman" w:hAnsi="Times New Roman" w:cs="Times New Roman"/>
          <w:sz w:val="24"/>
          <w:szCs w:val="24"/>
        </w:rPr>
        <w:t xml:space="preserve">, </w:t>
      </w:r>
      <w:r w:rsidR="00E81513">
        <w:rPr>
          <w:rFonts w:ascii="Times New Roman" w:hAnsi="Times New Roman" w:cs="Times New Roman"/>
          <w:sz w:val="24"/>
          <w:szCs w:val="24"/>
        </w:rPr>
        <w:t>unlawful</w:t>
      </w:r>
      <w:r w:rsidR="00AD1677">
        <w:rPr>
          <w:rFonts w:ascii="Times New Roman" w:hAnsi="Times New Roman" w:cs="Times New Roman"/>
          <w:sz w:val="24"/>
          <w:szCs w:val="24"/>
        </w:rPr>
        <w:t xml:space="preserve"> diversion, or criminal misuse. </w:t>
      </w:r>
      <w:r w:rsidR="006D08AB">
        <w:rPr>
          <w:rFonts w:ascii="Times New Roman" w:hAnsi="Times New Roman" w:cs="Times New Roman"/>
          <w:sz w:val="24"/>
          <w:szCs w:val="24"/>
        </w:rPr>
        <w:t xml:space="preserve">If this collection expires, it </w:t>
      </w:r>
      <w:r w:rsidR="00AD1677">
        <w:rPr>
          <w:rFonts w:ascii="Times New Roman" w:hAnsi="Times New Roman" w:cs="Times New Roman"/>
          <w:sz w:val="24"/>
          <w:szCs w:val="24"/>
        </w:rPr>
        <w:t>would</w:t>
      </w:r>
      <w:r w:rsidR="00AD1677">
        <w:rPr>
          <w:rFonts w:ascii="Times New Roman" w:hAnsi="Times New Roman" w:cs="Times New Roman"/>
          <w:sz w:val="24"/>
          <w:szCs w:val="24"/>
        </w:rPr>
        <w:t xml:space="preserve"> jeopardize p</w:t>
      </w:r>
      <w:r w:rsidR="00E221FA">
        <w:rPr>
          <w:rFonts w:ascii="Times New Roman" w:hAnsi="Times New Roman" w:cs="Times New Roman"/>
          <w:sz w:val="24"/>
          <w:szCs w:val="24"/>
        </w:rPr>
        <w:t>ubl</w:t>
      </w:r>
      <w:r w:rsidR="00AD1677">
        <w:rPr>
          <w:rFonts w:ascii="Times New Roman" w:hAnsi="Times New Roman" w:cs="Times New Roman"/>
          <w:sz w:val="24"/>
          <w:szCs w:val="24"/>
        </w:rPr>
        <w:t>ic safety</w:t>
      </w:r>
      <w:r w:rsidR="00CE2AED">
        <w:rPr>
          <w:rFonts w:ascii="Times New Roman" w:hAnsi="Times New Roman" w:cs="Times New Roman"/>
          <w:sz w:val="24"/>
          <w:szCs w:val="24"/>
        </w:rPr>
        <w:t xml:space="preserve"> and </w:t>
      </w:r>
      <w:r w:rsidR="00E221FA">
        <w:rPr>
          <w:rFonts w:ascii="Times New Roman" w:hAnsi="Times New Roman" w:cs="Times New Roman"/>
          <w:sz w:val="24"/>
          <w:szCs w:val="24"/>
        </w:rPr>
        <w:t>impede</w:t>
      </w:r>
      <w:r w:rsidR="00CE2AED">
        <w:rPr>
          <w:rFonts w:ascii="Times New Roman" w:hAnsi="Times New Roman" w:cs="Times New Roman"/>
          <w:sz w:val="24"/>
          <w:szCs w:val="24"/>
        </w:rPr>
        <w:t xml:space="preserve"> ATF’s statutory mission to prevent </w:t>
      </w:r>
      <w:r w:rsidR="00CE2AED">
        <w:rPr>
          <w:rFonts w:ascii="Times New Roman" w:hAnsi="Times New Roman" w:cs="Times New Roman"/>
          <w:sz w:val="24"/>
          <w:szCs w:val="24"/>
        </w:rPr>
        <w:t>explosives</w:t>
      </w:r>
      <w:r w:rsidR="00CE2AED">
        <w:rPr>
          <w:rFonts w:ascii="Times New Roman" w:hAnsi="Times New Roman" w:cs="Times New Roman"/>
          <w:sz w:val="24"/>
          <w:szCs w:val="24"/>
        </w:rPr>
        <w:t>-</w:t>
      </w:r>
      <w:r w:rsidR="00E221FA">
        <w:rPr>
          <w:rFonts w:ascii="Times New Roman" w:hAnsi="Times New Roman" w:cs="Times New Roman"/>
          <w:sz w:val="24"/>
          <w:szCs w:val="24"/>
        </w:rPr>
        <w:t>related</w:t>
      </w:r>
      <w:r w:rsidR="00CE2AED">
        <w:rPr>
          <w:rFonts w:ascii="Times New Roman" w:hAnsi="Times New Roman" w:cs="Times New Roman"/>
          <w:sz w:val="24"/>
          <w:szCs w:val="24"/>
        </w:rPr>
        <w:t xml:space="preserve"> crime and protect </w:t>
      </w:r>
      <w:r w:rsidR="006D08AB">
        <w:rPr>
          <w:rFonts w:ascii="Times New Roman" w:hAnsi="Times New Roman" w:cs="Times New Roman"/>
          <w:sz w:val="24"/>
          <w:szCs w:val="24"/>
        </w:rPr>
        <w:t>the</w:t>
      </w:r>
      <w:r w:rsidR="00CE2AED">
        <w:rPr>
          <w:rFonts w:ascii="Times New Roman" w:hAnsi="Times New Roman" w:cs="Times New Roman"/>
          <w:sz w:val="24"/>
          <w:szCs w:val="24"/>
        </w:rPr>
        <w:t xml:space="preserve"> public.</w:t>
      </w:r>
    </w:p>
    <w:p w:rsidR="00B46E88" w:rsidP="00BE655E" w14:paraId="2FF320E7" w14:textId="77777777">
      <w:pPr>
        <w:autoSpaceDE w:val="0"/>
        <w:autoSpaceDN w:val="0"/>
        <w:adjustRightInd w:val="0"/>
        <w:spacing w:after="0" w:line="240" w:lineRule="auto"/>
        <w:ind w:left="720"/>
        <w:rPr>
          <w:rFonts w:ascii="Times New Roman" w:hAnsi="Times New Roman" w:cs="Times New Roman"/>
          <w:bCs/>
          <w:sz w:val="24"/>
          <w:szCs w:val="24"/>
        </w:rPr>
      </w:pPr>
    </w:p>
    <w:p w:rsidR="00B46E88" w:rsidP="007D78D4" w14:paraId="29F0EA47" w14:textId="04553496">
      <w:pPr>
        <w:autoSpaceDE w:val="0"/>
        <w:autoSpaceDN w:val="0"/>
        <w:adjustRightInd w:val="0"/>
        <w:spacing w:after="0" w:line="240" w:lineRule="auto"/>
        <w:ind w:left="720"/>
      </w:pPr>
      <w:r w:rsidRPr="1558708C">
        <w:rPr>
          <w:rFonts w:ascii="Times New Roman" w:hAnsi="Times New Roman" w:cs="Times New Roman"/>
          <w:sz w:val="24"/>
          <w:szCs w:val="24"/>
        </w:rPr>
        <w:t>(</w:t>
      </w:r>
      <w:r w:rsidRPr="1558708C" w:rsidR="44FF51D4">
        <w:rPr>
          <w:rFonts w:ascii="Times New Roman" w:hAnsi="Times New Roman" w:cs="Times New Roman"/>
          <w:sz w:val="24"/>
          <w:szCs w:val="24"/>
        </w:rPr>
        <w:t>d</w:t>
      </w:r>
      <w:r w:rsidRPr="1558708C" w:rsidR="7E41A8EB">
        <w:rPr>
          <w:rFonts w:ascii="Times New Roman" w:hAnsi="Times New Roman" w:cs="Times New Roman"/>
          <w:sz w:val="24"/>
          <w:szCs w:val="24"/>
        </w:rPr>
        <w:t xml:space="preserve">) </w:t>
      </w:r>
      <w:r w:rsidRPr="1558708C">
        <w:rPr>
          <w:rFonts w:ascii="Times New Roman" w:hAnsi="Times New Roman" w:cs="Times New Roman"/>
          <w:sz w:val="24"/>
          <w:szCs w:val="24"/>
          <w:u w:val="single"/>
        </w:rPr>
        <w:t>OMB 1140-00</w:t>
      </w:r>
      <w:r w:rsidR="00FB3351">
        <w:rPr>
          <w:rFonts w:ascii="Times New Roman" w:hAnsi="Times New Roman" w:cs="Times New Roman"/>
          <w:sz w:val="24"/>
          <w:szCs w:val="24"/>
          <w:u w:val="single"/>
        </w:rPr>
        <w:t>74</w:t>
      </w:r>
      <w:r w:rsidRPr="1558708C">
        <w:rPr>
          <w:rFonts w:ascii="Times New Roman" w:hAnsi="Times New Roman" w:cs="Times New Roman"/>
          <w:sz w:val="24"/>
          <w:szCs w:val="24"/>
        </w:rPr>
        <w:t>.</w:t>
      </w:r>
      <w:r w:rsidR="004A76CF">
        <w:rPr>
          <w:rFonts w:ascii="Times New Roman" w:hAnsi="Times New Roman" w:cs="Times New Roman"/>
          <w:sz w:val="24"/>
          <w:szCs w:val="24"/>
        </w:rPr>
        <w:t xml:space="preserve"> </w:t>
      </w:r>
      <w:r w:rsidRPr="007E5164" w:rsidR="0093774D">
        <w:rPr>
          <w:rFonts w:ascii="Times New Roman" w:hAnsi="Times New Roman" w:cs="Times New Roman"/>
          <w:sz w:val="24"/>
          <w:szCs w:val="24"/>
        </w:rPr>
        <w:t xml:space="preserve">Along with the application </w:t>
      </w:r>
      <w:r w:rsidRPr="007E5164" w:rsidR="00733540">
        <w:rPr>
          <w:rFonts w:ascii="Times New Roman" w:hAnsi="Times New Roman" w:cs="Times New Roman"/>
          <w:sz w:val="24"/>
          <w:szCs w:val="24"/>
        </w:rPr>
        <w:t>under 1140-0070 and the EPQ under 1140-0072</w:t>
      </w:r>
      <w:r w:rsidRPr="007E5164" w:rsidR="0093774D">
        <w:rPr>
          <w:rFonts w:ascii="Times New Roman" w:hAnsi="Times New Roman" w:cs="Times New Roman"/>
          <w:sz w:val="24"/>
          <w:szCs w:val="24"/>
        </w:rPr>
        <w:t xml:space="preserve">, applicants must also submit additional information about </w:t>
      </w:r>
      <w:r w:rsidRPr="007E5164" w:rsidR="00FE2AB5">
        <w:rPr>
          <w:rFonts w:ascii="Times New Roman" w:hAnsi="Times New Roman" w:cs="Times New Roman"/>
          <w:sz w:val="24"/>
          <w:szCs w:val="24"/>
        </w:rPr>
        <w:t>responsible persons (RPs</w:t>
      </w:r>
      <w:r w:rsidRPr="007E5164" w:rsidR="00FE2AB5">
        <w:rPr>
          <w:rFonts w:ascii="Times New Roman" w:hAnsi="Times New Roman" w:cs="Times New Roman"/>
          <w:sz w:val="24"/>
          <w:szCs w:val="24"/>
        </w:rPr>
        <w:t>)</w:t>
      </w:r>
      <w:r w:rsidRPr="007E5164" w:rsidR="0093774D">
        <w:rPr>
          <w:rFonts w:ascii="Times New Roman" w:hAnsi="Times New Roman" w:cs="Times New Roman"/>
          <w:sz w:val="24"/>
          <w:szCs w:val="24"/>
        </w:rPr>
        <w:t>, and</w:t>
      </w:r>
      <w:r w:rsidRPr="007E5164" w:rsidR="0093774D">
        <w:rPr>
          <w:rFonts w:ascii="Times New Roman" w:hAnsi="Times New Roman" w:cs="Times New Roman"/>
          <w:sz w:val="24"/>
          <w:szCs w:val="24"/>
        </w:rPr>
        <w:t xml:space="preserve"> must subsequently submit this information on proposed </w:t>
      </w:r>
      <w:r w:rsidRPr="007E5164" w:rsidR="00FE2AB5">
        <w:rPr>
          <w:rFonts w:ascii="Times New Roman" w:hAnsi="Times New Roman" w:cs="Times New Roman"/>
          <w:sz w:val="24"/>
          <w:szCs w:val="24"/>
        </w:rPr>
        <w:t>R</w:t>
      </w:r>
      <w:r w:rsidRPr="007E5164" w:rsidR="0093774D">
        <w:rPr>
          <w:rFonts w:ascii="Times New Roman" w:hAnsi="Times New Roman" w:cs="Times New Roman"/>
          <w:sz w:val="24"/>
          <w:szCs w:val="24"/>
        </w:rPr>
        <w:t xml:space="preserve">Ps when the FEL/P hires </w:t>
      </w:r>
      <w:r w:rsidRPr="007E5164" w:rsidR="00FE2AB5">
        <w:rPr>
          <w:rFonts w:ascii="Times New Roman" w:hAnsi="Times New Roman" w:cs="Times New Roman"/>
          <w:sz w:val="24"/>
          <w:szCs w:val="24"/>
        </w:rPr>
        <w:t xml:space="preserve">or designates </w:t>
      </w:r>
      <w:r w:rsidRPr="007E5164" w:rsidR="0093774D">
        <w:rPr>
          <w:rFonts w:ascii="Times New Roman" w:hAnsi="Times New Roman" w:cs="Times New Roman"/>
          <w:sz w:val="24"/>
          <w:szCs w:val="24"/>
        </w:rPr>
        <w:t xml:space="preserve">new ones. </w:t>
      </w:r>
      <w:r w:rsidRPr="007E5164" w:rsidR="00367B81">
        <w:rPr>
          <w:rFonts w:ascii="Times New Roman" w:hAnsi="Times New Roman" w:cs="Times New Roman"/>
          <w:sz w:val="24"/>
          <w:szCs w:val="24"/>
        </w:rPr>
        <w:t xml:space="preserve">RPs are </w:t>
      </w:r>
      <w:r w:rsidRPr="007E5164" w:rsidR="00367B81">
        <w:rPr>
          <w:rFonts w:ascii="Times New Roman" w:hAnsi="Times New Roman" w:cs="Times New Roman"/>
          <w:sz w:val="24"/>
          <w:szCs w:val="24"/>
        </w:rPr>
        <w:t>persons</w:t>
      </w:r>
      <w:r w:rsidRPr="007E5164" w:rsidR="00367B81">
        <w:rPr>
          <w:rFonts w:ascii="Times New Roman" w:hAnsi="Times New Roman" w:cs="Times New Roman"/>
          <w:sz w:val="24"/>
          <w:szCs w:val="24"/>
        </w:rPr>
        <w:t xml:space="preserve"> who have the power to direct a federal explosives licensee/permittee’s management and policies pertaining to explosive materials. Further, 18 U.S.C. 843(h) requires ATF to conduct background checks on the applicant and any RPs, and section 843(a) requires that RPs submit fingerprints and a photograph with the form. These requirements help ensure compliance with the provisions of 18 U.S.C 842(i), which prohibits certain persons from possessing explosive materials.</w:t>
      </w:r>
      <w:r w:rsidR="007E5164">
        <w:t xml:space="preserve"> </w:t>
      </w:r>
      <w:r w:rsidR="004A76CF">
        <w:rPr>
          <w:rFonts w:ascii="Times New Roman" w:hAnsi="Times New Roman" w:cs="Times New Roman"/>
          <w:sz w:val="24"/>
          <w:szCs w:val="24"/>
        </w:rPr>
        <w:t xml:space="preserve">ATF uses </w:t>
      </w:r>
      <w:r w:rsidRPr="0037584B" w:rsidR="004A76CF">
        <w:rPr>
          <w:rFonts w:ascii="Times New Roman" w:hAnsi="Times New Roman" w:cs="Times New Roman"/>
          <w:b/>
          <w:bCs/>
          <w:sz w:val="24"/>
          <w:szCs w:val="24"/>
        </w:rPr>
        <w:t>ATF Form 5400</w:t>
      </w:r>
      <w:r w:rsidRPr="0037584B" w:rsidR="005241D0">
        <w:rPr>
          <w:rFonts w:ascii="Times New Roman" w:hAnsi="Times New Roman" w:cs="Times New Roman"/>
          <w:b/>
          <w:bCs/>
          <w:sz w:val="24"/>
          <w:szCs w:val="24"/>
        </w:rPr>
        <w:t xml:space="preserve">.27, Explosives Responsible Person </w:t>
      </w:r>
      <w:r w:rsidRPr="0037584B" w:rsidR="0037584B">
        <w:rPr>
          <w:rFonts w:ascii="Times New Roman" w:hAnsi="Times New Roman" w:cs="Times New Roman"/>
          <w:b/>
          <w:bCs/>
          <w:sz w:val="24"/>
          <w:szCs w:val="24"/>
        </w:rPr>
        <w:t>Questionnaire</w:t>
      </w:r>
      <w:r w:rsidR="005241D0">
        <w:rPr>
          <w:rFonts w:ascii="Times New Roman" w:hAnsi="Times New Roman" w:cs="Times New Roman"/>
          <w:sz w:val="24"/>
          <w:szCs w:val="24"/>
        </w:rPr>
        <w:t xml:space="preserve">, </w:t>
      </w:r>
      <w:r w:rsidR="0062244F">
        <w:rPr>
          <w:rFonts w:ascii="Times New Roman" w:hAnsi="Times New Roman" w:cs="Times New Roman"/>
          <w:sz w:val="24"/>
          <w:szCs w:val="24"/>
        </w:rPr>
        <w:t xml:space="preserve">to collect identifying information necessary to determine whether potential RPs are legally eligible to possess and exercise oversight over explosives under </w:t>
      </w:r>
      <w:r w:rsidRPr="0048391E" w:rsidR="0062244F">
        <w:rPr>
          <w:rFonts w:ascii="Times New Roman" w:hAnsi="Times New Roman" w:cs="Times New Roman"/>
          <w:sz w:val="24"/>
          <w:szCs w:val="24"/>
        </w:rPr>
        <w:t>18 U.S.C. § 842(d)</w:t>
      </w:r>
      <w:r w:rsidR="0062244F">
        <w:rPr>
          <w:rFonts w:ascii="Times New Roman" w:hAnsi="Times New Roman" w:cs="Times New Roman"/>
          <w:sz w:val="24"/>
          <w:szCs w:val="24"/>
        </w:rPr>
        <w:t xml:space="preserve"> and </w:t>
      </w:r>
      <w:r w:rsidRPr="0048391E" w:rsidR="0062244F">
        <w:rPr>
          <w:rFonts w:ascii="Times New Roman" w:hAnsi="Times New Roman" w:cs="Times New Roman"/>
          <w:sz w:val="24"/>
          <w:szCs w:val="24"/>
        </w:rPr>
        <w:t>18 U.S.C. § 84</w:t>
      </w:r>
      <w:r w:rsidR="0062244F">
        <w:rPr>
          <w:rFonts w:ascii="Times New Roman" w:hAnsi="Times New Roman" w:cs="Times New Roman"/>
          <w:sz w:val="24"/>
          <w:szCs w:val="24"/>
        </w:rPr>
        <w:t>3</w:t>
      </w:r>
      <w:r w:rsidR="005241D0">
        <w:rPr>
          <w:rFonts w:ascii="Times New Roman" w:hAnsi="Times New Roman" w:cs="Times New Roman"/>
          <w:sz w:val="24"/>
          <w:szCs w:val="24"/>
        </w:rPr>
        <w:t>. In accordance with</w:t>
      </w:r>
      <w:r w:rsidR="004A6856">
        <w:rPr>
          <w:rFonts w:ascii="Times New Roman" w:hAnsi="Times New Roman" w:cs="Times New Roman"/>
          <w:sz w:val="24"/>
          <w:szCs w:val="24"/>
        </w:rPr>
        <w:t xml:space="preserve"> </w:t>
      </w:r>
      <w:r w:rsidRPr="004A6856" w:rsidR="004A6856">
        <w:rPr>
          <w:rFonts w:ascii="Times New Roman" w:hAnsi="Times New Roman" w:cs="Times New Roman"/>
          <w:sz w:val="24"/>
          <w:szCs w:val="24"/>
        </w:rPr>
        <w:t>27 CFR § 555.57</w:t>
      </w:r>
      <w:r w:rsidR="00A05071">
        <w:rPr>
          <w:rFonts w:ascii="Times New Roman" w:hAnsi="Times New Roman" w:cs="Times New Roman"/>
          <w:sz w:val="24"/>
          <w:szCs w:val="24"/>
        </w:rPr>
        <w:t xml:space="preserve">, the information enables ATF to conduct required background checks, evaluate newly designated </w:t>
      </w:r>
      <w:r w:rsidR="00825A31">
        <w:rPr>
          <w:rFonts w:ascii="Times New Roman" w:hAnsi="Times New Roman" w:cs="Times New Roman"/>
          <w:sz w:val="24"/>
          <w:szCs w:val="24"/>
        </w:rPr>
        <w:t>responsible</w:t>
      </w:r>
      <w:r w:rsidR="00A05071">
        <w:rPr>
          <w:rFonts w:ascii="Times New Roman" w:hAnsi="Times New Roman" w:cs="Times New Roman"/>
          <w:sz w:val="24"/>
          <w:szCs w:val="24"/>
        </w:rPr>
        <w:t xml:space="preserve"> persons, and identify individuals prohibited from possessing explosive materials. This collection is essential to </w:t>
      </w:r>
      <w:r w:rsidR="00825A31">
        <w:rPr>
          <w:rFonts w:ascii="Times New Roman" w:hAnsi="Times New Roman" w:cs="Times New Roman"/>
          <w:sz w:val="24"/>
          <w:szCs w:val="24"/>
        </w:rPr>
        <w:t>ensuring</w:t>
      </w:r>
      <w:r w:rsidR="00A05071">
        <w:rPr>
          <w:rFonts w:ascii="Times New Roman" w:hAnsi="Times New Roman" w:cs="Times New Roman"/>
          <w:sz w:val="24"/>
          <w:szCs w:val="24"/>
        </w:rPr>
        <w:t xml:space="preserve"> that individuals exercising authority over </w:t>
      </w:r>
      <w:r w:rsidR="00C3721D">
        <w:rPr>
          <w:rFonts w:ascii="Times New Roman" w:hAnsi="Times New Roman" w:cs="Times New Roman"/>
          <w:sz w:val="24"/>
          <w:szCs w:val="24"/>
        </w:rPr>
        <w:t xml:space="preserve">explosives operations </w:t>
      </w:r>
      <w:r w:rsidR="00825A31">
        <w:rPr>
          <w:rFonts w:ascii="Times New Roman" w:hAnsi="Times New Roman" w:cs="Times New Roman"/>
          <w:sz w:val="24"/>
          <w:szCs w:val="24"/>
        </w:rPr>
        <w:t>meet federal</w:t>
      </w:r>
      <w:r w:rsidR="00C3721D">
        <w:rPr>
          <w:rFonts w:ascii="Times New Roman" w:hAnsi="Times New Roman" w:cs="Times New Roman"/>
          <w:sz w:val="24"/>
          <w:szCs w:val="24"/>
        </w:rPr>
        <w:t xml:space="preserve"> eligibility requirements</w:t>
      </w:r>
      <w:r w:rsidR="00763B26">
        <w:rPr>
          <w:rFonts w:ascii="Times New Roman" w:hAnsi="Times New Roman" w:cs="Times New Roman"/>
          <w:sz w:val="24"/>
          <w:szCs w:val="24"/>
        </w:rPr>
        <w:t xml:space="preserve"> for public safety</w:t>
      </w:r>
      <w:r w:rsidR="00C3721D">
        <w:rPr>
          <w:rFonts w:ascii="Times New Roman" w:hAnsi="Times New Roman" w:cs="Times New Roman"/>
          <w:sz w:val="24"/>
          <w:szCs w:val="24"/>
        </w:rPr>
        <w:t xml:space="preserve"> and that changes in </w:t>
      </w:r>
      <w:r w:rsidR="00825A31">
        <w:rPr>
          <w:rFonts w:ascii="Times New Roman" w:hAnsi="Times New Roman" w:cs="Times New Roman"/>
          <w:sz w:val="24"/>
          <w:szCs w:val="24"/>
        </w:rPr>
        <w:t>responsible</w:t>
      </w:r>
      <w:r w:rsidR="00C3721D">
        <w:rPr>
          <w:rFonts w:ascii="Times New Roman" w:hAnsi="Times New Roman" w:cs="Times New Roman"/>
          <w:sz w:val="24"/>
          <w:szCs w:val="24"/>
        </w:rPr>
        <w:t xml:space="preserve"> personnel are properly documented and review</w:t>
      </w:r>
      <w:r w:rsidR="0037584B">
        <w:rPr>
          <w:rFonts w:ascii="Times New Roman" w:hAnsi="Times New Roman" w:cs="Times New Roman"/>
          <w:sz w:val="24"/>
          <w:szCs w:val="24"/>
        </w:rPr>
        <w:t>ed.</w:t>
      </w:r>
    </w:p>
    <w:p w:rsidR="2C909A7D" w:rsidP="007D78D4" w14:paraId="0C84739C" w14:textId="6E1E11DA">
      <w:pPr>
        <w:spacing w:after="0" w:line="240" w:lineRule="auto"/>
        <w:ind w:left="720"/>
        <w:rPr>
          <w:rFonts w:ascii="Times New Roman" w:eastAsia="Times New Roman" w:hAnsi="Times New Roman" w:cs="Times New Roman"/>
          <w:color w:val="000000" w:themeColor="text1"/>
          <w:sz w:val="24"/>
          <w:szCs w:val="24"/>
        </w:rPr>
      </w:pPr>
    </w:p>
    <w:p w:rsidR="00763B26" w:rsidP="007D78D4" w14:paraId="5E04F75C" w14:textId="3A54383F">
      <w:pPr>
        <w:spacing w:after="0" w:line="240" w:lineRule="auto"/>
        <w:ind w:left="720" w:firstLine="720"/>
        <w:rPr>
          <w:rFonts w:ascii="Times New Roman" w:hAnsi="Times New Roman" w:cs="Times New Roman"/>
          <w:sz w:val="24"/>
          <w:szCs w:val="24"/>
        </w:rPr>
      </w:pPr>
      <w:r w:rsidRPr="12711F35">
        <w:rPr>
          <w:rFonts w:ascii="Times New Roman" w:hAnsi="Times New Roman" w:cs="Times New Roman"/>
          <w:sz w:val="24"/>
          <w:szCs w:val="24"/>
        </w:rPr>
        <w:t>If 1140-00</w:t>
      </w:r>
      <w:r>
        <w:rPr>
          <w:rFonts w:ascii="Times New Roman" w:hAnsi="Times New Roman" w:cs="Times New Roman"/>
          <w:sz w:val="24"/>
          <w:szCs w:val="24"/>
        </w:rPr>
        <w:t>74</w:t>
      </w:r>
      <w:r w:rsidRPr="12711F35">
        <w:rPr>
          <w:rFonts w:ascii="Times New Roman" w:hAnsi="Times New Roman" w:cs="Times New Roman"/>
          <w:sz w:val="24"/>
          <w:szCs w:val="24"/>
        </w:rPr>
        <w:t xml:space="preserve"> expires on </w:t>
      </w:r>
      <w:r>
        <w:rPr>
          <w:rFonts w:ascii="Times New Roman" w:hAnsi="Times New Roman" w:cs="Times New Roman"/>
          <w:sz w:val="24"/>
          <w:szCs w:val="24"/>
        </w:rPr>
        <w:t>November 30</w:t>
      </w:r>
      <w:r w:rsidRPr="12711F35">
        <w:rPr>
          <w:rFonts w:ascii="Times New Roman" w:hAnsi="Times New Roman" w:cs="Times New Roman"/>
          <w:sz w:val="24"/>
          <w:szCs w:val="24"/>
        </w:rPr>
        <w:t xml:space="preserve">, </w:t>
      </w:r>
      <w:r>
        <w:rPr>
          <w:rFonts w:ascii="Times New Roman" w:hAnsi="Times New Roman" w:cs="Times New Roman"/>
          <w:sz w:val="24"/>
          <w:szCs w:val="24"/>
        </w:rPr>
        <w:t>ATF’s ability to evaluate RPs and identify individuals prohibited from possessing explosive materials would cease. Without the required information, background checks and eligibility determinations would also have to stop, preventing explosives businesses from authorizing qualified employees to perform essential duties</w:t>
      </w:r>
      <w:r w:rsidR="005B79BA">
        <w:rPr>
          <w:rFonts w:ascii="Times New Roman" w:hAnsi="Times New Roman" w:cs="Times New Roman"/>
          <w:sz w:val="24"/>
          <w:szCs w:val="24"/>
        </w:rPr>
        <w:t>, preventing qualified persons from</w:t>
      </w:r>
      <w:r w:rsidRPr="0086093D" w:rsidR="0086093D">
        <w:rPr>
          <w:rFonts w:ascii="Times New Roman" w:hAnsi="Times New Roman" w:cs="Times New Roman"/>
          <w:sz w:val="24"/>
          <w:szCs w:val="24"/>
        </w:rPr>
        <w:t xml:space="preserve"> </w:t>
      </w:r>
      <w:r w:rsidR="0086093D">
        <w:rPr>
          <w:rFonts w:ascii="Times New Roman" w:hAnsi="Times New Roman" w:cs="Times New Roman"/>
          <w:sz w:val="24"/>
          <w:szCs w:val="24"/>
        </w:rPr>
        <w:t>assum</w:t>
      </w:r>
      <w:r w:rsidR="005B79BA">
        <w:rPr>
          <w:rFonts w:ascii="Times New Roman" w:hAnsi="Times New Roman" w:cs="Times New Roman"/>
          <w:sz w:val="24"/>
          <w:szCs w:val="24"/>
        </w:rPr>
        <w:t>ing</w:t>
      </w:r>
      <w:r w:rsidR="0086093D">
        <w:rPr>
          <w:rFonts w:ascii="Times New Roman" w:hAnsi="Times New Roman" w:cs="Times New Roman"/>
          <w:sz w:val="24"/>
          <w:szCs w:val="24"/>
        </w:rPr>
        <w:t xml:space="preserve"> positions of authority over explosive materials</w:t>
      </w:r>
      <w:r w:rsidR="005B79BA">
        <w:rPr>
          <w:rFonts w:ascii="Times New Roman" w:hAnsi="Times New Roman" w:cs="Times New Roman"/>
          <w:sz w:val="24"/>
          <w:szCs w:val="24"/>
        </w:rPr>
        <w:t>,</w:t>
      </w:r>
      <w:r>
        <w:rPr>
          <w:rFonts w:ascii="Times New Roman" w:hAnsi="Times New Roman" w:cs="Times New Roman"/>
          <w:sz w:val="24"/>
          <w:szCs w:val="24"/>
        </w:rPr>
        <w:t xml:space="preserve"> and disrupting lawful operations and threatening livelihoods. </w:t>
      </w:r>
      <w:r w:rsidR="00C859FC">
        <w:rPr>
          <w:rFonts w:ascii="Times New Roman" w:hAnsi="Times New Roman" w:cs="Times New Roman"/>
          <w:sz w:val="24"/>
          <w:szCs w:val="24"/>
        </w:rPr>
        <w:t xml:space="preserve">These gaps in oversight could compromise regulatory compliance, increase the risk of unauthorized access or diversion, and </w:t>
      </w:r>
      <w:r w:rsidR="00C859FC">
        <w:rPr>
          <w:rFonts w:ascii="Times New Roman" w:hAnsi="Times New Roman" w:cs="Times New Roman"/>
          <w:sz w:val="24"/>
          <w:szCs w:val="24"/>
        </w:rPr>
        <w:t xml:space="preserve">limit ATF’s ability to intervene before prohibited individuals influence explosives operations. </w:t>
      </w:r>
      <w:r w:rsidR="00F93B89">
        <w:rPr>
          <w:rFonts w:ascii="Times New Roman" w:hAnsi="Times New Roman" w:cs="Times New Roman"/>
          <w:sz w:val="24"/>
          <w:szCs w:val="24"/>
        </w:rPr>
        <w:t>Maintaining this collection is therefore critical to preserving the integrity of federal explosives licensing and ensuring that those entrusted with oversight of potentially dangerous materials are properly screened and held accountable</w:t>
      </w:r>
      <w:r w:rsidR="00716E39">
        <w:rPr>
          <w:rFonts w:ascii="Times New Roman" w:hAnsi="Times New Roman" w:cs="Times New Roman"/>
          <w:sz w:val="24"/>
          <w:szCs w:val="24"/>
        </w:rPr>
        <w:t>, as well as interfering with ATF’s ability to carry out its mission.</w:t>
      </w:r>
    </w:p>
    <w:p w:rsidR="00042096" w:rsidP="00657CE8" w14:paraId="1686EB76" w14:textId="77777777">
      <w:pPr>
        <w:autoSpaceDE w:val="0"/>
        <w:autoSpaceDN w:val="0"/>
        <w:adjustRightInd w:val="0"/>
        <w:spacing w:after="0" w:line="240" w:lineRule="auto"/>
        <w:rPr>
          <w:rFonts w:ascii="Times New Roman" w:hAnsi="Times New Roman" w:cs="Times New Roman"/>
          <w:bCs/>
          <w:sz w:val="24"/>
          <w:szCs w:val="24"/>
        </w:rPr>
      </w:pPr>
    </w:p>
    <w:p w:rsidR="006748B5" w:rsidP="00657CE8" w14:paraId="3F77680B" w14:textId="65F83914">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Pr="00BA5DA9">
        <w:rPr>
          <w:rFonts w:ascii="Times New Roman" w:hAnsi="Times New Roman" w:cs="Times New Roman"/>
          <w:bCs/>
          <w:sz w:val="24"/>
          <w:szCs w:val="24"/>
        </w:rPr>
        <w:t>All of</w:t>
      </w:r>
      <w:r w:rsidRPr="00BA5DA9">
        <w:rPr>
          <w:rFonts w:ascii="Times New Roman" w:hAnsi="Times New Roman" w:cs="Times New Roman"/>
          <w:bCs/>
          <w:sz w:val="24"/>
          <w:szCs w:val="24"/>
        </w:rPr>
        <w:t xml:space="preserve"> these information collections are being renewed as extensions wit</w:t>
      </w:r>
      <w:r w:rsidRPr="00BA5DA9" w:rsidR="00CB5057">
        <w:rPr>
          <w:rFonts w:ascii="Times New Roman" w:hAnsi="Times New Roman" w:cs="Times New Roman"/>
          <w:bCs/>
          <w:sz w:val="24"/>
          <w:szCs w:val="24"/>
        </w:rPr>
        <w:t>h non-substantive changes</w:t>
      </w:r>
      <w:r w:rsidRPr="00BA5DA9" w:rsidR="0094408F">
        <w:rPr>
          <w:rFonts w:ascii="Times New Roman" w:hAnsi="Times New Roman" w:cs="Times New Roman"/>
          <w:bCs/>
          <w:sz w:val="24"/>
          <w:szCs w:val="24"/>
        </w:rPr>
        <w:t xml:space="preserve"> </w:t>
      </w:r>
      <w:r w:rsidRPr="00BA5DA9" w:rsidR="005353AF">
        <w:rPr>
          <w:rFonts w:ascii="Times New Roman" w:hAnsi="Times New Roman" w:cs="Times New Roman"/>
          <w:sz w:val="24"/>
          <w:szCs w:val="24"/>
        </w:rPr>
        <w:t xml:space="preserve">(such as address updates, </w:t>
      </w:r>
      <w:r w:rsidRPr="00BA5DA9" w:rsidR="005353AF">
        <w:rPr>
          <w:rFonts w:ascii="Times New Roman" w:hAnsi="Times New Roman" w:cs="Times New Roman"/>
          <w:sz w:val="24"/>
          <w:szCs w:val="24"/>
        </w:rPr>
        <w:t>lexico</w:t>
      </w:r>
      <w:r w:rsidRPr="00BA5DA9" w:rsidR="005353AF">
        <w:rPr>
          <w:rFonts w:ascii="Times New Roman" w:hAnsi="Times New Roman" w:cs="Times New Roman"/>
          <w:sz w:val="24"/>
          <w:szCs w:val="24"/>
        </w:rPr>
        <w:t>-grammatical plain writing edits, minor title and number updates, and adding electronically submittable versions of the forms)</w:t>
      </w:r>
      <w:r w:rsidRPr="00BA5DA9" w:rsidR="00E152EC">
        <w:rPr>
          <w:rFonts w:ascii="Times New Roman" w:hAnsi="Times New Roman" w:cs="Times New Roman"/>
          <w:bCs/>
          <w:sz w:val="24"/>
          <w:szCs w:val="24"/>
        </w:rPr>
        <w:t>, which reduces the potential impact of temporarily approving them on an expedited basis</w:t>
      </w:r>
      <w:r w:rsidRPr="00BA5DA9" w:rsidR="004F331A">
        <w:rPr>
          <w:rFonts w:ascii="Times New Roman" w:hAnsi="Times New Roman" w:cs="Times New Roman"/>
          <w:bCs/>
          <w:sz w:val="24"/>
          <w:szCs w:val="24"/>
        </w:rPr>
        <w:t>. A</w:t>
      </w:r>
      <w:r w:rsidRPr="00BA5DA9" w:rsidR="009E7216">
        <w:rPr>
          <w:rFonts w:ascii="Times New Roman" w:hAnsi="Times New Roman" w:cs="Times New Roman"/>
          <w:bCs/>
          <w:sz w:val="24"/>
          <w:szCs w:val="24"/>
        </w:rPr>
        <w:t>lthough the 60-day notices for these collection</w:t>
      </w:r>
      <w:r w:rsidRPr="00BA5DA9" w:rsidR="003F5938">
        <w:rPr>
          <w:rFonts w:ascii="Times New Roman" w:hAnsi="Times New Roman" w:cs="Times New Roman"/>
          <w:bCs/>
          <w:sz w:val="24"/>
          <w:szCs w:val="24"/>
        </w:rPr>
        <w:t>s</w:t>
      </w:r>
      <w:r w:rsidRPr="00BA5DA9" w:rsidR="009E7216">
        <w:rPr>
          <w:rFonts w:ascii="Times New Roman" w:hAnsi="Times New Roman" w:cs="Times New Roman"/>
          <w:bCs/>
          <w:sz w:val="24"/>
          <w:szCs w:val="24"/>
        </w:rPr>
        <w:t xml:space="preserve"> have been published, </w:t>
      </w:r>
      <w:r w:rsidRPr="00BA5DA9" w:rsidR="00204226">
        <w:rPr>
          <w:rFonts w:ascii="Times New Roman" w:hAnsi="Times New Roman" w:cs="Times New Roman"/>
          <w:bCs/>
          <w:sz w:val="24"/>
          <w:szCs w:val="24"/>
        </w:rPr>
        <w:t>and</w:t>
      </w:r>
      <w:r w:rsidRPr="00BA5DA9" w:rsidR="009E7216">
        <w:rPr>
          <w:rFonts w:ascii="Times New Roman" w:hAnsi="Times New Roman" w:cs="Times New Roman"/>
          <w:bCs/>
          <w:sz w:val="24"/>
          <w:szCs w:val="24"/>
        </w:rPr>
        <w:t xml:space="preserve"> ATF is pursuing the normal clearance process for them all</w:t>
      </w:r>
      <w:r w:rsidRPr="00BA5DA9" w:rsidR="00204226">
        <w:rPr>
          <w:rFonts w:ascii="Times New Roman" w:hAnsi="Times New Roman" w:cs="Times New Roman"/>
          <w:bCs/>
          <w:sz w:val="24"/>
          <w:szCs w:val="24"/>
        </w:rPr>
        <w:t>, emergency processing for these ICRs in the interim w</w:t>
      </w:r>
      <w:r w:rsidRPr="00BA5DA9" w:rsidR="00A62624">
        <w:rPr>
          <w:rFonts w:ascii="Times New Roman" w:hAnsi="Times New Roman" w:cs="Times New Roman"/>
          <w:bCs/>
          <w:sz w:val="24"/>
          <w:szCs w:val="24"/>
        </w:rPr>
        <w:t>ould not interfere with or create an issue for public comments. If ATF receives public comments on these ICRs during the 60-day comment period</w:t>
      </w:r>
      <w:r w:rsidRPr="00BA5DA9" w:rsidR="003F5938">
        <w:rPr>
          <w:rFonts w:ascii="Times New Roman" w:hAnsi="Times New Roman" w:cs="Times New Roman"/>
          <w:bCs/>
          <w:sz w:val="24"/>
          <w:szCs w:val="24"/>
        </w:rPr>
        <w:t>s</w:t>
      </w:r>
      <w:r w:rsidRPr="00BA5DA9" w:rsidR="00A62624">
        <w:rPr>
          <w:rFonts w:ascii="Times New Roman" w:hAnsi="Times New Roman" w:cs="Times New Roman"/>
          <w:bCs/>
          <w:sz w:val="24"/>
          <w:szCs w:val="24"/>
        </w:rPr>
        <w:t xml:space="preserve">, it will respond to those comments as </w:t>
      </w:r>
      <w:r w:rsidRPr="00BA5DA9" w:rsidR="003F5938">
        <w:rPr>
          <w:rFonts w:ascii="Times New Roman" w:hAnsi="Times New Roman" w:cs="Times New Roman"/>
          <w:bCs/>
          <w:sz w:val="24"/>
          <w:szCs w:val="24"/>
        </w:rPr>
        <w:t>part of the 30-day notices and the supporting statements, as usual.</w:t>
      </w:r>
      <w:r w:rsidRPr="00BA5DA9" w:rsidR="0050624C">
        <w:rPr>
          <w:rFonts w:ascii="Times New Roman" w:hAnsi="Times New Roman" w:cs="Times New Roman"/>
          <w:bCs/>
          <w:sz w:val="24"/>
          <w:szCs w:val="24"/>
        </w:rPr>
        <w:t xml:space="preserve"> </w:t>
      </w:r>
      <w:r w:rsidRPr="00BA5DA9" w:rsidR="007B61E9">
        <w:rPr>
          <w:rFonts w:ascii="Times New Roman" w:hAnsi="Times New Roman" w:cs="Times New Roman"/>
          <w:bCs/>
          <w:sz w:val="24"/>
          <w:szCs w:val="24"/>
        </w:rPr>
        <w:t xml:space="preserve">ATF anticipates being able to </w:t>
      </w:r>
      <w:r w:rsidRPr="00BA5DA9" w:rsidR="0065698C">
        <w:rPr>
          <w:rFonts w:ascii="Times New Roman" w:hAnsi="Times New Roman" w:cs="Times New Roman"/>
          <w:bCs/>
          <w:sz w:val="24"/>
          <w:szCs w:val="24"/>
        </w:rPr>
        <w:t xml:space="preserve">publish the 30-day notices and </w:t>
      </w:r>
      <w:r w:rsidRPr="00BA5DA9" w:rsidR="007B61E9">
        <w:rPr>
          <w:rFonts w:ascii="Times New Roman" w:hAnsi="Times New Roman" w:cs="Times New Roman"/>
          <w:bCs/>
          <w:sz w:val="24"/>
          <w:szCs w:val="24"/>
        </w:rPr>
        <w:t>submit th</w:t>
      </w:r>
      <w:r w:rsidRPr="00BA5DA9" w:rsidR="003A5F61">
        <w:rPr>
          <w:rFonts w:ascii="Times New Roman" w:hAnsi="Times New Roman" w:cs="Times New Roman"/>
          <w:bCs/>
          <w:sz w:val="24"/>
          <w:szCs w:val="24"/>
        </w:rPr>
        <w:t xml:space="preserve">ese ICRs to ROCIS on or about </w:t>
      </w:r>
      <w:r w:rsidRPr="00BA5DA9" w:rsidR="002C090F">
        <w:rPr>
          <w:rFonts w:ascii="Times New Roman" w:hAnsi="Times New Roman" w:cs="Times New Roman"/>
          <w:bCs/>
          <w:sz w:val="24"/>
          <w:szCs w:val="24"/>
        </w:rPr>
        <w:t>January 1</w:t>
      </w:r>
      <w:r w:rsidRPr="00BA5DA9" w:rsidR="0065698C">
        <w:rPr>
          <w:rFonts w:ascii="Times New Roman" w:hAnsi="Times New Roman" w:cs="Times New Roman"/>
          <w:bCs/>
          <w:sz w:val="24"/>
          <w:szCs w:val="24"/>
        </w:rPr>
        <w:t>, 202</w:t>
      </w:r>
      <w:r w:rsidRPr="00BA5DA9" w:rsidR="002C090F">
        <w:rPr>
          <w:rFonts w:ascii="Times New Roman" w:hAnsi="Times New Roman" w:cs="Times New Roman"/>
          <w:bCs/>
          <w:sz w:val="24"/>
          <w:szCs w:val="24"/>
        </w:rPr>
        <w:t>7</w:t>
      </w:r>
      <w:r w:rsidRPr="00BA5DA9" w:rsidR="0065698C">
        <w:rPr>
          <w:rFonts w:ascii="Times New Roman" w:hAnsi="Times New Roman" w:cs="Times New Roman"/>
          <w:bCs/>
          <w:sz w:val="24"/>
          <w:szCs w:val="24"/>
        </w:rPr>
        <w:t xml:space="preserve">. </w:t>
      </w:r>
      <w:r w:rsidRPr="00BA5DA9" w:rsidR="0050624C">
        <w:rPr>
          <w:rFonts w:ascii="Times New Roman" w:hAnsi="Times New Roman" w:cs="Times New Roman"/>
          <w:bCs/>
          <w:sz w:val="24"/>
          <w:szCs w:val="24"/>
        </w:rPr>
        <w:t>For the ICR</w:t>
      </w:r>
      <w:r w:rsidRPr="00BA5DA9" w:rsidR="007D0BD5">
        <w:rPr>
          <w:rFonts w:ascii="Times New Roman" w:hAnsi="Times New Roman" w:cs="Times New Roman"/>
          <w:bCs/>
          <w:sz w:val="24"/>
          <w:szCs w:val="24"/>
        </w:rPr>
        <w:t xml:space="preserve"> expiring</w:t>
      </w:r>
      <w:r w:rsidRPr="00BA5DA9" w:rsidR="0050624C">
        <w:rPr>
          <w:rFonts w:ascii="Times New Roman" w:hAnsi="Times New Roman" w:cs="Times New Roman"/>
          <w:bCs/>
          <w:sz w:val="24"/>
          <w:szCs w:val="24"/>
        </w:rPr>
        <w:t xml:space="preserve"> in October</w:t>
      </w:r>
      <w:r w:rsidRPr="00BA5DA9" w:rsidR="007D0BD5">
        <w:rPr>
          <w:rFonts w:ascii="Times New Roman" w:hAnsi="Times New Roman" w:cs="Times New Roman"/>
          <w:bCs/>
          <w:sz w:val="24"/>
          <w:szCs w:val="24"/>
        </w:rPr>
        <w:t xml:space="preserve"> (1140-0070)</w:t>
      </w:r>
      <w:r w:rsidRPr="00BA5DA9" w:rsidR="0050624C">
        <w:rPr>
          <w:rFonts w:ascii="Times New Roman" w:hAnsi="Times New Roman" w:cs="Times New Roman"/>
          <w:bCs/>
          <w:sz w:val="24"/>
          <w:szCs w:val="24"/>
        </w:rPr>
        <w:t xml:space="preserve">, the gap period </w:t>
      </w:r>
      <w:r w:rsidRPr="00BA5DA9" w:rsidR="006E1A9F">
        <w:rPr>
          <w:rFonts w:ascii="Times New Roman" w:hAnsi="Times New Roman" w:cs="Times New Roman"/>
          <w:bCs/>
          <w:sz w:val="24"/>
          <w:szCs w:val="24"/>
        </w:rPr>
        <w:t xml:space="preserve">between the expiration date and submitting to OIRA </w:t>
      </w:r>
      <w:r w:rsidRPr="00BA5DA9" w:rsidR="0050624C">
        <w:rPr>
          <w:rFonts w:ascii="Times New Roman" w:hAnsi="Times New Roman" w:cs="Times New Roman"/>
          <w:bCs/>
          <w:sz w:val="24"/>
          <w:szCs w:val="24"/>
        </w:rPr>
        <w:t xml:space="preserve">is approximately </w:t>
      </w:r>
      <w:r w:rsidRPr="00BA5DA9" w:rsidR="007D0BD5">
        <w:rPr>
          <w:rFonts w:ascii="Times New Roman" w:hAnsi="Times New Roman" w:cs="Times New Roman"/>
          <w:bCs/>
          <w:sz w:val="24"/>
          <w:szCs w:val="24"/>
        </w:rPr>
        <w:t>65</w:t>
      </w:r>
      <w:r w:rsidRPr="00BA5DA9" w:rsidR="0050624C">
        <w:rPr>
          <w:rFonts w:ascii="Times New Roman" w:hAnsi="Times New Roman" w:cs="Times New Roman"/>
          <w:bCs/>
          <w:sz w:val="24"/>
          <w:szCs w:val="24"/>
        </w:rPr>
        <w:t xml:space="preserve"> days</w:t>
      </w:r>
      <w:r w:rsidRPr="00BA5DA9" w:rsidR="006E1A9F">
        <w:rPr>
          <w:rFonts w:ascii="Times New Roman" w:hAnsi="Times New Roman" w:cs="Times New Roman"/>
          <w:bCs/>
          <w:sz w:val="24"/>
          <w:szCs w:val="24"/>
        </w:rPr>
        <w:t xml:space="preserve">, if there are comments; for those expiring in November, the gap is about </w:t>
      </w:r>
      <w:r w:rsidRPr="00BA5DA9" w:rsidR="007B1517">
        <w:rPr>
          <w:rFonts w:ascii="Times New Roman" w:hAnsi="Times New Roman" w:cs="Times New Roman"/>
          <w:bCs/>
          <w:sz w:val="24"/>
          <w:szCs w:val="24"/>
        </w:rPr>
        <w:t>35</w:t>
      </w:r>
      <w:r w:rsidRPr="00BA5DA9" w:rsidR="006E1A9F">
        <w:rPr>
          <w:rFonts w:ascii="Times New Roman" w:hAnsi="Times New Roman" w:cs="Times New Roman"/>
          <w:bCs/>
          <w:sz w:val="24"/>
          <w:szCs w:val="24"/>
        </w:rPr>
        <w:t xml:space="preserve"> days.</w:t>
      </w:r>
    </w:p>
    <w:p w:rsidR="00280598" w:rsidP="5DBE6B13" w14:paraId="4A86CE54" w14:textId="77777777">
      <w:pPr>
        <w:autoSpaceDE w:val="0"/>
        <w:autoSpaceDN w:val="0"/>
        <w:adjustRightInd w:val="0"/>
        <w:spacing w:after="0" w:line="240" w:lineRule="auto"/>
        <w:ind w:firstLine="720"/>
        <w:rPr>
          <w:rFonts w:ascii="Times New Roman" w:hAnsi="Times New Roman" w:cs="Times New Roman"/>
          <w:bCs/>
          <w:sz w:val="24"/>
          <w:szCs w:val="24"/>
        </w:rPr>
      </w:pPr>
    </w:p>
    <w:p w:rsidR="00603F34" w:rsidP="5D964C31" w14:paraId="27CB4CCE" w14:textId="043398DE">
      <w:pPr>
        <w:autoSpaceDE w:val="0"/>
        <w:autoSpaceDN w:val="0"/>
        <w:adjustRightInd w:val="0"/>
        <w:spacing w:after="0" w:line="240" w:lineRule="auto"/>
        <w:ind w:firstLine="720"/>
        <w:rPr>
          <w:rFonts w:ascii="Times New Roman" w:hAnsi="Times New Roman" w:cs="Times New Roman"/>
          <w:bCs/>
          <w:sz w:val="24"/>
          <w:szCs w:val="24"/>
        </w:rPr>
      </w:pPr>
      <w:r w:rsidRPr="00443D62">
        <w:rPr>
          <w:rFonts w:ascii="Times New Roman" w:hAnsi="Times New Roman" w:cs="Times New Roman"/>
          <w:bCs/>
          <w:sz w:val="24"/>
          <w:szCs w:val="24"/>
        </w:rPr>
        <w:t xml:space="preserve">ATF had an unusually high number of ICRs to complete this year. In addition, the same people were also working on an unprecedented number of rulemakings: 47 rules, more than the number published over the past four decades combined, that were high Administration priorities. ATF was instructed that these rulemakings -- which included drafting the proposed rules, responding to and revising based on DOJ and OMB multiple rounds of review, preparing for initial publication, monitoring and managing public comment posting, reading and summarizing comments, and developing new final rules all at the same time, took higher priority than any other work. As a result of this unanticipated event, ATF </w:t>
      </w:r>
      <w:r w:rsidRPr="00443D62">
        <w:rPr>
          <w:rFonts w:ascii="Times New Roman" w:hAnsi="Times New Roman" w:cs="Times New Roman"/>
          <w:bCs/>
          <w:sz w:val="24"/>
          <w:szCs w:val="24"/>
        </w:rPr>
        <w:t>was not able to</w:t>
      </w:r>
      <w:r w:rsidRPr="00443D62">
        <w:rPr>
          <w:rFonts w:ascii="Times New Roman" w:hAnsi="Times New Roman" w:cs="Times New Roman"/>
          <w:bCs/>
          <w:sz w:val="24"/>
          <w:szCs w:val="24"/>
        </w:rPr>
        <w:t xml:space="preserve"> complete all the ICRs prior to their expiration dates. The listed information collections need only a short extension during the midst of the normal clearance process to offset this problem while continuing the process as usual.</w:t>
      </w:r>
    </w:p>
    <w:p w:rsidR="00443D62" w:rsidP="5D964C31" w14:paraId="41E8E794" w14:textId="77777777">
      <w:pPr>
        <w:autoSpaceDE w:val="0"/>
        <w:autoSpaceDN w:val="0"/>
        <w:adjustRightInd w:val="0"/>
        <w:spacing w:after="0" w:line="240" w:lineRule="auto"/>
        <w:ind w:firstLine="720"/>
        <w:rPr>
          <w:rFonts w:ascii="Times New Roman" w:hAnsi="Times New Roman" w:cs="Times New Roman"/>
          <w:bCs/>
          <w:sz w:val="24"/>
          <w:szCs w:val="24"/>
        </w:rPr>
      </w:pPr>
    </w:p>
    <w:p w:rsidR="00603F34" w:rsidRPr="00047D6B" w:rsidP="5D964C31" w14:paraId="3D4E538D" w14:textId="0328259C">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 xml:space="preserve">ATF’s request </w:t>
      </w:r>
      <w:r>
        <w:rPr>
          <w:rFonts w:ascii="Times New Roman" w:hAnsi="Times New Roman" w:cs="Times New Roman"/>
          <w:bCs/>
          <w:sz w:val="24"/>
          <w:szCs w:val="24"/>
        </w:rPr>
        <w:t>that OMB expedite approval of the listed ICRs</w:t>
      </w:r>
      <w:r w:rsidRPr="00047D6B">
        <w:rPr>
          <w:rFonts w:ascii="Times New Roman" w:hAnsi="Times New Roman" w:cs="Times New Roman"/>
          <w:bCs/>
          <w:sz w:val="24"/>
          <w:szCs w:val="24"/>
        </w:rPr>
        <w:t xml:space="preserve"> should be granted because it is a temporary measure to </w:t>
      </w:r>
      <w:r w:rsidRPr="00085B7E">
        <w:rPr>
          <w:rFonts w:ascii="Times New Roman" w:hAnsi="Times New Roman" w:cs="Times New Roman"/>
          <w:bCs/>
          <w:sz w:val="24"/>
          <w:szCs w:val="24"/>
        </w:rPr>
        <w:t xml:space="preserve">allow licensees to continue conducting their businesses, state, local, and federal government law enforcement missions to continue, </w:t>
      </w:r>
      <w:r>
        <w:rPr>
          <w:rFonts w:ascii="Times New Roman" w:hAnsi="Times New Roman" w:cs="Times New Roman"/>
          <w:bCs/>
          <w:sz w:val="24"/>
          <w:szCs w:val="24"/>
        </w:rPr>
        <w:t xml:space="preserve">and </w:t>
      </w:r>
      <w:r w:rsidRPr="00085B7E">
        <w:rPr>
          <w:rFonts w:ascii="Times New Roman" w:hAnsi="Times New Roman" w:cs="Times New Roman"/>
          <w:bCs/>
          <w:sz w:val="24"/>
          <w:szCs w:val="24"/>
        </w:rPr>
        <w:t xml:space="preserve">to avoid </w:t>
      </w:r>
      <w:r>
        <w:rPr>
          <w:rFonts w:ascii="Times New Roman" w:hAnsi="Times New Roman" w:cs="Times New Roman"/>
          <w:bCs/>
          <w:sz w:val="24"/>
          <w:szCs w:val="24"/>
        </w:rPr>
        <w:t xml:space="preserve">increasing </w:t>
      </w:r>
      <w:r w:rsidRPr="00085B7E">
        <w:rPr>
          <w:rFonts w:ascii="Times New Roman" w:hAnsi="Times New Roman" w:cs="Times New Roman"/>
          <w:bCs/>
          <w:sz w:val="24"/>
          <w:szCs w:val="24"/>
        </w:rPr>
        <w:t>public safety-related impacts while the normal clearance process finishes.</w:t>
      </w:r>
      <w:r>
        <w:rPr>
          <w:rFonts w:ascii="Times New Roman" w:hAnsi="Times New Roman" w:cs="Times New Roman"/>
          <w:bCs/>
          <w:sz w:val="24"/>
          <w:szCs w:val="24"/>
        </w:rPr>
        <w:t xml:space="preserve"> </w:t>
      </w:r>
      <w:r w:rsidRPr="00047D6B">
        <w:rPr>
          <w:rFonts w:ascii="Times New Roman" w:hAnsi="Times New Roman" w:cs="Times New Roman"/>
          <w:bCs/>
          <w:sz w:val="24"/>
          <w:szCs w:val="24"/>
        </w:rPr>
        <w:t xml:space="preserve">We are therefore requesting temporary emergency approval of the </w:t>
      </w:r>
      <w:r>
        <w:rPr>
          <w:rFonts w:ascii="Times New Roman" w:hAnsi="Times New Roman" w:cs="Times New Roman"/>
          <w:bCs/>
          <w:sz w:val="24"/>
          <w:szCs w:val="24"/>
        </w:rPr>
        <w:t>listed information collections</w:t>
      </w:r>
      <w:r w:rsidRPr="00047D6B">
        <w:rPr>
          <w:rFonts w:ascii="Times New Roman" w:hAnsi="Times New Roman" w:cs="Times New Roman"/>
          <w:bCs/>
          <w:sz w:val="24"/>
          <w:szCs w:val="24"/>
        </w:rPr>
        <w:t xml:space="preserve">, </w:t>
      </w:r>
      <w:r>
        <w:rPr>
          <w:rFonts w:ascii="Times New Roman" w:hAnsi="Times New Roman" w:cs="Times New Roman"/>
          <w:bCs/>
          <w:sz w:val="24"/>
          <w:szCs w:val="24"/>
        </w:rPr>
        <w:t>until the ongoing</w:t>
      </w:r>
      <w:r w:rsidRPr="00047D6B">
        <w:rPr>
          <w:rFonts w:ascii="Times New Roman" w:hAnsi="Times New Roman" w:cs="Times New Roman"/>
          <w:bCs/>
          <w:sz w:val="24"/>
          <w:szCs w:val="24"/>
        </w:rPr>
        <w:t xml:space="preserve"> notice periods </w:t>
      </w:r>
      <w:r>
        <w:rPr>
          <w:rFonts w:ascii="Times New Roman" w:hAnsi="Times New Roman" w:cs="Times New Roman"/>
          <w:bCs/>
          <w:sz w:val="24"/>
          <w:szCs w:val="24"/>
        </w:rPr>
        <w:t xml:space="preserve">finish and OIRA may conduct its normal three-year renewal review beginning in </w:t>
      </w:r>
      <w:r w:rsidR="00882021">
        <w:rPr>
          <w:rFonts w:ascii="Times New Roman" w:hAnsi="Times New Roman" w:cs="Times New Roman"/>
          <w:bCs/>
          <w:sz w:val="24"/>
          <w:szCs w:val="24"/>
        </w:rPr>
        <w:t>January 2027</w:t>
      </w:r>
      <w:r w:rsidRPr="00047D6B">
        <w:rPr>
          <w:rFonts w:ascii="Times New Roman" w:hAnsi="Times New Roman" w:cs="Times New Roman"/>
          <w:bCs/>
          <w:sz w:val="24"/>
          <w:szCs w:val="24"/>
        </w:rPr>
        <w:t>.</w:t>
      </w:r>
    </w:p>
    <w:p w:rsidR="00657CE8" w:rsidRPr="00047D6B" w:rsidP="5D964C31" w14:paraId="6768699F" w14:textId="77777777">
      <w:pPr>
        <w:autoSpaceDE w:val="0"/>
        <w:autoSpaceDN w:val="0"/>
        <w:adjustRightInd w:val="0"/>
        <w:spacing w:after="0" w:line="240" w:lineRule="auto"/>
        <w:ind w:firstLine="720"/>
        <w:rPr>
          <w:rFonts w:ascii="Times New Roman" w:hAnsi="Times New Roman" w:cs="Times New Roman"/>
          <w:bCs/>
          <w:sz w:val="24"/>
          <w:szCs w:val="24"/>
        </w:rPr>
      </w:pPr>
    </w:p>
    <w:p w:rsidR="00657CE8" w:rsidRPr="00047D6B" w:rsidP="00657CE8" w14:paraId="2BA8F5AB" w14:textId="28516DFF">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 xml:space="preserve">Thank you for your prompt consideration of this request. Please contact </w:t>
      </w:r>
      <w:r w:rsidR="00846F8E">
        <w:rPr>
          <w:rFonts w:ascii="Times New Roman" w:hAnsi="Times New Roman" w:cs="Times New Roman"/>
          <w:bCs/>
          <w:sz w:val="24"/>
          <w:szCs w:val="24"/>
        </w:rPr>
        <w:t>Kimberly Keravuori</w:t>
      </w:r>
      <w:r w:rsidRPr="00047D6B">
        <w:rPr>
          <w:rFonts w:ascii="Times New Roman" w:hAnsi="Times New Roman" w:cs="Times New Roman"/>
          <w:bCs/>
          <w:sz w:val="24"/>
          <w:szCs w:val="24"/>
        </w:rPr>
        <w:t xml:space="preserve">, Division Chief, Office of Regulatory Affairs, </w:t>
      </w:r>
      <w:r w:rsidRPr="00047D6B">
        <w:rPr>
          <w:rFonts w:ascii="Times New Roman" w:hAnsi="Times New Roman" w:cs="Times New Roman"/>
          <w:bCs/>
          <w:sz w:val="24"/>
          <w:szCs w:val="24"/>
        </w:rPr>
        <w:t>at</w:t>
      </w:r>
      <w:r w:rsidRPr="00047D6B">
        <w:rPr>
          <w:rFonts w:ascii="Times New Roman" w:hAnsi="Times New Roman" w:cs="Times New Roman"/>
          <w:bCs/>
          <w:sz w:val="24"/>
          <w:szCs w:val="24"/>
        </w:rPr>
        <w:t xml:space="preserve"> 202-6</w:t>
      </w:r>
      <w:r w:rsidR="00846F8E">
        <w:rPr>
          <w:rFonts w:ascii="Times New Roman" w:hAnsi="Times New Roman" w:cs="Times New Roman"/>
          <w:bCs/>
          <w:sz w:val="24"/>
          <w:szCs w:val="24"/>
        </w:rPr>
        <w:t>74</w:t>
      </w:r>
      <w:r w:rsidRPr="00047D6B">
        <w:rPr>
          <w:rFonts w:ascii="Times New Roman" w:hAnsi="Times New Roman" w:cs="Times New Roman"/>
          <w:bCs/>
          <w:sz w:val="24"/>
          <w:szCs w:val="24"/>
        </w:rPr>
        <w:t>-</w:t>
      </w:r>
      <w:r w:rsidR="00846F8E">
        <w:rPr>
          <w:rFonts w:ascii="Times New Roman" w:hAnsi="Times New Roman" w:cs="Times New Roman"/>
          <w:bCs/>
          <w:sz w:val="24"/>
          <w:szCs w:val="24"/>
        </w:rPr>
        <w:t>1332</w:t>
      </w:r>
      <w:r w:rsidRPr="00047D6B">
        <w:rPr>
          <w:rFonts w:ascii="Times New Roman" w:hAnsi="Times New Roman" w:cs="Times New Roman"/>
          <w:bCs/>
          <w:sz w:val="24"/>
          <w:szCs w:val="24"/>
        </w:rPr>
        <w:t>, if you have any questions or need additional information.</w:t>
      </w:r>
    </w:p>
    <w:p w:rsidR="00657CE8" w:rsidRPr="00047D6B" w:rsidP="00657CE8" w14:paraId="0BE57319" w14:textId="77777777">
      <w:pPr>
        <w:rPr>
          <w:rFonts w:ascii="Times New Roman" w:hAnsi="Times New Roman" w:cs="Times New Roman"/>
          <w:bCs/>
          <w:sz w:val="24"/>
          <w:szCs w:val="24"/>
        </w:rPr>
      </w:pPr>
    </w:p>
    <w:p w:rsidR="00657CE8" w:rsidRPr="00047D6B" w:rsidP="00657CE8" w14:paraId="7C7D2E9D" w14:textId="1E625F82">
      <w:pPr>
        <w:jc w:val="center"/>
        <w:rPr>
          <w:rFonts w:ascii="Times New Roman" w:hAnsi="Times New Roman" w:cs="Times New Roman"/>
          <w:bCs/>
          <w:sz w:val="24"/>
          <w:szCs w:val="24"/>
        </w:rPr>
      </w:pPr>
      <w:r w:rsidRPr="00047D6B">
        <w:rPr>
          <w:rFonts w:ascii="Times New Roman" w:hAnsi="Times New Roman" w:cs="Times New Roman"/>
          <w:bCs/>
          <w:sz w:val="24"/>
          <w:szCs w:val="24"/>
        </w:rPr>
        <w:t>Sincerely,</w:t>
      </w:r>
    </w:p>
    <w:p w:rsidR="007E1CFC" w:rsidRPr="00047D6B" w:rsidP="00657CE8" w14:paraId="66F9043D" w14:textId="7ED36FB1">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mc:AlternateContent>
          <mc:Choice Requires="wpi">
            <w:drawing>
              <wp:anchor distT="0" distB="0" distL="114300" distR="114300" simplePos="0" relativeHeight="251659264" behindDoc="0" locked="0" layoutInCell="1" allowOverlap="1">
                <wp:simplePos x="0" y="0"/>
                <wp:positionH relativeFrom="column">
                  <wp:posOffset>1957705</wp:posOffset>
                </wp:positionH>
                <wp:positionV relativeFrom="paragraph">
                  <wp:posOffset>-139700</wp:posOffset>
                </wp:positionV>
                <wp:extent cx="1810685" cy="598805"/>
                <wp:effectExtent l="38100" t="38100" r="18415" b="48895"/>
                <wp:wrapNone/>
                <wp:docPr id="1987247344" name="Ink 8"/>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bwMode="auto" r:id="rId9">
                      <w14:nvContentPartPr>
                        <w14:cNvContentPartPr/>
                      </w14:nvContentPartPr>
                      <w14:xfrm>
                        <a:off x="0" y="0"/>
                        <a:ext cx="1810685" cy="598805"/>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5" type="#_x0000_t75" style="width:143.55pt;height:48.1pt;margin-top:-11.5pt;margin-left:153.65pt;mso-wrap-distance-bottom:0;mso-wrap-distance-left:9pt;mso-wrap-distance-right:9pt;mso-wrap-distance-top:0;mso-wrap-style:square;position:absolute;visibility:visible;z-index:251660288">
                <v:imagedata r:id="rId10" o:title=""/>
              </v:shape>
            </w:pict>
          </mc:Fallback>
        </mc:AlternateContent>
      </w:r>
    </w:p>
    <w:p w:rsidR="00657CE8" w:rsidRPr="00047D6B" w:rsidP="00657CE8" w14:paraId="6C7318F4" w14:textId="4BAB1F0F">
      <w:pPr>
        <w:spacing w:after="0"/>
        <w:jc w:val="center"/>
        <w:rPr>
          <w:rFonts w:ascii="Times New Roman" w:eastAsia="Times New Roman" w:hAnsi="Times New Roman" w:cs="Times New Roman"/>
          <w:bCs/>
          <w:sz w:val="24"/>
          <w:szCs w:val="24"/>
        </w:rPr>
      </w:pPr>
    </w:p>
    <w:p w:rsidR="00657CE8" w:rsidRPr="00047D6B" w:rsidP="00657CE8" w14:paraId="5C629249" w14:textId="4D0BDF41">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Jennifer</w:t>
      </w:r>
      <w:r w:rsidR="00846F8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Cicolani</w:t>
      </w:r>
    </w:p>
    <w:p w:rsidR="00657CE8" w:rsidRPr="00047D6B" w:rsidP="00657CE8" w14:paraId="0F4B8AB9" w14:textId="197BF492">
      <w:pPr>
        <w:spacing w:after="0"/>
        <w:jc w:val="center"/>
        <w:rPr>
          <w:rFonts w:ascii="Times New Roman" w:eastAsia="Times New Roman" w:hAnsi="Times New Roman" w:cs="Times New Roman"/>
          <w:bCs/>
          <w:sz w:val="24"/>
          <w:szCs w:val="24"/>
        </w:rPr>
      </w:pPr>
      <w:r w:rsidRPr="00047D6B">
        <w:rPr>
          <w:rFonts w:ascii="Times New Roman" w:eastAsia="Times New Roman" w:hAnsi="Times New Roman" w:cs="Times New Roman"/>
          <w:bCs/>
          <w:sz w:val="24"/>
          <w:szCs w:val="24"/>
        </w:rPr>
        <w:t>Assistant Director</w:t>
      </w:r>
    </w:p>
    <w:p w:rsidR="00657CE8" w:rsidRPr="00047D6B" w:rsidP="00657CE8" w14:paraId="43624A33" w14:textId="1514960C">
      <w:pPr>
        <w:spacing w:after="0"/>
        <w:jc w:val="center"/>
        <w:rPr>
          <w:rFonts w:ascii="Times New Roman" w:eastAsia="Times New Roman" w:hAnsi="Times New Roman" w:cs="Times New Roman"/>
          <w:bCs/>
          <w:sz w:val="24"/>
          <w:szCs w:val="24"/>
        </w:rPr>
      </w:pPr>
      <w:r w:rsidRPr="00047D6B">
        <w:rPr>
          <w:rFonts w:ascii="Times New Roman" w:eastAsia="Times New Roman" w:hAnsi="Times New Roman" w:cs="Times New Roman"/>
          <w:bCs/>
          <w:sz w:val="24"/>
          <w:szCs w:val="24"/>
        </w:rPr>
        <w:t>Enforcement Programs and Services</w:t>
      </w:r>
    </w:p>
    <w:sectPr w:rsidSect="009D461C">
      <w:footerReference w:type="default" r:id="rId11"/>
      <w:pgSz w:w="12240" w:h="15840"/>
      <w:pgMar w:top="1008" w:right="1728" w:bottom="1296" w:left="1728"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7353036"/>
      <w:docPartObj>
        <w:docPartGallery w:val="Page Numbers (Bottom of Page)"/>
        <w:docPartUnique/>
      </w:docPartObj>
    </w:sdtPr>
    <w:sdtEndPr>
      <w:rPr>
        <w:noProof/>
      </w:rPr>
    </w:sdtEndPr>
    <w:sdtContent>
      <w:p w:rsidR="00BE655E" w14:paraId="61BA9738" w14:textId="7C1F5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12134" w14:paraId="0970EA6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AAD4C2A"/>
    <w:multiLevelType w:val="hybridMultilevel"/>
    <w:tmpl w:val="86D2AA00"/>
    <w:lvl w:ilvl="0">
      <w:start w:val="2"/>
      <w:numFmt w:val="bullet"/>
      <w:lvlText w:val="-"/>
      <w:lvlJc w:val="left"/>
      <w:pPr>
        <w:ind w:left="720" w:hanging="360"/>
      </w:pPr>
      <w:rPr>
        <w:rFonts w:ascii="Calibri" w:hAnsi="Calibri" w:eastAsiaTheme="minorHAnsi" w:cstheme="minorBidi"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5527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1E"/>
    <w:rsid w:val="00000639"/>
    <w:rsid w:val="00001D9F"/>
    <w:rsid w:val="00010207"/>
    <w:rsid w:val="000231E7"/>
    <w:rsid w:val="00025285"/>
    <w:rsid w:val="00030EDF"/>
    <w:rsid w:val="0004009A"/>
    <w:rsid w:val="00041163"/>
    <w:rsid w:val="000414F5"/>
    <w:rsid w:val="00042096"/>
    <w:rsid w:val="00047D6B"/>
    <w:rsid w:val="00051718"/>
    <w:rsid w:val="00052908"/>
    <w:rsid w:val="000537C0"/>
    <w:rsid w:val="00057F07"/>
    <w:rsid w:val="00063D2A"/>
    <w:rsid w:val="00067AF9"/>
    <w:rsid w:val="00074E78"/>
    <w:rsid w:val="000752E8"/>
    <w:rsid w:val="00076550"/>
    <w:rsid w:val="00080E40"/>
    <w:rsid w:val="00082760"/>
    <w:rsid w:val="000855F4"/>
    <w:rsid w:val="00085B7E"/>
    <w:rsid w:val="000A1D31"/>
    <w:rsid w:val="000A71D9"/>
    <w:rsid w:val="000B1DA3"/>
    <w:rsid w:val="000C0CA0"/>
    <w:rsid w:val="000C3EDC"/>
    <w:rsid w:val="000C48CE"/>
    <w:rsid w:val="000C5AC6"/>
    <w:rsid w:val="000D3D0F"/>
    <w:rsid w:val="000D49AD"/>
    <w:rsid w:val="000D4D1C"/>
    <w:rsid w:val="000E0909"/>
    <w:rsid w:val="000F1069"/>
    <w:rsid w:val="00105D61"/>
    <w:rsid w:val="001106E4"/>
    <w:rsid w:val="00111616"/>
    <w:rsid w:val="00112134"/>
    <w:rsid w:val="001136CE"/>
    <w:rsid w:val="00114380"/>
    <w:rsid w:val="00114E8B"/>
    <w:rsid w:val="001168F5"/>
    <w:rsid w:val="0012394E"/>
    <w:rsid w:val="0012569C"/>
    <w:rsid w:val="00130046"/>
    <w:rsid w:val="00130629"/>
    <w:rsid w:val="0013404A"/>
    <w:rsid w:val="00135A53"/>
    <w:rsid w:val="0015092A"/>
    <w:rsid w:val="0016275B"/>
    <w:rsid w:val="00166030"/>
    <w:rsid w:val="001662C9"/>
    <w:rsid w:val="001672A5"/>
    <w:rsid w:val="00167B8A"/>
    <w:rsid w:val="00171359"/>
    <w:rsid w:val="0017698A"/>
    <w:rsid w:val="00184092"/>
    <w:rsid w:val="0018587F"/>
    <w:rsid w:val="0019418C"/>
    <w:rsid w:val="00196BCC"/>
    <w:rsid w:val="001A01A5"/>
    <w:rsid w:val="001B16A6"/>
    <w:rsid w:val="001B18E5"/>
    <w:rsid w:val="001C7C15"/>
    <w:rsid w:val="001D6336"/>
    <w:rsid w:val="001E522D"/>
    <w:rsid w:val="001E7294"/>
    <w:rsid w:val="001F48B7"/>
    <w:rsid w:val="0020019A"/>
    <w:rsid w:val="00204226"/>
    <w:rsid w:val="00207144"/>
    <w:rsid w:val="00213CE7"/>
    <w:rsid w:val="00214C62"/>
    <w:rsid w:val="00221676"/>
    <w:rsid w:val="00222EC6"/>
    <w:rsid w:val="0022625B"/>
    <w:rsid w:val="00226873"/>
    <w:rsid w:val="00235B5A"/>
    <w:rsid w:val="00235F38"/>
    <w:rsid w:val="002432ED"/>
    <w:rsid w:val="002455AF"/>
    <w:rsid w:val="00251F4A"/>
    <w:rsid w:val="00253CA1"/>
    <w:rsid w:val="00254C17"/>
    <w:rsid w:val="00254CBD"/>
    <w:rsid w:val="002679BA"/>
    <w:rsid w:val="00274C68"/>
    <w:rsid w:val="00280598"/>
    <w:rsid w:val="00280781"/>
    <w:rsid w:val="002810F8"/>
    <w:rsid w:val="002814DA"/>
    <w:rsid w:val="00284B5D"/>
    <w:rsid w:val="00285984"/>
    <w:rsid w:val="00286424"/>
    <w:rsid w:val="00286A1A"/>
    <w:rsid w:val="00290088"/>
    <w:rsid w:val="002A314A"/>
    <w:rsid w:val="002A53CB"/>
    <w:rsid w:val="002B5CA4"/>
    <w:rsid w:val="002B605E"/>
    <w:rsid w:val="002B6295"/>
    <w:rsid w:val="002B6BCD"/>
    <w:rsid w:val="002C090F"/>
    <w:rsid w:val="002D0B92"/>
    <w:rsid w:val="002D609F"/>
    <w:rsid w:val="002D7052"/>
    <w:rsid w:val="002D7633"/>
    <w:rsid w:val="002E173F"/>
    <w:rsid w:val="002E2C8A"/>
    <w:rsid w:val="002E49B5"/>
    <w:rsid w:val="002E57D4"/>
    <w:rsid w:val="002F2321"/>
    <w:rsid w:val="002F35B4"/>
    <w:rsid w:val="002F5009"/>
    <w:rsid w:val="002F5158"/>
    <w:rsid w:val="003012F4"/>
    <w:rsid w:val="003028D9"/>
    <w:rsid w:val="00310E0E"/>
    <w:rsid w:val="00317B40"/>
    <w:rsid w:val="003322E9"/>
    <w:rsid w:val="00335E5C"/>
    <w:rsid w:val="0033720D"/>
    <w:rsid w:val="00337EBE"/>
    <w:rsid w:val="003424F8"/>
    <w:rsid w:val="003452A8"/>
    <w:rsid w:val="003466C3"/>
    <w:rsid w:val="003472F1"/>
    <w:rsid w:val="003508A8"/>
    <w:rsid w:val="00354A30"/>
    <w:rsid w:val="00355170"/>
    <w:rsid w:val="00360ADF"/>
    <w:rsid w:val="003679CF"/>
    <w:rsid w:val="00367B81"/>
    <w:rsid w:val="003732DD"/>
    <w:rsid w:val="0037584B"/>
    <w:rsid w:val="00376833"/>
    <w:rsid w:val="003826A2"/>
    <w:rsid w:val="00392293"/>
    <w:rsid w:val="00394CC1"/>
    <w:rsid w:val="00396070"/>
    <w:rsid w:val="0039744E"/>
    <w:rsid w:val="003A04C0"/>
    <w:rsid w:val="003A1B8E"/>
    <w:rsid w:val="003A46A7"/>
    <w:rsid w:val="003A4B25"/>
    <w:rsid w:val="003A5F61"/>
    <w:rsid w:val="003B058C"/>
    <w:rsid w:val="003B3028"/>
    <w:rsid w:val="003C56B9"/>
    <w:rsid w:val="003C7290"/>
    <w:rsid w:val="003C7759"/>
    <w:rsid w:val="003D0474"/>
    <w:rsid w:val="003D24C1"/>
    <w:rsid w:val="003D63F0"/>
    <w:rsid w:val="003D7920"/>
    <w:rsid w:val="003E5EDD"/>
    <w:rsid w:val="003E73C0"/>
    <w:rsid w:val="003F2FFB"/>
    <w:rsid w:val="003F5938"/>
    <w:rsid w:val="003F6E86"/>
    <w:rsid w:val="004039DF"/>
    <w:rsid w:val="00407582"/>
    <w:rsid w:val="00413157"/>
    <w:rsid w:val="004153B8"/>
    <w:rsid w:val="00417D71"/>
    <w:rsid w:val="00425190"/>
    <w:rsid w:val="004264E6"/>
    <w:rsid w:val="004274E3"/>
    <w:rsid w:val="00433E91"/>
    <w:rsid w:val="00442179"/>
    <w:rsid w:val="00443D62"/>
    <w:rsid w:val="00444483"/>
    <w:rsid w:val="00466302"/>
    <w:rsid w:val="00466FE0"/>
    <w:rsid w:val="00467D77"/>
    <w:rsid w:val="0047087E"/>
    <w:rsid w:val="00473415"/>
    <w:rsid w:val="0048391E"/>
    <w:rsid w:val="00483D5E"/>
    <w:rsid w:val="00495E0A"/>
    <w:rsid w:val="004A6856"/>
    <w:rsid w:val="004A76CF"/>
    <w:rsid w:val="004B0BD1"/>
    <w:rsid w:val="004B7060"/>
    <w:rsid w:val="004C0180"/>
    <w:rsid w:val="004C0303"/>
    <w:rsid w:val="004D550C"/>
    <w:rsid w:val="004E3AA1"/>
    <w:rsid w:val="004F1802"/>
    <w:rsid w:val="004F331A"/>
    <w:rsid w:val="004F36A1"/>
    <w:rsid w:val="004F4B8B"/>
    <w:rsid w:val="004F5F9C"/>
    <w:rsid w:val="00504C14"/>
    <w:rsid w:val="00504EC2"/>
    <w:rsid w:val="005060AA"/>
    <w:rsid w:val="0050624C"/>
    <w:rsid w:val="00511241"/>
    <w:rsid w:val="0051695E"/>
    <w:rsid w:val="005241D0"/>
    <w:rsid w:val="00532ECA"/>
    <w:rsid w:val="005330BC"/>
    <w:rsid w:val="00534122"/>
    <w:rsid w:val="005353AF"/>
    <w:rsid w:val="0053557A"/>
    <w:rsid w:val="00536E32"/>
    <w:rsid w:val="00541B9D"/>
    <w:rsid w:val="00542BBB"/>
    <w:rsid w:val="005526FA"/>
    <w:rsid w:val="00553E5B"/>
    <w:rsid w:val="005600E3"/>
    <w:rsid w:val="00560F66"/>
    <w:rsid w:val="00562353"/>
    <w:rsid w:val="00563589"/>
    <w:rsid w:val="005639C7"/>
    <w:rsid w:val="0056428A"/>
    <w:rsid w:val="005648B2"/>
    <w:rsid w:val="00565AA4"/>
    <w:rsid w:val="00566732"/>
    <w:rsid w:val="00572887"/>
    <w:rsid w:val="0057744D"/>
    <w:rsid w:val="00590888"/>
    <w:rsid w:val="005A02EC"/>
    <w:rsid w:val="005A206D"/>
    <w:rsid w:val="005B0096"/>
    <w:rsid w:val="005B0B79"/>
    <w:rsid w:val="005B0B85"/>
    <w:rsid w:val="005B723D"/>
    <w:rsid w:val="005B79BA"/>
    <w:rsid w:val="005C323F"/>
    <w:rsid w:val="005C588A"/>
    <w:rsid w:val="005C5AFC"/>
    <w:rsid w:val="005D3A5A"/>
    <w:rsid w:val="005E4F5E"/>
    <w:rsid w:val="005F053F"/>
    <w:rsid w:val="00603F34"/>
    <w:rsid w:val="00606019"/>
    <w:rsid w:val="0062244F"/>
    <w:rsid w:val="0062250C"/>
    <w:rsid w:val="00626686"/>
    <w:rsid w:val="006302CC"/>
    <w:rsid w:val="006323E4"/>
    <w:rsid w:val="0063659D"/>
    <w:rsid w:val="0064100E"/>
    <w:rsid w:val="00655762"/>
    <w:rsid w:val="0065698C"/>
    <w:rsid w:val="00657CE8"/>
    <w:rsid w:val="006620B2"/>
    <w:rsid w:val="00663C0E"/>
    <w:rsid w:val="006708CC"/>
    <w:rsid w:val="00672075"/>
    <w:rsid w:val="006748B5"/>
    <w:rsid w:val="00674BD8"/>
    <w:rsid w:val="00682742"/>
    <w:rsid w:val="006B323B"/>
    <w:rsid w:val="006B6F20"/>
    <w:rsid w:val="006B75C5"/>
    <w:rsid w:val="006B7B1E"/>
    <w:rsid w:val="006C2DAD"/>
    <w:rsid w:val="006D08AB"/>
    <w:rsid w:val="006D1854"/>
    <w:rsid w:val="006D5DCD"/>
    <w:rsid w:val="006E15AC"/>
    <w:rsid w:val="006E1A9F"/>
    <w:rsid w:val="006E516B"/>
    <w:rsid w:val="006F2553"/>
    <w:rsid w:val="006F6162"/>
    <w:rsid w:val="00700A2D"/>
    <w:rsid w:val="00704F8E"/>
    <w:rsid w:val="00707709"/>
    <w:rsid w:val="00712EAF"/>
    <w:rsid w:val="00716E39"/>
    <w:rsid w:val="007262D6"/>
    <w:rsid w:val="00732ED9"/>
    <w:rsid w:val="00733540"/>
    <w:rsid w:val="00740200"/>
    <w:rsid w:val="00743604"/>
    <w:rsid w:val="007613D0"/>
    <w:rsid w:val="00763482"/>
    <w:rsid w:val="00763B26"/>
    <w:rsid w:val="00764457"/>
    <w:rsid w:val="00767820"/>
    <w:rsid w:val="00776257"/>
    <w:rsid w:val="00776AE6"/>
    <w:rsid w:val="00794F86"/>
    <w:rsid w:val="00797E0E"/>
    <w:rsid w:val="007B1517"/>
    <w:rsid w:val="007B5011"/>
    <w:rsid w:val="007B61E9"/>
    <w:rsid w:val="007B6ABE"/>
    <w:rsid w:val="007B70E2"/>
    <w:rsid w:val="007B7C78"/>
    <w:rsid w:val="007C4A95"/>
    <w:rsid w:val="007C7E2B"/>
    <w:rsid w:val="007D0BD5"/>
    <w:rsid w:val="007D78D4"/>
    <w:rsid w:val="007E1CFC"/>
    <w:rsid w:val="007E1EB7"/>
    <w:rsid w:val="007E5164"/>
    <w:rsid w:val="007E5ACE"/>
    <w:rsid w:val="007E7B64"/>
    <w:rsid w:val="007F7A63"/>
    <w:rsid w:val="0080046F"/>
    <w:rsid w:val="0081579E"/>
    <w:rsid w:val="008172AA"/>
    <w:rsid w:val="00824752"/>
    <w:rsid w:val="00825A31"/>
    <w:rsid w:val="00826A97"/>
    <w:rsid w:val="008308D2"/>
    <w:rsid w:val="00846F8E"/>
    <w:rsid w:val="00847008"/>
    <w:rsid w:val="008501F4"/>
    <w:rsid w:val="008515C2"/>
    <w:rsid w:val="008538FE"/>
    <w:rsid w:val="00856694"/>
    <w:rsid w:val="0086093D"/>
    <w:rsid w:val="00861C71"/>
    <w:rsid w:val="00871A37"/>
    <w:rsid w:val="00872605"/>
    <w:rsid w:val="00875873"/>
    <w:rsid w:val="00876E92"/>
    <w:rsid w:val="00880187"/>
    <w:rsid w:val="00882021"/>
    <w:rsid w:val="00893A28"/>
    <w:rsid w:val="008A0892"/>
    <w:rsid w:val="008C0BD4"/>
    <w:rsid w:val="008C0C5B"/>
    <w:rsid w:val="008C114A"/>
    <w:rsid w:val="008C6313"/>
    <w:rsid w:val="008D2FC8"/>
    <w:rsid w:val="008D4F46"/>
    <w:rsid w:val="008E06EA"/>
    <w:rsid w:val="008E5650"/>
    <w:rsid w:val="008E5B01"/>
    <w:rsid w:val="008F6EF5"/>
    <w:rsid w:val="00905005"/>
    <w:rsid w:val="00910A30"/>
    <w:rsid w:val="00912CAA"/>
    <w:rsid w:val="00916679"/>
    <w:rsid w:val="009203ED"/>
    <w:rsid w:val="00920F1B"/>
    <w:rsid w:val="00921879"/>
    <w:rsid w:val="009300FD"/>
    <w:rsid w:val="00931DD7"/>
    <w:rsid w:val="009336E2"/>
    <w:rsid w:val="009345B5"/>
    <w:rsid w:val="0093774D"/>
    <w:rsid w:val="0094408F"/>
    <w:rsid w:val="009448B8"/>
    <w:rsid w:val="00950342"/>
    <w:rsid w:val="00952BD2"/>
    <w:rsid w:val="00967E0A"/>
    <w:rsid w:val="00985011"/>
    <w:rsid w:val="009873A9"/>
    <w:rsid w:val="00995C83"/>
    <w:rsid w:val="009A2FCF"/>
    <w:rsid w:val="009A59DA"/>
    <w:rsid w:val="009A6A81"/>
    <w:rsid w:val="009B1271"/>
    <w:rsid w:val="009C10BC"/>
    <w:rsid w:val="009D3DD5"/>
    <w:rsid w:val="009D461C"/>
    <w:rsid w:val="009E124A"/>
    <w:rsid w:val="009E14F0"/>
    <w:rsid w:val="009E54C6"/>
    <w:rsid w:val="009E7216"/>
    <w:rsid w:val="009F0A72"/>
    <w:rsid w:val="00A05071"/>
    <w:rsid w:val="00A0560C"/>
    <w:rsid w:val="00A05E3B"/>
    <w:rsid w:val="00A108AB"/>
    <w:rsid w:val="00A1221C"/>
    <w:rsid w:val="00A124FD"/>
    <w:rsid w:val="00A33E46"/>
    <w:rsid w:val="00A47E39"/>
    <w:rsid w:val="00A516C6"/>
    <w:rsid w:val="00A54FA0"/>
    <w:rsid w:val="00A62624"/>
    <w:rsid w:val="00A7261F"/>
    <w:rsid w:val="00A746AC"/>
    <w:rsid w:val="00A773BD"/>
    <w:rsid w:val="00A817D3"/>
    <w:rsid w:val="00AA0371"/>
    <w:rsid w:val="00AA0A32"/>
    <w:rsid w:val="00AA1E06"/>
    <w:rsid w:val="00AA24EA"/>
    <w:rsid w:val="00AA41DA"/>
    <w:rsid w:val="00AA4CB9"/>
    <w:rsid w:val="00AA670D"/>
    <w:rsid w:val="00AA7356"/>
    <w:rsid w:val="00AA7983"/>
    <w:rsid w:val="00AB1C41"/>
    <w:rsid w:val="00AC0250"/>
    <w:rsid w:val="00AC1086"/>
    <w:rsid w:val="00AC6267"/>
    <w:rsid w:val="00AC6F2A"/>
    <w:rsid w:val="00AD1677"/>
    <w:rsid w:val="00AD4C93"/>
    <w:rsid w:val="00AE02F7"/>
    <w:rsid w:val="00AE54D7"/>
    <w:rsid w:val="00AE6D9C"/>
    <w:rsid w:val="00AE76EE"/>
    <w:rsid w:val="00AF11C1"/>
    <w:rsid w:val="00AF4678"/>
    <w:rsid w:val="00AF77B7"/>
    <w:rsid w:val="00B01532"/>
    <w:rsid w:val="00B04F6C"/>
    <w:rsid w:val="00B059A8"/>
    <w:rsid w:val="00B13591"/>
    <w:rsid w:val="00B13A83"/>
    <w:rsid w:val="00B1509B"/>
    <w:rsid w:val="00B2171B"/>
    <w:rsid w:val="00B34BF1"/>
    <w:rsid w:val="00B36AA2"/>
    <w:rsid w:val="00B40C0C"/>
    <w:rsid w:val="00B419A6"/>
    <w:rsid w:val="00B42CAC"/>
    <w:rsid w:val="00B43191"/>
    <w:rsid w:val="00B46E88"/>
    <w:rsid w:val="00B47C29"/>
    <w:rsid w:val="00B5061B"/>
    <w:rsid w:val="00B51B61"/>
    <w:rsid w:val="00B53890"/>
    <w:rsid w:val="00B5446E"/>
    <w:rsid w:val="00B56264"/>
    <w:rsid w:val="00B629E6"/>
    <w:rsid w:val="00B70222"/>
    <w:rsid w:val="00B80D5F"/>
    <w:rsid w:val="00B91F58"/>
    <w:rsid w:val="00BA31AD"/>
    <w:rsid w:val="00BA4A9F"/>
    <w:rsid w:val="00BA5DA9"/>
    <w:rsid w:val="00BA7098"/>
    <w:rsid w:val="00BA7E16"/>
    <w:rsid w:val="00BB2DE6"/>
    <w:rsid w:val="00BB2E26"/>
    <w:rsid w:val="00BB72B0"/>
    <w:rsid w:val="00BC5D13"/>
    <w:rsid w:val="00BD42B9"/>
    <w:rsid w:val="00BD470D"/>
    <w:rsid w:val="00BE0AF0"/>
    <w:rsid w:val="00BE655E"/>
    <w:rsid w:val="00BE6851"/>
    <w:rsid w:val="00BE7437"/>
    <w:rsid w:val="00BF4A40"/>
    <w:rsid w:val="00C004EF"/>
    <w:rsid w:val="00C007BC"/>
    <w:rsid w:val="00C022DB"/>
    <w:rsid w:val="00C078A6"/>
    <w:rsid w:val="00C13BD4"/>
    <w:rsid w:val="00C157D1"/>
    <w:rsid w:val="00C2089D"/>
    <w:rsid w:val="00C224F5"/>
    <w:rsid w:val="00C24447"/>
    <w:rsid w:val="00C264FE"/>
    <w:rsid w:val="00C3084D"/>
    <w:rsid w:val="00C30E59"/>
    <w:rsid w:val="00C31F3E"/>
    <w:rsid w:val="00C3721D"/>
    <w:rsid w:val="00C46811"/>
    <w:rsid w:val="00C46A81"/>
    <w:rsid w:val="00C542BA"/>
    <w:rsid w:val="00C54382"/>
    <w:rsid w:val="00C62FD9"/>
    <w:rsid w:val="00C859FC"/>
    <w:rsid w:val="00C86A01"/>
    <w:rsid w:val="00C93FD6"/>
    <w:rsid w:val="00C94669"/>
    <w:rsid w:val="00C95764"/>
    <w:rsid w:val="00C95B82"/>
    <w:rsid w:val="00C97CCC"/>
    <w:rsid w:val="00CA0C05"/>
    <w:rsid w:val="00CA2ADC"/>
    <w:rsid w:val="00CB5057"/>
    <w:rsid w:val="00CC1B57"/>
    <w:rsid w:val="00CC1DBB"/>
    <w:rsid w:val="00CD0D71"/>
    <w:rsid w:val="00CD3473"/>
    <w:rsid w:val="00CD568B"/>
    <w:rsid w:val="00CD6039"/>
    <w:rsid w:val="00CD6881"/>
    <w:rsid w:val="00CE2119"/>
    <w:rsid w:val="00CE2AED"/>
    <w:rsid w:val="00CE3410"/>
    <w:rsid w:val="00CE40A6"/>
    <w:rsid w:val="00CE592B"/>
    <w:rsid w:val="00CF7DC6"/>
    <w:rsid w:val="00D016ED"/>
    <w:rsid w:val="00D03C8E"/>
    <w:rsid w:val="00D174B8"/>
    <w:rsid w:val="00D17578"/>
    <w:rsid w:val="00D33B63"/>
    <w:rsid w:val="00D34998"/>
    <w:rsid w:val="00D373E3"/>
    <w:rsid w:val="00D4165B"/>
    <w:rsid w:val="00D53586"/>
    <w:rsid w:val="00D5473B"/>
    <w:rsid w:val="00D55B2C"/>
    <w:rsid w:val="00D732E4"/>
    <w:rsid w:val="00D77D8E"/>
    <w:rsid w:val="00D80254"/>
    <w:rsid w:val="00D85F7C"/>
    <w:rsid w:val="00D86D93"/>
    <w:rsid w:val="00D870C3"/>
    <w:rsid w:val="00D87C57"/>
    <w:rsid w:val="00D90B43"/>
    <w:rsid w:val="00D96D3C"/>
    <w:rsid w:val="00DA4BE4"/>
    <w:rsid w:val="00DA6849"/>
    <w:rsid w:val="00DB1216"/>
    <w:rsid w:val="00DC20F3"/>
    <w:rsid w:val="00DC2763"/>
    <w:rsid w:val="00DC6618"/>
    <w:rsid w:val="00DC7692"/>
    <w:rsid w:val="00DD301E"/>
    <w:rsid w:val="00DE00DE"/>
    <w:rsid w:val="00DE583B"/>
    <w:rsid w:val="00DE649F"/>
    <w:rsid w:val="00DF35D4"/>
    <w:rsid w:val="00DF6885"/>
    <w:rsid w:val="00DF6CB1"/>
    <w:rsid w:val="00E00421"/>
    <w:rsid w:val="00E0469F"/>
    <w:rsid w:val="00E1361E"/>
    <w:rsid w:val="00E13752"/>
    <w:rsid w:val="00E13DDE"/>
    <w:rsid w:val="00E152EC"/>
    <w:rsid w:val="00E16833"/>
    <w:rsid w:val="00E221FA"/>
    <w:rsid w:val="00E242DD"/>
    <w:rsid w:val="00E25253"/>
    <w:rsid w:val="00E26161"/>
    <w:rsid w:val="00E326CB"/>
    <w:rsid w:val="00E4008E"/>
    <w:rsid w:val="00E41AC7"/>
    <w:rsid w:val="00E4621E"/>
    <w:rsid w:val="00E513C0"/>
    <w:rsid w:val="00E535D3"/>
    <w:rsid w:val="00E57AF6"/>
    <w:rsid w:val="00E6146A"/>
    <w:rsid w:val="00E665B0"/>
    <w:rsid w:val="00E67014"/>
    <w:rsid w:val="00E70C6F"/>
    <w:rsid w:val="00E741C1"/>
    <w:rsid w:val="00E74639"/>
    <w:rsid w:val="00E74DD2"/>
    <w:rsid w:val="00E8055D"/>
    <w:rsid w:val="00E81513"/>
    <w:rsid w:val="00E95FD4"/>
    <w:rsid w:val="00E96C63"/>
    <w:rsid w:val="00EA619F"/>
    <w:rsid w:val="00EB1677"/>
    <w:rsid w:val="00EB1B13"/>
    <w:rsid w:val="00EC1220"/>
    <w:rsid w:val="00EC2B8E"/>
    <w:rsid w:val="00EC3B78"/>
    <w:rsid w:val="00ED2703"/>
    <w:rsid w:val="00ED5A58"/>
    <w:rsid w:val="00EE04D6"/>
    <w:rsid w:val="00EE5807"/>
    <w:rsid w:val="00EE7006"/>
    <w:rsid w:val="00EF3007"/>
    <w:rsid w:val="00EF5ED9"/>
    <w:rsid w:val="00F01AEF"/>
    <w:rsid w:val="00F13038"/>
    <w:rsid w:val="00F13572"/>
    <w:rsid w:val="00F32DF0"/>
    <w:rsid w:val="00F343DF"/>
    <w:rsid w:val="00F36362"/>
    <w:rsid w:val="00F37402"/>
    <w:rsid w:val="00F4125A"/>
    <w:rsid w:val="00F41FA9"/>
    <w:rsid w:val="00F53464"/>
    <w:rsid w:val="00F55920"/>
    <w:rsid w:val="00F57EA7"/>
    <w:rsid w:val="00F62462"/>
    <w:rsid w:val="00F63CEA"/>
    <w:rsid w:val="00F65BF7"/>
    <w:rsid w:val="00F65E27"/>
    <w:rsid w:val="00F66C44"/>
    <w:rsid w:val="00F71937"/>
    <w:rsid w:val="00F73F01"/>
    <w:rsid w:val="00F759D9"/>
    <w:rsid w:val="00F75B92"/>
    <w:rsid w:val="00F86C9D"/>
    <w:rsid w:val="00F9295A"/>
    <w:rsid w:val="00F93B89"/>
    <w:rsid w:val="00F95C1E"/>
    <w:rsid w:val="00F95E44"/>
    <w:rsid w:val="00FA0ECF"/>
    <w:rsid w:val="00FA5BCB"/>
    <w:rsid w:val="00FA6DF5"/>
    <w:rsid w:val="00FB3351"/>
    <w:rsid w:val="00FB561D"/>
    <w:rsid w:val="00FB641F"/>
    <w:rsid w:val="00FC49A7"/>
    <w:rsid w:val="00FC4CB5"/>
    <w:rsid w:val="00FC6389"/>
    <w:rsid w:val="00FD1374"/>
    <w:rsid w:val="00FD6B8A"/>
    <w:rsid w:val="00FE2AB5"/>
    <w:rsid w:val="00FE446B"/>
    <w:rsid w:val="00FE44B4"/>
    <w:rsid w:val="0108788E"/>
    <w:rsid w:val="013972B1"/>
    <w:rsid w:val="0166FCCD"/>
    <w:rsid w:val="01EC74BD"/>
    <w:rsid w:val="0276DE61"/>
    <w:rsid w:val="02A5AF6A"/>
    <w:rsid w:val="02BACD00"/>
    <w:rsid w:val="02C07DA8"/>
    <w:rsid w:val="02C7F80F"/>
    <w:rsid w:val="02F03B40"/>
    <w:rsid w:val="03222456"/>
    <w:rsid w:val="0367B35F"/>
    <w:rsid w:val="0397E7DA"/>
    <w:rsid w:val="03A271EA"/>
    <w:rsid w:val="04000F46"/>
    <w:rsid w:val="0412B57D"/>
    <w:rsid w:val="04D048A4"/>
    <w:rsid w:val="04DBF178"/>
    <w:rsid w:val="050BD37B"/>
    <w:rsid w:val="05950F9F"/>
    <w:rsid w:val="062E48C9"/>
    <w:rsid w:val="06E40ACB"/>
    <w:rsid w:val="07072066"/>
    <w:rsid w:val="07659258"/>
    <w:rsid w:val="0775B0EB"/>
    <w:rsid w:val="0783109E"/>
    <w:rsid w:val="0801D279"/>
    <w:rsid w:val="0821C4EA"/>
    <w:rsid w:val="082C745A"/>
    <w:rsid w:val="090B2912"/>
    <w:rsid w:val="093CDDE0"/>
    <w:rsid w:val="09DC18B3"/>
    <w:rsid w:val="09E39740"/>
    <w:rsid w:val="0A19F693"/>
    <w:rsid w:val="0A291501"/>
    <w:rsid w:val="0A354FB8"/>
    <w:rsid w:val="0AE487E1"/>
    <w:rsid w:val="0AFDE491"/>
    <w:rsid w:val="0B5EA3A1"/>
    <w:rsid w:val="0C74F2BE"/>
    <w:rsid w:val="0C78CB4F"/>
    <w:rsid w:val="0CF4BE86"/>
    <w:rsid w:val="0D51CF2A"/>
    <w:rsid w:val="0EA98638"/>
    <w:rsid w:val="0EAED2A6"/>
    <w:rsid w:val="0F01EE4F"/>
    <w:rsid w:val="0F104B78"/>
    <w:rsid w:val="0F40A6F4"/>
    <w:rsid w:val="0F77AB87"/>
    <w:rsid w:val="0FAC1AB6"/>
    <w:rsid w:val="0FC4EB8C"/>
    <w:rsid w:val="10042438"/>
    <w:rsid w:val="10F64A0B"/>
    <w:rsid w:val="1128B348"/>
    <w:rsid w:val="116C5DC0"/>
    <w:rsid w:val="11A623FD"/>
    <w:rsid w:val="11EDED3E"/>
    <w:rsid w:val="11F6A6FC"/>
    <w:rsid w:val="1257B9E8"/>
    <w:rsid w:val="12711F35"/>
    <w:rsid w:val="12D68A80"/>
    <w:rsid w:val="13231DDC"/>
    <w:rsid w:val="13445490"/>
    <w:rsid w:val="13CB1872"/>
    <w:rsid w:val="13E574F8"/>
    <w:rsid w:val="140B5153"/>
    <w:rsid w:val="140C1C31"/>
    <w:rsid w:val="141BB9F7"/>
    <w:rsid w:val="14A9F794"/>
    <w:rsid w:val="14CA09C9"/>
    <w:rsid w:val="14CACE9B"/>
    <w:rsid w:val="14E336A8"/>
    <w:rsid w:val="151100AB"/>
    <w:rsid w:val="15223243"/>
    <w:rsid w:val="155526F9"/>
    <w:rsid w:val="1558708C"/>
    <w:rsid w:val="159663F7"/>
    <w:rsid w:val="15ABC148"/>
    <w:rsid w:val="15EBA6C8"/>
    <w:rsid w:val="16276E8D"/>
    <w:rsid w:val="165B4D52"/>
    <w:rsid w:val="165FF4BC"/>
    <w:rsid w:val="167145F4"/>
    <w:rsid w:val="16BABA90"/>
    <w:rsid w:val="16ED45D0"/>
    <w:rsid w:val="17065532"/>
    <w:rsid w:val="1728EC75"/>
    <w:rsid w:val="17BD120C"/>
    <w:rsid w:val="17E0CC8F"/>
    <w:rsid w:val="1881CA97"/>
    <w:rsid w:val="1908E50C"/>
    <w:rsid w:val="1944AAB8"/>
    <w:rsid w:val="19462613"/>
    <w:rsid w:val="1955AA66"/>
    <w:rsid w:val="195FFB67"/>
    <w:rsid w:val="19955375"/>
    <w:rsid w:val="19C3BAE9"/>
    <w:rsid w:val="1A0B3152"/>
    <w:rsid w:val="1A554CBB"/>
    <w:rsid w:val="1B64397A"/>
    <w:rsid w:val="1B7CC7B2"/>
    <w:rsid w:val="1C0D7474"/>
    <w:rsid w:val="1C3175B5"/>
    <w:rsid w:val="1E77B42B"/>
    <w:rsid w:val="1FDAA940"/>
    <w:rsid w:val="2036F926"/>
    <w:rsid w:val="2061AA62"/>
    <w:rsid w:val="20DFFD38"/>
    <w:rsid w:val="211BDB74"/>
    <w:rsid w:val="217486A3"/>
    <w:rsid w:val="224F757B"/>
    <w:rsid w:val="227CA6AF"/>
    <w:rsid w:val="231EC5ED"/>
    <w:rsid w:val="2330E15B"/>
    <w:rsid w:val="23DC4A3D"/>
    <w:rsid w:val="2432CF74"/>
    <w:rsid w:val="24370807"/>
    <w:rsid w:val="24521D88"/>
    <w:rsid w:val="246D9D3B"/>
    <w:rsid w:val="24ED373D"/>
    <w:rsid w:val="2569848A"/>
    <w:rsid w:val="2581F865"/>
    <w:rsid w:val="25FB8103"/>
    <w:rsid w:val="261F2524"/>
    <w:rsid w:val="267B2A93"/>
    <w:rsid w:val="26C533DC"/>
    <w:rsid w:val="270A3F7F"/>
    <w:rsid w:val="285F4844"/>
    <w:rsid w:val="296595B6"/>
    <w:rsid w:val="29D9951E"/>
    <w:rsid w:val="2A2F83CD"/>
    <w:rsid w:val="2A992BA8"/>
    <w:rsid w:val="2AA7D030"/>
    <w:rsid w:val="2ADB2502"/>
    <w:rsid w:val="2B05EEB3"/>
    <w:rsid w:val="2B0F4B13"/>
    <w:rsid w:val="2B64FB37"/>
    <w:rsid w:val="2C5F223F"/>
    <w:rsid w:val="2C69AEE5"/>
    <w:rsid w:val="2C7E5244"/>
    <w:rsid w:val="2C909A7D"/>
    <w:rsid w:val="2CAB8262"/>
    <w:rsid w:val="2CC05874"/>
    <w:rsid w:val="2CE4900F"/>
    <w:rsid w:val="2CF44FA3"/>
    <w:rsid w:val="2D12DB69"/>
    <w:rsid w:val="2D2A07A3"/>
    <w:rsid w:val="2D64F21F"/>
    <w:rsid w:val="2D88D9FE"/>
    <w:rsid w:val="2DD05795"/>
    <w:rsid w:val="2E09D37D"/>
    <w:rsid w:val="2E24A4C4"/>
    <w:rsid w:val="2E40E0AF"/>
    <w:rsid w:val="2E649EA9"/>
    <w:rsid w:val="2EB76CBE"/>
    <w:rsid w:val="2EEBA3FE"/>
    <w:rsid w:val="2F1C753C"/>
    <w:rsid w:val="2FF1A6E2"/>
    <w:rsid w:val="305F3874"/>
    <w:rsid w:val="3099D8BE"/>
    <w:rsid w:val="30DC75A5"/>
    <w:rsid w:val="319DB247"/>
    <w:rsid w:val="31B1059C"/>
    <w:rsid w:val="31FBA849"/>
    <w:rsid w:val="32466C63"/>
    <w:rsid w:val="324BD502"/>
    <w:rsid w:val="3278E0F0"/>
    <w:rsid w:val="32D05A18"/>
    <w:rsid w:val="32E1F8A5"/>
    <w:rsid w:val="338FD32D"/>
    <w:rsid w:val="33D0223E"/>
    <w:rsid w:val="343CE467"/>
    <w:rsid w:val="347F3C47"/>
    <w:rsid w:val="348473B2"/>
    <w:rsid w:val="34A85E2B"/>
    <w:rsid w:val="35798076"/>
    <w:rsid w:val="35D4A7F2"/>
    <w:rsid w:val="364188C0"/>
    <w:rsid w:val="366B827F"/>
    <w:rsid w:val="36912E69"/>
    <w:rsid w:val="36F686C9"/>
    <w:rsid w:val="3790585E"/>
    <w:rsid w:val="37E0FCB0"/>
    <w:rsid w:val="384B5FE7"/>
    <w:rsid w:val="385FF4B9"/>
    <w:rsid w:val="390CC7CE"/>
    <w:rsid w:val="392B8136"/>
    <w:rsid w:val="3A38FC43"/>
    <w:rsid w:val="3ACAD511"/>
    <w:rsid w:val="3AE1B3D1"/>
    <w:rsid w:val="3AF73D8A"/>
    <w:rsid w:val="3B200E82"/>
    <w:rsid w:val="3B521581"/>
    <w:rsid w:val="3BA81988"/>
    <w:rsid w:val="3C015469"/>
    <w:rsid w:val="3CDF97E2"/>
    <w:rsid w:val="3D06A1CC"/>
    <w:rsid w:val="3D3BBB6F"/>
    <w:rsid w:val="3D4C41C8"/>
    <w:rsid w:val="3D580C34"/>
    <w:rsid w:val="3EC37AA3"/>
    <w:rsid w:val="3F44AD67"/>
    <w:rsid w:val="3FABF925"/>
    <w:rsid w:val="3FD52644"/>
    <w:rsid w:val="404B8F62"/>
    <w:rsid w:val="404BDE25"/>
    <w:rsid w:val="412E7BB1"/>
    <w:rsid w:val="4132299A"/>
    <w:rsid w:val="4136EE12"/>
    <w:rsid w:val="418A821D"/>
    <w:rsid w:val="41B4937C"/>
    <w:rsid w:val="422B28E8"/>
    <w:rsid w:val="42772552"/>
    <w:rsid w:val="4278D291"/>
    <w:rsid w:val="42C1053D"/>
    <w:rsid w:val="434E3EAF"/>
    <w:rsid w:val="43742285"/>
    <w:rsid w:val="437C0BE5"/>
    <w:rsid w:val="43B27BC9"/>
    <w:rsid w:val="43DADDDD"/>
    <w:rsid w:val="44B4E95E"/>
    <w:rsid w:val="44FF51D4"/>
    <w:rsid w:val="4500C06B"/>
    <w:rsid w:val="45B4E7EC"/>
    <w:rsid w:val="45C74386"/>
    <w:rsid w:val="45DFF80E"/>
    <w:rsid w:val="46517DBA"/>
    <w:rsid w:val="4678BB22"/>
    <w:rsid w:val="46B315F3"/>
    <w:rsid w:val="46D7F0EE"/>
    <w:rsid w:val="46E82F07"/>
    <w:rsid w:val="472F5FD2"/>
    <w:rsid w:val="4795BF78"/>
    <w:rsid w:val="4846E37A"/>
    <w:rsid w:val="4861BBCB"/>
    <w:rsid w:val="489222F0"/>
    <w:rsid w:val="48BBD08E"/>
    <w:rsid w:val="48C6D3A1"/>
    <w:rsid w:val="48E73952"/>
    <w:rsid w:val="48F49950"/>
    <w:rsid w:val="48F676F8"/>
    <w:rsid w:val="492CD988"/>
    <w:rsid w:val="49458649"/>
    <w:rsid w:val="49720070"/>
    <w:rsid w:val="49CFCC78"/>
    <w:rsid w:val="4A03587E"/>
    <w:rsid w:val="4A0AB9EF"/>
    <w:rsid w:val="4A0B1FA2"/>
    <w:rsid w:val="4AC79889"/>
    <w:rsid w:val="4B12CBD6"/>
    <w:rsid w:val="4B24B160"/>
    <w:rsid w:val="4B2FAF9A"/>
    <w:rsid w:val="4BBE1105"/>
    <w:rsid w:val="4C30B6BD"/>
    <w:rsid w:val="4CEE9F00"/>
    <w:rsid w:val="4D305E55"/>
    <w:rsid w:val="4D795EED"/>
    <w:rsid w:val="4DB41081"/>
    <w:rsid w:val="4E1E20D3"/>
    <w:rsid w:val="4EAF8976"/>
    <w:rsid w:val="4F343484"/>
    <w:rsid w:val="4FCC92CC"/>
    <w:rsid w:val="4FE2D67F"/>
    <w:rsid w:val="4FED4EFF"/>
    <w:rsid w:val="50057F2E"/>
    <w:rsid w:val="507171C9"/>
    <w:rsid w:val="51225DE5"/>
    <w:rsid w:val="51BAC664"/>
    <w:rsid w:val="51C7F549"/>
    <w:rsid w:val="51DE324B"/>
    <w:rsid w:val="524C79DE"/>
    <w:rsid w:val="525A5D73"/>
    <w:rsid w:val="52749992"/>
    <w:rsid w:val="52B5AF55"/>
    <w:rsid w:val="53143094"/>
    <w:rsid w:val="5370894E"/>
    <w:rsid w:val="537E9B32"/>
    <w:rsid w:val="551A5B58"/>
    <w:rsid w:val="5550F8FA"/>
    <w:rsid w:val="5567CFD4"/>
    <w:rsid w:val="560E44A5"/>
    <w:rsid w:val="5625BD25"/>
    <w:rsid w:val="56351E92"/>
    <w:rsid w:val="5668565D"/>
    <w:rsid w:val="56799B97"/>
    <w:rsid w:val="56A34DEF"/>
    <w:rsid w:val="58795C57"/>
    <w:rsid w:val="5914238A"/>
    <w:rsid w:val="594C440F"/>
    <w:rsid w:val="59E09FF3"/>
    <w:rsid w:val="5A22D204"/>
    <w:rsid w:val="5A7E4066"/>
    <w:rsid w:val="5ADCC137"/>
    <w:rsid w:val="5AEA6484"/>
    <w:rsid w:val="5B480E7F"/>
    <w:rsid w:val="5B57F169"/>
    <w:rsid w:val="5B9E555D"/>
    <w:rsid w:val="5BDE6627"/>
    <w:rsid w:val="5BDF6035"/>
    <w:rsid w:val="5C027DCA"/>
    <w:rsid w:val="5C826A3D"/>
    <w:rsid w:val="5C9BE9C5"/>
    <w:rsid w:val="5CC41FE2"/>
    <w:rsid w:val="5D214296"/>
    <w:rsid w:val="5D4D6A63"/>
    <w:rsid w:val="5D740CCC"/>
    <w:rsid w:val="5D964C31"/>
    <w:rsid w:val="5DBE6B13"/>
    <w:rsid w:val="5E4C1A66"/>
    <w:rsid w:val="5E5C1FF2"/>
    <w:rsid w:val="5EFB7042"/>
    <w:rsid w:val="5F6F06D7"/>
    <w:rsid w:val="60B7DA9C"/>
    <w:rsid w:val="60CD613C"/>
    <w:rsid w:val="6121F554"/>
    <w:rsid w:val="6305D02E"/>
    <w:rsid w:val="63486B1A"/>
    <w:rsid w:val="636CF810"/>
    <w:rsid w:val="639B8741"/>
    <w:rsid w:val="64033681"/>
    <w:rsid w:val="641A5A6F"/>
    <w:rsid w:val="6461950C"/>
    <w:rsid w:val="6461B860"/>
    <w:rsid w:val="6477A377"/>
    <w:rsid w:val="64D1D660"/>
    <w:rsid w:val="65E0631A"/>
    <w:rsid w:val="66150218"/>
    <w:rsid w:val="66400574"/>
    <w:rsid w:val="66AE4AFA"/>
    <w:rsid w:val="66BFAAAD"/>
    <w:rsid w:val="66C8AFB0"/>
    <w:rsid w:val="66DEE385"/>
    <w:rsid w:val="67BE5859"/>
    <w:rsid w:val="67CA95E9"/>
    <w:rsid w:val="68691C1D"/>
    <w:rsid w:val="69060CCC"/>
    <w:rsid w:val="69AD7F1E"/>
    <w:rsid w:val="6A4CB28B"/>
    <w:rsid w:val="6A5A1E80"/>
    <w:rsid w:val="6ACB94EF"/>
    <w:rsid w:val="6AF49996"/>
    <w:rsid w:val="6B344A07"/>
    <w:rsid w:val="6B43B8E5"/>
    <w:rsid w:val="6B5B2A23"/>
    <w:rsid w:val="6BEF2BD4"/>
    <w:rsid w:val="6C0F612A"/>
    <w:rsid w:val="6C6913E3"/>
    <w:rsid w:val="6C8C54B8"/>
    <w:rsid w:val="6D23BAE8"/>
    <w:rsid w:val="6D6AABD2"/>
    <w:rsid w:val="6DE762CF"/>
    <w:rsid w:val="6F6E0008"/>
    <w:rsid w:val="6FDCB2D1"/>
    <w:rsid w:val="701111B4"/>
    <w:rsid w:val="716306A0"/>
    <w:rsid w:val="71763298"/>
    <w:rsid w:val="72492A0D"/>
    <w:rsid w:val="726D0AFA"/>
    <w:rsid w:val="7285D19C"/>
    <w:rsid w:val="72E6A4D9"/>
    <w:rsid w:val="73AEB0C3"/>
    <w:rsid w:val="740CC820"/>
    <w:rsid w:val="741B72B1"/>
    <w:rsid w:val="748B9C45"/>
    <w:rsid w:val="752A7DDB"/>
    <w:rsid w:val="7538C901"/>
    <w:rsid w:val="7554077C"/>
    <w:rsid w:val="7568F59C"/>
    <w:rsid w:val="7569B58D"/>
    <w:rsid w:val="75B4D11E"/>
    <w:rsid w:val="768A354F"/>
    <w:rsid w:val="76E1011B"/>
    <w:rsid w:val="76E18604"/>
    <w:rsid w:val="77753BDF"/>
    <w:rsid w:val="7789E2ED"/>
    <w:rsid w:val="7803A4BF"/>
    <w:rsid w:val="7833860E"/>
    <w:rsid w:val="789A8CD0"/>
    <w:rsid w:val="794686D8"/>
    <w:rsid w:val="79635BD9"/>
    <w:rsid w:val="7A20186A"/>
    <w:rsid w:val="7B22E376"/>
    <w:rsid w:val="7B2B8D5A"/>
    <w:rsid w:val="7BA2C882"/>
    <w:rsid w:val="7C03E5AA"/>
    <w:rsid w:val="7CC6CCBD"/>
    <w:rsid w:val="7D0042C9"/>
    <w:rsid w:val="7D7E0481"/>
    <w:rsid w:val="7E41A8EB"/>
    <w:rsid w:val="7E5F2C65"/>
    <w:rsid w:val="7E7D5205"/>
    <w:rsid w:val="7EFD006E"/>
    <w:rsid w:val="7F1A0C92"/>
    <w:rsid w:val="7F631492"/>
    <w:rsid w:val="7F636027"/>
    <w:rsid w:val="7FA8A22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F066369"/>
  <w15:docId w15:val="{8BDBB5B2-BD91-4AB5-9DBA-AC56F5E7C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61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21E"/>
    <w:rPr>
      <w:rFonts w:ascii="Tahoma" w:hAnsi="Tahoma" w:cs="Tahoma"/>
      <w:sz w:val="16"/>
      <w:szCs w:val="16"/>
    </w:rPr>
  </w:style>
  <w:style w:type="character" w:styleId="Hyperlink">
    <w:name w:val="Hyperlink"/>
    <w:basedOn w:val="DefaultParagraphFont"/>
    <w:uiPriority w:val="99"/>
    <w:unhideWhenUsed/>
    <w:rsid w:val="00674BD8"/>
    <w:rPr>
      <w:color w:val="0000FF" w:themeColor="hyperlink"/>
      <w:u w:val="single"/>
    </w:rPr>
  </w:style>
  <w:style w:type="paragraph" w:styleId="Header">
    <w:name w:val="header"/>
    <w:basedOn w:val="Normal"/>
    <w:link w:val="HeaderChar"/>
    <w:uiPriority w:val="99"/>
    <w:unhideWhenUsed/>
    <w:rsid w:val="00A1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4FD"/>
  </w:style>
  <w:style w:type="paragraph" w:styleId="Footer">
    <w:name w:val="footer"/>
    <w:basedOn w:val="Normal"/>
    <w:link w:val="FooterChar"/>
    <w:uiPriority w:val="99"/>
    <w:unhideWhenUsed/>
    <w:rsid w:val="00A1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4FD"/>
  </w:style>
  <w:style w:type="paragraph" w:styleId="BodyText">
    <w:name w:val="Body Text"/>
    <w:basedOn w:val="Normal"/>
    <w:link w:val="BodyTextChar"/>
    <w:rsid w:val="007E1CFC"/>
    <w:pPr>
      <w:tabs>
        <w:tab w:val="left" w:pos="360"/>
        <w:tab w:val="left" w:pos="1080"/>
        <w:tab w:val="left" w:pos="1800"/>
        <w:tab w:val="left" w:pos="2520"/>
        <w:tab w:val="left" w:pos="3240"/>
        <w:tab w:val="left" w:pos="3960"/>
        <w:tab w:val="left" w:pos="4680"/>
        <w:tab w:val="left" w:pos="5400"/>
        <w:tab w:val="left" w:pos="6120"/>
        <w:tab w:val="left" w:pos="6840"/>
        <w:tab w:val="left" w:pos="7560"/>
      </w:tabs>
      <w:spacing w:after="0" w:line="240" w:lineRule="auto"/>
    </w:pPr>
    <w:rPr>
      <w:rFonts w:ascii="Univers" w:eastAsia="Times New Roman" w:hAnsi="Univers" w:cs="Times New Roman"/>
      <w:sz w:val="24"/>
      <w:szCs w:val="20"/>
    </w:rPr>
  </w:style>
  <w:style w:type="character" w:customStyle="1" w:styleId="BodyTextChar">
    <w:name w:val="Body Text Char"/>
    <w:basedOn w:val="DefaultParagraphFont"/>
    <w:link w:val="BodyText"/>
    <w:rsid w:val="007E1CFC"/>
    <w:rPr>
      <w:rFonts w:ascii="Univers" w:eastAsia="Times New Roman" w:hAnsi="Univers" w:cs="Times New Roman"/>
      <w:sz w:val="24"/>
      <w:szCs w:val="20"/>
    </w:rPr>
  </w:style>
  <w:style w:type="paragraph" w:styleId="FootnoteText">
    <w:name w:val="footnote text"/>
    <w:basedOn w:val="Normal"/>
    <w:link w:val="FootnoteTextChar"/>
    <w:uiPriority w:val="99"/>
    <w:semiHidden/>
    <w:unhideWhenUsed/>
    <w:rsid w:val="000529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908"/>
    <w:rPr>
      <w:sz w:val="20"/>
      <w:szCs w:val="20"/>
    </w:rPr>
  </w:style>
  <w:style w:type="character" w:styleId="FootnoteReference">
    <w:name w:val="footnote reference"/>
    <w:basedOn w:val="DefaultParagraphFont"/>
    <w:uiPriority w:val="99"/>
    <w:semiHidden/>
    <w:unhideWhenUsed/>
    <w:rsid w:val="00052908"/>
    <w:rPr>
      <w:vertAlign w:val="superscript"/>
    </w:rPr>
  </w:style>
  <w:style w:type="character" w:styleId="CommentReference">
    <w:name w:val="annotation reference"/>
    <w:basedOn w:val="DefaultParagraphFont"/>
    <w:uiPriority w:val="99"/>
    <w:semiHidden/>
    <w:unhideWhenUsed/>
    <w:rsid w:val="00BB72B0"/>
    <w:rPr>
      <w:sz w:val="16"/>
      <w:szCs w:val="16"/>
    </w:rPr>
  </w:style>
  <w:style w:type="paragraph" w:styleId="CommentText">
    <w:name w:val="annotation text"/>
    <w:basedOn w:val="Normal"/>
    <w:link w:val="CommentTextChar"/>
    <w:uiPriority w:val="99"/>
    <w:unhideWhenUsed/>
    <w:rsid w:val="00BB72B0"/>
    <w:pPr>
      <w:spacing w:line="240" w:lineRule="auto"/>
    </w:pPr>
    <w:rPr>
      <w:sz w:val="20"/>
      <w:szCs w:val="20"/>
    </w:rPr>
  </w:style>
  <w:style w:type="character" w:customStyle="1" w:styleId="CommentTextChar">
    <w:name w:val="Comment Text Char"/>
    <w:basedOn w:val="DefaultParagraphFont"/>
    <w:link w:val="CommentText"/>
    <w:uiPriority w:val="99"/>
    <w:rsid w:val="00BB72B0"/>
    <w:rPr>
      <w:sz w:val="20"/>
      <w:szCs w:val="20"/>
    </w:rPr>
  </w:style>
  <w:style w:type="paragraph" w:styleId="CommentSubject">
    <w:name w:val="annotation subject"/>
    <w:basedOn w:val="CommentText"/>
    <w:next w:val="CommentText"/>
    <w:link w:val="CommentSubjectChar"/>
    <w:uiPriority w:val="99"/>
    <w:semiHidden/>
    <w:unhideWhenUsed/>
    <w:rsid w:val="00BB72B0"/>
    <w:rPr>
      <w:b/>
      <w:bCs/>
    </w:rPr>
  </w:style>
  <w:style w:type="character" w:customStyle="1" w:styleId="CommentSubjectChar">
    <w:name w:val="Comment Subject Char"/>
    <w:basedOn w:val="CommentTextChar"/>
    <w:link w:val="CommentSubject"/>
    <w:uiPriority w:val="99"/>
    <w:semiHidden/>
    <w:rsid w:val="00BB72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customXml" Target="ink/ink1.xm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6T19:57:43.262"/>
    </inkml:context>
    <inkml:brush xml:id="br0">
      <inkml:brushProperty name="width" value="0.035" units="cm"/>
      <inkml:brushProperty name="height" value="0.035" units="cm"/>
    </inkml:brush>
  </inkml:definitions>
  <inkml:trace contextRef="#ctx0" brushRef="#br0">331 304 24575,'7'18'0,"27"84"0,23 114 0,1 110 0,-50-266 0,-2-1 0,-3 1 0,-6 91 0,0-124 0,-1 0 0,-2 0 0,-17 52 0,16-62 0,0 0 0,-1-1 0,-1 0 0,-1 0 0,0-1 0,-23 25 0,27-33 0,0 0 0,-1-1 0,0 0 0,0 0 0,-1-1 0,1 0 0,-1-1 0,0 1 0,-1-1 0,1-1 0,-1 0 0,0 0 0,-12 2 0,14-4 0,-1 0 0,1-1 0,-1 0 0,1-1 0,-1 1 0,1-1 0,-1-1 0,1 1 0,0-1 0,-1-1 0,1 1 0,0-1 0,1-1 0,-1 1 0,1-1 0,-11-7 0,6 1 0,0 0 0,1 0 0,0-1 0,0 0 0,1-1 0,0 0 0,1 0 0,1-1 0,0 0 0,1 0 0,0 0 0,1-1 0,0 0 0,1 0 0,1-1 0,0 1 0,1-1 0,0-22 0,1 11 0,2 1 0,1 0 0,0 0 0,2 0 0,1 0 0,2 1 0,0-1 0,1 2 0,1-1 0,13-23 0,-15 35-227,1 0-1,-1 1 1,2-1-1,0 2 1,19-20-1,-3 9-6598</inkml:trace>
  <inkml:trace contextRef="#ctx0" brushRef="#br0" timeOffset="907.25">931 1319 24575,'0'0'0,"0"0"0,0 0 0,0 0 0</inkml:trace>
  <inkml:trace contextRef="#ctx0" brushRef="#br0" timeOffset="14619.54">1835 502 24575,'-3'1'0,"0"0"0,1-1 0,-1 0 0,0 0 0,1 0 0,-1 0 0,-5-1 0,-4 1 0,-10 1 0,1 1 0,-1 1 0,1 2 0,0 0 0,0 1 0,1 0 0,-1 2 0,1 1 0,1 0 0,0 2 0,0 0 0,1 1 0,1 1 0,0 0 0,0 1 0,2 1 0,0 1 0,0 0 0,2 1 0,0 0 0,1 1 0,0 1 0,2 0 0,-12 28 0,16-34 0,1 1 0,1 0 0,0 0 0,1 0 0,0 0 0,1 1 0,1-1 0,0 0 0,1 1 0,1-1 0,0 1 0,1-1 0,0 1 0,1-1 0,1 0 0,0 0 0,1-1 0,1 1 0,0-1 0,0 0 0,2-1 0,-1 1 0,2-1 0,-1-1 0,2 0 0,16 16 0,-8-12 0,0-1 0,1 0 0,1-2 0,0 0 0,1-2 0,0 0 0,0-1 0,1-1 0,1-1 0,-1-1 0,39 5 0,-9-5 0,1-2 0,-1-3 0,1-1 0,57-9 0,-55 2 0,79-20 0,-111 21 0,0-2 0,-1 0 0,0-1 0,-1-1 0,0-1 0,22-15 0,-36 21 0,0 0 0,-1-1 0,1 0 0,-1 0 0,0 0 0,-1-1 0,0 0 0,0 0 0,0 0 0,-1-1 0,0 1 0,0-1 0,5-16 0,-9 26 0,0 0 0,0 0 0,0 1 0,0-1 0,1 0 0,-1 0 0,1 0 0,-1 0 0,1 1 0,0-1 0,0 0 0,0 0 0,0 0 0,0-1 0,0 1 0,1 0 0,-1 0 0,3 1 0,2 4 0,0-1 0,0 0 0,10 7 0,-7-7 0,0-1 0,0 0 0,1 0 0,0 0 0,0-1 0,0-1 0,1 0 0,19 3 0,-13-4 0,0 0 0,0-2 0,0 0 0,0-1 0,19-4 0,-5-1 0,-1-2 0,0-1 0,0-1 0,-1-2 0,46-25 0,-69 34 0,17-10 0,24-18 0,-42 28 0,0-1 0,-1 0 0,1 0 0,-1 0 0,1-1 0,-2 1 0,1-1 0,0 0 0,-1 0 0,0 0 0,3-7 0,-4 6 0,1-1 0,1 13 0,0 4 0,2 0 0,0 0 0,0 0 0,1 0 0,0-1 0,1 0 0,0 0 0,0-1 0,1 0 0,0 0 0,0-1 0,20 11 0,-21-14 0,1 0 0,0 0 0,0-1 0,0-1 0,0 1 0,1-1 0,-1-1 0,1 0 0,-1 0 0,1-1 0,-1 0 0,1-1 0,0 0 0,-1 0 0,13-4 0,6-4 0,0-1 0,-1-1 0,0-1 0,-1-2 0,0-1 0,25-18 0,-12 4 0,-1-2 0,65-68 0,-81 74 0,-1 0 0,-1-2 0,-2 0 0,0-1 0,-2-1 0,-1 0 0,16-45 0,-24 52 0,-1 0 0,0-1 0,-2 0 0,-1 0 0,0-1 0,-2 1 0,-1 0 0,-1-1 0,0 1 0,-2 0 0,-7-28 0,4 27 0,-1 1 0,-20-44 0,23 58 0,-1 0 0,-1-1 0,1 2 0,-2-1 0,1 1 0,-1 0 0,0 0 0,-1 0 0,-10-7 0,16 13 0,-1 0 0,1 1 0,0-1 0,-1 1 0,1 0 0,-1 0 0,0 0 0,1 0 0,-1 0 0,0 1 0,1-1 0,-1 1 0,0 0 0,0-1 0,0 1 0,1 1 0,-1-1 0,0 0 0,0 1 0,1-1 0,-1 1 0,0 0 0,1 0 0,-1 0 0,0 0 0,1 0 0,0 1 0,-1-1 0,-3 4 0,-1 1 0,1 0 0,-1 1 0,1 0 0,1 0 0,-1 0 0,1 1 0,-8 16 0,1 4 0,0 0 0,2 0 0,1 2 0,2-1 0,0 1 0,2 0 0,-1 36 0,4-28 0,2 1 0,2-1 0,2 1 0,1-1 0,13 49 0,-12-63 0,2 0 0,1-1 0,1 0 0,1 0 0,0-1 0,2-1 0,18 25 0,-21-33 0,1-1 0,0 0 0,1-1 0,0-1 0,0 1 0,1-2 0,1 0 0,0 0 0,0-1 0,0-1 0,1-1 0,19 7 0,-8-7 0,0-1 0,1-1 0,-1-1 0,1-1 0,0-2 0,0 0 0,-1-2 0,1-1 0,28-7 0,-1-2 0,-1-4 0,0-1 0,68-32 0,-70 24 0,62-39 0,-93 51 0,0-1 0,-1-1 0,0-1 0,-1-1 0,25-29 0,-43 45 0,15-20 0,-14 20 0,0 0 0,-1 0 0,1 0 0,-1 1 0,1-1 0,-1 0 0,0 0 0,1 0 0,-1 0 0,0 0 0,0 0 0,0 1 0,1-1 0,-1 0 0,0 0 0,0 0 0,0 0 0,0 0 0,-1 0 0,1 0 0,0 0 0,0-1 0,-1 2 0,1 0 0,0 0 0,0 0 0,0 0 0,0 0 0,0 0 0,0 0 0,0 0 0,0 0 0,0 0 0,-1-1 0,1 1 0,0 0 0,0 0 0,0 0 0,0 0 0,0 0 0,0 0 0,0 0 0,-1 0 0,1 0 0,0 0 0,0 0 0,0 0 0,0 0 0,0 0 0,0 1 0,-1-1 0,1 0 0,0 0 0,0 0 0,0 0 0,0 0 0,0 0 0,0 0 0,0 0 0,0 0 0,0 0 0,-1 0 0,1 0 0,0 1 0,0-1 0,0 0 0,0 0 0,0 0 0,0 0 0,0 0 0,0 0 0,0 0 0,0 0 0,0 1 0,0-1 0,0 0 0,0 0 0,0 0 0,0 0 0,0 0 0,0 0 0,0 1 0,0-1 0,0 0 0,0 0 0,0 0 0,0 0 0,0 0 0,0 0 0,0 1 0,0 8 0,2 12 0,0 0 0,2 0 0,0-1 0,2 1 0,0-1 0,1 0 0,1-1 0,1 1 0,14 22 0,-22-41 2,-1 0 0,1 0 0,0 0 0,-1 0 0,1 0 0,0-1 0,-1 1 0,1 0 0,0 0 0,0-1 0,0 1 0,0 0 0,-1-1 0,1 1 0,0-1 0,0 1 0,0-1 0,0 0-1,0 1 1,1-1 0,-1 0 0,0 0 0,0 0 0,0 0 0,0 0 0,0 0 0,0 0 0,0 0 0,0 0 0,0 0 0,0 0 0,0-1 0,0 1 0,0-1 0,0 1 0,0 0 0,1-2 0,3-1-127,0-1 0,0 1 0,-1-2 0,0 1 0,6-8 0,-3 5-565,19-23-6136</inkml:trace>
  <inkml:trace contextRef="#ctx0" brushRef="#br0" timeOffset="14791.84">4907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Props1.xml><?xml version="1.0" encoding="utf-8"?>
<ds:datastoreItem xmlns:ds="http://schemas.openxmlformats.org/officeDocument/2006/customXml" ds:itemID="{EAF954D3-DC02-46E8-B1BD-2C6CA5843DA9}">
  <ds:schemaRefs>
    <ds:schemaRef ds:uri="http://schemas.microsoft.com/sharepoint/v3/contenttype/forms"/>
  </ds:schemaRefs>
</ds:datastoreItem>
</file>

<file path=customXml/itemProps2.xml><?xml version="1.0" encoding="utf-8"?>
<ds:datastoreItem xmlns:ds="http://schemas.openxmlformats.org/officeDocument/2006/customXml" ds:itemID="{736AB313-1DBC-48AD-A32A-68BED69DA318}">
  <ds:schemaRefs>
    <ds:schemaRef ds:uri="http://schemas.openxmlformats.org/officeDocument/2006/bibliography"/>
  </ds:schemaRefs>
</ds:datastoreItem>
</file>

<file path=customXml/itemProps3.xml><?xml version="1.0" encoding="utf-8"?>
<ds:datastoreItem xmlns:ds="http://schemas.openxmlformats.org/officeDocument/2006/customXml" ds:itemID="{E499F97D-7850-472F-A9DA-43E954A69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E690F5-9987-4BC3-9F6D-0EF61D893999}">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2415</Words>
  <Characters>13767</Characters>
  <Application>Microsoft Office Word</Application>
  <DocSecurity>0</DocSecurity>
  <Lines>114</Lines>
  <Paragraphs>32</Paragraphs>
  <ScaleCrop>false</ScaleCrop>
  <Company>ATF</Company>
  <LinksUpToDate>false</LinksUpToDate>
  <CharactersWithSpaces>16150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ATF</dc:creator>
  <cp:lastModifiedBy>ATF</cp:lastModifiedBy>
  <cp:revision>4</cp:revision>
  <cp:lastPrinted>2019-12-27T17:34:00Z</cp:lastPrinted>
  <dcterms:created xsi:type="dcterms:W3CDTF">2026-10-26T19:58:00Z</dcterms:created>
  <dcterms:modified xsi:type="dcterms:W3CDTF">2026-10-29T17:34:00Z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