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B561D" w:rsidRPr="00CC0313" w:rsidP="009E4FEC" w14:paraId="36636A21" w14:textId="78344C86">
      <w:pPr>
        <w:spacing w:after="0" w:line="240" w:lineRule="auto"/>
        <w:jc w:val="center"/>
        <w:rPr>
          <w:rFonts w:ascii="Times New Roman" w:hAnsi="Times New Roman" w:cs="Times New Roman"/>
          <w:sz w:val="24"/>
          <w:szCs w:val="24"/>
        </w:rPr>
      </w:pPr>
      <w:r w:rsidRPr="00CC0313">
        <w:rPr>
          <w:rFonts w:ascii="Times New Roman" w:hAnsi="Times New Roman" w:cs="Times New Roman"/>
          <w:sz w:val="24"/>
          <w:szCs w:val="24"/>
        </w:rPr>
        <w:t>Department of Justice</w:t>
      </w:r>
    </w:p>
    <w:p w:rsidR="006D2688" w:rsidRPr="00CC0313" w:rsidP="00EB7468" w14:paraId="1EEB454A" w14:textId="758AF28F">
      <w:pPr>
        <w:spacing w:after="0" w:line="240" w:lineRule="auto"/>
        <w:jc w:val="center"/>
        <w:rPr>
          <w:rFonts w:ascii="Times New Roman" w:hAnsi="Times New Roman" w:cs="Times New Roman"/>
          <w:sz w:val="24"/>
          <w:szCs w:val="24"/>
        </w:rPr>
      </w:pPr>
      <w:r w:rsidRPr="00CC0313">
        <w:rPr>
          <w:rFonts w:ascii="Times New Roman" w:hAnsi="Times New Roman" w:cs="Times New Roman"/>
          <w:sz w:val="24"/>
          <w:szCs w:val="24"/>
        </w:rPr>
        <w:t>Bureau of Alcohol, Tobacco, Firearms</w:t>
      </w:r>
      <w:r w:rsidR="00BB2FFB">
        <w:rPr>
          <w:rFonts w:ascii="Times New Roman" w:hAnsi="Times New Roman" w:cs="Times New Roman"/>
          <w:sz w:val="24"/>
          <w:szCs w:val="24"/>
        </w:rPr>
        <w:t>,</w:t>
      </w:r>
      <w:r w:rsidRPr="00CC0313">
        <w:rPr>
          <w:rFonts w:ascii="Times New Roman" w:hAnsi="Times New Roman" w:cs="Times New Roman"/>
          <w:sz w:val="24"/>
          <w:szCs w:val="24"/>
        </w:rPr>
        <w:t xml:space="preserve"> and Explosives</w:t>
      </w:r>
      <w:r w:rsidR="001E04BF">
        <w:rPr>
          <w:rFonts w:ascii="Times New Roman" w:hAnsi="Times New Roman" w:cs="Times New Roman"/>
          <w:sz w:val="24"/>
          <w:szCs w:val="24"/>
        </w:rPr>
        <w:t xml:space="preserve"> (ATF)</w:t>
      </w:r>
    </w:p>
    <w:p w:rsidR="006D2688" w:rsidP="00EB7468" w14:paraId="42CDDE6E" w14:textId="503C8E81">
      <w:pPr>
        <w:spacing w:after="0" w:line="240" w:lineRule="auto"/>
        <w:jc w:val="center"/>
        <w:rPr>
          <w:rFonts w:ascii="Times New Roman" w:hAnsi="Times New Roman" w:cs="Times New Roman"/>
          <w:sz w:val="24"/>
          <w:szCs w:val="24"/>
        </w:rPr>
      </w:pPr>
      <w:r w:rsidRPr="00CC0313">
        <w:rPr>
          <w:rFonts w:ascii="Times New Roman" w:hAnsi="Times New Roman" w:cs="Times New Roman"/>
          <w:sz w:val="24"/>
          <w:szCs w:val="24"/>
        </w:rPr>
        <w:t>Information Collection Request</w:t>
      </w:r>
      <w:r w:rsidR="001E04BF">
        <w:rPr>
          <w:rFonts w:ascii="Times New Roman" w:hAnsi="Times New Roman" w:cs="Times New Roman"/>
          <w:sz w:val="24"/>
          <w:szCs w:val="24"/>
        </w:rPr>
        <w:t xml:space="preserve"> (ICR)</w:t>
      </w:r>
    </w:p>
    <w:p w:rsidR="000903A0" w:rsidP="00C3537B" w14:paraId="14704EC3" w14:textId="5F88A3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OMB 1140-0098</w:t>
      </w:r>
    </w:p>
    <w:p w:rsidR="00704EE8" w:rsidP="00C3537B" w14:paraId="5C742DBD" w14:textId="609D59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Prevent All Cigarette Trafficking (PACT) Act</w:t>
      </w:r>
      <w:r w:rsidR="00CF0082">
        <w:rPr>
          <w:rFonts w:ascii="Times New Roman" w:hAnsi="Times New Roman" w:cs="Times New Roman"/>
          <w:sz w:val="24"/>
          <w:szCs w:val="24"/>
        </w:rPr>
        <w:t xml:space="preserve"> Registration Form</w:t>
      </w:r>
    </w:p>
    <w:p w:rsidR="00492069" w:rsidRPr="00CC0313" w:rsidP="009E4FEC" w14:paraId="40FECCD7" w14:textId="5B85E4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(ATF Form 5070.1)</w:t>
      </w:r>
    </w:p>
    <w:p w:rsidR="004822F2" w:rsidP="00C3537B" w14:paraId="271A86F0" w14:textId="77777777">
      <w:pPr>
        <w:spacing w:after="0" w:line="240" w:lineRule="auto"/>
        <w:jc w:val="center"/>
        <w:rPr>
          <w:rFonts w:ascii="Times New Roman" w:hAnsi="Times New Roman" w:cs="Times New Roman"/>
          <w:sz w:val="24"/>
          <w:szCs w:val="24"/>
        </w:rPr>
      </w:pPr>
    </w:p>
    <w:p w:rsidR="00953A22" w:rsidRPr="00CC0313" w:rsidP="009E4FEC" w14:paraId="234ED4DD" w14:textId="5D74A9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SUPPORTING STATEMENT</w:t>
      </w:r>
    </w:p>
    <w:p w:rsidR="00433A05" w:rsidRPr="00CC0313" w:rsidP="00433A05" w14:paraId="6353A9A0" w14:textId="77777777">
      <w:pPr>
        <w:jc w:val="center"/>
        <w:rPr>
          <w:rFonts w:ascii="Times New Roman" w:hAnsi="Times New Roman" w:cs="Times New Roman"/>
          <w:sz w:val="24"/>
          <w:szCs w:val="24"/>
        </w:rPr>
      </w:pPr>
    </w:p>
    <w:p w:rsidR="006A39BF" w:rsidRPr="00873768" w:rsidP="006A39BF" w14:paraId="1505B3E7" w14:textId="77777777">
      <w:pPr>
        <w:autoSpaceDE w:val="0"/>
        <w:autoSpaceDN w:val="0"/>
        <w:adjustRightInd w:val="0"/>
        <w:rPr>
          <w:rFonts w:ascii="Times New Roman" w:hAnsi="Times New Roman" w:cs="Times New Roman"/>
          <w:b/>
          <w:bCs/>
          <w:sz w:val="24"/>
          <w:szCs w:val="24"/>
        </w:rPr>
      </w:pPr>
      <w:r w:rsidRPr="00873768">
        <w:rPr>
          <w:rFonts w:ascii="Times New Roman" w:hAnsi="Times New Roman" w:cs="Times New Roman"/>
          <w:b/>
          <w:bCs/>
          <w:sz w:val="24"/>
          <w:szCs w:val="24"/>
        </w:rPr>
        <w:t>A. JUSTIFICATION</w:t>
      </w:r>
    </w:p>
    <w:p w:rsidR="006A39BF" w:rsidRPr="00873768" w:rsidP="006A39BF" w14:paraId="46B917EE" w14:textId="77777777">
      <w:pPr>
        <w:autoSpaceDE w:val="0"/>
        <w:autoSpaceDN w:val="0"/>
        <w:adjustRightInd w:val="0"/>
        <w:rPr>
          <w:rFonts w:ascii="Times New Roman" w:hAnsi="Times New Roman" w:cs="Times New Roman"/>
          <w:b/>
          <w:bCs/>
          <w:sz w:val="24"/>
          <w:szCs w:val="24"/>
        </w:rPr>
      </w:pPr>
      <w:r w:rsidRPr="00873768">
        <w:rPr>
          <w:rFonts w:ascii="Times New Roman" w:hAnsi="Times New Roman" w:cs="Times New Roman"/>
          <w:b/>
          <w:bCs/>
          <w:sz w:val="24"/>
          <w:szCs w:val="24"/>
        </w:rPr>
        <w:t>1. Explain the circumstances that make the information collection necessary.</w:t>
      </w:r>
    </w:p>
    <w:p w:rsidR="00AA6C87" w:rsidRPr="006A39BF" w:rsidP="006A39BF" w14:paraId="4C7D241F" w14:textId="7BFA4BC6">
      <w:pPr>
        <w:rPr>
          <w:rFonts w:ascii="Times New Roman" w:hAnsi="Times New Roman" w:cs="Times New Roman"/>
          <w:sz w:val="24"/>
          <w:szCs w:val="24"/>
        </w:rPr>
      </w:pPr>
      <w:r>
        <w:rPr>
          <w:rFonts w:ascii="Times New Roman" w:hAnsi="Times New Roman" w:cs="Times New Roman"/>
          <w:sz w:val="24"/>
          <w:szCs w:val="24"/>
        </w:rPr>
        <w:t>T</w:t>
      </w:r>
      <w:r w:rsidRPr="006A39BF" w:rsidR="00873768">
        <w:rPr>
          <w:rFonts w:ascii="Times New Roman" w:hAnsi="Times New Roman" w:cs="Times New Roman"/>
          <w:sz w:val="24"/>
          <w:szCs w:val="24"/>
        </w:rPr>
        <w:t>he Bureau of Alcohol, Tobacco, Firearms</w:t>
      </w:r>
      <w:r>
        <w:rPr>
          <w:rFonts w:ascii="Times New Roman" w:hAnsi="Times New Roman" w:cs="Times New Roman"/>
          <w:sz w:val="24"/>
          <w:szCs w:val="24"/>
        </w:rPr>
        <w:t>,</w:t>
      </w:r>
      <w:r w:rsidRPr="006A39BF" w:rsidR="00873768">
        <w:rPr>
          <w:rFonts w:ascii="Times New Roman" w:hAnsi="Times New Roman" w:cs="Times New Roman"/>
          <w:sz w:val="24"/>
          <w:szCs w:val="24"/>
        </w:rPr>
        <w:t xml:space="preserve"> and Explosives (ATF) assist</w:t>
      </w:r>
      <w:r>
        <w:rPr>
          <w:rFonts w:ascii="Times New Roman" w:hAnsi="Times New Roman" w:cs="Times New Roman"/>
          <w:sz w:val="24"/>
          <w:szCs w:val="24"/>
        </w:rPr>
        <w:t>s</w:t>
      </w:r>
      <w:r w:rsidRPr="006A39BF" w:rsidR="00873768">
        <w:rPr>
          <w:rFonts w:ascii="Times New Roman" w:hAnsi="Times New Roman" w:cs="Times New Roman"/>
          <w:sz w:val="24"/>
          <w:szCs w:val="24"/>
        </w:rPr>
        <w:t xml:space="preserve"> the states in their effort to eliminate interstate trafficking, </w:t>
      </w:r>
      <w:r>
        <w:rPr>
          <w:rFonts w:ascii="Times New Roman" w:hAnsi="Times New Roman" w:cs="Times New Roman"/>
          <w:sz w:val="24"/>
          <w:szCs w:val="24"/>
        </w:rPr>
        <w:t>selling</w:t>
      </w:r>
      <w:r w:rsidR="006D52D8">
        <w:rPr>
          <w:rFonts w:ascii="Times New Roman" w:hAnsi="Times New Roman" w:cs="Times New Roman"/>
          <w:sz w:val="24"/>
          <w:szCs w:val="24"/>
        </w:rPr>
        <w:t>,</w:t>
      </w:r>
      <w:r>
        <w:rPr>
          <w:rFonts w:ascii="Times New Roman" w:hAnsi="Times New Roman" w:cs="Times New Roman"/>
          <w:sz w:val="24"/>
          <w:szCs w:val="24"/>
        </w:rPr>
        <w:t xml:space="preserve"> and distributing</w:t>
      </w:r>
      <w:r w:rsidRPr="006A39BF" w:rsidR="00873768">
        <w:rPr>
          <w:rFonts w:ascii="Times New Roman" w:hAnsi="Times New Roman" w:cs="Times New Roman"/>
          <w:sz w:val="24"/>
          <w:szCs w:val="24"/>
        </w:rPr>
        <w:t xml:space="preserve"> cigarettes and smokeless tobacco in avoidance of federal and state taxes. </w:t>
      </w:r>
      <w:r w:rsidRPr="00393233" w:rsidR="00CA6229">
        <w:rPr>
          <w:rFonts w:ascii="Times New Roman" w:hAnsi="Times New Roman" w:cs="Times New Roman"/>
          <w:sz w:val="24"/>
          <w:szCs w:val="24"/>
        </w:rPr>
        <w:t>Recognizing that the range in state cigarette and smokeless tobacco taxes create</w:t>
      </w:r>
      <w:r w:rsidR="00CA6229">
        <w:rPr>
          <w:rFonts w:ascii="Times New Roman" w:hAnsi="Times New Roman" w:cs="Times New Roman"/>
          <w:sz w:val="24"/>
          <w:szCs w:val="24"/>
        </w:rPr>
        <w:t>d</w:t>
      </w:r>
      <w:r w:rsidRPr="00393233" w:rsidR="00CA6229">
        <w:rPr>
          <w:rFonts w:ascii="Times New Roman" w:hAnsi="Times New Roman" w:cs="Times New Roman"/>
          <w:sz w:val="24"/>
          <w:szCs w:val="24"/>
        </w:rPr>
        <w:t xml:space="preserve"> </w:t>
      </w:r>
      <w:r w:rsidRPr="00393233" w:rsidR="00CA6229">
        <w:rPr>
          <w:rFonts w:ascii="Times New Roman" w:hAnsi="Times New Roman" w:cs="Times New Roman"/>
          <w:sz w:val="24"/>
          <w:szCs w:val="24"/>
        </w:rPr>
        <w:t>a potential</w:t>
      </w:r>
      <w:r w:rsidRPr="00393233" w:rsidR="00CA6229">
        <w:rPr>
          <w:rFonts w:ascii="Times New Roman" w:hAnsi="Times New Roman" w:cs="Times New Roman"/>
          <w:sz w:val="24"/>
          <w:szCs w:val="24"/>
        </w:rPr>
        <w:t xml:space="preserve"> for interstate trafficking of these products to avoid state tax, Congress enacted federal laws to ensure the state cigarette and smokeless tobacco taxes are paid</w:t>
      </w:r>
      <w:r w:rsidR="00CA6229">
        <w:rPr>
          <w:rFonts w:ascii="Times New Roman" w:hAnsi="Times New Roman" w:cs="Times New Roman"/>
          <w:sz w:val="24"/>
          <w:szCs w:val="24"/>
        </w:rPr>
        <w:t xml:space="preserve">. </w:t>
      </w:r>
      <w:r w:rsidR="00893F64">
        <w:rPr>
          <w:rFonts w:ascii="Times New Roman" w:hAnsi="Times New Roman" w:cs="Times New Roman"/>
          <w:sz w:val="24"/>
          <w:szCs w:val="24"/>
        </w:rPr>
        <w:t>The</w:t>
      </w:r>
      <w:r w:rsidRPr="006A39BF" w:rsidR="00873768">
        <w:rPr>
          <w:rFonts w:ascii="Times New Roman" w:hAnsi="Times New Roman" w:cs="Times New Roman"/>
          <w:sz w:val="24"/>
          <w:szCs w:val="24"/>
        </w:rPr>
        <w:t xml:space="preserve"> Prevent All Cigarette Trafficking Act of 2009 (</w:t>
      </w:r>
      <w:r w:rsidR="007A0DDA">
        <w:rPr>
          <w:rFonts w:ascii="Times New Roman" w:hAnsi="Times New Roman" w:cs="Times New Roman"/>
          <w:sz w:val="24"/>
          <w:szCs w:val="24"/>
        </w:rPr>
        <w:t>15 U.S.C. §§ 375-378</w:t>
      </w:r>
      <w:r w:rsidR="003556AE">
        <w:rPr>
          <w:rFonts w:ascii="Times New Roman" w:hAnsi="Times New Roman" w:cs="Times New Roman"/>
          <w:sz w:val="24"/>
          <w:szCs w:val="24"/>
        </w:rPr>
        <w:t>, 18 U.S.C. § 1716E</w:t>
      </w:r>
      <w:r w:rsidRPr="006A39BF" w:rsidR="00873768">
        <w:rPr>
          <w:rFonts w:ascii="Times New Roman" w:hAnsi="Times New Roman" w:cs="Times New Roman"/>
          <w:sz w:val="24"/>
          <w:szCs w:val="24"/>
        </w:rPr>
        <w:t xml:space="preserve">) requires any person who sells, transfers, or ships for profit cigarettes or smokeless tobacco in interstate commerce </w:t>
      </w:r>
      <w:r w:rsidR="003556AE">
        <w:rPr>
          <w:rFonts w:ascii="Times New Roman" w:hAnsi="Times New Roman" w:cs="Times New Roman"/>
          <w:sz w:val="24"/>
          <w:szCs w:val="24"/>
        </w:rPr>
        <w:t xml:space="preserve">to </w:t>
      </w:r>
      <w:r w:rsidRPr="006A39BF" w:rsidR="00873768">
        <w:rPr>
          <w:rFonts w:ascii="Times New Roman" w:hAnsi="Times New Roman" w:cs="Times New Roman"/>
          <w:sz w:val="24"/>
          <w:szCs w:val="24"/>
        </w:rPr>
        <w:t>register with the Attorney General of the United States (delegated to ATF) and the state tax administrators of the state</w:t>
      </w:r>
      <w:r w:rsidR="00CE7A86">
        <w:rPr>
          <w:rFonts w:ascii="Times New Roman" w:hAnsi="Times New Roman" w:cs="Times New Roman"/>
          <w:sz w:val="24"/>
          <w:szCs w:val="24"/>
        </w:rPr>
        <w:t>s</w:t>
      </w:r>
      <w:r w:rsidRPr="006A39BF" w:rsidR="00873768">
        <w:rPr>
          <w:rFonts w:ascii="Times New Roman" w:hAnsi="Times New Roman" w:cs="Times New Roman"/>
          <w:sz w:val="24"/>
          <w:szCs w:val="24"/>
        </w:rPr>
        <w:t xml:space="preserve"> </w:t>
      </w:r>
      <w:r w:rsidR="00B52682">
        <w:rPr>
          <w:rFonts w:ascii="Times New Roman" w:hAnsi="Times New Roman" w:cs="Times New Roman"/>
          <w:sz w:val="24"/>
          <w:szCs w:val="24"/>
        </w:rPr>
        <w:t>to</w:t>
      </w:r>
      <w:r w:rsidRPr="006A39BF" w:rsidR="00873768">
        <w:rPr>
          <w:rFonts w:ascii="Times New Roman" w:hAnsi="Times New Roman" w:cs="Times New Roman"/>
          <w:sz w:val="24"/>
          <w:szCs w:val="24"/>
        </w:rPr>
        <w:t xml:space="preserve"> which the </w:t>
      </w:r>
      <w:r w:rsidR="00CE7A86">
        <w:rPr>
          <w:rFonts w:ascii="Times New Roman" w:hAnsi="Times New Roman" w:cs="Times New Roman"/>
          <w:sz w:val="24"/>
          <w:szCs w:val="24"/>
        </w:rPr>
        <w:t>person ships the tobacco products</w:t>
      </w:r>
      <w:r w:rsidR="00693BB7">
        <w:rPr>
          <w:rFonts w:ascii="Times New Roman" w:hAnsi="Times New Roman" w:cs="Times New Roman"/>
          <w:sz w:val="24"/>
          <w:szCs w:val="24"/>
        </w:rPr>
        <w:t xml:space="preserve"> or </w:t>
      </w:r>
      <w:r w:rsidR="00B52682">
        <w:rPr>
          <w:rFonts w:ascii="Times New Roman" w:hAnsi="Times New Roman" w:cs="Times New Roman"/>
          <w:sz w:val="24"/>
          <w:szCs w:val="24"/>
        </w:rPr>
        <w:t xml:space="preserve">in which the person </w:t>
      </w:r>
      <w:r w:rsidR="00693BB7">
        <w:rPr>
          <w:rFonts w:ascii="Times New Roman" w:hAnsi="Times New Roman" w:cs="Times New Roman"/>
          <w:sz w:val="24"/>
          <w:szCs w:val="24"/>
        </w:rPr>
        <w:t>advertises or offers them</w:t>
      </w:r>
      <w:r w:rsidRPr="006A39BF" w:rsidR="00873768">
        <w:rPr>
          <w:rFonts w:ascii="Times New Roman" w:hAnsi="Times New Roman" w:cs="Times New Roman"/>
          <w:sz w:val="24"/>
          <w:szCs w:val="24"/>
        </w:rPr>
        <w:t>.</w:t>
      </w:r>
      <w:r w:rsidR="002C0096">
        <w:rPr>
          <w:rFonts w:ascii="Times New Roman" w:hAnsi="Times New Roman" w:cs="Times New Roman"/>
          <w:sz w:val="24"/>
          <w:szCs w:val="24"/>
        </w:rPr>
        <w:t xml:space="preserve"> </w:t>
      </w:r>
      <w:r w:rsidR="002C0096">
        <w:rPr>
          <w:rFonts w:ascii="Times New Roman" w:hAnsi="Times New Roman" w:cs="Times New Roman"/>
          <w:sz w:val="24"/>
          <w:szCs w:val="24"/>
        </w:rPr>
        <w:t>Persons</w:t>
      </w:r>
      <w:r w:rsidR="002C0096">
        <w:rPr>
          <w:rFonts w:ascii="Times New Roman" w:hAnsi="Times New Roman" w:cs="Times New Roman"/>
          <w:sz w:val="24"/>
          <w:szCs w:val="24"/>
        </w:rPr>
        <w:t xml:space="preserve"> who sell these products must report sales into the jurisdictions, </w:t>
      </w:r>
      <w:r w:rsidR="00573B84">
        <w:rPr>
          <w:rFonts w:ascii="Times New Roman" w:hAnsi="Times New Roman" w:cs="Times New Roman"/>
          <w:sz w:val="24"/>
          <w:szCs w:val="24"/>
        </w:rPr>
        <w:t xml:space="preserve">and </w:t>
      </w:r>
      <w:r w:rsidR="00982B14">
        <w:rPr>
          <w:rFonts w:ascii="Times New Roman" w:hAnsi="Times New Roman" w:cs="Times New Roman"/>
          <w:sz w:val="24"/>
          <w:szCs w:val="24"/>
        </w:rPr>
        <w:t xml:space="preserve">if they engage in delivery sales, they must comply with state and local tax </w:t>
      </w:r>
      <w:r w:rsidR="00573B84">
        <w:rPr>
          <w:rFonts w:ascii="Times New Roman" w:hAnsi="Times New Roman" w:cs="Times New Roman"/>
          <w:sz w:val="24"/>
          <w:szCs w:val="24"/>
        </w:rPr>
        <w:t>laws.</w:t>
      </w:r>
    </w:p>
    <w:p w:rsidR="006769E2" w:rsidP="009E4FEC" w14:paraId="249BB41C" w14:textId="77777777">
      <w:pPr>
        <w:rPr>
          <w:rFonts w:ascii="Times New Roman" w:hAnsi="Times New Roman" w:cs="Times New Roman"/>
          <w:color w:val="000000"/>
          <w:sz w:val="24"/>
          <w:szCs w:val="24"/>
        </w:rPr>
      </w:pPr>
      <w:r>
        <w:rPr>
          <w:rFonts w:ascii="Times New Roman" w:hAnsi="Times New Roman" w:cs="Times New Roman"/>
          <w:color w:val="000000"/>
          <w:sz w:val="24"/>
          <w:szCs w:val="24"/>
        </w:rPr>
        <w:t>In</w:t>
      </w:r>
      <w:r w:rsidRPr="006A39BF" w:rsidR="00873768">
        <w:rPr>
          <w:rFonts w:ascii="Times New Roman" w:hAnsi="Times New Roman" w:cs="Times New Roman"/>
          <w:color w:val="000000"/>
          <w:sz w:val="24"/>
          <w:szCs w:val="24"/>
        </w:rPr>
        <w:t xml:space="preserve"> 2021, electronic nicotine delivery systems (ENDS) became subject to regulation under the </w:t>
      </w:r>
      <w:r w:rsidR="001B39E4">
        <w:rPr>
          <w:rFonts w:ascii="Times New Roman" w:hAnsi="Times New Roman" w:cs="Times New Roman"/>
          <w:color w:val="000000"/>
          <w:sz w:val="24"/>
          <w:szCs w:val="24"/>
        </w:rPr>
        <w:t xml:space="preserve">PACT </w:t>
      </w:r>
      <w:r w:rsidRPr="006A39BF" w:rsidR="00873768">
        <w:rPr>
          <w:rFonts w:ascii="Times New Roman" w:hAnsi="Times New Roman" w:cs="Times New Roman"/>
          <w:color w:val="000000"/>
          <w:sz w:val="24"/>
          <w:szCs w:val="24"/>
        </w:rPr>
        <w:t xml:space="preserve">Act </w:t>
      </w:r>
      <w:r w:rsidR="005D039F">
        <w:rPr>
          <w:rFonts w:ascii="Times New Roman" w:hAnsi="Times New Roman" w:cs="Times New Roman"/>
          <w:color w:val="000000"/>
          <w:sz w:val="24"/>
          <w:szCs w:val="24"/>
        </w:rPr>
        <w:t>through the Preventing Online Sales of E-Cigarettes to Children Act</w:t>
      </w:r>
      <w:r w:rsidR="001B39E4">
        <w:rPr>
          <w:rFonts w:ascii="Times New Roman" w:hAnsi="Times New Roman" w:cs="Times New Roman"/>
          <w:color w:val="000000"/>
          <w:sz w:val="24"/>
          <w:szCs w:val="24"/>
        </w:rPr>
        <w:t xml:space="preserve">. </w:t>
      </w:r>
      <w:r w:rsidR="005C3A7B">
        <w:rPr>
          <w:rFonts w:ascii="Times New Roman" w:hAnsi="Times New Roman" w:cs="Times New Roman"/>
          <w:color w:val="000000"/>
          <w:sz w:val="24"/>
          <w:szCs w:val="24"/>
        </w:rPr>
        <w:t>This act expanded the definition of a ‘cigarette’</w:t>
      </w:r>
      <w:r w:rsidR="00742BC1">
        <w:rPr>
          <w:rFonts w:ascii="Times New Roman" w:hAnsi="Times New Roman" w:cs="Times New Roman"/>
          <w:color w:val="000000"/>
          <w:sz w:val="24"/>
          <w:szCs w:val="24"/>
        </w:rPr>
        <w:t xml:space="preserve"> within the PACT Act to include </w:t>
      </w:r>
      <w:r w:rsidRPr="006A39BF" w:rsidR="00873768">
        <w:rPr>
          <w:rFonts w:ascii="Times New Roman" w:hAnsi="Times New Roman" w:cs="Times New Roman"/>
          <w:sz w:val="24"/>
          <w:szCs w:val="24"/>
        </w:rPr>
        <w:t xml:space="preserve">“any electronic device that, through an aerosolized solution, delivers nicotine, flavor, </w:t>
      </w:r>
      <w:r w:rsidRPr="00742BC1" w:rsidR="00873768">
        <w:rPr>
          <w:rFonts w:ascii="Times New Roman" w:hAnsi="Times New Roman" w:cs="Times New Roman"/>
          <w:sz w:val="24"/>
          <w:szCs w:val="24"/>
        </w:rPr>
        <w:t>or any other substance</w:t>
      </w:r>
      <w:r w:rsidRPr="006A39BF" w:rsidR="00873768">
        <w:rPr>
          <w:rFonts w:ascii="Times New Roman" w:hAnsi="Times New Roman" w:cs="Times New Roman"/>
          <w:sz w:val="24"/>
          <w:szCs w:val="24"/>
        </w:rPr>
        <w:t xml:space="preserve"> to the user inhaling from the device.”</w:t>
      </w:r>
      <w:r w:rsidR="00742BC1">
        <w:rPr>
          <w:rFonts w:ascii="Times New Roman" w:hAnsi="Times New Roman" w:cs="Times New Roman"/>
          <w:sz w:val="24"/>
          <w:szCs w:val="24"/>
        </w:rPr>
        <w:t xml:space="preserve"> </w:t>
      </w:r>
      <w:r w:rsidRPr="006A39BF" w:rsidR="00873768">
        <w:rPr>
          <w:rFonts w:ascii="Times New Roman" w:hAnsi="Times New Roman" w:cs="Times New Roman"/>
          <w:sz w:val="24"/>
          <w:szCs w:val="24"/>
        </w:rPr>
        <w:t>ENDS may include e-cigarettes, e-hookahs, e-cigars, vape pens, advanced refillable personal vaporizers, electronic pipes</w:t>
      </w:r>
      <w:r w:rsidR="00742BC1">
        <w:rPr>
          <w:rFonts w:ascii="Times New Roman" w:hAnsi="Times New Roman" w:cs="Times New Roman"/>
          <w:sz w:val="24"/>
          <w:szCs w:val="24"/>
        </w:rPr>
        <w:t>,</w:t>
      </w:r>
      <w:r w:rsidRPr="006A39BF" w:rsidR="00873768">
        <w:rPr>
          <w:rFonts w:ascii="Times New Roman" w:hAnsi="Times New Roman" w:cs="Times New Roman"/>
          <w:sz w:val="24"/>
          <w:szCs w:val="24"/>
        </w:rPr>
        <w:t xml:space="preserve"> and any component, liquid, part, or accessory of such a device, regardless of whether that item is sold separately from the device. </w:t>
      </w:r>
      <w:r w:rsidRPr="006A39BF" w:rsidR="00873768">
        <w:rPr>
          <w:rFonts w:ascii="Times New Roman" w:hAnsi="Times New Roman" w:cs="Times New Roman"/>
          <w:color w:val="000000"/>
          <w:sz w:val="24"/>
          <w:szCs w:val="24"/>
        </w:rPr>
        <w:t xml:space="preserve">All electronic devices that deliver aerosolized nicotine solutions to the user are regulated as ENDS, regardless of whether the nicotine they contain is derived from tobacco or synthetically derived and non-nicotine electronic devices, including those devices that aerosolize and deliver other types of substances (including CBD, THC, Delta-8, Delta-9, etc.) are also regulated as ENDS. </w:t>
      </w:r>
    </w:p>
    <w:p w:rsidR="00B11EFC" w:rsidP="009E4FEC" w14:paraId="0140ACE3" w14:textId="257A5648">
      <w:pPr>
        <w:rPr>
          <w:rFonts w:ascii="Times New Roman" w:hAnsi="Times New Roman" w:cs="Times New Roman"/>
          <w:sz w:val="24"/>
          <w:szCs w:val="24"/>
        </w:rPr>
      </w:pPr>
      <w:r>
        <w:rPr>
          <w:rFonts w:ascii="Times New Roman" w:hAnsi="Times New Roman" w:cs="Times New Roman"/>
          <w:color w:val="000000"/>
          <w:sz w:val="24"/>
          <w:szCs w:val="24"/>
        </w:rPr>
        <w:t>S</w:t>
      </w:r>
      <w:r w:rsidRPr="006A39BF" w:rsidR="00873768">
        <w:rPr>
          <w:rFonts w:ascii="Times New Roman" w:hAnsi="Times New Roman" w:cs="Times New Roman"/>
          <w:color w:val="000000"/>
          <w:sz w:val="24"/>
          <w:szCs w:val="24"/>
        </w:rPr>
        <w:t xml:space="preserve">ellers of ENDS products </w:t>
      </w:r>
      <w:r w:rsidR="00573B84">
        <w:rPr>
          <w:rFonts w:ascii="Times New Roman" w:hAnsi="Times New Roman" w:cs="Times New Roman"/>
          <w:color w:val="000000"/>
          <w:sz w:val="24"/>
          <w:szCs w:val="24"/>
        </w:rPr>
        <w:t xml:space="preserve">therefore </w:t>
      </w:r>
      <w:r w:rsidRPr="006A39BF" w:rsidR="00873768">
        <w:rPr>
          <w:rFonts w:ascii="Times New Roman" w:hAnsi="Times New Roman" w:cs="Times New Roman"/>
          <w:color w:val="000000"/>
          <w:sz w:val="24"/>
          <w:szCs w:val="24"/>
        </w:rPr>
        <w:t xml:space="preserve">must </w:t>
      </w:r>
      <w:r>
        <w:rPr>
          <w:rFonts w:ascii="Times New Roman" w:hAnsi="Times New Roman" w:cs="Times New Roman"/>
          <w:color w:val="000000"/>
          <w:sz w:val="24"/>
          <w:szCs w:val="24"/>
        </w:rPr>
        <w:t xml:space="preserve">also </w:t>
      </w:r>
      <w:r w:rsidRPr="006A39BF" w:rsidR="00873768">
        <w:rPr>
          <w:rFonts w:ascii="Times New Roman" w:hAnsi="Times New Roman" w:cs="Times New Roman"/>
          <w:color w:val="000000"/>
          <w:sz w:val="24"/>
          <w:szCs w:val="24"/>
        </w:rPr>
        <w:t xml:space="preserve">register with </w:t>
      </w:r>
      <w:r w:rsidRPr="006A39BF" w:rsidR="00873768">
        <w:rPr>
          <w:rFonts w:ascii="Times New Roman" w:hAnsi="Times New Roman" w:cs="Times New Roman"/>
          <w:sz w:val="24"/>
          <w:szCs w:val="24"/>
        </w:rPr>
        <w:t xml:space="preserve">ATF </w:t>
      </w:r>
      <w:r w:rsidRPr="006A39BF" w:rsidR="00573B84">
        <w:rPr>
          <w:rFonts w:ascii="Times New Roman" w:hAnsi="Times New Roman" w:cs="Times New Roman"/>
          <w:sz w:val="24"/>
          <w:szCs w:val="24"/>
        </w:rPr>
        <w:t>and the state tax administrators of the state</w:t>
      </w:r>
      <w:r w:rsidR="00573B84">
        <w:rPr>
          <w:rFonts w:ascii="Times New Roman" w:hAnsi="Times New Roman" w:cs="Times New Roman"/>
          <w:sz w:val="24"/>
          <w:szCs w:val="24"/>
        </w:rPr>
        <w:t>s</w:t>
      </w:r>
      <w:r w:rsidRPr="006A39BF" w:rsidR="00573B84">
        <w:rPr>
          <w:rFonts w:ascii="Times New Roman" w:hAnsi="Times New Roman" w:cs="Times New Roman"/>
          <w:sz w:val="24"/>
          <w:szCs w:val="24"/>
        </w:rPr>
        <w:t xml:space="preserve"> </w:t>
      </w:r>
      <w:r w:rsidR="00573B84">
        <w:rPr>
          <w:rFonts w:ascii="Times New Roman" w:hAnsi="Times New Roman" w:cs="Times New Roman"/>
          <w:sz w:val="24"/>
          <w:szCs w:val="24"/>
        </w:rPr>
        <w:t>to</w:t>
      </w:r>
      <w:r w:rsidRPr="006A39BF" w:rsidR="00573B84">
        <w:rPr>
          <w:rFonts w:ascii="Times New Roman" w:hAnsi="Times New Roman" w:cs="Times New Roman"/>
          <w:sz w:val="24"/>
          <w:szCs w:val="24"/>
        </w:rPr>
        <w:t xml:space="preserve"> which the</w:t>
      </w:r>
      <w:r w:rsidR="00573B84">
        <w:rPr>
          <w:rFonts w:ascii="Times New Roman" w:hAnsi="Times New Roman" w:cs="Times New Roman"/>
          <w:sz w:val="24"/>
          <w:szCs w:val="24"/>
        </w:rPr>
        <w:t xml:space="preserve">y ship the ENDS products or </w:t>
      </w:r>
      <w:r w:rsidR="00573B84">
        <w:rPr>
          <w:rFonts w:ascii="Times New Roman" w:hAnsi="Times New Roman" w:cs="Times New Roman"/>
          <w:sz w:val="24"/>
          <w:szCs w:val="24"/>
        </w:rPr>
        <w:t>in</w:t>
      </w:r>
      <w:r w:rsidR="00573B84">
        <w:rPr>
          <w:rFonts w:ascii="Times New Roman" w:hAnsi="Times New Roman" w:cs="Times New Roman"/>
          <w:sz w:val="24"/>
          <w:szCs w:val="24"/>
        </w:rPr>
        <w:t xml:space="preserve"> which they advertise or offer them</w:t>
      </w:r>
      <w:r w:rsidRPr="006A39BF" w:rsidR="00573B84">
        <w:rPr>
          <w:rFonts w:ascii="Times New Roman" w:hAnsi="Times New Roman" w:cs="Times New Roman"/>
          <w:sz w:val="24"/>
          <w:szCs w:val="24"/>
        </w:rPr>
        <w:t>.</w:t>
      </w:r>
      <w:r w:rsidR="00573B84">
        <w:rPr>
          <w:rFonts w:ascii="Times New Roman" w:hAnsi="Times New Roman" w:cs="Times New Roman"/>
          <w:sz w:val="24"/>
          <w:szCs w:val="24"/>
        </w:rPr>
        <w:t xml:space="preserve"> </w:t>
      </w:r>
      <w:r w:rsidR="00573B84">
        <w:rPr>
          <w:rFonts w:ascii="Times New Roman" w:hAnsi="Times New Roman" w:cs="Times New Roman"/>
          <w:sz w:val="24"/>
          <w:szCs w:val="24"/>
        </w:rPr>
        <w:t>Persons</w:t>
      </w:r>
      <w:r w:rsidR="00573B84">
        <w:rPr>
          <w:rFonts w:ascii="Times New Roman" w:hAnsi="Times New Roman" w:cs="Times New Roman"/>
          <w:sz w:val="24"/>
          <w:szCs w:val="24"/>
        </w:rPr>
        <w:t xml:space="preserve"> who sell these products must report sales into the jurisdictions, and if they engage in </w:t>
      </w:r>
      <w:r w:rsidR="00573B84">
        <w:rPr>
          <w:rFonts w:ascii="Times New Roman" w:hAnsi="Times New Roman" w:cs="Times New Roman"/>
          <w:sz w:val="24"/>
          <w:szCs w:val="24"/>
        </w:rPr>
        <w:t xml:space="preserve">delivery sales, they must comply with state and local tax laws </w:t>
      </w:r>
      <w:r w:rsidRPr="006A39BF" w:rsidR="00873768">
        <w:rPr>
          <w:rFonts w:ascii="Times New Roman" w:hAnsi="Times New Roman" w:cs="Times New Roman"/>
          <w:sz w:val="24"/>
          <w:szCs w:val="24"/>
        </w:rPr>
        <w:t xml:space="preserve">and regulatory laws </w:t>
      </w:r>
      <w:r w:rsidR="00573B84">
        <w:rPr>
          <w:rFonts w:ascii="Times New Roman" w:hAnsi="Times New Roman" w:cs="Times New Roman"/>
          <w:sz w:val="24"/>
          <w:szCs w:val="24"/>
        </w:rPr>
        <w:t>that involve distributing</w:t>
      </w:r>
      <w:r w:rsidRPr="006A39BF" w:rsidR="00873768">
        <w:rPr>
          <w:rFonts w:ascii="Times New Roman" w:hAnsi="Times New Roman" w:cs="Times New Roman"/>
          <w:sz w:val="24"/>
          <w:szCs w:val="24"/>
        </w:rPr>
        <w:t xml:space="preserve"> ENDS to minors.</w:t>
      </w:r>
    </w:p>
    <w:p w:rsidR="006176F3" w:rsidRPr="00CC0313" w:rsidP="009E4FEC" w14:paraId="675C4DAB" w14:textId="5CD05C51">
      <w:pPr>
        <w:rPr>
          <w:rFonts w:ascii="Times New Roman" w:hAnsi="Times New Roman" w:cs="Times New Roman"/>
          <w:sz w:val="24"/>
          <w:szCs w:val="24"/>
        </w:rPr>
      </w:pPr>
      <w:r>
        <w:rPr>
          <w:rFonts w:ascii="Times New Roman" w:hAnsi="Times New Roman" w:cs="Times New Roman"/>
          <w:sz w:val="24"/>
          <w:szCs w:val="24"/>
        </w:rPr>
        <w:t>As part of the registration requirements, the law requires registrants to</w:t>
      </w:r>
      <w:r w:rsidR="009B5751">
        <w:rPr>
          <w:rFonts w:ascii="Times New Roman" w:hAnsi="Times New Roman" w:cs="Times New Roman"/>
          <w:sz w:val="24"/>
          <w:szCs w:val="24"/>
        </w:rPr>
        <w:t xml:space="preserve"> provide their full name and contact information</w:t>
      </w:r>
      <w:r w:rsidR="005F6A1B">
        <w:rPr>
          <w:rFonts w:ascii="Times New Roman" w:hAnsi="Times New Roman" w:cs="Times New Roman"/>
          <w:sz w:val="24"/>
          <w:szCs w:val="24"/>
        </w:rPr>
        <w:t>;</w:t>
      </w:r>
      <w:r w:rsidR="009B5751">
        <w:rPr>
          <w:rFonts w:ascii="Times New Roman" w:hAnsi="Times New Roman" w:cs="Times New Roman"/>
          <w:sz w:val="24"/>
          <w:szCs w:val="24"/>
        </w:rPr>
        <w:t xml:space="preserve"> their trade name (if any)</w:t>
      </w:r>
      <w:r w:rsidR="005F6A1B">
        <w:rPr>
          <w:rFonts w:ascii="Times New Roman" w:hAnsi="Times New Roman" w:cs="Times New Roman"/>
          <w:sz w:val="24"/>
          <w:szCs w:val="24"/>
        </w:rPr>
        <w:t>;</w:t>
      </w:r>
      <w:r w:rsidR="009B5751">
        <w:rPr>
          <w:rFonts w:ascii="Times New Roman" w:hAnsi="Times New Roman" w:cs="Times New Roman"/>
          <w:sz w:val="24"/>
          <w:szCs w:val="24"/>
        </w:rPr>
        <w:t xml:space="preserve"> </w:t>
      </w:r>
      <w:r w:rsidR="00A93276">
        <w:rPr>
          <w:rFonts w:ascii="Times New Roman" w:hAnsi="Times New Roman" w:cs="Times New Roman"/>
          <w:sz w:val="24"/>
          <w:szCs w:val="24"/>
        </w:rPr>
        <w:t>the address of their principal place of business and any other place of business</w:t>
      </w:r>
      <w:r w:rsidR="005F6A1B">
        <w:rPr>
          <w:rFonts w:ascii="Times New Roman" w:hAnsi="Times New Roman" w:cs="Times New Roman"/>
          <w:sz w:val="24"/>
          <w:szCs w:val="24"/>
        </w:rPr>
        <w:t>;</w:t>
      </w:r>
      <w:r w:rsidR="00A93276">
        <w:rPr>
          <w:rFonts w:ascii="Times New Roman" w:hAnsi="Times New Roman" w:cs="Times New Roman"/>
          <w:sz w:val="24"/>
          <w:szCs w:val="24"/>
        </w:rPr>
        <w:t xml:space="preserve"> and </w:t>
      </w:r>
      <w:r w:rsidR="005F6A1B">
        <w:rPr>
          <w:rFonts w:ascii="Times New Roman" w:hAnsi="Times New Roman" w:cs="Times New Roman"/>
          <w:sz w:val="24"/>
          <w:szCs w:val="24"/>
        </w:rPr>
        <w:t>the name, address, and telephone number</w:t>
      </w:r>
      <w:r w:rsidR="007B4271">
        <w:rPr>
          <w:rFonts w:ascii="Times New Roman" w:hAnsi="Times New Roman" w:cs="Times New Roman"/>
          <w:sz w:val="24"/>
          <w:szCs w:val="24"/>
        </w:rPr>
        <w:t xml:space="preserve"> of any agent they have in the state who the registrant authorizes to accept service on their behalf.</w:t>
      </w:r>
    </w:p>
    <w:p w:rsidR="005F7C3D" w:rsidRPr="00873768" w:rsidP="005F7C3D" w14:paraId="37F79A1A" w14:textId="77777777">
      <w:pPr>
        <w:autoSpaceDE w:val="0"/>
        <w:autoSpaceDN w:val="0"/>
        <w:adjustRightInd w:val="0"/>
        <w:rPr>
          <w:rFonts w:ascii="Times New Roman" w:hAnsi="Times New Roman" w:cs="Times New Roman"/>
          <w:b/>
          <w:bCs/>
          <w:sz w:val="24"/>
          <w:szCs w:val="24"/>
        </w:rPr>
      </w:pPr>
      <w:r w:rsidRPr="00873768">
        <w:rPr>
          <w:rFonts w:ascii="Times New Roman" w:hAnsi="Times New Roman" w:cs="Times New Roman"/>
          <w:b/>
          <w:bCs/>
          <w:sz w:val="24"/>
          <w:szCs w:val="24"/>
        </w:rPr>
        <w:t xml:space="preserve">2. </w:t>
      </w:r>
      <w:r w:rsidRPr="00873768">
        <w:rPr>
          <w:rFonts w:ascii="Times New Roman" w:hAnsi="Times New Roman" w:cs="Times New Roman"/>
          <w:b/>
          <w:sz w:val="24"/>
          <w:szCs w:val="24"/>
        </w:rPr>
        <w:t>Indicate how, by whom, and for what purpose the information will be used.</w:t>
      </w:r>
    </w:p>
    <w:p w:rsidR="009B7918" w:rsidRPr="00393233" w:rsidP="00393233" w14:paraId="29353045" w14:textId="296EA516">
      <w:pPr>
        <w:rPr>
          <w:rFonts w:ascii="Times New Roman" w:hAnsi="Times New Roman" w:cs="Times New Roman"/>
          <w:sz w:val="24"/>
          <w:szCs w:val="24"/>
        </w:rPr>
      </w:pPr>
      <w:r w:rsidRPr="00393233">
        <w:rPr>
          <w:rFonts w:ascii="Times New Roman" w:hAnsi="Times New Roman" w:cs="Times New Roman"/>
          <w:sz w:val="24"/>
          <w:szCs w:val="24"/>
        </w:rPr>
        <w:t xml:space="preserve">Respondents </w:t>
      </w:r>
      <w:r w:rsidR="00F405E5">
        <w:rPr>
          <w:rFonts w:ascii="Times New Roman" w:hAnsi="Times New Roman" w:cs="Times New Roman"/>
          <w:sz w:val="24"/>
          <w:szCs w:val="24"/>
        </w:rPr>
        <w:t xml:space="preserve">use </w:t>
      </w:r>
      <w:r w:rsidRPr="00393233">
        <w:rPr>
          <w:rFonts w:ascii="Times New Roman" w:hAnsi="Times New Roman" w:cs="Times New Roman"/>
          <w:sz w:val="24"/>
          <w:szCs w:val="24"/>
        </w:rPr>
        <w:t>ATF F</w:t>
      </w:r>
      <w:r w:rsidR="00F405E5">
        <w:rPr>
          <w:rFonts w:ascii="Times New Roman" w:hAnsi="Times New Roman" w:cs="Times New Roman"/>
          <w:sz w:val="24"/>
          <w:szCs w:val="24"/>
        </w:rPr>
        <w:t>orm</w:t>
      </w:r>
      <w:r w:rsidRPr="00393233">
        <w:rPr>
          <w:rFonts w:ascii="Times New Roman" w:hAnsi="Times New Roman" w:cs="Times New Roman"/>
          <w:sz w:val="24"/>
          <w:szCs w:val="24"/>
        </w:rPr>
        <w:t xml:space="preserve"> 5070.1, Prevent All Cigarette Trafficking (PACT) Act Registration Form</w:t>
      </w:r>
      <w:r w:rsidR="00647151">
        <w:rPr>
          <w:rFonts w:ascii="Times New Roman" w:hAnsi="Times New Roman" w:cs="Times New Roman"/>
          <w:sz w:val="24"/>
          <w:szCs w:val="24"/>
        </w:rPr>
        <w:t>, to ensure they successfully complete the federal registration requirements</w:t>
      </w:r>
      <w:r w:rsidRPr="00393233">
        <w:rPr>
          <w:rFonts w:ascii="Times New Roman" w:hAnsi="Times New Roman" w:cs="Times New Roman"/>
          <w:sz w:val="24"/>
          <w:szCs w:val="24"/>
        </w:rPr>
        <w:t xml:space="preserve">. </w:t>
      </w:r>
      <w:r w:rsidRPr="00393233" w:rsidR="00873768">
        <w:rPr>
          <w:rFonts w:ascii="Times New Roman" w:hAnsi="Times New Roman" w:cs="Times New Roman"/>
          <w:sz w:val="24"/>
          <w:szCs w:val="24"/>
        </w:rPr>
        <w:t xml:space="preserve">ATF </w:t>
      </w:r>
      <w:r w:rsidR="00FC0128">
        <w:rPr>
          <w:rFonts w:ascii="Times New Roman" w:hAnsi="Times New Roman" w:cs="Times New Roman"/>
          <w:sz w:val="24"/>
          <w:szCs w:val="24"/>
        </w:rPr>
        <w:t>uses the collected information to register applicants and to create and maintain</w:t>
      </w:r>
      <w:r w:rsidRPr="00393233" w:rsidR="009B2B75">
        <w:rPr>
          <w:rFonts w:ascii="Times New Roman" w:hAnsi="Times New Roman" w:cs="Times New Roman"/>
          <w:sz w:val="24"/>
          <w:szCs w:val="24"/>
        </w:rPr>
        <w:t xml:space="preserve"> a PACT Act registration database</w:t>
      </w:r>
      <w:r w:rsidRPr="00393233" w:rsidR="00FC3337">
        <w:rPr>
          <w:rFonts w:ascii="Times New Roman" w:hAnsi="Times New Roman" w:cs="Times New Roman"/>
          <w:sz w:val="24"/>
          <w:szCs w:val="24"/>
        </w:rPr>
        <w:t xml:space="preserve"> for registrants and a database for the unregistered/non-complian</w:t>
      </w:r>
      <w:r w:rsidRPr="00393233" w:rsidR="00575718">
        <w:rPr>
          <w:rFonts w:ascii="Times New Roman" w:hAnsi="Times New Roman" w:cs="Times New Roman"/>
          <w:sz w:val="24"/>
          <w:szCs w:val="24"/>
        </w:rPr>
        <w:t>t</w:t>
      </w:r>
      <w:r w:rsidRPr="00393233" w:rsidR="00FC3337">
        <w:rPr>
          <w:rFonts w:ascii="Times New Roman" w:hAnsi="Times New Roman" w:cs="Times New Roman"/>
          <w:sz w:val="24"/>
          <w:szCs w:val="24"/>
        </w:rPr>
        <w:t xml:space="preserve"> </w:t>
      </w:r>
      <w:r w:rsidRPr="00393233" w:rsidR="00CD66D8">
        <w:rPr>
          <w:rFonts w:ascii="Times New Roman" w:hAnsi="Times New Roman" w:cs="Times New Roman"/>
          <w:sz w:val="24"/>
          <w:szCs w:val="24"/>
        </w:rPr>
        <w:t xml:space="preserve">delivery </w:t>
      </w:r>
      <w:r w:rsidRPr="00393233" w:rsidR="00FC3337">
        <w:rPr>
          <w:rFonts w:ascii="Times New Roman" w:hAnsi="Times New Roman" w:cs="Times New Roman"/>
          <w:sz w:val="24"/>
          <w:szCs w:val="24"/>
        </w:rPr>
        <w:t>sellers</w:t>
      </w:r>
      <w:r w:rsidRPr="00393233" w:rsidR="00575718">
        <w:rPr>
          <w:rFonts w:ascii="Times New Roman" w:hAnsi="Times New Roman" w:cs="Times New Roman"/>
          <w:sz w:val="24"/>
          <w:szCs w:val="24"/>
        </w:rPr>
        <w:t xml:space="preserve">. </w:t>
      </w:r>
      <w:r w:rsidRPr="00393233" w:rsidR="0074700C">
        <w:rPr>
          <w:rFonts w:ascii="Times New Roman" w:hAnsi="Times New Roman" w:cs="Times New Roman"/>
          <w:sz w:val="24"/>
          <w:szCs w:val="24"/>
        </w:rPr>
        <w:t xml:space="preserve">The </w:t>
      </w:r>
      <w:r w:rsidRPr="00393233" w:rsidR="00576575">
        <w:rPr>
          <w:rFonts w:ascii="Times New Roman" w:hAnsi="Times New Roman" w:cs="Times New Roman"/>
          <w:sz w:val="24"/>
          <w:szCs w:val="24"/>
        </w:rPr>
        <w:t>n</w:t>
      </w:r>
      <w:r w:rsidRPr="00393233" w:rsidR="0074700C">
        <w:rPr>
          <w:rFonts w:ascii="Times New Roman" w:hAnsi="Times New Roman" w:cs="Times New Roman"/>
          <w:sz w:val="24"/>
          <w:szCs w:val="24"/>
        </w:rPr>
        <w:t>on-compliant l</w:t>
      </w:r>
      <w:r w:rsidRPr="00393233" w:rsidR="00D8496E">
        <w:rPr>
          <w:rFonts w:ascii="Times New Roman" w:hAnsi="Times New Roman" w:cs="Times New Roman"/>
          <w:sz w:val="24"/>
          <w:szCs w:val="24"/>
        </w:rPr>
        <w:t>ist is available</w:t>
      </w:r>
      <w:r w:rsidRPr="00393233" w:rsidR="00873768">
        <w:rPr>
          <w:rFonts w:ascii="Times New Roman" w:hAnsi="Times New Roman" w:cs="Times New Roman"/>
          <w:sz w:val="24"/>
          <w:szCs w:val="24"/>
        </w:rPr>
        <w:t xml:space="preserve"> to</w:t>
      </w:r>
      <w:r w:rsidRPr="00393233" w:rsidR="001E0C1E">
        <w:rPr>
          <w:rFonts w:ascii="Times New Roman" w:hAnsi="Times New Roman" w:cs="Times New Roman"/>
          <w:sz w:val="24"/>
          <w:szCs w:val="24"/>
        </w:rPr>
        <w:t xml:space="preserve"> the </w:t>
      </w:r>
      <w:r w:rsidRPr="00393233" w:rsidR="00873768">
        <w:rPr>
          <w:rFonts w:ascii="Times New Roman" w:hAnsi="Times New Roman" w:cs="Times New Roman"/>
          <w:sz w:val="24"/>
          <w:szCs w:val="24"/>
        </w:rPr>
        <w:t>attorney</w:t>
      </w:r>
      <w:r w:rsidR="00E03B96">
        <w:rPr>
          <w:rFonts w:ascii="Times New Roman" w:hAnsi="Times New Roman" w:cs="Times New Roman"/>
          <w:sz w:val="24"/>
          <w:szCs w:val="24"/>
        </w:rPr>
        <w:t>s</w:t>
      </w:r>
      <w:r w:rsidRPr="00393233" w:rsidR="001E0C1E">
        <w:rPr>
          <w:rFonts w:ascii="Times New Roman" w:hAnsi="Times New Roman" w:cs="Times New Roman"/>
          <w:sz w:val="24"/>
          <w:szCs w:val="24"/>
        </w:rPr>
        <w:t xml:space="preserve"> general and tax </w:t>
      </w:r>
      <w:r w:rsidRPr="00393233" w:rsidR="00D8496E">
        <w:rPr>
          <w:rFonts w:ascii="Times New Roman" w:hAnsi="Times New Roman" w:cs="Times New Roman"/>
          <w:sz w:val="24"/>
          <w:szCs w:val="24"/>
        </w:rPr>
        <w:t>administrators of</w:t>
      </w:r>
      <w:r w:rsidRPr="00393233" w:rsidR="00873768">
        <w:rPr>
          <w:rFonts w:ascii="Times New Roman" w:hAnsi="Times New Roman" w:cs="Times New Roman"/>
          <w:sz w:val="24"/>
          <w:szCs w:val="24"/>
        </w:rPr>
        <w:t xml:space="preserve"> each state, common </w:t>
      </w:r>
      <w:r w:rsidRPr="00393233" w:rsidR="00575718">
        <w:rPr>
          <w:rFonts w:ascii="Times New Roman" w:hAnsi="Times New Roman" w:cs="Times New Roman"/>
          <w:sz w:val="24"/>
          <w:szCs w:val="24"/>
        </w:rPr>
        <w:t>carriers,</w:t>
      </w:r>
      <w:r w:rsidRPr="00393233" w:rsidR="00873768">
        <w:rPr>
          <w:rFonts w:ascii="Times New Roman" w:hAnsi="Times New Roman" w:cs="Times New Roman"/>
          <w:sz w:val="24"/>
          <w:szCs w:val="24"/>
        </w:rPr>
        <w:t xml:space="preserve"> and other </w:t>
      </w:r>
      <w:r w:rsidRPr="00393233" w:rsidR="00873768">
        <w:rPr>
          <w:rFonts w:ascii="Times New Roman" w:hAnsi="Times New Roman" w:cs="Times New Roman"/>
          <w:sz w:val="24"/>
          <w:szCs w:val="24"/>
        </w:rPr>
        <w:t>person</w:t>
      </w:r>
      <w:r w:rsidR="00E03B96">
        <w:rPr>
          <w:rFonts w:ascii="Times New Roman" w:hAnsi="Times New Roman" w:cs="Times New Roman"/>
          <w:sz w:val="24"/>
          <w:szCs w:val="24"/>
        </w:rPr>
        <w:t>s</w:t>
      </w:r>
      <w:r w:rsidRPr="00393233" w:rsidR="00873768">
        <w:rPr>
          <w:rFonts w:ascii="Times New Roman" w:hAnsi="Times New Roman" w:cs="Times New Roman"/>
          <w:sz w:val="24"/>
          <w:szCs w:val="24"/>
        </w:rPr>
        <w:t xml:space="preserve"> the Attorney General deems appropriate to receive </w:t>
      </w:r>
      <w:r w:rsidR="007D2E60">
        <w:rPr>
          <w:rFonts w:ascii="Times New Roman" w:hAnsi="Times New Roman" w:cs="Times New Roman"/>
          <w:sz w:val="24"/>
          <w:szCs w:val="24"/>
        </w:rPr>
        <w:t>it</w:t>
      </w:r>
      <w:r w:rsidRPr="00393233" w:rsidR="00873768">
        <w:rPr>
          <w:rFonts w:ascii="Times New Roman" w:hAnsi="Times New Roman" w:cs="Times New Roman"/>
          <w:sz w:val="24"/>
          <w:szCs w:val="24"/>
        </w:rPr>
        <w:t>.</w:t>
      </w:r>
    </w:p>
    <w:p w:rsidR="00393233" w:rsidRPr="00873768" w:rsidP="00393233" w14:paraId="41D96DDA" w14:textId="18369274">
      <w:pPr>
        <w:autoSpaceDE w:val="0"/>
        <w:autoSpaceDN w:val="0"/>
        <w:adjustRightInd w:val="0"/>
        <w:rPr>
          <w:rFonts w:ascii="Times New Roman" w:hAnsi="Times New Roman" w:cs="Times New Roman"/>
          <w:b/>
          <w:bCs/>
          <w:sz w:val="24"/>
          <w:szCs w:val="24"/>
        </w:rPr>
      </w:pPr>
      <w:r w:rsidRPr="00873768">
        <w:rPr>
          <w:rFonts w:ascii="Times New Roman" w:hAnsi="Times New Roman" w:cs="Times New Roman"/>
          <w:b/>
          <w:bCs/>
          <w:sz w:val="24"/>
          <w:szCs w:val="24"/>
        </w:rPr>
        <w:t xml:space="preserve">3. Describe whether, and to what extent, the information collection involves using automated, electronic, mechanical, or other technological collection techniques or other forms of information technology, </w:t>
      </w:r>
      <w:r w:rsidRPr="00873768">
        <w:rPr>
          <w:rFonts w:ascii="Times New Roman" w:hAnsi="Times New Roman" w:cs="Times New Roman"/>
          <w:b/>
          <w:bCs/>
          <w:i/>
          <w:iCs/>
          <w:sz w:val="24"/>
          <w:szCs w:val="24"/>
        </w:rPr>
        <w:t>e.g.</w:t>
      </w:r>
      <w:r w:rsidRPr="00873768">
        <w:rPr>
          <w:rFonts w:ascii="Times New Roman" w:hAnsi="Times New Roman" w:cs="Times New Roman"/>
          <w:b/>
          <w:bCs/>
          <w:sz w:val="24"/>
          <w:szCs w:val="24"/>
        </w:rPr>
        <w:t>, permitting electronic</w:t>
      </w:r>
      <w:r w:rsidR="00F05492">
        <w:rPr>
          <w:rFonts w:ascii="Times New Roman" w:hAnsi="Times New Roman" w:cs="Times New Roman"/>
          <w:b/>
          <w:bCs/>
          <w:sz w:val="24"/>
          <w:szCs w:val="24"/>
        </w:rPr>
        <w:t>ally</w:t>
      </w:r>
      <w:r w:rsidRPr="00873768">
        <w:rPr>
          <w:rFonts w:ascii="Times New Roman" w:hAnsi="Times New Roman" w:cs="Times New Roman"/>
          <w:b/>
          <w:bCs/>
          <w:sz w:val="24"/>
          <w:szCs w:val="24"/>
        </w:rPr>
        <w:t xml:space="preserve"> </w:t>
      </w:r>
      <w:r w:rsidR="00F05492">
        <w:rPr>
          <w:rFonts w:ascii="Times New Roman" w:hAnsi="Times New Roman" w:cs="Times New Roman"/>
          <w:b/>
          <w:bCs/>
          <w:sz w:val="24"/>
          <w:szCs w:val="24"/>
        </w:rPr>
        <w:t>submitting</w:t>
      </w:r>
      <w:r w:rsidRPr="00873768">
        <w:rPr>
          <w:rFonts w:ascii="Times New Roman" w:hAnsi="Times New Roman" w:cs="Times New Roman"/>
          <w:b/>
          <w:bCs/>
          <w:sz w:val="24"/>
          <w:szCs w:val="24"/>
        </w:rPr>
        <w:t xml:space="preserve"> responses, and the basis for the decision </w:t>
      </w:r>
      <w:r w:rsidR="004D6EDD">
        <w:rPr>
          <w:rFonts w:ascii="Times New Roman" w:hAnsi="Times New Roman" w:cs="Times New Roman"/>
          <w:b/>
          <w:bCs/>
          <w:sz w:val="24"/>
          <w:szCs w:val="24"/>
        </w:rPr>
        <w:t>to adopt</w:t>
      </w:r>
      <w:r w:rsidR="00F53E1F">
        <w:rPr>
          <w:rFonts w:ascii="Times New Roman" w:hAnsi="Times New Roman" w:cs="Times New Roman"/>
          <w:b/>
          <w:bCs/>
          <w:sz w:val="24"/>
          <w:szCs w:val="24"/>
        </w:rPr>
        <w:t xml:space="preserve"> </w:t>
      </w:r>
      <w:r w:rsidRPr="00873768">
        <w:rPr>
          <w:rFonts w:ascii="Times New Roman" w:hAnsi="Times New Roman" w:cs="Times New Roman"/>
          <w:b/>
          <w:bCs/>
          <w:sz w:val="24"/>
          <w:szCs w:val="24"/>
        </w:rPr>
        <w:t>this means of collect</w:t>
      </w:r>
      <w:r w:rsidR="00F05492">
        <w:rPr>
          <w:rFonts w:ascii="Times New Roman" w:hAnsi="Times New Roman" w:cs="Times New Roman"/>
          <w:b/>
          <w:bCs/>
          <w:sz w:val="24"/>
          <w:szCs w:val="24"/>
        </w:rPr>
        <w:t>ing</w:t>
      </w:r>
      <w:r w:rsidRPr="00873768">
        <w:rPr>
          <w:rFonts w:ascii="Times New Roman" w:hAnsi="Times New Roman" w:cs="Times New Roman"/>
          <w:b/>
          <w:bCs/>
          <w:sz w:val="24"/>
          <w:szCs w:val="24"/>
        </w:rPr>
        <w:t>.</w:t>
      </w:r>
    </w:p>
    <w:p w:rsidR="006D3F3E" w:rsidRPr="00393233" w:rsidP="00393233" w14:paraId="524808F4" w14:textId="71DB6A44">
      <w:pPr>
        <w:rPr>
          <w:rFonts w:ascii="Times New Roman" w:hAnsi="Times New Roman" w:cs="Times New Roman"/>
          <w:color w:val="000000" w:themeColor="text1"/>
          <w:sz w:val="24"/>
          <w:szCs w:val="24"/>
        </w:rPr>
      </w:pPr>
      <w:r w:rsidRPr="00393233">
        <w:rPr>
          <w:rFonts w:ascii="Times New Roman" w:hAnsi="Times New Roman" w:cs="Times New Roman"/>
          <w:sz w:val="24"/>
          <w:szCs w:val="24"/>
        </w:rPr>
        <w:t>T</w:t>
      </w:r>
      <w:r w:rsidRPr="00393233" w:rsidR="00452824">
        <w:rPr>
          <w:rFonts w:ascii="Times New Roman" w:hAnsi="Times New Roman" w:cs="Times New Roman"/>
          <w:sz w:val="24"/>
          <w:szCs w:val="24"/>
        </w:rPr>
        <w:t xml:space="preserve">he </w:t>
      </w:r>
      <w:r w:rsidR="004D6EDD">
        <w:rPr>
          <w:rFonts w:ascii="Times New Roman" w:hAnsi="Times New Roman" w:cs="Times New Roman"/>
          <w:sz w:val="24"/>
          <w:szCs w:val="24"/>
        </w:rPr>
        <w:t xml:space="preserve">form is available on ATF’s </w:t>
      </w:r>
      <w:r w:rsidR="00260995">
        <w:rPr>
          <w:rFonts w:ascii="Times New Roman" w:hAnsi="Times New Roman" w:cs="Times New Roman"/>
          <w:sz w:val="24"/>
          <w:szCs w:val="24"/>
        </w:rPr>
        <w:t>website and is digitally</w:t>
      </w:r>
      <w:r w:rsidRPr="00393233" w:rsidR="00B36172">
        <w:rPr>
          <w:rFonts w:ascii="Times New Roman" w:hAnsi="Times New Roman" w:cs="Times New Roman"/>
          <w:sz w:val="24"/>
          <w:szCs w:val="24"/>
        </w:rPr>
        <w:t xml:space="preserve"> </w:t>
      </w:r>
      <w:r w:rsidRPr="00393233" w:rsidR="00E0332D">
        <w:rPr>
          <w:rFonts w:ascii="Times New Roman" w:hAnsi="Times New Roman" w:cs="Times New Roman"/>
          <w:sz w:val="24"/>
          <w:szCs w:val="24"/>
        </w:rPr>
        <w:t xml:space="preserve">fillable </w:t>
      </w:r>
      <w:r w:rsidR="00260995">
        <w:rPr>
          <w:rFonts w:ascii="Times New Roman" w:hAnsi="Times New Roman" w:cs="Times New Roman"/>
          <w:sz w:val="24"/>
          <w:szCs w:val="24"/>
        </w:rPr>
        <w:t xml:space="preserve">and signable. Applicants may </w:t>
      </w:r>
      <w:r w:rsidR="00995E5C">
        <w:rPr>
          <w:rFonts w:ascii="Times New Roman" w:hAnsi="Times New Roman" w:cs="Times New Roman"/>
          <w:sz w:val="24"/>
          <w:szCs w:val="24"/>
        </w:rPr>
        <w:t xml:space="preserve">submit the form electronically by email to </w:t>
      </w:r>
      <w:r w:rsidRPr="00995E5C" w:rsidR="004334BB">
        <w:rPr>
          <w:rFonts w:ascii="Times New Roman" w:hAnsi="Times New Roman" w:cs="Times New Roman"/>
          <w:sz w:val="24"/>
          <w:szCs w:val="24"/>
        </w:rPr>
        <w:t>pactactregistrationinbox@atf.gov</w:t>
      </w:r>
      <w:r w:rsidRPr="00393233" w:rsidR="00452824">
        <w:rPr>
          <w:rFonts w:ascii="Times New Roman" w:hAnsi="Times New Roman" w:cs="Times New Roman"/>
          <w:sz w:val="24"/>
          <w:szCs w:val="24"/>
        </w:rPr>
        <w:t>.</w:t>
      </w:r>
    </w:p>
    <w:p w:rsidR="00DD2D45" w:rsidRPr="00873768" w:rsidP="00DD2D45" w14:paraId="06609EAD" w14:textId="36CCD789">
      <w:pPr>
        <w:autoSpaceDE w:val="0"/>
        <w:autoSpaceDN w:val="0"/>
        <w:adjustRightInd w:val="0"/>
        <w:rPr>
          <w:rFonts w:ascii="Times New Roman" w:hAnsi="Times New Roman" w:cs="Times New Roman"/>
          <w:b/>
          <w:bCs/>
          <w:sz w:val="24"/>
          <w:szCs w:val="24"/>
        </w:rPr>
      </w:pPr>
      <w:r w:rsidRPr="00873768">
        <w:rPr>
          <w:rFonts w:ascii="Times New Roman" w:hAnsi="Times New Roman" w:cs="Times New Roman"/>
          <w:b/>
          <w:bCs/>
          <w:sz w:val="24"/>
          <w:szCs w:val="24"/>
        </w:rPr>
        <w:t>4. Describe efforts to identify duplication.</w:t>
      </w:r>
    </w:p>
    <w:p w:rsidR="00D84496" w:rsidRPr="00D84496" w:rsidP="00D84496" w14:paraId="3B218559" w14:textId="4126B1C1">
      <w:pPr>
        <w:rPr>
          <w:rFonts w:ascii="Times New Roman" w:hAnsi="Times New Roman"/>
          <w:sz w:val="24"/>
          <w:szCs w:val="24"/>
        </w:rPr>
      </w:pPr>
      <w:r w:rsidRPr="00D84496">
        <w:rPr>
          <w:rFonts w:ascii="Times New Roman" w:hAnsi="Times New Roman"/>
          <w:sz w:val="24"/>
          <w:szCs w:val="24"/>
        </w:rPr>
        <w:t>This information is not duplicative</w:t>
      </w:r>
      <w:r w:rsidR="00E46A8F">
        <w:rPr>
          <w:rFonts w:ascii="Times New Roman" w:hAnsi="Times New Roman"/>
          <w:sz w:val="24"/>
          <w:szCs w:val="24"/>
        </w:rPr>
        <w:t xml:space="preserve">; it </w:t>
      </w:r>
      <w:r w:rsidR="00ED0016">
        <w:rPr>
          <w:rFonts w:ascii="Times New Roman" w:hAnsi="Times New Roman"/>
          <w:sz w:val="24"/>
          <w:szCs w:val="24"/>
        </w:rPr>
        <w:t xml:space="preserve">includes </w:t>
      </w:r>
      <w:r w:rsidR="00E46A8F">
        <w:rPr>
          <w:rFonts w:ascii="Times New Roman" w:hAnsi="Times New Roman"/>
          <w:sz w:val="24"/>
          <w:szCs w:val="24"/>
        </w:rPr>
        <w:t xml:space="preserve">identifying and contact information for </w:t>
      </w:r>
      <w:r w:rsidR="00ED0016">
        <w:rPr>
          <w:rFonts w:ascii="Times New Roman" w:hAnsi="Times New Roman"/>
          <w:sz w:val="24"/>
          <w:szCs w:val="24"/>
        </w:rPr>
        <w:t>registrants</w:t>
      </w:r>
      <w:r w:rsidR="00E46A8F">
        <w:rPr>
          <w:rFonts w:ascii="Times New Roman" w:hAnsi="Times New Roman"/>
          <w:sz w:val="24"/>
          <w:szCs w:val="24"/>
        </w:rPr>
        <w:t xml:space="preserve"> and their business</w:t>
      </w:r>
      <w:r w:rsidR="00ED0016">
        <w:rPr>
          <w:rFonts w:ascii="Times New Roman" w:hAnsi="Times New Roman"/>
          <w:sz w:val="24"/>
          <w:szCs w:val="24"/>
        </w:rPr>
        <w:t>, as required by law so that ATF knows the person sells cigarettes or smokeless tobacco</w:t>
      </w:r>
      <w:r w:rsidR="004D1D35">
        <w:rPr>
          <w:rFonts w:ascii="Times New Roman" w:hAnsi="Times New Roman"/>
          <w:sz w:val="24"/>
          <w:szCs w:val="24"/>
        </w:rPr>
        <w:t xml:space="preserve"> and so ATF can register them</w:t>
      </w:r>
      <w:r w:rsidRPr="00D84496">
        <w:rPr>
          <w:rFonts w:ascii="Times New Roman" w:hAnsi="Times New Roman"/>
          <w:sz w:val="24"/>
          <w:szCs w:val="24"/>
        </w:rPr>
        <w:t xml:space="preserve">. </w:t>
      </w:r>
      <w:r w:rsidR="004D1D35">
        <w:rPr>
          <w:rFonts w:ascii="Times New Roman" w:hAnsi="Times New Roman"/>
          <w:sz w:val="24"/>
          <w:szCs w:val="24"/>
        </w:rPr>
        <w:t xml:space="preserve">This information is not otherwise collected or available. </w:t>
      </w:r>
      <w:r w:rsidRPr="00D84496">
        <w:rPr>
          <w:rFonts w:ascii="Times New Roman" w:hAnsi="Times New Roman"/>
          <w:sz w:val="24"/>
          <w:szCs w:val="24"/>
        </w:rPr>
        <w:t>ATF uses a uniform subject classification system for forms to identify duplication and to ensure that any similar information already available cannot be used or modified to use in this information collection.</w:t>
      </w:r>
    </w:p>
    <w:p w:rsidR="00FC5B64" w:rsidRPr="00873768" w:rsidP="00FC5B64" w14:paraId="641F4A22" w14:textId="7BEEC00E">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rFonts w:ascii="Times New Roman" w:hAnsi="Times New Roman" w:cs="Times New Roman"/>
          <w:b/>
          <w:sz w:val="24"/>
          <w:szCs w:val="24"/>
        </w:rPr>
      </w:pPr>
      <w:r w:rsidRPr="00873768">
        <w:rPr>
          <w:rFonts w:ascii="Times New Roman" w:hAnsi="Times New Roman" w:cs="Times New Roman"/>
          <w:b/>
          <w:bCs/>
          <w:sz w:val="24"/>
          <w:szCs w:val="24"/>
        </w:rPr>
        <w:t>5.</w:t>
      </w:r>
      <w:r w:rsidRPr="00873768">
        <w:rPr>
          <w:rFonts w:ascii="Times New Roman" w:hAnsi="Times New Roman" w:cs="Times New Roman"/>
          <w:b/>
          <w:sz w:val="24"/>
          <w:szCs w:val="24"/>
        </w:rPr>
        <w:t xml:space="preserve"> </w:t>
      </w:r>
      <w:r w:rsidRPr="00873768">
        <w:rPr>
          <w:rFonts w:ascii="Times New Roman" w:hAnsi="Times New Roman" w:cs="Times New Roman"/>
          <w:b/>
          <w:bCs/>
          <w:sz w:val="24"/>
          <w:szCs w:val="24"/>
        </w:rPr>
        <w:t>If the information collection impacts small businesses or other small entities, describe any methods used to minimize burden.</w:t>
      </w:r>
    </w:p>
    <w:p w:rsidR="005742A2" w:rsidRPr="00D84496" w:rsidP="00D84496" w14:paraId="53219E32" w14:textId="32F17158">
      <w:pPr>
        <w:rPr>
          <w:rFonts w:ascii="Times New Roman" w:hAnsi="Times New Roman" w:cs="Times New Roman"/>
          <w:sz w:val="24"/>
          <w:szCs w:val="24"/>
        </w:rPr>
      </w:pPr>
      <w:r w:rsidRPr="00DC1D03">
        <w:rPr>
          <w:rFonts w:ascii="Times New Roman" w:hAnsi="Times New Roman" w:cs="Times New Roman"/>
          <w:sz w:val="24"/>
          <w:szCs w:val="24"/>
        </w:rPr>
        <w:t xml:space="preserve">ATF has </w:t>
      </w:r>
      <w:r w:rsidR="00D84496">
        <w:rPr>
          <w:rFonts w:ascii="Times New Roman" w:hAnsi="Times New Roman" w:cs="Times New Roman"/>
          <w:sz w:val="24"/>
          <w:szCs w:val="24"/>
        </w:rPr>
        <w:t>assessed</w:t>
      </w:r>
      <w:r w:rsidRPr="00DC1D03">
        <w:rPr>
          <w:rFonts w:ascii="Times New Roman" w:hAnsi="Times New Roman" w:cs="Times New Roman"/>
          <w:sz w:val="24"/>
          <w:szCs w:val="24"/>
        </w:rPr>
        <w:t xml:space="preserve"> the impact </w:t>
      </w:r>
      <w:r w:rsidR="00D84496">
        <w:rPr>
          <w:rFonts w:ascii="Times New Roman" w:hAnsi="Times New Roman" w:cs="Times New Roman"/>
          <w:sz w:val="24"/>
          <w:szCs w:val="24"/>
        </w:rPr>
        <w:t>to</w:t>
      </w:r>
      <w:r w:rsidRPr="00DC1D03">
        <w:rPr>
          <w:rFonts w:ascii="Times New Roman" w:hAnsi="Times New Roman" w:cs="Times New Roman"/>
          <w:sz w:val="24"/>
          <w:szCs w:val="24"/>
        </w:rPr>
        <w:t xml:space="preserve"> small businesses and other small entities under the Regulatory Flexibility Act (5 U.S. C. 601 </w:t>
      </w:r>
      <w:r w:rsidRPr="002B0B78">
        <w:rPr>
          <w:rFonts w:ascii="Times New Roman" w:hAnsi="Times New Roman" w:cs="Times New Roman"/>
          <w:i/>
          <w:iCs/>
          <w:sz w:val="24"/>
          <w:szCs w:val="24"/>
        </w:rPr>
        <w:t>et seq</w:t>
      </w:r>
      <w:r w:rsidRPr="00DC1D03">
        <w:rPr>
          <w:rFonts w:ascii="Times New Roman" w:hAnsi="Times New Roman" w:cs="Times New Roman"/>
          <w:sz w:val="24"/>
          <w:szCs w:val="24"/>
        </w:rPr>
        <w:t>.) and has concluded that the</w:t>
      </w:r>
      <w:r w:rsidRPr="00DC1D03" w:rsidR="003D5911">
        <w:rPr>
          <w:rFonts w:ascii="Times New Roman" w:hAnsi="Times New Roman" w:cs="Times New Roman"/>
          <w:sz w:val="24"/>
          <w:szCs w:val="24"/>
        </w:rPr>
        <w:t xml:space="preserve">re will not </w:t>
      </w:r>
      <w:r w:rsidRPr="00DC1D03" w:rsidR="005E4ABC">
        <w:rPr>
          <w:rFonts w:ascii="Times New Roman" w:hAnsi="Times New Roman" w:cs="Times New Roman"/>
          <w:sz w:val="24"/>
          <w:szCs w:val="24"/>
        </w:rPr>
        <w:t>be a significant</w:t>
      </w:r>
      <w:r w:rsidRPr="00DC1D03">
        <w:rPr>
          <w:rFonts w:ascii="Times New Roman" w:hAnsi="Times New Roman" w:cs="Times New Roman"/>
          <w:sz w:val="24"/>
          <w:szCs w:val="24"/>
        </w:rPr>
        <w:t xml:space="preserve"> </w:t>
      </w:r>
      <w:r w:rsidRPr="00DC1D03" w:rsidR="003D5911">
        <w:rPr>
          <w:rFonts w:ascii="Times New Roman" w:hAnsi="Times New Roman" w:cs="Times New Roman"/>
          <w:sz w:val="24"/>
          <w:szCs w:val="24"/>
        </w:rPr>
        <w:t xml:space="preserve">impact </w:t>
      </w:r>
      <w:r w:rsidRPr="00DC1D03">
        <w:rPr>
          <w:rFonts w:ascii="Times New Roman" w:hAnsi="Times New Roman" w:cs="Times New Roman"/>
          <w:sz w:val="24"/>
          <w:szCs w:val="24"/>
        </w:rPr>
        <w:t>on small businesses and other small entities.</w:t>
      </w:r>
    </w:p>
    <w:p w:rsidR="005742A2" w:rsidRPr="00873768" w:rsidP="005742A2" w14:paraId="018AC8C4" w14:textId="39642D10">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rFonts w:ascii="Times New Roman" w:hAnsi="Times New Roman" w:cs="Times New Roman"/>
          <w:b/>
          <w:bCs/>
          <w:sz w:val="24"/>
          <w:szCs w:val="24"/>
        </w:rPr>
      </w:pPr>
      <w:r w:rsidRPr="00873768">
        <w:rPr>
          <w:rFonts w:ascii="Times New Roman" w:hAnsi="Times New Roman" w:cs="Times New Roman"/>
          <w:b/>
          <w:bCs/>
          <w:sz w:val="24"/>
          <w:szCs w:val="24"/>
        </w:rPr>
        <w:t xml:space="preserve">6. Describe the consequences </w:t>
      </w:r>
      <w:r w:rsidRPr="00873768">
        <w:rPr>
          <w:rFonts w:ascii="Times New Roman" w:hAnsi="Times New Roman" w:cs="Times New Roman"/>
          <w:b/>
          <w:bCs/>
          <w:sz w:val="24"/>
          <w:szCs w:val="24"/>
        </w:rPr>
        <w:t>to</w:t>
      </w:r>
      <w:r w:rsidRPr="00873768">
        <w:rPr>
          <w:rFonts w:ascii="Times New Roman" w:hAnsi="Times New Roman" w:cs="Times New Roman"/>
          <w:b/>
          <w:bCs/>
          <w:sz w:val="24"/>
          <w:szCs w:val="24"/>
        </w:rPr>
        <w:t xml:space="preserve"> federal programs or policy activities if the collection is not conducted or is conducted less frequently, as well as any technical or legal obstacles to reducing burden.</w:t>
      </w:r>
    </w:p>
    <w:p w:rsidR="00AE5902" w:rsidRPr="00DC1D03" w:rsidP="00DC1D03" w14:paraId="4179240F" w14:textId="49B6421A">
      <w:pPr>
        <w:rPr>
          <w:rFonts w:ascii="Times New Roman" w:hAnsi="Times New Roman" w:cs="Times New Roman"/>
          <w:color w:val="000000" w:themeColor="text1"/>
          <w:sz w:val="24"/>
          <w:szCs w:val="24"/>
        </w:rPr>
      </w:pPr>
      <w:r w:rsidRPr="00DC1D03">
        <w:rPr>
          <w:rFonts w:ascii="Times New Roman" w:hAnsi="Times New Roman" w:cs="Times New Roman"/>
          <w:sz w:val="24"/>
          <w:szCs w:val="24"/>
        </w:rPr>
        <w:t>The consequences if this</w:t>
      </w:r>
      <w:r w:rsidRPr="00DC1D03" w:rsidR="00A855C7">
        <w:rPr>
          <w:rFonts w:ascii="Times New Roman" w:hAnsi="Times New Roman" w:cs="Times New Roman"/>
          <w:sz w:val="24"/>
          <w:szCs w:val="24"/>
        </w:rPr>
        <w:t xml:space="preserve"> </w:t>
      </w:r>
      <w:r w:rsidR="00EB32E9">
        <w:rPr>
          <w:rFonts w:ascii="Times New Roman" w:hAnsi="Times New Roman" w:cs="Times New Roman"/>
          <w:sz w:val="24"/>
          <w:szCs w:val="24"/>
        </w:rPr>
        <w:t>information</w:t>
      </w:r>
      <w:r w:rsidRPr="00DC1D03" w:rsidR="00A855C7">
        <w:rPr>
          <w:rFonts w:ascii="Times New Roman" w:hAnsi="Times New Roman" w:cs="Times New Roman"/>
          <w:sz w:val="24"/>
          <w:szCs w:val="24"/>
        </w:rPr>
        <w:t xml:space="preserve"> is not </w:t>
      </w:r>
      <w:r w:rsidR="00EB32E9">
        <w:rPr>
          <w:rFonts w:ascii="Times New Roman" w:hAnsi="Times New Roman" w:cs="Times New Roman"/>
          <w:sz w:val="24"/>
          <w:szCs w:val="24"/>
        </w:rPr>
        <w:t>collecte</w:t>
      </w:r>
      <w:r w:rsidR="000B7017">
        <w:rPr>
          <w:rFonts w:ascii="Times New Roman" w:hAnsi="Times New Roman" w:cs="Times New Roman"/>
          <w:sz w:val="24"/>
          <w:szCs w:val="24"/>
        </w:rPr>
        <w:t>d</w:t>
      </w:r>
      <w:r w:rsidRPr="00DC1D03">
        <w:rPr>
          <w:rFonts w:ascii="Times New Roman" w:hAnsi="Times New Roman" w:cs="Times New Roman"/>
          <w:sz w:val="24"/>
          <w:szCs w:val="24"/>
        </w:rPr>
        <w:t xml:space="preserve"> would be that </w:t>
      </w:r>
      <w:r w:rsidRPr="00DC1D03" w:rsidR="00B36172">
        <w:rPr>
          <w:rFonts w:ascii="Times New Roman" w:hAnsi="Times New Roman" w:cs="Times New Roman"/>
          <w:sz w:val="24"/>
          <w:szCs w:val="24"/>
        </w:rPr>
        <w:t xml:space="preserve">delivery sellers and </w:t>
      </w:r>
      <w:r w:rsidRPr="00DC1D03" w:rsidR="005E4ABC">
        <w:rPr>
          <w:rFonts w:ascii="Times New Roman" w:hAnsi="Times New Roman" w:cs="Times New Roman"/>
          <w:sz w:val="24"/>
          <w:szCs w:val="24"/>
        </w:rPr>
        <w:t>any person required to register with ATF</w:t>
      </w:r>
      <w:r w:rsidRPr="00DC1D03">
        <w:rPr>
          <w:rFonts w:ascii="Times New Roman" w:hAnsi="Times New Roman" w:cs="Times New Roman"/>
          <w:sz w:val="24"/>
          <w:szCs w:val="24"/>
        </w:rPr>
        <w:t xml:space="preserve"> </w:t>
      </w:r>
      <w:r w:rsidRPr="00DC1D03" w:rsidR="00B36172">
        <w:rPr>
          <w:rFonts w:ascii="Times New Roman" w:hAnsi="Times New Roman" w:cs="Times New Roman"/>
          <w:sz w:val="24"/>
          <w:szCs w:val="24"/>
        </w:rPr>
        <w:t xml:space="preserve">would be unable to register with ATF, </w:t>
      </w:r>
      <w:r w:rsidRPr="00DC1D03" w:rsidR="000D41A5">
        <w:rPr>
          <w:rFonts w:ascii="Times New Roman" w:hAnsi="Times New Roman" w:cs="Times New Roman"/>
          <w:sz w:val="24"/>
          <w:szCs w:val="24"/>
        </w:rPr>
        <w:t xml:space="preserve">would </w:t>
      </w:r>
      <w:r w:rsidRPr="00DC1D03" w:rsidR="00B36172">
        <w:rPr>
          <w:rFonts w:ascii="Times New Roman" w:hAnsi="Times New Roman" w:cs="Times New Roman"/>
          <w:sz w:val="24"/>
          <w:szCs w:val="24"/>
        </w:rPr>
        <w:t xml:space="preserve">be </w:t>
      </w:r>
      <w:r w:rsidRPr="00DC1D03">
        <w:rPr>
          <w:rFonts w:ascii="Times New Roman" w:hAnsi="Times New Roman" w:cs="Times New Roman"/>
          <w:sz w:val="24"/>
          <w:szCs w:val="24"/>
        </w:rPr>
        <w:t>in violation of the PACT Act</w:t>
      </w:r>
      <w:r w:rsidRPr="00DC1D03" w:rsidR="00B36172">
        <w:rPr>
          <w:rFonts w:ascii="Times New Roman" w:hAnsi="Times New Roman" w:cs="Times New Roman"/>
          <w:sz w:val="24"/>
          <w:szCs w:val="24"/>
        </w:rPr>
        <w:t>,</w:t>
      </w:r>
      <w:r w:rsidRPr="00DC1D03">
        <w:rPr>
          <w:rFonts w:ascii="Times New Roman" w:hAnsi="Times New Roman" w:cs="Times New Roman"/>
          <w:sz w:val="24"/>
          <w:szCs w:val="24"/>
        </w:rPr>
        <w:t xml:space="preserve"> and would subsequently be placed on the list of non-compliant </w:t>
      </w:r>
      <w:r w:rsidRPr="00DC1D03" w:rsidR="000D41A5">
        <w:rPr>
          <w:rFonts w:ascii="Times New Roman" w:hAnsi="Times New Roman" w:cs="Times New Roman"/>
          <w:sz w:val="24"/>
          <w:szCs w:val="24"/>
        </w:rPr>
        <w:t>d</w:t>
      </w:r>
      <w:r w:rsidRPr="00DC1D03">
        <w:rPr>
          <w:rFonts w:ascii="Times New Roman" w:hAnsi="Times New Roman" w:cs="Times New Roman"/>
          <w:sz w:val="24"/>
          <w:szCs w:val="24"/>
        </w:rPr>
        <w:t xml:space="preserve">elivery </w:t>
      </w:r>
      <w:r w:rsidRPr="00DC1D03" w:rsidR="000D41A5">
        <w:rPr>
          <w:rFonts w:ascii="Times New Roman" w:hAnsi="Times New Roman" w:cs="Times New Roman"/>
          <w:sz w:val="24"/>
          <w:szCs w:val="24"/>
        </w:rPr>
        <w:t>s</w:t>
      </w:r>
      <w:r w:rsidRPr="00DC1D03">
        <w:rPr>
          <w:rFonts w:ascii="Times New Roman" w:hAnsi="Times New Roman" w:cs="Times New Roman"/>
          <w:sz w:val="24"/>
          <w:szCs w:val="24"/>
        </w:rPr>
        <w:t xml:space="preserve">ellers. </w:t>
      </w:r>
      <w:r w:rsidR="000B7017">
        <w:rPr>
          <w:rFonts w:ascii="Times New Roman" w:hAnsi="Times New Roman" w:cs="Times New Roman"/>
          <w:sz w:val="24"/>
          <w:szCs w:val="24"/>
        </w:rPr>
        <w:t>This</w:t>
      </w:r>
      <w:r w:rsidRPr="00DC1D03">
        <w:rPr>
          <w:rFonts w:ascii="Times New Roman" w:hAnsi="Times New Roman" w:cs="Times New Roman"/>
          <w:sz w:val="24"/>
          <w:szCs w:val="24"/>
        </w:rPr>
        <w:t xml:space="preserve"> would severely limit the </w:t>
      </w:r>
      <w:r w:rsidRPr="00DC1D03" w:rsidR="000D41A5">
        <w:rPr>
          <w:rFonts w:ascii="Times New Roman" w:hAnsi="Times New Roman" w:cs="Times New Roman"/>
          <w:sz w:val="24"/>
          <w:szCs w:val="24"/>
        </w:rPr>
        <w:t>d</w:t>
      </w:r>
      <w:r w:rsidRPr="00DC1D03">
        <w:rPr>
          <w:rFonts w:ascii="Times New Roman" w:hAnsi="Times New Roman" w:cs="Times New Roman"/>
          <w:sz w:val="24"/>
          <w:szCs w:val="24"/>
        </w:rPr>
        <w:t xml:space="preserve">elivery </w:t>
      </w:r>
      <w:r w:rsidRPr="00DC1D03" w:rsidR="000D41A5">
        <w:rPr>
          <w:rFonts w:ascii="Times New Roman" w:hAnsi="Times New Roman" w:cs="Times New Roman"/>
          <w:sz w:val="24"/>
          <w:szCs w:val="24"/>
        </w:rPr>
        <w:t>s</w:t>
      </w:r>
      <w:r w:rsidRPr="00DC1D03">
        <w:rPr>
          <w:rFonts w:ascii="Times New Roman" w:hAnsi="Times New Roman" w:cs="Times New Roman"/>
          <w:sz w:val="24"/>
          <w:szCs w:val="24"/>
        </w:rPr>
        <w:t>ellers</w:t>
      </w:r>
      <w:r w:rsidRPr="00DC1D03" w:rsidR="000D41A5">
        <w:rPr>
          <w:rFonts w:ascii="Times New Roman" w:hAnsi="Times New Roman" w:cs="Times New Roman"/>
          <w:sz w:val="24"/>
          <w:szCs w:val="24"/>
        </w:rPr>
        <w:t>’</w:t>
      </w:r>
      <w:r w:rsidRPr="00DC1D03">
        <w:rPr>
          <w:rFonts w:ascii="Times New Roman" w:hAnsi="Times New Roman" w:cs="Times New Roman"/>
          <w:sz w:val="24"/>
          <w:szCs w:val="24"/>
        </w:rPr>
        <w:t xml:space="preserve"> legal ability to continue to operate their business.</w:t>
      </w:r>
    </w:p>
    <w:p w:rsidR="0013545E" w:rsidRPr="00873768" w:rsidP="0013545E" w14:paraId="605BBABA" w14:textId="77777777">
      <w:pPr>
        <w:rPr>
          <w:rFonts w:ascii="Times New Roman" w:hAnsi="Times New Roman" w:cs="Times New Roman"/>
          <w:b/>
          <w:sz w:val="24"/>
          <w:szCs w:val="24"/>
        </w:rPr>
      </w:pPr>
      <w:r w:rsidRPr="00873768">
        <w:rPr>
          <w:rFonts w:ascii="Times New Roman" w:hAnsi="Times New Roman" w:cs="Times New Roman"/>
          <w:b/>
          <w:bCs/>
          <w:sz w:val="24"/>
          <w:szCs w:val="24"/>
        </w:rPr>
        <w:t>7. Explain any special circumstances that would cause the information collection to be conducted in a manner inconsistent with 5 CFR 1320.6.</w:t>
      </w:r>
    </w:p>
    <w:p w:rsidR="003D297B" w:rsidRPr="00A27B58" w:rsidP="003D297B" w14:paraId="2B58F389" w14:textId="462A5108">
      <w:pPr>
        <w:rPr>
          <w:rFonts w:ascii="Times New Roman" w:hAnsi="Times New Roman" w:cs="Times New Roman"/>
          <w:sz w:val="24"/>
          <w:szCs w:val="24"/>
        </w:rPr>
      </w:pPr>
      <w:r w:rsidRPr="00A27B58">
        <w:rPr>
          <w:rFonts w:ascii="Times New Roman" w:hAnsi="Times New Roman" w:cs="Times New Roman"/>
          <w:sz w:val="24"/>
          <w:szCs w:val="24"/>
        </w:rPr>
        <w:t>There are no</w:t>
      </w:r>
      <w:r w:rsidR="00305F89">
        <w:rPr>
          <w:rFonts w:ascii="Times New Roman" w:hAnsi="Times New Roman" w:cs="Times New Roman"/>
          <w:sz w:val="24"/>
          <w:szCs w:val="24"/>
        </w:rPr>
        <w:t xml:space="preserve"> </w:t>
      </w:r>
      <w:r w:rsidRPr="00A27B58">
        <w:rPr>
          <w:rFonts w:ascii="Times New Roman" w:hAnsi="Times New Roman" w:cs="Times New Roman"/>
          <w:sz w:val="24"/>
          <w:szCs w:val="24"/>
        </w:rPr>
        <w:t>special circumstances associated with this information collection, which is</w:t>
      </w:r>
      <w:r w:rsidR="00305F89">
        <w:rPr>
          <w:rFonts w:ascii="Times New Roman" w:hAnsi="Times New Roman" w:cs="Times New Roman"/>
          <w:sz w:val="24"/>
          <w:szCs w:val="24"/>
        </w:rPr>
        <w:t xml:space="preserve"> </w:t>
      </w:r>
      <w:r w:rsidRPr="00A27B58">
        <w:rPr>
          <w:rFonts w:ascii="Times New Roman" w:hAnsi="Times New Roman" w:cs="Times New Roman"/>
          <w:sz w:val="24"/>
          <w:szCs w:val="24"/>
        </w:rPr>
        <w:t>conducted in a manner consistent with 5 CFR 1320.6.</w:t>
      </w:r>
    </w:p>
    <w:p w:rsidR="00DC1D03" w:rsidRPr="00A27B58" w:rsidP="00DC1D03" w14:paraId="2EBA6DE8" w14:textId="77777777">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rFonts w:ascii="Times New Roman" w:hAnsi="Times New Roman" w:cs="Times New Roman"/>
          <w:b/>
          <w:bCs/>
          <w:sz w:val="24"/>
          <w:szCs w:val="24"/>
        </w:rPr>
      </w:pPr>
      <w:r w:rsidRPr="00873768">
        <w:rPr>
          <w:rFonts w:ascii="Times New Roman" w:hAnsi="Times New Roman" w:cs="Times New Roman"/>
          <w:b/>
          <w:bCs/>
          <w:sz w:val="24"/>
          <w:szCs w:val="24"/>
        </w:rPr>
        <w:t xml:space="preserve">8. </w:t>
      </w:r>
      <w:bookmarkStart w:id="0" w:name="_Hlk188869254"/>
      <w:r w:rsidRPr="00873768">
        <w:rPr>
          <w:rFonts w:ascii="Times New Roman" w:hAnsi="Times New Roman" w:cs="Times New Roman"/>
          <w:b/>
          <w:bCs/>
          <w:sz w:val="24"/>
          <w:szCs w:val="24"/>
        </w:rPr>
        <w:t xml:space="preserve">If applicable, provide a copy, and identify the date and page number, of the agency’s notice published in the </w:t>
      </w:r>
      <w:r w:rsidRPr="00605B1C">
        <w:rPr>
          <w:rFonts w:ascii="Times New Roman" w:hAnsi="Times New Roman" w:cs="Times New Roman"/>
          <w:b/>
          <w:i/>
          <w:iCs/>
          <w:sz w:val="24"/>
          <w:szCs w:val="24"/>
        </w:rPr>
        <w:t>Federal Register</w:t>
      </w:r>
      <w:r w:rsidRPr="00873768">
        <w:rPr>
          <w:rFonts w:ascii="Times New Roman" w:hAnsi="Times New Roman" w:cs="Times New Roman"/>
          <w:b/>
          <w:bCs/>
          <w:sz w:val="24"/>
          <w:szCs w:val="24"/>
        </w:rPr>
        <w:t xml:space="preserve">, as required by 5 CFR 1320.8(d), soliciting </w:t>
      </w:r>
      <w:r w:rsidRPr="00A27B58">
        <w:rPr>
          <w:rFonts w:ascii="Times New Roman" w:hAnsi="Times New Roman" w:cs="Times New Roman"/>
          <w:b/>
          <w:bCs/>
          <w:sz w:val="24"/>
          <w:szCs w:val="24"/>
        </w:rPr>
        <w:t xml:space="preserve">comments on the information collection prior to </w:t>
      </w:r>
      <w:r w:rsidRPr="00A27B58">
        <w:rPr>
          <w:rFonts w:ascii="Times New Roman" w:hAnsi="Times New Roman" w:cs="Times New Roman"/>
          <w:b/>
          <w:bCs/>
          <w:sz w:val="24"/>
          <w:szCs w:val="24"/>
        </w:rPr>
        <w:t>submitting</w:t>
      </w:r>
      <w:r w:rsidRPr="00A27B58">
        <w:rPr>
          <w:rFonts w:ascii="Times New Roman" w:hAnsi="Times New Roman" w:cs="Times New Roman"/>
          <w:b/>
          <w:bCs/>
          <w:sz w:val="24"/>
          <w:szCs w:val="24"/>
        </w:rPr>
        <w:t xml:space="preserve"> to OMB.</w:t>
      </w:r>
      <w:bookmarkEnd w:id="0"/>
    </w:p>
    <w:p w:rsidR="00631012" w:rsidRPr="00F705F7" w:rsidP="00631012" w14:paraId="1E86C395" w14:textId="0F0C3863">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3C8004C7">
        <w:rPr>
          <w:rFonts w:ascii="Times New Roman" w:hAnsi="Times New Roman"/>
        </w:rPr>
        <w:t xml:space="preserve">The 60-day notice was published in the </w:t>
      </w:r>
      <w:r w:rsidRPr="3C8004C7">
        <w:rPr>
          <w:rFonts w:ascii="Times New Roman" w:hAnsi="Times New Roman"/>
          <w:i/>
          <w:iCs/>
        </w:rPr>
        <w:t>Federal Register</w:t>
      </w:r>
      <w:r w:rsidRPr="3C8004C7">
        <w:rPr>
          <w:rFonts w:ascii="Times New Roman" w:hAnsi="Times New Roman"/>
        </w:rPr>
        <w:t xml:space="preserve"> </w:t>
      </w:r>
      <w:r w:rsidRPr="00D50929">
        <w:rPr>
          <w:rFonts w:ascii="Times New Roman" w:hAnsi="Times New Roman"/>
        </w:rPr>
        <w:t xml:space="preserve">on </w:t>
      </w:r>
      <w:r w:rsidRPr="00D50929" w:rsidR="00D50929">
        <w:rPr>
          <w:rFonts w:ascii="Times New Roman" w:hAnsi="Times New Roman"/>
          <w:highlight w:val="none"/>
        </w:rPr>
        <w:t>10/28/2026</w:t>
      </w:r>
      <w:r w:rsidR="00D50929">
        <w:rPr>
          <w:rFonts w:ascii="Times New Roman" w:hAnsi="Times New Roman"/>
        </w:rPr>
        <w:t xml:space="preserve"> (91 FR 67860)</w:t>
      </w:r>
      <w:r w:rsidRPr="00D50929">
        <w:rPr>
          <w:rFonts w:ascii="Times New Roman" w:hAnsi="Times New Roman"/>
        </w:rPr>
        <w:t>.</w:t>
      </w:r>
      <w:r w:rsidRPr="3C8004C7">
        <w:rPr>
          <w:rFonts w:ascii="Times New Roman" w:hAnsi="Times New Roman"/>
        </w:rPr>
        <w:t xml:space="preserve"> The comment period ended on</w:t>
      </w:r>
      <w:r w:rsidR="00D50929">
        <w:rPr>
          <w:rFonts w:ascii="Times New Roman" w:hAnsi="Times New Roman"/>
        </w:rPr>
        <w:t xml:space="preserve"> 12/28/2026</w:t>
      </w:r>
      <w:r w:rsidRPr="3C8004C7">
        <w:rPr>
          <w:rFonts w:ascii="Times New Roman" w:hAnsi="Times New Roman"/>
        </w:rPr>
        <w:t xml:space="preserve">. </w:t>
      </w:r>
      <w:r w:rsidRPr="00760B30">
        <w:rPr>
          <w:rFonts w:ascii="Times New Roman" w:hAnsi="Times New Roman"/>
          <w:highlight w:val="yellow"/>
        </w:rPr>
        <w:t>ATF received no comments.</w:t>
      </w:r>
      <w:r w:rsidRPr="3C8004C7">
        <w:rPr>
          <w:rFonts w:ascii="Times New Roman" w:hAnsi="Times New Roman"/>
        </w:rPr>
        <w:t xml:space="preserve"> </w:t>
      </w:r>
      <w:r w:rsidRPr="3C8004C7">
        <w:rPr>
          <w:rFonts w:ascii="Times New Roman" w:eastAsia="Times New Roman" w:hAnsi="Times New Roman" w:cs="Times New Roman"/>
          <w:sz w:val="24"/>
          <w:szCs w:val="24"/>
        </w:rPr>
        <w:t xml:space="preserve">ATF published the 30-day notice on </w:t>
      </w:r>
      <w:r w:rsidRPr="3C8004C7">
        <w:rPr>
          <w:rFonts w:ascii="Times New Roman" w:eastAsia="Times New Roman" w:hAnsi="Times New Roman" w:cs="Times New Roman"/>
          <w:sz w:val="24"/>
          <w:szCs w:val="24"/>
          <w:highlight w:val="yellow"/>
        </w:rPr>
        <w:t xml:space="preserve">[DATE] (xx FR </w:t>
      </w:r>
      <w:r w:rsidRPr="3C8004C7">
        <w:rPr>
          <w:rFonts w:ascii="Times New Roman" w:eastAsia="Times New Roman" w:hAnsi="Times New Roman" w:cs="Times New Roman"/>
          <w:sz w:val="24"/>
          <w:szCs w:val="24"/>
          <w:highlight w:val="yellow"/>
        </w:rPr>
        <w:t>xxxxx</w:t>
      </w:r>
      <w:r w:rsidRPr="3C8004C7">
        <w:rPr>
          <w:rFonts w:ascii="Times New Roman" w:eastAsia="Times New Roman" w:hAnsi="Times New Roman" w:cs="Times New Roman"/>
          <w:sz w:val="24"/>
          <w:szCs w:val="24"/>
          <w:highlight w:val="yellow"/>
        </w:rPr>
        <w:t>)</w:t>
      </w:r>
      <w:r w:rsidRPr="3C8004C7">
        <w:rPr>
          <w:rFonts w:ascii="Times New Roman" w:eastAsia="Times New Roman" w:hAnsi="Times New Roman" w:cs="Times New Roman"/>
          <w:sz w:val="24"/>
          <w:szCs w:val="24"/>
        </w:rPr>
        <w:t xml:space="preserve">, with an OMB comment period ending on </w:t>
      </w:r>
      <w:r w:rsidRPr="3C8004C7">
        <w:rPr>
          <w:rFonts w:ascii="Times New Roman" w:eastAsia="Times New Roman" w:hAnsi="Times New Roman" w:cs="Times New Roman"/>
          <w:sz w:val="24"/>
          <w:szCs w:val="24"/>
          <w:highlight w:val="yellow"/>
        </w:rPr>
        <w:t>[DATE].</w:t>
      </w:r>
    </w:p>
    <w:p w:rsidR="00202611" w:rsidRPr="00A27B58" w:rsidP="00202611" w14:paraId="1131EE56"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rFonts w:ascii="Times New Roman" w:hAnsi="Times New Roman" w:cs="Times New Roman"/>
          <w:b/>
          <w:bCs/>
          <w:sz w:val="24"/>
          <w:szCs w:val="24"/>
        </w:rPr>
      </w:pPr>
      <w:r w:rsidRPr="00A27B58">
        <w:rPr>
          <w:rFonts w:ascii="Times New Roman" w:hAnsi="Times New Roman" w:cs="Times New Roman"/>
          <w:b/>
          <w:bCs/>
          <w:sz w:val="24"/>
          <w:szCs w:val="24"/>
        </w:rPr>
        <w:t>9. Explain any decision to provide any payments or gifts to respondents, other than remuneration of contractors or grantees.</w:t>
      </w:r>
    </w:p>
    <w:p w:rsidR="00811B90" w:rsidRPr="00A27B58" w:rsidP="00811B90" w14:paraId="0EB12A04"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rFonts w:ascii="Times New Roman" w:hAnsi="Times New Roman" w:cs="Times New Roman"/>
          <w:sz w:val="24"/>
          <w:szCs w:val="24"/>
        </w:rPr>
      </w:pPr>
      <w:r w:rsidRPr="00A27B58">
        <w:rPr>
          <w:rFonts w:ascii="Times New Roman" w:hAnsi="Times New Roman" w:cs="Times New Roman"/>
          <w:sz w:val="24"/>
          <w:szCs w:val="24"/>
        </w:rPr>
        <w:t>ATF does not provide payments or gifts in connection with this collection.</w:t>
      </w:r>
    </w:p>
    <w:p w:rsidR="008329C0" w:rsidRPr="0069457E" w:rsidP="008329C0" w14:paraId="2650ED26"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rFonts w:ascii="Times New Roman" w:hAnsi="Times New Roman" w:cs="Times New Roman"/>
          <w:b/>
          <w:bCs/>
          <w:sz w:val="24"/>
          <w:szCs w:val="24"/>
        </w:rPr>
      </w:pPr>
      <w:r w:rsidRPr="0069457E">
        <w:rPr>
          <w:rFonts w:ascii="Times New Roman" w:hAnsi="Times New Roman" w:cs="Times New Roman"/>
          <w:b/>
          <w:bCs/>
          <w:sz w:val="24"/>
          <w:szCs w:val="24"/>
        </w:rPr>
        <w:t>10. Describe any assurance of confidentiality provided to respondents and the basis for the assurance in statute, regulation, or agency policy.</w:t>
      </w:r>
    </w:p>
    <w:p w:rsidR="006257F3" w:rsidRPr="00A27B58" w:rsidP="006257F3" w14:paraId="369160FA" w14:textId="72BB7BDE">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rFonts w:ascii="Times New Roman" w:hAnsi="Times New Roman" w:cs="Times New Roman"/>
          <w:sz w:val="24"/>
          <w:szCs w:val="24"/>
        </w:rPr>
      </w:pPr>
      <w:r w:rsidRPr="0069457E">
        <w:rPr>
          <w:rFonts w:ascii="Times New Roman" w:hAnsi="Times New Roman" w:cs="Times New Roman"/>
          <w:sz w:val="24"/>
          <w:szCs w:val="24"/>
        </w:rPr>
        <w:t xml:space="preserve">ATF has not assured respondents of confidentiality. However, the information </w:t>
      </w:r>
      <w:r w:rsidRPr="0069457E">
        <w:rPr>
          <w:rFonts w:ascii="Times New Roman" w:hAnsi="Times New Roman" w:cs="Times New Roman"/>
          <w:sz w:val="24"/>
          <w:szCs w:val="24"/>
        </w:rPr>
        <w:t>being collected</w:t>
      </w:r>
      <w:r w:rsidRPr="0069457E">
        <w:rPr>
          <w:rFonts w:ascii="Times New Roman" w:hAnsi="Times New Roman" w:cs="Times New Roman"/>
          <w:sz w:val="24"/>
          <w:szCs w:val="24"/>
        </w:rPr>
        <w:t xml:space="preserve"> includes PII and is thus protected by the Privacy Act. The information is maintained by ATF in a system of records, Justice/ATF-</w:t>
      </w:r>
      <w:r w:rsidRPr="0069457E" w:rsidR="003B399A">
        <w:rPr>
          <w:rFonts w:ascii="Times New Roman" w:hAnsi="Times New Roman" w:cs="Times New Roman"/>
          <w:sz w:val="24"/>
          <w:szCs w:val="24"/>
        </w:rPr>
        <w:t>008</w:t>
      </w:r>
      <w:r w:rsidRPr="0069457E">
        <w:rPr>
          <w:rFonts w:ascii="Times New Roman" w:hAnsi="Times New Roman" w:cs="Times New Roman"/>
          <w:sz w:val="24"/>
          <w:szCs w:val="24"/>
        </w:rPr>
        <w:t xml:space="preserve">, </w:t>
      </w:r>
      <w:r w:rsidRPr="0069457E" w:rsidR="0069457E">
        <w:rPr>
          <w:rFonts w:ascii="Times New Roman" w:hAnsi="Times New Roman" w:cs="Times New Roman"/>
          <w:sz w:val="24"/>
          <w:szCs w:val="24"/>
        </w:rPr>
        <w:t>Regulatory Enforcement Record System</w:t>
      </w:r>
      <w:r w:rsidRPr="0069457E">
        <w:rPr>
          <w:rFonts w:ascii="Times New Roman" w:hAnsi="Times New Roman" w:cs="Times New Roman"/>
          <w:sz w:val="24"/>
          <w:szCs w:val="24"/>
        </w:rPr>
        <w:t>. [The form that accompanies this ICR includes a Privacy Act statement that covers this information and informs respondents of the system of records, routine uses, etc.]</w:t>
      </w:r>
    </w:p>
    <w:p w:rsidR="00A25000" w:rsidRPr="00873768" w:rsidP="00A25000" w14:paraId="5AE96E1C"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rFonts w:ascii="Times New Roman" w:hAnsi="Times New Roman" w:cs="Times New Roman"/>
          <w:b/>
          <w:bCs/>
          <w:sz w:val="24"/>
          <w:szCs w:val="24"/>
        </w:rPr>
      </w:pPr>
      <w:r w:rsidRPr="00873768">
        <w:rPr>
          <w:rFonts w:ascii="Times New Roman" w:hAnsi="Times New Roman" w:cs="Times New Roman"/>
          <w:b/>
          <w:bCs/>
          <w:sz w:val="24"/>
          <w:szCs w:val="24"/>
        </w:rPr>
        <w:t>11. Provide additional justification for any questions of a sensitive nature, such as sexual behavior and attitudes, religious beliefs, and other matters that are commonly considered private.</w:t>
      </w:r>
    </w:p>
    <w:p w:rsidR="00FF7C7C" w:rsidRPr="00A27B58" w:rsidP="008D5C55" w14:paraId="12EC7002" w14:textId="1F546D9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information</w:t>
      </w:r>
      <w:r w:rsidR="00A62D6E">
        <w:rPr>
          <w:rFonts w:ascii="Times New Roman" w:hAnsi="Times New Roman" w:cs="Times New Roman"/>
          <w:color w:val="000000" w:themeColor="text1"/>
          <w:sz w:val="24"/>
          <w:szCs w:val="24"/>
        </w:rPr>
        <w:t xml:space="preserve"> collection does not ask que</w:t>
      </w:r>
      <w:r w:rsidR="00D478B7">
        <w:rPr>
          <w:rFonts w:ascii="Times New Roman" w:hAnsi="Times New Roman" w:cs="Times New Roman"/>
          <w:color w:val="000000" w:themeColor="text1"/>
          <w:sz w:val="24"/>
          <w:szCs w:val="24"/>
        </w:rPr>
        <w:t>stion</w:t>
      </w:r>
      <w:r w:rsidR="0036383B">
        <w:rPr>
          <w:rFonts w:ascii="Times New Roman" w:hAnsi="Times New Roman" w:cs="Times New Roman"/>
          <w:color w:val="000000" w:themeColor="text1"/>
          <w:sz w:val="24"/>
          <w:szCs w:val="24"/>
        </w:rPr>
        <w:t>s or require information of a sensitive nature</w:t>
      </w:r>
      <w:r w:rsidRPr="00A27B58" w:rsidR="00873768">
        <w:rPr>
          <w:rFonts w:ascii="Times New Roman" w:hAnsi="Times New Roman" w:cs="Times New Roman"/>
          <w:color w:val="000000" w:themeColor="text1"/>
          <w:sz w:val="24"/>
          <w:szCs w:val="24"/>
        </w:rPr>
        <w:t>.</w:t>
      </w:r>
    </w:p>
    <w:p w:rsidR="00113850" w:rsidRPr="00873768" w:rsidP="00113850" w14:paraId="09B5D771"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rFonts w:ascii="Times New Roman" w:hAnsi="Times New Roman" w:cs="Times New Roman"/>
          <w:b/>
          <w:bCs/>
          <w:sz w:val="24"/>
          <w:szCs w:val="24"/>
        </w:rPr>
      </w:pPr>
      <w:r w:rsidRPr="00873768">
        <w:rPr>
          <w:rFonts w:ascii="Times New Roman" w:hAnsi="Times New Roman" w:cs="Times New Roman"/>
          <w:b/>
          <w:bCs/>
          <w:sz w:val="24"/>
          <w:szCs w:val="24"/>
        </w:rPr>
        <w:t>12. Provide estimates of the information collection’s hour burden.</w:t>
      </w:r>
    </w:p>
    <w:p w:rsidR="00555F63" w:rsidP="008D5C55" w14:paraId="34D54D07" w14:textId="2F9FB81B">
      <w:pPr>
        <w:rPr>
          <w:rFonts w:ascii="Times New Roman" w:hAnsi="Times New Roman" w:cs="Times New Roman"/>
          <w:color w:val="000000" w:themeColor="text1"/>
          <w:sz w:val="24"/>
          <w:szCs w:val="24"/>
        </w:rPr>
      </w:pPr>
      <w:r w:rsidRPr="12EDC6A6">
        <w:rPr>
          <w:rFonts w:ascii="Times New Roman" w:hAnsi="Times New Roman" w:cs="Times New Roman"/>
          <w:color w:val="000000" w:themeColor="text1"/>
          <w:sz w:val="24"/>
          <w:szCs w:val="24"/>
        </w:rPr>
        <w:t>A</w:t>
      </w:r>
      <w:r w:rsidRPr="12EDC6A6" w:rsidR="005E4ABC">
        <w:rPr>
          <w:rFonts w:ascii="Times New Roman" w:hAnsi="Times New Roman" w:cs="Times New Roman"/>
          <w:color w:val="000000" w:themeColor="text1"/>
          <w:sz w:val="24"/>
          <w:szCs w:val="24"/>
        </w:rPr>
        <w:t xml:space="preserve">TF estimates that </w:t>
      </w:r>
      <w:r w:rsidRPr="12EDC6A6" w:rsidR="00ED65DA">
        <w:rPr>
          <w:rFonts w:ascii="Times New Roman" w:hAnsi="Times New Roman" w:cs="Times New Roman"/>
          <w:color w:val="000000" w:themeColor="text1"/>
          <w:sz w:val="24"/>
          <w:szCs w:val="24"/>
        </w:rPr>
        <w:t>1,396</w:t>
      </w:r>
      <w:r w:rsidRPr="12EDC6A6">
        <w:rPr>
          <w:rFonts w:ascii="Times New Roman" w:hAnsi="Times New Roman" w:cs="Times New Roman"/>
          <w:color w:val="000000" w:themeColor="text1"/>
          <w:sz w:val="24"/>
          <w:szCs w:val="24"/>
        </w:rPr>
        <w:t xml:space="preserve"> </w:t>
      </w:r>
      <w:r w:rsidRPr="12EDC6A6" w:rsidR="00FA1AE2">
        <w:rPr>
          <w:rFonts w:ascii="Times New Roman" w:hAnsi="Times New Roman" w:cs="Times New Roman"/>
          <w:color w:val="000000" w:themeColor="text1"/>
          <w:sz w:val="24"/>
          <w:szCs w:val="24"/>
        </w:rPr>
        <w:t>respondents</w:t>
      </w:r>
      <w:r w:rsidRPr="12EDC6A6">
        <w:rPr>
          <w:rFonts w:ascii="Times New Roman" w:hAnsi="Times New Roman" w:cs="Times New Roman"/>
          <w:color w:val="000000" w:themeColor="text1"/>
          <w:sz w:val="24"/>
          <w:szCs w:val="24"/>
        </w:rPr>
        <w:t xml:space="preserve"> </w:t>
      </w:r>
      <w:r w:rsidR="00CE62E0">
        <w:rPr>
          <w:rFonts w:ascii="Times New Roman" w:hAnsi="Times New Roman" w:cs="Times New Roman"/>
          <w:color w:val="000000" w:themeColor="text1"/>
          <w:sz w:val="24"/>
          <w:szCs w:val="24"/>
        </w:rPr>
        <w:t xml:space="preserve">are </w:t>
      </w:r>
      <w:r w:rsidRPr="12EDC6A6">
        <w:rPr>
          <w:rFonts w:ascii="Times New Roman" w:hAnsi="Times New Roman" w:cs="Times New Roman"/>
          <w:color w:val="000000" w:themeColor="text1"/>
          <w:sz w:val="24"/>
          <w:szCs w:val="24"/>
        </w:rPr>
        <w:t xml:space="preserve">impacted by this </w:t>
      </w:r>
      <w:r w:rsidRPr="12EDC6A6" w:rsidR="00FA1AE2">
        <w:rPr>
          <w:rFonts w:ascii="Times New Roman" w:hAnsi="Times New Roman" w:cs="Times New Roman"/>
          <w:color w:val="000000" w:themeColor="text1"/>
          <w:sz w:val="24"/>
          <w:szCs w:val="24"/>
        </w:rPr>
        <w:t>registration</w:t>
      </w:r>
      <w:r w:rsidRPr="12EDC6A6">
        <w:rPr>
          <w:rFonts w:ascii="Times New Roman" w:hAnsi="Times New Roman" w:cs="Times New Roman"/>
          <w:color w:val="000000" w:themeColor="text1"/>
          <w:sz w:val="24"/>
          <w:szCs w:val="24"/>
        </w:rPr>
        <w:t xml:space="preserve"> requirement</w:t>
      </w:r>
      <w:r w:rsidR="00CE62E0">
        <w:rPr>
          <w:rFonts w:ascii="Times New Roman" w:hAnsi="Times New Roman" w:cs="Times New Roman"/>
          <w:color w:val="000000" w:themeColor="text1"/>
          <w:sz w:val="24"/>
          <w:szCs w:val="24"/>
        </w:rPr>
        <w:t xml:space="preserve"> per year</w:t>
      </w:r>
      <w:r w:rsidR="0044615A">
        <w:rPr>
          <w:rFonts w:ascii="Times New Roman" w:hAnsi="Times New Roman" w:cs="Times New Roman"/>
          <w:color w:val="000000" w:themeColor="text1"/>
          <w:sz w:val="24"/>
          <w:szCs w:val="24"/>
        </w:rPr>
        <w:t>.</w:t>
      </w:r>
      <w:r w:rsidRPr="12EDC6A6">
        <w:rPr>
          <w:rFonts w:ascii="Times New Roman" w:hAnsi="Times New Roman" w:cs="Times New Roman"/>
          <w:color w:val="000000" w:themeColor="text1"/>
          <w:sz w:val="24"/>
          <w:szCs w:val="24"/>
        </w:rPr>
        <w:t xml:space="preserve"> </w:t>
      </w:r>
      <w:r w:rsidR="0044615A">
        <w:rPr>
          <w:rFonts w:ascii="Times New Roman" w:hAnsi="Times New Roman" w:cs="Times New Roman"/>
          <w:color w:val="000000" w:themeColor="text1"/>
          <w:sz w:val="24"/>
          <w:szCs w:val="24"/>
        </w:rPr>
        <w:t xml:space="preserve">Respondents provide this </w:t>
      </w:r>
      <w:r w:rsidR="0044615A">
        <w:rPr>
          <w:rFonts w:ascii="Times New Roman" w:hAnsi="Times New Roman" w:cs="Times New Roman"/>
          <w:color w:val="000000" w:themeColor="text1"/>
          <w:sz w:val="24"/>
          <w:szCs w:val="24"/>
        </w:rPr>
        <w:t>information</w:t>
      </w:r>
      <w:r w:rsidR="0044615A">
        <w:rPr>
          <w:rFonts w:ascii="Times New Roman" w:hAnsi="Times New Roman" w:cs="Times New Roman"/>
          <w:color w:val="000000" w:themeColor="text1"/>
          <w:sz w:val="24"/>
          <w:szCs w:val="24"/>
        </w:rPr>
        <w:t xml:space="preserve"> one time, so the</w:t>
      </w:r>
      <w:r w:rsidR="00EA6F01">
        <w:rPr>
          <w:rFonts w:ascii="Times New Roman" w:hAnsi="Times New Roman" w:cs="Times New Roman"/>
          <w:color w:val="000000" w:themeColor="text1"/>
          <w:sz w:val="24"/>
          <w:szCs w:val="24"/>
        </w:rPr>
        <w:t>re are 1,396</w:t>
      </w:r>
      <w:r w:rsidR="0044615A">
        <w:rPr>
          <w:rFonts w:ascii="Times New Roman" w:hAnsi="Times New Roman" w:cs="Times New Roman"/>
          <w:color w:val="000000" w:themeColor="text1"/>
          <w:sz w:val="24"/>
          <w:szCs w:val="24"/>
        </w:rPr>
        <w:t xml:space="preserve"> annual responses</w:t>
      </w:r>
      <w:r w:rsidR="00EA6F01">
        <w:rPr>
          <w:rFonts w:ascii="Times New Roman" w:hAnsi="Times New Roman" w:cs="Times New Roman"/>
          <w:color w:val="000000" w:themeColor="text1"/>
          <w:sz w:val="24"/>
          <w:szCs w:val="24"/>
        </w:rPr>
        <w:t xml:space="preserve">. ATF also </w:t>
      </w:r>
      <w:r w:rsidR="00EA6F01">
        <w:rPr>
          <w:rFonts w:ascii="Times New Roman" w:hAnsi="Times New Roman" w:cs="Times New Roman"/>
          <w:color w:val="000000" w:themeColor="text1"/>
          <w:sz w:val="24"/>
          <w:szCs w:val="24"/>
        </w:rPr>
        <w:t>estimates</w:t>
      </w:r>
      <w:r w:rsidRPr="12EDC6A6">
        <w:rPr>
          <w:rFonts w:ascii="Times New Roman" w:hAnsi="Times New Roman" w:cs="Times New Roman"/>
          <w:color w:val="000000" w:themeColor="text1"/>
          <w:sz w:val="24"/>
          <w:szCs w:val="24"/>
        </w:rPr>
        <w:t xml:space="preserve"> that it </w:t>
      </w:r>
      <w:r w:rsidR="00CE62E0">
        <w:rPr>
          <w:rFonts w:ascii="Times New Roman" w:hAnsi="Times New Roman" w:cs="Times New Roman"/>
          <w:color w:val="000000" w:themeColor="text1"/>
          <w:sz w:val="24"/>
          <w:szCs w:val="24"/>
        </w:rPr>
        <w:t>takes</w:t>
      </w:r>
      <w:r w:rsidRPr="12EDC6A6">
        <w:rPr>
          <w:rFonts w:ascii="Times New Roman" w:hAnsi="Times New Roman" w:cs="Times New Roman"/>
          <w:color w:val="000000" w:themeColor="text1"/>
          <w:sz w:val="24"/>
          <w:szCs w:val="24"/>
        </w:rPr>
        <w:t xml:space="preserve"> respondents approximately </w:t>
      </w:r>
      <w:r w:rsidR="00CE1675">
        <w:rPr>
          <w:rFonts w:ascii="Times New Roman" w:hAnsi="Times New Roman" w:cs="Times New Roman"/>
          <w:color w:val="000000" w:themeColor="text1"/>
          <w:sz w:val="24"/>
          <w:szCs w:val="24"/>
        </w:rPr>
        <w:t>30 minutes</w:t>
      </w:r>
      <w:r w:rsidRPr="12EDC6A6">
        <w:rPr>
          <w:rFonts w:ascii="Times New Roman" w:hAnsi="Times New Roman" w:cs="Times New Roman"/>
          <w:color w:val="000000" w:themeColor="text1"/>
          <w:sz w:val="24"/>
          <w:szCs w:val="24"/>
        </w:rPr>
        <w:t xml:space="preserve"> </w:t>
      </w:r>
      <w:r w:rsidR="00CE1675">
        <w:rPr>
          <w:rFonts w:ascii="Times New Roman" w:hAnsi="Times New Roman" w:cs="Times New Roman"/>
          <w:color w:val="000000" w:themeColor="text1"/>
          <w:sz w:val="24"/>
          <w:szCs w:val="24"/>
        </w:rPr>
        <w:t xml:space="preserve">(0.5 hours) </w:t>
      </w:r>
      <w:r w:rsidRPr="12EDC6A6">
        <w:rPr>
          <w:rFonts w:ascii="Times New Roman" w:hAnsi="Times New Roman" w:cs="Times New Roman"/>
          <w:color w:val="000000" w:themeColor="text1"/>
          <w:sz w:val="24"/>
          <w:szCs w:val="24"/>
        </w:rPr>
        <w:t>to complete F</w:t>
      </w:r>
      <w:r w:rsidR="00CE1675">
        <w:rPr>
          <w:rFonts w:ascii="Times New Roman" w:hAnsi="Times New Roman" w:cs="Times New Roman"/>
          <w:color w:val="000000" w:themeColor="text1"/>
          <w:sz w:val="24"/>
          <w:szCs w:val="24"/>
        </w:rPr>
        <w:t>orm</w:t>
      </w:r>
      <w:r w:rsidRPr="12EDC6A6">
        <w:rPr>
          <w:rFonts w:ascii="Times New Roman" w:hAnsi="Times New Roman" w:cs="Times New Roman"/>
          <w:color w:val="000000" w:themeColor="text1"/>
          <w:sz w:val="24"/>
          <w:szCs w:val="24"/>
        </w:rPr>
        <w:t xml:space="preserve"> 5070.1. </w:t>
      </w:r>
      <w:r w:rsidRPr="12EDC6A6" w:rsidR="00513078">
        <w:rPr>
          <w:rFonts w:ascii="Times New Roman" w:hAnsi="Times New Roman" w:cs="Times New Roman"/>
          <w:color w:val="000000" w:themeColor="text1"/>
          <w:sz w:val="24"/>
          <w:szCs w:val="24"/>
        </w:rPr>
        <w:t>The</w:t>
      </w:r>
      <w:r w:rsidR="00CE1675">
        <w:rPr>
          <w:rFonts w:ascii="Times New Roman" w:hAnsi="Times New Roman" w:cs="Times New Roman"/>
          <w:color w:val="000000" w:themeColor="text1"/>
          <w:sz w:val="24"/>
          <w:szCs w:val="24"/>
        </w:rPr>
        <w:t xml:space="preserve">refore, there are </w:t>
      </w:r>
      <w:r w:rsidR="002615EB">
        <w:rPr>
          <w:rFonts w:ascii="Times New Roman" w:hAnsi="Times New Roman" w:cs="Times New Roman"/>
          <w:color w:val="000000" w:themeColor="text1"/>
          <w:sz w:val="24"/>
          <w:szCs w:val="24"/>
        </w:rPr>
        <w:t>698</w:t>
      </w:r>
      <w:r w:rsidRPr="12EDC6A6" w:rsidR="00513078">
        <w:rPr>
          <w:rFonts w:ascii="Times New Roman" w:hAnsi="Times New Roman" w:cs="Times New Roman"/>
          <w:color w:val="000000" w:themeColor="text1"/>
          <w:sz w:val="24"/>
          <w:szCs w:val="24"/>
        </w:rPr>
        <w:t xml:space="preserve"> total annual burden hours associated with this</w:t>
      </w:r>
      <w:r w:rsidR="002615EB">
        <w:rPr>
          <w:rFonts w:ascii="Times New Roman" w:hAnsi="Times New Roman" w:cs="Times New Roman"/>
          <w:color w:val="000000" w:themeColor="text1"/>
          <w:sz w:val="24"/>
          <w:szCs w:val="24"/>
        </w:rPr>
        <w:t xml:space="preserve"> collection</w:t>
      </w:r>
      <w:r w:rsidRPr="12EDC6A6" w:rsidR="00513078">
        <w:rPr>
          <w:rFonts w:ascii="Times New Roman" w:hAnsi="Times New Roman" w:cs="Times New Roman"/>
          <w:color w:val="000000" w:themeColor="text1"/>
          <w:sz w:val="24"/>
          <w:szCs w:val="24"/>
        </w:rPr>
        <w:t xml:space="preserve"> </w:t>
      </w:r>
      <w:r w:rsidR="000E7F24">
        <w:rPr>
          <w:rFonts w:ascii="Times New Roman" w:hAnsi="Times New Roman" w:cs="Times New Roman"/>
          <w:color w:val="000000" w:themeColor="text1"/>
          <w:sz w:val="24"/>
          <w:szCs w:val="24"/>
        </w:rPr>
        <w:t xml:space="preserve">(1,396 responses * </w:t>
      </w:r>
      <w:r w:rsidR="002615EB">
        <w:rPr>
          <w:rFonts w:ascii="Times New Roman" w:hAnsi="Times New Roman" w:cs="Times New Roman"/>
          <w:color w:val="000000" w:themeColor="text1"/>
          <w:sz w:val="24"/>
          <w:szCs w:val="24"/>
        </w:rPr>
        <w:t>0.5</w:t>
      </w:r>
      <w:r w:rsidR="000E7F24">
        <w:rPr>
          <w:rFonts w:ascii="Times New Roman" w:hAnsi="Times New Roman" w:cs="Times New Roman"/>
          <w:color w:val="000000" w:themeColor="text1"/>
          <w:sz w:val="24"/>
          <w:szCs w:val="24"/>
        </w:rPr>
        <w:t xml:space="preserve"> hour</w:t>
      </w:r>
      <w:r w:rsidR="002615EB">
        <w:rPr>
          <w:rFonts w:ascii="Times New Roman" w:hAnsi="Times New Roman" w:cs="Times New Roman"/>
          <w:color w:val="000000" w:themeColor="text1"/>
          <w:sz w:val="24"/>
          <w:szCs w:val="24"/>
        </w:rPr>
        <w:t>s</w:t>
      </w:r>
      <w:r w:rsidR="000E7F24">
        <w:rPr>
          <w:rFonts w:ascii="Times New Roman" w:hAnsi="Times New Roman" w:cs="Times New Roman"/>
          <w:color w:val="000000" w:themeColor="text1"/>
          <w:sz w:val="24"/>
          <w:szCs w:val="24"/>
        </w:rPr>
        <w:t>).</w:t>
      </w:r>
    </w:p>
    <w:p w:rsidR="0019701F" w:rsidRPr="00C3093F" w:rsidP="0019701F" w14:paraId="7BECD5A4" w14:textId="77777777">
      <w:pPr>
        <w:rPr>
          <w:rFonts w:ascii="Times New Roman" w:hAnsi="Times New Roman" w:cs="Times New Roman"/>
          <w:b/>
          <w:bCs/>
          <w:color w:val="000000" w:themeColor="text1"/>
        </w:rPr>
      </w:pPr>
      <w:r w:rsidRPr="004C2880">
        <w:rPr>
          <w:rFonts w:ascii="Times New Roman" w:hAnsi="Times New Roman" w:cs="Times New Roman"/>
          <w:color w:val="000000" w:themeColor="text1"/>
          <w:sz w:val="24"/>
          <w:szCs w:val="24"/>
        </w:rPr>
        <w:t xml:space="preserve">To calculate an hourly wage rate for this ICR, ATF used the wage rate for </w:t>
      </w:r>
      <w:r w:rsidRPr="00C51173">
        <w:rPr>
          <w:rFonts w:ascii="Times New Roman" w:hAnsi="Times New Roman" w:cs="Times New Roman"/>
          <w:color w:val="000000" w:themeColor="text1"/>
        </w:rPr>
        <w:t xml:space="preserve">Transportation, Storage, and Distribution Managers </w:t>
      </w:r>
      <w:r w:rsidRPr="004C2880">
        <w:rPr>
          <w:rFonts w:ascii="Times New Roman" w:hAnsi="Times New Roman" w:cs="Times New Roman"/>
          <w:color w:val="000000" w:themeColor="text1"/>
          <w:sz w:val="24"/>
          <w:szCs w:val="24"/>
        </w:rPr>
        <w:t>for May 2025, as determined by the U.S. Department of Labor, Bureau of Labor Statistics (BLS).</w:t>
      </w:r>
      <w:r>
        <w:rPr>
          <w:rFonts w:ascii="Times New Roman" w:hAnsi="Times New Roman" w:cs="Times New Roman"/>
          <w:color w:val="000000" w:themeColor="text1"/>
          <w:sz w:val="24"/>
          <w:szCs w:val="24"/>
          <w:vertAlign w:val="superscript"/>
        </w:rPr>
        <w:footnoteReference w:id="2"/>
      </w:r>
      <w:r w:rsidRPr="004C2880">
        <w:rPr>
          <w:rFonts w:ascii="Times New Roman" w:hAnsi="Times New Roman" w:cs="Times New Roman"/>
          <w:color w:val="000000" w:themeColor="text1"/>
          <w:sz w:val="24"/>
          <w:szCs w:val="24"/>
        </w:rPr>
        <w:t xml:space="preserve"> BLS determined the average hourly pay for private sector workers to be $</w:t>
      </w:r>
      <w:r>
        <w:rPr>
          <w:rFonts w:ascii="Times New Roman" w:hAnsi="Times New Roman" w:cs="Times New Roman"/>
          <w:color w:val="000000" w:themeColor="text1"/>
          <w:sz w:val="24"/>
          <w:szCs w:val="24"/>
        </w:rPr>
        <w:t>58.46</w:t>
      </w:r>
      <w:r w:rsidRPr="004C2880">
        <w:rPr>
          <w:rFonts w:ascii="Times New Roman" w:hAnsi="Times New Roman" w:cs="Times New Roman"/>
          <w:color w:val="000000" w:themeColor="text1"/>
          <w:sz w:val="24"/>
          <w:szCs w:val="24"/>
        </w:rPr>
        <w:t>. They also determined that a load rate of 1.4 was appropriate to account for benefits, making the loaded wage rate $</w:t>
      </w:r>
      <w:r>
        <w:rPr>
          <w:rFonts w:ascii="Times New Roman" w:hAnsi="Times New Roman" w:cs="Times New Roman"/>
          <w:color w:val="000000" w:themeColor="text1"/>
          <w:sz w:val="24"/>
          <w:szCs w:val="24"/>
        </w:rPr>
        <w:t>81.84</w:t>
      </w:r>
      <w:r w:rsidRPr="004C288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58.46</w:t>
      </w:r>
      <w:r w:rsidRPr="004C2880">
        <w:rPr>
          <w:rFonts w:ascii="Times New Roman" w:hAnsi="Times New Roman" w:cs="Times New Roman"/>
          <w:color w:val="000000" w:themeColor="text1"/>
          <w:sz w:val="24"/>
          <w:szCs w:val="24"/>
        </w:rPr>
        <w:t xml:space="preserve"> * 1.4).</w:t>
      </w:r>
      <w:r>
        <w:rPr>
          <w:rFonts w:ascii="Times New Roman" w:hAnsi="Times New Roman" w:cs="Times New Roman"/>
          <w:color w:val="000000" w:themeColor="text1"/>
          <w:sz w:val="24"/>
          <w:szCs w:val="24"/>
          <w:vertAlign w:val="superscript"/>
        </w:rPr>
        <w:footnoteReference w:id="3"/>
      </w:r>
      <w:r w:rsidRPr="004C2880">
        <w:rPr>
          <w:rFonts w:ascii="Times New Roman" w:hAnsi="Times New Roman" w:cs="Times New Roman"/>
          <w:color w:val="000000" w:themeColor="text1"/>
          <w:sz w:val="24"/>
          <w:szCs w:val="24"/>
          <w:vertAlign w:val="superscript"/>
        </w:rPr>
        <w:t>,</w:t>
      </w:r>
      <w:r>
        <w:rPr>
          <w:rFonts w:ascii="Times New Roman" w:hAnsi="Times New Roman" w:cs="Times New Roman"/>
          <w:color w:val="000000" w:themeColor="text1"/>
          <w:sz w:val="24"/>
          <w:szCs w:val="24"/>
          <w:vertAlign w:val="superscript"/>
        </w:rPr>
        <w:footnoteReference w:id="4"/>
      </w:r>
      <w:r w:rsidRPr="004C2880">
        <w:rPr>
          <w:rFonts w:ascii="Times New Roman" w:hAnsi="Times New Roman" w:cs="Times New Roman"/>
          <w:color w:val="000000" w:themeColor="text1"/>
          <w:sz w:val="24"/>
          <w:szCs w:val="24"/>
          <w:vertAlign w:val="superscript"/>
        </w:rPr>
        <w:t>,</w:t>
      </w:r>
      <w:r>
        <w:rPr>
          <w:rFonts w:ascii="Times New Roman" w:hAnsi="Times New Roman" w:cs="Times New Roman"/>
          <w:color w:val="000000" w:themeColor="text1"/>
          <w:sz w:val="24"/>
          <w:szCs w:val="24"/>
          <w:vertAlign w:val="superscript"/>
        </w:rPr>
        <w:footnoteReference w:id="5"/>
      </w:r>
      <w:r w:rsidRPr="004C2880">
        <w:rPr>
          <w:rFonts w:ascii="Times New Roman" w:hAnsi="Times New Roman" w:cs="Times New Roman"/>
          <w:color w:val="000000" w:themeColor="text1"/>
          <w:sz w:val="24"/>
          <w:szCs w:val="24"/>
        </w:rPr>
        <w:t xml:space="preserve"> The monetized value for this ICR is therefore $</w:t>
      </w:r>
      <w:r>
        <w:rPr>
          <w:rFonts w:ascii="Times New Roman" w:hAnsi="Times New Roman" w:cs="Times New Roman"/>
          <w:color w:val="000000" w:themeColor="text1"/>
          <w:sz w:val="24"/>
          <w:szCs w:val="24"/>
        </w:rPr>
        <w:t>57,124</w:t>
      </w:r>
      <w:r w:rsidRPr="004C2880">
        <w:rPr>
          <w:rFonts w:ascii="Times New Roman" w:hAnsi="Times New Roman" w:cs="Times New Roman"/>
          <w:color w:val="000000" w:themeColor="text1"/>
          <w:sz w:val="24"/>
          <w:szCs w:val="24"/>
        </w:rPr>
        <w:t xml:space="preserve"> annually (rounded) ($</w:t>
      </w:r>
      <w:r>
        <w:rPr>
          <w:rFonts w:ascii="Times New Roman" w:hAnsi="Times New Roman" w:cs="Times New Roman"/>
          <w:color w:val="000000" w:themeColor="text1"/>
          <w:sz w:val="24"/>
          <w:szCs w:val="24"/>
        </w:rPr>
        <w:t>58.46</w:t>
      </w:r>
      <w:r w:rsidRPr="004C2880">
        <w:rPr>
          <w:rFonts w:ascii="Times New Roman" w:hAnsi="Times New Roman" w:cs="Times New Roman"/>
          <w:color w:val="000000" w:themeColor="text1"/>
          <w:sz w:val="24"/>
          <w:szCs w:val="24"/>
        </w:rPr>
        <w:t xml:space="preserve"> loaded hourly wage rate * </w:t>
      </w:r>
      <w:r>
        <w:rPr>
          <w:rFonts w:ascii="Times New Roman" w:hAnsi="Times New Roman" w:cs="Times New Roman"/>
          <w:color w:val="000000" w:themeColor="text1"/>
          <w:sz w:val="24"/>
          <w:szCs w:val="24"/>
        </w:rPr>
        <w:t>698</w:t>
      </w:r>
      <w:r w:rsidRPr="004C2880">
        <w:rPr>
          <w:rFonts w:ascii="Times New Roman" w:hAnsi="Times New Roman" w:cs="Times New Roman"/>
          <w:color w:val="000000" w:themeColor="text1"/>
          <w:sz w:val="24"/>
          <w:szCs w:val="24"/>
        </w:rPr>
        <w:t xml:space="preserve"> hours).</w:t>
      </w:r>
    </w:p>
    <w:p w:rsidR="00ED0C50" w:rsidRPr="008D5C55" w:rsidP="008D5C55" w14:paraId="70D76335" w14:textId="0401ECE1">
      <w:pPr>
        <w:rPr>
          <w:rFonts w:ascii="Times New Roman" w:hAnsi="Times New Roman" w:cs="Times New Roman"/>
          <w:color w:val="000000" w:themeColor="text1"/>
          <w:sz w:val="24"/>
          <w:szCs w:val="24"/>
        </w:rPr>
      </w:pPr>
    </w:p>
    <w:p w:rsidR="00F32517" w:rsidRPr="00873768" w:rsidP="00F32517" w14:paraId="26EF35F8" w14:textId="77777777">
      <w:pPr>
        <w:widowControl w:val="0"/>
        <w:autoSpaceDE w:val="0"/>
        <w:autoSpaceDN w:val="0"/>
        <w:adjustRightInd w:val="0"/>
        <w:jc w:val="center"/>
        <w:rPr>
          <w:rFonts w:ascii="Times New Roman" w:hAnsi="Times New Roman" w:cs="Times New Roman"/>
          <w:i/>
          <w:iCs/>
          <w:sz w:val="24"/>
          <w:szCs w:val="24"/>
        </w:rPr>
      </w:pPr>
      <w:r w:rsidRPr="00873768">
        <w:rPr>
          <w:rFonts w:ascii="Times New Roman" w:hAnsi="Times New Roman" w:cs="Times New Roman"/>
          <w:b/>
          <w:bCs/>
          <w:sz w:val="24"/>
          <w:szCs w:val="24"/>
        </w:rPr>
        <w:t>Table 1. Estimated annualized respondent cost and hour burden</w:t>
      </w:r>
    </w:p>
    <w:tbl>
      <w:tblPr>
        <w:tblStyle w:val="TableGrid"/>
        <w:tblW w:w="9625" w:type="dxa"/>
        <w:tblLook w:val="04A0"/>
      </w:tblPr>
      <w:tblGrid>
        <w:gridCol w:w="1488"/>
        <w:gridCol w:w="1407"/>
        <w:gridCol w:w="1219"/>
        <w:gridCol w:w="1175"/>
        <w:gridCol w:w="1089"/>
        <w:gridCol w:w="944"/>
        <w:gridCol w:w="889"/>
        <w:gridCol w:w="1414"/>
      </w:tblGrid>
      <w:tr w14:paraId="73F991E2" w14:textId="77777777" w:rsidTr="000E7F24">
        <w:tblPrEx>
          <w:tblW w:w="9625" w:type="dxa"/>
          <w:tblLook w:val="04A0"/>
        </w:tblPrEx>
        <w:tc>
          <w:tcPr>
            <w:tcW w:w="1488" w:type="dxa"/>
            <w:shd w:val="clear" w:color="auto" w:fill="95B3D7" w:themeFill="accent1" w:themeFillTint="99"/>
            <w:vAlign w:val="center"/>
          </w:tcPr>
          <w:p w:rsidR="00F32517" w:rsidRPr="00873768" w:rsidP="00260D86" w14:paraId="41F63CEA" w14:textId="77777777">
            <w:pPr>
              <w:widowControl w:val="0"/>
              <w:autoSpaceDE w:val="0"/>
              <w:autoSpaceDN w:val="0"/>
              <w:adjustRightInd w:val="0"/>
              <w:jc w:val="center"/>
              <w:rPr>
                <w:rFonts w:ascii="Times New Roman" w:hAnsi="Times New Roman" w:cs="Times New Roman"/>
                <w:b/>
              </w:rPr>
            </w:pPr>
            <w:r w:rsidRPr="00873768">
              <w:rPr>
                <w:rFonts w:ascii="Times New Roman" w:hAnsi="Times New Roman" w:cs="Times New Roman"/>
                <w:b/>
              </w:rPr>
              <w:t>Activity</w:t>
            </w:r>
          </w:p>
        </w:tc>
        <w:tc>
          <w:tcPr>
            <w:tcW w:w="1407" w:type="dxa"/>
            <w:shd w:val="clear" w:color="auto" w:fill="95B3D7" w:themeFill="accent1" w:themeFillTint="99"/>
            <w:vAlign w:val="center"/>
          </w:tcPr>
          <w:p w:rsidR="00F32517" w:rsidRPr="00873768" w:rsidP="00260D86" w14:paraId="1E8BC456" w14:textId="77777777">
            <w:pPr>
              <w:widowControl w:val="0"/>
              <w:autoSpaceDE w:val="0"/>
              <w:autoSpaceDN w:val="0"/>
              <w:adjustRightInd w:val="0"/>
              <w:jc w:val="center"/>
              <w:rPr>
                <w:rFonts w:ascii="Times New Roman" w:hAnsi="Times New Roman" w:cs="Times New Roman"/>
                <w:b/>
              </w:rPr>
            </w:pPr>
            <w:r w:rsidRPr="00873768">
              <w:rPr>
                <w:rFonts w:ascii="Times New Roman" w:hAnsi="Times New Roman" w:cs="Times New Roman"/>
                <w:b/>
              </w:rPr>
              <w:t>Number of respondents</w:t>
            </w:r>
          </w:p>
        </w:tc>
        <w:tc>
          <w:tcPr>
            <w:tcW w:w="1219" w:type="dxa"/>
            <w:shd w:val="clear" w:color="auto" w:fill="95B3D7" w:themeFill="accent1" w:themeFillTint="99"/>
            <w:vAlign w:val="center"/>
          </w:tcPr>
          <w:p w:rsidR="00F32517" w:rsidRPr="00873768" w:rsidP="00260D86" w14:paraId="72F7DD39" w14:textId="77777777">
            <w:pPr>
              <w:widowControl w:val="0"/>
              <w:autoSpaceDE w:val="0"/>
              <w:autoSpaceDN w:val="0"/>
              <w:adjustRightInd w:val="0"/>
              <w:jc w:val="center"/>
              <w:rPr>
                <w:rFonts w:ascii="Times New Roman" w:hAnsi="Times New Roman" w:cs="Times New Roman"/>
                <w:b/>
              </w:rPr>
            </w:pPr>
            <w:r w:rsidRPr="00873768">
              <w:rPr>
                <w:rFonts w:ascii="Times New Roman" w:hAnsi="Times New Roman" w:cs="Times New Roman"/>
                <w:b/>
              </w:rPr>
              <w:t>Frequency</w:t>
            </w:r>
          </w:p>
        </w:tc>
        <w:tc>
          <w:tcPr>
            <w:tcW w:w="1175" w:type="dxa"/>
            <w:shd w:val="clear" w:color="auto" w:fill="95B3D7" w:themeFill="accent1" w:themeFillTint="99"/>
            <w:vAlign w:val="center"/>
          </w:tcPr>
          <w:p w:rsidR="00F32517" w:rsidRPr="00873768" w:rsidP="00260D86" w14:paraId="29EEC693" w14:textId="77777777">
            <w:pPr>
              <w:widowControl w:val="0"/>
              <w:autoSpaceDE w:val="0"/>
              <w:autoSpaceDN w:val="0"/>
              <w:adjustRightInd w:val="0"/>
              <w:jc w:val="center"/>
              <w:rPr>
                <w:rFonts w:ascii="Times New Roman" w:hAnsi="Times New Roman" w:cs="Times New Roman"/>
                <w:b/>
              </w:rPr>
            </w:pPr>
            <w:r w:rsidRPr="00873768">
              <w:rPr>
                <w:rFonts w:ascii="Times New Roman" w:hAnsi="Times New Roman" w:cs="Times New Roman"/>
                <w:b/>
              </w:rPr>
              <w:t>Total annual responses</w:t>
            </w:r>
          </w:p>
        </w:tc>
        <w:tc>
          <w:tcPr>
            <w:tcW w:w="1089" w:type="dxa"/>
            <w:shd w:val="clear" w:color="auto" w:fill="95B3D7" w:themeFill="accent1" w:themeFillTint="99"/>
            <w:vAlign w:val="center"/>
          </w:tcPr>
          <w:p w:rsidR="00F32517" w:rsidRPr="00873768" w:rsidP="00260D86" w14:paraId="4844BA69" w14:textId="77777777">
            <w:pPr>
              <w:widowControl w:val="0"/>
              <w:autoSpaceDE w:val="0"/>
              <w:autoSpaceDN w:val="0"/>
              <w:adjustRightInd w:val="0"/>
              <w:jc w:val="center"/>
              <w:rPr>
                <w:rFonts w:ascii="Times New Roman" w:hAnsi="Times New Roman" w:cs="Times New Roman"/>
                <w:b/>
              </w:rPr>
            </w:pPr>
            <w:r w:rsidRPr="00873768">
              <w:rPr>
                <w:rFonts w:ascii="Times New Roman" w:hAnsi="Times New Roman" w:cs="Times New Roman"/>
                <w:b/>
              </w:rPr>
              <w:t>Time per response (hours)</w:t>
            </w:r>
          </w:p>
        </w:tc>
        <w:tc>
          <w:tcPr>
            <w:tcW w:w="944" w:type="dxa"/>
            <w:shd w:val="clear" w:color="auto" w:fill="95B3D7" w:themeFill="accent1" w:themeFillTint="99"/>
            <w:vAlign w:val="center"/>
          </w:tcPr>
          <w:p w:rsidR="00F32517" w:rsidRPr="00873768" w:rsidP="00260D86" w14:paraId="0FB03327" w14:textId="77777777">
            <w:pPr>
              <w:widowControl w:val="0"/>
              <w:autoSpaceDE w:val="0"/>
              <w:autoSpaceDN w:val="0"/>
              <w:adjustRightInd w:val="0"/>
              <w:jc w:val="center"/>
              <w:rPr>
                <w:rFonts w:ascii="Times New Roman" w:hAnsi="Times New Roman" w:cs="Times New Roman"/>
                <w:b/>
              </w:rPr>
            </w:pPr>
            <w:r w:rsidRPr="00873768">
              <w:rPr>
                <w:rFonts w:ascii="Times New Roman" w:hAnsi="Times New Roman" w:cs="Times New Roman"/>
                <w:b/>
              </w:rPr>
              <w:t>Total annual burden (hours)</w:t>
            </w:r>
          </w:p>
        </w:tc>
        <w:tc>
          <w:tcPr>
            <w:tcW w:w="889" w:type="dxa"/>
            <w:shd w:val="clear" w:color="auto" w:fill="95B3D7" w:themeFill="accent1" w:themeFillTint="99"/>
            <w:vAlign w:val="center"/>
          </w:tcPr>
          <w:p w:rsidR="00F32517" w:rsidRPr="00873768" w:rsidP="00260D86" w14:paraId="75A70CF2" w14:textId="77777777">
            <w:pPr>
              <w:widowControl w:val="0"/>
              <w:autoSpaceDE w:val="0"/>
              <w:autoSpaceDN w:val="0"/>
              <w:adjustRightInd w:val="0"/>
              <w:jc w:val="center"/>
              <w:rPr>
                <w:rFonts w:ascii="Times New Roman" w:hAnsi="Times New Roman" w:cs="Times New Roman"/>
                <w:b/>
              </w:rPr>
            </w:pPr>
            <w:r w:rsidRPr="00873768">
              <w:rPr>
                <w:rFonts w:ascii="Times New Roman" w:hAnsi="Times New Roman" w:cs="Times New Roman"/>
                <w:b/>
              </w:rPr>
              <w:t>Hourly rate*</w:t>
            </w:r>
          </w:p>
        </w:tc>
        <w:tc>
          <w:tcPr>
            <w:tcW w:w="1414" w:type="dxa"/>
            <w:shd w:val="clear" w:color="auto" w:fill="95B3D7" w:themeFill="accent1" w:themeFillTint="99"/>
            <w:vAlign w:val="center"/>
          </w:tcPr>
          <w:p w:rsidR="00F32517" w:rsidRPr="00873768" w:rsidP="00260D86" w14:paraId="24A89F72" w14:textId="77777777">
            <w:pPr>
              <w:widowControl w:val="0"/>
              <w:autoSpaceDE w:val="0"/>
              <w:autoSpaceDN w:val="0"/>
              <w:adjustRightInd w:val="0"/>
              <w:jc w:val="center"/>
              <w:rPr>
                <w:rFonts w:ascii="Times New Roman" w:hAnsi="Times New Roman" w:cs="Times New Roman"/>
                <w:b/>
              </w:rPr>
            </w:pPr>
            <w:r w:rsidRPr="00873768">
              <w:rPr>
                <w:rFonts w:ascii="Times New Roman" w:hAnsi="Times New Roman" w:cs="Times New Roman"/>
                <w:b/>
              </w:rPr>
              <w:t>Monetized value of respondent time</w:t>
            </w:r>
          </w:p>
        </w:tc>
      </w:tr>
      <w:tr w14:paraId="76A242E1" w14:textId="77777777" w:rsidTr="000E7F24">
        <w:tblPrEx>
          <w:tblW w:w="9625" w:type="dxa"/>
          <w:tblLook w:val="04A0"/>
        </w:tblPrEx>
        <w:trPr>
          <w:trHeight w:val="467"/>
        </w:trPr>
        <w:tc>
          <w:tcPr>
            <w:tcW w:w="1488" w:type="dxa"/>
            <w:vAlign w:val="center"/>
          </w:tcPr>
          <w:p w:rsidR="00F32517" w:rsidRPr="00873768" w:rsidP="00260D86" w14:paraId="485E7127" w14:textId="242999E7">
            <w:pPr>
              <w:widowControl w:val="0"/>
              <w:autoSpaceDE w:val="0"/>
              <w:autoSpaceDN w:val="0"/>
              <w:adjustRightInd w:val="0"/>
              <w:jc w:val="right"/>
              <w:rPr>
                <w:rFonts w:ascii="Times New Roman" w:hAnsi="Times New Roman" w:cs="Times New Roman"/>
              </w:rPr>
            </w:pPr>
            <w:r>
              <w:rPr>
                <w:rFonts w:ascii="Times New Roman" w:hAnsi="Times New Roman" w:cs="Times New Roman"/>
              </w:rPr>
              <w:t>Completing registration form</w:t>
            </w:r>
          </w:p>
        </w:tc>
        <w:tc>
          <w:tcPr>
            <w:tcW w:w="1407" w:type="dxa"/>
            <w:vAlign w:val="center"/>
          </w:tcPr>
          <w:p w:rsidR="00F32517" w:rsidRPr="00873768" w:rsidP="00260D86" w14:paraId="6A27CE4A" w14:textId="70B7F837">
            <w:pPr>
              <w:widowControl w:val="0"/>
              <w:autoSpaceDE w:val="0"/>
              <w:autoSpaceDN w:val="0"/>
              <w:adjustRightInd w:val="0"/>
              <w:jc w:val="center"/>
              <w:rPr>
                <w:rFonts w:ascii="Times New Roman" w:hAnsi="Times New Roman" w:cs="Times New Roman"/>
              </w:rPr>
            </w:pPr>
            <w:r>
              <w:rPr>
                <w:rFonts w:ascii="Times New Roman" w:hAnsi="Times New Roman" w:cs="Times New Roman"/>
              </w:rPr>
              <w:t>1,396</w:t>
            </w:r>
          </w:p>
        </w:tc>
        <w:tc>
          <w:tcPr>
            <w:tcW w:w="1219" w:type="dxa"/>
            <w:vAlign w:val="center"/>
          </w:tcPr>
          <w:p w:rsidR="00F32517" w:rsidRPr="00873768" w:rsidP="00260D86" w14:paraId="1421E705" w14:textId="7A8AF09F">
            <w:pPr>
              <w:widowControl w:val="0"/>
              <w:autoSpaceDE w:val="0"/>
              <w:autoSpaceDN w:val="0"/>
              <w:adjustRightInd w:val="0"/>
              <w:jc w:val="center"/>
              <w:rPr>
                <w:rFonts w:ascii="Times New Roman" w:hAnsi="Times New Roman" w:cs="Times New Roman"/>
              </w:rPr>
            </w:pPr>
            <w:r>
              <w:rPr>
                <w:rFonts w:ascii="Times New Roman" w:hAnsi="Times New Roman" w:cs="Times New Roman"/>
              </w:rPr>
              <w:t>1</w:t>
            </w:r>
          </w:p>
        </w:tc>
        <w:tc>
          <w:tcPr>
            <w:tcW w:w="1175" w:type="dxa"/>
            <w:vAlign w:val="center"/>
          </w:tcPr>
          <w:p w:rsidR="00F32517" w:rsidRPr="00873768" w:rsidP="00260D86" w14:paraId="73A86123" w14:textId="16CDE6DF">
            <w:pPr>
              <w:widowControl w:val="0"/>
              <w:autoSpaceDE w:val="0"/>
              <w:autoSpaceDN w:val="0"/>
              <w:adjustRightInd w:val="0"/>
              <w:jc w:val="center"/>
              <w:rPr>
                <w:rFonts w:ascii="Times New Roman" w:hAnsi="Times New Roman" w:cs="Times New Roman"/>
              </w:rPr>
            </w:pPr>
            <w:r>
              <w:rPr>
                <w:rFonts w:ascii="Times New Roman" w:hAnsi="Times New Roman" w:cs="Times New Roman"/>
              </w:rPr>
              <w:t>1,396</w:t>
            </w:r>
          </w:p>
        </w:tc>
        <w:tc>
          <w:tcPr>
            <w:tcW w:w="1089" w:type="dxa"/>
            <w:vAlign w:val="center"/>
          </w:tcPr>
          <w:p w:rsidR="00F32517" w:rsidRPr="00873768" w:rsidP="00260D86" w14:paraId="1DA37002" w14:textId="79A94473">
            <w:pPr>
              <w:widowControl w:val="0"/>
              <w:autoSpaceDE w:val="0"/>
              <w:autoSpaceDN w:val="0"/>
              <w:adjustRightInd w:val="0"/>
              <w:jc w:val="center"/>
              <w:rPr>
                <w:rFonts w:ascii="Times New Roman" w:hAnsi="Times New Roman" w:cs="Times New Roman"/>
              </w:rPr>
            </w:pPr>
            <w:r>
              <w:rPr>
                <w:rFonts w:ascii="Times New Roman" w:hAnsi="Times New Roman" w:cs="Times New Roman"/>
              </w:rPr>
              <w:t>0.5</w:t>
            </w:r>
          </w:p>
        </w:tc>
        <w:tc>
          <w:tcPr>
            <w:tcW w:w="944" w:type="dxa"/>
            <w:vAlign w:val="center"/>
          </w:tcPr>
          <w:p w:rsidR="00F32517" w:rsidRPr="00873768" w:rsidP="00260D86" w14:paraId="220CAC9C" w14:textId="1F22AD08">
            <w:pPr>
              <w:widowControl w:val="0"/>
              <w:autoSpaceDE w:val="0"/>
              <w:autoSpaceDN w:val="0"/>
              <w:adjustRightInd w:val="0"/>
              <w:jc w:val="center"/>
              <w:rPr>
                <w:rFonts w:ascii="Times New Roman" w:hAnsi="Times New Roman" w:cs="Times New Roman"/>
              </w:rPr>
            </w:pPr>
            <w:r>
              <w:rPr>
                <w:rFonts w:ascii="Times New Roman" w:hAnsi="Times New Roman" w:cs="Times New Roman"/>
              </w:rPr>
              <w:t>698</w:t>
            </w:r>
          </w:p>
        </w:tc>
        <w:tc>
          <w:tcPr>
            <w:tcW w:w="889" w:type="dxa"/>
            <w:vAlign w:val="center"/>
          </w:tcPr>
          <w:p w:rsidR="00F32517" w:rsidRPr="000E7F24" w:rsidP="00260D86" w14:paraId="5B4692C5" w14:textId="7771CBC4">
            <w:pPr>
              <w:widowControl w:val="0"/>
              <w:autoSpaceDE w:val="0"/>
              <w:autoSpaceDN w:val="0"/>
              <w:adjustRightInd w:val="0"/>
              <w:jc w:val="center"/>
              <w:rPr>
                <w:rFonts w:ascii="Times New Roman" w:hAnsi="Times New Roman" w:cs="Times New Roman"/>
              </w:rPr>
            </w:pPr>
            <w:r>
              <w:rPr>
                <w:rFonts w:ascii="Times New Roman" w:hAnsi="Times New Roman" w:cs="Times New Roman"/>
              </w:rPr>
              <w:t>$58.46</w:t>
            </w:r>
          </w:p>
        </w:tc>
        <w:tc>
          <w:tcPr>
            <w:tcW w:w="1414" w:type="dxa"/>
            <w:vAlign w:val="center"/>
          </w:tcPr>
          <w:p w:rsidR="00F32517" w:rsidRPr="000E7F24" w:rsidP="00260D86" w14:paraId="3D796EF3" w14:textId="6AC7DA76">
            <w:pPr>
              <w:widowControl w:val="0"/>
              <w:autoSpaceDE w:val="0"/>
              <w:autoSpaceDN w:val="0"/>
              <w:adjustRightInd w:val="0"/>
              <w:jc w:val="right"/>
              <w:rPr>
                <w:rFonts w:ascii="Times New Roman" w:hAnsi="Times New Roman" w:cs="Times New Roman"/>
              </w:rPr>
            </w:pPr>
            <w:r>
              <w:rPr>
                <w:rFonts w:ascii="Times New Roman" w:hAnsi="Times New Roman" w:cs="Times New Roman"/>
              </w:rPr>
              <w:t>$57,124</w:t>
            </w:r>
          </w:p>
        </w:tc>
      </w:tr>
    </w:tbl>
    <w:p w:rsidR="000E0945" w:rsidRPr="00CC0313" w:rsidP="000E0945" w14:paraId="2B035C46" w14:textId="77777777">
      <w:pPr>
        <w:pStyle w:val="ListParagraph"/>
        <w:rPr>
          <w:rFonts w:ascii="Times New Roman" w:hAnsi="Times New Roman" w:cs="Times New Roman"/>
          <w:color w:val="000000" w:themeColor="text1"/>
          <w:sz w:val="24"/>
          <w:szCs w:val="24"/>
        </w:rPr>
      </w:pPr>
    </w:p>
    <w:p w:rsidR="00744AB2" w:rsidRPr="00EA596F" w:rsidP="00EA596F" w14:paraId="0697FFF1" w14:textId="133E2D5F">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rFonts w:ascii="Times New Roman" w:hAnsi="Times New Roman" w:cs="Times New Roman"/>
          <w:b/>
          <w:sz w:val="24"/>
          <w:szCs w:val="24"/>
        </w:rPr>
      </w:pPr>
      <w:r w:rsidRPr="00873768">
        <w:rPr>
          <w:rFonts w:ascii="Times New Roman" w:hAnsi="Times New Roman" w:cs="Times New Roman"/>
          <w:b/>
          <w:bCs/>
          <w:sz w:val="24"/>
          <w:szCs w:val="24"/>
        </w:rPr>
        <w:t>13. Provide an estimate of the total annual cost burden to respondents or record-keepers resulting from the information collection. (Do not include the cost of any hour burden shown in items 12 and 14).</w:t>
      </w:r>
    </w:p>
    <w:p w:rsidR="001A4F17" w:rsidRPr="00EA596F" w:rsidP="00EA596F" w14:paraId="7EB12AE9" w14:textId="73FD179E">
      <w:pPr>
        <w:tabs>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3C8004C7">
        <w:rPr>
          <w:rFonts w:ascii="Times New Roman" w:hAnsi="Times New Roman"/>
        </w:rPr>
        <w:t>There are no start-up or other additional costs associated with this information collection</w:t>
      </w:r>
      <w:r>
        <w:rPr>
          <w:rFonts w:ascii="Times New Roman" w:hAnsi="Times New Roman"/>
        </w:rPr>
        <w:t xml:space="preserve"> because</w:t>
      </w:r>
      <w:r w:rsidR="00EA596F">
        <w:rPr>
          <w:rFonts w:ascii="Times New Roman" w:hAnsi="Times New Roman"/>
        </w:rPr>
        <w:t xml:space="preserve"> more than 90 percent of respondents </w:t>
      </w:r>
      <w:r w:rsidR="00EA596F">
        <w:rPr>
          <w:rFonts w:ascii="Times New Roman" w:hAnsi="Times New Roman"/>
        </w:rPr>
        <w:t>submit</w:t>
      </w:r>
      <w:r w:rsidR="00EA596F">
        <w:rPr>
          <w:rFonts w:ascii="Times New Roman" w:hAnsi="Times New Roman"/>
        </w:rPr>
        <w:t xml:space="preserve"> by email</w:t>
      </w:r>
      <w:r w:rsidRPr="3C8004C7">
        <w:rPr>
          <w:rFonts w:ascii="Times New Roman" w:hAnsi="Times New Roman"/>
        </w:rPr>
        <w:t>.</w:t>
      </w:r>
    </w:p>
    <w:p w:rsidR="002157AD" w:rsidRPr="006E4CB1" w:rsidP="002157AD" w14:paraId="3F79C812"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rFonts w:ascii="Times New Roman" w:hAnsi="Times New Roman" w:cs="Times New Roman"/>
          <w:b/>
          <w:bCs/>
          <w:sz w:val="24"/>
          <w:szCs w:val="24"/>
        </w:rPr>
      </w:pPr>
      <w:r w:rsidRPr="006E4CB1">
        <w:rPr>
          <w:rFonts w:ascii="Times New Roman" w:hAnsi="Times New Roman" w:cs="Times New Roman"/>
          <w:b/>
          <w:bCs/>
          <w:sz w:val="24"/>
          <w:szCs w:val="24"/>
        </w:rPr>
        <w:t>14. Provide estimates of the annualized cost to the federal government.</w:t>
      </w:r>
    </w:p>
    <w:p w:rsidR="00982813" w:rsidRPr="001234E0" w:rsidP="00982813" w14:paraId="089ADF48" w14:textId="2986100E">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bookmarkStart w:id="1" w:name="_Hlk135834771"/>
      <w:r w:rsidRPr="001234E0">
        <w:rPr>
          <w:rFonts w:ascii="Times New Roman" w:hAnsi="Times New Roman"/>
        </w:rPr>
        <w:t>There are no costs to the federal government associated with this collection. This is due to the current staffing and administrative capacity already in place to complete any marginal processing required under this information collection, with long-term staffing capacity serving as a sunk cost.</w:t>
      </w:r>
      <w:r>
        <w:rPr>
          <w:rFonts w:ascii="Times New Roman" w:hAnsi="Times New Roman"/>
        </w:rPr>
        <w:t xml:space="preserve"> ATF no longer prints and distributes the </w:t>
      </w:r>
      <w:r>
        <w:rPr>
          <w:rFonts w:ascii="Times New Roman" w:hAnsi="Times New Roman"/>
        </w:rPr>
        <w:t>form, which</w:t>
      </w:r>
      <w:r>
        <w:rPr>
          <w:rFonts w:ascii="Times New Roman" w:hAnsi="Times New Roman"/>
        </w:rPr>
        <w:t xml:space="preserve"> is available </w:t>
      </w:r>
      <w:r w:rsidR="000C7B41">
        <w:rPr>
          <w:rFonts w:ascii="Times New Roman" w:hAnsi="Times New Roman"/>
        </w:rPr>
        <w:t>to download from its website.</w:t>
      </w:r>
    </w:p>
    <w:bookmarkEnd w:id="1"/>
    <w:p w:rsidR="00154353" w:rsidRPr="006E4CB1" w:rsidP="00154353" w14:paraId="06F9B933"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rFonts w:ascii="Times New Roman" w:hAnsi="Times New Roman" w:cs="Times New Roman"/>
          <w:b/>
          <w:bCs/>
          <w:sz w:val="24"/>
          <w:szCs w:val="24"/>
        </w:rPr>
      </w:pPr>
      <w:r w:rsidRPr="006E4CB1">
        <w:rPr>
          <w:rFonts w:ascii="Times New Roman" w:hAnsi="Times New Roman" w:cs="Times New Roman"/>
          <w:b/>
          <w:bCs/>
          <w:sz w:val="24"/>
          <w:szCs w:val="24"/>
        </w:rPr>
        <w:t>15. Explain the reasons for any program changes or adjustments.</w:t>
      </w:r>
    </w:p>
    <w:p w:rsidR="00154353" w:rsidRPr="006E4CB1" w:rsidP="00666059" w14:paraId="15F8CDF0" w14:textId="384BB33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ATF has made no program changes affecting this information collection. However</w:t>
      </w:r>
      <w:r w:rsidR="001E3B25">
        <w:rPr>
          <w:rFonts w:ascii="Times New Roman" w:hAnsi="Times New Roman" w:cs="Times New Roman"/>
          <w:color w:val="000000" w:themeColor="text1"/>
          <w:sz w:val="24"/>
          <w:szCs w:val="24"/>
        </w:rPr>
        <w:t xml:space="preserve">, the number of registrants </w:t>
      </w:r>
      <w:r w:rsidR="001E3B25">
        <w:rPr>
          <w:rFonts w:ascii="Times New Roman" w:hAnsi="Times New Roman" w:cs="Times New Roman"/>
          <w:color w:val="000000" w:themeColor="text1"/>
          <w:sz w:val="24"/>
          <w:szCs w:val="24"/>
        </w:rPr>
        <w:t>ha</w:t>
      </w:r>
      <w:r w:rsidR="00257C6C">
        <w:rPr>
          <w:rFonts w:ascii="Times New Roman" w:hAnsi="Times New Roman" w:cs="Times New Roman"/>
          <w:color w:val="000000" w:themeColor="text1"/>
          <w:sz w:val="24"/>
          <w:szCs w:val="24"/>
        </w:rPr>
        <w:t>ve</w:t>
      </w:r>
      <w:r w:rsidR="001E3B25">
        <w:rPr>
          <w:rFonts w:ascii="Times New Roman" w:hAnsi="Times New Roman" w:cs="Times New Roman"/>
          <w:color w:val="000000" w:themeColor="text1"/>
          <w:sz w:val="24"/>
          <w:szCs w:val="24"/>
        </w:rPr>
        <w:t xml:space="preserve"> increased since the last renewal in 2023, from </w:t>
      </w:r>
      <w:r w:rsidR="006244DA">
        <w:rPr>
          <w:rFonts w:ascii="Times New Roman" w:hAnsi="Times New Roman" w:cs="Times New Roman"/>
          <w:color w:val="000000" w:themeColor="text1"/>
          <w:sz w:val="24"/>
          <w:szCs w:val="24"/>
        </w:rPr>
        <w:t>800 respondents to 1,396, a 596-person increase.</w:t>
      </w:r>
      <w:r w:rsidRPr="006E4CB1" w:rsidR="00B5131D">
        <w:rPr>
          <w:rFonts w:ascii="Times New Roman" w:hAnsi="Times New Roman" w:cs="Times New Roman"/>
          <w:color w:val="000000" w:themeColor="text1"/>
          <w:sz w:val="24"/>
          <w:szCs w:val="24"/>
        </w:rPr>
        <w:t xml:space="preserve"> </w:t>
      </w:r>
      <w:r w:rsidR="009D6B0B">
        <w:rPr>
          <w:rFonts w:ascii="Times New Roman" w:hAnsi="Times New Roman" w:cs="Times New Roman"/>
          <w:color w:val="000000" w:themeColor="text1"/>
          <w:sz w:val="24"/>
          <w:szCs w:val="24"/>
        </w:rPr>
        <w:t xml:space="preserve">In addition, the registration forms have </w:t>
      </w:r>
      <w:r w:rsidR="005B0858">
        <w:rPr>
          <w:rFonts w:ascii="Times New Roman" w:hAnsi="Times New Roman" w:cs="Times New Roman"/>
          <w:color w:val="000000" w:themeColor="text1"/>
          <w:sz w:val="24"/>
          <w:szCs w:val="24"/>
        </w:rPr>
        <w:t xml:space="preserve">been made electronically downloadable, fillable, and signable, and submitted by email. This has resulted in a decrease in the amount of time it takes to complete the </w:t>
      </w:r>
      <w:r w:rsidR="00417429">
        <w:rPr>
          <w:rFonts w:ascii="Times New Roman" w:hAnsi="Times New Roman" w:cs="Times New Roman"/>
          <w:color w:val="000000" w:themeColor="text1"/>
          <w:sz w:val="24"/>
          <w:szCs w:val="24"/>
        </w:rPr>
        <w:t>form, from 1 hour to 30 minutes. The combined increase in respondents and decrease in time has</w:t>
      </w:r>
      <w:r w:rsidR="006244DA">
        <w:rPr>
          <w:rFonts w:ascii="Times New Roman" w:hAnsi="Times New Roman" w:cs="Times New Roman"/>
          <w:color w:val="000000" w:themeColor="text1"/>
          <w:sz w:val="24"/>
          <w:szCs w:val="24"/>
        </w:rPr>
        <w:t xml:space="preserve"> </w:t>
      </w:r>
      <w:r w:rsidR="00CC6AB8">
        <w:rPr>
          <w:rFonts w:ascii="Times New Roman" w:hAnsi="Times New Roman" w:cs="Times New Roman"/>
          <w:color w:val="000000" w:themeColor="text1"/>
          <w:sz w:val="24"/>
          <w:szCs w:val="24"/>
        </w:rPr>
        <w:t>resulted in a net decrease in burden hours, from 800 during the last renewal</w:t>
      </w:r>
      <w:r w:rsidR="0094177C">
        <w:rPr>
          <w:rFonts w:ascii="Times New Roman" w:hAnsi="Times New Roman" w:cs="Times New Roman"/>
          <w:color w:val="000000" w:themeColor="text1"/>
          <w:sz w:val="24"/>
          <w:szCs w:val="24"/>
        </w:rPr>
        <w:t xml:space="preserve"> </w:t>
      </w:r>
      <w:r w:rsidR="00CC6AB8">
        <w:rPr>
          <w:rFonts w:ascii="Times New Roman" w:hAnsi="Times New Roman" w:cs="Times New Roman"/>
          <w:color w:val="000000" w:themeColor="text1"/>
          <w:sz w:val="24"/>
          <w:szCs w:val="24"/>
        </w:rPr>
        <w:t>to 698 in 2026</w:t>
      </w:r>
      <w:r w:rsidR="006244DA">
        <w:rPr>
          <w:rFonts w:ascii="Times New Roman" w:hAnsi="Times New Roman" w:cs="Times New Roman"/>
          <w:color w:val="000000" w:themeColor="text1"/>
          <w:sz w:val="24"/>
          <w:szCs w:val="24"/>
        </w:rPr>
        <w:t>.</w:t>
      </w:r>
      <w:r w:rsidR="00257C6C">
        <w:rPr>
          <w:rFonts w:ascii="Times New Roman" w:hAnsi="Times New Roman" w:cs="Times New Roman"/>
          <w:color w:val="000000" w:themeColor="text1"/>
          <w:sz w:val="24"/>
          <w:szCs w:val="24"/>
        </w:rPr>
        <w:t xml:space="preserve"> ATF has also made minor plain writing edits to the form, and has merged the continuation sheet, formerly Form 5070.1A</w:t>
      </w:r>
      <w:r w:rsidR="00A46389">
        <w:rPr>
          <w:rFonts w:ascii="Times New Roman" w:hAnsi="Times New Roman" w:cs="Times New Roman"/>
          <w:color w:val="000000" w:themeColor="text1"/>
          <w:sz w:val="24"/>
          <w:szCs w:val="24"/>
        </w:rPr>
        <w:t>, into Form 5070.1; as fully electronic forms, there is no longer a need for a separate continuation sheet.</w:t>
      </w:r>
    </w:p>
    <w:p w:rsidR="00B55E4A" w:rsidRPr="006E4CB1" w:rsidP="00B55E4A" w14:paraId="019D7CDF"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rFonts w:ascii="Times New Roman" w:hAnsi="Times New Roman" w:cs="Times New Roman"/>
          <w:b/>
          <w:bCs/>
          <w:sz w:val="24"/>
          <w:szCs w:val="24"/>
        </w:rPr>
      </w:pPr>
      <w:r w:rsidRPr="006E4CB1">
        <w:rPr>
          <w:rFonts w:ascii="Times New Roman" w:hAnsi="Times New Roman" w:cs="Times New Roman"/>
          <w:b/>
          <w:bCs/>
          <w:sz w:val="24"/>
          <w:szCs w:val="24"/>
        </w:rPr>
        <w:t>16. For information collections whose results will be published, outline plans for tabulations and publication.</w:t>
      </w:r>
    </w:p>
    <w:p w:rsidR="00B55E4A" w:rsidRPr="006E4CB1" w:rsidP="00666059" w14:paraId="4A7F4A5C" w14:textId="09112EC9">
      <w:pPr>
        <w:rPr>
          <w:rFonts w:ascii="Times New Roman" w:hAnsi="Times New Roman" w:cs="Times New Roman"/>
          <w:color w:val="000000" w:themeColor="text1"/>
          <w:sz w:val="24"/>
          <w:szCs w:val="24"/>
        </w:rPr>
      </w:pPr>
      <w:r w:rsidRPr="006E4CB1">
        <w:rPr>
          <w:rFonts w:ascii="Times New Roman" w:hAnsi="Times New Roman" w:cs="Times New Roman"/>
          <w:sz w:val="24"/>
          <w:szCs w:val="24"/>
        </w:rPr>
        <w:t>ATF</w:t>
      </w:r>
      <w:r w:rsidR="00200C43">
        <w:rPr>
          <w:rFonts w:ascii="Times New Roman" w:hAnsi="Times New Roman" w:cs="Times New Roman"/>
          <w:sz w:val="24"/>
          <w:szCs w:val="24"/>
        </w:rPr>
        <w:t xml:space="preserve"> </w:t>
      </w:r>
      <w:r w:rsidRPr="006E4CB1">
        <w:rPr>
          <w:rFonts w:ascii="Times New Roman" w:hAnsi="Times New Roman" w:cs="Times New Roman"/>
          <w:sz w:val="24"/>
          <w:szCs w:val="24"/>
        </w:rPr>
        <w:t>does</w:t>
      </w:r>
      <w:r w:rsidR="00200C43">
        <w:rPr>
          <w:rFonts w:ascii="Times New Roman" w:hAnsi="Times New Roman" w:cs="Times New Roman"/>
          <w:sz w:val="24"/>
          <w:szCs w:val="24"/>
        </w:rPr>
        <w:t xml:space="preserve"> </w:t>
      </w:r>
      <w:r w:rsidRPr="006E4CB1">
        <w:rPr>
          <w:rFonts w:ascii="Times New Roman" w:hAnsi="Times New Roman" w:cs="Times New Roman"/>
          <w:sz w:val="24"/>
          <w:szCs w:val="24"/>
        </w:rPr>
        <w:t>not publish the results of this</w:t>
      </w:r>
      <w:r w:rsidR="00200C43">
        <w:rPr>
          <w:rFonts w:ascii="Times New Roman" w:hAnsi="Times New Roman" w:cs="Times New Roman"/>
          <w:sz w:val="24"/>
          <w:szCs w:val="24"/>
        </w:rPr>
        <w:t xml:space="preserve"> </w:t>
      </w:r>
      <w:r w:rsidRPr="006E4CB1">
        <w:rPr>
          <w:rFonts w:ascii="Times New Roman" w:hAnsi="Times New Roman" w:cs="Times New Roman"/>
          <w:sz w:val="24"/>
          <w:szCs w:val="24"/>
        </w:rPr>
        <w:t>collection.</w:t>
      </w:r>
    </w:p>
    <w:p w:rsidR="00235CC7" w:rsidRPr="006E4CB1" w:rsidP="00235CC7" w14:paraId="07931C72"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rFonts w:ascii="Times New Roman" w:hAnsi="Times New Roman" w:cs="Times New Roman"/>
          <w:b/>
          <w:sz w:val="24"/>
          <w:szCs w:val="24"/>
        </w:rPr>
      </w:pPr>
      <w:r w:rsidRPr="006E4CB1">
        <w:rPr>
          <w:rFonts w:ascii="Times New Roman" w:hAnsi="Times New Roman" w:cs="Times New Roman"/>
          <w:b/>
          <w:bCs/>
          <w:sz w:val="24"/>
          <w:szCs w:val="24"/>
        </w:rPr>
        <w:t>17.</w:t>
      </w:r>
      <w:r w:rsidRPr="006E4CB1">
        <w:rPr>
          <w:rFonts w:ascii="Times New Roman" w:hAnsi="Times New Roman" w:cs="Times New Roman"/>
          <w:b/>
          <w:sz w:val="24"/>
          <w:szCs w:val="24"/>
        </w:rPr>
        <w:t xml:space="preserve"> </w:t>
      </w:r>
      <w:r w:rsidRPr="006E4CB1">
        <w:rPr>
          <w:rFonts w:ascii="Times New Roman" w:hAnsi="Times New Roman" w:cs="Times New Roman"/>
          <w:b/>
          <w:bCs/>
          <w:sz w:val="24"/>
          <w:szCs w:val="24"/>
        </w:rPr>
        <w:t>If seeking approval to not display the expiration date for the information collection, explain the reasons that display would be inappropriate.</w:t>
      </w:r>
    </w:p>
    <w:p w:rsidR="00927779" w:rsidRPr="006E4CB1" w:rsidP="00666059" w14:paraId="6ABF5E4D" w14:textId="63425EF0">
      <w:pPr>
        <w:rPr>
          <w:rFonts w:ascii="Times New Roman" w:hAnsi="Times New Roman" w:cs="Times New Roman"/>
          <w:color w:val="000000" w:themeColor="text1"/>
          <w:sz w:val="24"/>
          <w:szCs w:val="24"/>
        </w:rPr>
      </w:pPr>
      <w:r w:rsidRPr="006E4CB1">
        <w:rPr>
          <w:rFonts w:ascii="Times New Roman" w:hAnsi="Times New Roman" w:cs="Times New Roman"/>
          <w:color w:val="000000" w:themeColor="text1"/>
          <w:sz w:val="24"/>
          <w:szCs w:val="24"/>
        </w:rPr>
        <w:t xml:space="preserve">ATF </w:t>
      </w:r>
      <w:r w:rsidR="004F7C95">
        <w:rPr>
          <w:rFonts w:ascii="Times New Roman" w:hAnsi="Times New Roman" w:cs="Times New Roman"/>
          <w:color w:val="000000" w:themeColor="text1"/>
          <w:sz w:val="24"/>
          <w:szCs w:val="24"/>
        </w:rPr>
        <w:t>intends to display the OMB expiration date</w:t>
      </w:r>
      <w:r w:rsidRPr="006E4CB1">
        <w:rPr>
          <w:rFonts w:ascii="Times New Roman" w:hAnsi="Times New Roman" w:cs="Times New Roman"/>
          <w:color w:val="000000" w:themeColor="text1"/>
          <w:sz w:val="24"/>
          <w:szCs w:val="24"/>
        </w:rPr>
        <w:t xml:space="preserve"> for this </w:t>
      </w:r>
      <w:r w:rsidR="004F7C95">
        <w:rPr>
          <w:rFonts w:ascii="Times New Roman" w:hAnsi="Times New Roman" w:cs="Times New Roman"/>
          <w:color w:val="000000" w:themeColor="text1"/>
          <w:sz w:val="24"/>
          <w:szCs w:val="24"/>
        </w:rPr>
        <w:t xml:space="preserve">information </w:t>
      </w:r>
      <w:r w:rsidRPr="006E4CB1">
        <w:rPr>
          <w:rFonts w:ascii="Times New Roman" w:hAnsi="Times New Roman" w:cs="Times New Roman"/>
          <w:color w:val="000000" w:themeColor="text1"/>
          <w:sz w:val="24"/>
          <w:szCs w:val="24"/>
        </w:rPr>
        <w:t>collection.</w:t>
      </w:r>
    </w:p>
    <w:p w:rsidR="006A0B3C" w:rsidRPr="006E4CB1" w:rsidP="006A0B3C" w14:paraId="23E04052"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rFonts w:ascii="Times New Roman" w:hAnsi="Times New Roman" w:cs="Times New Roman"/>
          <w:b/>
          <w:sz w:val="24"/>
          <w:szCs w:val="24"/>
        </w:rPr>
      </w:pPr>
      <w:r w:rsidRPr="006E4CB1">
        <w:rPr>
          <w:rFonts w:ascii="Times New Roman" w:hAnsi="Times New Roman" w:cs="Times New Roman"/>
          <w:b/>
          <w:sz w:val="24"/>
          <w:szCs w:val="24"/>
        </w:rPr>
        <w:t>18. Explain each exception to the certification statement.</w:t>
      </w:r>
    </w:p>
    <w:p w:rsidR="0015381E" w:rsidRPr="006E4CB1" w:rsidP="0015381E" w14:paraId="3107DB92"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rFonts w:ascii="Times New Roman" w:hAnsi="Times New Roman" w:cs="Times New Roman"/>
          <w:sz w:val="24"/>
          <w:szCs w:val="24"/>
        </w:rPr>
      </w:pPr>
      <w:r w:rsidRPr="006E4CB1">
        <w:rPr>
          <w:rFonts w:ascii="Times New Roman" w:hAnsi="Times New Roman" w:cs="Times New Roman"/>
          <w:sz w:val="24"/>
          <w:szCs w:val="24"/>
        </w:rPr>
        <w:t>This information collection does not include any exceptions to the certification statement.</w:t>
      </w:r>
    </w:p>
    <w:p w:rsidR="005A1117" w:rsidRPr="006E4CB1" w:rsidP="005A1117" w14:paraId="08CB5FF3"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rFonts w:ascii="Times New Roman" w:hAnsi="Times New Roman" w:cs="Times New Roman"/>
          <w:b/>
          <w:sz w:val="24"/>
          <w:szCs w:val="24"/>
        </w:rPr>
      </w:pPr>
      <w:bookmarkStart w:id="2" w:name="_Hlk188988292"/>
      <w:r w:rsidRPr="006E4CB1">
        <w:rPr>
          <w:rFonts w:ascii="Times New Roman" w:hAnsi="Times New Roman" w:cs="Times New Roman"/>
          <w:b/>
          <w:bCs/>
          <w:sz w:val="24"/>
          <w:szCs w:val="24"/>
        </w:rPr>
        <w:t>B. INFORMATION COLLECTIONS EMPLOYING STATISTICAL METHODS.</w:t>
      </w:r>
    </w:p>
    <w:bookmarkEnd w:id="2"/>
    <w:p w:rsidR="00437FF4" w:rsidRPr="006E4CB1" w:rsidP="00437FF4" w14:paraId="3D2ACB53"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rFonts w:ascii="Times New Roman" w:hAnsi="Times New Roman" w:cs="Times New Roman"/>
          <w:sz w:val="24"/>
          <w:szCs w:val="24"/>
        </w:rPr>
      </w:pPr>
      <w:r w:rsidRPr="006E4CB1">
        <w:rPr>
          <w:rFonts w:ascii="Times New Roman" w:hAnsi="Times New Roman" w:cs="Times New Roman"/>
          <w:sz w:val="24"/>
          <w:szCs w:val="24"/>
        </w:rPr>
        <w:t>This collection does not employ statistical methods.</w:t>
      </w:r>
    </w:p>
    <w:p w:rsidR="00927779" w:rsidRPr="006E4CB1" w:rsidP="00437FF4" w14:paraId="3C4088F3" w14:textId="6320CD5B">
      <w:pPr>
        <w:pStyle w:val="ListParagraph"/>
        <w:rPr>
          <w:rFonts w:ascii="Times New Roman" w:hAnsi="Times New Roman" w:cs="Times New Roman"/>
          <w:color w:val="000000" w:themeColor="text1"/>
          <w:sz w:val="24"/>
          <w:szCs w:val="24"/>
          <w:u w:val="single"/>
        </w:rPr>
      </w:pPr>
    </w:p>
    <w:sectPr w:rsidSect="00FB561D">
      <w:head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C5FEE" w:rsidP="009356ED" w14:paraId="7EE8DE99" w14:textId="77777777">
      <w:pPr>
        <w:spacing w:after="0" w:line="240" w:lineRule="auto"/>
      </w:pPr>
      <w:r>
        <w:separator/>
      </w:r>
    </w:p>
  </w:footnote>
  <w:footnote w:type="continuationSeparator" w:id="1">
    <w:p w:rsidR="009C5FEE" w:rsidP="009356ED" w14:paraId="010DE1BB" w14:textId="77777777">
      <w:pPr>
        <w:spacing w:after="0" w:line="240" w:lineRule="auto"/>
      </w:pPr>
      <w:r>
        <w:continuationSeparator/>
      </w:r>
    </w:p>
  </w:footnote>
  <w:footnote w:id="2">
    <w:p w:rsidR="0019701F" w:rsidP="0019701F" w14:paraId="47CCE62B" w14:textId="16F43760">
      <w:pPr>
        <w:pStyle w:val="FootnoteText"/>
      </w:pPr>
      <w:r>
        <w:rPr>
          <w:rStyle w:val="FootnoteReference"/>
        </w:rPr>
        <w:footnoteRef/>
      </w:r>
      <w:r w:rsidRPr="000978B3" w:rsidR="000978B3">
        <w:t>https://data.bls.gov/oesprofile/?year=2025&amp;major_group=470000&amp;occupation=475032&amp;measure=01&amp;areas=INDUSTRY,STATE,MSA</w:t>
      </w:r>
    </w:p>
  </w:footnote>
  <w:footnote w:id="3">
    <w:p w:rsidR="0019701F" w:rsidP="0019701F" w14:paraId="100DBD3B" w14:textId="77777777">
      <w:pPr>
        <w:pStyle w:val="FootnoteText"/>
      </w:pPr>
      <w:r>
        <w:rPr>
          <w:rStyle w:val="FootnoteReference"/>
        </w:rPr>
        <w:footnoteRef/>
      </w:r>
      <w:r>
        <w:t xml:space="preserve"> https://data.bls.gov/dataViewer/view/timeseries/CMU2010000000000D </w:t>
      </w:r>
    </w:p>
  </w:footnote>
  <w:footnote w:id="4">
    <w:p w:rsidR="0019701F" w:rsidP="0019701F" w14:paraId="7A212BF7" w14:textId="77777777">
      <w:pPr>
        <w:pStyle w:val="FootnoteText"/>
      </w:pPr>
      <w:r>
        <w:rPr>
          <w:rStyle w:val="FootnoteReference"/>
        </w:rPr>
        <w:footnoteRef/>
      </w:r>
      <w:r>
        <w:t xml:space="preserve"> </w:t>
      </w:r>
      <w:r>
        <w:rPr>
          <w:color w:val="000000"/>
        </w:rPr>
        <w:t xml:space="preserve">https://data.bls.gov/dataViewer/view/timeseries/CMU2020000000000D </w:t>
      </w:r>
    </w:p>
  </w:footnote>
  <w:footnote w:id="5">
    <w:p w:rsidR="0019701F" w:rsidP="0019701F" w14:paraId="65A09106" w14:textId="77777777">
      <w:pPr>
        <w:pStyle w:val="FootnoteText"/>
      </w:pPr>
      <w:r>
        <w:rPr>
          <w:rStyle w:val="FootnoteReference"/>
        </w:rPr>
        <w:footnoteRef/>
      </w:r>
      <w:r>
        <w:t xml:space="preserve"> 1.4 load rate = $44.86 total hourly compensation / $32.04hourly wages and salaries.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D4AAE" w:rsidRPr="005F2A5F" w:rsidP="003D4AAE" w14:paraId="27937267" w14:textId="540DE0C5">
    <w:pPr>
      <w:pStyle w:val="Header"/>
      <w:rPr>
        <w:rFonts w:ascii="Times New Roman" w:hAnsi="Times New Roman" w:cs="Times New Roman"/>
        <w:bCs/>
        <w:sz w:val="20"/>
        <w:szCs w:val="20"/>
      </w:rPr>
    </w:pPr>
    <w:r>
      <w:rPr>
        <w:rFonts w:ascii="Times New Roman" w:hAnsi="Times New Roman" w:cs="Times New Roman"/>
        <w:bCs/>
        <w:sz w:val="20"/>
        <w:szCs w:val="20"/>
      </w:rPr>
      <w:t>Prevent All Cigarette Trafficking (PACT) Act Registrati</w:t>
    </w:r>
    <w:r w:rsidR="00815275">
      <w:rPr>
        <w:rFonts w:ascii="Times New Roman" w:hAnsi="Times New Roman" w:cs="Times New Roman"/>
        <w:bCs/>
        <w:sz w:val="20"/>
        <w:szCs w:val="20"/>
      </w:rPr>
      <w:t>o</w:t>
    </w:r>
    <w:r>
      <w:rPr>
        <w:rFonts w:ascii="Times New Roman" w:hAnsi="Times New Roman" w:cs="Times New Roman"/>
        <w:bCs/>
        <w:sz w:val="20"/>
        <w:szCs w:val="20"/>
      </w:rPr>
      <w:t>n</w:t>
    </w:r>
    <w:r w:rsidR="00CF0082">
      <w:rPr>
        <w:rFonts w:ascii="Times New Roman" w:hAnsi="Times New Roman" w:cs="Times New Roman"/>
        <w:bCs/>
        <w:sz w:val="20"/>
        <w:szCs w:val="20"/>
      </w:rPr>
      <w:t xml:space="preserve"> Form</w:t>
    </w:r>
  </w:p>
  <w:p w:rsidR="003D4AAE" w:rsidRPr="005F2A5F" w:rsidP="003D4AAE" w14:paraId="5E98AB33" w14:textId="2C0D6E60">
    <w:pPr>
      <w:pStyle w:val="Header"/>
      <w:rPr>
        <w:rFonts w:ascii="Times New Roman" w:hAnsi="Times New Roman" w:cs="Times New Roman"/>
        <w:sz w:val="20"/>
        <w:szCs w:val="20"/>
      </w:rPr>
    </w:pPr>
    <w:r w:rsidRPr="005F2A5F">
      <w:rPr>
        <w:rFonts w:ascii="Times New Roman" w:hAnsi="Times New Roman" w:cs="Times New Roman"/>
        <w:sz w:val="20"/>
        <w:szCs w:val="20"/>
      </w:rPr>
      <w:t>OMB control number 1140-00</w:t>
    </w:r>
    <w:r w:rsidR="00815275">
      <w:rPr>
        <w:rFonts w:ascii="Times New Roman" w:hAnsi="Times New Roman" w:cs="Times New Roman"/>
        <w:sz w:val="20"/>
        <w:szCs w:val="20"/>
      </w:rPr>
      <w:t>98</w:t>
    </w:r>
  </w:p>
  <w:p w:rsidR="009356ED" w:rsidP="003D4AAE" w14:paraId="4FB1E09E" w14:textId="52A9F6FE">
    <w:pPr>
      <w:pStyle w:val="Header"/>
      <w:rPr>
        <w:rFonts w:ascii="Times New Roman" w:hAnsi="Times New Roman" w:cs="Times New Roman"/>
        <w:sz w:val="20"/>
        <w:szCs w:val="20"/>
      </w:rPr>
    </w:pPr>
    <w:r w:rsidRPr="005F2A5F">
      <w:rPr>
        <w:rFonts w:ascii="Times New Roman" w:hAnsi="Times New Roman" w:cs="Times New Roman"/>
        <w:sz w:val="20"/>
        <w:szCs w:val="20"/>
      </w:rPr>
      <w:t xml:space="preserve">OMB expiration date: </w:t>
    </w:r>
    <w:r w:rsidR="00676BE7">
      <w:rPr>
        <w:rFonts w:ascii="Times New Roman" w:hAnsi="Times New Roman" w:cs="Times New Roman"/>
        <w:sz w:val="20"/>
        <w:szCs w:val="20"/>
      </w:rPr>
      <w:t>November 30, 2026</w:t>
    </w:r>
  </w:p>
  <w:p w:rsidR="00E1060A" w:rsidRPr="005F2A5F" w:rsidP="003D4AAE" w14:paraId="03EFB3F4" w14:textId="77777777">
    <w:pPr>
      <w:pStyle w:val="Header"/>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65C62249"/>
    <w:multiLevelType w:val="hybridMultilevel"/>
    <w:tmpl w:val="A384A4C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7FC92805"/>
    <w:multiLevelType w:val="hybridMultilevel"/>
    <w:tmpl w:val="A7668156"/>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614557110">
    <w:abstractNumId w:val="0"/>
  </w:num>
  <w:num w:numId="2" w16cid:durableId="91331434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Holmes-Brooks, Colette N. (ATF) (CTR)">
    <w15:presenceInfo w15:providerId="AD" w15:userId="S::Colette.Holmes-Brooks@atf.gov::7a9ff1f7-bf21-46d6-866e-ba5064e450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688"/>
    <w:rsid w:val="00001E7D"/>
    <w:rsid w:val="00011B3E"/>
    <w:rsid w:val="0005115B"/>
    <w:rsid w:val="00070F6B"/>
    <w:rsid w:val="00074834"/>
    <w:rsid w:val="00077053"/>
    <w:rsid w:val="000903A0"/>
    <w:rsid w:val="000978B3"/>
    <w:rsid w:val="000B456E"/>
    <w:rsid w:val="000B7017"/>
    <w:rsid w:val="000C7B41"/>
    <w:rsid w:val="000D41A5"/>
    <w:rsid w:val="000D5F55"/>
    <w:rsid w:val="000E0945"/>
    <w:rsid w:val="000E618E"/>
    <w:rsid w:val="000E7F24"/>
    <w:rsid w:val="001127A1"/>
    <w:rsid w:val="00113850"/>
    <w:rsid w:val="001234E0"/>
    <w:rsid w:val="0013545E"/>
    <w:rsid w:val="0013759D"/>
    <w:rsid w:val="0013782D"/>
    <w:rsid w:val="00147A56"/>
    <w:rsid w:val="0015381E"/>
    <w:rsid w:val="00154353"/>
    <w:rsid w:val="00162FF8"/>
    <w:rsid w:val="0019701F"/>
    <w:rsid w:val="001A0C00"/>
    <w:rsid w:val="001A4F17"/>
    <w:rsid w:val="001B39E4"/>
    <w:rsid w:val="001E04BF"/>
    <w:rsid w:val="001E0C1E"/>
    <w:rsid w:val="001E23E1"/>
    <w:rsid w:val="001E3B25"/>
    <w:rsid w:val="00200C43"/>
    <w:rsid w:val="00202611"/>
    <w:rsid w:val="002033A9"/>
    <w:rsid w:val="002157AD"/>
    <w:rsid w:val="00235CC7"/>
    <w:rsid w:val="00254225"/>
    <w:rsid w:val="00257C6C"/>
    <w:rsid w:val="00260995"/>
    <w:rsid w:val="00260D86"/>
    <w:rsid w:val="002615EB"/>
    <w:rsid w:val="00290719"/>
    <w:rsid w:val="00291276"/>
    <w:rsid w:val="002B0B78"/>
    <w:rsid w:val="002C0096"/>
    <w:rsid w:val="002C48BF"/>
    <w:rsid w:val="002E1FDD"/>
    <w:rsid w:val="002E2C8A"/>
    <w:rsid w:val="002F3EF6"/>
    <w:rsid w:val="00302A19"/>
    <w:rsid w:val="00305F89"/>
    <w:rsid w:val="0031298A"/>
    <w:rsid w:val="003178F8"/>
    <w:rsid w:val="00334F15"/>
    <w:rsid w:val="00340964"/>
    <w:rsid w:val="003472F1"/>
    <w:rsid w:val="003514E4"/>
    <w:rsid w:val="0035158D"/>
    <w:rsid w:val="00353355"/>
    <w:rsid w:val="003556AE"/>
    <w:rsid w:val="00356F09"/>
    <w:rsid w:val="0036383B"/>
    <w:rsid w:val="00371911"/>
    <w:rsid w:val="00393233"/>
    <w:rsid w:val="003B399A"/>
    <w:rsid w:val="003D297B"/>
    <w:rsid w:val="003D4AAE"/>
    <w:rsid w:val="003D5911"/>
    <w:rsid w:val="00417429"/>
    <w:rsid w:val="004334BB"/>
    <w:rsid w:val="00433A05"/>
    <w:rsid w:val="00437607"/>
    <w:rsid w:val="00437FF4"/>
    <w:rsid w:val="00442332"/>
    <w:rsid w:val="0044615A"/>
    <w:rsid w:val="00452824"/>
    <w:rsid w:val="00461E09"/>
    <w:rsid w:val="004822F2"/>
    <w:rsid w:val="00492069"/>
    <w:rsid w:val="004C2880"/>
    <w:rsid w:val="004D1D35"/>
    <w:rsid w:val="004D6EDD"/>
    <w:rsid w:val="004F45D4"/>
    <w:rsid w:val="004F7C95"/>
    <w:rsid w:val="00513078"/>
    <w:rsid w:val="00513D7B"/>
    <w:rsid w:val="00514656"/>
    <w:rsid w:val="00527977"/>
    <w:rsid w:val="00527FC4"/>
    <w:rsid w:val="005445B0"/>
    <w:rsid w:val="00555F63"/>
    <w:rsid w:val="00564149"/>
    <w:rsid w:val="005739DD"/>
    <w:rsid w:val="00573B84"/>
    <w:rsid w:val="005742A2"/>
    <w:rsid w:val="00575718"/>
    <w:rsid w:val="00576575"/>
    <w:rsid w:val="005909F3"/>
    <w:rsid w:val="005912DB"/>
    <w:rsid w:val="005A1117"/>
    <w:rsid w:val="005B0858"/>
    <w:rsid w:val="005C3A7B"/>
    <w:rsid w:val="005D039F"/>
    <w:rsid w:val="005D2C44"/>
    <w:rsid w:val="005E4ABC"/>
    <w:rsid w:val="005F2A5F"/>
    <w:rsid w:val="005F6A1B"/>
    <w:rsid w:val="005F7C3D"/>
    <w:rsid w:val="00605B1C"/>
    <w:rsid w:val="006176F3"/>
    <w:rsid w:val="006244DA"/>
    <w:rsid w:val="006257F3"/>
    <w:rsid w:val="00631012"/>
    <w:rsid w:val="006424EF"/>
    <w:rsid w:val="00643705"/>
    <w:rsid w:val="0064666D"/>
    <w:rsid w:val="00647151"/>
    <w:rsid w:val="0065032D"/>
    <w:rsid w:val="006613E1"/>
    <w:rsid w:val="00666059"/>
    <w:rsid w:val="0067678D"/>
    <w:rsid w:val="006769E2"/>
    <w:rsid w:val="00676BE7"/>
    <w:rsid w:val="0068164A"/>
    <w:rsid w:val="00686617"/>
    <w:rsid w:val="00693BB7"/>
    <w:rsid w:val="0069457E"/>
    <w:rsid w:val="006A0B3C"/>
    <w:rsid w:val="006A39BF"/>
    <w:rsid w:val="006C5D92"/>
    <w:rsid w:val="006D1EFE"/>
    <w:rsid w:val="006D2688"/>
    <w:rsid w:val="006D3F3E"/>
    <w:rsid w:val="006D52D8"/>
    <w:rsid w:val="006E19B1"/>
    <w:rsid w:val="006E4891"/>
    <w:rsid w:val="006E4CB1"/>
    <w:rsid w:val="00704EE8"/>
    <w:rsid w:val="0071517A"/>
    <w:rsid w:val="00717A35"/>
    <w:rsid w:val="0072129B"/>
    <w:rsid w:val="00725B06"/>
    <w:rsid w:val="00737124"/>
    <w:rsid w:val="00742BC1"/>
    <w:rsid w:val="00744AB2"/>
    <w:rsid w:val="0074700C"/>
    <w:rsid w:val="00747337"/>
    <w:rsid w:val="00757B17"/>
    <w:rsid w:val="00760B30"/>
    <w:rsid w:val="00794CB1"/>
    <w:rsid w:val="007A0DDA"/>
    <w:rsid w:val="007B4271"/>
    <w:rsid w:val="007B767A"/>
    <w:rsid w:val="007C323E"/>
    <w:rsid w:val="007C7DAB"/>
    <w:rsid w:val="007D2711"/>
    <w:rsid w:val="007D2E60"/>
    <w:rsid w:val="007F4656"/>
    <w:rsid w:val="007F6CD4"/>
    <w:rsid w:val="0080538B"/>
    <w:rsid w:val="00811B90"/>
    <w:rsid w:val="00815275"/>
    <w:rsid w:val="00817B36"/>
    <w:rsid w:val="00826C7F"/>
    <w:rsid w:val="008329C0"/>
    <w:rsid w:val="00834258"/>
    <w:rsid w:val="008619A5"/>
    <w:rsid w:val="00865535"/>
    <w:rsid w:val="00873768"/>
    <w:rsid w:val="00893F64"/>
    <w:rsid w:val="008A0CA0"/>
    <w:rsid w:val="008B73CB"/>
    <w:rsid w:val="008C212B"/>
    <w:rsid w:val="008D5C55"/>
    <w:rsid w:val="008E4340"/>
    <w:rsid w:val="00927779"/>
    <w:rsid w:val="009356ED"/>
    <w:rsid w:val="00937A52"/>
    <w:rsid w:val="0094177C"/>
    <w:rsid w:val="009478F7"/>
    <w:rsid w:val="00953A22"/>
    <w:rsid w:val="00975A54"/>
    <w:rsid w:val="00982813"/>
    <w:rsid w:val="00982B14"/>
    <w:rsid w:val="00995E5C"/>
    <w:rsid w:val="009B2B75"/>
    <w:rsid w:val="009B5751"/>
    <w:rsid w:val="009B7918"/>
    <w:rsid w:val="009C5FEE"/>
    <w:rsid w:val="009D6B0B"/>
    <w:rsid w:val="009E4FEC"/>
    <w:rsid w:val="009F1537"/>
    <w:rsid w:val="00A25000"/>
    <w:rsid w:val="00A27B58"/>
    <w:rsid w:val="00A3506A"/>
    <w:rsid w:val="00A41EE9"/>
    <w:rsid w:val="00A46389"/>
    <w:rsid w:val="00A62D6E"/>
    <w:rsid w:val="00A823FE"/>
    <w:rsid w:val="00A855C7"/>
    <w:rsid w:val="00A93276"/>
    <w:rsid w:val="00AA5023"/>
    <w:rsid w:val="00AA6C87"/>
    <w:rsid w:val="00AE0B32"/>
    <w:rsid w:val="00AE5902"/>
    <w:rsid w:val="00AE69C3"/>
    <w:rsid w:val="00B10CA9"/>
    <w:rsid w:val="00B11EFC"/>
    <w:rsid w:val="00B20B75"/>
    <w:rsid w:val="00B27E4F"/>
    <w:rsid w:val="00B3389E"/>
    <w:rsid w:val="00B36172"/>
    <w:rsid w:val="00B5131D"/>
    <w:rsid w:val="00B52682"/>
    <w:rsid w:val="00B53108"/>
    <w:rsid w:val="00B55E4A"/>
    <w:rsid w:val="00B61185"/>
    <w:rsid w:val="00B845FD"/>
    <w:rsid w:val="00B90C66"/>
    <w:rsid w:val="00B91170"/>
    <w:rsid w:val="00BA5B76"/>
    <w:rsid w:val="00BB2FFB"/>
    <w:rsid w:val="00BB672A"/>
    <w:rsid w:val="00BC1963"/>
    <w:rsid w:val="00C3093F"/>
    <w:rsid w:val="00C31E02"/>
    <w:rsid w:val="00C3537B"/>
    <w:rsid w:val="00C46E35"/>
    <w:rsid w:val="00C51173"/>
    <w:rsid w:val="00C73F6C"/>
    <w:rsid w:val="00C86E88"/>
    <w:rsid w:val="00CA049C"/>
    <w:rsid w:val="00CA6229"/>
    <w:rsid w:val="00CA64D9"/>
    <w:rsid w:val="00CA7211"/>
    <w:rsid w:val="00CB18AC"/>
    <w:rsid w:val="00CB3B64"/>
    <w:rsid w:val="00CC0313"/>
    <w:rsid w:val="00CC54A4"/>
    <w:rsid w:val="00CC6AB8"/>
    <w:rsid w:val="00CD4E52"/>
    <w:rsid w:val="00CD5ACB"/>
    <w:rsid w:val="00CD66D8"/>
    <w:rsid w:val="00CE1675"/>
    <w:rsid w:val="00CE62E0"/>
    <w:rsid w:val="00CE7A86"/>
    <w:rsid w:val="00CF0082"/>
    <w:rsid w:val="00CF10F9"/>
    <w:rsid w:val="00CF63A0"/>
    <w:rsid w:val="00D06472"/>
    <w:rsid w:val="00D145EA"/>
    <w:rsid w:val="00D4165B"/>
    <w:rsid w:val="00D478B7"/>
    <w:rsid w:val="00D50929"/>
    <w:rsid w:val="00D76CC5"/>
    <w:rsid w:val="00D84496"/>
    <w:rsid w:val="00D8496E"/>
    <w:rsid w:val="00D86D93"/>
    <w:rsid w:val="00DB6DAD"/>
    <w:rsid w:val="00DC05A1"/>
    <w:rsid w:val="00DC1D03"/>
    <w:rsid w:val="00DD2D45"/>
    <w:rsid w:val="00DD5C13"/>
    <w:rsid w:val="00DD6D1C"/>
    <w:rsid w:val="00E0078A"/>
    <w:rsid w:val="00E02014"/>
    <w:rsid w:val="00E0332D"/>
    <w:rsid w:val="00E03B96"/>
    <w:rsid w:val="00E1060A"/>
    <w:rsid w:val="00E13054"/>
    <w:rsid w:val="00E366A1"/>
    <w:rsid w:val="00E46A8F"/>
    <w:rsid w:val="00E47FBF"/>
    <w:rsid w:val="00E550A9"/>
    <w:rsid w:val="00E57C28"/>
    <w:rsid w:val="00EA596F"/>
    <w:rsid w:val="00EA6F01"/>
    <w:rsid w:val="00EB32E9"/>
    <w:rsid w:val="00EB7468"/>
    <w:rsid w:val="00EC09D9"/>
    <w:rsid w:val="00ED0016"/>
    <w:rsid w:val="00ED01FF"/>
    <w:rsid w:val="00ED0C50"/>
    <w:rsid w:val="00ED65DA"/>
    <w:rsid w:val="00EE072A"/>
    <w:rsid w:val="00EF0A31"/>
    <w:rsid w:val="00F05492"/>
    <w:rsid w:val="00F13419"/>
    <w:rsid w:val="00F140F6"/>
    <w:rsid w:val="00F32517"/>
    <w:rsid w:val="00F405E5"/>
    <w:rsid w:val="00F53E1F"/>
    <w:rsid w:val="00F705F7"/>
    <w:rsid w:val="00F873CF"/>
    <w:rsid w:val="00FA1AE2"/>
    <w:rsid w:val="00FA31B5"/>
    <w:rsid w:val="00FB561D"/>
    <w:rsid w:val="00FB7F6E"/>
    <w:rsid w:val="00FC0128"/>
    <w:rsid w:val="00FC3337"/>
    <w:rsid w:val="00FC429A"/>
    <w:rsid w:val="00FC5B64"/>
    <w:rsid w:val="00FC6442"/>
    <w:rsid w:val="00FD513E"/>
    <w:rsid w:val="00FE3869"/>
    <w:rsid w:val="00FF255A"/>
    <w:rsid w:val="00FF7C7C"/>
    <w:rsid w:val="12EDC6A6"/>
    <w:rsid w:val="216510C0"/>
    <w:rsid w:val="3C8004C7"/>
    <w:rsid w:val="4DCDB4A2"/>
    <w:rsid w:val="54D07DE3"/>
    <w:rsid w:val="60E37A4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8CE194D"/>
  <w15:docId w15:val="{D53BC0D4-0509-4A89-9205-0C1B175F0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56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688"/>
    <w:pPr>
      <w:ind w:left="720"/>
      <w:contextualSpacing/>
    </w:pPr>
  </w:style>
  <w:style w:type="paragraph" w:styleId="BalloonText">
    <w:name w:val="Balloon Text"/>
    <w:basedOn w:val="Normal"/>
    <w:link w:val="BalloonTextChar"/>
    <w:uiPriority w:val="99"/>
    <w:semiHidden/>
    <w:unhideWhenUsed/>
    <w:rsid w:val="00A350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506A"/>
    <w:rPr>
      <w:rFonts w:ascii="Tahoma" w:hAnsi="Tahoma" w:cs="Tahoma"/>
      <w:sz w:val="16"/>
      <w:szCs w:val="16"/>
    </w:rPr>
  </w:style>
  <w:style w:type="character" w:styleId="Hyperlink">
    <w:name w:val="Hyperlink"/>
    <w:basedOn w:val="DefaultParagraphFont"/>
    <w:uiPriority w:val="99"/>
    <w:unhideWhenUsed/>
    <w:rsid w:val="00834258"/>
    <w:rPr>
      <w:color w:val="0000FF"/>
      <w:u w:val="single"/>
    </w:rPr>
  </w:style>
  <w:style w:type="paragraph" w:styleId="NormalWeb">
    <w:name w:val="Normal (Web)"/>
    <w:basedOn w:val="Normal"/>
    <w:uiPriority w:val="99"/>
    <w:semiHidden/>
    <w:unhideWhenUsed/>
    <w:rsid w:val="006613E1"/>
    <w:pPr>
      <w:spacing w:before="100" w:beforeAutospacing="1" w:after="100" w:afterAutospacing="1" w:line="240" w:lineRule="auto"/>
    </w:pPr>
    <w:rPr>
      <w:rFonts w:ascii="Calibri" w:hAnsi="Calibri" w:cs="Calibri"/>
    </w:rPr>
  </w:style>
  <w:style w:type="character" w:styleId="UnresolvedMention">
    <w:name w:val="Unresolved Mention"/>
    <w:basedOn w:val="DefaultParagraphFont"/>
    <w:uiPriority w:val="99"/>
    <w:semiHidden/>
    <w:unhideWhenUsed/>
    <w:rsid w:val="004334BB"/>
    <w:rPr>
      <w:color w:val="605E5C"/>
      <w:shd w:val="clear" w:color="auto" w:fill="E1DFDD"/>
    </w:rPr>
  </w:style>
  <w:style w:type="paragraph" w:styleId="Header">
    <w:name w:val="header"/>
    <w:basedOn w:val="Normal"/>
    <w:link w:val="HeaderChar"/>
    <w:unhideWhenUsed/>
    <w:rsid w:val="009356ED"/>
    <w:pPr>
      <w:tabs>
        <w:tab w:val="center" w:pos="4680"/>
        <w:tab w:val="right" w:pos="9360"/>
      </w:tabs>
      <w:spacing w:after="0" w:line="240" w:lineRule="auto"/>
    </w:pPr>
  </w:style>
  <w:style w:type="character" w:customStyle="1" w:styleId="HeaderChar">
    <w:name w:val="Header Char"/>
    <w:basedOn w:val="DefaultParagraphFont"/>
    <w:link w:val="Header"/>
    <w:rsid w:val="009356ED"/>
  </w:style>
  <w:style w:type="paragraph" w:styleId="Footer">
    <w:name w:val="footer"/>
    <w:basedOn w:val="Normal"/>
    <w:link w:val="FooterChar"/>
    <w:uiPriority w:val="99"/>
    <w:unhideWhenUsed/>
    <w:rsid w:val="009356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56ED"/>
  </w:style>
  <w:style w:type="paragraph" w:styleId="Revision">
    <w:name w:val="Revision"/>
    <w:hidden/>
    <w:uiPriority w:val="99"/>
    <w:semiHidden/>
    <w:rsid w:val="003D4AAE"/>
    <w:pPr>
      <w:spacing w:after="0" w:line="240" w:lineRule="auto"/>
    </w:pPr>
  </w:style>
  <w:style w:type="character" w:styleId="CommentReference">
    <w:name w:val="annotation reference"/>
    <w:basedOn w:val="DefaultParagraphFont"/>
    <w:rsid w:val="003D4AAE"/>
    <w:rPr>
      <w:sz w:val="16"/>
      <w:szCs w:val="16"/>
    </w:rPr>
  </w:style>
  <w:style w:type="table" w:styleId="TableGrid">
    <w:name w:val="Table Grid"/>
    <w:basedOn w:val="TableNormal"/>
    <w:uiPriority w:val="59"/>
    <w:rsid w:val="00F325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nhideWhenUsed/>
    <w:rsid w:val="00A823FE"/>
    <w:pPr>
      <w:spacing w:line="240" w:lineRule="auto"/>
    </w:pPr>
    <w:rPr>
      <w:sz w:val="20"/>
      <w:szCs w:val="20"/>
    </w:rPr>
  </w:style>
  <w:style w:type="character" w:customStyle="1" w:styleId="CommentTextChar">
    <w:name w:val="Comment Text Char"/>
    <w:basedOn w:val="DefaultParagraphFont"/>
    <w:link w:val="CommentText"/>
    <w:rsid w:val="00A823FE"/>
    <w:rPr>
      <w:sz w:val="20"/>
      <w:szCs w:val="20"/>
    </w:rPr>
  </w:style>
  <w:style w:type="paragraph" w:styleId="CommentSubject">
    <w:name w:val="annotation subject"/>
    <w:basedOn w:val="CommentText"/>
    <w:next w:val="CommentText"/>
    <w:link w:val="CommentSubjectChar"/>
    <w:uiPriority w:val="99"/>
    <w:semiHidden/>
    <w:unhideWhenUsed/>
    <w:rsid w:val="00A823FE"/>
    <w:rPr>
      <w:b/>
      <w:bCs/>
    </w:rPr>
  </w:style>
  <w:style w:type="character" w:customStyle="1" w:styleId="CommentSubjectChar">
    <w:name w:val="Comment Subject Char"/>
    <w:basedOn w:val="CommentTextChar"/>
    <w:link w:val="CommentSubject"/>
    <w:uiPriority w:val="99"/>
    <w:semiHidden/>
    <w:rsid w:val="00A823FE"/>
    <w:rPr>
      <w:b/>
      <w:bCs/>
      <w:sz w:val="20"/>
      <w:szCs w:val="20"/>
    </w:rPr>
  </w:style>
  <w:style w:type="character" w:styleId="Mention">
    <w:name w:val="Mention"/>
    <w:basedOn w:val="DefaultParagraphFont"/>
    <w:uiPriority w:val="99"/>
    <w:unhideWhenUsed/>
    <w:rsid w:val="000E618E"/>
    <w:rPr>
      <w:color w:val="2B579A"/>
      <w:shd w:val="clear" w:color="auto" w:fill="E1DFDD"/>
    </w:rPr>
  </w:style>
  <w:style w:type="paragraph" w:styleId="FootnoteText">
    <w:name w:val="footnote text"/>
    <w:basedOn w:val="Normal"/>
    <w:link w:val="FootnoteTextChar"/>
    <w:uiPriority w:val="99"/>
    <w:semiHidden/>
    <w:unhideWhenUsed/>
    <w:rsid w:val="001970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701F"/>
    <w:rPr>
      <w:sz w:val="20"/>
      <w:szCs w:val="20"/>
    </w:rPr>
  </w:style>
  <w:style w:type="character" w:styleId="FootnoteReference">
    <w:name w:val="footnote reference"/>
    <w:aliases w:val="*Footnote Reference,Number"/>
    <w:basedOn w:val="DefaultParagraphFont"/>
    <w:uiPriority w:val="99"/>
    <w:semiHidden/>
    <w:unhideWhenUsed/>
    <w:qFormat/>
    <w:rsid w:val="001970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12" Type="http://schemas.microsoft.com/office/2011/relationships/people" Target="peop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c8a7d0f-5415-41e0-b546-94eb434f95de">
      <Terms xmlns="http://schemas.microsoft.com/office/infopath/2007/PartnerControls"/>
    </lcf76f155ced4ddcb4097134ff3c332f>
    <Status xmlns="2c8a7d0f-5415-41e0-b546-94eb434f95de" xsi:nil="true"/>
    <TaxCatchAll xmlns="9736e30f-79ed-47d3-a340-de1c64cb87e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C9874730AEFF94BB2177E6D1D27E709" ma:contentTypeVersion="16" ma:contentTypeDescription="Create a new document." ma:contentTypeScope="" ma:versionID="7157cd8497abad4e0829396253a07b5b">
  <xsd:schema xmlns:xsd="http://www.w3.org/2001/XMLSchema" xmlns:xs="http://www.w3.org/2001/XMLSchema" xmlns:p="http://schemas.microsoft.com/office/2006/metadata/properties" xmlns:ns2="2c8a7d0f-5415-41e0-b546-94eb434f95de" xmlns:ns3="9736e30f-79ed-47d3-a340-de1c64cb87ef" targetNamespace="http://schemas.microsoft.com/office/2006/metadata/properties" ma:root="true" ma:fieldsID="3dbd207383490268eaeccaa4f755a4cd" ns2:_="" ns3:_="">
    <xsd:import namespace="2c8a7d0f-5415-41e0-b546-94eb434f95de"/>
    <xsd:import namespace="9736e30f-79ed-47d3-a340-de1c64cb87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SearchProperties" minOccurs="0"/>
                <xsd:element ref="ns2:MediaServiceDateTaken" minOccurs="0"/>
                <xsd:element ref="ns2: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8a7d0f-5415-41e0-b546-94eb434f9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Status" ma:index="22" nillable="true" ma:displayName="Status" ma:format="Dropdown" ma:internalName="Status">
      <xsd:simpleType>
        <xsd:restriction base="dms:Text">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36e30f-79ed-47d3-a340-de1c64cb87e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f50f4f7-81e5-4207-b147-47eee8b86108}" ma:internalName="TaxCatchAll" ma:showField="CatchAllData" ma:web="9736e30f-79ed-47d3-a340-de1c64cb87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C2B51C-3C96-43CA-A864-7A60809B405C}">
  <ds:schemaRefs>
    <ds:schemaRef ds:uri="http://schemas.microsoft.com/sharepoint/v3/contenttype/forms"/>
  </ds:schemaRefs>
</ds:datastoreItem>
</file>

<file path=customXml/itemProps2.xml><?xml version="1.0" encoding="utf-8"?>
<ds:datastoreItem xmlns:ds="http://schemas.openxmlformats.org/officeDocument/2006/customXml" ds:itemID="{949763EE-CE71-4E3B-A7B2-765C4F621010}">
  <ds:schemaRefs>
    <ds:schemaRef ds:uri="http://schemas.microsoft.com/office/2006/metadata/properties"/>
    <ds:schemaRef ds:uri="http://schemas.microsoft.com/office/infopath/2007/PartnerControls"/>
    <ds:schemaRef ds:uri="2c8a7d0f-5415-41e0-b546-94eb434f95de"/>
    <ds:schemaRef ds:uri="9736e30f-79ed-47d3-a340-de1c64cb87ef"/>
  </ds:schemaRefs>
</ds:datastoreItem>
</file>

<file path=customXml/itemProps3.xml><?xml version="1.0" encoding="utf-8"?>
<ds:datastoreItem xmlns:ds="http://schemas.openxmlformats.org/officeDocument/2006/customXml" ds:itemID="{436A3E4F-B393-426D-9223-09A0D656EE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8a7d0f-5415-41e0-b546-94eb434f95de"/>
    <ds:schemaRef ds:uri="9736e30f-79ed-47d3-a340-de1c64cb8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1708</Words>
  <Characters>9742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ATF</Company>
  <LinksUpToDate>false</LinksUpToDate>
  <CharactersWithSpaces>11428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ATF</dc:creator>
  <cp:lastModifiedBy>Holmes-Brooks, Colette N. (ATF) (CTR)</cp:lastModifiedBy>
  <cp:revision>2</cp:revision>
  <cp:lastPrinted>2010-05-13T16:11:00Z</cp:lastPrinted>
  <dcterms:created xsi:type="dcterms:W3CDTF">2026-10-28T15:37:00Z</dcterms:created>
  <dcterms:modified xsi:type="dcterms:W3CDTF">2026-10-28T15:37:00Z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0x0101002C9874730AEFF94BB2177E6D1D27E709</vt:lpwstr>
  </property>
  <property fmtid="{D5CDD505-2E9C-101B-9397-08002B2CF9AE}" pid="3" name="MediaServiceImageTags">
    <vt:lpwstr/>
  </property>
</Properties>
</file>