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33BC3" w:rsidP="00833BC3" w14:paraId="19A74C40" w14:textId="77777777">
      <w:pPr>
        <w:jc w:val="center"/>
        <w:rPr>
          <w:rFonts w:ascii="Times New Roman" w:hAnsi="Times New Roman"/>
          <w:b/>
          <w:szCs w:val="22"/>
        </w:rPr>
      </w:pPr>
      <w:r>
        <w:rPr>
          <w:rFonts w:ascii="Times New Roman" w:hAnsi="Times New Roman"/>
          <w:b/>
        </w:rPr>
        <w:t xml:space="preserve">SUPPORTING STATEMENT FOR </w:t>
      </w:r>
    </w:p>
    <w:p w:rsidR="00833BC3" w:rsidP="00833BC3" w14:paraId="4224EC7F" w14:textId="77777777">
      <w:pPr>
        <w:jc w:val="center"/>
        <w:rPr>
          <w:rFonts w:ascii="Times New Roman" w:hAnsi="Times New Roman"/>
          <w:b/>
        </w:rPr>
      </w:pPr>
      <w:r>
        <w:rPr>
          <w:rFonts w:ascii="Times New Roman" w:hAnsi="Times New Roman"/>
          <w:b/>
        </w:rPr>
        <w:t>Application to Extend/Change Nonimmigrant Status</w:t>
      </w:r>
    </w:p>
    <w:p w:rsidR="00833BC3" w:rsidP="00833BC3" w14:paraId="1D919549" w14:textId="77777777">
      <w:pPr>
        <w:jc w:val="center"/>
        <w:rPr>
          <w:rFonts w:ascii="Times New Roman" w:hAnsi="Times New Roman"/>
          <w:b/>
        </w:rPr>
      </w:pPr>
      <w:r>
        <w:rPr>
          <w:rFonts w:ascii="Times New Roman" w:hAnsi="Times New Roman"/>
          <w:b/>
        </w:rPr>
        <w:t>OMB Control No.: 1615-0003</w:t>
      </w:r>
    </w:p>
    <w:p w:rsidR="00833BC3" w:rsidP="00833BC3" w14:paraId="7518E07E" w14:textId="77777777">
      <w:pPr>
        <w:jc w:val="center"/>
        <w:rPr>
          <w:rFonts w:ascii="Times New Roman" w:hAnsi="Times New Roman"/>
          <w:b/>
        </w:rPr>
      </w:pPr>
      <w:r>
        <w:rPr>
          <w:rFonts w:ascii="Times New Roman" w:hAnsi="Times New Roman"/>
          <w:b/>
        </w:rPr>
        <w:t>COLLECTION INSTRUMENT(S): I-539</w:t>
      </w:r>
    </w:p>
    <w:p w:rsidR="00833BC3" w:rsidP="00833BC3" w14:paraId="56692CD8" w14:textId="77777777">
      <w:pPr>
        <w:jc w:val="center"/>
        <w:rPr>
          <w:rFonts w:ascii="Times New Roman" w:hAnsi="Times New Roman"/>
          <w:b/>
          <w:bCs/>
        </w:rPr>
      </w:pPr>
      <w:r>
        <w:rPr>
          <w:rFonts w:ascii="Times New Roman" w:hAnsi="Times New Roman"/>
          <w:b/>
          <w:bCs/>
        </w:rPr>
        <w:t xml:space="preserve"> </w:t>
      </w:r>
    </w:p>
    <w:p w:rsidR="00833BC3" w:rsidP="00833BC3" w14:paraId="1BEA4A0A" w14:textId="77777777">
      <w:pPr>
        <w:jc w:val="both"/>
        <w:rPr>
          <w:rFonts w:ascii="Times New Roman" w:hAnsi="Times New Roman"/>
        </w:rPr>
      </w:pPr>
    </w:p>
    <w:p w:rsidR="00833BC3" w:rsidP="00833BC3" w14:paraId="062726DF" w14:textId="7632C1D4">
      <w:pPr>
        <w:rPr>
          <w:rFonts w:ascii="Times New Roman" w:hAnsi="Times New Roman"/>
        </w:rPr>
      </w:pPr>
      <w:r>
        <w:rPr>
          <w:rFonts w:ascii="Times New Roman" w:hAnsi="Times New Roman"/>
          <w:b/>
          <w:bCs/>
        </w:rPr>
        <w:t>A.  Justification</w:t>
      </w:r>
    </w:p>
    <w:p w:rsidR="00833BC3" w:rsidP="00833BC3" w14:paraId="270AE632" w14:textId="77777777">
      <w:pPr>
        <w:rPr>
          <w:rFonts w:ascii="Times New Roman" w:hAnsi="Times New Roman"/>
        </w:rPr>
      </w:pPr>
    </w:p>
    <w:p w:rsidR="00833BC3" w:rsidP="00833BC3" w14:paraId="682DD3F1" w14:textId="77777777">
      <w:pPr>
        <w:tabs>
          <w:tab w:val="left" w:pos="-1440"/>
        </w:tabs>
        <w:ind w:left="720" w:hanging="720"/>
        <w:rPr>
          <w:rFonts w:ascii="Times New Roman" w:hAnsi="Times New Roman"/>
          <w:b/>
        </w:rPr>
      </w:pPr>
      <w:r>
        <w:rPr>
          <w:rFonts w:ascii="Times New Roman" w:hAnsi="Times New Roman"/>
          <w:b/>
        </w:rPr>
        <w:t>1.</w:t>
      </w:r>
      <w:r>
        <w:rPr>
          <w:rFonts w:ascii="Times New Roman" w:hAnsi="Times New Roman"/>
          <w:b/>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833BC3" w:rsidP="00833BC3" w14:paraId="4128C534" w14:textId="77777777">
      <w:pPr>
        <w:tabs>
          <w:tab w:val="left" w:pos="-1440"/>
        </w:tabs>
        <w:ind w:left="720"/>
        <w:rPr>
          <w:rFonts w:ascii="Times New Roman" w:hAnsi="Times New Roman"/>
        </w:rPr>
      </w:pPr>
    </w:p>
    <w:p w:rsidR="00833BC3" w:rsidP="00833BC3" w14:paraId="3EBF00C1" w14:textId="0FBB2D66">
      <w:pPr>
        <w:tabs>
          <w:tab w:val="left" w:pos="-1440"/>
        </w:tabs>
        <w:ind w:left="720"/>
        <w:rPr>
          <w:rFonts w:ascii="Times New Roman" w:hAnsi="Times New Roman"/>
        </w:rPr>
      </w:pPr>
      <w:r w:rsidRPr="00A14211">
        <w:rPr>
          <w:rFonts w:ascii="Times New Roman" w:hAnsi="Times New Roman"/>
        </w:rPr>
        <w:t>Under Section 248 of the Immigration and Nationality Act (INA) (8 U.S.C. 1258), the Secretary of Homeland Security may, under such conditions as he or she may prescribe, authorize a change from any nonimmigrant classification to any other nonimmigrant classification in the case of any alien lawfully admitted to the United States as a nonimmigrant who is continuing to maintain that status.  8 CFR 214.1(c)(2) provides for the extension of nonimmigrant stay beyond the initial period of admission under the authority of Section 214 of the INA through the use of the Form I-539.</w:t>
      </w:r>
    </w:p>
    <w:p w:rsidR="00A14211" w:rsidP="00833BC3" w14:paraId="51E15BEB" w14:textId="77777777">
      <w:pPr>
        <w:tabs>
          <w:tab w:val="left" w:pos="-1440"/>
        </w:tabs>
        <w:ind w:left="720"/>
        <w:rPr>
          <w:rFonts w:ascii="Times New Roman" w:hAnsi="Times New Roman"/>
        </w:rPr>
      </w:pPr>
    </w:p>
    <w:p w:rsidR="00833BC3" w:rsidP="00833BC3" w14:paraId="408CBC96" w14:textId="77777777">
      <w:pPr>
        <w:tabs>
          <w:tab w:val="left" w:pos="-1440"/>
        </w:tabs>
        <w:ind w:left="720" w:hanging="720"/>
        <w:rPr>
          <w:rFonts w:ascii="Times New Roman" w:hAnsi="Times New Roman"/>
          <w:b/>
        </w:rPr>
      </w:pPr>
      <w:r>
        <w:rPr>
          <w:rFonts w:ascii="Times New Roman" w:hAnsi="Times New Roman"/>
          <w:b/>
        </w:rPr>
        <w:t>2.</w:t>
      </w:r>
      <w:r>
        <w:rPr>
          <w:rFonts w:ascii="Times New Roman" w:hAnsi="Times New Roman"/>
          <w:b/>
        </w:rPr>
        <w:tab/>
        <w:t>Indicate how, by whom, and for what purpose the information is to be used.  Except for a new collection, indicate the actual use the agency has made of the information received from the current collection.</w:t>
      </w:r>
    </w:p>
    <w:p w:rsidR="00833BC3" w:rsidP="00833BC3" w14:paraId="722BA37A" w14:textId="77777777">
      <w:pPr>
        <w:ind w:left="720"/>
        <w:rPr>
          <w:rFonts w:ascii="Times New Roman" w:hAnsi="Times New Roman"/>
        </w:rPr>
      </w:pPr>
    </w:p>
    <w:p w:rsidR="00833BC3" w:rsidP="00833BC3" w14:paraId="0F2B691F" w14:textId="63EB2542">
      <w:pPr>
        <w:ind w:left="720"/>
        <w:rPr>
          <w:rFonts w:ascii="Times New Roman" w:hAnsi="Times New Roman"/>
          <w:szCs w:val="22"/>
        </w:rPr>
      </w:pPr>
      <w:r>
        <w:rPr>
          <w:rFonts w:ascii="Times New Roman" w:hAnsi="Times New Roman"/>
        </w:rPr>
        <w:t xml:space="preserve">The data collected on Form I-539 will be used by U.S. Citizenship and Immigration Services (USCIS) to determine if a </w:t>
      </w:r>
      <w:r w:rsidR="00A4455A">
        <w:rPr>
          <w:rFonts w:ascii="Times New Roman" w:hAnsi="Times New Roman"/>
        </w:rPr>
        <w:t>nonimmigrant</w:t>
      </w:r>
      <w:r>
        <w:rPr>
          <w:rFonts w:ascii="Times New Roman" w:hAnsi="Times New Roman"/>
        </w:rPr>
        <w:t xml:space="preserve"> alien of the appropriate status who seeks to extend his or her stay beyond the currently authorized period of admission meets the criteria necessary to grant an extension or change in status.</w:t>
      </w:r>
    </w:p>
    <w:p w:rsidR="00833BC3" w:rsidP="00833BC3" w14:paraId="0F6C9006" w14:textId="77777777">
      <w:pPr>
        <w:ind w:left="720"/>
        <w:rPr>
          <w:rFonts w:ascii="Times New Roman" w:hAnsi="Times New Roman"/>
        </w:rPr>
      </w:pPr>
    </w:p>
    <w:p w:rsidR="00833BC3" w:rsidP="00833BC3" w14:paraId="52DDEDC7" w14:textId="77777777">
      <w:pPr>
        <w:tabs>
          <w:tab w:val="left" w:pos="-1440"/>
        </w:tabs>
        <w:ind w:left="720" w:hanging="720"/>
        <w:rPr>
          <w:rFonts w:ascii="Times New Roman" w:hAnsi="Times New Roman"/>
          <w:b/>
        </w:rPr>
      </w:pPr>
      <w:r>
        <w:rPr>
          <w:rFonts w:ascii="Times New Roman" w:hAnsi="Times New Roman"/>
          <w:b/>
        </w:rPr>
        <w:t>3.</w:t>
      </w:r>
      <w:r>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833BC3" w:rsidP="00833BC3" w14:paraId="26F7BC98" w14:textId="77777777">
      <w:pPr>
        <w:tabs>
          <w:tab w:val="left" w:pos="-1440"/>
        </w:tabs>
        <w:ind w:left="720"/>
        <w:rPr>
          <w:rFonts w:ascii="Times New Roman" w:hAnsi="Times New Roman"/>
        </w:rPr>
      </w:pPr>
    </w:p>
    <w:p w:rsidR="00514CA3" w:rsidP="001434AB" w14:paraId="682F9C3E" w14:textId="3141DFB9">
      <w:pPr>
        <w:tabs>
          <w:tab w:val="left" w:pos="-1440"/>
        </w:tabs>
        <w:ind w:left="720"/>
        <w:rPr>
          <w:rFonts w:ascii="Times New Roman" w:hAnsi="Times New Roman"/>
        </w:rPr>
      </w:pPr>
      <w:r w:rsidRPr="001434AB">
        <w:rPr>
          <w:rFonts w:ascii="Times New Roman" w:hAnsi="Times New Roman"/>
        </w:rPr>
        <w:t>Form I-539</w:t>
      </w:r>
      <w:r w:rsidR="003476F0">
        <w:rPr>
          <w:rFonts w:ascii="Times New Roman" w:hAnsi="Times New Roman"/>
        </w:rPr>
        <w:t xml:space="preserve"> and Form I-539A</w:t>
      </w:r>
      <w:r w:rsidRPr="001434AB">
        <w:rPr>
          <w:rFonts w:ascii="Times New Roman" w:hAnsi="Times New Roman"/>
        </w:rPr>
        <w:t xml:space="preserve"> </w:t>
      </w:r>
      <w:r w:rsidRPr="001434AB" w:rsidR="00074871">
        <w:rPr>
          <w:rFonts w:ascii="Times New Roman" w:hAnsi="Times New Roman"/>
        </w:rPr>
        <w:t>are</w:t>
      </w:r>
      <w:r w:rsidRPr="001434AB">
        <w:rPr>
          <w:rFonts w:ascii="Times New Roman" w:hAnsi="Times New Roman"/>
        </w:rPr>
        <w:t xml:space="preserve"> currently available as</w:t>
      </w:r>
      <w:r w:rsidR="00074871">
        <w:rPr>
          <w:rFonts w:ascii="Times New Roman" w:hAnsi="Times New Roman"/>
        </w:rPr>
        <w:t xml:space="preserve"> a</w:t>
      </w:r>
      <w:r w:rsidRPr="001434AB">
        <w:rPr>
          <w:rFonts w:ascii="Times New Roman" w:hAnsi="Times New Roman"/>
        </w:rPr>
        <w:t xml:space="preserve"> form </w:t>
      </w:r>
      <w:r w:rsidR="005152E7">
        <w:rPr>
          <w:rFonts w:ascii="Times New Roman" w:hAnsi="Times New Roman"/>
        </w:rPr>
        <w:t>fillable PDF</w:t>
      </w:r>
      <w:r w:rsidRPr="001434AB" w:rsidR="00B53025">
        <w:rPr>
          <w:rFonts w:ascii="Times New Roman" w:hAnsi="Times New Roman"/>
        </w:rPr>
        <w:t xml:space="preserve"> </w:t>
      </w:r>
      <w:r w:rsidRPr="001434AB">
        <w:rPr>
          <w:rFonts w:ascii="Times New Roman" w:hAnsi="Times New Roman"/>
        </w:rPr>
        <w:t xml:space="preserve">that can be accessed and completed online and then printed and mailed to USCIS.  </w:t>
      </w:r>
    </w:p>
    <w:p w:rsidR="00514CA3" w:rsidP="001434AB" w14:paraId="71B79242" w14:textId="77777777">
      <w:pPr>
        <w:tabs>
          <w:tab w:val="left" w:pos="-1440"/>
        </w:tabs>
        <w:ind w:left="720"/>
        <w:rPr>
          <w:rFonts w:ascii="Times New Roman" w:hAnsi="Times New Roman"/>
        </w:rPr>
      </w:pPr>
    </w:p>
    <w:p w:rsidR="001434AB" w:rsidRPr="001434AB" w:rsidP="001434AB" w14:paraId="6079E64C" w14:textId="15E019F8">
      <w:pPr>
        <w:tabs>
          <w:tab w:val="left" w:pos="-1440"/>
        </w:tabs>
        <w:ind w:left="720"/>
        <w:rPr>
          <w:rFonts w:ascii="Times New Roman" w:hAnsi="Times New Roman"/>
        </w:rPr>
      </w:pPr>
      <w:r w:rsidRPr="0071245E">
        <w:rPr>
          <w:rFonts w:ascii="Times New Roman" w:hAnsi="Times New Roman"/>
        </w:rPr>
        <w:t>Form I-</w:t>
      </w:r>
      <w:r w:rsidR="00383AC2">
        <w:rPr>
          <w:rFonts w:ascii="Times New Roman" w:hAnsi="Times New Roman"/>
        </w:rPr>
        <w:t>539</w:t>
      </w:r>
      <w:r w:rsidR="00B14973">
        <w:rPr>
          <w:rFonts w:ascii="Times New Roman" w:hAnsi="Times New Roman"/>
        </w:rPr>
        <w:t xml:space="preserve"> and Form I-539A</w:t>
      </w:r>
      <w:r w:rsidRPr="0071245E">
        <w:rPr>
          <w:rFonts w:ascii="Times New Roman" w:hAnsi="Times New Roman"/>
        </w:rPr>
        <w:t xml:space="preserve"> can be downloaded, filled out, and saved electronically, and submitted using PDF Intake Process (PDFi) through a USCIS online account at </w:t>
      </w:r>
      <w:hyperlink r:id="rId8" w:history="1">
        <w:r w:rsidRPr="00EC71DC" w:rsidR="00B10F18">
          <w:rPr>
            <w:rStyle w:val="Hyperlink"/>
            <w:rFonts w:ascii="Times New Roman" w:hAnsi="Times New Roman"/>
            <w:b/>
            <w:bCs/>
          </w:rPr>
          <w:t>https://myaccount.uscis.gov</w:t>
        </w:r>
      </w:hyperlink>
      <w:r w:rsidR="00B10F18">
        <w:rPr>
          <w:rFonts w:ascii="Times New Roman" w:hAnsi="Times New Roman"/>
        </w:rPr>
        <w:t>.</w:t>
      </w:r>
      <w:r w:rsidRPr="0071245E">
        <w:rPr>
          <w:rFonts w:ascii="Times New Roman" w:hAnsi="Times New Roman"/>
        </w:rPr>
        <w:t xml:space="preserve"> The applicant would upload the completed </w:t>
      </w:r>
      <w:r w:rsidR="00B10F18">
        <w:rPr>
          <w:rFonts w:ascii="Times New Roman" w:hAnsi="Times New Roman"/>
        </w:rPr>
        <w:t>f</w:t>
      </w:r>
      <w:r w:rsidRPr="0071245E">
        <w:rPr>
          <w:rFonts w:ascii="Times New Roman" w:hAnsi="Times New Roman"/>
        </w:rPr>
        <w:t xml:space="preserve">orm and any supporting documentation, pay any required fee, and file their </w:t>
      </w:r>
      <w:r w:rsidR="00C06B81">
        <w:rPr>
          <w:rFonts w:ascii="Times New Roman" w:hAnsi="Times New Roman"/>
        </w:rPr>
        <w:t>form</w:t>
      </w:r>
      <w:r w:rsidRPr="0071245E">
        <w:rPr>
          <w:rFonts w:ascii="Times New Roman" w:hAnsi="Times New Roman"/>
        </w:rPr>
        <w:t xml:space="preserve"> as a .pdf online. The burden for setting up a USCIS online account is covered under the USCIS Online Account Access information collection (OMB control number 1615-</w:t>
      </w:r>
      <w:r w:rsidR="009A578C">
        <w:rPr>
          <w:rFonts w:ascii="Times New Roman" w:hAnsi="Times New Roman"/>
        </w:rPr>
        <w:t>0122</w:t>
      </w:r>
      <w:r w:rsidRPr="0071245E">
        <w:rPr>
          <w:rFonts w:ascii="Times New Roman" w:hAnsi="Times New Roman"/>
        </w:rPr>
        <w:t>).</w:t>
      </w:r>
    </w:p>
    <w:p w:rsidR="001434AB" w:rsidRPr="001434AB" w:rsidP="001434AB" w14:paraId="3F84DA6F" w14:textId="77777777">
      <w:pPr>
        <w:tabs>
          <w:tab w:val="left" w:pos="-1440"/>
        </w:tabs>
        <w:ind w:left="720"/>
        <w:rPr>
          <w:rFonts w:ascii="Times New Roman" w:hAnsi="Times New Roman"/>
        </w:rPr>
      </w:pPr>
    </w:p>
    <w:p w:rsidR="001D5B4F" w:rsidP="00EC71DC" w14:paraId="4016F8D3" w14:textId="30CD9E95">
      <w:pPr>
        <w:tabs>
          <w:tab w:val="left" w:pos="-1440"/>
        </w:tabs>
        <w:ind w:left="720"/>
        <w:rPr>
          <w:rFonts w:ascii="Times New Roman" w:hAnsi="Times New Roman"/>
        </w:rPr>
      </w:pPr>
      <w:r>
        <w:rPr>
          <w:rFonts w:ascii="Times New Roman" w:hAnsi="Times New Roman"/>
        </w:rPr>
        <w:t xml:space="preserve">Form I-539 is also available for electronic online filing. </w:t>
      </w:r>
      <w:r w:rsidRPr="001434AB" w:rsidR="00921692">
        <w:rPr>
          <w:rFonts w:ascii="Times New Roman" w:hAnsi="Times New Roman"/>
        </w:rPr>
        <w:t xml:space="preserve">The electronic version of the Form I-539 is available electronically at: </w:t>
      </w:r>
      <w:hyperlink r:id="rId9" w:history="1">
        <w:r w:rsidRPr="00EC71DC" w:rsidR="001434AB">
          <w:rPr>
            <w:rStyle w:val="Hyperlink"/>
            <w:rFonts w:ascii="Times New Roman" w:hAnsi="Times New Roman"/>
            <w:b/>
            <w:bCs/>
          </w:rPr>
          <w:t>https://www.uscis.gov/i539online</w:t>
        </w:r>
      </w:hyperlink>
      <w:r w:rsidR="00921692">
        <w:rPr>
          <w:rFonts w:ascii="Times New Roman" w:hAnsi="Times New Roman"/>
        </w:rPr>
        <w:t>.</w:t>
      </w:r>
      <w:r w:rsidR="00370900">
        <w:rPr>
          <w:rFonts w:ascii="Times New Roman" w:hAnsi="Times New Roman"/>
        </w:rPr>
        <w:t xml:space="preserve">  For I-539s filed electronically, </w:t>
      </w:r>
      <w:r w:rsidR="000379B9">
        <w:rPr>
          <w:rFonts w:ascii="Times New Roman" w:hAnsi="Times New Roman"/>
        </w:rPr>
        <w:t xml:space="preserve">certain </w:t>
      </w:r>
      <w:r w:rsidR="00656EF6">
        <w:rPr>
          <w:rFonts w:ascii="Times New Roman" w:hAnsi="Times New Roman"/>
        </w:rPr>
        <w:t>notic</w:t>
      </w:r>
      <w:r w:rsidR="000379B9">
        <w:rPr>
          <w:rFonts w:ascii="Times New Roman" w:hAnsi="Times New Roman"/>
        </w:rPr>
        <w:t>e</w:t>
      </w:r>
      <w:r w:rsidR="00656EF6">
        <w:rPr>
          <w:rFonts w:ascii="Times New Roman" w:hAnsi="Times New Roman"/>
        </w:rPr>
        <w:t>s</w:t>
      </w:r>
      <w:r w:rsidR="00602D91">
        <w:rPr>
          <w:rFonts w:ascii="Times New Roman" w:hAnsi="Times New Roman"/>
        </w:rPr>
        <w:t xml:space="preserve"> (such as requests for evidence, notices of intent to deny</w:t>
      </w:r>
      <w:r w:rsidR="00F74F62">
        <w:rPr>
          <w:rFonts w:ascii="Times New Roman" w:hAnsi="Times New Roman"/>
        </w:rPr>
        <w:t>,</w:t>
      </w:r>
      <w:r w:rsidR="00602D91">
        <w:rPr>
          <w:rFonts w:ascii="Times New Roman" w:hAnsi="Times New Roman"/>
        </w:rPr>
        <w:t xml:space="preserve"> and denial notices) are </w:t>
      </w:r>
      <w:r w:rsidR="000379B9">
        <w:rPr>
          <w:rFonts w:ascii="Times New Roman" w:hAnsi="Times New Roman"/>
        </w:rPr>
        <w:t xml:space="preserve">posted to the applicant’s </w:t>
      </w:r>
      <w:r w:rsidR="00F742D3">
        <w:rPr>
          <w:rFonts w:ascii="Times New Roman" w:hAnsi="Times New Roman"/>
        </w:rPr>
        <w:t xml:space="preserve">USCIS Online </w:t>
      </w:r>
      <w:r w:rsidR="000379B9">
        <w:rPr>
          <w:rFonts w:ascii="Times New Roman" w:hAnsi="Times New Roman"/>
        </w:rPr>
        <w:t xml:space="preserve">account and an email is sent to the applicant alerting </w:t>
      </w:r>
      <w:r w:rsidR="00563096">
        <w:rPr>
          <w:rFonts w:ascii="Times New Roman" w:hAnsi="Times New Roman"/>
        </w:rPr>
        <w:t>him</w:t>
      </w:r>
      <w:r w:rsidR="00F74F62">
        <w:rPr>
          <w:rFonts w:ascii="Times New Roman" w:hAnsi="Times New Roman"/>
        </w:rPr>
        <w:t xml:space="preserve"> or </w:t>
      </w:r>
      <w:r w:rsidR="00563096">
        <w:rPr>
          <w:rFonts w:ascii="Times New Roman" w:hAnsi="Times New Roman"/>
        </w:rPr>
        <w:t xml:space="preserve">her that a notice has been posted to </w:t>
      </w:r>
      <w:r w:rsidR="00F74F62">
        <w:rPr>
          <w:rFonts w:ascii="Times New Roman" w:hAnsi="Times New Roman"/>
        </w:rPr>
        <w:t>his or her</w:t>
      </w:r>
      <w:r w:rsidR="00563096">
        <w:rPr>
          <w:rFonts w:ascii="Times New Roman" w:hAnsi="Times New Roman"/>
        </w:rPr>
        <w:t xml:space="preserve"> </w:t>
      </w:r>
      <w:r w:rsidR="00F742D3">
        <w:rPr>
          <w:rFonts w:ascii="Times New Roman" w:hAnsi="Times New Roman"/>
        </w:rPr>
        <w:t xml:space="preserve">USCIS Online </w:t>
      </w:r>
      <w:r w:rsidR="00563096">
        <w:rPr>
          <w:rFonts w:ascii="Times New Roman" w:hAnsi="Times New Roman"/>
        </w:rPr>
        <w:t>account</w:t>
      </w:r>
      <w:r w:rsidR="007073E6">
        <w:rPr>
          <w:rFonts w:ascii="Times New Roman" w:hAnsi="Times New Roman"/>
        </w:rPr>
        <w:t>.</w:t>
      </w:r>
      <w:r w:rsidR="00602D91">
        <w:rPr>
          <w:rFonts w:ascii="Times New Roman" w:hAnsi="Times New Roman"/>
        </w:rPr>
        <w:t xml:space="preserve"> </w:t>
      </w:r>
      <w:r w:rsidR="00F74F62">
        <w:rPr>
          <w:rFonts w:ascii="Times New Roman" w:hAnsi="Times New Roman"/>
        </w:rPr>
        <w:t xml:space="preserve">USCIS </w:t>
      </w:r>
      <w:r w:rsidR="000771A3">
        <w:rPr>
          <w:rFonts w:ascii="Times New Roman" w:hAnsi="Times New Roman"/>
        </w:rPr>
        <w:t xml:space="preserve">posts </w:t>
      </w:r>
      <w:r w:rsidR="00632B4B">
        <w:rPr>
          <w:rFonts w:ascii="Times New Roman" w:hAnsi="Times New Roman"/>
        </w:rPr>
        <w:t>a</w:t>
      </w:r>
      <w:r w:rsidR="00C04677">
        <w:rPr>
          <w:rFonts w:ascii="Times New Roman" w:hAnsi="Times New Roman"/>
        </w:rPr>
        <w:t xml:space="preserve">pproval notices to the </w:t>
      </w:r>
      <w:r w:rsidR="00F742D3">
        <w:rPr>
          <w:rFonts w:ascii="Times New Roman" w:hAnsi="Times New Roman"/>
        </w:rPr>
        <w:t xml:space="preserve">USCIS Online </w:t>
      </w:r>
      <w:r w:rsidR="00C04677">
        <w:rPr>
          <w:rFonts w:ascii="Times New Roman" w:hAnsi="Times New Roman"/>
        </w:rPr>
        <w:t>account</w:t>
      </w:r>
      <w:r w:rsidR="00F74F62">
        <w:rPr>
          <w:rFonts w:ascii="Times New Roman" w:hAnsi="Times New Roman"/>
        </w:rPr>
        <w:t>,</w:t>
      </w:r>
      <w:r w:rsidR="00C04677">
        <w:rPr>
          <w:rFonts w:ascii="Times New Roman" w:hAnsi="Times New Roman"/>
        </w:rPr>
        <w:t xml:space="preserve"> but USCIS also sends </w:t>
      </w:r>
      <w:r w:rsidR="00241419">
        <w:rPr>
          <w:rFonts w:ascii="Times New Roman" w:hAnsi="Times New Roman"/>
        </w:rPr>
        <w:t>approval notice</w:t>
      </w:r>
      <w:r w:rsidR="006212A0">
        <w:rPr>
          <w:rFonts w:ascii="Times New Roman" w:hAnsi="Times New Roman"/>
        </w:rPr>
        <w:t>s</w:t>
      </w:r>
      <w:r w:rsidR="00241419">
        <w:rPr>
          <w:rFonts w:ascii="Times New Roman" w:hAnsi="Times New Roman"/>
        </w:rPr>
        <w:t xml:space="preserve"> </w:t>
      </w:r>
      <w:r w:rsidR="0052300E">
        <w:rPr>
          <w:rFonts w:ascii="Times New Roman" w:hAnsi="Times New Roman"/>
        </w:rPr>
        <w:t xml:space="preserve">on secure </w:t>
      </w:r>
      <w:r w:rsidR="00241419">
        <w:rPr>
          <w:rFonts w:ascii="Times New Roman" w:hAnsi="Times New Roman"/>
        </w:rPr>
        <w:t>paper to provide applicant</w:t>
      </w:r>
      <w:r w:rsidR="00FF5CC7">
        <w:rPr>
          <w:rFonts w:ascii="Times New Roman" w:hAnsi="Times New Roman"/>
        </w:rPr>
        <w:t>s</w:t>
      </w:r>
      <w:r w:rsidR="00241419">
        <w:rPr>
          <w:rFonts w:ascii="Times New Roman" w:hAnsi="Times New Roman"/>
        </w:rPr>
        <w:t xml:space="preserve"> with</w:t>
      </w:r>
      <w:r w:rsidR="008602FE">
        <w:rPr>
          <w:rFonts w:ascii="Times New Roman" w:hAnsi="Times New Roman"/>
        </w:rPr>
        <w:t xml:space="preserve"> I-94</w:t>
      </w:r>
      <w:r w:rsidR="00DD4083">
        <w:rPr>
          <w:rFonts w:ascii="Times New Roman" w:hAnsi="Times New Roman"/>
        </w:rPr>
        <w:t>s</w:t>
      </w:r>
      <w:r w:rsidR="00582BFE">
        <w:rPr>
          <w:rFonts w:ascii="Times New Roman" w:hAnsi="Times New Roman"/>
        </w:rPr>
        <w:t xml:space="preserve">. </w:t>
      </w:r>
      <w:r w:rsidR="00241419">
        <w:rPr>
          <w:rFonts w:ascii="Times New Roman" w:hAnsi="Times New Roman"/>
        </w:rPr>
        <w:t xml:space="preserve"> </w:t>
      </w:r>
      <w:r w:rsidR="00104D8C">
        <w:rPr>
          <w:rFonts w:ascii="Times New Roman" w:hAnsi="Times New Roman"/>
        </w:rPr>
        <w:t xml:space="preserve">Applicants </w:t>
      </w:r>
      <w:r w:rsidR="001648CA">
        <w:rPr>
          <w:rFonts w:ascii="Times New Roman" w:hAnsi="Times New Roman"/>
        </w:rPr>
        <w:t>who have filed on</w:t>
      </w:r>
      <w:r w:rsidR="00F93E77">
        <w:rPr>
          <w:rFonts w:ascii="Times New Roman" w:hAnsi="Times New Roman"/>
        </w:rPr>
        <w:t xml:space="preserve">line must </w:t>
      </w:r>
      <w:r w:rsidR="00104D8C">
        <w:rPr>
          <w:rFonts w:ascii="Times New Roman" w:hAnsi="Times New Roman"/>
        </w:rPr>
        <w:t>upload responses</w:t>
      </w:r>
      <w:r w:rsidR="00467093">
        <w:rPr>
          <w:rFonts w:ascii="Times New Roman" w:hAnsi="Times New Roman"/>
        </w:rPr>
        <w:t xml:space="preserve"> to requests for evidence and notices of intent to deny to the</w:t>
      </w:r>
      <w:r w:rsidR="0074198F">
        <w:rPr>
          <w:rFonts w:ascii="Times New Roman" w:hAnsi="Times New Roman"/>
        </w:rPr>
        <w:t>ir</w:t>
      </w:r>
      <w:r w:rsidR="00467093">
        <w:rPr>
          <w:rFonts w:ascii="Times New Roman" w:hAnsi="Times New Roman"/>
        </w:rPr>
        <w:t xml:space="preserve"> </w:t>
      </w:r>
      <w:r w:rsidR="00F742D3">
        <w:rPr>
          <w:rFonts w:ascii="Times New Roman" w:hAnsi="Times New Roman"/>
        </w:rPr>
        <w:t xml:space="preserve">USCIS Online </w:t>
      </w:r>
      <w:r w:rsidR="00467093">
        <w:rPr>
          <w:rFonts w:ascii="Times New Roman" w:hAnsi="Times New Roman"/>
        </w:rPr>
        <w:t>account</w:t>
      </w:r>
      <w:r w:rsidR="00DD4083">
        <w:rPr>
          <w:rFonts w:ascii="Times New Roman" w:hAnsi="Times New Roman"/>
        </w:rPr>
        <w:t>s</w:t>
      </w:r>
      <w:r w:rsidR="00104D8C">
        <w:rPr>
          <w:rFonts w:ascii="Times New Roman" w:hAnsi="Times New Roman"/>
        </w:rPr>
        <w:t>.</w:t>
      </w:r>
    </w:p>
    <w:p w:rsidR="00833BC3" w:rsidP="00833BC3" w14:paraId="5A2A2ABD" w14:textId="77777777">
      <w:pPr>
        <w:tabs>
          <w:tab w:val="left" w:pos="-1440"/>
        </w:tabs>
        <w:ind w:left="720"/>
        <w:rPr>
          <w:rFonts w:ascii="Times New Roman" w:hAnsi="Times New Roman"/>
        </w:rPr>
      </w:pPr>
    </w:p>
    <w:p w:rsidR="00833BC3" w:rsidP="00833BC3" w14:paraId="1EB6765E" w14:textId="77777777">
      <w:pPr>
        <w:tabs>
          <w:tab w:val="left" w:pos="-1440"/>
        </w:tabs>
        <w:ind w:left="720" w:hanging="720"/>
        <w:rPr>
          <w:rFonts w:ascii="Times New Roman" w:hAnsi="Times New Roman"/>
          <w:b/>
        </w:rPr>
      </w:pPr>
      <w:r>
        <w:rPr>
          <w:rFonts w:ascii="Times New Roman" w:hAnsi="Times New Roman"/>
          <w:b/>
        </w:rPr>
        <w:t>4.</w:t>
      </w:r>
      <w:r>
        <w:rPr>
          <w:rFonts w:ascii="Times New Roman" w:hAnsi="Times New Roman"/>
          <w:b/>
        </w:rPr>
        <w:tab/>
        <w:t>Describe efforts to identify duplication.  Show specifically why any similar information already available cannot be used or modified for use for the purposes described in Item 2 above.</w:t>
      </w:r>
    </w:p>
    <w:p w:rsidR="00833BC3" w:rsidP="00833BC3" w14:paraId="58E7C897" w14:textId="77777777">
      <w:pPr>
        <w:tabs>
          <w:tab w:val="left" w:pos="-1440"/>
        </w:tabs>
        <w:ind w:left="720"/>
        <w:rPr>
          <w:rFonts w:ascii="Times New Roman" w:hAnsi="Times New Roman"/>
        </w:rPr>
      </w:pPr>
    </w:p>
    <w:p w:rsidR="00833BC3" w:rsidP="00833BC3" w14:paraId="4F073DE5" w14:textId="22B8F641">
      <w:pPr>
        <w:ind w:left="720"/>
        <w:rPr>
          <w:rFonts w:ascii="Times New Roman" w:hAnsi="Times New Roman"/>
          <w:szCs w:val="22"/>
        </w:rPr>
      </w:pPr>
      <w:r>
        <w:rPr>
          <w:rFonts w:ascii="Times New Roman" w:hAnsi="Times New Roman"/>
        </w:rPr>
        <w:t xml:space="preserve">The information collected on Form I-539 is specific to the benefit sought and is not collected by any other method.  Form I-539 is mandated for this purpose by 8 CFR </w:t>
      </w:r>
      <w:r w:rsidR="007B1856">
        <w:rPr>
          <w:rFonts w:ascii="Times New Roman" w:hAnsi="Times New Roman"/>
        </w:rPr>
        <w:t>214</w:t>
      </w:r>
      <w:r>
        <w:rPr>
          <w:rFonts w:ascii="Times New Roman" w:hAnsi="Times New Roman"/>
        </w:rPr>
        <w:t>.1(c)(2</w:t>
      </w:r>
      <w:r w:rsidR="00A670E0">
        <w:rPr>
          <w:rFonts w:ascii="Times New Roman" w:hAnsi="Times New Roman"/>
        </w:rPr>
        <w:t>).</w:t>
      </w:r>
    </w:p>
    <w:p w:rsidR="00833BC3" w:rsidP="00833BC3" w14:paraId="63DE4964" w14:textId="77777777">
      <w:pPr>
        <w:tabs>
          <w:tab w:val="left" w:pos="-1440"/>
        </w:tabs>
        <w:ind w:left="720"/>
        <w:rPr>
          <w:rFonts w:ascii="Times New Roman" w:hAnsi="Times New Roman"/>
        </w:rPr>
      </w:pPr>
      <w:r>
        <w:rPr>
          <w:rFonts w:ascii="Times New Roman" w:hAnsi="Times New Roman"/>
        </w:rPr>
        <w:tab/>
      </w:r>
    </w:p>
    <w:p w:rsidR="00833BC3" w:rsidP="00833BC3" w14:paraId="61B25AF1" w14:textId="77777777">
      <w:pPr>
        <w:tabs>
          <w:tab w:val="left" w:pos="-1440"/>
        </w:tabs>
        <w:ind w:left="720" w:hanging="720"/>
        <w:rPr>
          <w:rFonts w:ascii="Times New Roman" w:hAnsi="Times New Roman"/>
          <w:b/>
        </w:rPr>
      </w:pPr>
      <w:r>
        <w:rPr>
          <w:rFonts w:ascii="Times New Roman" w:hAnsi="Times New Roman"/>
          <w:b/>
        </w:rPr>
        <w:t>5.</w:t>
      </w:r>
      <w:r>
        <w:rPr>
          <w:rFonts w:ascii="Times New Roman" w:hAnsi="Times New Roman"/>
          <w:b/>
        </w:rPr>
        <w:tab/>
        <w:t>If the collection of information impacts small businesses or other small entities (Item 5 of OMB Form 83-I), describe any methods used to minimize burden.</w:t>
      </w:r>
    </w:p>
    <w:p w:rsidR="00833BC3" w:rsidP="00833BC3" w14:paraId="1257B2AF" w14:textId="77777777">
      <w:pPr>
        <w:tabs>
          <w:tab w:val="left" w:pos="-1440"/>
        </w:tabs>
        <w:ind w:left="720"/>
        <w:rPr>
          <w:rFonts w:ascii="Times New Roman" w:hAnsi="Times New Roman"/>
        </w:rPr>
      </w:pPr>
    </w:p>
    <w:p w:rsidR="00833BC3" w:rsidP="00833BC3" w14:paraId="496EA2F7" w14:textId="77777777">
      <w:pPr>
        <w:ind w:left="720"/>
        <w:rPr>
          <w:rFonts w:ascii="Times New Roman" w:hAnsi="Times New Roman"/>
          <w:szCs w:val="22"/>
        </w:rPr>
      </w:pPr>
      <w:r>
        <w:rPr>
          <w:rFonts w:ascii="Times New Roman" w:hAnsi="Times New Roman"/>
        </w:rPr>
        <w:t>This collection of information does not have an impact on small businesses or other small entities.</w:t>
      </w:r>
    </w:p>
    <w:p w:rsidR="00833BC3" w:rsidP="00833BC3" w14:paraId="346EAAD5" w14:textId="77777777">
      <w:pPr>
        <w:tabs>
          <w:tab w:val="left" w:pos="-1440"/>
        </w:tabs>
        <w:ind w:left="720"/>
        <w:rPr>
          <w:rFonts w:ascii="Times New Roman" w:hAnsi="Times New Roman"/>
        </w:rPr>
      </w:pPr>
      <w:r>
        <w:rPr>
          <w:rFonts w:ascii="Times New Roman" w:hAnsi="Times New Roman"/>
        </w:rPr>
        <w:tab/>
      </w:r>
    </w:p>
    <w:p w:rsidR="00833BC3" w:rsidP="00833BC3" w14:paraId="149C83B3" w14:textId="77777777">
      <w:pPr>
        <w:tabs>
          <w:tab w:val="left" w:pos="-1440"/>
        </w:tabs>
        <w:ind w:left="720" w:hanging="720"/>
        <w:rPr>
          <w:rFonts w:ascii="Times New Roman" w:hAnsi="Times New Roman"/>
          <w:b/>
        </w:rPr>
      </w:pPr>
      <w:r>
        <w:rPr>
          <w:rFonts w:ascii="Times New Roman" w:hAnsi="Times New Roman"/>
          <w:b/>
        </w:rPr>
        <w:t>6.</w:t>
      </w:r>
      <w:r>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833BC3" w:rsidP="00833BC3" w14:paraId="53752718" w14:textId="77777777">
      <w:pPr>
        <w:tabs>
          <w:tab w:val="left" w:pos="-1440"/>
        </w:tabs>
        <w:ind w:left="720"/>
        <w:rPr>
          <w:rFonts w:ascii="Times New Roman" w:hAnsi="Times New Roman"/>
        </w:rPr>
      </w:pPr>
    </w:p>
    <w:p w:rsidR="00833BC3" w:rsidP="00833BC3" w14:paraId="50699EFB" w14:textId="0C4849A4">
      <w:pPr>
        <w:ind w:left="720"/>
        <w:rPr>
          <w:rFonts w:ascii="Times New Roman" w:hAnsi="Times New Roman"/>
          <w:szCs w:val="22"/>
        </w:rPr>
      </w:pPr>
      <w:r>
        <w:rPr>
          <w:rFonts w:ascii="Times New Roman" w:hAnsi="Times New Roman"/>
        </w:rPr>
        <w:t>Without this information collection</w:t>
      </w:r>
      <w:r w:rsidR="00AD15B1">
        <w:rPr>
          <w:rFonts w:ascii="Times New Roman" w:hAnsi="Times New Roman"/>
        </w:rPr>
        <w:t>,</w:t>
      </w:r>
      <w:r>
        <w:rPr>
          <w:rFonts w:ascii="Times New Roman" w:hAnsi="Times New Roman"/>
        </w:rPr>
        <w:t xml:space="preserve"> certain classes of nonimmigrants</w:t>
      </w:r>
      <w:r w:rsidR="00AD15B1">
        <w:rPr>
          <w:rFonts w:ascii="Times New Roman" w:hAnsi="Times New Roman"/>
        </w:rPr>
        <w:t xml:space="preserve"> would not be able to</w:t>
      </w:r>
      <w:r>
        <w:rPr>
          <w:rFonts w:ascii="Times New Roman" w:hAnsi="Times New Roman"/>
        </w:rPr>
        <w:t xml:space="preserve"> apply for </w:t>
      </w:r>
      <w:r w:rsidR="00AD15B1">
        <w:rPr>
          <w:rFonts w:ascii="Times New Roman" w:hAnsi="Times New Roman"/>
        </w:rPr>
        <w:t xml:space="preserve">an </w:t>
      </w:r>
      <w:r>
        <w:rPr>
          <w:rFonts w:ascii="Times New Roman" w:hAnsi="Times New Roman"/>
        </w:rPr>
        <w:t xml:space="preserve">extension of stay or </w:t>
      </w:r>
      <w:r w:rsidR="00AD15B1">
        <w:rPr>
          <w:rFonts w:ascii="Times New Roman" w:hAnsi="Times New Roman"/>
        </w:rPr>
        <w:t>change to an</w:t>
      </w:r>
      <w:r>
        <w:rPr>
          <w:rFonts w:ascii="Times New Roman" w:hAnsi="Times New Roman"/>
        </w:rPr>
        <w:t xml:space="preserve">other nonimmigrant classification.  If the information is not collected, USCIS will not be able to comply </w:t>
      </w:r>
      <w:r w:rsidR="000863F4">
        <w:rPr>
          <w:rFonts w:ascii="Times New Roman" w:hAnsi="Times New Roman"/>
        </w:rPr>
        <w:t>with</w:t>
      </w:r>
      <w:r w:rsidR="00B239A6">
        <w:rPr>
          <w:rFonts w:ascii="Times New Roman" w:hAnsi="Times New Roman"/>
        </w:rPr>
        <w:t xml:space="preserve"> </w:t>
      </w:r>
      <w:r w:rsidR="00B42FF4">
        <w:rPr>
          <w:rFonts w:ascii="Times New Roman" w:hAnsi="Times New Roman"/>
        </w:rPr>
        <w:t xml:space="preserve">8 CFR </w:t>
      </w:r>
      <w:r w:rsidR="00B239A6">
        <w:rPr>
          <w:rFonts w:ascii="Times New Roman" w:hAnsi="Times New Roman"/>
        </w:rPr>
        <w:t>214</w:t>
      </w:r>
      <w:r w:rsidR="00B42FF4">
        <w:rPr>
          <w:rFonts w:ascii="Times New Roman" w:hAnsi="Times New Roman"/>
        </w:rPr>
        <w:t>.1(c</w:t>
      </w:r>
      <w:r w:rsidR="00B239A6">
        <w:rPr>
          <w:rFonts w:ascii="Times New Roman" w:hAnsi="Times New Roman"/>
        </w:rPr>
        <w:t>)(1) and</w:t>
      </w:r>
      <w:r w:rsidR="000863F4">
        <w:rPr>
          <w:rFonts w:ascii="Times New Roman" w:hAnsi="Times New Roman"/>
        </w:rPr>
        <w:t xml:space="preserve"> </w:t>
      </w:r>
      <w:r w:rsidR="00B239A6">
        <w:rPr>
          <w:rFonts w:ascii="Times New Roman" w:hAnsi="Times New Roman"/>
        </w:rPr>
        <w:t>s</w:t>
      </w:r>
      <w:r>
        <w:rPr>
          <w:rFonts w:ascii="Times New Roman" w:hAnsi="Times New Roman"/>
        </w:rPr>
        <w:t xml:space="preserve">ection 248 of the </w:t>
      </w:r>
      <w:r w:rsidR="007F65C5">
        <w:rPr>
          <w:rFonts w:ascii="Times New Roman" w:hAnsi="Times New Roman"/>
        </w:rPr>
        <w:t>INA</w:t>
      </w:r>
      <w:r w:rsidR="00AD15B1">
        <w:rPr>
          <w:rFonts w:ascii="Times New Roman" w:hAnsi="Times New Roman"/>
        </w:rPr>
        <w:t>,</w:t>
      </w:r>
      <w:r>
        <w:rPr>
          <w:rFonts w:ascii="Times New Roman" w:hAnsi="Times New Roman"/>
        </w:rPr>
        <w:t xml:space="preserve"> which </w:t>
      </w:r>
      <w:r w:rsidR="00AD15B1">
        <w:rPr>
          <w:rFonts w:ascii="Times New Roman" w:hAnsi="Times New Roman"/>
        </w:rPr>
        <w:t>allows</w:t>
      </w:r>
      <w:r>
        <w:rPr>
          <w:rFonts w:ascii="Times New Roman" w:hAnsi="Times New Roman"/>
        </w:rPr>
        <w:t xml:space="preserve"> for certain nonimmigrants to extend or change their status if they meet certain conditions.</w:t>
      </w:r>
    </w:p>
    <w:p w:rsidR="00833BC3" w:rsidP="00833BC3" w14:paraId="7F04E629" w14:textId="77777777">
      <w:pPr>
        <w:tabs>
          <w:tab w:val="left" w:pos="-1440"/>
        </w:tabs>
        <w:ind w:left="720"/>
        <w:rPr>
          <w:rFonts w:ascii="Times New Roman" w:hAnsi="Times New Roman"/>
        </w:rPr>
      </w:pPr>
    </w:p>
    <w:p w:rsidR="00833BC3" w:rsidP="00833BC3" w14:paraId="79FEB112" w14:textId="77777777">
      <w:pPr>
        <w:tabs>
          <w:tab w:val="left" w:pos="-1440"/>
        </w:tabs>
        <w:ind w:left="720" w:hanging="720"/>
        <w:rPr>
          <w:rFonts w:ascii="Times New Roman" w:hAnsi="Times New Roman"/>
          <w:b/>
        </w:rPr>
      </w:pPr>
      <w:r>
        <w:rPr>
          <w:rFonts w:ascii="Times New Roman" w:hAnsi="Times New Roman"/>
          <w:b/>
        </w:rPr>
        <w:t>7.</w:t>
      </w:r>
      <w:r>
        <w:rPr>
          <w:rFonts w:ascii="Times New Roman" w:hAnsi="Times New Roman"/>
          <w:b/>
        </w:rPr>
        <w:tab/>
        <w:t>Explain any special circumstances that would cause an information collection to be conducted in a manner:</w:t>
      </w:r>
    </w:p>
    <w:p w:rsidR="00833BC3" w:rsidP="00833BC3" w14:paraId="3ADBFB3F" w14:textId="77777777">
      <w:pPr>
        <w:tabs>
          <w:tab w:val="left" w:pos="-1440"/>
        </w:tabs>
        <w:ind w:left="720"/>
        <w:rPr>
          <w:rFonts w:ascii="Times New Roman" w:hAnsi="Times New Roman"/>
          <w:b/>
        </w:rPr>
      </w:pPr>
    </w:p>
    <w:p w:rsidR="00833BC3" w:rsidP="00833BC3" w14:paraId="2442758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report information to the agency more often than quarterly;</w:t>
      </w:r>
    </w:p>
    <w:p w:rsidR="00833BC3" w:rsidP="00833BC3" w14:paraId="24A3AD7D" w14:textId="77777777">
      <w:pPr>
        <w:tabs>
          <w:tab w:val="left" w:pos="-1440"/>
          <w:tab w:val="left" w:pos="1080"/>
        </w:tabs>
        <w:ind w:left="1080" w:hanging="360"/>
        <w:rPr>
          <w:rFonts w:ascii="Times New Roman" w:hAnsi="Times New Roman"/>
          <w:b/>
        </w:rPr>
      </w:pPr>
    </w:p>
    <w:p w:rsidR="00833BC3" w:rsidP="00833BC3" w14:paraId="36434809"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prepare a written response to a collection of information in fewer than 30 days after receipt of it;</w:t>
      </w:r>
    </w:p>
    <w:p w:rsidR="00833BC3" w:rsidP="00833BC3" w14:paraId="4E2F60E1" w14:textId="77777777">
      <w:pPr>
        <w:tabs>
          <w:tab w:val="left" w:pos="-1440"/>
          <w:tab w:val="left" w:pos="1080"/>
        </w:tabs>
        <w:ind w:left="1080" w:hanging="360"/>
        <w:rPr>
          <w:rFonts w:ascii="Times New Roman" w:hAnsi="Times New Roman"/>
          <w:b/>
        </w:rPr>
      </w:pPr>
    </w:p>
    <w:p w:rsidR="00833BC3" w:rsidP="00833BC3" w14:paraId="0AA468E4"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 xml:space="preserve">Requiring respondents to submit more than an original and two copies of any </w:t>
      </w:r>
      <w:r>
        <w:rPr>
          <w:rFonts w:ascii="Times New Roman" w:hAnsi="Times New Roman"/>
          <w:b/>
        </w:rPr>
        <w:t>document;</w:t>
      </w:r>
    </w:p>
    <w:p w:rsidR="00833BC3" w:rsidP="00833BC3" w14:paraId="60589B70" w14:textId="77777777">
      <w:pPr>
        <w:tabs>
          <w:tab w:val="left" w:pos="-1440"/>
          <w:tab w:val="left" w:pos="1080"/>
        </w:tabs>
        <w:ind w:left="1080" w:hanging="360"/>
        <w:rPr>
          <w:rFonts w:ascii="Times New Roman" w:hAnsi="Times New Roman"/>
          <w:b/>
        </w:rPr>
      </w:pPr>
    </w:p>
    <w:p w:rsidR="00833BC3" w:rsidP="00833BC3" w14:paraId="425002C3"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retain records, other than health, medical, government contract, grant-in-aid, or tax records for more than three years;</w:t>
      </w:r>
    </w:p>
    <w:p w:rsidR="00833BC3" w:rsidP="00833BC3" w14:paraId="1286BBF9" w14:textId="77777777">
      <w:pPr>
        <w:tabs>
          <w:tab w:val="left" w:pos="-1440"/>
          <w:tab w:val="left" w:pos="1080"/>
        </w:tabs>
        <w:ind w:left="1080" w:hanging="360"/>
        <w:rPr>
          <w:rFonts w:ascii="Times New Roman" w:hAnsi="Times New Roman"/>
          <w:b/>
        </w:rPr>
      </w:pPr>
    </w:p>
    <w:p w:rsidR="00833BC3" w:rsidP="00833BC3" w14:paraId="55E5FDB9"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 connection with a statistical survey, that is not designed to produce valid and reliable results that can be generalized to the universe of study;</w:t>
      </w:r>
    </w:p>
    <w:p w:rsidR="00833BC3" w:rsidP="00833BC3" w14:paraId="734379DF" w14:textId="77777777">
      <w:pPr>
        <w:tabs>
          <w:tab w:val="left" w:pos="-1440"/>
          <w:tab w:val="left" w:pos="1080"/>
        </w:tabs>
        <w:ind w:left="1080" w:hanging="360"/>
        <w:rPr>
          <w:rFonts w:ascii="Times New Roman" w:hAnsi="Times New Roman"/>
          <w:b/>
        </w:rPr>
      </w:pPr>
    </w:p>
    <w:p w:rsidR="00833BC3" w:rsidP="00833BC3" w14:paraId="7EA74DC7"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the use of a statistical data classification that has not been reviewed and approved by OMB;</w:t>
      </w:r>
    </w:p>
    <w:p w:rsidR="00833BC3" w:rsidP="00833BC3" w14:paraId="735FCF8A" w14:textId="77777777">
      <w:pPr>
        <w:tabs>
          <w:tab w:val="left" w:pos="-1440"/>
          <w:tab w:val="left" w:pos="1080"/>
        </w:tabs>
        <w:ind w:left="1080" w:hanging="360"/>
        <w:rPr>
          <w:rFonts w:ascii="Times New Roman" w:hAnsi="Times New Roman"/>
          <w:b/>
        </w:rPr>
      </w:pPr>
    </w:p>
    <w:p w:rsidR="00833BC3" w:rsidP="00833BC3" w14:paraId="3DA9D1E6"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833BC3" w:rsidP="00833BC3" w14:paraId="36E64CA2" w14:textId="77777777">
      <w:pPr>
        <w:tabs>
          <w:tab w:val="left" w:pos="-1440"/>
          <w:tab w:val="left" w:pos="1080"/>
        </w:tabs>
        <w:ind w:left="1080" w:hanging="360"/>
        <w:rPr>
          <w:rFonts w:ascii="Times New Roman" w:hAnsi="Times New Roman"/>
          <w:b/>
        </w:rPr>
      </w:pPr>
    </w:p>
    <w:p w:rsidR="00833BC3" w:rsidP="00833BC3" w14:paraId="3C16A1CB"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submit proprietary trade secret, or other confidential information unless the agency can demonstrate that it has instituted procedures to protect the information's confidentiality to the extent permitted by law.</w:t>
      </w:r>
    </w:p>
    <w:p w:rsidR="00833BC3" w:rsidP="00833BC3" w14:paraId="4B49B266" w14:textId="77777777">
      <w:pPr>
        <w:tabs>
          <w:tab w:val="left" w:pos="-1440"/>
        </w:tabs>
        <w:ind w:left="1440" w:hanging="720"/>
        <w:rPr>
          <w:rFonts w:ascii="Times New Roman" w:hAnsi="Times New Roman"/>
        </w:rPr>
      </w:pPr>
    </w:p>
    <w:p w:rsidR="00833BC3" w:rsidP="00833BC3" w14:paraId="654DE219" w14:textId="77777777">
      <w:pPr>
        <w:ind w:left="720"/>
        <w:rPr>
          <w:rFonts w:ascii="Times New Roman" w:hAnsi="Times New Roman"/>
          <w:bCs/>
        </w:rPr>
      </w:pPr>
      <w:r>
        <w:rPr>
          <w:rFonts w:ascii="Times New Roman" w:hAnsi="Times New Roman"/>
          <w:bCs/>
        </w:rPr>
        <w:t>This information collection is conducted in a manner consistent with the guidelines in 5 CFR 1320.5(d)(2).</w:t>
      </w:r>
    </w:p>
    <w:p w:rsidR="00833BC3" w:rsidP="00833BC3" w14:paraId="77E7BA43" w14:textId="77777777">
      <w:pPr>
        <w:ind w:left="720"/>
        <w:rPr>
          <w:rFonts w:ascii="Times New Roman" w:hAnsi="Times New Roman"/>
          <w:bCs/>
        </w:rPr>
      </w:pPr>
    </w:p>
    <w:p w:rsidR="00833BC3" w:rsidP="00833BC3" w14:paraId="0FE18CBC" w14:textId="77777777">
      <w:pPr>
        <w:tabs>
          <w:tab w:val="left" w:pos="-1440"/>
        </w:tabs>
        <w:ind w:left="720" w:hanging="720"/>
        <w:rPr>
          <w:rFonts w:ascii="Times New Roman" w:hAnsi="Times New Roman"/>
          <w:b/>
        </w:rPr>
      </w:pPr>
      <w:r>
        <w:rPr>
          <w:rFonts w:ascii="Times New Roman" w:hAnsi="Times New Roman"/>
          <w:b/>
        </w:rPr>
        <w:t>8.</w:t>
      </w:r>
      <w:r>
        <w:rPr>
          <w:rFonts w:ascii="Times New Roman" w:hAnsi="Times New Roman"/>
          <w:b/>
        </w:rPr>
        <w:tab/>
        <w:t>If applicable, provide a copy and identify the data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833BC3" w:rsidP="00833BC3" w14:paraId="5AE0CD74" w14:textId="77777777">
      <w:pPr>
        <w:tabs>
          <w:tab w:val="left" w:pos="-1440"/>
        </w:tabs>
        <w:ind w:left="720"/>
        <w:rPr>
          <w:rFonts w:ascii="Times New Roman" w:hAnsi="Times New Roman"/>
          <w:b/>
        </w:rPr>
      </w:pPr>
    </w:p>
    <w:p w:rsidR="00833BC3" w:rsidP="00833BC3" w14:paraId="7D36CE14" w14:textId="77777777">
      <w:pPr>
        <w:widowControl/>
        <w:ind w:left="720"/>
        <w:rPr>
          <w:rFonts w:ascii="Times New Roman" w:eastAsia="Calibri" w:hAnsi="Times New Roman"/>
          <w:b/>
        </w:rPr>
      </w:pPr>
      <w:r>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33BC3" w:rsidP="00833BC3" w14:paraId="3A8CC788" w14:textId="77777777">
      <w:pPr>
        <w:widowControl/>
        <w:ind w:left="720"/>
        <w:rPr>
          <w:rFonts w:ascii="Times New Roman" w:eastAsia="Calibri" w:hAnsi="Times New Roman"/>
          <w:b/>
        </w:rPr>
      </w:pPr>
    </w:p>
    <w:p w:rsidR="00E02D99" w:rsidP="00E02D99" w14:paraId="694E33CC" w14:textId="77777777">
      <w:pPr>
        <w:widowControl/>
        <w:ind w:left="720"/>
        <w:rPr>
          <w:rFonts w:ascii="Times New Roman" w:eastAsia="Calibri" w:hAnsi="Times New Roman"/>
          <w:b/>
        </w:rPr>
      </w:pPr>
      <w:r>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E02D99" w:rsidP="00E02D99" w14:paraId="63929E30" w14:textId="77777777">
      <w:pPr>
        <w:widowControl/>
        <w:ind w:left="720"/>
        <w:rPr>
          <w:rFonts w:ascii="Times New Roman" w:eastAsia="Calibri" w:hAnsi="Times New Roman"/>
          <w:b/>
        </w:rPr>
      </w:pPr>
    </w:p>
    <w:p w:rsidR="005B347A" w:rsidRPr="009A578C" w:rsidP="009A578C" w14:paraId="7C54620F" w14:textId="5150EBE6">
      <w:pPr>
        <w:widowControl/>
        <w:ind w:left="720"/>
        <w:rPr>
          <w:rFonts w:ascii="Times New Roman" w:eastAsia="Calibri" w:hAnsi="Times New Roman"/>
          <w:bCs/>
        </w:rPr>
      </w:pPr>
      <w:r w:rsidRPr="00EC71DC">
        <w:rPr>
          <w:rFonts w:ascii="Times New Roman" w:eastAsia="Calibri" w:hAnsi="Times New Roman"/>
          <w:bCs/>
        </w:rPr>
        <w:t>USCIS is submitting a non-substantive change request to a currently approved collection to OMB. Publication of a Federal Register Notices is not required for a non-substantive change request.</w:t>
      </w:r>
    </w:p>
    <w:p w:rsidR="00833BC3" w:rsidP="00833BC3" w14:paraId="33B00738" w14:textId="77777777">
      <w:pPr>
        <w:tabs>
          <w:tab w:val="left" w:pos="-1440"/>
        </w:tabs>
        <w:ind w:left="720"/>
        <w:rPr>
          <w:rFonts w:ascii="Times New Roman" w:hAnsi="Times New Roman"/>
        </w:rPr>
      </w:pPr>
      <w:r>
        <w:rPr>
          <w:rFonts w:ascii="Times New Roman" w:hAnsi="Times New Roman"/>
        </w:rPr>
        <w:tab/>
      </w:r>
    </w:p>
    <w:p w:rsidR="00833BC3" w:rsidP="00833BC3" w14:paraId="0311B4A8" w14:textId="77777777">
      <w:pPr>
        <w:tabs>
          <w:tab w:val="left" w:pos="-1440"/>
        </w:tabs>
        <w:ind w:left="720" w:hanging="720"/>
        <w:rPr>
          <w:rFonts w:ascii="Times New Roman" w:hAnsi="Times New Roman"/>
          <w:b/>
        </w:rPr>
      </w:pPr>
      <w:r>
        <w:rPr>
          <w:rFonts w:ascii="Times New Roman" w:hAnsi="Times New Roman"/>
          <w:b/>
        </w:rPr>
        <w:t>9.</w:t>
      </w:r>
      <w:r>
        <w:rPr>
          <w:rFonts w:ascii="Times New Roman" w:hAnsi="Times New Roman"/>
          <w:b/>
        </w:rPr>
        <w:tab/>
        <w:t>Explain any decision to provide any payment or gift to respondents, other than remuneration of contractors or grantees.</w:t>
      </w:r>
    </w:p>
    <w:p w:rsidR="00833BC3" w:rsidP="00833BC3" w14:paraId="594C452E" w14:textId="77777777">
      <w:pPr>
        <w:ind w:left="720"/>
        <w:rPr>
          <w:rFonts w:ascii="Times New Roman" w:hAnsi="Times New Roman"/>
        </w:rPr>
      </w:pPr>
    </w:p>
    <w:p w:rsidR="00833BC3" w:rsidP="00833BC3" w14:paraId="5E06DFBC" w14:textId="77777777">
      <w:pPr>
        <w:ind w:left="720"/>
        <w:rPr>
          <w:rFonts w:ascii="Times New Roman" w:hAnsi="Times New Roman"/>
        </w:rPr>
      </w:pPr>
      <w:r>
        <w:rPr>
          <w:rFonts w:ascii="Times New Roman" w:hAnsi="Times New Roman"/>
        </w:rPr>
        <w:t>USCIS does not provide any payment for benefit sought.</w:t>
      </w:r>
    </w:p>
    <w:p w:rsidR="00833BC3" w:rsidP="00833BC3" w14:paraId="48C220F6" w14:textId="77777777">
      <w:pPr>
        <w:ind w:left="720"/>
        <w:rPr>
          <w:rFonts w:ascii="Times New Roman" w:hAnsi="Times New Roman"/>
        </w:rPr>
      </w:pPr>
    </w:p>
    <w:p w:rsidR="00833BC3" w:rsidP="00833BC3" w14:paraId="5A776C43" w14:textId="77777777">
      <w:pPr>
        <w:tabs>
          <w:tab w:val="left" w:pos="-1440"/>
        </w:tabs>
        <w:ind w:left="720" w:hanging="720"/>
        <w:rPr>
          <w:rFonts w:ascii="Times New Roman" w:hAnsi="Times New Roman"/>
          <w:b/>
        </w:rPr>
      </w:pPr>
      <w:r>
        <w:rPr>
          <w:rFonts w:ascii="Times New Roman" w:hAnsi="Times New Roman"/>
          <w:b/>
        </w:rPr>
        <w:t>10.</w:t>
      </w:r>
      <w:r>
        <w:rPr>
          <w:rFonts w:ascii="Times New Roman" w:hAnsi="Times New Roman"/>
          <w:b/>
        </w:rPr>
        <w:tab/>
        <w:t>Describe any assurance of confidentiality provided to respondents and the basis for the assurance in statute, regulation or agency policy.</w:t>
      </w:r>
    </w:p>
    <w:p w:rsidR="00833BC3" w:rsidP="00833BC3" w14:paraId="32811996" w14:textId="77777777">
      <w:pPr>
        <w:tabs>
          <w:tab w:val="left" w:pos="-1440"/>
        </w:tabs>
        <w:ind w:left="720"/>
        <w:rPr>
          <w:rFonts w:ascii="Times New Roman" w:hAnsi="Times New Roman"/>
        </w:rPr>
      </w:pPr>
    </w:p>
    <w:p w:rsidR="00833BC3" w:rsidP="00833BC3" w14:paraId="1DBF61C4"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833BC3" w:rsidP="00833BC3" w14:paraId="5216609D" w14:textId="77777777">
      <w:pPr>
        <w:tabs>
          <w:tab w:val="left" w:pos="-1440"/>
        </w:tabs>
        <w:rPr>
          <w:rFonts w:ascii="Times New Roman" w:hAnsi="Times New Roman"/>
        </w:rPr>
      </w:pPr>
    </w:p>
    <w:p w:rsidR="00833BC3" w:rsidP="00833BC3" w14:paraId="3F853AA8" w14:textId="7777777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833BC3" w:rsidP="00833BC3" w14:paraId="75280DC7" w14:textId="12583621">
      <w:pPr>
        <w:pStyle w:val="ListParagraph"/>
        <w:numPr>
          <w:ilvl w:val="0"/>
          <w:numId w:val="11"/>
        </w:numPr>
        <w:tabs>
          <w:tab w:val="left" w:pos="-1440"/>
        </w:tabs>
        <w:rPr>
          <w:rFonts w:ascii="Times New Roman" w:hAnsi="Times New Roman"/>
        </w:rPr>
      </w:pPr>
      <w:r>
        <w:rPr>
          <w:rFonts w:ascii="Times New Roman" w:hAnsi="Times New Roman"/>
        </w:rPr>
        <w:t>DHS/USCIS/PIA-003 - Integrated Digitization Document Management Program, which covers the digitizing of paper-based immigration files and stores them in EDMS for mission-related uses.</w:t>
      </w:r>
      <w:r w:rsidR="0076327A">
        <w:rPr>
          <w:rFonts w:ascii="Times New Roman" w:hAnsi="Times New Roman"/>
        </w:rPr>
        <w:t xml:space="preserve"> </w:t>
      </w:r>
      <w:r w:rsidRPr="00A32D25" w:rsidR="002A3C30">
        <w:rPr>
          <w:rFonts w:ascii="Times New Roman" w:hAnsi="Times New Roman"/>
        </w:rPr>
        <w:t>February 28, 2017</w:t>
      </w:r>
      <w:r w:rsidR="009A578C">
        <w:rPr>
          <w:rFonts w:ascii="Times New Roman" w:hAnsi="Times New Roman"/>
        </w:rPr>
        <w:t>;</w:t>
      </w:r>
    </w:p>
    <w:p w:rsidR="00833BC3" w:rsidP="00833BC3" w14:paraId="1CA587D4" w14:textId="5D215B5D">
      <w:pPr>
        <w:pStyle w:val="ListParagraph"/>
        <w:numPr>
          <w:ilvl w:val="0"/>
          <w:numId w:val="11"/>
        </w:numPr>
        <w:tabs>
          <w:tab w:val="left" w:pos="-1440"/>
        </w:tabs>
        <w:rPr>
          <w:rFonts w:ascii="Times New Roman" w:hAnsi="Times New Roman"/>
        </w:rPr>
      </w:pPr>
      <w:r>
        <w:rPr>
          <w:rFonts w:ascii="Times New Roman" w:hAnsi="Times New Roman"/>
        </w:rPr>
        <w:t>DHS/USCIS/PIA-016(a) Computer Linked Application Information Management System (CLAIMS 3) and Associated Systems, which covers the processing and adjudication of Form I-539.</w:t>
      </w:r>
      <w:r w:rsidR="00C209FB">
        <w:rPr>
          <w:rFonts w:ascii="Times New Roman" w:hAnsi="Times New Roman"/>
        </w:rPr>
        <w:t xml:space="preserve"> </w:t>
      </w:r>
      <w:r w:rsidRPr="00A32D25" w:rsidR="00C209FB">
        <w:rPr>
          <w:rFonts w:ascii="Times New Roman" w:hAnsi="Times New Roman"/>
        </w:rPr>
        <w:t>June 30, 2020</w:t>
      </w:r>
      <w:r w:rsidR="009A578C">
        <w:rPr>
          <w:rFonts w:ascii="Times New Roman" w:hAnsi="Times New Roman"/>
        </w:rPr>
        <w:t>;</w:t>
      </w:r>
    </w:p>
    <w:p w:rsidR="00833BC3" w:rsidP="00833BC3" w14:paraId="15587F4C" w14:textId="4C022D7A">
      <w:pPr>
        <w:pStyle w:val="ListParagraph"/>
        <w:numPr>
          <w:ilvl w:val="0"/>
          <w:numId w:val="11"/>
        </w:numPr>
        <w:tabs>
          <w:tab w:val="left" w:pos="-1440"/>
        </w:tabs>
        <w:rPr>
          <w:rFonts w:ascii="Times New Roman" w:hAnsi="Times New Roman"/>
        </w:rPr>
      </w:pPr>
      <w:r>
        <w:rPr>
          <w:rFonts w:ascii="Times New Roman" w:hAnsi="Times New Roman"/>
        </w:rPr>
        <w:t>DHS/USCIS/PIA-071 myUSCIS Account Experience, which covers the completion and online submission of certain USCIS forms.</w:t>
      </w:r>
      <w:r w:rsidR="000E74C1">
        <w:rPr>
          <w:rFonts w:ascii="Times New Roman" w:hAnsi="Times New Roman"/>
        </w:rPr>
        <w:t xml:space="preserve"> Ju</w:t>
      </w:r>
      <w:r w:rsidR="00614DF0">
        <w:rPr>
          <w:rFonts w:ascii="Times New Roman" w:hAnsi="Times New Roman"/>
        </w:rPr>
        <w:t>ne 28, 2019</w:t>
      </w:r>
      <w:r w:rsidR="009A578C">
        <w:rPr>
          <w:rFonts w:ascii="Times New Roman" w:hAnsi="Times New Roman"/>
        </w:rPr>
        <w:t>; and</w:t>
      </w:r>
    </w:p>
    <w:p w:rsidR="00833BC3" w:rsidP="00833BC3" w14:paraId="7F1851AF" w14:textId="0A977FE2">
      <w:pPr>
        <w:pStyle w:val="ListParagraph"/>
        <w:numPr>
          <w:ilvl w:val="0"/>
          <w:numId w:val="11"/>
        </w:numPr>
        <w:tabs>
          <w:tab w:val="left" w:pos="-1440"/>
        </w:tabs>
        <w:rPr>
          <w:rFonts w:ascii="Times New Roman" w:hAnsi="Times New Roman"/>
        </w:rPr>
      </w:pPr>
      <w:r>
        <w:rPr>
          <w:rFonts w:ascii="Times New Roman" w:hAnsi="Times New Roman"/>
        </w:rPr>
        <w:t>DHS/USCIS/PIA-079 Content Management Services (CMS), which covers the document storage in CMS (via STACKS).</w:t>
      </w:r>
      <w:r w:rsidR="004411BD">
        <w:rPr>
          <w:rFonts w:ascii="Times New Roman" w:hAnsi="Times New Roman"/>
        </w:rPr>
        <w:t xml:space="preserve"> October 15, 2024</w:t>
      </w:r>
      <w:r w:rsidR="009A578C">
        <w:rPr>
          <w:rFonts w:ascii="Times New Roman" w:hAnsi="Times New Roman"/>
        </w:rPr>
        <w:t>.</w:t>
      </w:r>
    </w:p>
    <w:p w:rsidR="00833BC3" w:rsidP="00833BC3" w14:paraId="6302A6ED" w14:textId="77777777">
      <w:pPr>
        <w:tabs>
          <w:tab w:val="left" w:pos="-1440"/>
        </w:tabs>
        <w:ind w:left="720"/>
        <w:rPr>
          <w:rFonts w:ascii="Times New Roman" w:hAnsi="Times New Roman"/>
        </w:rPr>
      </w:pPr>
    </w:p>
    <w:p w:rsidR="00833BC3" w:rsidP="00833BC3" w14:paraId="77CAB1C7"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833BC3" w:rsidP="00833BC3" w14:paraId="36131DC6" w14:textId="4B122668">
      <w:pPr>
        <w:pStyle w:val="ListParagraph"/>
        <w:numPr>
          <w:ilvl w:val="0"/>
          <w:numId w:val="12"/>
        </w:numPr>
        <w:tabs>
          <w:tab w:val="left" w:pos="-1440"/>
        </w:tabs>
        <w:rPr>
          <w:rFonts w:ascii="Times New Roman" w:hAnsi="Times New Roman"/>
        </w:rPr>
      </w:pPr>
      <w:r>
        <w:rPr>
          <w:rFonts w:ascii="Times New Roman" w:hAnsi="Times New Roman"/>
        </w:rPr>
        <w:t>DHS/USCIS/ICE/CBP-001 - Alien File, Index, and National File Tracking System of Records, which covers the physical and electronic immigration files, including A- Files and Receipt Files.</w:t>
      </w:r>
      <w:r w:rsidR="006C3FB2">
        <w:rPr>
          <w:rFonts w:ascii="Times New Roman" w:hAnsi="Times New Roman"/>
        </w:rPr>
        <w:t xml:space="preserve"> September</w:t>
      </w:r>
      <w:r w:rsidR="00692E5C">
        <w:rPr>
          <w:rFonts w:ascii="Times New Roman" w:hAnsi="Times New Roman"/>
        </w:rPr>
        <w:t xml:space="preserve"> 18, 2017, 82 FR43556</w:t>
      </w:r>
      <w:r w:rsidR="009A578C">
        <w:rPr>
          <w:rFonts w:ascii="Times New Roman" w:hAnsi="Times New Roman"/>
        </w:rPr>
        <w:t>;</w:t>
      </w:r>
    </w:p>
    <w:p w:rsidR="007D6C1E" w:rsidP="00833BC3" w14:paraId="2EBF7845" w14:textId="5A138D11">
      <w:pPr>
        <w:pStyle w:val="ListParagraph"/>
        <w:numPr>
          <w:ilvl w:val="0"/>
          <w:numId w:val="12"/>
        </w:numPr>
        <w:tabs>
          <w:tab w:val="left" w:pos="-1440"/>
        </w:tabs>
        <w:rPr>
          <w:rFonts w:ascii="Times New Roman" w:hAnsi="Times New Roman"/>
        </w:rPr>
      </w:pPr>
      <w:r w:rsidRPr="006821D5">
        <w:rPr>
          <w:rFonts w:ascii="Times New Roman" w:hAnsi="Times New Roman"/>
        </w:rPr>
        <w:t>DHS/USCIS-007 Benefits Information System, which covers the collection, use and storage of data elements USCIS collects about benefit requestors, beneficiaries, legal representatives, interpreters, and preparers.</w:t>
      </w:r>
      <w:r w:rsidRPr="006821D5" w:rsidR="00090ED1">
        <w:rPr>
          <w:rFonts w:ascii="Times New Roman" w:hAnsi="Times New Roman"/>
        </w:rPr>
        <w:t xml:space="preserve"> </w:t>
      </w:r>
      <w:r w:rsidRPr="006821D5" w:rsidR="006821D5">
        <w:rPr>
          <w:rFonts w:ascii="Times New Roman" w:hAnsi="Times New Roman"/>
        </w:rPr>
        <w:t>October 10, 2019, 84 FR 54622</w:t>
      </w:r>
      <w:r w:rsidR="009A578C">
        <w:rPr>
          <w:rFonts w:ascii="Times New Roman" w:hAnsi="Times New Roman"/>
        </w:rPr>
        <w:t>; and</w:t>
      </w:r>
    </w:p>
    <w:p w:rsidR="00833BC3" w:rsidRPr="006821D5" w:rsidP="00833BC3" w14:paraId="7B86871A" w14:textId="2876C839">
      <w:pPr>
        <w:pStyle w:val="ListParagraph"/>
        <w:numPr>
          <w:ilvl w:val="0"/>
          <w:numId w:val="12"/>
        </w:numPr>
        <w:tabs>
          <w:tab w:val="left" w:pos="-1440"/>
        </w:tabs>
        <w:rPr>
          <w:rFonts w:ascii="Times New Roman" w:hAnsi="Times New Roman"/>
        </w:rPr>
      </w:pPr>
      <w:r w:rsidRPr="006821D5">
        <w:rPr>
          <w:rFonts w:ascii="Times New Roman" w:hAnsi="Times New Roman"/>
        </w:rPr>
        <w:t>DHS/USCIS-018 Immigration Biometric and Background Check (IBBC) System of Records, which covers the collection, use, and maintenance of biometric information.</w:t>
      </w:r>
      <w:r w:rsidR="00D54F29">
        <w:rPr>
          <w:rFonts w:ascii="Times New Roman" w:hAnsi="Times New Roman"/>
        </w:rPr>
        <w:t xml:space="preserve"> </w:t>
      </w:r>
      <w:r w:rsidRPr="00D54F29" w:rsidR="00D54F29">
        <w:rPr>
          <w:rFonts w:ascii="Times New Roman" w:hAnsi="Times New Roman"/>
        </w:rPr>
        <w:t>July 31, 2018, 83 FR 36950</w:t>
      </w:r>
      <w:r w:rsidR="009A578C">
        <w:rPr>
          <w:rFonts w:ascii="Times New Roman" w:hAnsi="Times New Roman"/>
        </w:rPr>
        <w:t>.</w:t>
      </w:r>
    </w:p>
    <w:p w:rsidR="00833BC3" w:rsidP="00833BC3" w14:paraId="72F9DC6A" w14:textId="77777777">
      <w:pPr>
        <w:tabs>
          <w:tab w:val="left" w:pos="-1440"/>
        </w:tabs>
        <w:rPr>
          <w:rFonts w:ascii="Times New Roman" w:hAnsi="Times New Roman"/>
        </w:rPr>
      </w:pPr>
    </w:p>
    <w:p w:rsidR="00833BC3" w:rsidP="00833BC3" w14:paraId="7689C4F7" w14:textId="77777777">
      <w:pPr>
        <w:tabs>
          <w:tab w:val="left" w:pos="-1440"/>
        </w:tabs>
        <w:ind w:left="720" w:hanging="720"/>
        <w:rPr>
          <w:rFonts w:ascii="Times New Roman" w:hAnsi="Times New Roman"/>
          <w:b/>
        </w:rPr>
      </w:pPr>
      <w:r>
        <w:rPr>
          <w:rFonts w:ascii="Times New Roman" w:hAnsi="Times New Roman"/>
          <w:b/>
        </w:rPr>
        <w:t>11.</w:t>
      </w:r>
      <w:r>
        <w:rPr>
          <w:rFonts w:ascii="Times New Roman" w:hAnsi="Times New Roman"/>
          <w:b/>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833BC3" w:rsidP="00833BC3" w14:paraId="1E563EAE" w14:textId="77777777">
      <w:pPr>
        <w:tabs>
          <w:tab w:val="left" w:pos="-1440"/>
        </w:tabs>
        <w:ind w:left="720"/>
        <w:rPr>
          <w:rFonts w:ascii="Times New Roman" w:hAnsi="Times New Roman"/>
        </w:rPr>
      </w:pPr>
      <w:r>
        <w:rPr>
          <w:rFonts w:ascii="Times New Roman" w:hAnsi="Times New Roman"/>
        </w:rPr>
        <w:tab/>
      </w:r>
    </w:p>
    <w:p w:rsidR="00833BC3" w:rsidP="00833BC3" w14:paraId="6DAF51EE" w14:textId="60AE0028">
      <w:pPr>
        <w:ind w:left="720"/>
        <w:rPr>
          <w:rFonts w:ascii="Times New Roman" w:hAnsi="Times New Roman"/>
          <w:szCs w:val="22"/>
        </w:rPr>
      </w:pPr>
      <w:r>
        <w:rPr>
          <w:rFonts w:ascii="Times New Roman" w:hAnsi="Times New Roman"/>
        </w:rPr>
        <w:t xml:space="preserve">In order to examine individuals’ eligibility to extend/change nonimmigrant status it is necessary that USCIS ask questions and obtain evidence that is considered sensitive.  This information is required in order for USCIS to appropriately adjudicate the </w:t>
      </w:r>
      <w:r>
        <w:rPr>
          <w:rFonts w:ascii="Times New Roman" w:hAnsi="Times New Roman"/>
        </w:rPr>
        <w:t xml:space="preserve">application to extend or change nonimmigrant status under </w:t>
      </w:r>
      <w:r w:rsidR="00A04524">
        <w:rPr>
          <w:rFonts w:ascii="Times New Roman" w:hAnsi="Times New Roman"/>
        </w:rPr>
        <w:t>8 CFR 214.1</w:t>
      </w:r>
      <w:r w:rsidR="00B15C34">
        <w:rPr>
          <w:rFonts w:ascii="Times New Roman" w:hAnsi="Times New Roman"/>
        </w:rPr>
        <w:t>(c) and</w:t>
      </w:r>
      <w:r w:rsidR="00D14440">
        <w:rPr>
          <w:rFonts w:ascii="Times New Roman" w:hAnsi="Times New Roman"/>
        </w:rPr>
        <w:t xml:space="preserve"> </w:t>
      </w:r>
      <w:r w:rsidR="00F0252B">
        <w:rPr>
          <w:rFonts w:ascii="Times New Roman" w:hAnsi="Times New Roman"/>
        </w:rPr>
        <w:t>s</w:t>
      </w:r>
      <w:r w:rsidR="00B53025">
        <w:rPr>
          <w:rFonts w:ascii="Times New Roman" w:hAnsi="Times New Roman"/>
        </w:rPr>
        <w:t>ection</w:t>
      </w:r>
      <w:r>
        <w:rPr>
          <w:rFonts w:ascii="Times New Roman" w:hAnsi="Times New Roman"/>
        </w:rPr>
        <w:t xml:space="preserve"> 248 of the </w:t>
      </w:r>
      <w:r w:rsidR="00C7438C">
        <w:rPr>
          <w:rFonts w:ascii="Times New Roman" w:hAnsi="Times New Roman"/>
        </w:rPr>
        <w:t>INA</w:t>
      </w:r>
      <w:r>
        <w:rPr>
          <w:rFonts w:ascii="Times New Roman" w:hAnsi="Times New Roman"/>
        </w:rPr>
        <w:t>.</w:t>
      </w:r>
    </w:p>
    <w:p w:rsidR="00833BC3" w:rsidP="00833BC3" w14:paraId="79E7048E" w14:textId="77777777">
      <w:pPr>
        <w:ind w:left="720"/>
        <w:rPr>
          <w:rFonts w:ascii="Times New Roman" w:hAnsi="Times New Roman"/>
        </w:rPr>
      </w:pPr>
    </w:p>
    <w:p w:rsidR="00833BC3" w:rsidP="00833BC3" w14:paraId="2EA6A769" w14:textId="77777777">
      <w:pPr>
        <w:ind w:left="720" w:hanging="720"/>
        <w:rPr>
          <w:rFonts w:ascii="Times New Roman" w:hAnsi="Times New Roman"/>
        </w:rPr>
      </w:pPr>
      <w:r>
        <w:rPr>
          <w:rFonts w:ascii="Times New Roman" w:hAnsi="Times New Roman"/>
        </w:rPr>
        <w:t xml:space="preserve">            USCIS asks questions of a sensitive nature regarding past behavior and activities.  These questions are necessary to determine eligibility of the applicant to extend or change   nonimmigrant status as required by law.  Sensitive questions are asked to determine: whether an individual might be inadmissible under INA 212 (a)(3) (A)-(F) – Security Grounds for Unlawful Activity, Control or Overthrow of the U.S. Government, Terrorist grounds, Adverse Foreign Policy Consequence, Communist or Totalitarian Affiliation; whether an individual might be inadmissible under INA 212 (a)(2)(A)(i)(I) – Conviction or Commission of a Crime Involving Moral Turpitude (CIMT) or INA 212(a)(2)(A)(i)(II), (B), or (C) – Controlled Substance Violations, Multiple Criminal Convictions, or Controlled Substance Traffickers, or; whether an individual might be inadmissible under INA 212 (a)(2)(D)(i) and (ii) – coming to the United Sates solely, principally, or incidentally to engage in prostitution, or an unlawful commercialized vice.</w:t>
      </w:r>
    </w:p>
    <w:p w:rsidR="00833BC3" w:rsidP="00833BC3" w14:paraId="4A71294E" w14:textId="77777777">
      <w:pPr>
        <w:tabs>
          <w:tab w:val="left" w:pos="-1440"/>
        </w:tabs>
        <w:ind w:left="720"/>
        <w:rPr>
          <w:rFonts w:ascii="Times New Roman" w:hAnsi="Times New Roman"/>
        </w:rPr>
      </w:pPr>
    </w:p>
    <w:p w:rsidR="00833BC3" w:rsidP="00833BC3" w14:paraId="724A7E15" w14:textId="77777777">
      <w:pPr>
        <w:tabs>
          <w:tab w:val="left" w:pos="-1440"/>
        </w:tabs>
        <w:ind w:left="720" w:hanging="720"/>
        <w:rPr>
          <w:rFonts w:ascii="Times New Roman" w:hAnsi="Times New Roman"/>
          <w:b/>
        </w:rPr>
      </w:pPr>
      <w:r>
        <w:rPr>
          <w:rFonts w:ascii="Times New Roman" w:hAnsi="Times New Roman"/>
          <w:b/>
        </w:rPr>
        <w:t>12.</w:t>
      </w:r>
      <w:r>
        <w:rPr>
          <w:rFonts w:ascii="Times New Roman" w:hAnsi="Times New Roman"/>
          <w:b/>
        </w:rPr>
        <w:tab/>
        <w:t>Provide estimates of the hour burden of the collection of information.  The statement should:</w:t>
      </w:r>
    </w:p>
    <w:p w:rsidR="00833BC3" w:rsidP="00833BC3" w14:paraId="2ED3E949" w14:textId="77777777">
      <w:pPr>
        <w:tabs>
          <w:tab w:val="left" w:pos="-1440"/>
        </w:tabs>
        <w:ind w:left="1440" w:hanging="720"/>
        <w:rPr>
          <w:rFonts w:ascii="Times New Roman" w:hAnsi="Times New Roman"/>
          <w:b/>
        </w:rPr>
      </w:pPr>
    </w:p>
    <w:p w:rsidR="00833BC3" w:rsidP="00833BC3" w14:paraId="12A96087"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833BC3" w:rsidP="00833BC3" w14:paraId="06E8C7B4" w14:textId="77777777">
      <w:pPr>
        <w:tabs>
          <w:tab w:val="left" w:pos="1080"/>
        </w:tabs>
        <w:ind w:left="1080" w:hanging="360"/>
        <w:rPr>
          <w:rFonts w:ascii="Times New Roman" w:hAnsi="Times New Roman"/>
          <w:b/>
        </w:rPr>
      </w:pPr>
    </w:p>
    <w:p w:rsidR="00833BC3" w:rsidP="00833BC3" w14:paraId="2B4201C2"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this request for approval covers more than one form, provide separate hour burden estimates for each form and aggregate the hour burdens in Item 13 of OMB Form 83-I.</w:t>
      </w:r>
    </w:p>
    <w:p w:rsidR="00833BC3" w:rsidP="00833BC3" w14:paraId="1E4A4040" w14:textId="77777777">
      <w:pPr>
        <w:tabs>
          <w:tab w:val="left" w:pos="1080"/>
        </w:tabs>
        <w:ind w:left="1080" w:hanging="360"/>
        <w:rPr>
          <w:rFonts w:ascii="Times New Roman" w:hAnsi="Times New Roman"/>
          <w:b/>
        </w:rPr>
      </w:pPr>
    </w:p>
    <w:p w:rsidR="006B6B8E" w:rsidP="00291534" w14:paraId="4D0A42F5" w14:textId="77777777">
      <w:pPr>
        <w:tabs>
          <w:tab w:val="left" w:pos="-1440"/>
          <w:tab w:val="left" w:pos="1080"/>
        </w:tabs>
        <w:ind w:left="720" w:hanging="720"/>
        <w:rPr>
          <w:rFonts w:ascii="Times New Roman" w:hAnsi="Times New Roman"/>
          <w:b/>
        </w:rPr>
      </w:pPr>
      <w:r>
        <w:rPr>
          <w:rFonts w:ascii="Times New Roman" w:hAnsi="Times New Roman"/>
          <w:b/>
        </w:rPr>
        <w:t>•</w:t>
      </w:r>
      <w:r>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tbl>
      <w:tblPr>
        <w:tblpPr w:leftFromText="180" w:rightFromText="180" w:horzAnchor="margin" w:tblpXSpec="center" w:tblpY="504"/>
        <w:tblW w:w="11425" w:type="dxa"/>
        <w:tblLayout w:type="fixed"/>
        <w:tblLook w:val="04A0"/>
      </w:tblPr>
      <w:tblGrid>
        <w:gridCol w:w="1255"/>
        <w:gridCol w:w="1573"/>
        <w:gridCol w:w="1487"/>
        <w:gridCol w:w="1260"/>
        <w:gridCol w:w="1170"/>
        <w:gridCol w:w="1080"/>
        <w:gridCol w:w="1170"/>
        <w:gridCol w:w="990"/>
        <w:gridCol w:w="1440"/>
      </w:tblGrid>
      <w:tr w14:paraId="055BB1F3" w14:textId="77777777" w:rsidTr="00EC71DC">
        <w:tblPrEx>
          <w:tblW w:w="11425" w:type="dxa"/>
          <w:tblLayout w:type="fixed"/>
          <w:tblLook w:val="04A0"/>
        </w:tblPrEx>
        <w:trPr>
          <w:trHeight w:val="1160"/>
        </w:trPr>
        <w:tc>
          <w:tcPr>
            <w:tcW w:w="125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6B6B8E" w:rsidRPr="00BC7111" w:rsidP="00954938" w14:paraId="1DB78E4B" w14:textId="77777777">
            <w:pPr>
              <w:jc w:val="center"/>
              <w:rPr>
                <w:rFonts w:ascii="Times New Roman" w:hAnsi="Times New Roman"/>
                <w:color w:val="000000"/>
                <w:sz w:val="22"/>
                <w:szCs w:val="22"/>
              </w:rPr>
            </w:pPr>
            <w:r w:rsidRPr="00BC7111">
              <w:rPr>
                <w:rFonts w:ascii="Times New Roman" w:hAnsi="Times New Roman"/>
                <w:color w:val="000000"/>
                <w:sz w:val="22"/>
                <w:szCs w:val="22"/>
              </w:rPr>
              <w:t>Type of Respondent</w:t>
            </w:r>
          </w:p>
        </w:tc>
        <w:tc>
          <w:tcPr>
            <w:tcW w:w="1573" w:type="dxa"/>
            <w:tcBorders>
              <w:top w:val="single" w:sz="4" w:space="0" w:color="auto"/>
              <w:left w:val="nil"/>
              <w:bottom w:val="single" w:sz="4" w:space="0" w:color="auto"/>
              <w:right w:val="single" w:sz="4" w:space="0" w:color="auto"/>
            </w:tcBorders>
            <w:shd w:val="clear" w:color="000000" w:fill="BFBFBF"/>
            <w:vAlign w:val="center"/>
            <w:hideMark/>
          </w:tcPr>
          <w:p w:rsidR="006B6B8E" w:rsidRPr="00BC7111" w:rsidP="00954938" w14:paraId="25DAA332" w14:textId="77777777">
            <w:pPr>
              <w:jc w:val="center"/>
              <w:rPr>
                <w:rFonts w:ascii="Times New Roman" w:hAnsi="Times New Roman"/>
                <w:color w:val="000000"/>
                <w:sz w:val="22"/>
                <w:szCs w:val="22"/>
              </w:rPr>
            </w:pPr>
            <w:r w:rsidRPr="00BC7111">
              <w:rPr>
                <w:rFonts w:ascii="Times New Roman" w:hAnsi="Times New Roman"/>
                <w:color w:val="000000"/>
                <w:sz w:val="22"/>
                <w:szCs w:val="22"/>
              </w:rPr>
              <w:t>Form Name / Form Number</w:t>
            </w:r>
          </w:p>
        </w:tc>
        <w:tc>
          <w:tcPr>
            <w:tcW w:w="1487" w:type="dxa"/>
            <w:tcBorders>
              <w:top w:val="single" w:sz="4" w:space="0" w:color="auto"/>
              <w:left w:val="nil"/>
              <w:bottom w:val="single" w:sz="4" w:space="0" w:color="auto"/>
              <w:right w:val="single" w:sz="4" w:space="0" w:color="auto"/>
            </w:tcBorders>
            <w:shd w:val="clear" w:color="000000" w:fill="BFBFBF"/>
            <w:vAlign w:val="center"/>
            <w:hideMark/>
          </w:tcPr>
          <w:p w:rsidR="00954938" w:rsidP="00954938" w14:paraId="15BBCE34" w14:textId="77777777">
            <w:pPr>
              <w:ind w:right="72"/>
              <w:jc w:val="center"/>
              <w:rPr>
                <w:rFonts w:ascii="Times New Roman" w:hAnsi="Times New Roman"/>
                <w:color w:val="000000"/>
                <w:sz w:val="22"/>
                <w:szCs w:val="22"/>
              </w:rPr>
            </w:pPr>
            <w:r w:rsidRPr="00BC7111">
              <w:rPr>
                <w:rFonts w:ascii="Times New Roman" w:hAnsi="Times New Roman"/>
                <w:color w:val="000000"/>
                <w:sz w:val="22"/>
                <w:szCs w:val="22"/>
              </w:rPr>
              <w:t xml:space="preserve">No. </w:t>
            </w:r>
          </w:p>
          <w:p w:rsidR="006E20E4" w:rsidP="00954938" w14:paraId="39C58CE5" w14:textId="136145B4">
            <w:pPr>
              <w:ind w:right="72"/>
              <w:jc w:val="center"/>
              <w:rPr>
                <w:rFonts w:ascii="Times New Roman" w:hAnsi="Times New Roman"/>
                <w:color w:val="000000"/>
                <w:sz w:val="22"/>
                <w:szCs w:val="22"/>
              </w:rPr>
            </w:pPr>
            <w:r w:rsidRPr="00BC7111">
              <w:rPr>
                <w:rFonts w:ascii="Times New Roman" w:hAnsi="Times New Roman"/>
                <w:color w:val="000000"/>
                <w:sz w:val="22"/>
                <w:szCs w:val="22"/>
              </w:rPr>
              <w:t xml:space="preserve">of </w:t>
            </w:r>
          </w:p>
          <w:p w:rsidR="006B6B8E" w:rsidRPr="00BC7111" w:rsidP="00954938" w14:paraId="4FB387BC" w14:textId="43E816F5">
            <w:pPr>
              <w:ind w:right="72"/>
              <w:jc w:val="center"/>
              <w:rPr>
                <w:rFonts w:ascii="Times New Roman" w:hAnsi="Times New Roman"/>
                <w:color w:val="000000"/>
                <w:sz w:val="22"/>
                <w:szCs w:val="22"/>
              </w:rPr>
            </w:pPr>
            <w:r w:rsidRPr="00BC7111">
              <w:rPr>
                <w:rFonts w:ascii="Times New Roman" w:hAnsi="Times New Roman"/>
                <w:color w:val="000000"/>
                <w:sz w:val="22"/>
                <w:szCs w:val="22"/>
              </w:rPr>
              <w:t>Respondents</w:t>
            </w:r>
          </w:p>
        </w:tc>
        <w:tc>
          <w:tcPr>
            <w:tcW w:w="1260" w:type="dxa"/>
            <w:tcBorders>
              <w:top w:val="single" w:sz="4" w:space="0" w:color="auto"/>
              <w:left w:val="nil"/>
              <w:bottom w:val="single" w:sz="4" w:space="0" w:color="auto"/>
              <w:right w:val="single" w:sz="4" w:space="0" w:color="auto"/>
            </w:tcBorders>
            <w:shd w:val="clear" w:color="000000" w:fill="BFBFBF"/>
            <w:vAlign w:val="center"/>
            <w:hideMark/>
          </w:tcPr>
          <w:p w:rsidR="006B6B8E" w:rsidRPr="00BC7111" w:rsidP="00954938" w14:paraId="356B1795" w14:textId="77777777">
            <w:pPr>
              <w:jc w:val="center"/>
              <w:rPr>
                <w:rFonts w:ascii="Times New Roman" w:hAnsi="Times New Roman"/>
                <w:color w:val="000000"/>
                <w:sz w:val="22"/>
                <w:szCs w:val="22"/>
              </w:rPr>
            </w:pPr>
            <w:r w:rsidRPr="00BC7111">
              <w:rPr>
                <w:rFonts w:ascii="Times New Roman" w:hAnsi="Times New Roman"/>
                <w:color w:val="000000"/>
                <w:sz w:val="22"/>
                <w:szCs w:val="22"/>
              </w:rPr>
              <w:t>No. of Responses per Respondent</w:t>
            </w:r>
          </w:p>
        </w:tc>
        <w:tc>
          <w:tcPr>
            <w:tcW w:w="1170" w:type="dxa"/>
            <w:tcBorders>
              <w:top w:val="single" w:sz="4" w:space="0" w:color="auto"/>
              <w:left w:val="nil"/>
              <w:bottom w:val="single" w:sz="4" w:space="0" w:color="auto"/>
              <w:right w:val="single" w:sz="4" w:space="0" w:color="auto"/>
            </w:tcBorders>
            <w:shd w:val="clear" w:color="000000" w:fill="BFBFBF"/>
            <w:vAlign w:val="center"/>
            <w:hideMark/>
          </w:tcPr>
          <w:p w:rsidR="006B6B8E" w:rsidRPr="00BC7111" w:rsidP="00954938" w14:paraId="68747243" w14:textId="77777777">
            <w:pPr>
              <w:jc w:val="center"/>
              <w:rPr>
                <w:rFonts w:ascii="Times New Roman" w:hAnsi="Times New Roman"/>
                <w:color w:val="000000"/>
                <w:sz w:val="22"/>
                <w:szCs w:val="22"/>
              </w:rPr>
            </w:pPr>
            <w:r w:rsidRPr="00BC7111">
              <w:rPr>
                <w:rFonts w:ascii="Times New Roman" w:hAnsi="Times New Roman"/>
                <w:color w:val="000000"/>
                <w:sz w:val="22"/>
                <w:szCs w:val="22"/>
              </w:rPr>
              <w:t>Total Number of Responses</w:t>
            </w:r>
          </w:p>
        </w:tc>
        <w:tc>
          <w:tcPr>
            <w:tcW w:w="1080" w:type="dxa"/>
            <w:tcBorders>
              <w:top w:val="single" w:sz="4" w:space="0" w:color="auto"/>
              <w:left w:val="nil"/>
              <w:bottom w:val="single" w:sz="4" w:space="0" w:color="auto"/>
              <w:right w:val="single" w:sz="4" w:space="0" w:color="auto"/>
            </w:tcBorders>
            <w:shd w:val="clear" w:color="000000" w:fill="BFBFBF"/>
            <w:vAlign w:val="center"/>
            <w:hideMark/>
          </w:tcPr>
          <w:p w:rsidR="006B6B8E" w:rsidRPr="00BC7111" w:rsidP="00954938" w14:paraId="56506AF3" w14:textId="77777777">
            <w:pPr>
              <w:jc w:val="center"/>
              <w:rPr>
                <w:rFonts w:ascii="Times New Roman" w:hAnsi="Times New Roman"/>
                <w:color w:val="000000"/>
                <w:sz w:val="22"/>
                <w:szCs w:val="22"/>
              </w:rPr>
            </w:pPr>
            <w:r w:rsidRPr="00BC7111">
              <w:rPr>
                <w:rFonts w:ascii="Times New Roman" w:hAnsi="Times New Roman"/>
                <w:color w:val="000000"/>
                <w:sz w:val="22"/>
                <w:szCs w:val="22"/>
              </w:rPr>
              <w:t>Avg. Burden per Response (in hours)</w:t>
            </w:r>
          </w:p>
        </w:tc>
        <w:tc>
          <w:tcPr>
            <w:tcW w:w="1170" w:type="dxa"/>
            <w:tcBorders>
              <w:top w:val="single" w:sz="4" w:space="0" w:color="auto"/>
              <w:left w:val="nil"/>
              <w:bottom w:val="single" w:sz="4" w:space="0" w:color="auto"/>
              <w:right w:val="single" w:sz="4" w:space="0" w:color="auto"/>
            </w:tcBorders>
            <w:shd w:val="clear" w:color="000000" w:fill="BFBFBF"/>
            <w:vAlign w:val="center"/>
            <w:hideMark/>
          </w:tcPr>
          <w:p w:rsidR="006B6B8E" w:rsidRPr="00BC7111" w:rsidP="00954938" w14:paraId="6623DAB8" w14:textId="77777777">
            <w:pPr>
              <w:jc w:val="center"/>
              <w:rPr>
                <w:rFonts w:ascii="Times New Roman" w:hAnsi="Times New Roman"/>
                <w:color w:val="000000"/>
                <w:sz w:val="22"/>
                <w:szCs w:val="22"/>
              </w:rPr>
            </w:pPr>
            <w:r w:rsidRPr="00BC7111">
              <w:rPr>
                <w:rFonts w:ascii="Times New Roman" w:hAnsi="Times New Roman"/>
                <w:color w:val="000000"/>
                <w:sz w:val="22"/>
                <w:szCs w:val="22"/>
              </w:rPr>
              <w:t>Total Annual Burden (in hours)</w:t>
            </w:r>
          </w:p>
        </w:tc>
        <w:tc>
          <w:tcPr>
            <w:tcW w:w="990" w:type="dxa"/>
            <w:tcBorders>
              <w:top w:val="single" w:sz="4" w:space="0" w:color="auto"/>
              <w:left w:val="nil"/>
              <w:bottom w:val="single" w:sz="4" w:space="0" w:color="auto"/>
              <w:right w:val="single" w:sz="4" w:space="0" w:color="auto"/>
            </w:tcBorders>
            <w:shd w:val="clear" w:color="000000" w:fill="BFBFBF"/>
            <w:vAlign w:val="center"/>
            <w:hideMark/>
          </w:tcPr>
          <w:p w:rsidR="006B6B8E" w:rsidRPr="00BC7111" w:rsidP="00954938" w14:paraId="088ABB02" w14:textId="77777777">
            <w:pPr>
              <w:jc w:val="center"/>
              <w:rPr>
                <w:rFonts w:ascii="Times New Roman" w:hAnsi="Times New Roman"/>
                <w:color w:val="000000"/>
                <w:sz w:val="22"/>
                <w:szCs w:val="22"/>
              </w:rPr>
            </w:pPr>
            <w:r w:rsidRPr="00BC7111">
              <w:rPr>
                <w:rFonts w:ascii="Times New Roman" w:hAnsi="Times New Roman"/>
                <w:color w:val="000000"/>
                <w:sz w:val="22"/>
                <w:szCs w:val="22"/>
              </w:rPr>
              <w:t>Avg. Hourly Wage Rate*</w:t>
            </w:r>
          </w:p>
        </w:tc>
        <w:tc>
          <w:tcPr>
            <w:tcW w:w="1440" w:type="dxa"/>
            <w:tcBorders>
              <w:top w:val="single" w:sz="4" w:space="0" w:color="auto"/>
              <w:left w:val="nil"/>
              <w:bottom w:val="single" w:sz="4" w:space="0" w:color="auto"/>
              <w:right w:val="single" w:sz="4" w:space="0" w:color="auto"/>
            </w:tcBorders>
            <w:shd w:val="clear" w:color="000000" w:fill="BFBFBF"/>
            <w:vAlign w:val="center"/>
            <w:hideMark/>
          </w:tcPr>
          <w:p w:rsidR="006B6B8E" w:rsidRPr="00BC7111" w:rsidP="00954938" w14:paraId="4D35005C" w14:textId="77777777">
            <w:pPr>
              <w:jc w:val="center"/>
              <w:rPr>
                <w:rFonts w:ascii="Times New Roman" w:hAnsi="Times New Roman"/>
                <w:color w:val="000000"/>
                <w:sz w:val="22"/>
                <w:szCs w:val="22"/>
              </w:rPr>
            </w:pPr>
            <w:r w:rsidRPr="00BC7111">
              <w:rPr>
                <w:rFonts w:ascii="Times New Roman" w:hAnsi="Times New Roman"/>
                <w:color w:val="000000"/>
                <w:sz w:val="22"/>
                <w:szCs w:val="22"/>
              </w:rPr>
              <w:t>Total Annual Respondent Cost</w:t>
            </w:r>
          </w:p>
        </w:tc>
      </w:tr>
      <w:tr w14:paraId="6349FF85" w14:textId="77777777" w:rsidTr="00EC71DC">
        <w:tblPrEx>
          <w:tblW w:w="11425" w:type="dxa"/>
          <w:tblLayout w:type="fixed"/>
          <w:tblLook w:val="04A0"/>
        </w:tblPrEx>
        <w:trPr>
          <w:trHeight w:val="1400"/>
        </w:trPr>
        <w:tc>
          <w:tcPr>
            <w:tcW w:w="1255" w:type="dxa"/>
            <w:tcBorders>
              <w:top w:val="nil"/>
              <w:left w:val="single" w:sz="4" w:space="0" w:color="auto"/>
              <w:bottom w:val="single" w:sz="4" w:space="0" w:color="auto"/>
              <w:right w:val="single" w:sz="4" w:space="0" w:color="auto"/>
            </w:tcBorders>
            <w:vAlign w:val="center"/>
            <w:hideMark/>
          </w:tcPr>
          <w:p w:rsidR="0001667C" w:rsidRPr="00BC7111" w:rsidP="0001667C" w14:paraId="29C679AA" w14:textId="77777777">
            <w:pPr>
              <w:jc w:val="center"/>
              <w:rPr>
                <w:rFonts w:ascii="Times New Roman" w:hAnsi="Times New Roman"/>
                <w:color w:val="000000"/>
                <w:sz w:val="22"/>
                <w:szCs w:val="22"/>
              </w:rPr>
            </w:pPr>
            <w:r w:rsidRPr="00BC7111">
              <w:rPr>
                <w:rFonts w:ascii="Times New Roman" w:hAnsi="Times New Roman"/>
                <w:color w:val="000000"/>
                <w:sz w:val="22"/>
                <w:szCs w:val="22"/>
              </w:rPr>
              <w:t>Individuals or Households</w:t>
            </w:r>
          </w:p>
        </w:tc>
        <w:tc>
          <w:tcPr>
            <w:tcW w:w="1573" w:type="dxa"/>
            <w:tcBorders>
              <w:top w:val="nil"/>
              <w:left w:val="nil"/>
              <w:bottom w:val="single" w:sz="4" w:space="0" w:color="auto"/>
              <w:right w:val="single" w:sz="4" w:space="0" w:color="auto"/>
            </w:tcBorders>
            <w:vAlign w:val="center"/>
            <w:hideMark/>
          </w:tcPr>
          <w:p w:rsidR="0001667C" w:rsidRPr="00BC7111" w:rsidP="0001667C" w14:paraId="3E36460D" w14:textId="181CC4FE">
            <w:pPr>
              <w:jc w:val="center"/>
              <w:rPr>
                <w:rFonts w:ascii="Times New Roman" w:hAnsi="Times New Roman"/>
                <w:color w:val="000000"/>
                <w:sz w:val="22"/>
                <w:szCs w:val="22"/>
              </w:rPr>
            </w:pPr>
            <w:r w:rsidRPr="00BC7111">
              <w:rPr>
                <w:rFonts w:ascii="Times New Roman" w:hAnsi="Times New Roman"/>
                <w:color w:val="000000"/>
                <w:sz w:val="22"/>
                <w:szCs w:val="22"/>
              </w:rPr>
              <w:t>Application to Extend/Change Nonimmigrant Status / I-539 (paper)</w:t>
            </w:r>
          </w:p>
        </w:tc>
        <w:tc>
          <w:tcPr>
            <w:tcW w:w="1487" w:type="dxa"/>
            <w:tcBorders>
              <w:top w:val="nil"/>
              <w:left w:val="nil"/>
              <w:bottom w:val="single" w:sz="4" w:space="0" w:color="auto"/>
              <w:right w:val="single" w:sz="4" w:space="0" w:color="auto"/>
            </w:tcBorders>
            <w:vAlign w:val="center"/>
            <w:hideMark/>
          </w:tcPr>
          <w:p w:rsidR="0001667C" w:rsidRPr="00EC71DC" w:rsidP="0001667C" w14:paraId="432A2BA7" w14:textId="221A732A">
            <w:pPr>
              <w:ind w:right="72"/>
              <w:jc w:val="center"/>
              <w:rPr>
                <w:rFonts w:ascii="Times New Roman" w:hAnsi="Times New Roman"/>
                <w:sz w:val="22"/>
                <w:szCs w:val="22"/>
              </w:rPr>
            </w:pPr>
            <w:r w:rsidRPr="00EC71DC">
              <w:rPr>
                <w:rFonts w:ascii="Times New Roman" w:hAnsi="Times New Roman"/>
                <w:sz w:val="22"/>
                <w:szCs w:val="22"/>
              </w:rPr>
              <w:t>9,197</w:t>
            </w:r>
          </w:p>
        </w:tc>
        <w:tc>
          <w:tcPr>
            <w:tcW w:w="1260" w:type="dxa"/>
            <w:tcBorders>
              <w:top w:val="nil"/>
              <w:left w:val="nil"/>
              <w:bottom w:val="single" w:sz="4" w:space="0" w:color="auto"/>
              <w:right w:val="single" w:sz="4" w:space="0" w:color="auto"/>
            </w:tcBorders>
            <w:vAlign w:val="center"/>
            <w:hideMark/>
          </w:tcPr>
          <w:p w:rsidR="0001667C" w:rsidRPr="00EC71DC" w:rsidP="0001667C" w14:paraId="43D971B8" w14:textId="6BC0D684">
            <w:pPr>
              <w:jc w:val="center"/>
              <w:rPr>
                <w:rFonts w:ascii="Times New Roman" w:hAnsi="Times New Roman"/>
                <w:sz w:val="22"/>
                <w:szCs w:val="22"/>
              </w:rPr>
            </w:pPr>
            <w:r w:rsidRPr="00EC71DC">
              <w:rPr>
                <w:rFonts w:ascii="Times New Roman" w:hAnsi="Times New Roman"/>
                <w:sz w:val="22"/>
                <w:szCs w:val="22"/>
              </w:rPr>
              <w:t>1</w:t>
            </w:r>
          </w:p>
        </w:tc>
        <w:tc>
          <w:tcPr>
            <w:tcW w:w="1170" w:type="dxa"/>
            <w:tcBorders>
              <w:top w:val="nil"/>
              <w:left w:val="nil"/>
              <w:bottom w:val="single" w:sz="4" w:space="0" w:color="auto"/>
              <w:right w:val="single" w:sz="4" w:space="0" w:color="auto"/>
            </w:tcBorders>
            <w:vAlign w:val="center"/>
            <w:hideMark/>
          </w:tcPr>
          <w:p w:rsidR="0001667C" w:rsidRPr="00EC71DC" w:rsidP="0001667C" w14:paraId="07EC87B3" w14:textId="730C4124">
            <w:pPr>
              <w:jc w:val="center"/>
              <w:rPr>
                <w:rFonts w:ascii="Times New Roman" w:hAnsi="Times New Roman"/>
                <w:sz w:val="22"/>
                <w:szCs w:val="22"/>
              </w:rPr>
            </w:pPr>
            <w:r w:rsidRPr="00EC71DC">
              <w:rPr>
                <w:rFonts w:ascii="Times New Roman" w:hAnsi="Times New Roman"/>
                <w:sz w:val="22"/>
                <w:szCs w:val="22"/>
              </w:rPr>
              <w:t>9,197</w:t>
            </w:r>
          </w:p>
        </w:tc>
        <w:tc>
          <w:tcPr>
            <w:tcW w:w="1080" w:type="dxa"/>
            <w:tcBorders>
              <w:top w:val="nil"/>
              <w:left w:val="nil"/>
              <w:bottom w:val="single" w:sz="4" w:space="0" w:color="auto"/>
              <w:right w:val="single" w:sz="4" w:space="0" w:color="auto"/>
            </w:tcBorders>
            <w:vAlign w:val="center"/>
            <w:hideMark/>
          </w:tcPr>
          <w:p w:rsidR="0001667C" w:rsidRPr="00EC71DC" w:rsidP="0001667C" w14:paraId="181E8811" w14:textId="382BE56F">
            <w:pPr>
              <w:jc w:val="center"/>
              <w:rPr>
                <w:rFonts w:ascii="Times New Roman" w:hAnsi="Times New Roman"/>
                <w:sz w:val="22"/>
                <w:szCs w:val="22"/>
              </w:rPr>
            </w:pPr>
            <w:r w:rsidRPr="00EC71DC">
              <w:rPr>
                <w:rFonts w:ascii="Times New Roman" w:hAnsi="Times New Roman"/>
                <w:sz w:val="22"/>
                <w:szCs w:val="22"/>
              </w:rPr>
              <w:t>1.667</w:t>
            </w:r>
          </w:p>
        </w:tc>
        <w:tc>
          <w:tcPr>
            <w:tcW w:w="1170" w:type="dxa"/>
            <w:tcBorders>
              <w:top w:val="nil"/>
              <w:left w:val="nil"/>
              <w:bottom w:val="single" w:sz="4" w:space="0" w:color="auto"/>
              <w:right w:val="single" w:sz="4" w:space="0" w:color="auto"/>
            </w:tcBorders>
            <w:vAlign w:val="center"/>
            <w:hideMark/>
          </w:tcPr>
          <w:p w:rsidR="0001667C" w:rsidRPr="00EC71DC" w:rsidP="0001667C" w14:paraId="6656A3D4" w14:textId="31E9FF3E">
            <w:pPr>
              <w:jc w:val="center"/>
              <w:rPr>
                <w:rFonts w:ascii="Times New Roman" w:hAnsi="Times New Roman"/>
                <w:sz w:val="22"/>
                <w:szCs w:val="22"/>
              </w:rPr>
            </w:pPr>
            <w:r w:rsidRPr="00EC71DC">
              <w:rPr>
                <w:rFonts w:ascii="Times New Roman" w:hAnsi="Times New Roman"/>
                <w:sz w:val="22"/>
                <w:szCs w:val="22"/>
              </w:rPr>
              <w:t>15,331</w:t>
            </w:r>
          </w:p>
        </w:tc>
        <w:tc>
          <w:tcPr>
            <w:tcW w:w="990" w:type="dxa"/>
            <w:tcBorders>
              <w:top w:val="nil"/>
              <w:left w:val="nil"/>
              <w:bottom w:val="single" w:sz="4" w:space="0" w:color="auto"/>
              <w:right w:val="single" w:sz="4" w:space="0" w:color="auto"/>
            </w:tcBorders>
            <w:vAlign w:val="center"/>
            <w:hideMark/>
          </w:tcPr>
          <w:p w:rsidR="0001667C" w:rsidRPr="00EC71DC" w:rsidP="0001667C" w14:paraId="24D7E9F0" w14:textId="302E016C">
            <w:pPr>
              <w:jc w:val="center"/>
              <w:rPr>
                <w:rFonts w:ascii="Times New Roman" w:hAnsi="Times New Roman"/>
                <w:sz w:val="22"/>
                <w:szCs w:val="22"/>
              </w:rPr>
            </w:pPr>
            <w:r w:rsidRPr="00EC71DC">
              <w:rPr>
                <w:rFonts w:ascii="Times New Roman" w:hAnsi="Times New Roman"/>
                <w:sz w:val="22"/>
                <w:szCs w:val="22"/>
              </w:rPr>
              <w:t xml:space="preserve">$48.97 </w:t>
            </w:r>
          </w:p>
        </w:tc>
        <w:tc>
          <w:tcPr>
            <w:tcW w:w="1440" w:type="dxa"/>
            <w:tcBorders>
              <w:top w:val="nil"/>
              <w:left w:val="nil"/>
              <w:bottom w:val="single" w:sz="8" w:space="0" w:color="auto"/>
              <w:right w:val="single" w:sz="8" w:space="0" w:color="auto"/>
            </w:tcBorders>
            <w:vAlign w:val="center"/>
            <w:hideMark/>
          </w:tcPr>
          <w:p w:rsidR="0001667C" w:rsidRPr="00EC71DC" w:rsidP="0001667C" w14:paraId="0A366193" w14:textId="68D021A5">
            <w:pPr>
              <w:jc w:val="center"/>
              <w:rPr>
                <w:rFonts w:ascii="Times New Roman" w:hAnsi="Times New Roman"/>
                <w:sz w:val="22"/>
                <w:szCs w:val="22"/>
              </w:rPr>
            </w:pPr>
            <w:r w:rsidRPr="00EC71DC">
              <w:rPr>
                <w:rFonts w:ascii="Times New Roman" w:hAnsi="Times New Roman"/>
                <w:sz w:val="22"/>
                <w:szCs w:val="22"/>
              </w:rPr>
              <w:t>$750,7</w:t>
            </w:r>
            <w:r w:rsidR="009A578C">
              <w:rPr>
                <w:rFonts w:ascii="Times New Roman" w:hAnsi="Times New Roman"/>
                <w:sz w:val="22"/>
                <w:szCs w:val="22"/>
              </w:rPr>
              <w:t>59</w:t>
            </w:r>
            <w:r w:rsidRPr="00EC71DC">
              <w:rPr>
                <w:rFonts w:ascii="Times New Roman" w:hAnsi="Times New Roman"/>
                <w:sz w:val="22"/>
                <w:szCs w:val="22"/>
              </w:rPr>
              <w:t xml:space="preserve"> </w:t>
            </w:r>
          </w:p>
        </w:tc>
      </w:tr>
      <w:tr w14:paraId="6F51FFBF" w14:textId="77777777" w:rsidTr="00EC71DC">
        <w:tblPrEx>
          <w:tblW w:w="11425" w:type="dxa"/>
          <w:tblLayout w:type="fixed"/>
          <w:tblLook w:val="04A0"/>
        </w:tblPrEx>
        <w:trPr>
          <w:trHeight w:val="1264"/>
        </w:trPr>
        <w:tc>
          <w:tcPr>
            <w:tcW w:w="1255" w:type="dxa"/>
            <w:tcBorders>
              <w:top w:val="nil"/>
              <w:left w:val="single" w:sz="4" w:space="0" w:color="auto"/>
              <w:bottom w:val="single" w:sz="4" w:space="0" w:color="auto"/>
              <w:right w:val="single" w:sz="4" w:space="0" w:color="auto"/>
            </w:tcBorders>
            <w:vAlign w:val="center"/>
            <w:hideMark/>
          </w:tcPr>
          <w:p w:rsidR="0001667C" w:rsidRPr="00BC7111" w:rsidP="0001667C" w14:paraId="28DC7738" w14:textId="77777777">
            <w:pPr>
              <w:jc w:val="center"/>
              <w:rPr>
                <w:rFonts w:ascii="Times New Roman" w:hAnsi="Times New Roman"/>
                <w:color w:val="000000"/>
                <w:sz w:val="22"/>
                <w:szCs w:val="22"/>
              </w:rPr>
            </w:pPr>
            <w:r w:rsidRPr="00BC7111">
              <w:rPr>
                <w:rFonts w:ascii="Times New Roman" w:hAnsi="Times New Roman"/>
                <w:color w:val="000000"/>
                <w:sz w:val="22"/>
                <w:szCs w:val="22"/>
              </w:rPr>
              <w:t>Individuals or Households</w:t>
            </w:r>
          </w:p>
        </w:tc>
        <w:tc>
          <w:tcPr>
            <w:tcW w:w="1573" w:type="dxa"/>
            <w:tcBorders>
              <w:top w:val="nil"/>
              <w:left w:val="nil"/>
              <w:bottom w:val="single" w:sz="4" w:space="0" w:color="auto"/>
              <w:right w:val="single" w:sz="4" w:space="0" w:color="auto"/>
            </w:tcBorders>
            <w:vAlign w:val="center"/>
            <w:hideMark/>
          </w:tcPr>
          <w:p w:rsidR="0001667C" w:rsidRPr="00BC7111" w:rsidP="0001667C" w14:paraId="2CD67A62" w14:textId="3646FB1B">
            <w:pPr>
              <w:jc w:val="center"/>
              <w:rPr>
                <w:rFonts w:ascii="Times New Roman" w:hAnsi="Times New Roman"/>
                <w:color w:val="000000"/>
                <w:sz w:val="22"/>
                <w:szCs w:val="22"/>
              </w:rPr>
            </w:pPr>
            <w:r w:rsidRPr="00BC7111">
              <w:rPr>
                <w:rFonts w:ascii="Times New Roman" w:hAnsi="Times New Roman"/>
                <w:color w:val="000000"/>
                <w:sz w:val="22"/>
                <w:szCs w:val="22"/>
              </w:rPr>
              <w:t xml:space="preserve">Application to Extend/Change Nonimmigrant Status / I-539 </w:t>
            </w:r>
            <w:r w:rsidR="0016541A">
              <w:rPr>
                <w:rFonts w:ascii="Times New Roman" w:hAnsi="Times New Roman"/>
                <w:color w:val="000000"/>
                <w:sz w:val="22"/>
                <w:szCs w:val="22"/>
              </w:rPr>
              <w:t>(</w:t>
            </w:r>
            <w:r w:rsidRPr="00BC7111">
              <w:rPr>
                <w:rFonts w:ascii="Times New Roman" w:hAnsi="Times New Roman"/>
                <w:color w:val="000000"/>
                <w:sz w:val="22"/>
                <w:szCs w:val="22"/>
              </w:rPr>
              <w:t>e-file)</w:t>
            </w:r>
          </w:p>
        </w:tc>
        <w:tc>
          <w:tcPr>
            <w:tcW w:w="1487" w:type="dxa"/>
            <w:tcBorders>
              <w:top w:val="nil"/>
              <w:left w:val="nil"/>
              <w:bottom w:val="single" w:sz="4" w:space="0" w:color="auto"/>
              <w:right w:val="single" w:sz="4" w:space="0" w:color="auto"/>
            </w:tcBorders>
            <w:vAlign w:val="center"/>
            <w:hideMark/>
          </w:tcPr>
          <w:p w:rsidR="0001667C" w:rsidRPr="00EC71DC" w:rsidP="0001667C" w14:paraId="3B21CFAD" w14:textId="6FA42AD8">
            <w:pPr>
              <w:ind w:right="72"/>
              <w:jc w:val="center"/>
              <w:rPr>
                <w:rFonts w:ascii="Times New Roman" w:hAnsi="Times New Roman"/>
                <w:sz w:val="22"/>
                <w:szCs w:val="22"/>
              </w:rPr>
            </w:pPr>
            <w:r w:rsidRPr="00EC71DC">
              <w:rPr>
                <w:rFonts w:ascii="Times New Roman" w:hAnsi="Times New Roman"/>
                <w:sz w:val="22"/>
                <w:szCs w:val="22"/>
              </w:rPr>
              <w:t>197,083</w:t>
            </w:r>
          </w:p>
        </w:tc>
        <w:tc>
          <w:tcPr>
            <w:tcW w:w="1260" w:type="dxa"/>
            <w:tcBorders>
              <w:top w:val="nil"/>
              <w:left w:val="nil"/>
              <w:bottom w:val="single" w:sz="4" w:space="0" w:color="auto"/>
              <w:right w:val="single" w:sz="4" w:space="0" w:color="auto"/>
            </w:tcBorders>
            <w:vAlign w:val="center"/>
            <w:hideMark/>
          </w:tcPr>
          <w:p w:rsidR="0001667C" w:rsidRPr="00EC71DC" w:rsidP="0001667C" w14:paraId="1B290408" w14:textId="080C85DA">
            <w:pPr>
              <w:jc w:val="center"/>
              <w:rPr>
                <w:rFonts w:ascii="Times New Roman" w:hAnsi="Times New Roman"/>
                <w:sz w:val="22"/>
                <w:szCs w:val="22"/>
              </w:rPr>
            </w:pPr>
            <w:r w:rsidRPr="00EC71DC">
              <w:rPr>
                <w:rFonts w:ascii="Times New Roman" w:hAnsi="Times New Roman"/>
                <w:sz w:val="22"/>
                <w:szCs w:val="22"/>
              </w:rPr>
              <w:t>1</w:t>
            </w:r>
          </w:p>
        </w:tc>
        <w:tc>
          <w:tcPr>
            <w:tcW w:w="1170" w:type="dxa"/>
            <w:tcBorders>
              <w:top w:val="nil"/>
              <w:left w:val="nil"/>
              <w:bottom w:val="single" w:sz="4" w:space="0" w:color="auto"/>
              <w:right w:val="single" w:sz="4" w:space="0" w:color="auto"/>
            </w:tcBorders>
            <w:vAlign w:val="center"/>
            <w:hideMark/>
          </w:tcPr>
          <w:p w:rsidR="0001667C" w:rsidRPr="00EC71DC" w:rsidP="0001667C" w14:paraId="0F8C54C4" w14:textId="003C7AF0">
            <w:pPr>
              <w:jc w:val="center"/>
              <w:rPr>
                <w:rFonts w:ascii="Times New Roman" w:hAnsi="Times New Roman"/>
                <w:sz w:val="22"/>
                <w:szCs w:val="22"/>
              </w:rPr>
            </w:pPr>
            <w:r w:rsidRPr="00EC71DC">
              <w:rPr>
                <w:rFonts w:ascii="Times New Roman" w:hAnsi="Times New Roman"/>
                <w:sz w:val="22"/>
                <w:szCs w:val="22"/>
              </w:rPr>
              <w:t>197,083</w:t>
            </w:r>
          </w:p>
        </w:tc>
        <w:tc>
          <w:tcPr>
            <w:tcW w:w="1080" w:type="dxa"/>
            <w:tcBorders>
              <w:top w:val="nil"/>
              <w:left w:val="nil"/>
              <w:bottom w:val="single" w:sz="4" w:space="0" w:color="auto"/>
              <w:right w:val="single" w:sz="4" w:space="0" w:color="auto"/>
            </w:tcBorders>
            <w:vAlign w:val="center"/>
            <w:hideMark/>
          </w:tcPr>
          <w:p w:rsidR="0001667C" w:rsidRPr="00EC71DC" w:rsidP="0001667C" w14:paraId="159C9CFA" w14:textId="2B450043">
            <w:pPr>
              <w:jc w:val="center"/>
              <w:rPr>
                <w:rFonts w:ascii="Times New Roman" w:hAnsi="Times New Roman"/>
                <w:sz w:val="22"/>
                <w:szCs w:val="22"/>
              </w:rPr>
            </w:pPr>
            <w:r w:rsidRPr="00EC71DC">
              <w:rPr>
                <w:rFonts w:ascii="Times New Roman" w:hAnsi="Times New Roman"/>
                <w:sz w:val="22"/>
                <w:szCs w:val="22"/>
              </w:rPr>
              <w:t>1</w:t>
            </w:r>
          </w:p>
        </w:tc>
        <w:tc>
          <w:tcPr>
            <w:tcW w:w="1170" w:type="dxa"/>
            <w:tcBorders>
              <w:top w:val="nil"/>
              <w:left w:val="nil"/>
              <w:bottom w:val="single" w:sz="4" w:space="0" w:color="auto"/>
              <w:right w:val="single" w:sz="4" w:space="0" w:color="auto"/>
            </w:tcBorders>
            <w:vAlign w:val="center"/>
            <w:hideMark/>
          </w:tcPr>
          <w:p w:rsidR="0001667C" w:rsidRPr="00EC71DC" w:rsidP="0001667C" w14:paraId="343ED805" w14:textId="3F92597D">
            <w:pPr>
              <w:jc w:val="center"/>
              <w:rPr>
                <w:rFonts w:ascii="Times New Roman" w:hAnsi="Times New Roman"/>
                <w:sz w:val="22"/>
                <w:szCs w:val="22"/>
              </w:rPr>
            </w:pPr>
            <w:r w:rsidRPr="00EC71DC">
              <w:rPr>
                <w:rFonts w:ascii="Times New Roman" w:hAnsi="Times New Roman"/>
                <w:sz w:val="22"/>
                <w:szCs w:val="22"/>
              </w:rPr>
              <w:t>197,083</w:t>
            </w:r>
          </w:p>
        </w:tc>
        <w:tc>
          <w:tcPr>
            <w:tcW w:w="990" w:type="dxa"/>
            <w:tcBorders>
              <w:top w:val="nil"/>
              <w:left w:val="nil"/>
              <w:bottom w:val="single" w:sz="4" w:space="0" w:color="auto"/>
              <w:right w:val="single" w:sz="4" w:space="0" w:color="auto"/>
            </w:tcBorders>
            <w:vAlign w:val="center"/>
            <w:hideMark/>
          </w:tcPr>
          <w:p w:rsidR="0001667C" w:rsidRPr="00EC71DC" w:rsidP="0001667C" w14:paraId="69F2104E" w14:textId="07BB68E8">
            <w:pPr>
              <w:jc w:val="center"/>
              <w:rPr>
                <w:rFonts w:ascii="Times New Roman" w:hAnsi="Times New Roman"/>
                <w:sz w:val="22"/>
                <w:szCs w:val="22"/>
              </w:rPr>
            </w:pPr>
            <w:r w:rsidRPr="00EC71DC">
              <w:rPr>
                <w:rFonts w:ascii="Times New Roman" w:hAnsi="Times New Roman"/>
                <w:sz w:val="22"/>
                <w:szCs w:val="22"/>
              </w:rPr>
              <w:t xml:space="preserve">$48.97 </w:t>
            </w:r>
          </w:p>
        </w:tc>
        <w:tc>
          <w:tcPr>
            <w:tcW w:w="1440" w:type="dxa"/>
            <w:tcBorders>
              <w:top w:val="nil"/>
              <w:left w:val="nil"/>
              <w:bottom w:val="single" w:sz="8" w:space="0" w:color="auto"/>
              <w:right w:val="single" w:sz="8" w:space="0" w:color="auto"/>
            </w:tcBorders>
            <w:vAlign w:val="center"/>
            <w:hideMark/>
          </w:tcPr>
          <w:p w:rsidR="0001667C" w:rsidRPr="00EC71DC" w:rsidP="0001667C" w14:paraId="06686E09" w14:textId="0D7A7896">
            <w:pPr>
              <w:jc w:val="center"/>
              <w:rPr>
                <w:rFonts w:ascii="Times New Roman" w:hAnsi="Times New Roman"/>
                <w:sz w:val="22"/>
                <w:szCs w:val="22"/>
              </w:rPr>
            </w:pPr>
            <w:r w:rsidRPr="00EC71DC">
              <w:rPr>
                <w:rFonts w:ascii="Times New Roman" w:hAnsi="Times New Roman"/>
                <w:sz w:val="22"/>
                <w:szCs w:val="22"/>
              </w:rPr>
              <w:t xml:space="preserve">$9,651,155 </w:t>
            </w:r>
          </w:p>
        </w:tc>
      </w:tr>
      <w:tr w14:paraId="6DE292D4" w14:textId="77777777" w:rsidTr="00EC71DC">
        <w:tblPrEx>
          <w:tblW w:w="11425" w:type="dxa"/>
          <w:tblLayout w:type="fixed"/>
          <w:tblLook w:val="04A0"/>
        </w:tblPrEx>
        <w:trPr>
          <w:trHeight w:val="1237"/>
        </w:trPr>
        <w:tc>
          <w:tcPr>
            <w:tcW w:w="1255" w:type="dxa"/>
            <w:tcBorders>
              <w:top w:val="nil"/>
              <w:left w:val="single" w:sz="4" w:space="0" w:color="auto"/>
              <w:bottom w:val="single" w:sz="4" w:space="0" w:color="auto"/>
              <w:right w:val="single" w:sz="4" w:space="0" w:color="auto"/>
            </w:tcBorders>
            <w:vAlign w:val="center"/>
          </w:tcPr>
          <w:p w:rsidR="0001667C" w:rsidRPr="00BC7111" w:rsidP="0001667C" w14:paraId="3896AB38" w14:textId="7DC030C2">
            <w:pPr>
              <w:jc w:val="center"/>
              <w:rPr>
                <w:rFonts w:ascii="Times New Roman" w:hAnsi="Times New Roman"/>
                <w:color w:val="000000"/>
                <w:sz w:val="22"/>
                <w:szCs w:val="22"/>
              </w:rPr>
            </w:pPr>
            <w:r w:rsidRPr="00BC7111">
              <w:rPr>
                <w:rFonts w:ascii="Times New Roman" w:hAnsi="Times New Roman"/>
                <w:color w:val="000000"/>
                <w:sz w:val="22"/>
                <w:szCs w:val="22"/>
              </w:rPr>
              <w:t>Individuals or Households</w:t>
            </w:r>
          </w:p>
        </w:tc>
        <w:tc>
          <w:tcPr>
            <w:tcW w:w="1573" w:type="dxa"/>
            <w:tcBorders>
              <w:top w:val="nil"/>
              <w:left w:val="nil"/>
              <w:bottom w:val="single" w:sz="4" w:space="0" w:color="auto"/>
              <w:right w:val="single" w:sz="4" w:space="0" w:color="auto"/>
            </w:tcBorders>
            <w:vAlign w:val="center"/>
          </w:tcPr>
          <w:p w:rsidR="0001667C" w:rsidRPr="00BC7111" w:rsidP="0001667C" w14:paraId="073363A2" w14:textId="01E6A43D">
            <w:pPr>
              <w:jc w:val="center"/>
              <w:rPr>
                <w:rFonts w:ascii="Times New Roman" w:hAnsi="Times New Roman"/>
                <w:color w:val="000000"/>
                <w:sz w:val="22"/>
                <w:szCs w:val="22"/>
              </w:rPr>
            </w:pPr>
            <w:r w:rsidRPr="0074057F">
              <w:rPr>
                <w:rFonts w:ascii="Times New Roman" w:hAnsi="Times New Roman"/>
                <w:color w:val="000000"/>
                <w:sz w:val="22"/>
                <w:szCs w:val="22"/>
              </w:rPr>
              <w:t>Application to Extend/Change Nonimmigrant Status / I-539 (PDFi)</w:t>
            </w:r>
          </w:p>
        </w:tc>
        <w:tc>
          <w:tcPr>
            <w:tcW w:w="1487" w:type="dxa"/>
            <w:tcBorders>
              <w:top w:val="nil"/>
              <w:left w:val="nil"/>
              <w:bottom w:val="single" w:sz="4" w:space="0" w:color="auto"/>
              <w:right w:val="single" w:sz="4" w:space="0" w:color="auto"/>
            </w:tcBorders>
            <w:vAlign w:val="center"/>
          </w:tcPr>
          <w:p w:rsidR="0001667C" w:rsidRPr="00EC71DC" w:rsidP="0001667C" w14:paraId="5981E616" w14:textId="2E70BBC7">
            <w:pPr>
              <w:ind w:right="72"/>
              <w:jc w:val="center"/>
              <w:rPr>
                <w:rFonts w:ascii="Times New Roman" w:hAnsi="Times New Roman"/>
                <w:sz w:val="22"/>
                <w:szCs w:val="22"/>
              </w:rPr>
            </w:pPr>
            <w:r w:rsidRPr="00EC71DC">
              <w:rPr>
                <w:rFonts w:ascii="Times New Roman" w:hAnsi="Times New Roman"/>
                <w:sz w:val="22"/>
                <w:szCs w:val="22"/>
              </w:rPr>
              <w:t>450,663</w:t>
            </w:r>
          </w:p>
        </w:tc>
        <w:tc>
          <w:tcPr>
            <w:tcW w:w="1260" w:type="dxa"/>
            <w:tcBorders>
              <w:top w:val="nil"/>
              <w:left w:val="nil"/>
              <w:bottom w:val="single" w:sz="4" w:space="0" w:color="auto"/>
              <w:right w:val="single" w:sz="4" w:space="0" w:color="auto"/>
            </w:tcBorders>
            <w:vAlign w:val="center"/>
          </w:tcPr>
          <w:p w:rsidR="0001667C" w:rsidRPr="00EC71DC" w:rsidP="0001667C" w14:paraId="6764C896" w14:textId="35E09E5B">
            <w:pPr>
              <w:jc w:val="center"/>
              <w:rPr>
                <w:rFonts w:ascii="Times New Roman" w:hAnsi="Times New Roman"/>
                <w:sz w:val="22"/>
                <w:szCs w:val="22"/>
              </w:rPr>
            </w:pPr>
            <w:r w:rsidRPr="00EC71DC">
              <w:rPr>
                <w:rFonts w:ascii="Times New Roman" w:hAnsi="Times New Roman"/>
                <w:sz w:val="22"/>
                <w:szCs w:val="22"/>
              </w:rPr>
              <w:t>1</w:t>
            </w:r>
          </w:p>
        </w:tc>
        <w:tc>
          <w:tcPr>
            <w:tcW w:w="1170" w:type="dxa"/>
            <w:tcBorders>
              <w:top w:val="nil"/>
              <w:left w:val="nil"/>
              <w:bottom w:val="single" w:sz="4" w:space="0" w:color="auto"/>
              <w:right w:val="single" w:sz="4" w:space="0" w:color="auto"/>
            </w:tcBorders>
            <w:vAlign w:val="center"/>
          </w:tcPr>
          <w:p w:rsidR="0001667C" w:rsidRPr="00EC71DC" w:rsidP="0001667C" w14:paraId="2070003B" w14:textId="0527D377">
            <w:pPr>
              <w:jc w:val="center"/>
              <w:rPr>
                <w:rFonts w:ascii="Times New Roman" w:hAnsi="Times New Roman"/>
                <w:sz w:val="22"/>
                <w:szCs w:val="22"/>
              </w:rPr>
            </w:pPr>
            <w:r w:rsidRPr="00EC71DC">
              <w:rPr>
                <w:rFonts w:ascii="Times New Roman" w:hAnsi="Times New Roman"/>
                <w:sz w:val="22"/>
                <w:szCs w:val="22"/>
              </w:rPr>
              <w:t>450,663</w:t>
            </w:r>
          </w:p>
        </w:tc>
        <w:tc>
          <w:tcPr>
            <w:tcW w:w="1080" w:type="dxa"/>
            <w:tcBorders>
              <w:top w:val="nil"/>
              <w:left w:val="nil"/>
              <w:bottom w:val="single" w:sz="4" w:space="0" w:color="auto"/>
              <w:right w:val="single" w:sz="4" w:space="0" w:color="auto"/>
            </w:tcBorders>
            <w:vAlign w:val="center"/>
          </w:tcPr>
          <w:p w:rsidR="0001667C" w:rsidRPr="00EC71DC" w:rsidP="0001667C" w14:paraId="03C593D4" w14:textId="63E83DDE">
            <w:pPr>
              <w:jc w:val="center"/>
              <w:rPr>
                <w:rFonts w:ascii="Times New Roman" w:hAnsi="Times New Roman"/>
                <w:sz w:val="22"/>
                <w:szCs w:val="22"/>
              </w:rPr>
            </w:pPr>
            <w:r w:rsidRPr="00EC71DC">
              <w:rPr>
                <w:rFonts w:ascii="Times New Roman" w:hAnsi="Times New Roman"/>
                <w:sz w:val="22"/>
                <w:szCs w:val="22"/>
              </w:rPr>
              <w:t>1.667</w:t>
            </w:r>
          </w:p>
        </w:tc>
        <w:tc>
          <w:tcPr>
            <w:tcW w:w="1170" w:type="dxa"/>
            <w:tcBorders>
              <w:top w:val="nil"/>
              <w:left w:val="nil"/>
              <w:bottom w:val="single" w:sz="4" w:space="0" w:color="auto"/>
              <w:right w:val="single" w:sz="4" w:space="0" w:color="auto"/>
            </w:tcBorders>
            <w:vAlign w:val="center"/>
          </w:tcPr>
          <w:p w:rsidR="0001667C" w:rsidRPr="00EC71DC" w:rsidP="0001667C" w14:paraId="4DC4EEED" w14:textId="3BFD5735">
            <w:pPr>
              <w:jc w:val="center"/>
              <w:rPr>
                <w:rFonts w:ascii="Times New Roman" w:hAnsi="Times New Roman"/>
                <w:sz w:val="22"/>
                <w:szCs w:val="22"/>
              </w:rPr>
            </w:pPr>
            <w:r w:rsidRPr="00EC71DC">
              <w:rPr>
                <w:rFonts w:ascii="Times New Roman" w:hAnsi="Times New Roman"/>
                <w:sz w:val="22"/>
                <w:szCs w:val="22"/>
              </w:rPr>
              <w:t>751,255</w:t>
            </w:r>
          </w:p>
        </w:tc>
        <w:tc>
          <w:tcPr>
            <w:tcW w:w="990" w:type="dxa"/>
            <w:tcBorders>
              <w:top w:val="nil"/>
              <w:left w:val="nil"/>
              <w:bottom w:val="single" w:sz="4" w:space="0" w:color="auto"/>
              <w:right w:val="single" w:sz="4" w:space="0" w:color="auto"/>
            </w:tcBorders>
            <w:vAlign w:val="center"/>
          </w:tcPr>
          <w:p w:rsidR="0001667C" w:rsidRPr="00EC71DC" w:rsidP="0001667C" w14:paraId="170EDBCF" w14:textId="5F9A4BFB">
            <w:pPr>
              <w:jc w:val="center"/>
              <w:rPr>
                <w:rFonts w:ascii="Times New Roman" w:hAnsi="Times New Roman"/>
                <w:sz w:val="22"/>
                <w:szCs w:val="22"/>
              </w:rPr>
            </w:pPr>
            <w:r w:rsidRPr="00EC71DC">
              <w:rPr>
                <w:rFonts w:ascii="Times New Roman" w:hAnsi="Times New Roman"/>
                <w:sz w:val="22"/>
                <w:szCs w:val="22"/>
              </w:rPr>
              <w:t xml:space="preserve">$48.97 </w:t>
            </w:r>
          </w:p>
        </w:tc>
        <w:tc>
          <w:tcPr>
            <w:tcW w:w="1440" w:type="dxa"/>
            <w:tcBorders>
              <w:top w:val="nil"/>
              <w:left w:val="nil"/>
              <w:bottom w:val="single" w:sz="8" w:space="0" w:color="auto"/>
              <w:right w:val="single" w:sz="8" w:space="0" w:color="auto"/>
            </w:tcBorders>
            <w:vAlign w:val="center"/>
          </w:tcPr>
          <w:p w:rsidR="0001667C" w:rsidRPr="00EC71DC" w:rsidP="0001667C" w14:paraId="30134248" w14:textId="20D9DE44">
            <w:pPr>
              <w:jc w:val="center"/>
              <w:rPr>
                <w:rFonts w:ascii="Times New Roman" w:hAnsi="Times New Roman"/>
                <w:sz w:val="22"/>
                <w:szCs w:val="22"/>
              </w:rPr>
            </w:pPr>
            <w:r w:rsidRPr="00EC71DC">
              <w:rPr>
                <w:rFonts w:ascii="Times New Roman" w:hAnsi="Times New Roman"/>
                <w:sz w:val="22"/>
                <w:szCs w:val="22"/>
              </w:rPr>
              <w:t>$36,788,95</w:t>
            </w:r>
            <w:r w:rsidR="009A578C">
              <w:rPr>
                <w:rFonts w:ascii="Times New Roman" w:hAnsi="Times New Roman"/>
                <w:sz w:val="22"/>
                <w:szCs w:val="22"/>
              </w:rPr>
              <w:t>7</w:t>
            </w:r>
            <w:r w:rsidRPr="00EC71DC">
              <w:rPr>
                <w:rFonts w:ascii="Times New Roman" w:hAnsi="Times New Roman"/>
                <w:sz w:val="22"/>
                <w:szCs w:val="22"/>
              </w:rPr>
              <w:t xml:space="preserve"> </w:t>
            </w:r>
          </w:p>
        </w:tc>
      </w:tr>
      <w:tr w14:paraId="18FD9B87" w14:textId="77777777" w:rsidTr="00EC71DC">
        <w:tblPrEx>
          <w:tblW w:w="11425" w:type="dxa"/>
          <w:tblLayout w:type="fixed"/>
          <w:tblLook w:val="04A0"/>
        </w:tblPrEx>
        <w:trPr>
          <w:trHeight w:val="1797"/>
        </w:trPr>
        <w:tc>
          <w:tcPr>
            <w:tcW w:w="1255" w:type="dxa"/>
            <w:tcBorders>
              <w:top w:val="nil"/>
              <w:left w:val="single" w:sz="4" w:space="0" w:color="auto"/>
              <w:bottom w:val="single" w:sz="4" w:space="0" w:color="auto"/>
              <w:right w:val="single" w:sz="4" w:space="0" w:color="auto"/>
            </w:tcBorders>
            <w:vAlign w:val="center"/>
            <w:hideMark/>
          </w:tcPr>
          <w:p w:rsidR="0001667C" w:rsidRPr="00BC7111" w:rsidP="0001667C" w14:paraId="37CD303C" w14:textId="77777777">
            <w:pPr>
              <w:jc w:val="center"/>
              <w:rPr>
                <w:rFonts w:ascii="Times New Roman" w:hAnsi="Times New Roman"/>
                <w:color w:val="000000"/>
                <w:sz w:val="22"/>
                <w:szCs w:val="22"/>
              </w:rPr>
            </w:pPr>
            <w:r w:rsidRPr="00BC7111">
              <w:rPr>
                <w:rFonts w:ascii="Times New Roman" w:hAnsi="Times New Roman"/>
                <w:color w:val="000000"/>
                <w:sz w:val="22"/>
                <w:szCs w:val="22"/>
              </w:rPr>
              <w:t>Individuals or Households</w:t>
            </w:r>
          </w:p>
        </w:tc>
        <w:tc>
          <w:tcPr>
            <w:tcW w:w="1573" w:type="dxa"/>
            <w:tcBorders>
              <w:top w:val="nil"/>
              <w:left w:val="nil"/>
              <w:bottom w:val="single" w:sz="4" w:space="0" w:color="auto"/>
              <w:right w:val="single" w:sz="4" w:space="0" w:color="auto"/>
            </w:tcBorders>
            <w:vAlign w:val="center"/>
            <w:hideMark/>
          </w:tcPr>
          <w:p w:rsidR="0001667C" w:rsidRPr="00BC7111" w:rsidP="0001667C" w14:paraId="55C02C5C" w14:textId="205F751B">
            <w:pPr>
              <w:jc w:val="center"/>
              <w:rPr>
                <w:rFonts w:ascii="Times New Roman" w:hAnsi="Times New Roman"/>
                <w:color w:val="000000"/>
                <w:sz w:val="22"/>
                <w:szCs w:val="22"/>
              </w:rPr>
            </w:pPr>
            <w:r w:rsidRPr="00BC7111">
              <w:rPr>
                <w:rFonts w:ascii="Times New Roman" w:hAnsi="Times New Roman"/>
                <w:color w:val="000000"/>
                <w:sz w:val="22"/>
                <w:szCs w:val="22"/>
              </w:rPr>
              <w:t>Supplemental Information for Application for Extend/Change Nonimmigrant Status/ Form I-539A</w:t>
            </w:r>
            <w:r w:rsidR="0016541A">
              <w:rPr>
                <w:rFonts w:ascii="Times New Roman" w:hAnsi="Times New Roman"/>
                <w:color w:val="000000"/>
                <w:sz w:val="22"/>
                <w:szCs w:val="22"/>
              </w:rPr>
              <w:t xml:space="preserve"> (paper)</w:t>
            </w:r>
          </w:p>
        </w:tc>
        <w:tc>
          <w:tcPr>
            <w:tcW w:w="1487" w:type="dxa"/>
            <w:tcBorders>
              <w:top w:val="nil"/>
              <w:left w:val="nil"/>
              <w:bottom w:val="single" w:sz="4" w:space="0" w:color="auto"/>
              <w:right w:val="single" w:sz="4" w:space="0" w:color="auto"/>
            </w:tcBorders>
            <w:vAlign w:val="center"/>
            <w:hideMark/>
          </w:tcPr>
          <w:p w:rsidR="0001667C" w:rsidRPr="00EC71DC" w:rsidP="0001667C" w14:paraId="4872B8F6" w14:textId="49F41535">
            <w:pPr>
              <w:ind w:right="72"/>
              <w:jc w:val="center"/>
              <w:rPr>
                <w:rFonts w:ascii="Times New Roman" w:hAnsi="Times New Roman"/>
                <w:sz w:val="22"/>
                <w:szCs w:val="22"/>
              </w:rPr>
            </w:pPr>
            <w:r w:rsidRPr="00EC71DC">
              <w:rPr>
                <w:rFonts w:ascii="Times New Roman" w:hAnsi="Times New Roman"/>
                <w:sz w:val="22"/>
                <w:szCs w:val="22"/>
              </w:rPr>
              <w:t>4,152</w:t>
            </w:r>
          </w:p>
        </w:tc>
        <w:tc>
          <w:tcPr>
            <w:tcW w:w="1260" w:type="dxa"/>
            <w:tcBorders>
              <w:top w:val="nil"/>
              <w:left w:val="nil"/>
              <w:bottom w:val="single" w:sz="4" w:space="0" w:color="auto"/>
              <w:right w:val="single" w:sz="4" w:space="0" w:color="auto"/>
            </w:tcBorders>
            <w:vAlign w:val="center"/>
            <w:hideMark/>
          </w:tcPr>
          <w:p w:rsidR="0001667C" w:rsidRPr="00EC71DC" w:rsidP="0001667C" w14:paraId="742E92A6" w14:textId="33DE70E4">
            <w:pPr>
              <w:jc w:val="center"/>
              <w:rPr>
                <w:rFonts w:ascii="Times New Roman" w:hAnsi="Times New Roman"/>
                <w:sz w:val="22"/>
                <w:szCs w:val="22"/>
              </w:rPr>
            </w:pPr>
            <w:r w:rsidRPr="00EC71DC">
              <w:rPr>
                <w:rFonts w:ascii="Times New Roman" w:hAnsi="Times New Roman"/>
                <w:sz w:val="22"/>
                <w:szCs w:val="22"/>
              </w:rPr>
              <w:t>1</w:t>
            </w:r>
          </w:p>
        </w:tc>
        <w:tc>
          <w:tcPr>
            <w:tcW w:w="1170" w:type="dxa"/>
            <w:tcBorders>
              <w:top w:val="nil"/>
              <w:left w:val="nil"/>
              <w:bottom w:val="single" w:sz="4" w:space="0" w:color="auto"/>
              <w:right w:val="single" w:sz="4" w:space="0" w:color="auto"/>
            </w:tcBorders>
            <w:vAlign w:val="center"/>
            <w:hideMark/>
          </w:tcPr>
          <w:p w:rsidR="0001667C" w:rsidRPr="00EC71DC" w:rsidP="0001667C" w14:paraId="39BCEFFA" w14:textId="74C79CB8">
            <w:pPr>
              <w:jc w:val="center"/>
              <w:rPr>
                <w:rFonts w:ascii="Times New Roman" w:hAnsi="Times New Roman"/>
                <w:sz w:val="22"/>
                <w:szCs w:val="22"/>
              </w:rPr>
            </w:pPr>
            <w:r w:rsidRPr="00EC71DC">
              <w:rPr>
                <w:rFonts w:ascii="Times New Roman" w:hAnsi="Times New Roman"/>
                <w:sz w:val="22"/>
                <w:szCs w:val="22"/>
              </w:rPr>
              <w:t>4,152</w:t>
            </w:r>
          </w:p>
        </w:tc>
        <w:tc>
          <w:tcPr>
            <w:tcW w:w="1080" w:type="dxa"/>
            <w:tcBorders>
              <w:top w:val="nil"/>
              <w:left w:val="nil"/>
              <w:bottom w:val="single" w:sz="4" w:space="0" w:color="auto"/>
              <w:right w:val="single" w:sz="4" w:space="0" w:color="auto"/>
            </w:tcBorders>
            <w:vAlign w:val="center"/>
            <w:hideMark/>
          </w:tcPr>
          <w:p w:rsidR="0001667C" w:rsidRPr="00EC71DC" w:rsidP="0001667C" w14:paraId="204F2576" w14:textId="28D4251F">
            <w:pPr>
              <w:jc w:val="center"/>
              <w:rPr>
                <w:rFonts w:ascii="Times New Roman" w:hAnsi="Times New Roman"/>
                <w:sz w:val="22"/>
                <w:szCs w:val="22"/>
              </w:rPr>
            </w:pPr>
            <w:r w:rsidRPr="00EC71DC">
              <w:rPr>
                <w:rFonts w:ascii="Times New Roman" w:hAnsi="Times New Roman"/>
                <w:sz w:val="22"/>
                <w:szCs w:val="22"/>
              </w:rPr>
              <w:t>0.35</w:t>
            </w:r>
          </w:p>
        </w:tc>
        <w:tc>
          <w:tcPr>
            <w:tcW w:w="1170" w:type="dxa"/>
            <w:tcBorders>
              <w:top w:val="nil"/>
              <w:left w:val="nil"/>
              <w:bottom w:val="single" w:sz="4" w:space="0" w:color="auto"/>
              <w:right w:val="single" w:sz="4" w:space="0" w:color="auto"/>
            </w:tcBorders>
            <w:vAlign w:val="center"/>
            <w:hideMark/>
          </w:tcPr>
          <w:p w:rsidR="0001667C" w:rsidRPr="00EC71DC" w:rsidP="0001667C" w14:paraId="175CD8F7" w14:textId="51D1AAFF">
            <w:pPr>
              <w:jc w:val="center"/>
              <w:rPr>
                <w:rFonts w:ascii="Times New Roman" w:hAnsi="Times New Roman"/>
                <w:sz w:val="22"/>
                <w:szCs w:val="22"/>
              </w:rPr>
            </w:pPr>
            <w:r w:rsidRPr="00EC71DC">
              <w:rPr>
                <w:rFonts w:ascii="Times New Roman" w:hAnsi="Times New Roman"/>
                <w:sz w:val="22"/>
                <w:szCs w:val="22"/>
              </w:rPr>
              <w:t>1,453</w:t>
            </w:r>
          </w:p>
        </w:tc>
        <w:tc>
          <w:tcPr>
            <w:tcW w:w="990" w:type="dxa"/>
            <w:tcBorders>
              <w:top w:val="nil"/>
              <w:left w:val="nil"/>
              <w:bottom w:val="single" w:sz="4" w:space="0" w:color="auto"/>
              <w:right w:val="single" w:sz="4" w:space="0" w:color="auto"/>
            </w:tcBorders>
            <w:vAlign w:val="center"/>
            <w:hideMark/>
          </w:tcPr>
          <w:p w:rsidR="0001667C" w:rsidRPr="00EC71DC" w:rsidP="0001667C" w14:paraId="5FFC3EF1" w14:textId="1AB98D02">
            <w:pPr>
              <w:jc w:val="center"/>
              <w:rPr>
                <w:rFonts w:ascii="Times New Roman" w:hAnsi="Times New Roman"/>
                <w:sz w:val="22"/>
                <w:szCs w:val="22"/>
              </w:rPr>
            </w:pPr>
            <w:r w:rsidRPr="00EC71DC">
              <w:rPr>
                <w:rFonts w:ascii="Times New Roman" w:hAnsi="Times New Roman"/>
                <w:sz w:val="22"/>
                <w:szCs w:val="22"/>
              </w:rPr>
              <w:t xml:space="preserve">$48.97 </w:t>
            </w:r>
          </w:p>
        </w:tc>
        <w:tc>
          <w:tcPr>
            <w:tcW w:w="1440" w:type="dxa"/>
            <w:tcBorders>
              <w:top w:val="nil"/>
              <w:left w:val="nil"/>
              <w:bottom w:val="single" w:sz="8" w:space="0" w:color="auto"/>
              <w:right w:val="single" w:sz="8" w:space="0" w:color="auto"/>
            </w:tcBorders>
            <w:vAlign w:val="center"/>
            <w:hideMark/>
          </w:tcPr>
          <w:p w:rsidR="0001667C" w:rsidRPr="00EC71DC" w:rsidP="0001667C" w14:paraId="6B077AC4" w14:textId="2C6E94DC">
            <w:pPr>
              <w:jc w:val="center"/>
              <w:rPr>
                <w:rFonts w:ascii="Times New Roman" w:hAnsi="Times New Roman"/>
                <w:sz w:val="22"/>
                <w:szCs w:val="22"/>
              </w:rPr>
            </w:pPr>
            <w:r w:rsidRPr="00EC71DC">
              <w:rPr>
                <w:rFonts w:ascii="Times New Roman" w:hAnsi="Times New Roman"/>
                <w:sz w:val="22"/>
                <w:szCs w:val="22"/>
              </w:rPr>
              <w:t>$71,1</w:t>
            </w:r>
            <w:r w:rsidR="009A578C">
              <w:rPr>
                <w:rFonts w:ascii="Times New Roman" w:hAnsi="Times New Roman"/>
                <w:sz w:val="22"/>
                <w:szCs w:val="22"/>
              </w:rPr>
              <w:t>53</w:t>
            </w:r>
            <w:r w:rsidRPr="00EC71DC">
              <w:rPr>
                <w:rFonts w:ascii="Times New Roman" w:hAnsi="Times New Roman"/>
                <w:sz w:val="22"/>
                <w:szCs w:val="22"/>
              </w:rPr>
              <w:t xml:space="preserve"> </w:t>
            </w:r>
          </w:p>
        </w:tc>
      </w:tr>
      <w:tr w14:paraId="314BB605" w14:textId="77777777" w:rsidTr="00EC71DC">
        <w:tblPrEx>
          <w:tblW w:w="11425" w:type="dxa"/>
          <w:tblLayout w:type="fixed"/>
          <w:tblLook w:val="04A0"/>
        </w:tblPrEx>
        <w:trPr>
          <w:trHeight w:val="1797"/>
        </w:trPr>
        <w:tc>
          <w:tcPr>
            <w:tcW w:w="1255" w:type="dxa"/>
            <w:tcBorders>
              <w:top w:val="nil"/>
              <w:left w:val="single" w:sz="4" w:space="0" w:color="auto"/>
              <w:bottom w:val="single" w:sz="4" w:space="0" w:color="auto"/>
              <w:right w:val="single" w:sz="4" w:space="0" w:color="auto"/>
            </w:tcBorders>
            <w:vAlign w:val="center"/>
          </w:tcPr>
          <w:p w:rsidR="0001667C" w:rsidRPr="00BC7111" w:rsidP="0001667C" w14:paraId="2C350171" w14:textId="14A29118">
            <w:pPr>
              <w:jc w:val="center"/>
              <w:rPr>
                <w:rFonts w:ascii="Times New Roman" w:hAnsi="Times New Roman"/>
                <w:color w:val="000000"/>
                <w:sz w:val="22"/>
                <w:szCs w:val="22"/>
              </w:rPr>
            </w:pPr>
            <w:r w:rsidRPr="00C67B0A">
              <w:rPr>
                <w:rFonts w:ascii="Times New Roman" w:hAnsi="Times New Roman"/>
                <w:color w:val="000000"/>
                <w:sz w:val="22"/>
                <w:szCs w:val="22"/>
              </w:rPr>
              <w:t>Individuals or Households</w:t>
            </w:r>
          </w:p>
        </w:tc>
        <w:tc>
          <w:tcPr>
            <w:tcW w:w="1573" w:type="dxa"/>
            <w:tcBorders>
              <w:top w:val="nil"/>
              <w:left w:val="nil"/>
              <w:bottom w:val="single" w:sz="4" w:space="0" w:color="auto"/>
              <w:right w:val="single" w:sz="4" w:space="0" w:color="auto"/>
            </w:tcBorders>
            <w:vAlign w:val="center"/>
          </w:tcPr>
          <w:p w:rsidR="0001667C" w:rsidRPr="00BC7111" w:rsidP="0001667C" w14:paraId="08851064" w14:textId="6244AC24">
            <w:pPr>
              <w:jc w:val="center"/>
              <w:rPr>
                <w:rFonts w:ascii="Times New Roman" w:hAnsi="Times New Roman"/>
                <w:color w:val="000000"/>
                <w:sz w:val="22"/>
                <w:szCs w:val="22"/>
              </w:rPr>
            </w:pPr>
            <w:r w:rsidRPr="00C67B0A">
              <w:rPr>
                <w:rFonts w:ascii="Times New Roman" w:hAnsi="Times New Roman"/>
                <w:color w:val="000000"/>
                <w:sz w:val="22"/>
                <w:szCs w:val="22"/>
              </w:rPr>
              <w:t>Supplemental Information for Application for Extend/Change Nonimmigrant Status/ Form I-539A</w:t>
            </w:r>
            <w:r>
              <w:rPr>
                <w:rFonts w:ascii="Times New Roman" w:hAnsi="Times New Roman"/>
                <w:color w:val="000000"/>
                <w:sz w:val="22"/>
                <w:szCs w:val="22"/>
              </w:rPr>
              <w:t xml:space="preserve"> </w:t>
            </w:r>
            <w:r w:rsidRPr="00C67B0A">
              <w:rPr>
                <w:rFonts w:ascii="Times New Roman" w:hAnsi="Times New Roman"/>
                <w:color w:val="000000"/>
                <w:sz w:val="22"/>
                <w:szCs w:val="22"/>
              </w:rPr>
              <w:t>(PDFi)</w:t>
            </w:r>
          </w:p>
        </w:tc>
        <w:tc>
          <w:tcPr>
            <w:tcW w:w="1487" w:type="dxa"/>
            <w:tcBorders>
              <w:top w:val="nil"/>
              <w:left w:val="nil"/>
              <w:bottom w:val="single" w:sz="4" w:space="0" w:color="auto"/>
              <w:right w:val="single" w:sz="4" w:space="0" w:color="auto"/>
            </w:tcBorders>
            <w:vAlign w:val="center"/>
          </w:tcPr>
          <w:p w:rsidR="0001667C" w:rsidRPr="00EC71DC" w:rsidP="0001667C" w14:paraId="73D2729D" w14:textId="7F8CC5C7">
            <w:pPr>
              <w:ind w:right="72"/>
              <w:jc w:val="center"/>
              <w:rPr>
                <w:rFonts w:ascii="Times New Roman" w:hAnsi="Times New Roman"/>
                <w:sz w:val="22"/>
                <w:szCs w:val="22"/>
              </w:rPr>
            </w:pPr>
            <w:r w:rsidRPr="00EC71DC">
              <w:rPr>
                <w:rFonts w:ascii="Times New Roman" w:hAnsi="Times New Roman"/>
                <w:sz w:val="22"/>
                <w:szCs w:val="22"/>
              </w:rPr>
              <w:t>203,448</w:t>
            </w:r>
          </w:p>
        </w:tc>
        <w:tc>
          <w:tcPr>
            <w:tcW w:w="1260" w:type="dxa"/>
            <w:tcBorders>
              <w:top w:val="nil"/>
              <w:left w:val="nil"/>
              <w:bottom w:val="single" w:sz="4" w:space="0" w:color="auto"/>
              <w:right w:val="single" w:sz="4" w:space="0" w:color="auto"/>
            </w:tcBorders>
            <w:vAlign w:val="center"/>
          </w:tcPr>
          <w:p w:rsidR="0001667C" w:rsidRPr="00EC71DC" w:rsidP="0001667C" w14:paraId="6B83EA44" w14:textId="568C684A">
            <w:pPr>
              <w:jc w:val="center"/>
              <w:rPr>
                <w:rFonts w:ascii="Times New Roman" w:hAnsi="Times New Roman"/>
                <w:sz w:val="22"/>
                <w:szCs w:val="22"/>
              </w:rPr>
            </w:pPr>
            <w:r w:rsidRPr="00EC71DC">
              <w:rPr>
                <w:rFonts w:ascii="Times New Roman" w:hAnsi="Times New Roman"/>
                <w:sz w:val="22"/>
                <w:szCs w:val="22"/>
              </w:rPr>
              <w:t>1</w:t>
            </w:r>
          </w:p>
        </w:tc>
        <w:tc>
          <w:tcPr>
            <w:tcW w:w="1170" w:type="dxa"/>
            <w:tcBorders>
              <w:top w:val="nil"/>
              <w:left w:val="nil"/>
              <w:bottom w:val="single" w:sz="4" w:space="0" w:color="auto"/>
              <w:right w:val="single" w:sz="4" w:space="0" w:color="auto"/>
            </w:tcBorders>
            <w:vAlign w:val="center"/>
          </w:tcPr>
          <w:p w:rsidR="0001667C" w:rsidRPr="00EC71DC" w:rsidP="0001667C" w14:paraId="3EBF2F02" w14:textId="6389C89B">
            <w:pPr>
              <w:jc w:val="center"/>
              <w:rPr>
                <w:rFonts w:ascii="Times New Roman" w:hAnsi="Times New Roman"/>
                <w:sz w:val="22"/>
                <w:szCs w:val="22"/>
              </w:rPr>
            </w:pPr>
            <w:r w:rsidRPr="00EC71DC">
              <w:rPr>
                <w:rFonts w:ascii="Times New Roman" w:hAnsi="Times New Roman"/>
                <w:sz w:val="22"/>
                <w:szCs w:val="22"/>
              </w:rPr>
              <w:t>203,448</w:t>
            </w:r>
          </w:p>
        </w:tc>
        <w:tc>
          <w:tcPr>
            <w:tcW w:w="1080" w:type="dxa"/>
            <w:tcBorders>
              <w:top w:val="nil"/>
              <w:left w:val="nil"/>
              <w:bottom w:val="single" w:sz="4" w:space="0" w:color="auto"/>
              <w:right w:val="single" w:sz="4" w:space="0" w:color="auto"/>
            </w:tcBorders>
            <w:vAlign w:val="center"/>
          </w:tcPr>
          <w:p w:rsidR="0001667C" w:rsidRPr="00EC71DC" w:rsidP="0001667C" w14:paraId="477B46C1" w14:textId="37E1C776">
            <w:pPr>
              <w:jc w:val="center"/>
              <w:rPr>
                <w:rFonts w:ascii="Times New Roman" w:hAnsi="Times New Roman"/>
                <w:sz w:val="22"/>
                <w:szCs w:val="22"/>
              </w:rPr>
            </w:pPr>
            <w:r w:rsidRPr="00EC71DC">
              <w:rPr>
                <w:rFonts w:ascii="Times New Roman" w:hAnsi="Times New Roman"/>
                <w:sz w:val="22"/>
                <w:szCs w:val="22"/>
              </w:rPr>
              <w:t>0.35</w:t>
            </w:r>
          </w:p>
        </w:tc>
        <w:tc>
          <w:tcPr>
            <w:tcW w:w="1170" w:type="dxa"/>
            <w:tcBorders>
              <w:top w:val="nil"/>
              <w:left w:val="nil"/>
              <w:bottom w:val="single" w:sz="4" w:space="0" w:color="auto"/>
              <w:right w:val="single" w:sz="4" w:space="0" w:color="auto"/>
            </w:tcBorders>
            <w:vAlign w:val="center"/>
          </w:tcPr>
          <w:p w:rsidR="0001667C" w:rsidRPr="00EC71DC" w:rsidP="0001667C" w14:paraId="5F562A96" w14:textId="701686DF">
            <w:pPr>
              <w:jc w:val="center"/>
              <w:rPr>
                <w:rFonts w:ascii="Times New Roman" w:hAnsi="Times New Roman"/>
                <w:sz w:val="22"/>
                <w:szCs w:val="22"/>
              </w:rPr>
            </w:pPr>
            <w:r w:rsidRPr="00EC71DC">
              <w:rPr>
                <w:rFonts w:ascii="Times New Roman" w:hAnsi="Times New Roman"/>
                <w:sz w:val="22"/>
                <w:szCs w:val="22"/>
              </w:rPr>
              <w:t>71,20</w:t>
            </w:r>
            <w:r w:rsidR="00DA5527">
              <w:rPr>
                <w:rFonts w:ascii="Times New Roman" w:hAnsi="Times New Roman"/>
                <w:sz w:val="22"/>
                <w:szCs w:val="22"/>
              </w:rPr>
              <w:t>8</w:t>
            </w:r>
          </w:p>
        </w:tc>
        <w:tc>
          <w:tcPr>
            <w:tcW w:w="990" w:type="dxa"/>
            <w:tcBorders>
              <w:top w:val="nil"/>
              <w:left w:val="nil"/>
              <w:bottom w:val="single" w:sz="4" w:space="0" w:color="auto"/>
              <w:right w:val="single" w:sz="4" w:space="0" w:color="auto"/>
            </w:tcBorders>
            <w:vAlign w:val="center"/>
          </w:tcPr>
          <w:p w:rsidR="0001667C" w:rsidRPr="00EC71DC" w:rsidP="0001667C" w14:paraId="07AC997B" w14:textId="07DBCA34">
            <w:pPr>
              <w:jc w:val="center"/>
              <w:rPr>
                <w:rFonts w:ascii="Times New Roman" w:hAnsi="Times New Roman"/>
                <w:sz w:val="22"/>
                <w:szCs w:val="22"/>
              </w:rPr>
            </w:pPr>
            <w:r w:rsidRPr="00EC71DC">
              <w:rPr>
                <w:rFonts w:ascii="Times New Roman" w:hAnsi="Times New Roman"/>
                <w:sz w:val="22"/>
                <w:szCs w:val="22"/>
              </w:rPr>
              <w:t xml:space="preserve">$48.97 </w:t>
            </w:r>
          </w:p>
        </w:tc>
        <w:tc>
          <w:tcPr>
            <w:tcW w:w="1440" w:type="dxa"/>
            <w:tcBorders>
              <w:top w:val="nil"/>
              <w:left w:val="nil"/>
              <w:bottom w:val="single" w:sz="8" w:space="0" w:color="auto"/>
              <w:right w:val="single" w:sz="8" w:space="0" w:color="auto"/>
            </w:tcBorders>
            <w:vAlign w:val="center"/>
          </w:tcPr>
          <w:p w:rsidR="0001667C" w:rsidRPr="00EC71DC" w:rsidP="0001667C" w14:paraId="0388C720" w14:textId="0730C70E">
            <w:pPr>
              <w:jc w:val="center"/>
              <w:rPr>
                <w:rFonts w:ascii="Times New Roman" w:hAnsi="Times New Roman"/>
                <w:sz w:val="22"/>
                <w:szCs w:val="22"/>
              </w:rPr>
            </w:pPr>
            <w:r w:rsidRPr="00EC71DC">
              <w:rPr>
                <w:rFonts w:ascii="Times New Roman" w:hAnsi="Times New Roman"/>
                <w:sz w:val="22"/>
                <w:szCs w:val="22"/>
              </w:rPr>
              <w:t>$3,48</w:t>
            </w:r>
            <w:r w:rsidR="009A578C">
              <w:rPr>
                <w:rFonts w:ascii="Times New Roman" w:hAnsi="Times New Roman"/>
                <w:sz w:val="22"/>
                <w:szCs w:val="22"/>
              </w:rPr>
              <w:t>7,056</w:t>
            </w:r>
            <w:r w:rsidRPr="00EC71DC">
              <w:rPr>
                <w:rFonts w:ascii="Times New Roman" w:hAnsi="Times New Roman"/>
                <w:sz w:val="22"/>
                <w:szCs w:val="22"/>
              </w:rPr>
              <w:t xml:space="preserve"> </w:t>
            </w:r>
          </w:p>
        </w:tc>
      </w:tr>
      <w:tr w14:paraId="1739F960" w14:textId="77777777" w:rsidTr="00EC71DC">
        <w:tblPrEx>
          <w:tblW w:w="11425" w:type="dxa"/>
          <w:tblLayout w:type="fixed"/>
          <w:tblLook w:val="04A0"/>
        </w:tblPrEx>
        <w:trPr>
          <w:trHeight w:val="724"/>
        </w:trPr>
        <w:tc>
          <w:tcPr>
            <w:tcW w:w="1255" w:type="dxa"/>
            <w:tcBorders>
              <w:top w:val="nil"/>
              <w:left w:val="single" w:sz="4" w:space="0" w:color="auto"/>
              <w:bottom w:val="single" w:sz="4" w:space="0" w:color="auto"/>
              <w:right w:val="single" w:sz="4" w:space="0" w:color="auto"/>
            </w:tcBorders>
            <w:vAlign w:val="center"/>
          </w:tcPr>
          <w:p w:rsidR="005D6325" w:rsidRPr="00BC7111" w:rsidP="005D6325" w14:paraId="2FC4B098" w14:textId="07171A95">
            <w:pPr>
              <w:jc w:val="center"/>
              <w:rPr>
                <w:rFonts w:ascii="Times New Roman" w:hAnsi="Times New Roman"/>
                <w:color w:val="000000"/>
                <w:sz w:val="22"/>
                <w:szCs w:val="22"/>
              </w:rPr>
            </w:pPr>
            <w:r w:rsidRPr="00BC7111">
              <w:rPr>
                <w:rFonts w:ascii="Times New Roman" w:hAnsi="Times New Roman"/>
                <w:color w:val="000000"/>
                <w:sz w:val="22"/>
                <w:szCs w:val="22"/>
              </w:rPr>
              <w:t>Individuals or Households</w:t>
            </w:r>
          </w:p>
        </w:tc>
        <w:tc>
          <w:tcPr>
            <w:tcW w:w="1573" w:type="dxa"/>
            <w:tcBorders>
              <w:top w:val="nil"/>
              <w:left w:val="nil"/>
              <w:bottom w:val="single" w:sz="4" w:space="0" w:color="auto"/>
              <w:right w:val="single" w:sz="4" w:space="0" w:color="auto"/>
            </w:tcBorders>
            <w:vAlign w:val="center"/>
          </w:tcPr>
          <w:p w:rsidR="005D6325" w:rsidRPr="00BC7111" w:rsidP="005D6325" w14:paraId="27B78D2A" w14:textId="0B51AE4C">
            <w:pPr>
              <w:jc w:val="center"/>
              <w:rPr>
                <w:rFonts w:ascii="Times New Roman" w:hAnsi="Times New Roman"/>
                <w:color w:val="000000"/>
                <w:sz w:val="22"/>
                <w:szCs w:val="22"/>
              </w:rPr>
            </w:pPr>
            <w:r>
              <w:rPr>
                <w:rFonts w:ascii="Times New Roman" w:hAnsi="Times New Roman"/>
                <w:color w:val="000000"/>
                <w:sz w:val="22"/>
                <w:szCs w:val="22"/>
              </w:rPr>
              <w:t>Biometrics Processing</w:t>
            </w:r>
          </w:p>
        </w:tc>
        <w:tc>
          <w:tcPr>
            <w:tcW w:w="1487" w:type="dxa"/>
            <w:tcBorders>
              <w:top w:val="nil"/>
              <w:left w:val="nil"/>
              <w:bottom w:val="single" w:sz="4" w:space="0" w:color="auto"/>
              <w:right w:val="single" w:sz="4" w:space="0" w:color="auto"/>
            </w:tcBorders>
            <w:vAlign w:val="center"/>
          </w:tcPr>
          <w:p w:rsidR="005D6325" w:rsidRPr="00EC71DC" w:rsidP="005D6325" w14:paraId="47AF44D9" w14:textId="22F13C71">
            <w:pPr>
              <w:ind w:right="72"/>
              <w:jc w:val="center"/>
              <w:rPr>
                <w:rFonts w:ascii="Times New Roman" w:hAnsi="Times New Roman"/>
                <w:sz w:val="22"/>
                <w:szCs w:val="22"/>
              </w:rPr>
            </w:pPr>
            <w:r w:rsidRPr="00EC71DC">
              <w:rPr>
                <w:rFonts w:ascii="Times New Roman" w:hAnsi="Times New Roman"/>
                <w:sz w:val="22"/>
                <w:szCs w:val="22"/>
              </w:rPr>
              <w:t>864,543</w:t>
            </w:r>
          </w:p>
        </w:tc>
        <w:tc>
          <w:tcPr>
            <w:tcW w:w="1260" w:type="dxa"/>
            <w:tcBorders>
              <w:top w:val="nil"/>
              <w:left w:val="nil"/>
              <w:bottom w:val="single" w:sz="4" w:space="0" w:color="auto"/>
              <w:right w:val="single" w:sz="4" w:space="0" w:color="auto"/>
            </w:tcBorders>
            <w:vAlign w:val="center"/>
          </w:tcPr>
          <w:p w:rsidR="005D6325" w:rsidRPr="00EC71DC" w:rsidP="005D6325" w14:paraId="29F10257" w14:textId="1BA8830F">
            <w:pPr>
              <w:jc w:val="center"/>
              <w:rPr>
                <w:rFonts w:ascii="Times New Roman" w:hAnsi="Times New Roman"/>
                <w:sz w:val="22"/>
                <w:szCs w:val="22"/>
              </w:rPr>
            </w:pPr>
            <w:r w:rsidRPr="00EC71DC">
              <w:rPr>
                <w:rFonts w:ascii="Times New Roman" w:hAnsi="Times New Roman"/>
                <w:sz w:val="22"/>
                <w:szCs w:val="22"/>
              </w:rPr>
              <w:t>1</w:t>
            </w:r>
          </w:p>
        </w:tc>
        <w:tc>
          <w:tcPr>
            <w:tcW w:w="1170" w:type="dxa"/>
            <w:tcBorders>
              <w:top w:val="nil"/>
              <w:left w:val="nil"/>
              <w:bottom w:val="single" w:sz="4" w:space="0" w:color="auto"/>
              <w:right w:val="single" w:sz="4" w:space="0" w:color="auto"/>
            </w:tcBorders>
            <w:vAlign w:val="center"/>
          </w:tcPr>
          <w:p w:rsidR="005D6325" w:rsidRPr="00EC71DC" w:rsidP="005D6325" w14:paraId="1DF37E5A" w14:textId="2AB89F48">
            <w:pPr>
              <w:jc w:val="center"/>
              <w:rPr>
                <w:rFonts w:ascii="Times New Roman" w:hAnsi="Times New Roman"/>
                <w:sz w:val="22"/>
                <w:szCs w:val="22"/>
              </w:rPr>
            </w:pPr>
            <w:r w:rsidRPr="00EC71DC">
              <w:rPr>
                <w:rFonts w:ascii="Times New Roman" w:hAnsi="Times New Roman"/>
                <w:sz w:val="22"/>
                <w:szCs w:val="22"/>
              </w:rPr>
              <w:t>864,543</w:t>
            </w:r>
          </w:p>
        </w:tc>
        <w:tc>
          <w:tcPr>
            <w:tcW w:w="1080" w:type="dxa"/>
            <w:tcBorders>
              <w:top w:val="nil"/>
              <w:left w:val="nil"/>
              <w:bottom w:val="single" w:sz="4" w:space="0" w:color="auto"/>
              <w:right w:val="single" w:sz="4" w:space="0" w:color="auto"/>
            </w:tcBorders>
            <w:vAlign w:val="center"/>
          </w:tcPr>
          <w:p w:rsidR="005D6325" w:rsidRPr="00EC71DC" w:rsidP="005D6325" w14:paraId="214305C2" w14:textId="07C355EA">
            <w:pPr>
              <w:jc w:val="center"/>
              <w:rPr>
                <w:rFonts w:ascii="Times New Roman" w:hAnsi="Times New Roman"/>
                <w:sz w:val="22"/>
                <w:szCs w:val="22"/>
              </w:rPr>
            </w:pPr>
            <w:r w:rsidRPr="00EC71DC">
              <w:rPr>
                <w:rFonts w:ascii="Times New Roman" w:hAnsi="Times New Roman"/>
                <w:sz w:val="22"/>
                <w:szCs w:val="22"/>
              </w:rPr>
              <w:t>1.17</w:t>
            </w:r>
          </w:p>
        </w:tc>
        <w:tc>
          <w:tcPr>
            <w:tcW w:w="1170" w:type="dxa"/>
            <w:tcBorders>
              <w:top w:val="nil"/>
              <w:left w:val="nil"/>
              <w:bottom w:val="single" w:sz="4" w:space="0" w:color="auto"/>
              <w:right w:val="single" w:sz="4" w:space="0" w:color="auto"/>
            </w:tcBorders>
            <w:vAlign w:val="center"/>
          </w:tcPr>
          <w:p w:rsidR="005D6325" w:rsidRPr="00EC71DC" w:rsidP="005D6325" w14:paraId="2340ACC2" w14:textId="6BC3B3CB">
            <w:pPr>
              <w:jc w:val="center"/>
              <w:rPr>
                <w:rFonts w:ascii="Times New Roman" w:hAnsi="Times New Roman"/>
                <w:sz w:val="22"/>
                <w:szCs w:val="22"/>
              </w:rPr>
            </w:pPr>
            <w:r w:rsidRPr="00EC71DC">
              <w:rPr>
                <w:rFonts w:ascii="Times New Roman" w:hAnsi="Times New Roman"/>
                <w:sz w:val="22"/>
                <w:szCs w:val="22"/>
              </w:rPr>
              <w:t>1,011,515</w:t>
            </w:r>
          </w:p>
        </w:tc>
        <w:tc>
          <w:tcPr>
            <w:tcW w:w="990" w:type="dxa"/>
            <w:tcBorders>
              <w:top w:val="nil"/>
              <w:left w:val="nil"/>
              <w:bottom w:val="single" w:sz="4" w:space="0" w:color="auto"/>
              <w:right w:val="single" w:sz="4" w:space="0" w:color="auto"/>
            </w:tcBorders>
            <w:vAlign w:val="center"/>
          </w:tcPr>
          <w:p w:rsidR="005D6325" w:rsidRPr="00EC71DC" w:rsidP="005D6325" w14:paraId="03305AAF" w14:textId="756F0D9E">
            <w:pPr>
              <w:jc w:val="center"/>
              <w:rPr>
                <w:rFonts w:ascii="Times New Roman" w:hAnsi="Times New Roman"/>
                <w:sz w:val="22"/>
                <w:szCs w:val="22"/>
              </w:rPr>
            </w:pPr>
            <w:r w:rsidRPr="00EC71DC">
              <w:rPr>
                <w:rFonts w:ascii="Times New Roman" w:hAnsi="Times New Roman"/>
                <w:sz w:val="22"/>
                <w:szCs w:val="22"/>
              </w:rPr>
              <w:t xml:space="preserve">$48.97 </w:t>
            </w:r>
          </w:p>
        </w:tc>
        <w:tc>
          <w:tcPr>
            <w:tcW w:w="1440" w:type="dxa"/>
            <w:tcBorders>
              <w:top w:val="nil"/>
              <w:left w:val="nil"/>
              <w:bottom w:val="single" w:sz="8" w:space="0" w:color="auto"/>
              <w:right w:val="single" w:sz="8" w:space="0" w:color="auto"/>
            </w:tcBorders>
            <w:vAlign w:val="center"/>
          </w:tcPr>
          <w:p w:rsidR="005D6325" w:rsidRPr="00EC71DC" w:rsidP="005D6325" w14:paraId="711394A2" w14:textId="351B3FAC">
            <w:pPr>
              <w:jc w:val="center"/>
              <w:rPr>
                <w:rFonts w:ascii="Times New Roman" w:hAnsi="Times New Roman"/>
                <w:sz w:val="22"/>
                <w:szCs w:val="22"/>
              </w:rPr>
            </w:pPr>
            <w:r w:rsidRPr="00EC71DC">
              <w:rPr>
                <w:rFonts w:ascii="Times New Roman" w:hAnsi="Times New Roman"/>
                <w:sz w:val="22"/>
                <w:szCs w:val="22"/>
              </w:rPr>
              <w:t>$49,533,</w:t>
            </w:r>
            <w:r w:rsidR="009A578C">
              <w:rPr>
                <w:rFonts w:ascii="Times New Roman" w:hAnsi="Times New Roman"/>
                <w:sz w:val="22"/>
                <w:szCs w:val="22"/>
              </w:rPr>
              <w:t>890</w:t>
            </w:r>
            <w:r w:rsidRPr="00EC71DC">
              <w:rPr>
                <w:rFonts w:ascii="Times New Roman" w:hAnsi="Times New Roman"/>
                <w:sz w:val="22"/>
                <w:szCs w:val="22"/>
              </w:rPr>
              <w:t xml:space="preserve"> </w:t>
            </w:r>
          </w:p>
        </w:tc>
      </w:tr>
      <w:tr w14:paraId="07210D41" w14:textId="77777777" w:rsidTr="00EC71DC">
        <w:tblPrEx>
          <w:tblW w:w="11425" w:type="dxa"/>
          <w:tblLayout w:type="fixed"/>
          <w:tblLook w:val="04A0"/>
        </w:tblPrEx>
        <w:trPr>
          <w:trHeight w:val="312"/>
        </w:trPr>
        <w:tc>
          <w:tcPr>
            <w:tcW w:w="1255" w:type="dxa"/>
            <w:tcBorders>
              <w:top w:val="nil"/>
              <w:left w:val="single" w:sz="4" w:space="0" w:color="auto"/>
              <w:bottom w:val="single" w:sz="4" w:space="0" w:color="auto"/>
              <w:right w:val="single" w:sz="4" w:space="0" w:color="auto"/>
            </w:tcBorders>
            <w:vAlign w:val="center"/>
            <w:hideMark/>
          </w:tcPr>
          <w:p w:rsidR="005D6325" w:rsidRPr="00BC7111" w:rsidP="005D6325" w14:paraId="54445A4A" w14:textId="77777777">
            <w:pPr>
              <w:jc w:val="center"/>
              <w:rPr>
                <w:rFonts w:ascii="Times New Roman" w:hAnsi="Times New Roman"/>
                <w:color w:val="000000"/>
                <w:sz w:val="22"/>
                <w:szCs w:val="22"/>
              </w:rPr>
            </w:pPr>
            <w:r w:rsidRPr="00BC7111">
              <w:rPr>
                <w:rFonts w:ascii="Times New Roman" w:hAnsi="Times New Roman"/>
                <w:color w:val="000000"/>
                <w:sz w:val="22"/>
                <w:szCs w:val="22"/>
              </w:rPr>
              <w:t>Total</w:t>
            </w:r>
          </w:p>
        </w:tc>
        <w:tc>
          <w:tcPr>
            <w:tcW w:w="1573" w:type="dxa"/>
            <w:tcBorders>
              <w:top w:val="nil"/>
              <w:left w:val="nil"/>
              <w:bottom w:val="single" w:sz="4" w:space="0" w:color="auto"/>
              <w:right w:val="single" w:sz="4" w:space="0" w:color="auto"/>
            </w:tcBorders>
            <w:shd w:val="clear" w:color="000000" w:fill="000000"/>
            <w:vAlign w:val="center"/>
            <w:hideMark/>
          </w:tcPr>
          <w:p w:rsidR="005D6325" w:rsidRPr="00BC7111" w:rsidP="005D6325" w14:paraId="5D48B753" w14:textId="77777777">
            <w:pPr>
              <w:jc w:val="center"/>
              <w:rPr>
                <w:rFonts w:ascii="Times New Roman" w:hAnsi="Times New Roman"/>
                <w:color w:val="000000"/>
                <w:sz w:val="22"/>
                <w:szCs w:val="22"/>
              </w:rPr>
            </w:pPr>
            <w:r w:rsidRPr="00BC7111">
              <w:rPr>
                <w:rFonts w:ascii="Times New Roman" w:hAnsi="Times New Roman"/>
                <w:color w:val="000000"/>
                <w:sz w:val="22"/>
                <w:szCs w:val="22"/>
              </w:rPr>
              <w:t> </w:t>
            </w:r>
          </w:p>
        </w:tc>
        <w:tc>
          <w:tcPr>
            <w:tcW w:w="1487" w:type="dxa"/>
            <w:tcBorders>
              <w:top w:val="nil"/>
              <w:left w:val="nil"/>
              <w:bottom w:val="single" w:sz="4" w:space="0" w:color="auto"/>
              <w:right w:val="single" w:sz="4" w:space="0" w:color="auto"/>
            </w:tcBorders>
            <w:shd w:val="clear" w:color="000000" w:fill="000000"/>
            <w:vAlign w:val="center"/>
            <w:hideMark/>
          </w:tcPr>
          <w:p w:rsidR="005D6325" w:rsidRPr="00BC7111" w:rsidP="005D6325" w14:paraId="49ADE150" w14:textId="77777777">
            <w:pPr>
              <w:ind w:right="72"/>
              <w:jc w:val="center"/>
              <w:rPr>
                <w:rFonts w:ascii="Times New Roman" w:hAnsi="Times New Roman"/>
                <w:color w:val="000000"/>
                <w:sz w:val="22"/>
                <w:szCs w:val="22"/>
              </w:rPr>
            </w:pPr>
            <w:r w:rsidRPr="00BC7111">
              <w:rPr>
                <w:rFonts w:ascii="Times New Roman" w:hAnsi="Times New Roman"/>
                <w:color w:val="000000"/>
                <w:sz w:val="22"/>
                <w:szCs w:val="22"/>
              </w:rPr>
              <w:t> </w:t>
            </w:r>
          </w:p>
        </w:tc>
        <w:tc>
          <w:tcPr>
            <w:tcW w:w="1260" w:type="dxa"/>
            <w:tcBorders>
              <w:top w:val="nil"/>
              <w:left w:val="nil"/>
              <w:bottom w:val="single" w:sz="4" w:space="0" w:color="auto"/>
              <w:right w:val="single" w:sz="4" w:space="0" w:color="auto"/>
            </w:tcBorders>
            <w:shd w:val="clear" w:color="000000" w:fill="000000"/>
            <w:vAlign w:val="center"/>
            <w:hideMark/>
          </w:tcPr>
          <w:p w:rsidR="005D6325" w:rsidRPr="00BC7111" w:rsidP="005D6325" w14:paraId="2EA9A510" w14:textId="77777777">
            <w:pPr>
              <w:jc w:val="center"/>
              <w:rPr>
                <w:rFonts w:ascii="Times New Roman" w:hAnsi="Times New Roman"/>
                <w:color w:val="000000"/>
                <w:sz w:val="22"/>
                <w:szCs w:val="22"/>
              </w:rPr>
            </w:pPr>
            <w:r w:rsidRPr="00BC7111">
              <w:rPr>
                <w:rFonts w:ascii="Times New Roman" w:hAnsi="Times New Roman"/>
                <w:color w:val="000000"/>
                <w:sz w:val="22"/>
                <w:szCs w:val="22"/>
              </w:rPr>
              <w:t> </w:t>
            </w:r>
          </w:p>
        </w:tc>
        <w:tc>
          <w:tcPr>
            <w:tcW w:w="1170" w:type="dxa"/>
            <w:tcBorders>
              <w:top w:val="nil"/>
              <w:left w:val="nil"/>
              <w:bottom w:val="single" w:sz="4" w:space="0" w:color="auto"/>
              <w:right w:val="single" w:sz="4" w:space="0" w:color="auto"/>
            </w:tcBorders>
            <w:vAlign w:val="center"/>
            <w:hideMark/>
          </w:tcPr>
          <w:p w:rsidR="005D6325" w:rsidRPr="005D6325" w:rsidP="005D6325" w14:paraId="3D2E18FA" w14:textId="4CE37435">
            <w:pPr>
              <w:jc w:val="center"/>
              <w:rPr>
                <w:rFonts w:ascii="Times New Roman" w:hAnsi="Times New Roman"/>
                <w:b/>
                <w:bCs/>
                <w:color w:val="000000"/>
                <w:sz w:val="22"/>
                <w:szCs w:val="22"/>
              </w:rPr>
            </w:pPr>
            <w:r w:rsidRPr="00EC71DC">
              <w:rPr>
                <w:rFonts w:ascii="Times New Roman" w:hAnsi="Times New Roman"/>
                <w:b/>
                <w:bCs/>
                <w:color w:val="000000"/>
                <w:sz w:val="22"/>
                <w:szCs w:val="22"/>
              </w:rPr>
              <w:t>1,729,086</w:t>
            </w:r>
          </w:p>
        </w:tc>
        <w:tc>
          <w:tcPr>
            <w:tcW w:w="1080" w:type="dxa"/>
            <w:tcBorders>
              <w:top w:val="nil"/>
              <w:left w:val="nil"/>
              <w:bottom w:val="single" w:sz="4" w:space="0" w:color="auto"/>
              <w:right w:val="single" w:sz="4" w:space="0" w:color="auto"/>
            </w:tcBorders>
            <w:shd w:val="clear" w:color="000000" w:fill="000000"/>
            <w:vAlign w:val="center"/>
            <w:hideMark/>
          </w:tcPr>
          <w:p w:rsidR="005D6325" w:rsidRPr="005D6325" w:rsidP="005D6325" w14:paraId="2C80F135" w14:textId="4CEE0618">
            <w:pPr>
              <w:jc w:val="center"/>
              <w:rPr>
                <w:rFonts w:ascii="Times New Roman" w:hAnsi="Times New Roman"/>
                <w:b/>
                <w:bCs/>
                <w:color w:val="000000"/>
                <w:sz w:val="22"/>
                <w:szCs w:val="22"/>
              </w:rPr>
            </w:pPr>
            <w:r w:rsidRPr="00EC71DC">
              <w:rPr>
                <w:rFonts w:ascii="Times New Roman" w:hAnsi="Times New Roman"/>
                <w:b/>
                <w:bCs/>
                <w:color w:val="000000"/>
                <w:sz w:val="22"/>
                <w:szCs w:val="22"/>
              </w:rPr>
              <w:t> </w:t>
            </w:r>
          </w:p>
        </w:tc>
        <w:tc>
          <w:tcPr>
            <w:tcW w:w="1170" w:type="dxa"/>
            <w:tcBorders>
              <w:top w:val="nil"/>
              <w:left w:val="nil"/>
              <w:bottom w:val="single" w:sz="4" w:space="0" w:color="auto"/>
              <w:right w:val="single" w:sz="4" w:space="0" w:color="auto"/>
            </w:tcBorders>
            <w:vAlign w:val="center"/>
            <w:hideMark/>
          </w:tcPr>
          <w:p w:rsidR="005D6325" w:rsidRPr="005D6325" w:rsidP="005D6325" w14:paraId="69B2558B" w14:textId="626CB5B0">
            <w:pPr>
              <w:jc w:val="center"/>
              <w:rPr>
                <w:rFonts w:ascii="Times New Roman" w:hAnsi="Times New Roman"/>
                <w:b/>
                <w:bCs/>
                <w:color w:val="000000"/>
                <w:sz w:val="22"/>
                <w:szCs w:val="22"/>
              </w:rPr>
            </w:pPr>
            <w:r w:rsidRPr="00EC71DC">
              <w:rPr>
                <w:rFonts w:ascii="Times New Roman" w:hAnsi="Times New Roman"/>
                <w:b/>
                <w:bCs/>
                <w:color w:val="000000"/>
                <w:sz w:val="22"/>
                <w:szCs w:val="22"/>
              </w:rPr>
              <w:t>2,047,845</w:t>
            </w:r>
          </w:p>
        </w:tc>
        <w:tc>
          <w:tcPr>
            <w:tcW w:w="990" w:type="dxa"/>
            <w:tcBorders>
              <w:top w:val="nil"/>
              <w:left w:val="nil"/>
              <w:bottom w:val="single" w:sz="4" w:space="0" w:color="auto"/>
              <w:right w:val="single" w:sz="4" w:space="0" w:color="auto"/>
            </w:tcBorders>
            <w:shd w:val="clear" w:color="000000" w:fill="000000"/>
            <w:vAlign w:val="center"/>
            <w:hideMark/>
          </w:tcPr>
          <w:p w:rsidR="005D6325" w:rsidRPr="005D6325" w:rsidP="005D6325" w14:paraId="7988A6C9" w14:textId="7F82FB26">
            <w:pPr>
              <w:jc w:val="center"/>
              <w:rPr>
                <w:rFonts w:ascii="Times New Roman" w:hAnsi="Times New Roman"/>
                <w:b/>
                <w:bCs/>
                <w:color w:val="000000"/>
                <w:sz w:val="22"/>
                <w:szCs w:val="22"/>
              </w:rPr>
            </w:pPr>
            <w:r w:rsidRPr="00EC71DC">
              <w:rPr>
                <w:rFonts w:ascii="Times New Roman" w:hAnsi="Times New Roman"/>
                <w:b/>
                <w:bCs/>
                <w:color w:val="000000"/>
                <w:sz w:val="22"/>
                <w:szCs w:val="22"/>
              </w:rPr>
              <w:t> </w:t>
            </w:r>
          </w:p>
        </w:tc>
        <w:tc>
          <w:tcPr>
            <w:tcW w:w="1440" w:type="dxa"/>
            <w:tcBorders>
              <w:top w:val="nil"/>
              <w:left w:val="nil"/>
              <w:bottom w:val="single" w:sz="8" w:space="0" w:color="auto"/>
              <w:right w:val="single" w:sz="8" w:space="0" w:color="auto"/>
            </w:tcBorders>
            <w:vAlign w:val="center"/>
            <w:hideMark/>
          </w:tcPr>
          <w:p w:rsidR="005D6325" w:rsidRPr="003330AF" w:rsidP="005D6325" w14:paraId="0A735F70" w14:textId="2592BD27">
            <w:pPr>
              <w:rPr>
                <w:rFonts w:ascii="Times New Roman" w:hAnsi="Times New Roman"/>
                <w:b/>
                <w:bCs/>
                <w:color w:val="000000"/>
                <w:sz w:val="22"/>
                <w:szCs w:val="22"/>
              </w:rPr>
            </w:pPr>
            <w:r w:rsidRPr="00EC71DC">
              <w:rPr>
                <w:rFonts w:ascii="Times New Roman" w:hAnsi="Times New Roman"/>
                <w:b/>
                <w:bCs/>
                <w:color w:val="000000"/>
                <w:sz w:val="22"/>
                <w:szCs w:val="22"/>
              </w:rPr>
              <w:t>$100,282,</w:t>
            </w:r>
            <w:r w:rsidR="009A578C">
              <w:rPr>
                <w:rFonts w:ascii="Times New Roman" w:hAnsi="Times New Roman"/>
                <w:b/>
                <w:bCs/>
                <w:color w:val="000000"/>
                <w:sz w:val="22"/>
                <w:szCs w:val="22"/>
              </w:rPr>
              <w:t>970</w:t>
            </w:r>
            <w:r w:rsidRPr="00EC71DC">
              <w:rPr>
                <w:rFonts w:ascii="Times New Roman" w:hAnsi="Times New Roman"/>
                <w:b/>
                <w:bCs/>
                <w:color w:val="000000"/>
                <w:sz w:val="22"/>
                <w:szCs w:val="22"/>
              </w:rPr>
              <w:t xml:space="preserve"> </w:t>
            </w:r>
          </w:p>
        </w:tc>
      </w:tr>
    </w:tbl>
    <w:p w:rsidR="006B6B8E" w:rsidRPr="00914A5D" w:rsidP="006B6B8E" w14:paraId="1A06279E" w14:textId="77777777">
      <w:pPr>
        <w:tabs>
          <w:tab w:val="left" w:pos="-1440"/>
          <w:tab w:val="left" w:pos="1080"/>
        </w:tabs>
        <w:rPr>
          <w:rFonts w:ascii="Times New Roman" w:hAnsi="Times New Roman"/>
          <w:b/>
        </w:rPr>
      </w:pPr>
    </w:p>
    <w:p w:rsidR="0016541A" w:rsidP="006B6B8E" w14:paraId="49FA5381" w14:textId="77777777">
      <w:pPr>
        <w:ind w:left="720"/>
        <w:jc w:val="both"/>
        <w:rPr>
          <w:i/>
          <w:iCs/>
          <w:sz w:val="20"/>
          <w:szCs w:val="20"/>
        </w:rPr>
      </w:pPr>
      <w:bookmarkStart w:id="0" w:name="_Hlk39049463"/>
    </w:p>
    <w:p w:rsidR="0016541A" w:rsidP="006B6B8E" w14:paraId="2B478317" w14:textId="77777777">
      <w:pPr>
        <w:ind w:left="720"/>
        <w:jc w:val="both"/>
        <w:rPr>
          <w:i/>
          <w:iCs/>
          <w:sz w:val="20"/>
          <w:szCs w:val="20"/>
        </w:rPr>
      </w:pPr>
    </w:p>
    <w:p w:rsidR="006B6B8E" w:rsidRPr="005C5CED" w:rsidP="006B6B8E" w14:paraId="792AAA4B" w14:textId="0155E1F9">
      <w:pPr>
        <w:ind w:left="720"/>
        <w:jc w:val="both"/>
        <w:rPr>
          <w:rFonts w:ascii="Times New Roman" w:hAnsi="Times New Roman"/>
          <w:i/>
          <w:iCs/>
          <w:color w:val="FF0000"/>
          <w:sz w:val="20"/>
          <w:szCs w:val="20"/>
        </w:rPr>
      </w:pPr>
      <w:r w:rsidRPr="00215244">
        <w:rPr>
          <w:i/>
          <w:iCs/>
          <w:sz w:val="20"/>
          <w:szCs w:val="20"/>
        </w:rPr>
        <w:t xml:space="preserve">*  </w:t>
      </w:r>
      <w:r w:rsidRPr="00215244">
        <w:rPr>
          <w:rFonts w:ascii="Times New Roman" w:hAnsi="Times New Roman"/>
          <w:i/>
          <w:iCs/>
          <w:sz w:val="20"/>
          <w:szCs w:val="20"/>
        </w:rPr>
        <w:t>The above Average Hourly Wage Rate is the</w:t>
      </w:r>
      <w:r w:rsidRPr="00215244" w:rsidR="00FE55D2">
        <w:rPr>
          <w:rFonts w:ascii="Times New Roman" w:hAnsi="Times New Roman"/>
          <w:i/>
          <w:iCs/>
          <w:sz w:val="20"/>
          <w:szCs w:val="20"/>
        </w:rPr>
        <w:t xml:space="preserve"> </w:t>
      </w:r>
      <w:hyperlink r:id="rId10" w:history="1">
        <w:r w:rsidR="00FE55D2">
          <w:rPr>
            <w:rStyle w:val="Hyperlink"/>
            <w:rFonts w:ascii="Times New Roman" w:hAnsi="Times New Roman"/>
            <w:i/>
            <w:iCs/>
            <w:sz w:val="20"/>
            <w:szCs w:val="20"/>
          </w:rPr>
          <w:t>May 2025 Bureau of Labor Statistics</w:t>
        </w:r>
      </w:hyperlink>
      <w:r w:rsidRPr="00215244">
        <w:rPr>
          <w:rFonts w:ascii="Times New Roman" w:hAnsi="Times New Roman"/>
          <w:i/>
          <w:iCs/>
          <w:sz w:val="20"/>
          <w:szCs w:val="20"/>
        </w:rPr>
        <w:t xml:space="preserve"> average wag</w:t>
      </w:r>
      <w:r w:rsidRPr="00283C68">
        <w:rPr>
          <w:rFonts w:ascii="Times New Roman" w:hAnsi="Times New Roman"/>
          <w:i/>
          <w:iCs/>
          <w:sz w:val="20"/>
          <w:szCs w:val="20"/>
        </w:rPr>
        <w:t>e for All Occupations of $28.01 times the wage rate benefit multiplier of 1.46 (to account for benefits provided) equaling $4</w:t>
      </w:r>
      <w:r w:rsidR="00FE55D2">
        <w:rPr>
          <w:rFonts w:ascii="Times New Roman" w:hAnsi="Times New Roman"/>
          <w:i/>
          <w:iCs/>
          <w:sz w:val="20"/>
          <w:szCs w:val="20"/>
        </w:rPr>
        <w:t>8.97</w:t>
      </w:r>
      <w:r w:rsidRPr="00283C68">
        <w:rPr>
          <w:rFonts w:ascii="Times New Roman" w:hAnsi="Times New Roman"/>
          <w:i/>
          <w:iCs/>
          <w:sz w:val="20"/>
          <w:szCs w:val="20"/>
        </w:rPr>
        <w:t>. The selection of “All Occupations” was chosen because respondents to this collection could be expected from any occupation</w:t>
      </w:r>
      <w:bookmarkEnd w:id="0"/>
      <w:r w:rsidRPr="00283C68">
        <w:rPr>
          <w:rFonts w:ascii="Times New Roman" w:hAnsi="Times New Roman"/>
          <w:i/>
          <w:iCs/>
          <w:sz w:val="20"/>
          <w:szCs w:val="20"/>
        </w:rPr>
        <w:t>.</w:t>
      </w:r>
    </w:p>
    <w:p w:rsidR="00833BC3" w:rsidP="006B6B8E" w14:paraId="4B8636EE" w14:textId="74D3ED8A">
      <w:pPr>
        <w:tabs>
          <w:tab w:val="left" w:pos="-1440"/>
          <w:tab w:val="left" w:pos="1080"/>
        </w:tabs>
        <w:ind w:left="1080" w:hanging="360"/>
        <w:rPr>
          <w:rFonts w:ascii="Times New Roman" w:hAnsi="Times New Roman"/>
        </w:rPr>
      </w:pPr>
    </w:p>
    <w:p w:rsidR="00833BC3" w:rsidP="00833BC3" w14:paraId="76F62F42" w14:textId="77777777">
      <w:pPr>
        <w:tabs>
          <w:tab w:val="left" w:pos="-1440"/>
        </w:tabs>
        <w:ind w:left="720" w:hanging="720"/>
        <w:rPr>
          <w:rFonts w:ascii="Times New Roman" w:hAnsi="Times New Roman"/>
          <w:b/>
        </w:rPr>
      </w:pPr>
      <w:r>
        <w:rPr>
          <w:rFonts w:ascii="Times New Roman" w:hAnsi="Times New Roman"/>
          <w:b/>
        </w:rPr>
        <w:t>13.</w:t>
      </w:r>
      <w:r>
        <w:rPr>
          <w:rFonts w:ascii="Times New Roman" w:hAnsi="Times New Roman"/>
          <w:b/>
        </w:rPr>
        <w:tab/>
        <w:t>Provide an estimate of the total annual cost burden to respondents or record keepers resulting from the collection of information.  (Do not include the cost of any hour burden shown in Items 12 and 14).</w:t>
      </w:r>
    </w:p>
    <w:p w:rsidR="00833BC3" w:rsidP="00833BC3" w14:paraId="5D7FFF45" w14:textId="77777777">
      <w:pPr>
        <w:ind w:left="720"/>
        <w:rPr>
          <w:rFonts w:ascii="Times New Roman" w:hAnsi="Times New Roman"/>
          <w:b/>
        </w:rPr>
      </w:pPr>
    </w:p>
    <w:p w:rsidR="00833BC3" w:rsidP="00833BC3" w14:paraId="1270E37E"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833BC3" w:rsidP="00833BC3" w14:paraId="0FD4220E" w14:textId="77777777">
      <w:pPr>
        <w:tabs>
          <w:tab w:val="left" w:pos="1080"/>
        </w:tabs>
        <w:ind w:left="1080" w:hanging="360"/>
        <w:rPr>
          <w:rFonts w:ascii="Times New Roman" w:hAnsi="Times New Roman"/>
          <w:b/>
        </w:rPr>
      </w:pPr>
    </w:p>
    <w:p w:rsidR="00833BC3" w:rsidP="00833BC3" w14:paraId="582B3F49"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833BC3" w:rsidP="00833BC3" w14:paraId="0E27C94F" w14:textId="77777777">
      <w:pPr>
        <w:tabs>
          <w:tab w:val="left" w:pos="1080"/>
        </w:tabs>
        <w:ind w:left="1080" w:hanging="360"/>
        <w:rPr>
          <w:rFonts w:ascii="Times New Roman" w:hAnsi="Times New Roman"/>
          <w:b/>
        </w:rPr>
      </w:pPr>
    </w:p>
    <w:p w:rsidR="00833BC3" w:rsidP="00833BC3" w14:paraId="2762A3DB"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833BC3" w:rsidP="00833BC3" w14:paraId="0E34DF54" w14:textId="77777777">
      <w:pPr>
        <w:tabs>
          <w:tab w:val="left" w:pos="-1440"/>
        </w:tabs>
        <w:ind w:left="1440" w:hanging="720"/>
        <w:rPr>
          <w:rFonts w:ascii="Times New Roman" w:hAnsi="Times New Roman"/>
        </w:rPr>
      </w:pPr>
    </w:p>
    <w:p w:rsidR="008020B1" w:rsidP="008020B1" w14:paraId="3BB0F71A" w14:textId="77777777">
      <w:pPr>
        <w:tabs>
          <w:tab w:val="left" w:pos="-1440"/>
        </w:tabs>
        <w:ind w:left="720"/>
        <w:rPr>
          <w:rFonts w:ascii="Times New Roman" w:hAnsi="Times New Roman"/>
        </w:rPr>
      </w:pPr>
      <w:r w:rsidRPr="000D6A0C">
        <w:rPr>
          <w:rFonts w:ascii="Times New Roman" w:hAnsi="Times New Roman"/>
        </w:rPr>
        <w:t>There are no capital, start-up, operational or maintenance costs associated with this collection of information</w:t>
      </w:r>
      <w:r>
        <w:rPr>
          <w:rFonts w:ascii="Times New Roman" w:hAnsi="Times New Roman"/>
        </w:rPr>
        <w:t xml:space="preserve">. </w:t>
      </w:r>
    </w:p>
    <w:p w:rsidR="00BD263D" w:rsidP="008020B1" w14:paraId="1AC8AF94" w14:textId="77777777">
      <w:pPr>
        <w:tabs>
          <w:tab w:val="left" w:pos="-1440"/>
        </w:tabs>
        <w:ind w:left="720"/>
        <w:rPr>
          <w:rFonts w:ascii="Times New Roman" w:hAnsi="Times New Roman"/>
        </w:rPr>
      </w:pPr>
    </w:p>
    <w:p w:rsidR="00BD263D" w:rsidP="008020B1" w14:paraId="32A49A8D" w14:textId="351B6651">
      <w:pPr>
        <w:tabs>
          <w:tab w:val="left" w:pos="-1440"/>
        </w:tabs>
        <w:ind w:left="720"/>
        <w:rPr>
          <w:rFonts w:ascii="Times New Roman" w:hAnsi="Times New Roman"/>
        </w:rPr>
      </w:pPr>
      <w:r w:rsidRPr="00BD263D">
        <w:rPr>
          <w:rFonts w:ascii="Times New Roman" w:hAnsi="Times New Roman"/>
        </w:rPr>
        <w:t>This information collection may impose some out-of-pocket costs on respondents in addition to the time burden for the form’s preparation. Costs may include payments for document translation and preparation services, attorney and legal fees, postage, and costs associated with gathering documentation. USCIS estimates that the average cost for these activities is $225.40. The estimated out of pocket cost to respondents is calculated as follows: 864,543 annual respondents (13,349 paper respondents + 197,083 e-file respondents + 654,111 PDFi respondents) multiplied by the average cost per response of $225.40, which equals a total annual cost of $194,867,992.</w:t>
      </w:r>
    </w:p>
    <w:p w:rsidR="009468A0" w:rsidP="009468A0" w14:paraId="5C2B4B91" w14:textId="77777777">
      <w:pPr>
        <w:ind w:left="720"/>
        <w:rPr>
          <w:rFonts w:ascii="Times New Roman" w:hAnsi="Times New Roman"/>
        </w:rPr>
      </w:pPr>
    </w:p>
    <w:p w:rsidR="009468A0" w:rsidP="00A87FF4" w14:paraId="66944C1E" w14:textId="1E6739B3">
      <w:pPr>
        <w:ind w:left="720"/>
        <w:rPr>
          <w:rFonts w:ascii="Times New Roman" w:hAnsi="Times New Roman"/>
        </w:rPr>
      </w:pPr>
      <w:r w:rsidRPr="00010066">
        <w:rPr>
          <w:rFonts w:ascii="Times New Roman" w:hAnsi="Times New Roman"/>
        </w:rPr>
        <w:t xml:space="preserve">This information collection may impose some out-of-pocket costs on respondents in addition to the time burden for the form’s preparation. Costs may include payments for </w:t>
      </w:r>
      <w:r w:rsidRPr="00010066">
        <w:rPr>
          <w:rFonts w:ascii="Times New Roman" w:hAnsi="Times New Roman"/>
        </w:rPr>
        <w:t>document translation and preparation services, attorney and legal fees, postage, and costs associated with gathering documentation. USCIS estimates that the average cost</w:t>
      </w:r>
      <w:r>
        <w:rPr>
          <w:rFonts w:ascii="Times New Roman" w:hAnsi="Times New Roman"/>
        </w:rPr>
        <w:t xml:space="preserve"> for these activities is $</w:t>
      </w:r>
      <w:r w:rsidRPr="00450340" w:rsidR="00022892">
        <w:rPr>
          <w:rFonts w:ascii="Times New Roman" w:hAnsi="Times New Roman"/>
        </w:rPr>
        <w:t>225.40</w:t>
      </w:r>
      <w:r w:rsidR="004D4872">
        <w:rPr>
          <w:rFonts w:ascii="Times New Roman" w:hAnsi="Times New Roman"/>
        </w:rPr>
        <w:t>.</w:t>
      </w:r>
      <w:r>
        <w:rPr>
          <w:rFonts w:ascii="Times New Roman" w:hAnsi="Times New Roman"/>
        </w:rPr>
        <w:t xml:space="preserve"> </w:t>
      </w:r>
      <w:r w:rsidRPr="000D6A0C" w:rsidR="00A87FF4">
        <w:rPr>
          <w:rFonts w:ascii="Times New Roman" w:hAnsi="Times New Roman"/>
        </w:rPr>
        <w:t xml:space="preserve">The estimated out of pocket cost to respondents is </w:t>
      </w:r>
      <w:r w:rsidR="00A87FF4">
        <w:rPr>
          <w:rFonts w:ascii="Times New Roman" w:hAnsi="Times New Roman"/>
        </w:rPr>
        <w:t>calculated as follows:</w:t>
      </w:r>
      <w:bookmarkStart w:id="1" w:name="_Hlk209094722"/>
      <w:r w:rsidRPr="00A87FF4" w:rsidR="00A87FF4">
        <w:rPr>
          <w:rFonts w:ascii="Times New Roman" w:hAnsi="Times New Roman"/>
        </w:rPr>
        <w:t xml:space="preserve"> </w:t>
      </w:r>
      <w:r w:rsidRPr="009B771B" w:rsidR="00A87FF4">
        <w:rPr>
          <w:rFonts w:ascii="Times New Roman" w:hAnsi="Times New Roman"/>
        </w:rPr>
        <w:t xml:space="preserve">656,943 </w:t>
      </w:r>
      <w:r w:rsidRPr="00151186" w:rsidR="00A87FF4">
        <w:rPr>
          <w:rFonts w:ascii="Times New Roman" w:hAnsi="Times New Roman"/>
          <w:color w:val="000000" w:themeColor="text1"/>
        </w:rPr>
        <w:t xml:space="preserve">annual </w:t>
      </w:r>
      <w:r w:rsidRPr="000D6A0C" w:rsidR="00A87FF4">
        <w:rPr>
          <w:rFonts w:ascii="Times New Roman" w:hAnsi="Times New Roman"/>
        </w:rPr>
        <w:t>respondents</w:t>
      </w:r>
      <w:r w:rsidR="00A87FF4">
        <w:rPr>
          <w:rFonts w:ascii="Times New Roman" w:hAnsi="Times New Roman"/>
        </w:rPr>
        <w:t xml:space="preserve"> (</w:t>
      </w:r>
      <w:r w:rsidRPr="009B771B" w:rsidR="00A87FF4">
        <w:rPr>
          <w:rFonts w:ascii="Times New Roman" w:hAnsi="Times New Roman"/>
        </w:rPr>
        <w:t>9</w:t>
      </w:r>
      <w:r w:rsidR="00A87FF4">
        <w:rPr>
          <w:rFonts w:ascii="Times New Roman" w:hAnsi="Times New Roman"/>
        </w:rPr>
        <w:t>,</w:t>
      </w:r>
      <w:r w:rsidRPr="009B771B" w:rsidR="00A87FF4">
        <w:rPr>
          <w:rFonts w:ascii="Times New Roman" w:hAnsi="Times New Roman"/>
        </w:rPr>
        <w:t>197</w:t>
      </w:r>
      <w:r w:rsidR="00A87FF4">
        <w:rPr>
          <w:rFonts w:ascii="Times New Roman" w:hAnsi="Times New Roman"/>
        </w:rPr>
        <w:t xml:space="preserve"> paper respondents + 197,083 </w:t>
      </w:r>
      <w:r w:rsidRPr="00450340" w:rsidR="00A87FF4">
        <w:rPr>
          <w:rFonts w:ascii="Times New Roman" w:hAnsi="Times New Roman"/>
        </w:rPr>
        <w:t>e-file respondents</w:t>
      </w:r>
      <w:r w:rsidR="00A87FF4">
        <w:rPr>
          <w:rFonts w:ascii="Times New Roman" w:hAnsi="Times New Roman"/>
        </w:rPr>
        <w:t xml:space="preserve"> + </w:t>
      </w:r>
      <w:r w:rsidRPr="005A2CF1" w:rsidR="00A87FF4">
        <w:rPr>
          <w:rFonts w:ascii="Times New Roman" w:hAnsi="Times New Roman"/>
        </w:rPr>
        <w:t>450</w:t>
      </w:r>
      <w:r w:rsidR="00A87FF4">
        <w:rPr>
          <w:rFonts w:ascii="Times New Roman" w:hAnsi="Times New Roman"/>
        </w:rPr>
        <w:t>,</w:t>
      </w:r>
      <w:r w:rsidRPr="005A2CF1" w:rsidR="00A87FF4">
        <w:rPr>
          <w:rFonts w:ascii="Times New Roman" w:hAnsi="Times New Roman"/>
        </w:rPr>
        <w:t>66</w:t>
      </w:r>
      <w:r w:rsidR="00A87FF4">
        <w:rPr>
          <w:rFonts w:ascii="Times New Roman" w:hAnsi="Times New Roman"/>
        </w:rPr>
        <w:t>3 PDFi respondents</w:t>
      </w:r>
      <w:r w:rsidRPr="00450340" w:rsidR="00A87FF4">
        <w:rPr>
          <w:rFonts w:ascii="Times New Roman" w:hAnsi="Times New Roman"/>
        </w:rPr>
        <w:t>)</w:t>
      </w:r>
      <w:bookmarkEnd w:id="1"/>
      <w:r w:rsidR="00A87FF4">
        <w:rPr>
          <w:rFonts w:ascii="Times New Roman" w:hAnsi="Times New Roman"/>
        </w:rPr>
        <w:t xml:space="preserve"> </w:t>
      </w:r>
      <w:r w:rsidRPr="000D6A0C" w:rsidR="00A87FF4">
        <w:rPr>
          <w:rFonts w:ascii="Times New Roman" w:hAnsi="Times New Roman"/>
        </w:rPr>
        <w:t>multiplied by the average cost per response of $</w:t>
      </w:r>
      <w:r w:rsidR="00A87FF4">
        <w:rPr>
          <w:rFonts w:ascii="Times New Roman" w:hAnsi="Times New Roman"/>
        </w:rPr>
        <w:t>225.40</w:t>
      </w:r>
      <w:r w:rsidRPr="000D6A0C" w:rsidR="00A87FF4">
        <w:rPr>
          <w:rFonts w:ascii="Times New Roman" w:hAnsi="Times New Roman"/>
        </w:rPr>
        <w:t>, which equals</w:t>
      </w:r>
      <w:r w:rsidR="00A87FF4">
        <w:rPr>
          <w:rFonts w:ascii="Times New Roman" w:hAnsi="Times New Roman"/>
        </w:rPr>
        <w:t xml:space="preserve"> a total annual cost of</w:t>
      </w:r>
      <w:r w:rsidRPr="000D6A0C" w:rsidR="00A87FF4">
        <w:rPr>
          <w:rFonts w:ascii="Times New Roman" w:hAnsi="Times New Roman"/>
        </w:rPr>
        <w:t xml:space="preserve"> </w:t>
      </w:r>
      <w:r w:rsidRPr="000D6A0C" w:rsidR="00A87FF4">
        <w:rPr>
          <w:rFonts w:ascii="Times New Roman" w:hAnsi="Times New Roman"/>
          <w:b/>
        </w:rPr>
        <w:t>$</w:t>
      </w:r>
      <w:r w:rsidR="00A87FF4">
        <w:rPr>
          <w:rFonts w:ascii="Times New Roman" w:hAnsi="Times New Roman"/>
          <w:b/>
          <w:bCs/>
        </w:rPr>
        <w:t>148,074,952</w:t>
      </w:r>
      <w:r w:rsidRPr="000D6A0C" w:rsidR="00A87FF4">
        <w:rPr>
          <w:rFonts w:ascii="Times New Roman" w:hAnsi="Times New Roman"/>
        </w:rPr>
        <w:t>.</w:t>
      </w:r>
    </w:p>
    <w:p w:rsidR="008F013B" w:rsidP="00EC71DC" w14:paraId="3E1FE390" w14:textId="12A4C5CC">
      <w:pPr>
        <w:tabs>
          <w:tab w:val="left" w:pos="-1440"/>
        </w:tabs>
        <w:rPr>
          <w:rFonts w:ascii="Times New Roman" w:hAnsi="Times New Roman"/>
        </w:rPr>
      </w:pPr>
    </w:p>
    <w:p w:rsidR="008F013B" w:rsidP="00EC71DC" w14:paraId="36E830F0" w14:textId="7C1EEFD9">
      <w:pPr>
        <w:pStyle w:val="NoSpacing"/>
        <w:ind w:left="720"/>
        <w:rPr>
          <w:rFonts w:ascii="Times New Roman" w:hAnsi="Times New Roman"/>
        </w:rPr>
      </w:pPr>
      <w:bookmarkStart w:id="2" w:name="_Hlk198712222"/>
      <w:r w:rsidRPr="00AE3B6E">
        <w:rPr>
          <w:rFonts w:ascii="Times New Roman" w:hAnsi="Times New Roman"/>
        </w:rPr>
        <w:t>For informational purposes, the filing fee</w:t>
      </w:r>
      <w:r w:rsidRPr="00DB73CC">
        <w:rPr>
          <w:rFonts w:ascii="Times New Roman" w:hAnsi="Times New Roman"/>
          <w:color w:val="FF0000"/>
        </w:rPr>
        <w:t xml:space="preserve"> </w:t>
      </w:r>
      <w:r w:rsidRPr="00AE3B6E">
        <w:rPr>
          <w:rFonts w:ascii="Times New Roman" w:hAnsi="Times New Roman"/>
        </w:rPr>
        <w:t>for Form</w:t>
      </w:r>
      <w:r>
        <w:rPr>
          <w:rFonts w:ascii="Times New Roman" w:hAnsi="Times New Roman"/>
        </w:rPr>
        <w:t xml:space="preserve"> I</w:t>
      </w:r>
      <w:r>
        <w:rPr>
          <w:rFonts w:ascii="Times New Roman" w:hAnsi="Times New Roman"/>
          <w:color w:val="000000" w:themeColor="text1"/>
        </w:rPr>
        <w:t xml:space="preserve">-539 </w:t>
      </w:r>
      <w:r w:rsidRPr="00DA6DD5">
        <w:rPr>
          <w:rFonts w:ascii="Times New Roman" w:hAnsi="Times New Roman"/>
          <w:color w:val="000000" w:themeColor="text1"/>
        </w:rPr>
        <w:t xml:space="preserve">can </w:t>
      </w:r>
      <w:r w:rsidRPr="00AE3B6E">
        <w:rPr>
          <w:rFonts w:ascii="Times New Roman" w:hAnsi="Times New Roman"/>
        </w:rPr>
        <w:t xml:space="preserve">be found in the G-1055, Fee Schedule, at </w:t>
      </w:r>
      <w:hyperlink r:id="rId11" w:history="1">
        <w:r w:rsidRPr="00AE3B6E">
          <w:rPr>
            <w:rStyle w:val="Hyperlink"/>
            <w:rFonts w:ascii="Times New Roman" w:hAnsi="Times New Roman"/>
            <w:b/>
            <w:bCs/>
          </w:rPr>
          <w:t>www.uscis.gov/g-1055</w:t>
        </w:r>
      </w:hyperlink>
      <w:r w:rsidRPr="00AE3B6E">
        <w:rPr>
          <w:rFonts w:ascii="Times New Roman" w:hAnsi="Times New Roman"/>
          <w:b/>
          <w:bCs/>
        </w:rPr>
        <w:t>.</w:t>
      </w:r>
      <w:bookmarkEnd w:id="2"/>
    </w:p>
    <w:p w:rsidR="00833BC3" w:rsidP="00833BC3" w14:paraId="379B3DE0" w14:textId="77777777">
      <w:pPr>
        <w:ind w:left="1440" w:hanging="720"/>
        <w:rPr>
          <w:rFonts w:ascii="Times New Roman" w:hAnsi="Times New Roman"/>
        </w:rPr>
      </w:pPr>
    </w:p>
    <w:p w:rsidR="00833BC3" w:rsidP="00833BC3" w14:paraId="59A1936D" w14:textId="77777777">
      <w:pPr>
        <w:tabs>
          <w:tab w:val="left" w:pos="-1440"/>
        </w:tabs>
        <w:ind w:left="720" w:hanging="720"/>
        <w:rPr>
          <w:rFonts w:ascii="Times New Roman" w:hAnsi="Times New Roman"/>
          <w:b/>
        </w:rPr>
      </w:pPr>
      <w:r>
        <w:rPr>
          <w:rFonts w:ascii="Times New Roman" w:hAnsi="Times New Roman"/>
          <w:b/>
        </w:rPr>
        <w:t>14.</w:t>
      </w:r>
      <w:r>
        <w:rPr>
          <w:rFonts w:ascii="Times New Roman" w:hAnsi="Times New Roman"/>
          <w:b/>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833BC3" w:rsidP="00833BC3" w14:paraId="26A1A50D" w14:textId="77777777">
      <w:pPr>
        <w:tabs>
          <w:tab w:val="left" w:pos="-1440"/>
        </w:tabs>
        <w:ind w:left="720"/>
        <w:rPr>
          <w:rFonts w:ascii="Times New Roman" w:hAnsi="Times New Roman"/>
        </w:rPr>
      </w:pPr>
    </w:p>
    <w:p w:rsidR="00EB0F01" w:rsidRPr="00053A4A" w:rsidP="00EB0F01" w14:paraId="3EA06131" w14:textId="77777777">
      <w:pPr>
        <w:tabs>
          <w:tab w:val="left" w:pos="-1440"/>
        </w:tabs>
        <w:ind w:left="720"/>
        <w:rPr>
          <w:rFonts w:ascii="Times New Roman" w:hAnsi="Times New Roman"/>
        </w:rPr>
      </w:pPr>
      <w:r w:rsidRPr="00053A4A">
        <w:rPr>
          <w:rFonts w:ascii="Times New Roman" w:hAnsi="Times New Roman"/>
        </w:rPr>
        <w:t>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suggested average hourly rate for clerical, officer, and managerial time with benefits) and immigration benefits provided for free. USCIS uses the fee associated with an information collection as a reasonable measure of the collection’s costs to USCIS, since these fees are based on resource expenditures related to the benefit in question. In addition, this figure includes the estimated overhead cost for printing, stocking, distributing and processing of this form.</w:t>
      </w:r>
    </w:p>
    <w:p w:rsidR="00EB0F01" w:rsidP="00EB0F01" w14:paraId="4EF9A6C0" w14:textId="77777777">
      <w:pPr>
        <w:tabs>
          <w:tab w:val="left" w:pos="-1440"/>
        </w:tabs>
        <w:ind w:left="720"/>
        <w:rPr>
          <w:rFonts w:ascii="Times New Roman" w:hAnsi="Times New Roman"/>
        </w:rPr>
      </w:pPr>
    </w:p>
    <w:p w:rsidR="00833BC3" w:rsidP="00EB0F01" w14:paraId="164DC354" w14:textId="6A6E8865">
      <w:pPr>
        <w:tabs>
          <w:tab w:val="left" w:pos="-1440"/>
        </w:tabs>
        <w:ind w:left="720"/>
        <w:rPr>
          <w:rFonts w:ascii="Times New Roman" w:hAnsi="Times New Roman"/>
        </w:rPr>
      </w:pPr>
      <w:r w:rsidRPr="008B07B0">
        <w:rPr>
          <w:rFonts w:ascii="Times New Roman" w:hAnsi="Times New Roman"/>
        </w:rPr>
        <w:t>The estimated cost of the program to the Government is calculated by using the estimated number of respondents (</w:t>
      </w:r>
      <w:r w:rsidR="00B01F5D">
        <w:rPr>
          <w:rFonts w:ascii="Times New Roman" w:hAnsi="Times New Roman"/>
        </w:rPr>
        <w:t>459</w:t>
      </w:r>
      <w:r w:rsidR="002426A5">
        <w:rPr>
          <w:rFonts w:ascii="Times New Roman" w:hAnsi="Times New Roman"/>
        </w:rPr>
        <w:t>,860</w:t>
      </w:r>
      <w:r w:rsidRPr="008B07B0">
        <w:rPr>
          <w:rFonts w:ascii="Times New Roman" w:hAnsi="Times New Roman"/>
        </w:rPr>
        <w:t xml:space="preserve"> </w:t>
      </w:r>
      <w:r>
        <w:rPr>
          <w:rFonts w:ascii="Times New Roman" w:hAnsi="Times New Roman"/>
        </w:rPr>
        <w:t xml:space="preserve">paper </w:t>
      </w:r>
      <w:r w:rsidRPr="008B07B0">
        <w:rPr>
          <w:rFonts w:ascii="Times New Roman" w:hAnsi="Times New Roman"/>
        </w:rPr>
        <w:t>x filing fee charge ($</w:t>
      </w:r>
      <w:r>
        <w:rPr>
          <w:rFonts w:ascii="Times New Roman" w:hAnsi="Times New Roman"/>
        </w:rPr>
        <w:t>470</w:t>
      </w:r>
      <w:r w:rsidRPr="008B07B0">
        <w:rPr>
          <w:rFonts w:ascii="Times New Roman" w:hAnsi="Times New Roman"/>
        </w:rPr>
        <w:t>)</w:t>
      </w:r>
      <w:r>
        <w:rPr>
          <w:rFonts w:ascii="Times New Roman" w:hAnsi="Times New Roman"/>
        </w:rPr>
        <w:t xml:space="preserve"> plus number of respondents (</w:t>
      </w:r>
      <w:r w:rsidR="005032B9">
        <w:rPr>
          <w:rFonts w:ascii="Times New Roman" w:hAnsi="Times New Roman"/>
        </w:rPr>
        <w:t>197,</w:t>
      </w:r>
      <w:r w:rsidR="00183CAB">
        <w:rPr>
          <w:rFonts w:ascii="Times New Roman" w:hAnsi="Times New Roman"/>
        </w:rPr>
        <w:t>083</w:t>
      </w:r>
      <w:r>
        <w:rPr>
          <w:rFonts w:ascii="Times New Roman" w:hAnsi="Times New Roman"/>
        </w:rPr>
        <w:t xml:space="preserve">) electronic x filing fee charge ($420). </w:t>
      </w:r>
      <w:r w:rsidRPr="008B07B0">
        <w:rPr>
          <w:rFonts w:ascii="Times New Roman" w:hAnsi="Times New Roman"/>
        </w:rPr>
        <w:t xml:space="preserve">The total cost to the Federal government is </w:t>
      </w:r>
      <w:r w:rsidRPr="008B07B0">
        <w:rPr>
          <w:rFonts w:ascii="Times New Roman" w:hAnsi="Times New Roman"/>
          <w:b/>
        </w:rPr>
        <w:t>$</w:t>
      </w:r>
      <w:r w:rsidR="009422A3">
        <w:rPr>
          <w:rFonts w:ascii="Times New Roman" w:hAnsi="Times New Roman"/>
          <w:b/>
        </w:rPr>
        <w:t>275,916,0</w:t>
      </w:r>
      <w:r w:rsidR="0066361D">
        <w:rPr>
          <w:rFonts w:ascii="Times New Roman" w:hAnsi="Times New Roman"/>
          <w:b/>
        </w:rPr>
        <w:t>60</w:t>
      </w:r>
      <w:r>
        <w:rPr>
          <w:rFonts w:ascii="Times New Roman" w:hAnsi="Times New Roman"/>
          <w:b/>
        </w:rPr>
        <w:t>.</w:t>
      </w:r>
    </w:p>
    <w:p w:rsidR="00833BC3" w:rsidP="00833BC3" w14:paraId="404B3D17" w14:textId="77777777">
      <w:pPr>
        <w:tabs>
          <w:tab w:val="left" w:pos="-1440"/>
        </w:tabs>
        <w:ind w:left="720"/>
        <w:rPr>
          <w:rFonts w:ascii="Times New Roman" w:hAnsi="Times New Roman"/>
        </w:rPr>
      </w:pPr>
    </w:p>
    <w:p w:rsidR="000A288F" w:rsidP="000A288F" w14:paraId="522ACD17" w14:textId="7DA7ABA5">
      <w:pPr>
        <w:tabs>
          <w:tab w:val="left" w:pos="-1440"/>
        </w:tabs>
        <w:ind w:left="720" w:hanging="720"/>
        <w:rPr>
          <w:rFonts w:ascii="Times New Roman" w:hAnsi="Times New Roman"/>
          <w:b/>
        </w:rPr>
      </w:pPr>
      <w:r>
        <w:rPr>
          <w:rFonts w:ascii="Times New Roman" w:hAnsi="Times New Roman"/>
          <w:b/>
        </w:rPr>
        <w:t>15.</w:t>
      </w:r>
      <w:r>
        <w:rPr>
          <w:rFonts w:ascii="Times New Roman" w:hAnsi="Times New Roman"/>
          <w:b/>
        </w:rPr>
        <w:tab/>
        <w:t>Explain the reasons for any program changes or adjustments reporting in Items 13 or 14 of the OMB Form 83-I.</w:t>
      </w:r>
    </w:p>
    <w:p w:rsidR="00C5038F" w:rsidRPr="00C5038F" w:rsidP="00EC71DC" w14:paraId="3BD83A5B" w14:textId="0675F0C2">
      <w:pPr>
        <w:tabs>
          <w:tab w:val="left" w:pos="-1440"/>
        </w:tabs>
        <w:rPr>
          <w:rFonts w:ascii="Times New Roman" w:hAnsi="Times New Roman"/>
          <w:bCs/>
        </w:rPr>
      </w:pPr>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7"/>
        <w:gridCol w:w="1444"/>
        <w:gridCol w:w="1201"/>
        <w:gridCol w:w="1194"/>
        <w:gridCol w:w="1474"/>
        <w:gridCol w:w="1329"/>
        <w:gridCol w:w="1194"/>
      </w:tblGrid>
      <w:tr w14:paraId="708B6886" w14:textId="77777777" w:rsidTr="00EC71DC">
        <w:tblPrEx>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81"/>
        </w:trPr>
        <w:tc>
          <w:tcPr>
            <w:tcW w:w="2271" w:type="dxa"/>
            <w:vAlign w:val="center"/>
            <w:hideMark/>
          </w:tcPr>
          <w:p w:rsidR="003330AF" w:rsidRPr="003330AF" w:rsidP="003330AF" w14:paraId="44405850" w14:textId="77777777">
            <w:pPr>
              <w:widowControl/>
              <w:autoSpaceDE/>
              <w:autoSpaceDN/>
              <w:adjustRightInd/>
              <w:jc w:val="center"/>
              <w:rPr>
                <w:rFonts w:ascii="Times New Roman" w:hAnsi="Times New Roman"/>
                <w:b/>
                <w:bCs/>
                <w:color w:val="000000"/>
                <w:sz w:val="22"/>
                <w:szCs w:val="22"/>
              </w:rPr>
            </w:pPr>
            <w:r w:rsidRPr="003330AF">
              <w:rPr>
                <w:rFonts w:ascii="Times New Roman" w:hAnsi="Times New Roman"/>
                <w:b/>
                <w:bCs/>
                <w:color w:val="000000"/>
                <w:sz w:val="22"/>
                <w:szCs w:val="22"/>
              </w:rPr>
              <w:t> </w:t>
            </w:r>
          </w:p>
        </w:tc>
        <w:tc>
          <w:tcPr>
            <w:tcW w:w="1536" w:type="dxa"/>
            <w:vAlign w:val="center"/>
            <w:hideMark/>
          </w:tcPr>
          <w:p w:rsidR="003330AF" w:rsidRPr="003330AF" w:rsidP="003330AF" w14:paraId="7388CB9A" w14:textId="77777777">
            <w:pPr>
              <w:widowControl/>
              <w:autoSpaceDE/>
              <w:autoSpaceDN/>
              <w:adjustRightInd/>
              <w:jc w:val="center"/>
              <w:rPr>
                <w:rFonts w:ascii="Times New Roman" w:hAnsi="Times New Roman"/>
                <w:b/>
                <w:bCs/>
                <w:color w:val="000000"/>
                <w:sz w:val="22"/>
                <w:szCs w:val="22"/>
              </w:rPr>
            </w:pPr>
            <w:r w:rsidRPr="003330AF">
              <w:rPr>
                <w:rFonts w:ascii="Times New Roman" w:hAnsi="Times New Roman"/>
                <w:b/>
                <w:bCs/>
                <w:color w:val="000000"/>
                <w:sz w:val="22"/>
                <w:szCs w:val="22"/>
              </w:rPr>
              <w:t>A</w:t>
            </w:r>
          </w:p>
        </w:tc>
        <w:tc>
          <w:tcPr>
            <w:tcW w:w="1259" w:type="dxa"/>
            <w:vAlign w:val="center"/>
            <w:hideMark/>
          </w:tcPr>
          <w:p w:rsidR="003330AF" w:rsidRPr="003330AF" w:rsidP="003330AF" w14:paraId="61F7CB47" w14:textId="77777777">
            <w:pPr>
              <w:widowControl/>
              <w:autoSpaceDE/>
              <w:autoSpaceDN/>
              <w:adjustRightInd/>
              <w:jc w:val="center"/>
              <w:rPr>
                <w:rFonts w:ascii="Times New Roman" w:hAnsi="Times New Roman"/>
                <w:b/>
                <w:bCs/>
                <w:color w:val="000000"/>
                <w:sz w:val="22"/>
                <w:szCs w:val="22"/>
              </w:rPr>
            </w:pPr>
            <w:r w:rsidRPr="003330AF">
              <w:rPr>
                <w:rFonts w:ascii="Times New Roman" w:hAnsi="Times New Roman"/>
                <w:b/>
                <w:bCs/>
                <w:color w:val="000000"/>
                <w:sz w:val="22"/>
                <w:szCs w:val="22"/>
              </w:rPr>
              <w:t>B</w:t>
            </w:r>
          </w:p>
        </w:tc>
        <w:tc>
          <w:tcPr>
            <w:tcW w:w="1109" w:type="dxa"/>
            <w:vAlign w:val="center"/>
            <w:hideMark/>
          </w:tcPr>
          <w:p w:rsidR="003330AF" w:rsidRPr="003330AF" w:rsidP="003330AF" w14:paraId="7A3E5834" w14:textId="77777777">
            <w:pPr>
              <w:widowControl/>
              <w:autoSpaceDE/>
              <w:autoSpaceDN/>
              <w:adjustRightInd/>
              <w:jc w:val="center"/>
              <w:rPr>
                <w:rFonts w:ascii="Times New Roman" w:hAnsi="Times New Roman"/>
                <w:b/>
                <w:bCs/>
                <w:color w:val="000000"/>
                <w:sz w:val="22"/>
                <w:szCs w:val="22"/>
              </w:rPr>
            </w:pPr>
            <w:r w:rsidRPr="003330AF">
              <w:rPr>
                <w:rFonts w:ascii="Times New Roman" w:hAnsi="Times New Roman"/>
                <w:b/>
                <w:bCs/>
                <w:color w:val="000000"/>
                <w:sz w:val="22"/>
                <w:szCs w:val="22"/>
              </w:rPr>
              <w:t>C = B-A</w:t>
            </w:r>
          </w:p>
        </w:tc>
        <w:tc>
          <w:tcPr>
            <w:tcW w:w="1534" w:type="dxa"/>
            <w:vAlign w:val="center"/>
            <w:hideMark/>
          </w:tcPr>
          <w:p w:rsidR="003330AF" w:rsidRPr="003330AF" w:rsidP="003330AF" w14:paraId="44CAB4EE" w14:textId="77777777">
            <w:pPr>
              <w:widowControl/>
              <w:autoSpaceDE/>
              <w:autoSpaceDN/>
              <w:adjustRightInd/>
              <w:jc w:val="center"/>
              <w:rPr>
                <w:rFonts w:ascii="Times New Roman" w:hAnsi="Times New Roman"/>
                <w:b/>
                <w:bCs/>
                <w:color w:val="000000"/>
                <w:sz w:val="22"/>
                <w:szCs w:val="22"/>
              </w:rPr>
            </w:pPr>
            <w:r w:rsidRPr="003330AF">
              <w:rPr>
                <w:rFonts w:ascii="Times New Roman" w:hAnsi="Times New Roman"/>
                <w:b/>
                <w:bCs/>
                <w:color w:val="000000"/>
                <w:sz w:val="22"/>
                <w:szCs w:val="22"/>
              </w:rPr>
              <w:t>D</w:t>
            </w:r>
          </w:p>
        </w:tc>
        <w:tc>
          <w:tcPr>
            <w:tcW w:w="1235" w:type="dxa"/>
            <w:vAlign w:val="center"/>
            <w:hideMark/>
          </w:tcPr>
          <w:p w:rsidR="003330AF" w:rsidRPr="003330AF" w:rsidP="003330AF" w14:paraId="2F8BF9FC" w14:textId="77777777">
            <w:pPr>
              <w:widowControl/>
              <w:autoSpaceDE/>
              <w:autoSpaceDN/>
              <w:adjustRightInd/>
              <w:jc w:val="center"/>
              <w:rPr>
                <w:rFonts w:ascii="Times New Roman" w:hAnsi="Times New Roman"/>
                <w:b/>
                <w:bCs/>
                <w:color w:val="000000"/>
                <w:sz w:val="22"/>
                <w:szCs w:val="22"/>
              </w:rPr>
            </w:pPr>
            <w:r w:rsidRPr="003330AF">
              <w:rPr>
                <w:rFonts w:ascii="Times New Roman" w:hAnsi="Times New Roman"/>
                <w:b/>
                <w:bCs/>
                <w:color w:val="000000"/>
                <w:sz w:val="22"/>
                <w:szCs w:val="22"/>
              </w:rPr>
              <w:t>E</w:t>
            </w:r>
          </w:p>
        </w:tc>
        <w:tc>
          <w:tcPr>
            <w:tcW w:w="1109" w:type="dxa"/>
            <w:vAlign w:val="center"/>
            <w:hideMark/>
          </w:tcPr>
          <w:p w:rsidR="003330AF" w:rsidRPr="003330AF" w:rsidP="003330AF" w14:paraId="28020520" w14:textId="77777777">
            <w:pPr>
              <w:widowControl/>
              <w:autoSpaceDE/>
              <w:autoSpaceDN/>
              <w:adjustRightInd/>
              <w:jc w:val="center"/>
              <w:rPr>
                <w:rFonts w:ascii="Times New Roman" w:hAnsi="Times New Roman"/>
                <w:b/>
                <w:bCs/>
                <w:color w:val="000000"/>
                <w:sz w:val="22"/>
                <w:szCs w:val="22"/>
              </w:rPr>
            </w:pPr>
            <w:r w:rsidRPr="003330AF">
              <w:rPr>
                <w:rFonts w:ascii="Times New Roman" w:hAnsi="Times New Roman"/>
                <w:b/>
                <w:bCs/>
                <w:color w:val="000000"/>
                <w:sz w:val="22"/>
                <w:szCs w:val="22"/>
              </w:rPr>
              <w:t>F = E-D</w:t>
            </w:r>
          </w:p>
        </w:tc>
      </w:tr>
      <w:tr w14:paraId="48BC9E30" w14:textId="77777777" w:rsidTr="00EC71DC">
        <w:tblPrEx>
          <w:tblW w:w="10053" w:type="dxa"/>
          <w:tblLook w:val="04A0"/>
        </w:tblPrEx>
        <w:trPr>
          <w:trHeight w:val="1406"/>
        </w:trPr>
        <w:tc>
          <w:tcPr>
            <w:tcW w:w="2271" w:type="dxa"/>
            <w:shd w:val="clear" w:color="000000" w:fill="C0C0C0"/>
            <w:vAlign w:val="center"/>
            <w:hideMark/>
          </w:tcPr>
          <w:p w:rsidR="003330AF" w:rsidRPr="003330AF" w:rsidP="003330AF" w14:paraId="2F35DCF5"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Data collection Activity/Instrument (in hours)</w:t>
            </w:r>
          </w:p>
        </w:tc>
        <w:tc>
          <w:tcPr>
            <w:tcW w:w="1536" w:type="dxa"/>
            <w:shd w:val="clear" w:color="000000" w:fill="C0C0C0"/>
            <w:vAlign w:val="center"/>
            <w:hideMark/>
          </w:tcPr>
          <w:p w:rsidR="003330AF" w:rsidRPr="003330AF" w:rsidP="003330AF" w14:paraId="406A7BA5"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 xml:space="preserve">Program Change (hours currently on OMB Inventory) </w:t>
            </w:r>
          </w:p>
        </w:tc>
        <w:tc>
          <w:tcPr>
            <w:tcW w:w="1259" w:type="dxa"/>
            <w:shd w:val="clear" w:color="000000" w:fill="C0C0C0"/>
            <w:vAlign w:val="center"/>
            <w:hideMark/>
          </w:tcPr>
          <w:p w:rsidR="003330AF" w:rsidRPr="003330AF" w:rsidP="003330AF" w14:paraId="50163E36"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 xml:space="preserve">Program Change (New) </w:t>
            </w:r>
          </w:p>
        </w:tc>
        <w:tc>
          <w:tcPr>
            <w:tcW w:w="1109" w:type="dxa"/>
            <w:shd w:val="clear" w:color="000000" w:fill="C0C0C0"/>
            <w:vAlign w:val="center"/>
            <w:hideMark/>
          </w:tcPr>
          <w:p w:rsidR="003330AF" w:rsidRPr="003330AF" w:rsidP="003330AF" w14:paraId="005D6C39"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Difference</w:t>
            </w:r>
          </w:p>
        </w:tc>
        <w:tc>
          <w:tcPr>
            <w:tcW w:w="1534" w:type="dxa"/>
            <w:shd w:val="clear" w:color="000000" w:fill="C0C0C0"/>
            <w:vAlign w:val="center"/>
            <w:hideMark/>
          </w:tcPr>
          <w:p w:rsidR="003330AF" w:rsidRPr="003330AF" w:rsidP="003330AF" w14:paraId="1B0D6894"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Adjustment (hours currently on OMB Inventory)</w:t>
            </w:r>
          </w:p>
        </w:tc>
        <w:tc>
          <w:tcPr>
            <w:tcW w:w="1235" w:type="dxa"/>
            <w:shd w:val="clear" w:color="000000" w:fill="C0C0C0"/>
            <w:vAlign w:val="center"/>
            <w:hideMark/>
          </w:tcPr>
          <w:p w:rsidR="003330AF" w:rsidRPr="003330AF" w:rsidP="003330AF" w14:paraId="6C71AD23"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Adjustment (New)</w:t>
            </w:r>
          </w:p>
        </w:tc>
        <w:tc>
          <w:tcPr>
            <w:tcW w:w="1109" w:type="dxa"/>
            <w:shd w:val="clear" w:color="000000" w:fill="C0C0C0"/>
            <w:vAlign w:val="center"/>
            <w:hideMark/>
          </w:tcPr>
          <w:p w:rsidR="003330AF" w:rsidRPr="003330AF" w:rsidP="003330AF" w14:paraId="600C08DB"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Difference</w:t>
            </w:r>
          </w:p>
        </w:tc>
      </w:tr>
      <w:tr w14:paraId="15BBAA55" w14:textId="77777777" w:rsidTr="00EC71DC">
        <w:tblPrEx>
          <w:tblW w:w="10053" w:type="dxa"/>
          <w:tblLook w:val="04A0"/>
        </w:tblPrEx>
        <w:trPr>
          <w:trHeight w:val="1184"/>
        </w:trPr>
        <w:tc>
          <w:tcPr>
            <w:tcW w:w="2271" w:type="dxa"/>
            <w:vAlign w:val="center"/>
            <w:hideMark/>
          </w:tcPr>
          <w:p w:rsidR="003330AF" w:rsidRPr="003330AF" w:rsidP="003330AF" w14:paraId="070D6F1B" w14:textId="5A953ADA">
            <w:pPr>
              <w:widowControl/>
              <w:autoSpaceDE/>
              <w:autoSpaceDN/>
              <w:adjustRightInd/>
              <w:jc w:val="center"/>
              <w:rPr>
                <w:rFonts w:ascii="Times New Roman" w:hAnsi="Times New Roman"/>
                <w:sz w:val="22"/>
                <w:szCs w:val="22"/>
              </w:rPr>
            </w:pPr>
            <w:r w:rsidRPr="003330AF">
              <w:rPr>
                <w:rFonts w:ascii="Times New Roman" w:hAnsi="Times New Roman"/>
                <w:sz w:val="22"/>
                <w:szCs w:val="22"/>
              </w:rPr>
              <w:t>Application to Extend/Change Nonimmigrant Status / I-539 (paper)</w:t>
            </w:r>
          </w:p>
        </w:tc>
        <w:tc>
          <w:tcPr>
            <w:tcW w:w="1536" w:type="dxa"/>
            <w:vAlign w:val="center"/>
            <w:hideMark/>
          </w:tcPr>
          <w:p w:rsidR="003330AF" w:rsidRPr="003330AF" w:rsidP="003330AF" w14:paraId="296C2638"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259" w:type="dxa"/>
            <w:vAlign w:val="center"/>
            <w:hideMark/>
          </w:tcPr>
          <w:p w:rsidR="003330AF" w:rsidRPr="003330AF" w:rsidP="003330AF" w14:paraId="3502E9CB"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109" w:type="dxa"/>
            <w:vAlign w:val="center"/>
            <w:hideMark/>
          </w:tcPr>
          <w:p w:rsidR="003330AF" w:rsidRPr="003330AF" w:rsidP="003330AF" w14:paraId="4BCFD41B"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534" w:type="dxa"/>
            <w:vAlign w:val="center"/>
            <w:hideMark/>
          </w:tcPr>
          <w:p w:rsidR="003330AF" w:rsidRPr="003330AF" w:rsidP="003330AF" w14:paraId="7F08F4F5"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766,587</w:t>
            </w:r>
          </w:p>
        </w:tc>
        <w:tc>
          <w:tcPr>
            <w:tcW w:w="1235" w:type="dxa"/>
            <w:vAlign w:val="center"/>
            <w:hideMark/>
          </w:tcPr>
          <w:p w:rsidR="003330AF" w:rsidRPr="003330AF" w:rsidP="003330AF" w14:paraId="15AA6374"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15,331</w:t>
            </w:r>
          </w:p>
        </w:tc>
        <w:tc>
          <w:tcPr>
            <w:tcW w:w="1109" w:type="dxa"/>
            <w:vAlign w:val="center"/>
            <w:hideMark/>
          </w:tcPr>
          <w:p w:rsidR="003330AF" w:rsidRPr="003330AF" w:rsidP="003330AF" w14:paraId="44B603C6"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-751,256</w:t>
            </w:r>
          </w:p>
        </w:tc>
      </w:tr>
      <w:tr w14:paraId="68C0779D" w14:textId="77777777" w:rsidTr="00EC71DC">
        <w:tblPrEx>
          <w:tblW w:w="10053" w:type="dxa"/>
          <w:tblLook w:val="04A0"/>
        </w:tblPrEx>
        <w:trPr>
          <w:trHeight w:val="1184"/>
        </w:trPr>
        <w:tc>
          <w:tcPr>
            <w:tcW w:w="2271" w:type="dxa"/>
            <w:vAlign w:val="center"/>
            <w:hideMark/>
          </w:tcPr>
          <w:p w:rsidR="003330AF" w:rsidRPr="003330AF" w:rsidP="003330AF" w14:paraId="5B824BD4"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Application to Extend/Change Nonimmigrant Status / I-539 (e-file)</w:t>
            </w:r>
          </w:p>
        </w:tc>
        <w:tc>
          <w:tcPr>
            <w:tcW w:w="1536" w:type="dxa"/>
            <w:vAlign w:val="center"/>
            <w:hideMark/>
          </w:tcPr>
          <w:p w:rsidR="003330AF" w:rsidRPr="003330AF" w:rsidP="003330AF" w14:paraId="30A3F2C3"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259" w:type="dxa"/>
            <w:vAlign w:val="center"/>
            <w:hideMark/>
          </w:tcPr>
          <w:p w:rsidR="003330AF" w:rsidRPr="003330AF" w:rsidP="003330AF" w14:paraId="1CA4E827"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109" w:type="dxa"/>
            <w:vAlign w:val="center"/>
            <w:hideMark/>
          </w:tcPr>
          <w:p w:rsidR="003330AF" w:rsidRPr="003330AF" w:rsidP="003330AF" w14:paraId="7D6AD451"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534" w:type="dxa"/>
            <w:vAlign w:val="center"/>
            <w:hideMark/>
          </w:tcPr>
          <w:p w:rsidR="003330AF" w:rsidRPr="003330AF" w:rsidP="003330AF" w14:paraId="06601174"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197,083</w:t>
            </w:r>
          </w:p>
        </w:tc>
        <w:tc>
          <w:tcPr>
            <w:tcW w:w="1235" w:type="dxa"/>
            <w:vAlign w:val="center"/>
            <w:hideMark/>
          </w:tcPr>
          <w:p w:rsidR="003330AF" w:rsidRPr="003330AF" w:rsidP="003330AF" w14:paraId="2E8A4384"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197,083</w:t>
            </w:r>
          </w:p>
        </w:tc>
        <w:tc>
          <w:tcPr>
            <w:tcW w:w="1109" w:type="dxa"/>
            <w:vAlign w:val="center"/>
            <w:hideMark/>
          </w:tcPr>
          <w:p w:rsidR="003330AF" w:rsidRPr="003330AF" w:rsidP="003330AF" w14:paraId="094CF786"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0</w:t>
            </w:r>
          </w:p>
        </w:tc>
      </w:tr>
      <w:tr w14:paraId="7B56B1B4" w14:textId="77777777" w:rsidTr="00EC71DC">
        <w:tblPrEx>
          <w:tblW w:w="10053" w:type="dxa"/>
          <w:tblLook w:val="04A0"/>
        </w:tblPrEx>
        <w:trPr>
          <w:trHeight w:val="1184"/>
        </w:trPr>
        <w:tc>
          <w:tcPr>
            <w:tcW w:w="2271" w:type="dxa"/>
            <w:vAlign w:val="center"/>
            <w:hideMark/>
          </w:tcPr>
          <w:p w:rsidR="003330AF" w:rsidRPr="003330AF" w:rsidP="003330AF" w14:paraId="3AB9BB1F"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Application to Extend/Change Nonimmigrant Status / I-539 (PDFi)</w:t>
            </w:r>
          </w:p>
        </w:tc>
        <w:tc>
          <w:tcPr>
            <w:tcW w:w="1536" w:type="dxa"/>
            <w:vAlign w:val="center"/>
            <w:hideMark/>
          </w:tcPr>
          <w:p w:rsidR="003330AF" w:rsidRPr="003330AF" w:rsidP="003330AF" w14:paraId="024C5C1F"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259" w:type="dxa"/>
            <w:vAlign w:val="center"/>
            <w:hideMark/>
          </w:tcPr>
          <w:p w:rsidR="003330AF" w:rsidRPr="003330AF" w:rsidP="003330AF" w14:paraId="4676CC28"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109" w:type="dxa"/>
            <w:vAlign w:val="center"/>
            <w:hideMark/>
          </w:tcPr>
          <w:p w:rsidR="003330AF" w:rsidRPr="003330AF" w:rsidP="003330AF" w14:paraId="5682EB88"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534" w:type="dxa"/>
            <w:vAlign w:val="center"/>
            <w:hideMark/>
          </w:tcPr>
          <w:p w:rsidR="003330AF" w:rsidRPr="003330AF" w:rsidP="003330AF" w14:paraId="77929872"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0</w:t>
            </w:r>
          </w:p>
        </w:tc>
        <w:tc>
          <w:tcPr>
            <w:tcW w:w="1235" w:type="dxa"/>
            <w:vAlign w:val="center"/>
            <w:hideMark/>
          </w:tcPr>
          <w:p w:rsidR="003330AF" w:rsidRPr="003330AF" w:rsidP="003330AF" w14:paraId="4DEF37A9"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751,255</w:t>
            </w:r>
          </w:p>
        </w:tc>
        <w:tc>
          <w:tcPr>
            <w:tcW w:w="1109" w:type="dxa"/>
            <w:vAlign w:val="center"/>
            <w:hideMark/>
          </w:tcPr>
          <w:p w:rsidR="003330AF" w:rsidRPr="003330AF" w:rsidP="003330AF" w14:paraId="6D373E1C"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751,255</w:t>
            </w:r>
          </w:p>
        </w:tc>
      </w:tr>
      <w:tr w14:paraId="7D6DEECA" w14:textId="77777777" w:rsidTr="00EC71DC">
        <w:tblPrEx>
          <w:tblW w:w="10053" w:type="dxa"/>
          <w:tblLook w:val="04A0"/>
        </w:tblPrEx>
        <w:trPr>
          <w:trHeight w:val="1480"/>
        </w:trPr>
        <w:tc>
          <w:tcPr>
            <w:tcW w:w="2271" w:type="dxa"/>
            <w:vAlign w:val="center"/>
            <w:hideMark/>
          </w:tcPr>
          <w:p w:rsidR="003330AF" w:rsidRPr="003330AF" w:rsidP="003330AF" w14:paraId="47EC3835"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Supplemental Information for Application for Extend/Change Nonimmigrant Status/ Form I-539A (paper)</w:t>
            </w:r>
          </w:p>
        </w:tc>
        <w:tc>
          <w:tcPr>
            <w:tcW w:w="1536" w:type="dxa"/>
            <w:vAlign w:val="center"/>
            <w:hideMark/>
          </w:tcPr>
          <w:p w:rsidR="003330AF" w:rsidRPr="003330AF" w:rsidP="003330AF" w14:paraId="4C351FCC"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259" w:type="dxa"/>
            <w:vAlign w:val="center"/>
            <w:hideMark/>
          </w:tcPr>
          <w:p w:rsidR="003330AF" w:rsidRPr="003330AF" w:rsidP="003330AF" w14:paraId="2D11A715"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109" w:type="dxa"/>
            <w:vAlign w:val="center"/>
            <w:hideMark/>
          </w:tcPr>
          <w:p w:rsidR="003330AF" w:rsidRPr="003330AF" w:rsidP="003330AF" w14:paraId="19439F88"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534" w:type="dxa"/>
            <w:vAlign w:val="center"/>
            <w:hideMark/>
          </w:tcPr>
          <w:p w:rsidR="003330AF" w:rsidRPr="003330AF" w:rsidP="003330AF" w14:paraId="524BE225"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72,660</w:t>
            </w:r>
          </w:p>
        </w:tc>
        <w:tc>
          <w:tcPr>
            <w:tcW w:w="1235" w:type="dxa"/>
            <w:vAlign w:val="center"/>
            <w:hideMark/>
          </w:tcPr>
          <w:p w:rsidR="003330AF" w:rsidRPr="003330AF" w:rsidP="003330AF" w14:paraId="442F990E"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1,453</w:t>
            </w:r>
          </w:p>
        </w:tc>
        <w:tc>
          <w:tcPr>
            <w:tcW w:w="1109" w:type="dxa"/>
            <w:vAlign w:val="center"/>
            <w:hideMark/>
          </w:tcPr>
          <w:p w:rsidR="003330AF" w:rsidRPr="003330AF" w:rsidP="003330AF" w14:paraId="710F9256"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-71,207</w:t>
            </w:r>
          </w:p>
        </w:tc>
      </w:tr>
      <w:tr w14:paraId="303A2177" w14:textId="77777777" w:rsidTr="00EC71DC">
        <w:tblPrEx>
          <w:tblW w:w="10053" w:type="dxa"/>
          <w:tblLook w:val="04A0"/>
        </w:tblPrEx>
        <w:trPr>
          <w:trHeight w:val="1480"/>
        </w:trPr>
        <w:tc>
          <w:tcPr>
            <w:tcW w:w="2271" w:type="dxa"/>
            <w:vAlign w:val="center"/>
            <w:hideMark/>
          </w:tcPr>
          <w:p w:rsidR="003330AF" w:rsidRPr="003330AF" w:rsidP="003330AF" w14:paraId="7D6EBDD4"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Supplemental Information for Application for Extend/Change Nonimmigrant Status/ Form I-539A (PDFi)</w:t>
            </w:r>
          </w:p>
        </w:tc>
        <w:tc>
          <w:tcPr>
            <w:tcW w:w="1536" w:type="dxa"/>
            <w:vAlign w:val="center"/>
            <w:hideMark/>
          </w:tcPr>
          <w:p w:rsidR="003330AF" w:rsidRPr="003330AF" w:rsidP="003330AF" w14:paraId="1C75775D"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259" w:type="dxa"/>
            <w:vAlign w:val="center"/>
            <w:hideMark/>
          </w:tcPr>
          <w:p w:rsidR="003330AF" w:rsidRPr="003330AF" w:rsidP="003330AF" w14:paraId="6170DC50"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109" w:type="dxa"/>
            <w:vAlign w:val="center"/>
            <w:hideMark/>
          </w:tcPr>
          <w:p w:rsidR="003330AF" w:rsidRPr="003330AF" w:rsidP="003330AF" w14:paraId="41C0C560"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534" w:type="dxa"/>
            <w:vAlign w:val="center"/>
            <w:hideMark/>
          </w:tcPr>
          <w:p w:rsidR="003330AF" w:rsidRPr="003330AF" w:rsidP="003330AF" w14:paraId="1B60C553"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0</w:t>
            </w:r>
          </w:p>
        </w:tc>
        <w:tc>
          <w:tcPr>
            <w:tcW w:w="1235" w:type="dxa"/>
            <w:vAlign w:val="center"/>
            <w:hideMark/>
          </w:tcPr>
          <w:p w:rsidR="003330AF" w:rsidRPr="003330AF" w:rsidP="003330AF" w14:paraId="6A7EC5A2" w14:textId="77CDCEA0">
            <w:pPr>
              <w:widowControl/>
              <w:autoSpaceDE/>
              <w:autoSpaceDN/>
              <w:adjustRightInd/>
              <w:jc w:val="center"/>
              <w:rPr>
                <w:rFonts w:ascii="Times New Roman" w:hAnsi="Times New Roman"/>
                <w:sz w:val="22"/>
                <w:szCs w:val="22"/>
              </w:rPr>
            </w:pPr>
            <w:r w:rsidRPr="003330AF">
              <w:rPr>
                <w:rFonts w:ascii="Times New Roman" w:hAnsi="Times New Roman"/>
                <w:sz w:val="22"/>
                <w:szCs w:val="22"/>
              </w:rPr>
              <w:t>71,20</w:t>
            </w:r>
            <w:r w:rsidR="00DA5527">
              <w:rPr>
                <w:rFonts w:ascii="Times New Roman" w:hAnsi="Times New Roman"/>
                <w:sz w:val="22"/>
                <w:szCs w:val="22"/>
              </w:rPr>
              <w:t>8</w:t>
            </w:r>
          </w:p>
        </w:tc>
        <w:tc>
          <w:tcPr>
            <w:tcW w:w="1109" w:type="dxa"/>
            <w:vAlign w:val="center"/>
            <w:hideMark/>
          </w:tcPr>
          <w:p w:rsidR="003330AF" w:rsidRPr="003330AF" w:rsidP="003330AF" w14:paraId="1C70D8CE" w14:textId="282B9A05">
            <w:pPr>
              <w:widowControl/>
              <w:autoSpaceDE/>
              <w:autoSpaceDN/>
              <w:adjustRightInd/>
              <w:jc w:val="center"/>
              <w:rPr>
                <w:rFonts w:ascii="Times New Roman" w:hAnsi="Times New Roman"/>
                <w:sz w:val="22"/>
                <w:szCs w:val="22"/>
              </w:rPr>
            </w:pPr>
            <w:r w:rsidRPr="003330AF">
              <w:rPr>
                <w:rFonts w:ascii="Times New Roman" w:hAnsi="Times New Roman"/>
                <w:sz w:val="22"/>
                <w:szCs w:val="22"/>
              </w:rPr>
              <w:t>71,20</w:t>
            </w:r>
            <w:r w:rsidR="00DA5527">
              <w:rPr>
                <w:rFonts w:ascii="Times New Roman" w:hAnsi="Times New Roman"/>
                <w:sz w:val="22"/>
                <w:szCs w:val="22"/>
              </w:rPr>
              <w:t>8</w:t>
            </w:r>
          </w:p>
        </w:tc>
      </w:tr>
      <w:tr w14:paraId="69302043" w14:textId="77777777" w:rsidTr="00EC71DC">
        <w:tblPrEx>
          <w:tblW w:w="10053" w:type="dxa"/>
          <w:tblLook w:val="04A0"/>
        </w:tblPrEx>
        <w:trPr>
          <w:trHeight w:val="296"/>
        </w:trPr>
        <w:tc>
          <w:tcPr>
            <w:tcW w:w="2271" w:type="dxa"/>
            <w:vAlign w:val="center"/>
            <w:hideMark/>
          </w:tcPr>
          <w:p w:rsidR="003330AF" w:rsidRPr="003330AF" w:rsidP="003330AF" w14:paraId="4122A8C6"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Biometrics Processing</w:t>
            </w:r>
          </w:p>
        </w:tc>
        <w:tc>
          <w:tcPr>
            <w:tcW w:w="1536" w:type="dxa"/>
            <w:vAlign w:val="center"/>
            <w:hideMark/>
          </w:tcPr>
          <w:p w:rsidR="003330AF" w:rsidRPr="003330AF" w:rsidP="003330AF" w14:paraId="69B185E6"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259" w:type="dxa"/>
            <w:vAlign w:val="center"/>
            <w:hideMark/>
          </w:tcPr>
          <w:p w:rsidR="003330AF" w:rsidRPr="003330AF" w:rsidP="003330AF" w14:paraId="5A6ABDD1"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109" w:type="dxa"/>
            <w:vAlign w:val="center"/>
            <w:hideMark/>
          </w:tcPr>
          <w:p w:rsidR="003330AF" w:rsidRPr="003330AF" w:rsidP="003330AF" w14:paraId="4C00DF08"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 </w:t>
            </w:r>
          </w:p>
        </w:tc>
        <w:tc>
          <w:tcPr>
            <w:tcW w:w="1534" w:type="dxa"/>
            <w:vAlign w:val="center"/>
            <w:hideMark/>
          </w:tcPr>
          <w:p w:rsidR="003330AF" w:rsidRPr="003330AF" w:rsidP="003330AF" w14:paraId="58790328"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1,011,515</w:t>
            </w:r>
          </w:p>
        </w:tc>
        <w:tc>
          <w:tcPr>
            <w:tcW w:w="1235" w:type="dxa"/>
            <w:vAlign w:val="center"/>
            <w:hideMark/>
          </w:tcPr>
          <w:p w:rsidR="003330AF" w:rsidRPr="003330AF" w:rsidP="003330AF" w14:paraId="357AF9C9"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1,011,515</w:t>
            </w:r>
          </w:p>
        </w:tc>
        <w:tc>
          <w:tcPr>
            <w:tcW w:w="1109" w:type="dxa"/>
            <w:vAlign w:val="center"/>
            <w:hideMark/>
          </w:tcPr>
          <w:p w:rsidR="003330AF" w:rsidRPr="003330AF" w:rsidP="003330AF" w14:paraId="49CD6F35" w14:textId="77777777">
            <w:pPr>
              <w:widowControl/>
              <w:autoSpaceDE/>
              <w:autoSpaceDN/>
              <w:adjustRightInd/>
              <w:jc w:val="center"/>
              <w:rPr>
                <w:rFonts w:ascii="Times New Roman" w:hAnsi="Times New Roman"/>
                <w:sz w:val="22"/>
                <w:szCs w:val="22"/>
              </w:rPr>
            </w:pPr>
            <w:r w:rsidRPr="003330AF">
              <w:rPr>
                <w:rFonts w:ascii="Times New Roman" w:hAnsi="Times New Roman"/>
                <w:sz w:val="22"/>
                <w:szCs w:val="22"/>
              </w:rPr>
              <w:t>0</w:t>
            </w:r>
          </w:p>
        </w:tc>
      </w:tr>
      <w:tr w14:paraId="605C7F77" w14:textId="77777777" w:rsidTr="00EC71DC">
        <w:tblPrEx>
          <w:tblW w:w="10053" w:type="dxa"/>
          <w:tblLook w:val="04A0"/>
        </w:tblPrEx>
        <w:trPr>
          <w:trHeight w:val="281"/>
        </w:trPr>
        <w:tc>
          <w:tcPr>
            <w:tcW w:w="2271" w:type="dxa"/>
            <w:vAlign w:val="center"/>
            <w:hideMark/>
          </w:tcPr>
          <w:p w:rsidR="003330AF" w:rsidRPr="003330AF" w:rsidP="003330AF" w14:paraId="7652ACA3"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Total(s)</w:t>
            </w:r>
          </w:p>
        </w:tc>
        <w:tc>
          <w:tcPr>
            <w:tcW w:w="1536" w:type="dxa"/>
            <w:vAlign w:val="center"/>
            <w:hideMark/>
          </w:tcPr>
          <w:p w:rsidR="003330AF" w:rsidRPr="003330AF" w:rsidP="003330AF" w14:paraId="5CB5E48C"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 </w:t>
            </w:r>
          </w:p>
        </w:tc>
        <w:tc>
          <w:tcPr>
            <w:tcW w:w="1259" w:type="dxa"/>
            <w:vAlign w:val="center"/>
            <w:hideMark/>
          </w:tcPr>
          <w:p w:rsidR="003330AF" w:rsidRPr="003330AF" w:rsidP="003330AF" w14:paraId="490DA819"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 </w:t>
            </w:r>
          </w:p>
        </w:tc>
        <w:tc>
          <w:tcPr>
            <w:tcW w:w="1109" w:type="dxa"/>
            <w:vAlign w:val="center"/>
            <w:hideMark/>
          </w:tcPr>
          <w:p w:rsidR="003330AF" w:rsidRPr="003330AF" w:rsidP="003330AF" w14:paraId="2BF6ADBC"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 </w:t>
            </w:r>
          </w:p>
        </w:tc>
        <w:tc>
          <w:tcPr>
            <w:tcW w:w="1534" w:type="dxa"/>
            <w:vAlign w:val="center"/>
            <w:hideMark/>
          </w:tcPr>
          <w:p w:rsidR="003330AF" w:rsidRPr="003330AF" w:rsidP="003330AF" w14:paraId="3173D94B"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2,047,845</w:t>
            </w:r>
          </w:p>
        </w:tc>
        <w:tc>
          <w:tcPr>
            <w:tcW w:w="1235" w:type="dxa"/>
            <w:vAlign w:val="center"/>
            <w:hideMark/>
          </w:tcPr>
          <w:p w:rsidR="003330AF" w:rsidRPr="003330AF" w:rsidP="003330AF" w14:paraId="4463DD79"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2,047,845</w:t>
            </w:r>
          </w:p>
        </w:tc>
        <w:tc>
          <w:tcPr>
            <w:tcW w:w="1109" w:type="dxa"/>
            <w:vAlign w:val="center"/>
            <w:hideMark/>
          </w:tcPr>
          <w:p w:rsidR="003330AF" w:rsidRPr="003330AF" w:rsidP="003330AF" w14:paraId="463452E2" w14:textId="77777777">
            <w:pPr>
              <w:widowControl/>
              <w:autoSpaceDE/>
              <w:autoSpaceDN/>
              <w:adjustRightInd/>
              <w:jc w:val="center"/>
              <w:rPr>
                <w:rFonts w:ascii="Times New Roman" w:hAnsi="Times New Roman"/>
                <w:b/>
                <w:bCs/>
                <w:sz w:val="22"/>
                <w:szCs w:val="22"/>
              </w:rPr>
            </w:pPr>
            <w:r w:rsidRPr="003330AF">
              <w:rPr>
                <w:rFonts w:ascii="Times New Roman" w:hAnsi="Times New Roman"/>
                <w:b/>
                <w:bCs/>
                <w:sz w:val="22"/>
                <w:szCs w:val="22"/>
              </w:rPr>
              <w:t>0</w:t>
            </w:r>
          </w:p>
        </w:tc>
      </w:tr>
    </w:tbl>
    <w:p w:rsidR="000A288F" w:rsidP="000A288F" w14:paraId="08B6AC18" w14:textId="71437A71">
      <w:pPr>
        <w:tabs>
          <w:tab w:val="left" w:pos="-1440"/>
        </w:tabs>
        <w:ind w:left="720" w:hanging="720"/>
        <w:rPr>
          <w:rFonts w:ascii="Times New Roman" w:hAnsi="Times New Roman"/>
          <w:bCs/>
        </w:rPr>
      </w:pPr>
    </w:p>
    <w:p w:rsidR="00181F95" w:rsidRPr="00405BC3" w:rsidP="00EC71DC" w14:paraId="77AF141C" w14:textId="0EA927C8">
      <w:pPr>
        <w:ind w:left="720"/>
        <w:rPr>
          <w:rFonts w:ascii="Times New Roman" w:hAnsi="Times New Roman"/>
        </w:rPr>
      </w:pPr>
      <w:bookmarkStart w:id="3" w:name="_Hlk169603578"/>
      <w:bookmarkStart w:id="4" w:name="_Hlk196913055"/>
      <w:r w:rsidRPr="00D330FB">
        <w:rPr>
          <w:rFonts w:ascii="Times New Roman" w:hAnsi="Times New Roman"/>
        </w:rPr>
        <w:t>USCIS is reporting no change to the estimated annual hour burden and annual cost burden to respondents for this collection of information as a result of this action</w:t>
      </w:r>
      <w:bookmarkEnd w:id="3"/>
      <w:r w:rsidRPr="00D330FB">
        <w:rPr>
          <w:rFonts w:ascii="Times New Roman" w:hAnsi="Times New Roman"/>
        </w:rPr>
        <w:t>.</w:t>
      </w:r>
      <w:bookmarkEnd w:id="4"/>
      <w:r>
        <w:rPr>
          <w:rFonts w:ascii="Times New Roman" w:hAnsi="Times New Roman"/>
        </w:rPr>
        <w:t xml:space="preserve"> This action is to include the electronic filing option of PDFi for Form I-539 </w:t>
      </w:r>
      <w:r w:rsidR="00131E81">
        <w:rPr>
          <w:rFonts w:ascii="Times New Roman" w:hAnsi="Times New Roman"/>
        </w:rPr>
        <w:t>and</w:t>
      </w:r>
      <w:r>
        <w:rPr>
          <w:rFonts w:ascii="Times New Roman" w:hAnsi="Times New Roman"/>
        </w:rPr>
        <w:t xml:space="preserve"> Form I-539A, which allows the </w:t>
      </w:r>
      <w:r w:rsidR="00131E81">
        <w:rPr>
          <w:rFonts w:ascii="Times New Roman" w:hAnsi="Times New Roman"/>
        </w:rPr>
        <w:t>applicant</w:t>
      </w:r>
      <w:r>
        <w:rPr>
          <w:rFonts w:ascii="Times New Roman" w:hAnsi="Times New Roman"/>
        </w:rPr>
        <w:t xml:space="preserve"> to upload a completed Form I-</w:t>
      </w:r>
      <w:r w:rsidR="00131E81">
        <w:rPr>
          <w:rFonts w:ascii="Times New Roman" w:hAnsi="Times New Roman"/>
        </w:rPr>
        <w:t>539 and Form I-539A</w:t>
      </w:r>
      <w:r>
        <w:rPr>
          <w:rFonts w:ascii="Times New Roman" w:hAnsi="Times New Roman"/>
        </w:rPr>
        <w:t xml:space="preserve"> .pdf of their </w:t>
      </w:r>
      <w:r w:rsidR="00131E81">
        <w:rPr>
          <w:rFonts w:ascii="Times New Roman" w:hAnsi="Times New Roman"/>
        </w:rPr>
        <w:t>form</w:t>
      </w:r>
      <w:r w:rsidR="00405BC3">
        <w:rPr>
          <w:rFonts w:ascii="Times New Roman" w:hAnsi="Times New Roman"/>
        </w:rPr>
        <w:t>(s)</w:t>
      </w:r>
      <w:r>
        <w:rPr>
          <w:rFonts w:ascii="Times New Roman" w:hAnsi="Times New Roman"/>
        </w:rPr>
        <w:t xml:space="preserve"> and any supporting documentation, pay any required fee, and file the </w:t>
      </w:r>
      <w:r w:rsidR="00131E81">
        <w:rPr>
          <w:rFonts w:ascii="Times New Roman" w:hAnsi="Times New Roman"/>
        </w:rPr>
        <w:t>form</w:t>
      </w:r>
      <w:r w:rsidR="00405BC3">
        <w:rPr>
          <w:rFonts w:ascii="Times New Roman" w:hAnsi="Times New Roman"/>
        </w:rPr>
        <w:t>(s)</w:t>
      </w:r>
      <w:r>
        <w:rPr>
          <w:rFonts w:ascii="Times New Roman" w:hAnsi="Times New Roman"/>
        </w:rPr>
        <w:t xml:space="preserve"> as a .pdf online. </w:t>
      </w:r>
      <w:r w:rsidRPr="00416D4D">
        <w:rPr>
          <w:rFonts w:ascii="Times New Roman" w:hAnsi="Times New Roman"/>
          <w:bCs/>
        </w:rPr>
        <w:t xml:space="preserve">This process reduces the amount of time and money associated with printing, copying and mailing their </w:t>
      </w:r>
      <w:r w:rsidR="00C06B81">
        <w:rPr>
          <w:rFonts w:ascii="Times New Roman" w:hAnsi="Times New Roman"/>
          <w:bCs/>
        </w:rPr>
        <w:t>form</w:t>
      </w:r>
      <w:r w:rsidRPr="00416D4D">
        <w:rPr>
          <w:rFonts w:ascii="Times New Roman" w:hAnsi="Times New Roman"/>
          <w:bCs/>
        </w:rPr>
        <w:t>.</w:t>
      </w:r>
    </w:p>
    <w:p w:rsidR="00833BC3" w:rsidP="00833BC3" w14:paraId="7C4BEB6F" w14:textId="77777777">
      <w:pPr>
        <w:tabs>
          <w:tab w:val="left" w:pos="-1440"/>
        </w:tabs>
        <w:ind w:left="720"/>
        <w:rPr>
          <w:rFonts w:ascii="Times New Roman" w:hAnsi="Times New Roman"/>
        </w:rPr>
      </w:pPr>
    </w:p>
    <w:p w:rsidR="00833BC3" w:rsidP="00833BC3" w14:paraId="07940A12" w14:textId="77777777">
      <w:pPr>
        <w:tabs>
          <w:tab w:val="left" w:pos="-1440"/>
        </w:tabs>
        <w:ind w:left="720" w:hanging="720"/>
        <w:rPr>
          <w:rFonts w:ascii="Times New Roman" w:hAnsi="Times New Roman"/>
          <w:b/>
        </w:rPr>
      </w:pPr>
      <w:r>
        <w:rPr>
          <w:rFonts w:ascii="Times New Roman" w:hAnsi="Times New Roman"/>
          <w:b/>
        </w:rPr>
        <w:t>16.</w:t>
      </w:r>
      <w:r>
        <w:rPr>
          <w:rFonts w:ascii="Times New Roman" w:hAnsi="Times New Roman"/>
          <w:b/>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833BC3" w:rsidP="00833BC3" w14:paraId="55531B0C" w14:textId="77777777">
      <w:pPr>
        <w:tabs>
          <w:tab w:val="left" w:pos="-1440"/>
        </w:tabs>
        <w:ind w:left="720"/>
        <w:rPr>
          <w:rFonts w:ascii="Times New Roman" w:hAnsi="Times New Roman"/>
        </w:rPr>
      </w:pPr>
    </w:p>
    <w:p w:rsidR="00833BC3" w:rsidP="00833BC3" w14:paraId="70417246" w14:textId="77777777">
      <w:pPr>
        <w:tabs>
          <w:tab w:val="left" w:pos="-1440"/>
        </w:tabs>
        <w:ind w:left="720"/>
        <w:rPr>
          <w:rFonts w:ascii="Times New Roman" w:hAnsi="Times New Roman"/>
        </w:rPr>
      </w:pPr>
      <w:r>
        <w:rPr>
          <w:rFonts w:ascii="Times New Roman" w:hAnsi="Times New Roman"/>
        </w:rPr>
        <w:t>This information collection will not be published for statistical purposes.</w:t>
      </w:r>
    </w:p>
    <w:p w:rsidR="00833BC3" w:rsidP="00833BC3" w14:paraId="19C9DC3F" w14:textId="77777777">
      <w:pPr>
        <w:ind w:left="720"/>
        <w:rPr>
          <w:rFonts w:ascii="Times New Roman" w:hAnsi="Times New Roman"/>
        </w:rPr>
      </w:pPr>
    </w:p>
    <w:p w:rsidR="00833BC3" w:rsidP="00833BC3" w14:paraId="70131741" w14:textId="77777777">
      <w:pPr>
        <w:tabs>
          <w:tab w:val="left" w:pos="-1440"/>
        </w:tabs>
        <w:ind w:left="720" w:hanging="720"/>
        <w:rPr>
          <w:rFonts w:ascii="Times New Roman" w:hAnsi="Times New Roman"/>
          <w:b/>
        </w:rPr>
      </w:pPr>
      <w:r>
        <w:rPr>
          <w:rFonts w:ascii="Times New Roman" w:hAnsi="Times New Roman"/>
          <w:b/>
        </w:rPr>
        <w:t>17.</w:t>
      </w:r>
      <w:r>
        <w:rPr>
          <w:rFonts w:ascii="Times New Roman" w:hAnsi="Times New Roman"/>
          <w:b/>
        </w:rPr>
        <w:tab/>
        <w:t xml:space="preserve">If seeking approval to not display the expiration date for OMB approval of the </w:t>
      </w:r>
      <w:r>
        <w:rPr>
          <w:rFonts w:ascii="Times New Roman" w:hAnsi="Times New Roman"/>
          <w:b/>
        </w:rPr>
        <w:t>information collection, explain the reasons that display would be inappropriate.</w:t>
      </w:r>
    </w:p>
    <w:p w:rsidR="00833BC3" w:rsidP="00833BC3" w14:paraId="27700590" w14:textId="77777777">
      <w:pPr>
        <w:tabs>
          <w:tab w:val="left" w:pos="-1440"/>
        </w:tabs>
        <w:ind w:left="720"/>
        <w:rPr>
          <w:rFonts w:ascii="Times New Roman" w:hAnsi="Times New Roman"/>
        </w:rPr>
      </w:pPr>
    </w:p>
    <w:p w:rsidR="00833BC3" w:rsidP="00833BC3" w14:paraId="0F921CFD" w14:textId="77777777">
      <w:pPr>
        <w:tabs>
          <w:tab w:val="left" w:pos="-1440"/>
        </w:tabs>
        <w:ind w:left="720"/>
        <w:rPr>
          <w:rFonts w:ascii="Times New Roman" w:hAnsi="Times New Roman"/>
        </w:rPr>
      </w:pPr>
      <w:r>
        <w:rPr>
          <w:rFonts w:ascii="Times New Roman" w:hAnsi="Times New Roman"/>
          <w:color w:val="000000"/>
        </w:rPr>
        <w:t>USCIS will display the expiration date for OMB approval of this information collection.</w:t>
      </w:r>
    </w:p>
    <w:p w:rsidR="00833BC3" w:rsidP="00833BC3" w14:paraId="736EC7CF" w14:textId="77777777">
      <w:pPr>
        <w:ind w:left="720"/>
        <w:rPr>
          <w:rFonts w:ascii="Times New Roman" w:hAnsi="Times New Roman"/>
        </w:rPr>
      </w:pPr>
    </w:p>
    <w:p w:rsidR="00833BC3" w:rsidP="00833BC3" w14:paraId="7BF44F59" w14:textId="77777777">
      <w:pPr>
        <w:numPr>
          <w:ilvl w:val="0"/>
          <w:numId w:val="13"/>
        </w:numPr>
        <w:tabs>
          <w:tab w:val="left" w:pos="-1440"/>
          <w:tab w:val="num" w:pos="0"/>
        </w:tabs>
        <w:ind w:left="720" w:hanging="720"/>
        <w:rPr>
          <w:rFonts w:ascii="Times New Roman" w:hAnsi="Times New Roman"/>
          <w:b/>
        </w:rPr>
      </w:pPr>
      <w:r>
        <w:rPr>
          <w:rFonts w:ascii="Times New Roman" w:hAnsi="Times New Roman"/>
          <w:b/>
        </w:rPr>
        <w:t>Explain each exception to the certification statement identified in Item 19, “Certification for Paperwork Reduction Act Submission,” of OMB 83-I.</w:t>
      </w:r>
    </w:p>
    <w:p w:rsidR="00833BC3" w:rsidP="00833BC3" w14:paraId="669512F9" w14:textId="77777777">
      <w:pPr>
        <w:tabs>
          <w:tab w:val="left" w:pos="-1440"/>
        </w:tabs>
        <w:ind w:left="720"/>
        <w:rPr>
          <w:rFonts w:ascii="Times New Roman" w:hAnsi="Times New Roman"/>
        </w:rPr>
      </w:pPr>
    </w:p>
    <w:p w:rsidR="00833BC3" w:rsidP="00833BC3" w14:paraId="0005CE3A" w14:textId="77777777">
      <w:pPr>
        <w:ind w:left="720"/>
        <w:rPr>
          <w:rFonts w:ascii="Times New Roman" w:hAnsi="Times New Roman"/>
        </w:rPr>
      </w:pPr>
      <w:r>
        <w:rPr>
          <w:rFonts w:ascii="Times New Roman" w:hAnsi="Times New Roman"/>
        </w:rPr>
        <w:t>USCIS does not request an exception to the certification of this information collection.</w:t>
      </w:r>
    </w:p>
    <w:p w:rsidR="00833BC3" w:rsidP="00833BC3" w14:paraId="79C52C88" w14:textId="77777777">
      <w:pPr>
        <w:ind w:left="720"/>
        <w:rPr>
          <w:rFonts w:ascii="Times New Roman" w:hAnsi="Times New Roman"/>
        </w:rPr>
      </w:pPr>
    </w:p>
    <w:p w:rsidR="00833BC3" w:rsidP="00833BC3" w14:paraId="1C4A56B8" w14:textId="77777777">
      <w:pPr>
        <w:widowControl/>
        <w:tabs>
          <w:tab w:val="left" w:pos="-720"/>
        </w:tabs>
        <w:suppressAutoHyphens/>
        <w:autoSpaceDE/>
        <w:adjustRightInd/>
        <w:ind w:left="720" w:hanging="720"/>
        <w:rPr>
          <w:rFonts w:ascii="Times New Roman" w:hAnsi="Times New Roman"/>
          <w:b/>
        </w:rPr>
      </w:pPr>
      <w:r>
        <w:rPr>
          <w:rFonts w:ascii="Times New Roman" w:hAnsi="Times New Roman"/>
          <w:b/>
        </w:rPr>
        <w:t>B.  Collections of Information Employing Statistical Methods.</w:t>
      </w:r>
    </w:p>
    <w:p w:rsidR="00833BC3" w:rsidP="00833BC3" w14:paraId="6AED951A" w14:textId="77777777">
      <w:pPr>
        <w:widowControl/>
        <w:tabs>
          <w:tab w:val="left" w:pos="-720"/>
        </w:tabs>
        <w:suppressAutoHyphens/>
        <w:autoSpaceDE/>
        <w:adjustRightInd/>
        <w:ind w:left="720"/>
        <w:rPr>
          <w:rFonts w:ascii="Arial" w:hAnsi="Arial" w:cs="Arial"/>
        </w:rPr>
      </w:pPr>
    </w:p>
    <w:p w:rsidR="00833BC3" w:rsidP="00833BC3" w14:paraId="377DF27E" w14:textId="77777777">
      <w:pPr>
        <w:widowControl/>
        <w:tabs>
          <w:tab w:val="left" w:pos="-720"/>
        </w:tabs>
        <w:suppressAutoHyphens/>
        <w:autoSpaceDE/>
        <w:adjustRightInd/>
        <w:ind w:left="720"/>
        <w:rPr>
          <w:rFonts w:ascii="Times New Roman" w:hAnsi="Times New Roman"/>
        </w:rPr>
      </w:pPr>
      <w:r>
        <w:rPr>
          <w:rFonts w:ascii="Times New Roman" w:hAnsi="Times New Roman"/>
        </w:rPr>
        <w:t>There is no statistical methodology involved with this collection.</w:t>
      </w:r>
    </w:p>
    <w:p w:rsidR="00833BC3" w:rsidP="00833BC3" w14:paraId="75CCA2E9" w14:textId="77777777">
      <w:pPr>
        <w:tabs>
          <w:tab w:val="left" w:pos="-1440"/>
        </w:tabs>
        <w:ind w:left="720"/>
        <w:jc w:val="both"/>
      </w:pPr>
    </w:p>
    <w:p w:rsidR="00E91139" w:rsidRPr="00833BC3" w:rsidP="00833BC3" w14:paraId="58EC54B5" w14:textId="77777777"/>
    <w:sectPr w:rsidSect="006049A7">
      <w:footerReference w:type="even" r:id="rId12"/>
      <w:footerReference w:type="default" r:id="rId13"/>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F7B097A"/>
    <w:multiLevelType w:val="hybridMultilevel"/>
    <w:tmpl w:val="8F7641D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60962A11"/>
    <w:multiLevelType w:val="hybridMultilevel"/>
    <w:tmpl w:val="1076E3C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7E3C2346"/>
    <w:multiLevelType w:val="hybridMultilevel"/>
    <w:tmpl w:val="F1A6EF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95889157">
    <w:abstractNumId w:val="7"/>
  </w:num>
  <w:num w:numId="2" w16cid:durableId="471338349">
    <w:abstractNumId w:val="0"/>
  </w:num>
  <w:num w:numId="3" w16cid:durableId="429207513">
    <w:abstractNumId w:val="6"/>
  </w:num>
  <w:num w:numId="4" w16cid:durableId="438835611">
    <w:abstractNumId w:val="8"/>
  </w:num>
  <w:num w:numId="5" w16cid:durableId="628902163">
    <w:abstractNumId w:val="1"/>
  </w:num>
  <w:num w:numId="6" w16cid:durableId="341205569">
    <w:abstractNumId w:val="5"/>
  </w:num>
  <w:num w:numId="7" w16cid:durableId="973026128">
    <w:abstractNumId w:val="4"/>
  </w:num>
  <w:num w:numId="8" w16cid:durableId="932206501">
    <w:abstractNumId w:val="2"/>
  </w:num>
  <w:num w:numId="9" w16cid:durableId="1799445888">
    <w:abstractNumId w:val="10"/>
  </w:num>
  <w:num w:numId="10" w16cid:durableId="2066446505">
    <w:abstractNumId w:val="11"/>
  </w:num>
  <w:num w:numId="11" w16cid:durableId="1613825447">
    <w:abstractNumId w:val="3"/>
  </w:num>
  <w:num w:numId="12" w16cid:durableId="1382947015">
    <w:abstractNumId w:val="9"/>
  </w:num>
  <w:num w:numId="13" w16cid:durableId="1982809398">
    <w:abstractNumId w:val="5"/>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2700"/>
    <w:rsid w:val="0000315F"/>
    <w:rsid w:val="00007AEA"/>
    <w:rsid w:val="00010066"/>
    <w:rsid w:val="00015F3C"/>
    <w:rsid w:val="0001667C"/>
    <w:rsid w:val="00017F11"/>
    <w:rsid w:val="00022892"/>
    <w:rsid w:val="00030A58"/>
    <w:rsid w:val="00031115"/>
    <w:rsid w:val="00037759"/>
    <w:rsid w:val="000379B9"/>
    <w:rsid w:val="00040D9C"/>
    <w:rsid w:val="0004460B"/>
    <w:rsid w:val="00045026"/>
    <w:rsid w:val="00046A4D"/>
    <w:rsid w:val="0004780E"/>
    <w:rsid w:val="00053A4A"/>
    <w:rsid w:val="00054DEC"/>
    <w:rsid w:val="00064A5A"/>
    <w:rsid w:val="0006743B"/>
    <w:rsid w:val="0006793F"/>
    <w:rsid w:val="000712DA"/>
    <w:rsid w:val="00074871"/>
    <w:rsid w:val="000771A3"/>
    <w:rsid w:val="00080CE0"/>
    <w:rsid w:val="000863F4"/>
    <w:rsid w:val="00090136"/>
    <w:rsid w:val="00090ED1"/>
    <w:rsid w:val="0009235C"/>
    <w:rsid w:val="00093DB1"/>
    <w:rsid w:val="000A288F"/>
    <w:rsid w:val="000A42FA"/>
    <w:rsid w:val="000B00D2"/>
    <w:rsid w:val="000B1CF6"/>
    <w:rsid w:val="000B58D1"/>
    <w:rsid w:val="000C3216"/>
    <w:rsid w:val="000C60C3"/>
    <w:rsid w:val="000D6A0C"/>
    <w:rsid w:val="000D7CB2"/>
    <w:rsid w:val="000E4E39"/>
    <w:rsid w:val="000E74C1"/>
    <w:rsid w:val="000E7873"/>
    <w:rsid w:val="000F1A9A"/>
    <w:rsid w:val="000F2454"/>
    <w:rsid w:val="000F3FDF"/>
    <w:rsid w:val="000F6818"/>
    <w:rsid w:val="000F6911"/>
    <w:rsid w:val="00103F36"/>
    <w:rsid w:val="00104D8C"/>
    <w:rsid w:val="0010523B"/>
    <w:rsid w:val="00105280"/>
    <w:rsid w:val="0010769F"/>
    <w:rsid w:val="00121A55"/>
    <w:rsid w:val="00131E81"/>
    <w:rsid w:val="00134735"/>
    <w:rsid w:val="001352DB"/>
    <w:rsid w:val="0013558A"/>
    <w:rsid w:val="001360B7"/>
    <w:rsid w:val="001370D3"/>
    <w:rsid w:val="001415B0"/>
    <w:rsid w:val="001434AB"/>
    <w:rsid w:val="00151186"/>
    <w:rsid w:val="00153F59"/>
    <w:rsid w:val="00154BA6"/>
    <w:rsid w:val="00155D33"/>
    <w:rsid w:val="0015605A"/>
    <w:rsid w:val="001611EE"/>
    <w:rsid w:val="001648CA"/>
    <w:rsid w:val="0016541A"/>
    <w:rsid w:val="00166A3F"/>
    <w:rsid w:val="001671C4"/>
    <w:rsid w:val="001704E5"/>
    <w:rsid w:val="00171F11"/>
    <w:rsid w:val="0017767E"/>
    <w:rsid w:val="00181F95"/>
    <w:rsid w:val="0018240B"/>
    <w:rsid w:val="00183CAB"/>
    <w:rsid w:val="0019320E"/>
    <w:rsid w:val="001A595D"/>
    <w:rsid w:val="001A6D21"/>
    <w:rsid w:val="001B1164"/>
    <w:rsid w:val="001B33AD"/>
    <w:rsid w:val="001B474F"/>
    <w:rsid w:val="001B4929"/>
    <w:rsid w:val="001B51CC"/>
    <w:rsid w:val="001B6EB4"/>
    <w:rsid w:val="001C1A4D"/>
    <w:rsid w:val="001C738F"/>
    <w:rsid w:val="001D5291"/>
    <w:rsid w:val="001D5B4F"/>
    <w:rsid w:val="001E63F2"/>
    <w:rsid w:val="001E6DF6"/>
    <w:rsid w:val="001F1089"/>
    <w:rsid w:val="001F67BB"/>
    <w:rsid w:val="0020110E"/>
    <w:rsid w:val="0020410D"/>
    <w:rsid w:val="00207F35"/>
    <w:rsid w:val="00215244"/>
    <w:rsid w:val="002216BC"/>
    <w:rsid w:val="00227F47"/>
    <w:rsid w:val="002319BA"/>
    <w:rsid w:val="00231CA7"/>
    <w:rsid w:val="00236D89"/>
    <w:rsid w:val="00241419"/>
    <w:rsid w:val="002426A5"/>
    <w:rsid w:val="00243700"/>
    <w:rsid w:val="00251503"/>
    <w:rsid w:val="00251DEC"/>
    <w:rsid w:val="0025499D"/>
    <w:rsid w:val="00266882"/>
    <w:rsid w:val="00267F67"/>
    <w:rsid w:val="00270ABF"/>
    <w:rsid w:val="00272336"/>
    <w:rsid w:val="00276A9B"/>
    <w:rsid w:val="00283C68"/>
    <w:rsid w:val="00291534"/>
    <w:rsid w:val="002926D4"/>
    <w:rsid w:val="00294C5D"/>
    <w:rsid w:val="0029577A"/>
    <w:rsid w:val="002A3C30"/>
    <w:rsid w:val="002A4A73"/>
    <w:rsid w:val="002A7B55"/>
    <w:rsid w:val="002B298E"/>
    <w:rsid w:val="002B6812"/>
    <w:rsid w:val="002C3934"/>
    <w:rsid w:val="002C5D7B"/>
    <w:rsid w:val="002C5E9B"/>
    <w:rsid w:val="002D2B5D"/>
    <w:rsid w:val="002E199D"/>
    <w:rsid w:val="002E2B21"/>
    <w:rsid w:val="002E30C8"/>
    <w:rsid w:val="002E7594"/>
    <w:rsid w:val="002F0A00"/>
    <w:rsid w:val="002F1073"/>
    <w:rsid w:val="002F3B30"/>
    <w:rsid w:val="002F75A2"/>
    <w:rsid w:val="00307714"/>
    <w:rsid w:val="0031051E"/>
    <w:rsid w:val="00313EBC"/>
    <w:rsid w:val="00323E9A"/>
    <w:rsid w:val="003247FD"/>
    <w:rsid w:val="003320F2"/>
    <w:rsid w:val="003330AF"/>
    <w:rsid w:val="003338D4"/>
    <w:rsid w:val="003476F0"/>
    <w:rsid w:val="00350B2C"/>
    <w:rsid w:val="003531D5"/>
    <w:rsid w:val="0036084B"/>
    <w:rsid w:val="00360D42"/>
    <w:rsid w:val="00370900"/>
    <w:rsid w:val="00370BD7"/>
    <w:rsid w:val="00373C66"/>
    <w:rsid w:val="00383AC2"/>
    <w:rsid w:val="0039427E"/>
    <w:rsid w:val="003A0F52"/>
    <w:rsid w:val="003A2971"/>
    <w:rsid w:val="003A43D8"/>
    <w:rsid w:val="003A45C1"/>
    <w:rsid w:val="003A6430"/>
    <w:rsid w:val="003A755A"/>
    <w:rsid w:val="003B237D"/>
    <w:rsid w:val="003B5769"/>
    <w:rsid w:val="003B7725"/>
    <w:rsid w:val="003B7FB0"/>
    <w:rsid w:val="003C0F61"/>
    <w:rsid w:val="003C1B24"/>
    <w:rsid w:val="003D3356"/>
    <w:rsid w:val="003E3314"/>
    <w:rsid w:val="00405731"/>
    <w:rsid w:val="00405BC3"/>
    <w:rsid w:val="004071C0"/>
    <w:rsid w:val="00416D4D"/>
    <w:rsid w:val="00426F42"/>
    <w:rsid w:val="00430658"/>
    <w:rsid w:val="004411BD"/>
    <w:rsid w:val="00441530"/>
    <w:rsid w:val="004453BF"/>
    <w:rsid w:val="00450340"/>
    <w:rsid w:val="0045221F"/>
    <w:rsid w:val="00455C96"/>
    <w:rsid w:val="00467093"/>
    <w:rsid w:val="0048030F"/>
    <w:rsid w:val="00487EBB"/>
    <w:rsid w:val="00494557"/>
    <w:rsid w:val="004A24C3"/>
    <w:rsid w:val="004A2B05"/>
    <w:rsid w:val="004B12A3"/>
    <w:rsid w:val="004C2FCB"/>
    <w:rsid w:val="004C3B4C"/>
    <w:rsid w:val="004D24BC"/>
    <w:rsid w:val="004D3781"/>
    <w:rsid w:val="004D4872"/>
    <w:rsid w:val="004E6ED0"/>
    <w:rsid w:val="004F3779"/>
    <w:rsid w:val="004F782F"/>
    <w:rsid w:val="004F7D36"/>
    <w:rsid w:val="005013A1"/>
    <w:rsid w:val="005032B9"/>
    <w:rsid w:val="00506B3A"/>
    <w:rsid w:val="00507BA5"/>
    <w:rsid w:val="00511BEE"/>
    <w:rsid w:val="0051209C"/>
    <w:rsid w:val="00512373"/>
    <w:rsid w:val="00513F38"/>
    <w:rsid w:val="00514CA3"/>
    <w:rsid w:val="005152E7"/>
    <w:rsid w:val="00515665"/>
    <w:rsid w:val="00515A54"/>
    <w:rsid w:val="00520704"/>
    <w:rsid w:val="00521CBF"/>
    <w:rsid w:val="0052300E"/>
    <w:rsid w:val="00523EE8"/>
    <w:rsid w:val="00525E40"/>
    <w:rsid w:val="005363B4"/>
    <w:rsid w:val="005423DD"/>
    <w:rsid w:val="0054585A"/>
    <w:rsid w:val="0055082F"/>
    <w:rsid w:val="005543AD"/>
    <w:rsid w:val="00555327"/>
    <w:rsid w:val="005557A2"/>
    <w:rsid w:val="00556830"/>
    <w:rsid w:val="005611AA"/>
    <w:rsid w:val="00562894"/>
    <w:rsid w:val="00563096"/>
    <w:rsid w:val="0056333B"/>
    <w:rsid w:val="005741BE"/>
    <w:rsid w:val="00582BFE"/>
    <w:rsid w:val="00584A4C"/>
    <w:rsid w:val="00587E3E"/>
    <w:rsid w:val="00587E4B"/>
    <w:rsid w:val="00590B61"/>
    <w:rsid w:val="00592DB3"/>
    <w:rsid w:val="005A2CF1"/>
    <w:rsid w:val="005B347A"/>
    <w:rsid w:val="005B6129"/>
    <w:rsid w:val="005B6201"/>
    <w:rsid w:val="005C3DD7"/>
    <w:rsid w:val="005C493D"/>
    <w:rsid w:val="005C5845"/>
    <w:rsid w:val="005C5CED"/>
    <w:rsid w:val="005C6EFB"/>
    <w:rsid w:val="005D411B"/>
    <w:rsid w:val="005D6325"/>
    <w:rsid w:val="005D67AE"/>
    <w:rsid w:val="005E17AC"/>
    <w:rsid w:val="005E1821"/>
    <w:rsid w:val="005E4DDD"/>
    <w:rsid w:val="005E53B1"/>
    <w:rsid w:val="005E7850"/>
    <w:rsid w:val="00602D91"/>
    <w:rsid w:val="00603444"/>
    <w:rsid w:val="00603702"/>
    <w:rsid w:val="00604750"/>
    <w:rsid w:val="006049A7"/>
    <w:rsid w:val="00605977"/>
    <w:rsid w:val="00614DF0"/>
    <w:rsid w:val="006159A0"/>
    <w:rsid w:val="00616F9B"/>
    <w:rsid w:val="006212A0"/>
    <w:rsid w:val="0063272E"/>
    <w:rsid w:val="00632B4B"/>
    <w:rsid w:val="00633E24"/>
    <w:rsid w:val="00635A1F"/>
    <w:rsid w:val="0063778A"/>
    <w:rsid w:val="006409D1"/>
    <w:rsid w:val="00641BE8"/>
    <w:rsid w:val="006434C4"/>
    <w:rsid w:val="0064375A"/>
    <w:rsid w:val="00644354"/>
    <w:rsid w:val="0065149D"/>
    <w:rsid w:val="00652AD9"/>
    <w:rsid w:val="00656EF6"/>
    <w:rsid w:val="00657E0D"/>
    <w:rsid w:val="00662686"/>
    <w:rsid w:val="0066361D"/>
    <w:rsid w:val="00663D52"/>
    <w:rsid w:val="006674EE"/>
    <w:rsid w:val="0067371D"/>
    <w:rsid w:val="00680117"/>
    <w:rsid w:val="006821D5"/>
    <w:rsid w:val="00683F50"/>
    <w:rsid w:val="006841DB"/>
    <w:rsid w:val="00692E5C"/>
    <w:rsid w:val="00692ECD"/>
    <w:rsid w:val="006A0CC6"/>
    <w:rsid w:val="006A5230"/>
    <w:rsid w:val="006A5E9C"/>
    <w:rsid w:val="006A62D3"/>
    <w:rsid w:val="006B0B31"/>
    <w:rsid w:val="006B38F6"/>
    <w:rsid w:val="006B6B8E"/>
    <w:rsid w:val="006B7158"/>
    <w:rsid w:val="006C3FB2"/>
    <w:rsid w:val="006C45EC"/>
    <w:rsid w:val="006C79B6"/>
    <w:rsid w:val="006D115F"/>
    <w:rsid w:val="006E20E4"/>
    <w:rsid w:val="006E606E"/>
    <w:rsid w:val="006F083F"/>
    <w:rsid w:val="006F1D24"/>
    <w:rsid w:val="006F33FA"/>
    <w:rsid w:val="007009DE"/>
    <w:rsid w:val="00702A05"/>
    <w:rsid w:val="00703B09"/>
    <w:rsid w:val="00704FE6"/>
    <w:rsid w:val="00706093"/>
    <w:rsid w:val="007073E6"/>
    <w:rsid w:val="0071245E"/>
    <w:rsid w:val="0071390F"/>
    <w:rsid w:val="0071391D"/>
    <w:rsid w:val="00717208"/>
    <w:rsid w:val="00717213"/>
    <w:rsid w:val="00724A12"/>
    <w:rsid w:val="007312F9"/>
    <w:rsid w:val="0074057F"/>
    <w:rsid w:val="0074198F"/>
    <w:rsid w:val="0076327A"/>
    <w:rsid w:val="007638E7"/>
    <w:rsid w:val="00765E88"/>
    <w:rsid w:val="00765F8D"/>
    <w:rsid w:val="007670DA"/>
    <w:rsid w:val="00773F55"/>
    <w:rsid w:val="00775930"/>
    <w:rsid w:val="00786C21"/>
    <w:rsid w:val="00792B9D"/>
    <w:rsid w:val="007A1529"/>
    <w:rsid w:val="007B1856"/>
    <w:rsid w:val="007B1FE1"/>
    <w:rsid w:val="007B2F64"/>
    <w:rsid w:val="007B32A5"/>
    <w:rsid w:val="007B368C"/>
    <w:rsid w:val="007C03A1"/>
    <w:rsid w:val="007C19CD"/>
    <w:rsid w:val="007C5C51"/>
    <w:rsid w:val="007D0B24"/>
    <w:rsid w:val="007D6C1E"/>
    <w:rsid w:val="007E005F"/>
    <w:rsid w:val="007E2D76"/>
    <w:rsid w:val="007E336C"/>
    <w:rsid w:val="007E4D94"/>
    <w:rsid w:val="007E6F17"/>
    <w:rsid w:val="007F5988"/>
    <w:rsid w:val="007F65C5"/>
    <w:rsid w:val="007F6872"/>
    <w:rsid w:val="007F70DB"/>
    <w:rsid w:val="00800ADC"/>
    <w:rsid w:val="008020B1"/>
    <w:rsid w:val="00803440"/>
    <w:rsid w:val="00803BD8"/>
    <w:rsid w:val="008071C8"/>
    <w:rsid w:val="00807BA2"/>
    <w:rsid w:val="0081460B"/>
    <w:rsid w:val="00815634"/>
    <w:rsid w:val="00817A46"/>
    <w:rsid w:val="00823E00"/>
    <w:rsid w:val="00824CAC"/>
    <w:rsid w:val="00824E95"/>
    <w:rsid w:val="008255EE"/>
    <w:rsid w:val="00831F2F"/>
    <w:rsid w:val="00832336"/>
    <w:rsid w:val="00833B6C"/>
    <w:rsid w:val="00833BC3"/>
    <w:rsid w:val="00843F8F"/>
    <w:rsid w:val="00847763"/>
    <w:rsid w:val="0085373F"/>
    <w:rsid w:val="008602FE"/>
    <w:rsid w:val="00860A48"/>
    <w:rsid w:val="00865242"/>
    <w:rsid w:val="008805EA"/>
    <w:rsid w:val="00884662"/>
    <w:rsid w:val="00893FA5"/>
    <w:rsid w:val="008A37C6"/>
    <w:rsid w:val="008A42B6"/>
    <w:rsid w:val="008A4764"/>
    <w:rsid w:val="008A6CF5"/>
    <w:rsid w:val="008B07B0"/>
    <w:rsid w:val="008C7A30"/>
    <w:rsid w:val="008D0F4C"/>
    <w:rsid w:val="008D3ED4"/>
    <w:rsid w:val="008D47F2"/>
    <w:rsid w:val="008D7291"/>
    <w:rsid w:val="008E2773"/>
    <w:rsid w:val="008E4B7A"/>
    <w:rsid w:val="008E5BCE"/>
    <w:rsid w:val="008E7719"/>
    <w:rsid w:val="008F013B"/>
    <w:rsid w:val="008F233F"/>
    <w:rsid w:val="008F46DB"/>
    <w:rsid w:val="008F5A21"/>
    <w:rsid w:val="008F74F4"/>
    <w:rsid w:val="00912BC2"/>
    <w:rsid w:val="009147A2"/>
    <w:rsid w:val="00914A5D"/>
    <w:rsid w:val="00920D27"/>
    <w:rsid w:val="00921351"/>
    <w:rsid w:val="00921628"/>
    <w:rsid w:val="00921692"/>
    <w:rsid w:val="00923356"/>
    <w:rsid w:val="00923875"/>
    <w:rsid w:val="00925653"/>
    <w:rsid w:val="00930F6B"/>
    <w:rsid w:val="00941592"/>
    <w:rsid w:val="009422A3"/>
    <w:rsid w:val="00943527"/>
    <w:rsid w:val="00944A8A"/>
    <w:rsid w:val="009468A0"/>
    <w:rsid w:val="00950657"/>
    <w:rsid w:val="00950C28"/>
    <w:rsid w:val="00954938"/>
    <w:rsid w:val="009556EE"/>
    <w:rsid w:val="00956E40"/>
    <w:rsid w:val="009601C6"/>
    <w:rsid w:val="00974223"/>
    <w:rsid w:val="009757B8"/>
    <w:rsid w:val="009811E7"/>
    <w:rsid w:val="009877D1"/>
    <w:rsid w:val="00987A1A"/>
    <w:rsid w:val="009907C5"/>
    <w:rsid w:val="00990A32"/>
    <w:rsid w:val="00991C7E"/>
    <w:rsid w:val="009A4515"/>
    <w:rsid w:val="009A578C"/>
    <w:rsid w:val="009A5A8E"/>
    <w:rsid w:val="009B771B"/>
    <w:rsid w:val="009D1DF6"/>
    <w:rsid w:val="009D39E3"/>
    <w:rsid w:val="009D3B71"/>
    <w:rsid w:val="009D41F2"/>
    <w:rsid w:val="009D5D2B"/>
    <w:rsid w:val="009D5F37"/>
    <w:rsid w:val="009E3236"/>
    <w:rsid w:val="009F15D0"/>
    <w:rsid w:val="00A0351B"/>
    <w:rsid w:val="00A04524"/>
    <w:rsid w:val="00A05B27"/>
    <w:rsid w:val="00A07461"/>
    <w:rsid w:val="00A13034"/>
    <w:rsid w:val="00A14211"/>
    <w:rsid w:val="00A22012"/>
    <w:rsid w:val="00A24A67"/>
    <w:rsid w:val="00A26552"/>
    <w:rsid w:val="00A27A11"/>
    <w:rsid w:val="00A30746"/>
    <w:rsid w:val="00A3074D"/>
    <w:rsid w:val="00A32D25"/>
    <w:rsid w:val="00A343C0"/>
    <w:rsid w:val="00A3466A"/>
    <w:rsid w:val="00A3536D"/>
    <w:rsid w:val="00A4455A"/>
    <w:rsid w:val="00A447D7"/>
    <w:rsid w:val="00A46E7A"/>
    <w:rsid w:val="00A5237F"/>
    <w:rsid w:val="00A54B4D"/>
    <w:rsid w:val="00A56B2D"/>
    <w:rsid w:val="00A633A4"/>
    <w:rsid w:val="00A64E88"/>
    <w:rsid w:val="00A66B26"/>
    <w:rsid w:val="00A670E0"/>
    <w:rsid w:val="00A779CE"/>
    <w:rsid w:val="00A77C83"/>
    <w:rsid w:val="00A818EB"/>
    <w:rsid w:val="00A831D5"/>
    <w:rsid w:val="00A847D1"/>
    <w:rsid w:val="00A86037"/>
    <w:rsid w:val="00A87FF4"/>
    <w:rsid w:val="00A93553"/>
    <w:rsid w:val="00AA0B34"/>
    <w:rsid w:val="00AA26FB"/>
    <w:rsid w:val="00AA4654"/>
    <w:rsid w:val="00AA60DF"/>
    <w:rsid w:val="00AB44B2"/>
    <w:rsid w:val="00AB5309"/>
    <w:rsid w:val="00AD15B1"/>
    <w:rsid w:val="00AE3B6E"/>
    <w:rsid w:val="00AE3C70"/>
    <w:rsid w:val="00AF41F2"/>
    <w:rsid w:val="00AF45F2"/>
    <w:rsid w:val="00B01F5D"/>
    <w:rsid w:val="00B0571D"/>
    <w:rsid w:val="00B07FD9"/>
    <w:rsid w:val="00B10F18"/>
    <w:rsid w:val="00B1107D"/>
    <w:rsid w:val="00B13DD9"/>
    <w:rsid w:val="00B1471A"/>
    <w:rsid w:val="00B14973"/>
    <w:rsid w:val="00B15C34"/>
    <w:rsid w:val="00B206F3"/>
    <w:rsid w:val="00B23582"/>
    <w:rsid w:val="00B239A6"/>
    <w:rsid w:val="00B25C11"/>
    <w:rsid w:val="00B27061"/>
    <w:rsid w:val="00B27C22"/>
    <w:rsid w:val="00B31EBB"/>
    <w:rsid w:val="00B36937"/>
    <w:rsid w:val="00B40729"/>
    <w:rsid w:val="00B42FF4"/>
    <w:rsid w:val="00B47A31"/>
    <w:rsid w:val="00B53025"/>
    <w:rsid w:val="00B5429C"/>
    <w:rsid w:val="00B635A9"/>
    <w:rsid w:val="00B63B7E"/>
    <w:rsid w:val="00B67206"/>
    <w:rsid w:val="00B701AF"/>
    <w:rsid w:val="00B70753"/>
    <w:rsid w:val="00B7349D"/>
    <w:rsid w:val="00B7574D"/>
    <w:rsid w:val="00B777D2"/>
    <w:rsid w:val="00B82E5E"/>
    <w:rsid w:val="00B8419D"/>
    <w:rsid w:val="00BA2AFD"/>
    <w:rsid w:val="00BB12FA"/>
    <w:rsid w:val="00BB1C34"/>
    <w:rsid w:val="00BC275A"/>
    <w:rsid w:val="00BC6656"/>
    <w:rsid w:val="00BC7111"/>
    <w:rsid w:val="00BD263D"/>
    <w:rsid w:val="00BD3260"/>
    <w:rsid w:val="00BD4371"/>
    <w:rsid w:val="00BE3C63"/>
    <w:rsid w:val="00BE5FE7"/>
    <w:rsid w:val="00BF0D26"/>
    <w:rsid w:val="00BF4564"/>
    <w:rsid w:val="00BF5C0D"/>
    <w:rsid w:val="00C04531"/>
    <w:rsid w:val="00C04677"/>
    <w:rsid w:val="00C06B81"/>
    <w:rsid w:val="00C115B0"/>
    <w:rsid w:val="00C158BD"/>
    <w:rsid w:val="00C209FB"/>
    <w:rsid w:val="00C323FC"/>
    <w:rsid w:val="00C3345E"/>
    <w:rsid w:val="00C3641A"/>
    <w:rsid w:val="00C414CD"/>
    <w:rsid w:val="00C425CE"/>
    <w:rsid w:val="00C5038F"/>
    <w:rsid w:val="00C51251"/>
    <w:rsid w:val="00C51CDF"/>
    <w:rsid w:val="00C54DDC"/>
    <w:rsid w:val="00C575DD"/>
    <w:rsid w:val="00C62A1F"/>
    <w:rsid w:val="00C641FE"/>
    <w:rsid w:val="00C66C51"/>
    <w:rsid w:val="00C67B0A"/>
    <w:rsid w:val="00C74292"/>
    <w:rsid w:val="00C7438C"/>
    <w:rsid w:val="00C75181"/>
    <w:rsid w:val="00C75960"/>
    <w:rsid w:val="00C83CF9"/>
    <w:rsid w:val="00C9224C"/>
    <w:rsid w:val="00C953F6"/>
    <w:rsid w:val="00C95CBA"/>
    <w:rsid w:val="00C97339"/>
    <w:rsid w:val="00CC2CC1"/>
    <w:rsid w:val="00CD6D53"/>
    <w:rsid w:val="00CE0742"/>
    <w:rsid w:val="00CE4E39"/>
    <w:rsid w:val="00CE62FE"/>
    <w:rsid w:val="00CE69A9"/>
    <w:rsid w:val="00CE75BA"/>
    <w:rsid w:val="00CF083D"/>
    <w:rsid w:val="00CF2D17"/>
    <w:rsid w:val="00D049AD"/>
    <w:rsid w:val="00D06DB2"/>
    <w:rsid w:val="00D118B8"/>
    <w:rsid w:val="00D14440"/>
    <w:rsid w:val="00D15779"/>
    <w:rsid w:val="00D15AAA"/>
    <w:rsid w:val="00D16436"/>
    <w:rsid w:val="00D2143F"/>
    <w:rsid w:val="00D22B13"/>
    <w:rsid w:val="00D22F3E"/>
    <w:rsid w:val="00D22F96"/>
    <w:rsid w:val="00D27BD3"/>
    <w:rsid w:val="00D32141"/>
    <w:rsid w:val="00D32981"/>
    <w:rsid w:val="00D330FB"/>
    <w:rsid w:val="00D3403B"/>
    <w:rsid w:val="00D54F29"/>
    <w:rsid w:val="00D61F01"/>
    <w:rsid w:val="00D65EE2"/>
    <w:rsid w:val="00D709CF"/>
    <w:rsid w:val="00D71A4B"/>
    <w:rsid w:val="00D738B2"/>
    <w:rsid w:val="00D80E94"/>
    <w:rsid w:val="00D86A66"/>
    <w:rsid w:val="00D92CC1"/>
    <w:rsid w:val="00D93D39"/>
    <w:rsid w:val="00D93DFB"/>
    <w:rsid w:val="00DA2D6B"/>
    <w:rsid w:val="00DA5527"/>
    <w:rsid w:val="00DA6DD5"/>
    <w:rsid w:val="00DB0B40"/>
    <w:rsid w:val="00DB1518"/>
    <w:rsid w:val="00DB6977"/>
    <w:rsid w:val="00DB73CC"/>
    <w:rsid w:val="00DC60CE"/>
    <w:rsid w:val="00DD4083"/>
    <w:rsid w:val="00DE08FF"/>
    <w:rsid w:val="00DE28F2"/>
    <w:rsid w:val="00DE3726"/>
    <w:rsid w:val="00DE6A45"/>
    <w:rsid w:val="00DE77C2"/>
    <w:rsid w:val="00DF1544"/>
    <w:rsid w:val="00E00B3C"/>
    <w:rsid w:val="00E018A5"/>
    <w:rsid w:val="00E02D99"/>
    <w:rsid w:val="00E03D20"/>
    <w:rsid w:val="00E04806"/>
    <w:rsid w:val="00E14097"/>
    <w:rsid w:val="00E15619"/>
    <w:rsid w:val="00E20C92"/>
    <w:rsid w:val="00E213FB"/>
    <w:rsid w:val="00E21E74"/>
    <w:rsid w:val="00E47268"/>
    <w:rsid w:val="00E55DD5"/>
    <w:rsid w:val="00E61563"/>
    <w:rsid w:val="00E61E1B"/>
    <w:rsid w:val="00E62717"/>
    <w:rsid w:val="00E62D3D"/>
    <w:rsid w:val="00E67761"/>
    <w:rsid w:val="00E70338"/>
    <w:rsid w:val="00E76FFD"/>
    <w:rsid w:val="00E77B24"/>
    <w:rsid w:val="00E809B3"/>
    <w:rsid w:val="00E81580"/>
    <w:rsid w:val="00E821F5"/>
    <w:rsid w:val="00E85589"/>
    <w:rsid w:val="00E85D6D"/>
    <w:rsid w:val="00E903F8"/>
    <w:rsid w:val="00E91139"/>
    <w:rsid w:val="00E9362C"/>
    <w:rsid w:val="00EA1FB2"/>
    <w:rsid w:val="00EB0F01"/>
    <w:rsid w:val="00EB500B"/>
    <w:rsid w:val="00EB733D"/>
    <w:rsid w:val="00EC0079"/>
    <w:rsid w:val="00EC3504"/>
    <w:rsid w:val="00EC5437"/>
    <w:rsid w:val="00EC5F60"/>
    <w:rsid w:val="00EC71DC"/>
    <w:rsid w:val="00ED0DA8"/>
    <w:rsid w:val="00ED0FFE"/>
    <w:rsid w:val="00ED39A6"/>
    <w:rsid w:val="00ED4E0C"/>
    <w:rsid w:val="00ED57F5"/>
    <w:rsid w:val="00EE07F8"/>
    <w:rsid w:val="00EE38AB"/>
    <w:rsid w:val="00EE41C8"/>
    <w:rsid w:val="00EE58F3"/>
    <w:rsid w:val="00EF12EF"/>
    <w:rsid w:val="00EF4367"/>
    <w:rsid w:val="00F019E5"/>
    <w:rsid w:val="00F0252B"/>
    <w:rsid w:val="00F0534F"/>
    <w:rsid w:val="00F05D0C"/>
    <w:rsid w:val="00F14ADA"/>
    <w:rsid w:val="00F2340E"/>
    <w:rsid w:val="00F27567"/>
    <w:rsid w:val="00F27BA6"/>
    <w:rsid w:val="00F308B7"/>
    <w:rsid w:val="00F35177"/>
    <w:rsid w:val="00F37FE8"/>
    <w:rsid w:val="00F424E7"/>
    <w:rsid w:val="00F56980"/>
    <w:rsid w:val="00F56E7F"/>
    <w:rsid w:val="00F616FE"/>
    <w:rsid w:val="00F623FF"/>
    <w:rsid w:val="00F6294D"/>
    <w:rsid w:val="00F715A2"/>
    <w:rsid w:val="00F742D3"/>
    <w:rsid w:val="00F74F62"/>
    <w:rsid w:val="00F76158"/>
    <w:rsid w:val="00F77F32"/>
    <w:rsid w:val="00F84824"/>
    <w:rsid w:val="00F84905"/>
    <w:rsid w:val="00F93E77"/>
    <w:rsid w:val="00F9774A"/>
    <w:rsid w:val="00FA05E5"/>
    <w:rsid w:val="00FD21A4"/>
    <w:rsid w:val="00FE228B"/>
    <w:rsid w:val="00FE55D2"/>
    <w:rsid w:val="00FF30D1"/>
    <w:rsid w:val="00FF5CC7"/>
    <w:rsid w:val="4F1010E8"/>
    <w:rsid w:val="6B2CAD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34632368-E185-4A3F-BF4F-319D3EAC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3A43D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uiPriority w:val="99"/>
    <w:semiHidden/>
    <w:unhideWhenUsed/>
    <w:rsid w:val="000D6A0C"/>
    <w:rPr>
      <w:sz w:val="16"/>
      <w:szCs w:val="16"/>
    </w:rPr>
  </w:style>
  <w:style w:type="paragraph" w:styleId="CommentText">
    <w:name w:val="annotation text"/>
    <w:basedOn w:val="Normal"/>
    <w:link w:val="CommentTextChar"/>
    <w:uiPriority w:val="99"/>
    <w:unhideWhenUsed/>
    <w:rsid w:val="000D6A0C"/>
    <w:rPr>
      <w:sz w:val="20"/>
      <w:szCs w:val="20"/>
    </w:rPr>
  </w:style>
  <w:style w:type="character" w:customStyle="1" w:styleId="CommentTextChar">
    <w:name w:val="Comment Text Char"/>
    <w:basedOn w:val="DefaultParagraphFont"/>
    <w:link w:val="CommentText"/>
    <w:uiPriority w:val="99"/>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Mention">
    <w:name w:val="Mention"/>
    <w:basedOn w:val="DefaultParagraphFont"/>
    <w:uiPriority w:val="99"/>
    <w:unhideWhenUsed/>
    <w:rsid w:val="001D5B4F"/>
    <w:rPr>
      <w:color w:val="2B579A"/>
      <w:shd w:val="clear" w:color="auto" w:fill="E1DFDD"/>
    </w:rPr>
  </w:style>
  <w:style w:type="character" w:styleId="UnresolvedMention">
    <w:name w:val="Unresolved Mention"/>
    <w:basedOn w:val="DefaultParagraphFont"/>
    <w:uiPriority w:val="99"/>
    <w:semiHidden/>
    <w:unhideWhenUsed/>
    <w:rsid w:val="001434AB"/>
    <w:rPr>
      <w:color w:val="605E5C"/>
      <w:shd w:val="clear" w:color="auto" w:fill="E1DFDD"/>
    </w:rPr>
  </w:style>
  <w:style w:type="paragraph" w:styleId="Revision">
    <w:name w:val="Revision"/>
    <w:hidden/>
    <w:uiPriority w:val="99"/>
    <w:semiHidden/>
    <w:rsid w:val="00884662"/>
    <w:rPr>
      <w:rFonts w:ascii="Courier" w:hAnsi="Courier"/>
      <w:sz w:val="24"/>
      <w:szCs w:val="24"/>
    </w:rPr>
  </w:style>
  <w:style w:type="character" w:customStyle="1" w:styleId="Heading1Char">
    <w:name w:val="Heading 1 Char"/>
    <w:basedOn w:val="DefaultParagraphFont"/>
    <w:link w:val="Heading1"/>
    <w:rsid w:val="003A43D8"/>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8F013B"/>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ls.gov/oes/current/oes_nat.htm" TargetMode="External" /><Relationship Id="rId11" Type="http://schemas.openxmlformats.org/officeDocument/2006/relationships/hyperlink" Target="http://www.uscis.gov/g-1055"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myaccount.uscis.gov" TargetMode="External" /><Relationship Id="rId9" Type="http://schemas.openxmlformats.org/officeDocument/2006/relationships/hyperlink" Target="https://www.uscis.gov/i539onlin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Estimated_x0020_Project_x0020_End_x0020_Date xmlns="22ac6cab-782d-443c-b600-8507bc21811b" xsi:nil="true"/>
    <ROCIS_x0020_ICR_x0023_ xmlns="22ac6cab-782d-443c-b600-8507bc21811b" xsi:nil="true"/>
    <Rule_x0020_Short_x0020_Name xmlns="22ac6cab-782d-443c-b600-8507bc21811b" xsi:nil="true"/>
    <Rule xmlns="22ac6cab-782d-443c-b600-8507bc21811b">false</Rule>
    <Biweekly_x0020_Update xmlns="22ac6cab-782d-443c-b600-8507bc21811b">false</Biweekly_x0020_Update>
    <Priority_x0020_Typ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20219a35eea49f2dea59379a0e68dd07">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1a46e865b973c8881156a8d44834b18f"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30C0A9-68F9-48AC-A2CA-E62C5D8669DF}">
  <ds:schemaRefs>
    <ds:schemaRef ds:uri="http://schemas.openxmlformats.org/officeDocument/2006/bibliography"/>
  </ds:schemaRefs>
</ds:datastoreItem>
</file>

<file path=customXml/itemProps2.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3.xml><?xml version="1.0" encoding="utf-8"?>
<ds:datastoreItem xmlns:ds="http://schemas.openxmlformats.org/officeDocument/2006/customXml" ds:itemID="{22F95A88-89A4-446C-A25F-1E942C599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7666B-E894-409D-8A19-3B9D75237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3242</Words>
  <Characters>18481</Characters>
  <Application>Microsoft Office Word</Application>
  <DocSecurity>0</DocSecurity>
  <Lines>154</Lines>
  <Paragraphs>43</Paragraphs>
  <ScaleCrop>false</ScaleCrop>
  <Company>Transportation Security Administration</Company>
  <LinksUpToDate>false</LinksUpToDate>
  <CharactersWithSpaces>21680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2021-04-15.docx</dc:title>
  <dc:creator>TSA Standard PC User</dc:creator>
  <cp:lastModifiedBy>Stout, Samantha J</cp:lastModifiedBy>
  <cp:revision>6</cp:revision>
  <cp:lastPrinted>2010-05-14T19:20:00Z</cp:lastPrinted>
  <dcterms:created xsi:type="dcterms:W3CDTF">2026-10-21T19:48:00Z</dcterms:created>
  <dcterms:modified xsi:type="dcterms:W3CDTF">2026-10-22T14:17:00Z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FRN Website">
    <vt:lpwstr>, </vt:lpwstr>
  </property>
  <property fmtid="{D5CDD505-2E9C-101B-9397-08002B2CF9AE}" pid="3" name="60-Day FRN Website">
    <vt:lpwstr>, </vt:lpwstr>
  </property>
  <property fmtid="{D5CDD505-2E9C-101B-9397-08002B2CF9AE}" pid="4" name="Action">
    <vt:lpwstr/>
  </property>
  <property fmtid="{D5CDD505-2E9C-101B-9397-08002B2CF9AE}" pid="5" name="Completed1">
    <vt:bool>false</vt:bool>
  </property>
  <property fmtid="{D5CDD505-2E9C-101B-9397-08002B2CF9AE}" pid="6" name="ContentTypeId">
    <vt:lpwstr>0x0101002235AD59818FC74FAE4A21AB82E9D17F</vt:lpwstr>
  </property>
  <property fmtid="{D5CDD505-2E9C-101B-9397-08002B2CF9AE}" pid="7" name="DocumentSetDescription">
    <vt:lpwstr/>
  </property>
  <property fmtid="{D5CDD505-2E9C-101B-9397-08002B2CF9AE}" pid="8" name="External Stakeholders">
    <vt:lpwstr/>
  </property>
  <property fmtid="{D5CDD505-2E9C-101B-9397-08002B2CF9AE}" pid="9" name="Form">
    <vt:lpwstr/>
  </property>
  <property fmtid="{D5CDD505-2E9C-101B-9397-08002B2CF9AE}" pid="10" name="Instruments Updated For Phase">
    <vt:bool>false</vt:bool>
  </property>
  <property fmtid="{D5CDD505-2E9C-101B-9397-08002B2CF9AE}" pid="11" name="MediaServiceImageTags">
    <vt:lpwstr/>
  </property>
  <property fmtid="{D5CDD505-2E9C-101B-9397-08002B2CF9AE}" pid="12" name="Next Phase">
    <vt:lpwstr>PRA Package Development</vt:lpwstr>
  </property>
  <property fmtid="{D5CDD505-2E9C-101B-9397-08002B2CF9AE}" pid="13" name="Phase">
    <vt:lpwstr/>
  </property>
  <property fmtid="{D5CDD505-2E9C-101B-9397-08002B2CF9AE}" pid="14" name="PRA Section Updated">
    <vt:bool>false</vt:bool>
  </property>
  <property fmtid="{D5CDD505-2E9C-101B-9397-08002B2CF9AE}" pid="15" name="Project Manager">
    <vt:lpwstr/>
  </property>
  <property fmtid="{D5CDD505-2E9C-101B-9397-08002B2CF9AE}" pid="16" name="RegInfo IC Website">
    <vt:lpwstr>, </vt:lpwstr>
  </property>
  <property fmtid="{D5CDD505-2E9C-101B-9397-08002B2CF9AE}" pid="17" name="Review Type">
    <vt:lpwstr/>
  </property>
  <property fmtid="{D5CDD505-2E9C-101B-9397-08002B2CF9AE}" pid="18" name="Rule Priority Ranking">
    <vt:lpwstr/>
  </property>
  <property fmtid="{D5CDD505-2E9C-101B-9397-08002B2CF9AE}" pid="19" name="Sponsor">
    <vt:lpwstr/>
  </property>
  <property fmtid="{D5CDD505-2E9C-101B-9397-08002B2CF9AE}" pid="20" name="Sponsor Contacts">
    <vt:lpwstr/>
  </property>
  <property fmtid="{D5CDD505-2E9C-101B-9397-08002B2CF9AE}" pid="21" name="Team Members">
    <vt:lpwstr/>
  </property>
  <property fmtid="{D5CDD505-2E9C-101B-9397-08002B2CF9AE}" pid="22" name="Time Burden Provided">
    <vt:bool>false</vt:bool>
  </property>
  <property fmtid="{D5CDD505-2E9C-101B-9397-08002B2CF9AE}" pid="23" name="_docset_NoMedatataSyncRequired">
    <vt:lpwstr>False</vt:lpwstr>
  </property>
</Properties>
</file>