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3048A" w:rsidRPr="004946FC" w:rsidP="0093048A" w14:paraId="65770885" w14:textId="77777777">
      <w:pPr>
        <w:jc w:val="center"/>
        <w:rPr>
          <w:rFonts w:ascii="Times New Roman" w:hAnsi="Times New Roman"/>
          <w:b/>
        </w:rPr>
      </w:pPr>
      <w:r w:rsidRPr="004946FC">
        <w:rPr>
          <w:rFonts w:ascii="Times New Roman" w:hAnsi="Times New Roman"/>
          <w:b/>
        </w:rPr>
        <w:t xml:space="preserve">SUPPORTING STATEMENT FOR </w:t>
      </w:r>
    </w:p>
    <w:p w:rsidR="0093048A" w:rsidRPr="004946FC" w:rsidP="0093048A" w14:paraId="228EBE78" w14:textId="77777777">
      <w:pPr>
        <w:jc w:val="center"/>
        <w:rPr>
          <w:rFonts w:ascii="Times New Roman" w:hAnsi="Times New Roman"/>
          <w:b/>
        </w:rPr>
      </w:pPr>
      <w:r w:rsidRPr="004946FC">
        <w:rPr>
          <w:rFonts w:ascii="Times New Roman" w:hAnsi="Times New Roman"/>
          <w:b/>
        </w:rPr>
        <w:t>Immigrant Petition for Alien Workers</w:t>
      </w:r>
    </w:p>
    <w:p w:rsidR="0093048A" w:rsidRPr="004946FC" w:rsidP="0093048A" w14:paraId="592DC780" w14:textId="77777777">
      <w:pPr>
        <w:jc w:val="center"/>
        <w:rPr>
          <w:rFonts w:ascii="Times New Roman" w:hAnsi="Times New Roman"/>
          <w:b/>
        </w:rPr>
      </w:pPr>
      <w:r w:rsidRPr="004946FC">
        <w:rPr>
          <w:rFonts w:ascii="Times New Roman" w:hAnsi="Times New Roman"/>
          <w:b/>
        </w:rPr>
        <w:t>OMB Control No.: 1615-0015</w:t>
      </w:r>
    </w:p>
    <w:p w:rsidR="0093048A" w:rsidRPr="004946FC" w:rsidP="0093048A" w14:paraId="4C4B6565" w14:textId="77777777">
      <w:pPr>
        <w:jc w:val="center"/>
        <w:rPr>
          <w:rFonts w:ascii="Times New Roman" w:hAnsi="Times New Roman"/>
          <w:b/>
        </w:rPr>
      </w:pPr>
      <w:r w:rsidRPr="004946FC">
        <w:rPr>
          <w:rFonts w:ascii="Times New Roman" w:hAnsi="Times New Roman"/>
          <w:b/>
        </w:rPr>
        <w:t>COLLECTION INSTRUMENT(S): I-140</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93048A" w:rsidRPr="00195502" w:rsidP="0093048A" w14:paraId="51A0C0F7" w14:textId="77777777">
      <w:pPr>
        <w:spacing w:after="120"/>
        <w:ind w:left="720"/>
        <w:rPr>
          <w:rFonts w:ascii="Times New Roman" w:hAnsi="Times New Roman"/>
        </w:rPr>
      </w:pPr>
      <w:r w:rsidRPr="00195502">
        <w:rPr>
          <w:rFonts w:ascii="Times New Roman" w:hAnsi="Times New Roman"/>
        </w:rPr>
        <w:t xml:space="preserve">This form is used to petition to classify an alien under sections 203(b)(1), 203(b)(2) or 203(b)(3) of the Immigration and Nationality Act (INA), 8 U.S.C. § 1153(b)(1), (b)(2), and (b)(3).  </w:t>
      </w:r>
      <w:r w:rsidRPr="00195502">
        <w:rPr>
          <w:rFonts w:ascii="Times New Roman" w:hAnsi="Times New Roman"/>
          <w:i/>
        </w:rPr>
        <w:t>See</w:t>
      </w:r>
      <w:r w:rsidRPr="00195502">
        <w:rPr>
          <w:rFonts w:ascii="Times New Roman" w:hAnsi="Times New Roman"/>
        </w:rPr>
        <w:t xml:space="preserve"> INA §§ 204(a)(1)(E)-(F) (8 U.S.C. 1154(a)(1)(E)-(F)); 8 C.F.R. § 204.5(a).  A U.S. employer may file this petition to employ:  (1) an outstanding professor or researcher who is recognized internationally as outstanding in the academic field; (2) a multinational executive or manager employed for at least 1 year by a firm, corporation, or other legal entity who seeks to enter the United States to continue to render services to the same employer or to a subsidiary or affiliate thereof in a managerial or executive capacity; (3) a member of the professions holding an advanced degree or its equivalent or a person who, because of his or her exceptional ability in the sciences, arts, or businesses, will substantially benefit prospectively the national economy, cultural or educational interests, or welfare of the United States; (4) a skilled worker to perform labor, not of a temporary or seasonal nature, for which qualified United States workers are not available; (5) a member of the professions with a baccalaureate degree; or (6) a worker to perform unskilled labor, not of a temporary or seasonal nature, for which qualified United States workers are not available.  In addition, any employer, person, or third party may file this petition:  for an alien of extraordinary ability in the sciences, arts, education, business, or athletics which is demonstrated by sustained national or international acclaim; or to obtain a national interest waiver for an alien who is a member of the professions holding an advanced degree or who is an alien with exceptional ability in the sciences, arts, or business.</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93048A" w:rsidRPr="00195502" w:rsidP="0093048A" w14:paraId="41388EF7" w14:textId="77777777">
      <w:pPr>
        <w:tabs>
          <w:tab w:val="left" w:pos="-1440"/>
        </w:tabs>
        <w:spacing w:after="120"/>
        <w:ind w:left="720"/>
        <w:rPr>
          <w:rFonts w:ascii="Times New Roman" w:hAnsi="Times New Roman"/>
        </w:rPr>
      </w:pPr>
      <w:r w:rsidRPr="00195502">
        <w:rPr>
          <w:rFonts w:ascii="Times New Roman" w:hAnsi="Times New Roman"/>
        </w:rPr>
        <w:t xml:space="preserve">The data on this form is used by U.S. Citizenship and Immigration Services (USCIS) to determine eligibility for the requested immigration benefit.  The form serves the purpose of standardizing requests for the </w:t>
      </w:r>
      <w:r w:rsidRPr="00195502">
        <w:rPr>
          <w:rFonts w:ascii="Times New Roman" w:hAnsi="Times New Roman"/>
        </w:rPr>
        <w:t>benefit, and</w:t>
      </w:r>
      <w:r w:rsidRPr="00195502">
        <w:rPr>
          <w:rFonts w:ascii="Times New Roman" w:hAnsi="Times New Roman"/>
        </w:rPr>
        <w:t xml:space="preserve"> ensuring that basic information required to determine eligibility is provided by petitioners.  </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456762" w:rsidP="003E694E" w14:paraId="5B551F71" w14:textId="26A288DD">
      <w:pPr>
        <w:pStyle w:val="NoSpacing"/>
        <w:ind w:left="720"/>
        <w:rPr>
          <w:rFonts w:ascii="Times New Roman" w:eastAsia="Calibri" w:hAnsi="Times New Roman"/>
        </w:rPr>
      </w:pPr>
      <w:r w:rsidRPr="003E694E">
        <w:rPr>
          <w:rFonts w:ascii="Times New Roman" w:hAnsi="Times New Roman"/>
        </w:rPr>
        <w:t xml:space="preserve">Form I-140 is available online </w:t>
      </w:r>
      <w:r w:rsidRPr="004E2CEF">
        <w:rPr>
          <w:rFonts w:ascii="Times New Roman" w:hAnsi="Times New Roman"/>
        </w:rPr>
        <w:t xml:space="preserve">at </w:t>
      </w:r>
      <w:hyperlink r:id="rId7" w:history="1">
        <w:r w:rsidRPr="00B339B1" w:rsidR="00B21BC1">
          <w:rPr>
            <w:rStyle w:val="Hyperlink"/>
            <w:rFonts w:ascii="Times New Roman" w:hAnsi="Times New Roman"/>
            <w:b/>
            <w:bCs/>
          </w:rPr>
          <w:t>www.uscis.gov/i-140</w:t>
        </w:r>
      </w:hyperlink>
      <w:r w:rsidRPr="00B339B1" w:rsidR="001778AA">
        <w:rPr>
          <w:rFonts w:ascii="Times New Roman" w:hAnsi="Times New Roman"/>
        </w:rPr>
        <w:t>.</w:t>
      </w:r>
      <w:r w:rsidR="00B339B1">
        <w:rPr>
          <w:rFonts w:ascii="Times New Roman" w:hAnsi="Times New Roman"/>
        </w:rPr>
        <w:t xml:space="preserve"> </w:t>
      </w:r>
      <w:r w:rsidR="001778AA">
        <w:rPr>
          <w:rFonts w:ascii="Times New Roman" w:hAnsi="Times New Roman"/>
        </w:rPr>
        <w:t>The paper form can be downloaded, filled out, saved electronically, and then printed signed, and submitted to USCIS via mail</w:t>
      </w:r>
      <w:r w:rsidR="0063681A">
        <w:rPr>
          <w:rFonts w:ascii="Times New Roman" w:hAnsi="Times New Roman"/>
        </w:rPr>
        <w:t>.</w:t>
      </w:r>
    </w:p>
    <w:p w:rsidR="00456762" w:rsidP="003E694E" w14:paraId="35534AB2" w14:textId="77777777">
      <w:pPr>
        <w:pStyle w:val="NoSpacing"/>
        <w:ind w:left="720"/>
        <w:rPr>
          <w:rFonts w:ascii="Times New Roman" w:eastAsia="Calibri" w:hAnsi="Times New Roman"/>
        </w:rPr>
      </w:pPr>
    </w:p>
    <w:p w:rsidR="00456762" w:rsidP="00456762" w14:paraId="372CC410" w14:textId="31E0810E">
      <w:pPr>
        <w:tabs>
          <w:tab w:val="left" w:pos="-1440"/>
        </w:tabs>
        <w:ind w:left="720"/>
        <w:rPr>
          <w:rFonts w:ascii="Times New Roman" w:hAnsi="Times New Roman"/>
        </w:rPr>
      </w:pPr>
      <w:r>
        <w:rPr>
          <w:rFonts w:ascii="Times New Roman" w:hAnsi="Times New Roman"/>
        </w:rPr>
        <w:t xml:space="preserve">Form I-140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B339B1" w:rsidR="00516138">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 xml:space="preserve">-140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7312F9" w:rsidRPr="00914A5D" w:rsidP="003E694E" w14:paraId="694944ED" w14:textId="77777777">
      <w:pPr>
        <w:tabs>
          <w:tab w:val="left" w:pos="-1440"/>
        </w:tabs>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93048A" w:rsidP="0093048A" w14:paraId="1FC7B871" w14:textId="543827AC">
      <w:pPr>
        <w:tabs>
          <w:tab w:val="left" w:pos="-1440"/>
        </w:tabs>
        <w:ind w:left="720"/>
        <w:rPr>
          <w:rFonts w:ascii="Times New Roman" w:hAnsi="Times New Roman"/>
          <w:color w:val="FF0000"/>
        </w:rPr>
      </w:pPr>
      <w:r w:rsidRPr="00301904">
        <w:rPr>
          <w:rFonts w:ascii="Times New Roman" w:hAnsi="Times New Roman"/>
        </w:rPr>
        <w:t>This collection of information is unique to USCIS and is not conducted elsewhere. A review of USCIS Forms Inventory Report revealed no duplication of effort, and there is no other similar information currently available nor</w:t>
      </w:r>
      <w:r>
        <w:rPr>
          <w:rFonts w:ascii="Times New Roman" w:hAnsi="Times New Roman"/>
        </w:rPr>
        <w:t xml:space="preserve"> is the information</w:t>
      </w:r>
      <w:r w:rsidRPr="00301904">
        <w:rPr>
          <w:rFonts w:ascii="Times New Roman" w:hAnsi="Times New Roman"/>
        </w:rPr>
        <w:t xml:space="preserve"> accessible from other databases which can be used for this purpose</w:t>
      </w:r>
      <w:r>
        <w:rPr>
          <w:rFonts w:ascii="Times New Roman" w:hAnsi="Times New Roman"/>
          <w:color w:val="004DBB"/>
        </w:rPr>
        <w:t>.</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93048A" w:rsidRPr="00D54371" w:rsidP="0093048A" w14:paraId="37D7659B" w14:textId="32AEDD4E">
      <w:pPr>
        <w:spacing w:after="120"/>
        <w:ind w:left="720"/>
        <w:rPr>
          <w:rFonts w:ascii="Times New Roman" w:hAnsi="Times New Roman"/>
          <w:b/>
        </w:rPr>
      </w:pPr>
      <w:r w:rsidRPr="00D54371">
        <w:rPr>
          <w:rFonts w:ascii="Times New Roman" w:hAnsi="Times New Roman"/>
        </w:rPr>
        <w:t>This information collection impacts small businesses or other small entities. USCIS estimates that approximately 53 percent would be considered small entities. USCIS has minimized the amount of information collected from small entities by only requesting the information necessary to determine eligibility for the benefit requested. USCIS has also provided for electronic submission of the information as indicated in Question 3 above.</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494557" w:rsidP="00EF69AF" w14:paraId="478F073B" w14:textId="644C397B">
      <w:pPr>
        <w:spacing w:after="120"/>
        <w:ind w:left="720"/>
        <w:rPr>
          <w:rFonts w:ascii="Times New Roman" w:hAnsi="Times New Roman"/>
          <w:b/>
        </w:rPr>
      </w:pPr>
      <w:r w:rsidRPr="00D54371">
        <w:rPr>
          <w:rFonts w:ascii="Times New Roman" w:hAnsi="Times New Roman"/>
        </w:rPr>
        <w:t>This information collection impacts small businesses or other small entities. USCIS estimates that approximately 53 percent would be considered small entities. USCIS has minimized the amount of information collected from small entities by only requesting the information necessary to determine eligibility for the benefit requested. USCIS has also provided for electronic submission of the information as indicated in Question 3 above.</w:t>
      </w:r>
    </w:p>
    <w:p w:rsidR="00EF69AF" w:rsidRPr="00EF69AF" w:rsidP="00EF69AF" w14:paraId="66B905B1" w14:textId="77777777">
      <w:pPr>
        <w:pStyle w:val="NoSpacing"/>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474289" w:rsidP="00474289" w14:paraId="6C324016" w14:textId="77777777">
      <w:pPr>
        <w:pStyle w:val="NormalWeb"/>
        <w:spacing w:before="0" w:beforeAutospacing="0" w:after="0" w:afterAutospacing="0"/>
        <w:ind w:left="720"/>
      </w:pPr>
    </w:p>
    <w:p w:rsidR="00BB160A" w:rsidRPr="00A93091" w:rsidP="00BB160A" w14:paraId="628315A0" w14:textId="77777777">
      <w:pPr>
        <w:tabs>
          <w:tab w:val="left" w:pos="-1440"/>
        </w:tabs>
        <w:ind w:left="720"/>
        <w:rPr>
          <w:rFonts w:ascii="Times New Roman" w:hAnsi="Times New Roman"/>
          <w:color w:val="FF0000"/>
        </w:rPr>
      </w:pPr>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B27061" w:rsidRPr="00914A5D" w:rsidP="004B01C4" w14:paraId="3F044073" w14:textId="5A18BE99">
      <w:pPr>
        <w:tabs>
          <w:tab w:val="left" w:pos="-1440"/>
        </w:tabs>
        <w:rPr>
          <w:rFonts w:ascii="Times New Roman" w:hAnsi="Times New Roman"/>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93048A" w:rsidP="0093048A" w14:paraId="5647A6ED"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93048A" w:rsidP="0093048A" w14:paraId="15DBC75D" w14:textId="77777777">
      <w:pPr>
        <w:tabs>
          <w:tab w:val="left" w:pos="-1440"/>
        </w:tabs>
        <w:ind w:left="720"/>
        <w:rPr>
          <w:rFonts w:ascii="Times New Roman" w:hAnsi="Times New Roman"/>
        </w:rPr>
      </w:pPr>
    </w:p>
    <w:p w:rsidR="0093048A" w:rsidP="0093048A" w14:paraId="2B7BF887" w14:textId="77777777">
      <w:pPr>
        <w:tabs>
          <w:tab w:val="left" w:pos="-1440"/>
        </w:tabs>
        <w:ind w:left="720"/>
        <w:rPr>
          <w:rFonts w:ascii="Times New Roman" w:hAnsi="Times New Roman"/>
        </w:rPr>
      </w:pPr>
      <w:r>
        <w:rPr>
          <w:rFonts w:ascii="Times New Roman" w:hAnsi="Times New Roman"/>
        </w:rPr>
        <w:t>This collection is covered under the following Privacy Impact Assessments:</w:t>
      </w:r>
    </w:p>
    <w:p w:rsidR="0093048A" w:rsidP="0093048A" w14:paraId="4DFA204B" w14:textId="3D78CE8C">
      <w:pPr>
        <w:pStyle w:val="ListParagraph"/>
        <w:numPr>
          <w:ilvl w:val="0"/>
          <w:numId w:val="9"/>
        </w:numPr>
        <w:tabs>
          <w:tab w:val="left" w:pos="-1440"/>
        </w:tabs>
        <w:rPr>
          <w:rFonts w:ascii="Times New Roman" w:hAnsi="Times New Roman"/>
        </w:rPr>
      </w:pPr>
      <w:r>
        <w:rPr>
          <w:rFonts w:ascii="Times New Roman" w:hAnsi="Times New Roman"/>
        </w:rPr>
        <w:t>DHS/USCIS/PIA-016(a) Computer Linked Application Information Management System (CLAIMS3) and Associated Systems</w:t>
      </w:r>
      <w:r w:rsidR="00604616">
        <w:rPr>
          <w:rFonts w:ascii="Times New Roman" w:hAnsi="Times New Roman"/>
        </w:rPr>
        <w:t xml:space="preserve">, </w:t>
      </w:r>
      <w:r w:rsidRPr="00A32D25" w:rsidR="00604616">
        <w:rPr>
          <w:rFonts w:ascii="Times New Roman" w:hAnsi="Times New Roman"/>
        </w:rPr>
        <w:t>June 30, 2020;</w:t>
      </w:r>
      <w:r>
        <w:rPr>
          <w:rFonts w:ascii="Times New Roman" w:hAnsi="Times New Roman"/>
        </w:rPr>
        <w:t>;</w:t>
      </w:r>
    </w:p>
    <w:p w:rsidR="0093048A" w:rsidP="0093048A" w14:paraId="0FB5C181" w14:textId="3D995F5A">
      <w:pPr>
        <w:pStyle w:val="ListParagraph"/>
        <w:numPr>
          <w:ilvl w:val="0"/>
          <w:numId w:val="9"/>
        </w:numPr>
        <w:tabs>
          <w:tab w:val="left" w:pos="-1440"/>
        </w:tabs>
        <w:rPr>
          <w:rFonts w:ascii="Times New Roman" w:hAnsi="Times New Roman"/>
        </w:rPr>
      </w:pPr>
      <w:r>
        <w:rPr>
          <w:rFonts w:ascii="Times New Roman" w:hAnsi="Times New Roman"/>
        </w:rPr>
        <w:t>DHS/USCIS/PIA-003 Integrated Digitization Document Management Program</w:t>
      </w:r>
      <w:r w:rsidR="00E14072">
        <w:rPr>
          <w:rFonts w:ascii="Times New Roman" w:hAnsi="Times New Roman"/>
        </w:rPr>
        <w:t xml:space="preserve">, </w:t>
      </w:r>
      <w:r w:rsidRPr="00A32D25" w:rsidR="00E14072">
        <w:rPr>
          <w:rFonts w:ascii="Times New Roman" w:hAnsi="Times New Roman"/>
        </w:rPr>
        <w:t>February 28, 2017</w:t>
      </w:r>
      <w:r>
        <w:rPr>
          <w:rFonts w:ascii="Times New Roman" w:hAnsi="Times New Roman"/>
        </w:rPr>
        <w:t>; and</w:t>
      </w:r>
    </w:p>
    <w:p w:rsidR="0093048A" w:rsidRPr="00EC5F60" w:rsidP="0093048A" w14:paraId="4ACD26B0" w14:textId="0FAEA37E">
      <w:pPr>
        <w:pStyle w:val="ListParagraph"/>
        <w:numPr>
          <w:ilvl w:val="0"/>
          <w:numId w:val="9"/>
        </w:numPr>
        <w:tabs>
          <w:tab w:val="left" w:pos="-1440"/>
        </w:tabs>
        <w:rPr>
          <w:rFonts w:ascii="Times New Roman" w:hAnsi="Times New Roman"/>
        </w:rPr>
      </w:pPr>
      <w:r>
        <w:rPr>
          <w:rFonts w:ascii="Times New Roman" w:hAnsi="Times New Roman"/>
        </w:rPr>
        <w:t>DHS/USCIS/PIA-044 Validation Instrument for Business Enterprises (VIBE)</w:t>
      </w:r>
      <w:r w:rsidR="00B62CEA">
        <w:rPr>
          <w:rFonts w:ascii="Times New Roman" w:hAnsi="Times New Roman"/>
        </w:rPr>
        <w:t>, December 14, 2021</w:t>
      </w:r>
      <w:r>
        <w:rPr>
          <w:rFonts w:ascii="Times New Roman" w:hAnsi="Times New Roman"/>
        </w:rPr>
        <w:t>.</w:t>
      </w:r>
    </w:p>
    <w:p w:rsidR="0093048A" w:rsidP="0093048A" w14:paraId="3B5209F3" w14:textId="77777777">
      <w:pPr>
        <w:tabs>
          <w:tab w:val="left" w:pos="-1440"/>
        </w:tabs>
        <w:ind w:left="720"/>
        <w:rPr>
          <w:rFonts w:ascii="Times New Roman" w:hAnsi="Times New Roman"/>
        </w:rPr>
      </w:pPr>
    </w:p>
    <w:p w:rsidR="0093048A" w:rsidP="0093048A" w14:paraId="55548B37"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93048A" w:rsidP="0093048A" w14:paraId="276D91F3" w14:textId="77777777">
      <w:pPr>
        <w:pStyle w:val="ListParagraph"/>
        <w:numPr>
          <w:ilvl w:val="0"/>
          <w:numId w:val="9"/>
        </w:numPr>
        <w:tabs>
          <w:tab w:val="left" w:pos="-1440"/>
        </w:tabs>
        <w:rPr>
          <w:rFonts w:ascii="Times New Roman" w:hAnsi="Times New Roman"/>
        </w:rPr>
      </w:pPr>
      <w:r>
        <w:rPr>
          <w:rFonts w:ascii="Times New Roman" w:hAnsi="Times New Roman"/>
        </w:rPr>
        <w:t>DHS/USCIS/ICE/CBP-001 Alien File, Index, and National File Tracking System of Records, September 18, 2017, 82 FR 43556;</w:t>
      </w:r>
    </w:p>
    <w:p w:rsidR="0093048A" w:rsidP="0093048A" w14:paraId="3184F05E" w14:textId="218E8D1D">
      <w:pPr>
        <w:pStyle w:val="ListParagraph"/>
        <w:numPr>
          <w:ilvl w:val="0"/>
          <w:numId w:val="9"/>
        </w:numPr>
        <w:tabs>
          <w:tab w:val="left" w:pos="-1440"/>
        </w:tabs>
        <w:rPr>
          <w:rFonts w:ascii="Times New Roman" w:hAnsi="Times New Roman"/>
        </w:rPr>
      </w:pPr>
      <w:r>
        <w:rPr>
          <w:rFonts w:ascii="Times New Roman" w:hAnsi="Times New Roman"/>
        </w:rPr>
        <w:t xml:space="preserve">DHS/USCIS-007 Benefits Information System, </w:t>
      </w:r>
      <w:r w:rsidRPr="00B54B41" w:rsidR="00EA2DA4">
        <w:rPr>
          <w:rFonts w:ascii="Times New Roman" w:hAnsi="Times New Roman"/>
        </w:rPr>
        <w:t>October 10, 2019, 84 FR 54622</w:t>
      </w:r>
      <w:r>
        <w:rPr>
          <w:rFonts w:ascii="Times New Roman" w:hAnsi="Times New Roman"/>
        </w:rPr>
        <w:t>; and</w:t>
      </w:r>
    </w:p>
    <w:p w:rsidR="0093048A" w:rsidP="0093048A" w14:paraId="54061EDD" w14:textId="3CD14785">
      <w:pPr>
        <w:pStyle w:val="ListParagraph"/>
        <w:numPr>
          <w:ilvl w:val="0"/>
          <w:numId w:val="9"/>
        </w:numPr>
        <w:tabs>
          <w:tab w:val="left" w:pos="-1440"/>
        </w:tabs>
        <w:rPr>
          <w:rFonts w:ascii="Times New Roman" w:hAnsi="Times New Roman"/>
        </w:rPr>
      </w:pPr>
      <w:r>
        <w:rPr>
          <w:rFonts w:ascii="Times New Roman" w:hAnsi="Times New Roman"/>
        </w:rPr>
        <w:t>DHS/USCIS-018 Immigration Biometric and Background Check (IBBC) System of Records, July 31, 2018, 83 FR 36950.</w:t>
      </w:r>
    </w:p>
    <w:p w:rsidR="00CC5EDC" w:rsidP="00CC5EDC" w14:paraId="66162A6A" w14:textId="77777777">
      <w:pPr>
        <w:pStyle w:val="ListParagraph"/>
        <w:tabs>
          <w:tab w:val="left" w:pos="-1440"/>
        </w:tabs>
        <w:ind w:left="144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93048A" w:rsidRPr="00830FCF" w:rsidP="0093048A" w14:paraId="3AB48DC8" w14:textId="77777777">
      <w:pPr>
        <w:spacing w:after="120"/>
        <w:ind w:left="720"/>
        <w:rPr>
          <w:rFonts w:ascii="Times New Roman" w:hAnsi="Times New Roman"/>
        </w:rPr>
      </w:pPr>
      <w:r w:rsidRPr="00D54371">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E77B24" w:rsidRPr="00914A5D" w:rsidP="00216661" w14:paraId="14B9BB00" w14:textId="0409CFDC">
      <w:pPr>
        <w:tabs>
          <w:tab w:val="left" w:pos="-1440"/>
          <w:tab w:val="left" w:pos="1080"/>
        </w:tabs>
        <w:rPr>
          <w:rFonts w:ascii="Times New Roman" w:hAnsi="Times New Roman"/>
          <w:b/>
        </w:rPr>
      </w:pPr>
    </w:p>
    <w:tbl>
      <w:tblPr>
        <w:tblW w:w="10620" w:type="dxa"/>
        <w:tblInd w:w="-275" w:type="dxa"/>
        <w:tblLayout w:type="fixed"/>
        <w:tblLook w:val="04A0"/>
      </w:tblPr>
      <w:tblGrid>
        <w:gridCol w:w="1260"/>
        <w:gridCol w:w="1170"/>
        <w:gridCol w:w="1350"/>
        <w:gridCol w:w="1260"/>
        <w:gridCol w:w="1170"/>
        <w:gridCol w:w="1080"/>
        <w:gridCol w:w="990"/>
        <w:gridCol w:w="900"/>
        <w:gridCol w:w="1440"/>
      </w:tblGrid>
      <w:tr w14:paraId="599AF11C" w14:textId="77777777" w:rsidTr="00B339B1">
        <w:tblPrEx>
          <w:tblW w:w="10620" w:type="dxa"/>
          <w:tblInd w:w="-275" w:type="dxa"/>
          <w:tblLayout w:type="fixed"/>
          <w:tblLook w:val="04A0"/>
        </w:tblPrEx>
        <w:trPr>
          <w:trHeight w:val="226"/>
        </w:trPr>
        <w:tc>
          <w:tcPr>
            <w:tcW w:w="10620" w:type="dxa"/>
            <w:gridSpan w:val="9"/>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301CB6" w:rsidRPr="00B339B1" w:rsidP="0038057D" w14:paraId="12C2E369" w14:textId="7777777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Information Collection Hour Burden Estimate</w:t>
            </w:r>
          </w:p>
        </w:tc>
      </w:tr>
      <w:tr w14:paraId="5199023D" w14:textId="77777777" w:rsidTr="00B339B1">
        <w:tblPrEx>
          <w:tblW w:w="10620" w:type="dxa"/>
          <w:tblInd w:w="-275" w:type="dxa"/>
          <w:tblLayout w:type="fixed"/>
          <w:tblLook w:val="04A0"/>
        </w:tblPrEx>
        <w:trPr>
          <w:trHeight w:val="233"/>
        </w:trPr>
        <w:tc>
          <w:tcPr>
            <w:tcW w:w="2430"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301CB6" w:rsidRPr="00B339B1" w:rsidP="0038057D" w14:paraId="2820A154" w14:textId="3D50397C">
            <w:pPr>
              <w:widowControl/>
              <w:autoSpaceDE/>
              <w:autoSpaceDN/>
              <w:adjustRightInd/>
              <w:jc w:val="center"/>
              <w:rPr>
                <w:rFonts w:ascii="Times New Roman" w:hAnsi="Times New Roman"/>
                <w:color w:val="000000" w:themeColor="text1"/>
                <w:sz w:val="20"/>
                <w:szCs w:val="20"/>
              </w:rPr>
            </w:pPr>
          </w:p>
        </w:tc>
        <w:tc>
          <w:tcPr>
            <w:tcW w:w="135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06D9EB69"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A</w:t>
            </w:r>
          </w:p>
        </w:tc>
        <w:tc>
          <w:tcPr>
            <w:tcW w:w="126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7128D117"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B</w:t>
            </w:r>
          </w:p>
        </w:tc>
        <w:tc>
          <w:tcPr>
            <w:tcW w:w="117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45EA572A"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C = A x B</w:t>
            </w:r>
          </w:p>
        </w:tc>
        <w:tc>
          <w:tcPr>
            <w:tcW w:w="108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4A1ED12E"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D</w:t>
            </w:r>
          </w:p>
        </w:tc>
        <w:tc>
          <w:tcPr>
            <w:tcW w:w="99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1B4BB345"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E = C x D</w:t>
            </w:r>
          </w:p>
        </w:tc>
        <w:tc>
          <w:tcPr>
            <w:tcW w:w="90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42292493"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F</w:t>
            </w:r>
          </w:p>
        </w:tc>
        <w:tc>
          <w:tcPr>
            <w:tcW w:w="1440" w:type="dxa"/>
            <w:tcBorders>
              <w:top w:val="nil"/>
              <w:left w:val="nil"/>
              <w:bottom w:val="single" w:sz="4" w:space="0" w:color="auto"/>
              <w:right w:val="single" w:sz="4" w:space="0" w:color="auto"/>
            </w:tcBorders>
            <w:shd w:val="clear" w:color="000000" w:fill="F2F2F2"/>
            <w:noWrap/>
            <w:vAlign w:val="center"/>
            <w:hideMark/>
          </w:tcPr>
          <w:p w:rsidR="00301CB6" w:rsidRPr="00B339B1" w:rsidP="0038057D" w14:paraId="3F6CF252"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G = E x F</w:t>
            </w:r>
          </w:p>
        </w:tc>
      </w:tr>
      <w:tr w14:paraId="5625603B" w14:textId="77777777" w:rsidTr="00B339B1">
        <w:tblPrEx>
          <w:tblW w:w="10620" w:type="dxa"/>
          <w:tblInd w:w="-275" w:type="dxa"/>
          <w:tblLayout w:type="fixed"/>
          <w:tblLook w:val="04A0"/>
        </w:tblPrEx>
        <w:trPr>
          <w:trHeight w:val="1070"/>
        </w:trPr>
        <w:tc>
          <w:tcPr>
            <w:tcW w:w="1260" w:type="dxa"/>
            <w:tcBorders>
              <w:top w:val="nil"/>
              <w:left w:val="single" w:sz="4" w:space="0" w:color="auto"/>
              <w:bottom w:val="single" w:sz="4" w:space="0" w:color="auto"/>
              <w:right w:val="single" w:sz="4" w:space="0" w:color="auto"/>
            </w:tcBorders>
            <w:shd w:val="clear" w:color="000000" w:fill="D9D9D9"/>
            <w:hideMark/>
          </w:tcPr>
          <w:p w:rsidR="00E01D9F" w:rsidRPr="00B339B1" w:rsidP="00B24B86" w14:paraId="0BF9F8B4" w14:textId="77777777">
            <w:pPr>
              <w:widowControl/>
              <w:autoSpaceDE/>
              <w:autoSpaceDN/>
              <w:adjustRightInd/>
              <w:jc w:val="center"/>
              <w:rPr>
                <w:rFonts w:ascii="Times New Roman" w:hAnsi="Times New Roman"/>
                <w:b/>
                <w:bCs/>
                <w:color w:val="000000" w:themeColor="text1"/>
                <w:sz w:val="20"/>
                <w:szCs w:val="20"/>
              </w:rPr>
            </w:pPr>
          </w:p>
          <w:p w:rsidR="00301CB6" w:rsidRPr="00B339B1" w:rsidP="00B24B86" w14:paraId="75F7BED1" w14:textId="260AEB84">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Respondent Type</w:t>
            </w:r>
          </w:p>
        </w:tc>
        <w:tc>
          <w:tcPr>
            <w:tcW w:w="1170" w:type="dxa"/>
            <w:tcBorders>
              <w:top w:val="nil"/>
              <w:left w:val="nil"/>
              <w:bottom w:val="single" w:sz="4" w:space="0" w:color="auto"/>
              <w:right w:val="single" w:sz="4" w:space="0" w:color="auto"/>
            </w:tcBorders>
            <w:shd w:val="clear" w:color="000000" w:fill="D9D9D9"/>
            <w:hideMark/>
          </w:tcPr>
          <w:p w:rsidR="00E01D9F" w:rsidRPr="00B339B1" w:rsidP="00B24B86" w14:paraId="43D65FE7" w14:textId="77777777">
            <w:pPr>
              <w:widowControl/>
              <w:autoSpaceDE/>
              <w:autoSpaceDN/>
              <w:adjustRightInd/>
              <w:jc w:val="center"/>
              <w:rPr>
                <w:rFonts w:ascii="Times New Roman" w:hAnsi="Times New Roman"/>
                <w:b/>
                <w:bCs/>
                <w:color w:val="000000" w:themeColor="text1"/>
                <w:sz w:val="20"/>
                <w:szCs w:val="20"/>
              </w:rPr>
            </w:pPr>
          </w:p>
          <w:p w:rsidR="00301CB6" w:rsidRPr="00B339B1" w:rsidP="00B24B86" w14:paraId="3C603DE7" w14:textId="52F2B353">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Form Name/ Number</w:t>
            </w:r>
          </w:p>
        </w:tc>
        <w:tc>
          <w:tcPr>
            <w:tcW w:w="1350" w:type="dxa"/>
            <w:tcBorders>
              <w:top w:val="nil"/>
              <w:left w:val="nil"/>
              <w:bottom w:val="single" w:sz="4" w:space="0" w:color="auto"/>
              <w:right w:val="single" w:sz="4" w:space="0" w:color="auto"/>
            </w:tcBorders>
            <w:shd w:val="clear" w:color="000000" w:fill="D9D9D9"/>
            <w:hideMark/>
          </w:tcPr>
          <w:p w:rsidR="00E01D9F" w:rsidRPr="00B339B1" w:rsidP="00B24B86" w14:paraId="3B25B6C6" w14:textId="77777777">
            <w:pPr>
              <w:widowControl/>
              <w:autoSpaceDE/>
              <w:autoSpaceDN/>
              <w:adjustRightInd/>
              <w:jc w:val="center"/>
              <w:rPr>
                <w:rFonts w:ascii="Times New Roman" w:hAnsi="Times New Roman"/>
                <w:b/>
                <w:bCs/>
                <w:color w:val="000000" w:themeColor="text1"/>
                <w:sz w:val="20"/>
                <w:szCs w:val="20"/>
              </w:rPr>
            </w:pPr>
          </w:p>
          <w:p w:rsidR="00301CB6" w:rsidRPr="00B339B1" w:rsidP="00B24B86" w14:paraId="5333A900" w14:textId="79AB493E">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No. Respondents</w:t>
            </w:r>
          </w:p>
        </w:tc>
        <w:tc>
          <w:tcPr>
            <w:tcW w:w="1260" w:type="dxa"/>
            <w:tcBorders>
              <w:top w:val="nil"/>
              <w:left w:val="nil"/>
              <w:bottom w:val="single" w:sz="4" w:space="0" w:color="auto"/>
              <w:right w:val="single" w:sz="4" w:space="0" w:color="auto"/>
            </w:tcBorders>
            <w:shd w:val="clear" w:color="000000" w:fill="D9D9D9"/>
            <w:hideMark/>
          </w:tcPr>
          <w:p w:rsidR="00301CB6" w:rsidRPr="00B339B1" w:rsidP="00B24B86" w14:paraId="7FE735EB" w14:textId="6686FA95">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No. Responses per Respondent</w:t>
            </w:r>
          </w:p>
        </w:tc>
        <w:tc>
          <w:tcPr>
            <w:tcW w:w="1170" w:type="dxa"/>
            <w:tcBorders>
              <w:top w:val="nil"/>
              <w:left w:val="nil"/>
              <w:bottom w:val="single" w:sz="4" w:space="0" w:color="auto"/>
              <w:right w:val="single" w:sz="4" w:space="0" w:color="auto"/>
            </w:tcBorders>
            <w:shd w:val="clear" w:color="000000" w:fill="D9D9D9"/>
            <w:hideMark/>
          </w:tcPr>
          <w:p w:rsidR="00E01D9F" w:rsidRPr="00B339B1" w:rsidP="00B24B86" w14:paraId="0B2F7928" w14:textId="77777777">
            <w:pPr>
              <w:widowControl/>
              <w:autoSpaceDE/>
              <w:autoSpaceDN/>
              <w:adjustRightInd/>
              <w:jc w:val="center"/>
              <w:rPr>
                <w:rFonts w:ascii="Times New Roman" w:hAnsi="Times New Roman"/>
                <w:b/>
                <w:bCs/>
                <w:color w:val="000000" w:themeColor="text1"/>
                <w:sz w:val="20"/>
                <w:szCs w:val="20"/>
              </w:rPr>
            </w:pPr>
          </w:p>
          <w:p w:rsidR="00301CB6" w:rsidRPr="00B339B1" w:rsidP="00B24B86" w14:paraId="640C7F2A" w14:textId="6BF75973">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Total No. Responses</w:t>
            </w:r>
          </w:p>
        </w:tc>
        <w:tc>
          <w:tcPr>
            <w:tcW w:w="1080" w:type="dxa"/>
            <w:tcBorders>
              <w:top w:val="nil"/>
              <w:left w:val="nil"/>
              <w:bottom w:val="single" w:sz="4" w:space="0" w:color="auto"/>
              <w:right w:val="single" w:sz="4" w:space="0" w:color="auto"/>
            </w:tcBorders>
            <w:shd w:val="clear" w:color="000000" w:fill="D9D9D9"/>
            <w:hideMark/>
          </w:tcPr>
          <w:p w:rsidR="00301CB6" w:rsidRPr="00B339B1" w:rsidP="00B24B86" w14:paraId="4E7765C5" w14:textId="7777777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 xml:space="preserve">Avg. Burden per Response, </w:t>
            </w:r>
            <w:r w:rsidRPr="00B339B1">
              <w:rPr>
                <w:rFonts w:ascii="Times New Roman" w:hAnsi="Times New Roman"/>
                <w:b/>
                <w:bCs/>
                <w:color w:val="000000" w:themeColor="text1"/>
                <w:sz w:val="20"/>
                <w:szCs w:val="20"/>
              </w:rPr>
              <w:br/>
              <w:t>in hours</w:t>
            </w:r>
          </w:p>
        </w:tc>
        <w:tc>
          <w:tcPr>
            <w:tcW w:w="990" w:type="dxa"/>
            <w:tcBorders>
              <w:top w:val="nil"/>
              <w:left w:val="nil"/>
              <w:bottom w:val="single" w:sz="4" w:space="0" w:color="auto"/>
              <w:right w:val="single" w:sz="4" w:space="0" w:color="auto"/>
            </w:tcBorders>
            <w:shd w:val="clear" w:color="000000" w:fill="D9D9D9"/>
            <w:hideMark/>
          </w:tcPr>
          <w:p w:rsidR="00301CB6" w:rsidRPr="00B339B1" w:rsidP="00B24B86" w14:paraId="5588058A" w14:textId="7777777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 xml:space="preserve">Total Annual Burden, </w:t>
            </w:r>
            <w:r w:rsidRPr="00B339B1">
              <w:rPr>
                <w:rFonts w:ascii="Times New Roman" w:hAnsi="Times New Roman"/>
                <w:b/>
                <w:bCs/>
                <w:color w:val="000000" w:themeColor="text1"/>
                <w:sz w:val="20"/>
                <w:szCs w:val="20"/>
              </w:rPr>
              <w:br/>
              <w:t>in hours</w:t>
            </w:r>
          </w:p>
        </w:tc>
        <w:tc>
          <w:tcPr>
            <w:tcW w:w="900" w:type="dxa"/>
            <w:tcBorders>
              <w:top w:val="nil"/>
              <w:left w:val="nil"/>
              <w:bottom w:val="single" w:sz="4" w:space="0" w:color="auto"/>
              <w:right w:val="single" w:sz="4" w:space="0" w:color="auto"/>
            </w:tcBorders>
            <w:shd w:val="clear" w:color="000000" w:fill="D9D9D9"/>
            <w:hideMark/>
          </w:tcPr>
          <w:p w:rsidR="00301CB6" w:rsidRPr="00B339B1" w:rsidP="00B24B86" w14:paraId="5E496A34" w14:textId="35C5A982">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Avg. Hourly Wage Rate, in dollars</w:t>
            </w:r>
          </w:p>
        </w:tc>
        <w:tc>
          <w:tcPr>
            <w:tcW w:w="1440" w:type="dxa"/>
            <w:tcBorders>
              <w:top w:val="nil"/>
              <w:left w:val="nil"/>
              <w:bottom w:val="single" w:sz="4" w:space="0" w:color="auto"/>
              <w:right w:val="single" w:sz="4" w:space="0" w:color="auto"/>
            </w:tcBorders>
            <w:shd w:val="clear" w:color="000000" w:fill="D9D9D9"/>
            <w:hideMark/>
          </w:tcPr>
          <w:p w:rsidR="00301CB6" w:rsidRPr="00B339B1" w:rsidP="00122D22" w14:paraId="417C3C62" w14:textId="7777777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 xml:space="preserve">Total Annual Respondent Cost, </w:t>
            </w:r>
            <w:r w:rsidRPr="00B339B1">
              <w:rPr>
                <w:rFonts w:ascii="Times New Roman" w:hAnsi="Times New Roman"/>
                <w:b/>
                <w:bCs/>
                <w:color w:val="000000" w:themeColor="text1"/>
                <w:sz w:val="20"/>
                <w:szCs w:val="20"/>
              </w:rPr>
              <w:br/>
              <w:t>in dollars</w:t>
            </w:r>
          </w:p>
        </w:tc>
      </w:tr>
      <w:tr w14:paraId="02B00304" w14:textId="77777777" w:rsidTr="00B339B1">
        <w:tblPrEx>
          <w:tblW w:w="10620" w:type="dxa"/>
          <w:tblInd w:w="-275" w:type="dxa"/>
          <w:tblLayout w:type="fixed"/>
          <w:tblLook w:val="04A0"/>
        </w:tblPrEx>
        <w:trPr>
          <w:trHeight w:val="35"/>
        </w:trPr>
        <w:tc>
          <w:tcPr>
            <w:tcW w:w="1260" w:type="dxa"/>
            <w:tcBorders>
              <w:top w:val="nil"/>
              <w:left w:val="single" w:sz="4" w:space="0" w:color="auto"/>
              <w:bottom w:val="single" w:sz="4" w:space="0" w:color="auto"/>
              <w:right w:val="single" w:sz="4" w:space="0" w:color="auto"/>
            </w:tcBorders>
            <w:vAlign w:val="center"/>
            <w:hideMark/>
          </w:tcPr>
          <w:p w:rsidR="00A024C0" w:rsidRPr="00B339B1" w:rsidP="00A024C0" w14:paraId="72E98F19" w14:textId="7777777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Business or other for-profit</w:t>
            </w:r>
          </w:p>
        </w:tc>
        <w:tc>
          <w:tcPr>
            <w:tcW w:w="1170" w:type="dxa"/>
            <w:tcBorders>
              <w:top w:val="nil"/>
              <w:left w:val="nil"/>
              <w:bottom w:val="single" w:sz="4" w:space="0" w:color="auto"/>
              <w:right w:val="single" w:sz="4" w:space="0" w:color="auto"/>
            </w:tcBorders>
            <w:vAlign w:val="center"/>
            <w:hideMark/>
          </w:tcPr>
          <w:p w:rsidR="00A024C0" w:rsidRPr="00B339B1" w:rsidP="00A024C0" w14:paraId="05239FDB" w14:textId="26AFDE4E">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Immigrant Petition for Alien Workers, I-140 (paper)</w:t>
            </w:r>
          </w:p>
        </w:tc>
        <w:tc>
          <w:tcPr>
            <w:tcW w:w="1350" w:type="dxa"/>
            <w:tcBorders>
              <w:top w:val="nil"/>
              <w:left w:val="nil"/>
              <w:bottom w:val="single" w:sz="4" w:space="0" w:color="auto"/>
              <w:right w:val="single" w:sz="4" w:space="0" w:color="auto"/>
            </w:tcBorders>
            <w:noWrap/>
            <w:vAlign w:val="center"/>
            <w:hideMark/>
          </w:tcPr>
          <w:p w:rsidR="00A024C0" w:rsidRPr="00B339B1" w:rsidP="00A024C0" w14:paraId="42B84C15" w14:textId="74C84D06">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2,860</w:t>
            </w:r>
          </w:p>
        </w:tc>
        <w:tc>
          <w:tcPr>
            <w:tcW w:w="1260" w:type="dxa"/>
            <w:tcBorders>
              <w:top w:val="nil"/>
              <w:left w:val="nil"/>
              <w:bottom w:val="single" w:sz="4" w:space="0" w:color="auto"/>
              <w:right w:val="single" w:sz="4" w:space="0" w:color="auto"/>
            </w:tcBorders>
            <w:vAlign w:val="center"/>
            <w:hideMark/>
          </w:tcPr>
          <w:p w:rsidR="00A024C0" w:rsidRPr="00B339B1" w:rsidP="00A024C0" w14:paraId="334B8BF5" w14:textId="433FE7ED">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1</w:t>
            </w:r>
          </w:p>
        </w:tc>
        <w:tc>
          <w:tcPr>
            <w:tcW w:w="1170" w:type="dxa"/>
            <w:tcBorders>
              <w:top w:val="nil"/>
              <w:left w:val="nil"/>
              <w:bottom w:val="single" w:sz="4" w:space="0" w:color="auto"/>
              <w:right w:val="single" w:sz="4" w:space="0" w:color="auto"/>
            </w:tcBorders>
            <w:vAlign w:val="center"/>
            <w:hideMark/>
          </w:tcPr>
          <w:p w:rsidR="00A024C0" w:rsidRPr="00B339B1" w:rsidP="00A024C0" w14:paraId="74451708" w14:textId="05B1359C">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2,860</w:t>
            </w:r>
          </w:p>
        </w:tc>
        <w:tc>
          <w:tcPr>
            <w:tcW w:w="1080" w:type="dxa"/>
            <w:tcBorders>
              <w:top w:val="nil"/>
              <w:left w:val="nil"/>
              <w:bottom w:val="single" w:sz="4" w:space="0" w:color="auto"/>
              <w:right w:val="single" w:sz="4" w:space="0" w:color="auto"/>
            </w:tcBorders>
            <w:vAlign w:val="center"/>
            <w:hideMark/>
          </w:tcPr>
          <w:p w:rsidR="00A024C0" w:rsidRPr="00B339B1" w:rsidP="00A024C0" w14:paraId="199196BA" w14:textId="7A625239">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0.981</w:t>
            </w:r>
          </w:p>
        </w:tc>
        <w:tc>
          <w:tcPr>
            <w:tcW w:w="990" w:type="dxa"/>
            <w:tcBorders>
              <w:top w:val="nil"/>
              <w:left w:val="nil"/>
              <w:bottom w:val="single" w:sz="4" w:space="0" w:color="auto"/>
              <w:right w:val="single" w:sz="4" w:space="0" w:color="auto"/>
            </w:tcBorders>
            <w:vAlign w:val="center"/>
            <w:hideMark/>
          </w:tcPr>
          <w:p w:rsidR="00A024C0" w:rsidRPr="00B339B1" w:rsidP="00A024C0" w14:paraId="01502B20" w14:textId="28F94986">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2,806</w:t>
            </w:r>
          </w:p>
        </w:tc>
        <w:tc>
          <w:tcPr>
            <w:tcW w:w="900" w:type="dxa"/>
            <w:tcBorders>
              <w:top w:val="nil"/>
              <w:left w:val="nil"/>
              <w:bottom w:val="single" w:sz="4" w:space="0" w:color="auto"/>
              <w:right w:val="single" w:sz="4" w:space="0" w:color="auto"/>
            </w:tcBorders>
            <w:vAlign w:val="center"/>
            <w:hideMark/>
          </w:tcPr>
          <w:p w:rsidR="00A024C0" w:rsidRPr="00B339B1" w:rsidP="00A024C0" w14:paraId="7B931E06" w14:textId="7E86540C">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 xml:space="preserve">$48.97 </w:t>
            </w:r>
          </w:p>
        </w:tc>
        <w:tc>
          <w:tcPr>
            <w:tcW w:w="1440" w:type="dxa"/>
            <w:tcBorders>
              <w:top w:val="nil"/>
              <w:left w:val="nil"/>
              <w:bottom w:val="single" w:sz="4" w:space="0" w:color="auto"/>
              <w:right w:val="single" w:sz="4" w:space="0" w:color="auto"/>
            </w:tcBorders>
            <w:vAlign w:val="center"/>
            <w:hideMark/>
          </w:tcPr>
          <w:p w:rsidR="00A024C0" w:rsidRPr="00B339B1" w:rsidP="00A024C0" w14:paraId="55F3BD3F" w14:textId="02533D4F">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 xml:space="preserve">$137,393.17 </w:t>
            </w:r>
          </w:p>
        </w:tc>
      </w:tr>
      <w:tr w14:paraId="0A37E95E" w14:textId="77777777" w:rsidTr="00B339B1">
        <w:tblPrEx>
          <w:tblW w:w="10620" w:type="dxa"/>
          <w:tblInd w:w="-275" w:type="dxa"/>
          <w:tblLayout w:type="fixed"/>
          <w:tblLook w:val="04A0"/>
        </w:tblPrEx>
        <w:trPr>
          <w:trHeight w:val="35"/>
        </w:trPr>
        <w:tc>
          <w:tcPr>
            <w:tcW w:w="1260" w:type="dxa"/>
            <w:tcBorders>
              <w:top w:val="nil"/>
              <w:left w:val="single" w:sz="4" w:space="0" w:color="auto"/>
              <w:bottom w:val="single" w:sz="4" w:space="0" w:color="auto"/>
              <w:right w:val="single" w:sz="4" w:space="0" w:color="auto"/>
            </w:tcBorders>
            <w:vAlign w:val="center"/>
          </w:tcPr>
          <w:p w:rsidR="00A024C0" w:rsidRPr="00B339B1" w:rsidP="00A024C0" w14:paraId="6BE876EF" w14:textId="7E4AF617">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Business or other for-profit</w:t>
            </w:r>
          </w:p>
        </w:tc>
        <w:tc>
          <w:tcPr>
            <w:tcW w:w="1170" w:type="dxa"/>
            <w:tcBorders>
              <w:top w:val="nil"/>
              <w:left w:val="nil"/>
              <w:bottom w:val="single" w:sz="4" w:space="0" w:color="auto"/>
              <w:right w:val="single" w:sz="4" w:space="0" w:color="auto"/>
            </w:tcBorders>
            <w:vAlign w:val="center"/>
          </w:tcPr>
          <w:p w:rsidR="00A024C0" w:rsidRPr="00B339B1" w:rsidP="00A024C0" w14:paraId="5027A9DB" w14:textId="2FD77DE8">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Immigrant Petition for Alien Workers, I-140 (PDFi)</w:t>
            </w:r>
          </w:p>
        </w:tc>
        <w:tc>
          <w:tcPr>
            <w:tcW w:w="1350" w:type="dxa"/>
            <w:tcBorders>
              <w:top w:val="nil"/>
              <w:left w:val="nil"/>
              <w:bottom w:val="single" w:sz="4" w:space="0" w:color="auto"/>
              <w:right w:val="single" w:sz="4" w:space="0" w:color="auto"/>
            </w:tcBorders>
            <w:noWrap/>
            <w:vAlign w:val="center"/>
          </w:tcPr>
          <w:p w:rsidR="00A024C0" w:rsidRPr="00B339B1" w:rsidP="00A024C0" w14:paraId="1CAC1A4A" w14:textId="375C58EA">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140,140</w:t>
            </w:r>
          </w:p>
        </w:tc>
        <w:tc>
          <w:tcPr>
            <w:tcW w:w="1260" w:type="dxa"/>
            <w:tcBorders>
              <w:top w:val="nil"/>
              <w:left w:val="nil"/>
              <w:bottom w:val="single" w:sz="4" w:space="0" w:color="auto"/>
              <w:right w:val="single" w:sz="4" w:space="0" w:color="auto"/>
            </w:tcBorders>
            <w:vAlign w:val="center"/>
          </w:tcPr>
          <w:p w:rsidR="00A024C0" w:rsidRPr="00B339B1" w:rsidP="00A024C0" w14:paraId="117959A9" w14:textId="62468D79">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1</w:t>
            </w:r>
          </w:p>
        </w:tc>
        <w:tc>
          <w:tcPr>
            <w:tcW w:w="1170" w:type="dxa"/>
            <w:tcBorders>
              <w:top w:val="nil"/>
              <w:left w:val="nil"/>
              <w:bottom w:val="single" w:sz="4" w:space="0" w:color="auto"/>
              <w:right w:val="single" w:sz="4" w:space="0" w:color="auto"/>
            </w:tcBorders>
            <w:vAlign w:val="center"/>
          </w:tcPr>
          <w:p w:rsidR="00A024C0" w:rsidRPr="00B339B1" w:rsidP="00A024C0" w14:paraId="77715486" w14:textId="017CC42A">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140,140</w:t>
            </w:r>
          </w:p>
        </w:tc>
        <w:tc>
          <w:tcPr>
            <w:tcW w:w="1080" w:type="dxa"/>
            <w:tcBorders>
              <w:top w:val="nil"/>
              <w:left w:val="nil"/>
              <w:bottom w:val="single" w:sz="4" w:space="0" w:color="auto"/>
              <w:right w:val="single" w:sz="4" w:space="0" w:color="auto"/>
            </w:tcBorders>
            <w:vAlign w:val="center"/>
          </w:tcPr>
          <w:p w:rsidR="00A024C0" w:rsidRPr="00B339B1" w:rsidP="00A024C0" w14:paraId="51C4985B" w14:textId="46506943">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0.981</w:t>
            </w:r>
          </w:p>
        </w:tc>
        <w:tc>
          <w:tcPr>
            <w:tcW w:w="990" w:type="dxa"/>
            <w:tcBorders>
              <w:top w:val="nil"/>
              <w:left w:val="nil"/>
              <w:bottom w:val="single" w:sz="4" w:space="0" w:color="auto"/>
              <w:right w:val="single" w:sz="4" w:space="0" w:color="auto"/>
            </w:tcBorders>
            <w:vAlign w:val="center"/>
          </w:tcPr>
          <w:p w:rsidR="00A024C0" w:rsidRPr="00B339B1" w:rsidP="00A024C0" w14:paraId="7E15C8AD" w14:textId="43F9336E">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137,477</w:t>
            </w:r>
          </w:p>
        </w:tc>
        <w:tc>
          <w:tcPr>
            <w:tcW w:w="900" w:type="dxa"/>
            <w:tcBorders>
              <w:top w:val="nil"/>
              <w:left w:val="nil"/>
              <w:bottom w:val="single" w:sz="4" w:space="0" w:color="auto"/>
              <w:right w:val="single" w:sz="4" w:space="0" w:color="auto"/>
            </w:tcBorders>
            <w:vAlign w:val="center"/>
          </w:tcPr>
          <w:p w:rsidR="00A024C0" w:rsidRPr="00B339B1" w:rsidP="00A024C0" w14:paraId="24C08B16" w14:textId="36A1AC0F">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 xml:space="preserve">$48.97 </w:t>
            </w:r>
          </w:p>
        </w:tc>
        <w:tc>
          <w:tcPr>
            <w:tcW w:w="1440" w:type="dxa"/>
            <w:tcBorders>
              <w:top w:val="nil"/>
              <w:left w:val="nil"/>
              <w:bottom w:val="single" w:sz="4" w:space="0" w:color="auto"/>
              <w:right w:val="single" w:sz="4" w:space="0" w:color="auto"/>
            </w:tcBorders>
            <w:vAlign w:val="center"/>
          </w:tcPr>
          <w:p w:rsidR="00A024C0" w:rsidRPr="00B339B1" w:rsidP="00A024C0" w14:paraId="09A496C0" w14:textId="3FF7236C">
            <w:pPr>
              <w:widowControl/>
              <w:autoSpaceDE/>
              <w:autoSpaceDN/>
              <w:adjustRightInd/>
              <w:jc w:val="center"/>
              <w:rPr>
                <w:rFonts w:ascii="Times New Roman" w:hAnsi="Times New Roman"/>
                <w:color w:val="000000" w:themeColor="text1"/>
                <w:sz w:val="20"/>
                <w:szCs w:val="20"/>
              </w:rPr>
            </w:pPr>
            <w:r w:rsidRPr="00B339B1">
              <w:rPr>
                <w:rFonts w:ascii="Times New Roman" w:hAnsi="Times New Roman"/>
                <w:color w:val="000000" w:themeColor="text1"/>
                <w:sz w:val="20"/>
                <w:szCs w:val="20"/>
              </w:rPr>
              <w:t xml:space="preserve">$6,732,265.34 </w:t>
            </w:r>
          </w:p>
        </w:tc>
      </w:tr>
      <w:tr w14:paraId="48F5A442" w14:textId="77777777" w:rsidTr="00B339B1">
        <w:tblPrEx>
          <w:tblW w:w="10620" w:type="dxa"/>
          <w:tblInd w:w="-275" w:type="dxa"/>
          <w:tblLayout w:type="fixed"/>
          <w:tblLook w:val="04A0"/>
        </w:tblPrEx>
        <w:trPr>
          <w:trHeight w:val="233"/>
        </w:trPr>
        <w:tc>
          <w:tcPr>
            <w:tcW w:w="5040" w:type="dxa"/>
            <w:gridSpan w:val="4"/>
            <w:tcBorders>
              <w:top w:val="single" w:sz="4" w:space="0" w:color="auto"/>
              <w:left w:val="single" w:sz="4" w:space="0" w:color="auto"/>
              <w:bottom w:val="single" w:sz="4" w:space="0" w:color="auto"/>
              <w:right w:val="single" w:sz="4" w:space="0" w:color="000000"/>
            </w:tcBorders>
            <w:shd w:val="clear" w:color="000000" w:fill="BFBFBF"/>
            <w:vAlign w:val="center"/>
            <w:hideMark/>
          </w:tcPr>
          <w:p w:rsidR="00175246" w:rsidRPr="00B339B1" w:rsidP="00175246" w14:paraId="35705DDC" w14:textId="7777777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Total</w:t>
            </w:r>
          </w:p>
        </w:tc>
        <w:tc>
          <w:tcPr>
            <w:tcW w:w="1170" w:type="dxa"/>
            <w:tcBorders>
              <w:top w:val="nil"/>
              <w:left w:val="nil"/>
              <w:bottom w:val="single" w:sz="4" w:space="0" w:color="auto"/>
              <w:right w:val="single" w:sz="4" w:space="0" w:color="auto"/>
            </w:tcBorders>
            <w:shd w:val="clear" w:color="000000" w:fill="BFBFBF"/>
            <w:vAlign w:val="center"/>
            <w:hideMark/>
          </w:tcPr>
          <w:p w:rsidR="00175246" w:rsidRPr="00B339B1" w:rsidP="00175246" w14:paraId="32CD9D9D" w14:textId="45959DA7">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143,000</w:t>
            </w:r>
          </w:p>
        </w:tc>
        <w:tc>
          <w:tcPr>
            <w:tcW w:w="1080" w:type="dxa"/>
            <w:tcBorders>
              <w:top w:val="nil"/>
              <w:left w:val="nil"/>
              <w:bottom w:val="single" w:sz="4" w:space="0" w:color="auto"/>
              <w:right w:val="single" w:sz="4" w:space="0" w:color="auto"/>
            </w:tcBorders>
            <w:shd w:val="clear" w:color="000000" w:fill="808080"/>
            <w:vAlign w:val="center"/>
            <w:hideMark/>
          </w:tcPr>
          <w:p w:rsidR="00175246" w:rsidRPr="00B339B1" w:rsidP="00175246" w14:paraId="15244E9A" w14:textId="17CDF19A">
            <w:pPr>
              <w:widowControl/>
              <w:autoSpaceDE/>
              <w:autoSpaceDN/>
              <w:adjustRightInd/>
              <w:jc w:val="center"/>
              <w:rPr>
                <w:rFonts w:ascii="Times New Roman" w:hAnsi="Times New Roman"/>
                <w:color w:val="000000" w:themeColor="text1"/>
                <w:sz w:val="20"/>
                <w:szCs w:val="20"/>
              </w:rPr>
            </w:pPr>
          </w:p>
        </w:tc>
        <w:tc>
          <w:tcPr>
            <w:tcW w:w="990" w:type="dxa"/>
            <w:tcBorders>
              <w:top w:val="nil"/>
              <w:left w:val="nil"/>
              <w:bottom w:val="single" w:sz="4" w:space="0" w:color="auto"/>
              <w:right w:val="single" w:sz="4" w:space="0" w:color="auto"/>
            </w:tcBorders>
            <w:shd w:val="clear" w:color="000000" w:fill="BFBFBF"/>
            <w:vAlign w:val="center"/>
            <w:hideMark/>
          </w:tcPr>
          <w:p w:rsidR="00175246" w:rsidRPr="00B339B1" w:rsidP="00175246" w14:paraId="2CE8371F" w14:textId="48A66493">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140,283</w:t>
            </w:r>
          </w:p>
        </w:tc>
        <w:tc>
          <w:tcPr>
            <w:tcW w:w="900" w:type="dxa"/>
            <w:tcBorders>
              <w:top w:val="nil"/>
              <w:left w:val="nil"/>
              <w:bottom w:val="single" w:sz="4" w:space="0" w:color="auto"/>
              <w:right w:val="single" w:sz="4" w:space="0" w:color="auto"/>
            </w:tcBorders>
            <w:shd w:val="clear" w:color="000000" w:fill="808080"/>
            <w:vAlign w:val="center"/>
            <w:hideMark/>
          </w:tcPr>
          <w:p w:rsidR="00175246" w:rsidRPr="00B339B1" w:rsidP="00175246" w14:paraId="63977D8C" w14:textId="52BA63EE">
            <w:pPr>
              <w:widowControl/>
              <w:autoSpaceDE/>
              <w:autoSpaceDN/>
              <w:adjustRightInd/>
              <w:jc w:val="center"/>
              <w:rPr>
                <w:rFonts w:ascii="Times New Roman" w:hAnsi="Times New Roman"/>
                <w:color w:val="000000" w:themeColor="text1"/>
                <w:sz w:val="20"/>
                <w:szCs w:val="20"/>
              </w:rPr>
            </w:pPr>
          </w:p>
        </w:tc>
        <w:tc>
          <w:tcPr>
            <w:tcW w:w="1440" w:type="dxa"/>
            <w:tcBorders>
              <w:top w:val="nil"/>
              <w:left w:val="nil"/>
              <w:bottom w:val="single" w:sz="4" w:space="0" w:color="auto"/>
              <w:right w:val="single" w:sz="4" w:space="0" w:color="auto"/>
            </w:tcBorders>
            <w:shd w:val="clear" w:color="000000" w:fill="BFBFBF"/>
            <w:vAlign w:val="center"/>
            <w:hideMark/>
          </w:tcPr>
          <w:p w:rsidR="00175246" w:rsidRPr="00B339B1" w:rsidP="00A024C0" w14:paraId="45B8432B" w14:textId="4E63B75F">
            <w:pPr>
              <w:widowControl/>
              <w:autoSpaceDE/>
              <w:autoSpaceDN/>
              <w:adjustRightInd/>
              <w:jc w:val="center"/>
              <w:rPr>
                <w:rFonts w:ascii="Times New Roman" w:hAnsi="Times New Roman"/>
                <w:b/>
                <w:bCs/>
                <w:color w:val="000000" w:themeColor="text1"/>
                <w:sz w:val="20"/>
                <w:szCs w:val="20"/>
              </w:rPr>
            </w:pPr>
            <w:r w:rsidRPr="00B339B1">
              <w:rPr>
                <w:rFonts w:ascii="Times New Roman" w:hAnsi="Times New Roman"/>
                <w:b/>
                <w:bCs/>
                <w:color w:val="000000" w:themeColor="text1"/>
                <w:sz w:val="20"/>
                <w:szCs w:val="20"/>
              </w:rPr>
              <w:t>$6,869,659</w:t>
            </w:r>
          </w:p>
        </w:tc>
      </w:tr>
    </w:tbl>
    <w:p w:rsidR="009556EE" w:rsidP="00B635A9" w14:paraId="3447BB81" w14:textId="77777777">
      <w:pPr>
        <w:ind w:left="720"/>
        <w:jc w:val="both"/>
        <w:rPr>
          <w:i/>
          <w:iCs/>
          <w:sz w:val="20"/>
          <w:szCs w:val="20"/>
        </w:rPr>
      </w:pPr>
    </w:p>
    <w:p w:rsidR="00632F8D" w:rsidRPr="00632F8D" w:rsidP="00632F8D" w14:paraId="22BE1801" w14:textId="4855E721">
      <w:pPr>
        <w:ind w:left="720"/>
        <w:jc w:val="both"/>
        <w:rPr>
          <w:rFonts w:ascii="Times New Roman" w:hAnsi="Times New Roman"/>
          <w:i/>
          <w:iCs/>
          <w:sz w:val="20"/>
          <w:szCs w:val="20"/>
        </w:rPr>
      </w:pPr>
      <w:bookmarkStart w:id="0" w:name="_Hlk39049463"/>
      <w:r w:rsidRPr="0093048A">
        <w:rPr>
          <w:i/>
          <w:iCs/>
          <w:sz w:val="20"/>
          <w:szCs w:val="20"/>
        </w:rPr>
        <w:t xml:space="preserve">*  </w:t>
      </w:r>
      <w:r w:rsidRPr="00FF1AA7">
        <w:rPr>
          <w:rFonts w:ascii="Times New Roman" w:hAnsi="Times New Roman"/>
          <w:i/>
          <w:iCs/>
          <w:sz w:val="20"/>
          <w:szCs w:val="20"/>
        </w:rPr>
        <w:t xml:space="preserve">The above Average Hourly Wage Rate is the </w:t>
      </w:r>
      <w:hyperlink r:id="rId9" w:history="1">
        <w:r w:rsidR="00961095">
          <w:rPr>
            <w:rStyle w:val="Hyperlink"/>
            <w:rFonts w:ascii="Times New Roman" w:hAnsi="Times New Roman"/>
            <w:i/>
            <w:iCs/>
            <w:sz w:val="20"/>
            <w:szCs w:val="20"/>
          </w:rPr>
          <w:t>May 2025 Bureau of Labor Statistics</w:t>
        </w:r>
      </w:hyperlink>
      <w:r w:rsidRPr="00FF1AA7">
        <w:rPr>
          <w:rFonts w:ascii="Times New Roman" w:hAnsi="Times New Roman"/>
          <w:i/>
          <w:iCs/>
          <w:sz w:val="20"/>
          <w:szCs w:val="20"/>
        </w:rPr>
        <w:t xml:space="preserve"> average wage for All Occupations $</w:t>
      </w:r>
      <w:r w:rsidR="00251A52">
        <w:rPr>
          <w:rFonts w:ascii="Times New Roman" w:hAnsi="Times New Roman"/>
          <w:i/>
          <w:iCs/>
          <w:sz w:val="20"/>
          <w:szCs w:val="20"/>
        </w:rPr>
        <w:t xml:space="preserve">33.54 </w:t>
      </w:r>
      <w:r w:rsidRPr="00FF1AA7">
        <w:rPr>
          <w:rFonts w:ascii="Times New Roman" w:hAnsi="Times New Roman"/>
          <w:i/>
          <w:iCs/>
          <w:sz w:val="20"/>
          <w:szCs w:val="20"/>
        </w:rPr>
        <w:t>times the wage rate benefit multiplier of 1.46 (to account for benefits provided) equaling $4</w:t>
      </w:r>
      <w:r w:rsidR="005A1E83">
        <w:rPr>
          <w:rFonts w:ascii="Times New Roman" w:hAnsi="Times New Roman"/>
          <w:i/>
          <w:iCs/>
          <w:sz w:val="20"/>
          <w:szCs w:val="20"/>
        </w:rPr>
        <w:t>8</w:t>
      </w:r>
      <w:r w:rsidR="00E10534">
        <w:rPr>
          <w:rFonts w:ascii="Times New Roman" w:hAnsi="Times New Roman"/>
          <w:i/>
          <w:iCs/>
          <w:sz w:val="20"/>
          <w:szCs w:val="20"/>
        </w:rPr>
        <w:t>.97</w:t>
      </w:r>
      <w:r w:rsidRPr="00FF1AA7">
        <w:rPr>
          <w:rFonts w:ascii="Times New Roman" w:hAnsi="Times New Roman"/>
          <w:i/>
          <w:iCs/>
          <w:sz w:val="20"/>
          <w:szCs w:val="20"/>
        </w:rPr>
        <w:t xml:space="preserve">.  The selection of “All Occupations” was chosen because respondents to this collection could be </w:t>
      </w:r>
      <w:r w:rsidRPr="00FF1AA7">
        <w:rPr>
          <w:rFonts w:ascii="Times New Roman" w:hAnsi="Times New Roman"/>
          <w:i/>
          <w:iCs/>
          <w:sz w:val="20"/>
          <w:szCs w:val="20"/>
        </w:rPr>
        <w:t>expected from any occupation.</w:t>
      </w:r>
    </w:p>
    <w:bookmarkEnd w:id="0"/>
    <w:p w:rsidR="00080CE0" w:rsidP="00632F8D" w14:paraId="3FEB5825" w14:textId="77777777">
      <w:pPr>
        <w:ind w:left="720"/>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Pr>
          <w:rFonts w:ascii="Times New Roman" w:hAnsi="Times New Roman"/>
          <w:b/>
        </w:rPr>
        <w:t>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1A595D" w:rsidP="00914A5D" w14:paraId="20AFBCCD" w14:textId="725EFC5B">
      <w:pPr>
        <w:tabs>
          <w:tab w:val="left" w:pos="-1440"/>
        </w:tabs>
        <w:ind w:left="1440" w:hanging="720"/>
        <w:rPr>
          <w:rFonts w:ascii="Times New Roman" w:hAnsi="Times New Roman"/>
        </w:rPr>
      </w:pPr>
    </w:p>
    <w:p w:rsidR="00D33A50" w:rsidP="00D33A50" w14:paraId="0D4BA22E" w14:textId="621F1E43">
      <w:pPr>
        <w:ind w:left="720"/>
        <w:rPr>
          <w:rFonts w:ascii="Times New Roman" w:hAnsi="Times New Roman"/>
          <w:sz w:val="22"/>
          <w:szCs w:val="22"/>
        </w:rPr>
      </w:pPr>
      <w:r>
        <w:rPr>
          <w:rFonts w:ascii="Times New Roman" w:hAnsi="Times New Roman"/>
        </w:rPr>
        <w:t>There are no capital, start-up, operational or maintenance costs associated with this collection of information.</w:t>
      </w:r>
    </w:p>
    <w:p w:rsidR="00A06572" w:rsidP="00424D86" w14:paraId="140ED7BE" w14:textId="77777777">
      <w:pPr>
        <w:tabs>
          <w:tab w:val="left" w:pos="-1440"/>
        </w:tabs>
        <w:rPr>
          <w:rFonts w:ascii="Times New Roman" w:hAnsi="Times New Roman"/>
        </w:rPr>
      </w:pPr>
    </w:p>
    <w:p w:rsidR="00B27061" w:rsidP="00301CB6" w14:paraId="183BDF63" w14:textId="5B460371">
      <w:pPr>
        <w:ind w:left="720"/>
        <w:rPr>
          <w:rFonts w:ascii="Times New Roman" w:hAnsi="Times New Roman"/>
        </w:rPr>
      </w:pPr>
      <w:r>
        <w:rPr>
          <w:rFonts w:ascii="Times New Roman" w:hAnsi="Times New Roman"/>
        </w:rPr>
        <w:t>This information collection may impose some out-of-pocket costs on respondents in addition to the time burden for the form’s preparation. Many respondents may incur expenses to obtain tax, financial, or business records, and/or other evidentiary documentation depending on the specific employment-based immigrant visa classification requested on the form. For form preparation, legal services, translators, and document search and generation, USCIS estimates that the average cost for these activities is $</w:t>
      </w:r>
      <w:r w:rsidR="00B372E1">
        <w:rPr>
          <w:rFonts w:ascii="Times New Roman" w:hAnsi="Times New Roman"/>
        </w:rPr>
        <w:t>51</w:t>
      </w:r>
      <w:r w:rsidR="00527AC1">
        <w:rPr>
          <w:rFonts w:ascii="Times New Roman" w:hAnsi="Times New Roman"/>
        </w:rPr>
        <w:t>5</w:t>
      </w:r>
      <w:r>
        <w:rPr>
          <w:rFonts w:ascii="Times New Roman" w:hAnsi="Times New Roman"/>
        </w:rPr>
        <w:t xml:space="preserve">. The estimated </w:t>
      </w:r>
      <w:r w:rsidR="00883FE4">
        <w:rPr>
          <w:rFonts w:ascii="Times New Roman" w:hAnsi="Times New Roman"/>
        </w:rPr>
        <w:t xml:space="preserve">out of pocket </w:t>
      </w:r>
      <w:r>
        <w:rPr>
          <w:rFonts w:ascii="Times New Roman" w:hAnsi="Times New Roman"/>
        </w:rPr>
        <w:t>cost</w:t>
      </w:r>
      <w:r w:rsidR="00883FE4">
        <w:rPr>
          <w:rFonts w:ascii="Times New Roman" w:hAnsi="Times New Roman"/>
        </w:rPr>
        <w:t>s</w:t>
      </w:r>
      <w:r>
        <w:rPr>
          <w:rFonts w:ascii="Times New Roman" w:hAnsi="Times New Roman"/>
        </w:rPr>
        <w:t xml:space="preserve"> to respondents </w:t>
      </w:r>
      <w:r w:rsidR="0029409F">
        <w:rPr>
          <w:rFonts w:ascii="Times New Roman" w:hAnsi="Times New Roman"/>
        </w:rPr>
        <w:t>is</w:t>
      </w:r>
      <w:r>
        <w:rPr>
          <w:rFonts w:ascii="Times New Roman" w:hAnsi="Times New Roman"/>
        </w:rPr>
        <w:t xml:space="preserve"> calculated as follows</w:t>
      </w:r>
      <w:r w:rsidR="005B5E4B">
        <w:rPr>
          <w:rFonts w:ascii="Times New Roman" w:hAnsi="Times New Roman"/>
        </w:rPr>
        <w:t xml:space="preserve">: </w:t>
      </w:r>
      <w:r>
        <w:rPr>
          <w:rFonts w:ascii="Times New Roman" w:hAnsi="Times New Roman"/>
          <w:bCs/>
        </w:rPr>
        <w:t xml:space="preserve">143,000 </w:t>
      </w:r>
      <w:r w:rsidR="0029409F">
        <w:rPr>
          <w:rFonts w:ascii="Times New Roman" w:hAnsi="Times New Roman"/>
          <w:bCs/>
        </w:rPr>
        <w:t xml:space="preserve">annual </w:t>
      </w:r>
      <w:r>
        <w:rPr>
          <w:rFonts w:ascii="Times New Roman" w:hAnsi="Times New Roman"/>
        </w:rPr>
        <w:t>respondents</w:t>
      </w:r>
      <w:r w:rsidR="00527AC1">
        <w:rPr>
          <w:rFonts w:ascii="Times New Roman" w:hAnsi="Times New Roman"/>
        </w:rPr>
        <w:t xml:space="preserve"> </w:t>
      </w:r>
      <w:r w:rsidR="0029409F">
        <w:rPr>
          <w:rFonts w:ascii="Times New Roman" w:hAnsi="Times New Roman"/>
        </w:rPr>
        <w:t>multiplied by</w:t>
      </w:r>
      <w:r>
        <w:rPr>
          <w:rFonts w:ascii="Times New Roman" w:hAnsi="Times New Roman"/>
        </w:rPr>
        <w:t xml:space="preserve"> the average cost per response of $515</w:t>
      </w:r>
      <w:r w:rsidR="0029409F">
        <w:rPr>
          <w:rFonts w:ascii="Times New Roman" w:hAnsi="Times New Roman"/>
        </w:rPr>
        <w:t xml:space="preserve">, which equal a total annual cost of </w:t>
      </w:r>
      <w:r w:rsidRPr="005B5E4B">
        <w:rPr>
          <w:rFonts w:ascii="Times New Roman" w:hAnsi="Times New Roman"/>
          <w:b/>
          <w:bCs/>
        </w:rPr>
        <w:t>$</w:t>
      </w:r>
      <w:r w:rsidR="00741506">
        <w:rPr>
          <w:rFonts w:ascii="Times New Roman" w:hAnsi="Times New Roman"/>
          <w:b/>
          <w:bCs/>
        </w:rPr>
        <w:t>73,645,000</w:t>
      </w:r>
      <w:r>
        <w:rPr>
          <w:rFonts w:ascii="Times New Roman" w:hAnsi="Times New Roman"/>
        </w:rPr>
        <w:t>.</w:t>
      </w:r>
    </w:p>
    <w:p w:rsidR="00424D86" w:rsidP="00301CB6" w14:paraId="7C03D7F0" w14:textId="77777777">
      <w:pPr>
        <w:ind w:left="720"/>
        <w:rPr>
          <w:rFonts w:ascii="Times New Roman" w:hAnsi="Times New Roman"/>
        </w:rPr>
      </w:pPr>
    </w:p>
    <w:p w:rsidR="00424D86" w:rsidP="00B339B1" w14:paraId="46D444CA" w14:textId="4B423BE6">
      <w:pPr>
        <w:pStyle w:val="NoSpacing"/>
        <w:ind w:left="720"/>
        <w:rPr>
          <w:rFonts w:ascii="Times New Roman" w:hAnsi="Times New Roman"/>
        </w:rPr>
      </w:pPr>
      <w:bookmarkStart w:id="1" w:name="_Hlk198712222"/>
      <w:r w:rsidRPr="00AE3B6E">
        <w:rPr>
          <w:rFonts w:ascii="Times New Roman" w:hAnsi="Times New Roman"/>
        </w:rPr>
        <w:t>For informational purposes, the filing fee</w:t>
      </w:r>
      <w:r>
        <w:rPr>
          <w:rFonts w:ascii="Times New Roman" w:hAnsi="Times New Roman"/>
          <w:color w:val="FF0000"/>
        </w:rPr>
        <w:t xml:space="preserve"> </w:t>
      </w:r>
      <w:r w:rsidRPr="00AE3B6E">
        <w:rPr>
          <w:rFonts w:ascii="Times New Roman" w:hAnsi="Times New Roman"/>
        </w:rPr>
        <w:t>for Form</w:t>
      </w:r>
      <w:r>
        <w:rPr>
          <w:rFonts w:ascii="Times New Roman" w:hAnsi="Times New Roman"/>
        </w:rPr>
        <w:t xml:space="preserve"> I-140 </w:t>
      </w:r>
      <w:r w:rsidRPr="00AE3B6E">
        <w:rPr>
          <w:rFonts w:ascii="Times New Roman" w:hAnsi="Times New Roman"/>
        </w:rPr>
        <w:t xml:space="preserve">can be found in the G-1055, Fee Schedule, at </w:t>
      </w:r>
      <w:hyperlink r:id="rId10" w:history="1">
        <w:r w:rsidRPr="00AE3B6E">
          <w:rPr>
            <w:rStyle w:val="Hyperlink"/>
            <w:rFonts w:ascii="Times New Roman" w:hAnsi="Times New Roman"/>
            <w:b/>
            <w:bCs/>
          </w:rPr>
          <w:t>www.uscis.gov/g-1055</w:t>
        </w:r>
      </w:hyperlink>
      <w:r w:rsidRPr="00AE3B6E">
        <w:rPr>
          <w:rFonts w:ascii="Times New Roman" w:hAnsi="Times New Roman"/>
          <w:b/>
          <w:bCs/>
        </w:rPr>
        <w:t>.</w:t>
      </w:r>
      <w:bookmarkEnd w:id="1"/>
    </w:p>
    <w:p w:rsidR="00301CB6" w:rsidRPr="00AF45F2" w:rsidP="00424D86" w14:paraId="44D8F674" w14:textId="77777777">
      <w:pPr>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P="00914A5D" w14:paraId="26D47451" w14:textId="148E4C40">
      <w:pPr>
        <w:tabs>
          <w:tab w:val="left" w:pos="-1440"/>
        </w:tabs>
        <w:ind w:left="720"/>
        <w:rPr>
          <w:rFonts w:ascii="Times New Roman" w:hAnsi="Times New Roman"/>
        </w:rPr>
      </w:pPr>
    </w:p>
    <w:p w:rsidR="00B30193" w:rsidP="00B30193" w14:paraId="3C6A5D63" w14:textId="2E9F5589">
      <w:pPr>
        <w:ind w:left="720"/>
        <w:rPr>
          <w:rFonts w:ascii="Times New Roman" w:hAnsi="Times New Roman"/>
          <w:sz w:val="22"/>
          <w:szCs w:val="22"/>
        </w:rPr>
      </w:pPr>
      <w:r>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suggested average hourly rate for clerical, officer, and managerial time with benefits</w:t>
      </w:r>
      <w:r>
        <w:rPr>
          <w:rFonts w:ascii="Times New Roman" w:hAnsi="Times New Roman"/>
        </w:rPr>
        <w:t>)</w:t>
      </w:r>
      <w:r>
        <w:rPr>
          <w:rFonts w:ascii="Times New Roman" w:hAnsi="Times New Roman"/>
        </w:rPr>
        <w:t xml:space="preserve"> and immigration benefits provided for free. USCIS uses the fee associated with an information collection as a reasonable measure of the collection’s costs to USCIS, since these fees are based on resource expenditures related to the benefit in question. In addition, this figure includes the estimated overhead cost for printing, stocking, distributing and processing of this form</w:t>
      </w:r>
      <w:r w:rsidR="00ED6E66">
        <w:rPr>
          <w:rFonts w:ascii="Times New Roman" w:hAnsi="Times New Roman"/>
        </w:rPr>
        <w:t xml:space="preserve">. </w:t>
      </w:r>
    </w:p>
    <w:p w:rsidR="00B30193" w:rsidP="00B30193" w14:paraId="578D8025" w14:textId="77777777">
      <w:pPr>
        <w:ind w:left="720"/>
        <w:rPr>
          <w:rFonts w:ascii="Times New Roman" w:hAnsi="Times New Roman"/>
        </w:rPr>
      </w:pPr>
    </w:p>
    <w:p w:rsidR="00663D52" w:rsidRPr="00B30193" w:rsidP="00B30193" w14:paraId="1CE1EB25" w14:textId="7025CD72">
      <w:pPr>
        <w:ind w:left="720"/>
        <w:rPr>
          <w:rFonts w:ascii="Times New Roman" w:hAnsi="Times New Roman"/>
        </w:rPr>
      </w:pPr>
      <w:r>
        <w:rPr>
          <w:rFonts w:ascii="Times New Roman" w:hAnsi="Times New Roman"/>
        </w:rPr>
        <w:t xml:space="preserve">The estimated cost of the program to the Government is calculated by </w:t>
      </w:r>
      <w:r w:rsidR="00C575F4">
        <w:rPr>
          <w:rFonts w:ascii="Times New Roman" w:hAnsi="Times New Roman"/>
        </w:rPr>
        <w:t xml:space="preserve">adding the </w:t>
      </w:r>
      <w:r>
        <w:rPr>
          <w:rFonts w:ascii="Times New Roman" w:hAnsi="Times New Roman"/>
        </w:rPr>
        <w:t>filing fee charge ($715)</w:t>
      </w:r>
      <w:r w:rsidR="00C575F4">
        <w:rPr>
          <w:rFonts w:ascii="Times New Roman" w:hAnsi="Times New Roman"/>
        </w:rPr>
        <w:t xml:space="preserve"> and Asylum Program Fee ($600), which equals $1,315 multiplied by the estimated number of respondents (14</w:t>
      </w:r>
      <w:r w:rsidR="00301CB6">
        <w:rPr>
          <w:rFonts w:ascii="Times New Roman" w:hAnsi="Times New Roman"/>
        </w:rPr>
        <w:t>3</w:t>
      </w:r>
      <w:r w:rsidR="00C575F4">
        <w:rPr>
          <w:rFonts w:ascii="Times New Roman" w:hAnsi="Times New Roman"/>
        </w:rPr>
        <w:t xml:space="preserve">,000) for a </w:t>
      </w:r>
      <w:r>
        <w:rPr>
          <w:rFonts w:ascii="Times New Roman" w:hAnsi="Times New Roman"/>
        </w:rPr>
        <w:t xml:space="preserve">total cost to the Federal government </w:t>
      </w:r>
      <w:r w:rsidR="00301CB6">
        <w:rPr>
          <w:rFonts w:ascii="Times New Roman" w:hAnsi="Times New Roman"/>
        </w:rPr>
        <w:t>of</w:t>
      </w:r>
      <w:r>
        <w:rPr>
          <w:rFonts w:ascii="Times New Roman" w:hAnsi="Times New Roman"/>
        </w:rPr>
        <w:t xml:space="preserve"> </w:t>
      </w:r>
      <w:r>
        <w:rPr>
          <w:rFonts w:ascii="Times New Roman" w:hAnsi="Times New Roman"/>
          <w:b/>
          <w:bCs/>
        </w:rPr>
        <w:t>$</w:t>
      </w:r>
      <w:r w:rsidR="00301CB6">
        <w:rPr>
          <w:rFonts w:ascii="Times New Roman" w:hAnsi="Times New Roman"/>
          <w:b/>
          <w:bCs/>
        </w:rPr>
        <w:t>188,045,000</w:t>
      </w:r>
      <w:r>
        <w:rPr>
          <w:rFonts w:ascii="Times New Roman" w:hAnsi="Times New Roman"/>
        </w:rPr>
        <w:t>.</w:t>
      </w:r>
      <w:r w:rsidR="00085144">
        <w:rPr>
          <w:rFonts w:ascii="Times New Roman" w:hAnsi="Times New Roman"/>
        </w:rPr>
        <w:t xml:space="preserve"> </w:t>
      </w:r>
    </w:p>
    <w:p w:rsidR="00072704" w:rsidRPr="00663D52" w:rsidP="00663D52" w14:paraId="4C3979FB" w14:textId="77777777">
      <w:pPr>
        <w:tabs>
          <w:tab w:val="left" w:pos="-1440"/>
        </w:tabs>
        <w:ind w:left="720"/>
        <w:rPr>
          <w:rFonts w:ascii="Times New Roman" w:hAnsi="Times New Roman"/>
        </w:rPr>
      </w:pPr>
    </w:p>
    <w:p w:rsidR="00B27061" w:rsidRPr="00914A5D" w:rsidP="00914A5D" w14:paraId="0A96F28A"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711A21" w:rsidP="00380950" w14:paraId="584CE61F" w14:textId="77777777">
      <w:pPr>
        <w:pStyle w:val="NoSpacing"/>
      </w:pPr>
    </w:p>
    <w:tbl>
      <w:tblPr>
        <w:tblW w:w="5000" w:type="pct"/>
        <w:tblLook w:val="04A0"/>
      </w:tblPr>
      <w:tblGrid>
        <w:gridCol w:w="1916"/>
        <w:gridCol w:w="1316"/>
        <w:gridCol w:w="1442"/>
        <w:gridCol w:w="1113"/>
        <w:gridCol w:w="1229"/>
        <w:gridCol w:w="1229"/>
        <w:gridCol w:w="1105"/>
      </w:tblGrid>
      <w:tr w14:paraId="0574CD74" w14:textId="77777777" w:rsidTr="00B339B1">
        <w:tblPrEx>
          <w:tblW w:w="5000" w:type="pct"/>
          <w:tblLook w:val="04A0"/>
        </w:tblPrEx>
        <w:trPr>
          <w:trHeight w:val="1020"/>
        </w:trPr>
        <w:tc>
          <w:tcPr>
            <w:tcW w:w="1025" w:type="pct"/>
            <w:tcBorders>
              <w:top w:val="single" w:sz="4" w:space="0" w:color="auto"/>
              <w:left w:val="single" w:sz="4" w:space="0" w:color="auto"/>
              <w:bottom w:val="single" w:sz="4" w:space="0" w:color="auto"/>
              <w:right w:val="single" w:sz="4" w:space="0" w:color="auto"/>
            </w:tcBorders>
            <w:shd w:val="clear" w:color="000000" w:fill="C0C0C0"/>
            <w:vAlign w:val="center"/>
            <w:hideMark/>
          </w:tcPr>
          <w:p w:rsidR="00F75200" w:rsidRPr="00F74974" w:rsidP="00F75200" w14:paraId="4B960C18"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Data collection Activity/Instrument (in hours)</w:t>
            </w:r>
          </w:p>
        </w:tc>
        <w:tc>
          <w:tcPr>
            <w:tcW w:w="704"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565AE290"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 xml:space="preserve">Program Change (hours currently on OMB Inventory) </w:t>
            </w:r>
          </w:p>
        </w:tc>
        <w:tc>
          <w:tcPr>
            <w:tcW w:w="771"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77B29317"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 xml:space="preserve">Program Change (New) </w:t>
            </w:r>
          </w:p>
        </w:tc>
        <w:tc>
          <w:tcPr>
            <w:tcW w:w="595"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18C1BEF6"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Difference</w:t>
            </w:r>
          </w:p>
        </w:tc>
        <w:tc>
          <w:tcPr>
            <w:tcW w:w="657"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5BC7A288"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Adjustment (hours currently on OMB Inventory)</w:t>
            </w:r>
          </w:p>
        </w:tc>
        <w:tc>
          <w:tcPr>
            <w:tcW w:w="657"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14B319F8"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Adjustment (New)</w:t>
            </w:r>
          </w:p>
        </w:tc>
        <w:tc>
          <w:tcPr>
            <w:tcW w:w="591" w:type="pct"/>
            <w:tcBorders>
              <w:top w:val="single" w:sz="4" w:space="0" w:color="auto"/>
              <w:left w:val="nil"/>
              <w:bottom w:val="single" w:sz="4" w:space="0" w:color="auto"/>
              <w:right w:val="single" w:sz="4" w:space="0" w:color="auto"/>
            </w:tcBorders>
            <w:shd w:val="clear" w:color="000000" w:fill="C0C0C0"/>
            <w:vAlign w:val="center"/>
            <w:hideMark/>
          </w:tcPr>
          <w:p w:rsidR="00F75200" w:rsidRPr="00F74974" w:rsidP="00F75200" w14:paraId="35F7FB69"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Difference</w:t>
            </w:r>
          </w:p>
        </w:tc>
      </w:tr>
      <w:tr w14:paraId="34193BE1" w14:textId="77777777" w:rsidTr="00B339B1">
        <w:tblPrEx>
          <w:tblW w:w="5000" w:type="pct"/>
          <w:tblLook w:val="04A0"/>
        </w:tblPrEx>
        <w:trPr>
          <w:trHeight w:val="764"/>
        </w:trPr>
        <w:tc>
          <w:tcPr>
            <w:tcW w:w="1025" w:type="pct"/>
            <w:tcBorders>
              <w:top w:val="nil"/>
              <w:left w:val="single" w:sz="4" w:space="0" w:color="auto"/>
              <w:bottom w:val="single" w:sz="4" w:space="0" w:color="auto"/>
              <w:right w:val="single" w:sz="4" w:space="0" w:color="auto"/>
            </w:tcBorders>
            <w:vAlign w:val="center"/>
            <w:hideMark/>
          </w:tcPr>
          <w:p w:rsidR="007262A6" w:rsidRPr="00B339B1" w:rsidP="007262A6" w14:paraId="6CFA9A9A" w14:textId="77777777">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Immigrant Petition for Alien Workers / I-140 (paper)</w:t>
            </w:r>
          </w:p>
        </w:tc>
        <w:tc>
          <w:tcPr>
            <w:tcW w:w="704" w:type="pct"/>
            <w:tcBorders>
              <w:top w:val="nil"/>
              <w:left w:val="nil"/>
              <w:bottom w:val="single" w:sz="4" w:space="0" w:color="auto"/>
              <w:right w:val="single" w:sz="4" w:space="0" w:color="auto"/>
            </w:tcBorders>
            <w:vAlign w:val="center"/>
            <w:hideMark/>
          </w:tcPr>
          <w:p w:rsidR="007262A6" w:rsidRPr="00F74974" w:rsidP="007262A6" w14:paraId="650A0060"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771" w:type="pct"/>
            <w:tcBorders>
              <w:top w:val="nil"/>
              <w:left w:val="nil"/>
              <w:bottom w:val="single" w:sz="4" w:space="0" w:color="auto"/>
              <w:right w:val="single" w:sz="4" w:space="0" w:color="auto"/>
            </w:tcBorders>
            <w:vAlign w:val="center"/>
            <w:hideMark/>
          </w:tcPr>
          <w:p w:rsidR="007262A6" w:rsidRPr="00F74974" w:rsidP="007262A6" w14:paraId="4BBD5B96"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595" w:type="pct"/>
            <w:tcBorders>
              <w:top w:val="nil"/>
              <w:left w:val="nil"/>
              <w:bottom w:val="single" w:sz="4" w:space="0" w:color="auto"/>
              <w:right w:val="single" w:sz="4" w:space="0" w:color="auto"/>
            </w:tcBorders>
            <w:vAlign w:val="center"/>
            <w:hideMark/>
          </w:tcPr>
          <w:p w:rsidR="007262A6" w:rsidRPr="00F74974" w:rsidP="007262A6" w14:paraId="3A6F54DF"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657" w:type="pct"/>
            <w:tcBorders>
              <w:top w:val="nil"/>
              <w:left w:val="nil"/>
              <w:bottom w:val="single" w:sz="4" w:space="0" w:color="auto"/>
              <w:right w:val="single" w:sz="4" w:space="0" w:color="auto"/>
            </w:tcBorders>
            <w:vAlign w:val="center"/>
            <w:hideMark/>
          </w:tcPr>
          <w:p w:rsidR="007262A6" w:rsidRPr="00F74974" w:rsidP="007262A6" w14:paraId="5C17BE82"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140,283</w:t>
            </w:r>
          </w:p>
        </w:tc>
        <w:tc>
          <w:tcPr>
            <w:tcW w:w="657" w:type="pct"/>
            <w:tcBorders>
              <w:top w:val="nil"/>
              <w:left w:val="nil"/>
              <w:bottom w:val="single" w:sz="4" w:space="0" w:color="auto"/>
              <w:right w:val="single" w:sz="4" w:space="0" w:color="auto"/>
            </w:tcBorders>
            <w:vAlign w:val="center"/>
            <w:hideMark/>
          </w:tcPr>
          <w:p w:rsidR="007262A6" w:rsidRPr="007262A6" w:rsidP="007262A6" w14:paraId="15F476B8" w14:textId="4D85E4D7">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2,806</w:t>
            </w:r>
          </w:p>
        </w:tc>
        <w:tc>
          <w:tcPr>
            <w:tcW w:w="591" w:type="pct"/>
            <w:tcBorders>
              <w:top w:val="nil"/>
              <w:left w:val="nil"/>
              <w:bottom w:val="single" w:sz="4" w:space="0" w:color="auto"/>
              <w:right w:val="single" w:sz="4" w:space="0" w:color="auto"/>
            </w:tcBorders>
            <w:vAlign w:val="center"/>
            <w:hideMark/>
          </w:tcPr>
          <w:p w:rsidR="007262A6" w:rsidRPr="007262A6" w:rsidP="007262A6" w14:paraId="5E7B1D20" w14:textId="014D66C7">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-137,477</w:t>
            </w:r>
          </w:p>
        </w:tc>
      </w:tr>
      <w:tr w14:paraId="110A0173" w14:textId="77777777" w:rsidTr="00B339B1">
        <w:tblPrEx>
          <w:tblW w:w="5000" w:type="pct"/>
          <w:tblLook w:val="04A0"/>
        </w:tblPrEx>
        <w:trPr>
          <w:trHeight w:val="809"/>
        </w:trPr>
        <w:tc>
          <w:tcPr>
            <w:tcW w:w="1025" w:type="pct"/>
            <w:tcBorders>
              <w:top w:val="nil"/>
              <w:left w:val="single" w:sz="4" w:space="0" w:color="auto"/>
              <w:bottom w:val="single" w:sz="4" w:space="0" w:color="auto"/>
              <w:right w:val="single" w:sz="4" w:space="0" w:color="auto"/>
            </w:tcBorders>
            <w:vAlign w:val="center"/>
            <w:hideMark/>
          </w:tcPr>
          <w:p w:rsidR="007262A6" w:rsidRPr="00B339B1" w:rsidP="007262A6" w14:paraId="471AE5C1" w14:textId="77777777">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Immigrant Petition for Alien Workers / I-140 (PDFi)</w:t>
            </w:r>
          </w:p>
        </w:tc>
        <w:tc>
          <w:tcPr>
            <w:tcW w:w="704" w:type="pct"/>
            <w:tcBorders>
              <w:top w:val="nil"/>
              <w:left w:val="nil"/>
              <w:bottom w:val="single" w:sz="4" w:space="0" w:color="auto"/>
              <w:right w:val="single" w:sz="4" w:space="0" w:color="auto"/>
            </w:tcBorders>
            <w:vAlign w:val="center"/>
            <w:hideMark/>
          </w:tcPr>
          <w:p w:rsidR="007262A6" w:rsidRPr="00F74974" w:rsidP="007262A6" w14:paraId="6DECEDBC"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771" w:type="pct"/>
            <w:tcBorders>
              <w:top w:val="nil"/>
              <w:left w:val="nil"/>
              <w:bottom w:val="single" w:sz="4" w:space="0" w:color="auto"/>
              <w:right w:val="single" w:sz="4" w:space="0" w:color="auto"/>
            </w:tcBorders>
            <w:vAlign w:val="center"/>
            <w:hideMark/>
          </w:tcPr>
          <w:p w:rsidR="007262A6" w:rsidRPr="00F74974" w:rsidP="007262A6" w14:paraId="35693038"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595" w:type="pct"/>
            <w:tcBorders>
              <w:top w:val="nil"/>
              <w:left w:val="nil"/>
              <w:bottom w:val="single" w:sz="4" w:space="0" w:color="auto"/>
              <w:right w:val="single" w:sz="4" w:space="0" w:color="auto"/>
            </w:tcBorders>
            <w:vAlign w:val="center"/>
            <w:hideMark/>
          </w:tcPr>
          <w:p w:rsidR="007262A6" w:rsidRPr="00F74974" w:rsidP="007262A6" w14:paraId="1F6BB5FA"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 </w:t>
            </w:r>
          </w:p>
        </w:tc>
        <w:tc>
          <w:tcPr>
            <w:tcW w:w="657" w:type="pct"/>
            <w:tcBorders>
              <w:top w:val="nil"/>
              <w:left w:val="nil"/>
              <w:bottom w:val="single" w:sz="4" w:space="0" w:color="auto"/>
              <w:right w:val="single" w:sz="4" w:space="0" w:color="auto"/>
            </w:tcBorders>
            <w:vAlign w:val="center"/>
            <w:hideMark/>
          </w:tcPr>
          <w:p w:rsidR="007262A6" w:rsidRPr="00F74974" w:rsidP="007262A6" w14:paraId="0231054D" w14:textId="77777777">
            <w:pPr>
              <w:widowControl/>
              <w:autoSpaceDE/>
              <w:autoSpaceDN/>
              <w:adjustRightInd/>
              <w:jc w:val="center"/>
              <w:rPr>
                <w:rFonts w:ascii="Times New Roman" w:hAnsi="Times New Roman"/>
                <w:color w:val="000000"/>
                <w:sz w:val="20"/>
                <w:szCs w:val="20"/>
              </w:rPr>
            </w:pPr>
            <w:r w:rsidRPr="00F74974">
              <w:rPr>
                <w:rFonts w:ascii="Times New Roman" w:hAnsi="Times New Roman"/>
                <w:color w:val="000000"/>
                <w:sz w:val="20"/>
                <w:szCs w:val="20"/>
              </w:rPr>
              <w:t>0</w:t>
            </w:r>
          </w:p>
        </w:tc>
        <w:tc>
          <w:tcPr>
            <w:tcW w:w="657" w:type="pct"/>
            <w:tcBorders>
              <w:top w:val="nil"/>
              <w:left w:val="nil"/>
              <w:bottom w:val="single" w:sz="4" w:space="0" w:color="auto"/>
              <w:right w:val="single" w:sz="4" w:space="0" w:color="auto"/>
            </w:tcBorders>
            <w:vAlign w:val="center"/>
            <w:hideMark/>
          </w:tcPr>
          <w:p w:rsidR="007262A6" w:rsidRPr="007262A6" w:rsidP="007262A6" w14:paraId="2DA50768" w14:textId="0AE9DB36">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137,477</w:t>
            </w:r>
          </w:p>
        </w:tc>
        <w:tc>
          <w:tcPr>
            <w:tcW w:w="591" w:type="pct"/>
            <w:tcBorders>
              <w:top w:val="nil"/>
              <w:left w:val="nil"/>
              <w:bottom w:val="single" w:sz="4" w:space="0" w:color="auto"/>
              <w:right w:val="single" w:sz="4" w:space="0" w:color="auto"/>
            </w:tcBorders>
            <w:vAlign w:val="center"/>
            <w:hideMark/>
          </w:tcPr>
          <w:p w:rsidR="007262A6" w:rsidRPr="007262A6" w:rsidP="007262A6" w14:paraId="2F19EF9C" w14:textId="2710152E">
            <w:pPr>
              <w:widowControl/>
              <w:autoSpaceDE/>
              <w:autoSpaceDN/>
              <w:adjustRightInd/>
              <w:jc w:val="center"/>
              <w:rPr>
                <w:rFonts w:ascii="Times New Roman" w:hAnsi="Times New Roman"/>
                <w:color w:val="000000"/>
                <w:sz w:val="20"/>
                <w:szCs w:val="20"/>
              </w:rPr>
            </w:pPr>
            <w:r w:rsidRPr="00B339B1">
              <w:rPr>
                <w:rFonts w:ascii="Times New Roman" w:hAnsi="Times New Roman"/>
                <w:color w:val="000000"/>
                <w:sz w:val="20"/>
                <w:szCs w:val="20"/>
              </w:rPr>
              <w:t>137,477</w:t>
            </w:r>
          </w:p>
        </w:tc>
      </w:tr>
      <w:tr w14:paraId="6485FDAC" w14:textId="77777777" w:rsidTr="00B339B1">
        <w:tblPrEx>
          <w:tblW w:w="5000" w:type="pct"/>
          <w:tblLook w:val="04A0"/>
        </w:tblPrEx>
        <w:trPr>
          <w:trHeight w:val="300"/>
        </w:trPr>
        <w:tc>
          <w:tcPr>
            <w:tcW w:w="1025" w:type="pct"/>
            <w:tcBorders>
              <w:top w:val="nil"/>
              <w:left w:val="single" w:sz="4" w:space="0" w:color="auto"/>
              <w:bottom w:val="single" w:sz="4" w:space="0" w:color="auto"/>
              <w:right w:val="single" w:sz="4" w:space="0" w:color="auto"/>
            </w:tcBorders>
            <w:vAlign w:val="center"/>
            <w:hideMark/>
          </w:tcPr>
          <w:p w:rsidR="007262A6" w:rsidRPr="00F74974" w:rsidP="007262A6" w14:paraId="47E66115"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Total(s)</w:t>
            </w:r>
          </w:p>
        </w:tc>
        <w:tc>
          <w:tcPr>
            <w:tcW w:w="704" w:type="pct"/>
            <w:tcBorders>
              <w:top w:val="nil"/>
              <w:left w:val="nil"/>
              <w:bottom w:val="single" w:sz="4" w:space="0" w:color="auto"/>
              <w:right w:val="single" w:sz="4" w:space="0" w:color="auto"/>
            </w:tcBorders>
            <w:vAlign w:val="center"/>
            <w:hideMark/>
          </w:tcPr>
          <w:p w:rsidR="007262A6" w:rsidRPr="00F74974" w:rsidP="007262A6" w14:paraId="6C274755"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 </w:t>
            </w:r>
          </w:p>
        </w:tc>
        <w:tc>
          <w:tcPr>
            <w:tcW w:w="771" w:type="pct"/>
            <w:tcBorders>
              <w:top w:val="nil"/>
              <w:left w:val="nil"/>
              <w:bottom w:val="single" w:sz="4" w:space="0" w:color="auto"/>
              <w:right w:val="single" w:sz="4" w:space="0" w:color="auto"/>
            </w:tcBorders>
            <w:vAlign w:val="center"/>
            <w:hideMark/>
          </w:tcPr>
          <w:p w:rsidR="007262A6" w:rsidRPr="00F74974" w:rsidP="007262A6" w14:paraId="39E86684"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 </w:t>
            </w:r>
          </w:p>
        </w:tc>
        <w:tc>
          <w:tcPr>
            <w:tcW w:w="595" w:type="pct"/>
            <w:tcBorders>
              <w:top w:val="nil"/>
              <w:left w:val="nil"/>
              <w:bottom w:val="single" w:sz="4" w:space="0" w:color="auto"/>
              <w:right w:val="single" w:sz="4" w:space="0" w:color="auto"/>
            </w:tcBorders>
            <w:vAlign w:val="center"/>
            <w:hideMark/>
          </w:tcPr>
          <w:p w:rsidR="007262A6" w:rsidRPr="00F74974" w:rsidP="007262A6" w14:paraId="23B19951"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 </w:t>
            </w:r>
          </w:p>
        </w:tc>
        <w:tc>
          <w:tcPr>
            <w:tcW w:w="657" w:type="pct"/>
            <w:tcBorders>
              <w:top w:val="nil"/>
              <w:left w:val="nil"/>
              <w:bottom w:val="single" w:sz="4" w:space="0" w:color="auto"/>
              <w:right w:val="single" w:sz="4" w:space="0" w:color="auto"/>
            </w:tcBorders>
            <w:vAlign w:val="center"/>
            <w:hideMark/>
          </w:tcPr>
          <w:p w:rsidR="007262A6" w:rsidRPr="00F74974" w:rsidP="007262A6" w14:paraId="6F537737" w14:textId="77777777">
            <w:pPr>
              <w:widowControl/>
              <w:autoSpaceDE/>
              <w:autoSpaceDN/>
              <w:adjustRightInd/>
              <w:jc w:val="center"/>
              <w:rPr>
                <w:rFonts w:ascii="Times New Roman" w:hAnsi="Times New Roman"/>
                <w:b/>
                <w:bCs/>
                <w:color w:val="000000"/>
                <w:sz w:val="20"/>
                <w:szCs w:val="20"/>
              </w:rPr>
            </w:pPr>
            <w:r w:rsidRPr="00F74974">
              <w:rPr>
                <w:rFonts w:ascii="Times New Roman" w:hAnsi="Times New Roman"/>
                <w:b/>
                <w:bCs/>
                <w:color w:val="000000"/>
                <w:sz w:val="20"/>
                <w:szCs w:val="20"/>
              </w:rPr>
              <w:t>140,283</w:t>
            </w:r>
          </w:p>
        </w:tc>
        <w:tc>
          <w:tcPr>
            <w:tcW w:w="657" w:type="pct"/>
            <w:tcBorders>
              <w:top w:val="nil"/>
              <w:left w:val="nil"/>
              <w:bottom w:val="single" w:sz="4" w:space="0" w:color="auto"/>
              <w:right w:val="single" w:sz="4" w:space="0" w:color="auto"/>
            </w:tcBorders>
            <w:vAlign w:val="center"/>
            <w:hideMark/>
          </w:tcPr>
          <w:p w:rsidR="007262A6" w:rsidRPr="007262A6" w:rsidP="007262A6" w14:paraId="70115B0F" w14:textId="11118A89">
            <w:pPr>
              <w:widowControl/>
              <w:autoSpaceDE/>
              <w:autoSpaceDN/>
              <w:adjustRightInd/>
              <w:jc w:val="center"/>
              <w:rPr>
                <w:rFonts w:ascii="Times New Roman" w:hAnsi="Times New Roman"/>
                <w:b/>
                <w:bCs/>
                <w:color w:val="000000"/>
                <w:sz w:val="20"/>
                <w:szCs w:val="20"/>
              </w:rPr>
            </w:pPr>
            <w:r w:rsidRPr="00B339B1">
              <w:rPr>
                <w:rFonts w:ascii="Times New Roman" w:hAnsi="Times New Roman"/>
                <w:b/>
                <w:bCs/>
                <w:color w:val="000000"/>
                <w:sz w:val="20"/>
                <w:szCs w:val="20"/>
              </w:rPr>
              <w:t>140,283</w:t>
            </w:r>
          </w:p>
        </w:tc>
        <w:tc>
          <w:tcPr>
            <w:tcW w:w="591" w:type="pct"/>
            <w:tcBorders>
              <w:top w:val="nil"/>
              <w:left w:val="nil"/>
              <w:bottom w:val="single" w:sz="4" w:space="0" w:color="auto"/>
              <w:right w:val="single" w:sz="4" w:space="0" w:color="auto"/>
            </w:tcBorders>
            <w:vAlign w:val="center"/>
            <w:hideMark/>
          </w:tcPr>
          <w:p w:rsidR="007262A6" w:rsidRPr="007262A6" w:rsidP="007262A6" w14:paraId="64DF45CF" w14:textId="32E5BED4">
            <w:pPr>
              <w:widowControl/>
              <w:autoSpaceDE/>
              <w:autoSpaceDN/>
              <w:adjustRightInd/>
              <w:jc w:val="center"/>
              <w:rPr>
                <w:rFonts w:ascii="Times New Roman" w:hAnsi="Times New Roman"/>
                <w:b/>
                <w:bCs/>
                <w:color w:val="000000"/>
                <w:sz w:val="20"/>
                <w:szCs w:val="20"/>
              </w:rPr>
            </w:pPr>
            <w:r w:rsidRPr="00B339B1">
              <w:rPr>
                <w:rFonts w:ascii="Times New Roman" w:hAnsi="Times New Roman"/>
                <w:b/>
                <w:bCs/>
                <w:color w:val="000000"/>
                <w:sz w:val="20"/>
                <w:szCs w:val="20"/>
              </w:rPr>
              <w:t>0</w:t>
            </w:r>
          </w:p>
        </w:tc>
      </w:tr>
    </w:tbl>
    <w:p w:rsidR="00F75200" w:rsidP="00380950" w14:paraId="581B629A" w14:textId="77777777">
      <w:pPr>
        <w:pStyle w:val="NoSpacing"/>
      </w:pPr>
    </w:p>
    <w:p w:rsidR="00F74974" w:rsidRPr="00FE7FF5" w:rsidP="00F74974" w14:paraId="69D3C5FB" w14:textId="7D1BB055">
      <w:pPr>
        <w:ind w:left="720"/>
        <w:rPr>
          <w:rFonts w:ascii="Times New Roman" w:hAnsi="Times New Roman"/>
        </w:rPr>
      </w:pPr>
      <w:bookmarkStart w:id="2" w:name="_Hlk169603578"/>
      <w:bookmarkStart w:id="3"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2"/>
      <w:r w:rsidRPr="00D330FB">
        <w:rPr>
          <w:rFonts w:ascii="Times New Roman" w:hAnsi="Times New Roman"/>
        </w:rPr>
        <w:t>.</w:t>
      </w:r>
      <w:bookmarkEnd w:id="3"/>
      <w:r>
        <w:rPr>
          <w:rFonts w:ascii="Times New Roman" w:hAnsi="Times New Roman"/>
        </w:rPr>
        <w:t xml:space="preserve"> This </w:t>
      </w:r>
      <w:r>
        <w:rPr>
          <w:rFonts w:ascii="Times New Roman" w:hAnsi="Times New Roman"/>
        </w:rPr>
        <w:t xml:space="preserve">action is to include the electronic filing option of PDFi for Form I-140, which allows the petitioner to upload a completed Form I-140 .pdf of their petition and any supporting documentation, pay any required fee, and file the petition as a .pdf online. </w:t>
      </w:r>
      <w:r w:rsidRPr="00416D4D">
        <w:rPr>
          <w:rFonts w:ascii="Times New Roman" w:hAnsi="Times New Roman"/>
          <w:bCs/>
        </w:rPr>
        <w:t xml:space="preserve">This process reduces the amount of time and money associated with printing, copying and mailing their </w:t>
      </w:r>
      <w:r>
        <w:rPr>
          <w:rFonts w:ascii="Times New Roman" w:hAnsi="Times New Roman"/>
          <w:bCs/>
        </w:rPr>
        <w:t>petition</w:t>
      </w:r>
      <w:r w:rsidRPr="00416D4D">
        <w:rPr>
          <w:rFonts w:ascii="Times New Roman" w:hAnsi="Times New Roman"/>
          <w:bCs/>
        </w:rPr>
        <w:t>.</w:t>
      </w:r>
    </w:p>
    <w:p w:rsidR="003A4AFA" w:rsidRPr="0029577A" w:rsidP="009C589A" w14:paraId="424E6047" w14:textId="77777777">
      <w:pPr>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0348F9"/>
    <w:multiLevelType w:val="hybridMultilevel"/>
    <w:tmpl w:val="7C24D2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2">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353122E"/>
    <w:multiLevelType w:val="hybridMultilevel"/>
    <w:tmpl w:val="5934ABF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9B278FA"/>
    <w:multiLevelType w:val="hybridMultilevel"/>
    <w:tmpl w:val="7C24D2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857574614">
    <w:abstractNumId w:val="9"/>
  </w:num>
  <w:num w:numId="2" w16cid:durableId="1016275810">
    <w:abstractNumId w:val="1"/>
  </w:num>
  <w:num w:numId="3" w16cid:durableId="1207370650">
    <w:abstractNumId w:val="6"/>
  </w:num>
  <w:num w:numId="4" w16cid:durableId="1231190266">
    <w:abstractNumId w:val="10"/>
  </w:num>
  <w:num w:numId="5" w16cid:durableId="284822243">
    <w:abstractNumId w:val="2"/>
  </w:num>
  <w:num w:numId="6" w16cid:durableId="762997972">
    <w:abstractNumId w:val="5"/>
  </w:num>
  <w:num w:numId="7" w16cid:durableId="1317151215">
    <w:abstractNumId w:val="4"/>
  </w:num>
  <w:num w:numId="8" w16cid:durableId="333608175">
    <w:abstractNumId w:val="3"/>
  </w:num>
  <w:num w:numId="9" w16cid:durableId="156531502">
    <w:abstractNumId w:val="11"/>
  </w:num>
  <w:num w:numId="10" w16cid:durableId="17197508">
    <w:abstractNumId w:val="7"/>
  </w:num>
  <w:num w:numId="11" w16cid:durableId="1774738884">
    <w:abstractNumId w:val="0"/>
  </w:num>
  <w:num w:numId="12" w16cid:durableId="17306137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133A"/>
    <w:rsid w:val="0000315F"/>
    <w:rsid w:val="00006550"/>
    <w:rsid w:val="00021E26"/>
    <w:rsid w:val="000324E0"/>
    <w:rsid w:val="0004722D"/>
    <w:rsid w:val="00064D75"/>
    <w:rsid w:val="000712DA"/>
    <w:rsid w:val="00072704"/>
    <w:rsid w:val="00080CE0"/>
    <w:rsid w:val="00083BEC"/>
    <w:rsid w:val="00085144"/>
    <w:rsid w:val="00093DB1"/>
    <w:rsid w:val="000944BF"/>
    <w:rsid w:val="00094C53"/>
    <w:rsid w:val="000A0DD9"/>
    <w:rsid w:val="000A42FA"/>
    <w:rsid w:val="000B00D2"/>
    <w:rsid w:val="000B6897"/>
    <w:rsid w:val="000C127F"/>
    <w:rsid w:val="000C3216"/>
    <w:rsid w:val="000C6370"/>
    <w:rsid w:val="000C6E5E"/>
    <w:rsid w:val="000D2DC4"/>
    <w:rsid w:val="000D6A0C"/>
    <w:rsid w:val="000F1A9A"/>
    <w:rsid w:val="00105B8E"/>
    <w:rsid w:val="0010769F"/>
    <w:rsid w:val="00122D22"/>
    <w:rsid w:val="00134786"/>
    <w:rsid w:val="001415B0"/>
    <w:rsid w:val="00153408"/>
    <w:rsid w:val="001735F2"/>
    <w:rsid w:val="00175246"/>
    <w:rsid w:val="001778AA"/>
    <w:rsid w:val="00185202"/>
    <w:rsid w:val="0019320E"/>
    <w:rsid w:val="00195502"/>
    <w:rsid w:val="001A12F0"/>
    <w:rsid w:val="001A595D"/>
    <w:rsid w:val="001A6D21"/>
    <w:rsid w:val="001C1A4D"/>
    <w:rsid w:val="001D112F"/>
    <w:rsid w:val="001E3C6B"/>
    <w:rsid w:val="001F67BB"/>
    <w:rsid w:val="0020110E"/>
    <w:rsid w:val="00215244"/>
    <w:rsid w:val="00215EFE"/>
    <w:rsid w:val="00216661"/>
    <w:rsid w:val="00221F6B"/>
    <w:rsid w:val="002232B2"/>
    <w:rsid w:val="002339D2"/>
    <w:rsid w:val="0023767D"/>
    <w:rsid w:val="0024264D"/>
    <w:rsid w:val="002517BE"/>
    <w:rsid w:val="00251A52"/>
    <w:rsid w:val="00267F02"/>
    <w:rsid w:val="00274624"/>
    <w:rsid w:val="0029409F"/>
    <w:rsid w:val="0029577A"/>
    <w:rsid w:val="002A4A73"/>
    <w:rsid w:val="002B6812"/>
    <w:rsid w:val="002C124A"/>
    <w:rsid w:val="002C3934"/>
    <w:rsid w:val="002D0792"/>
    <w:rsid w:val="002D6653"/>
    <w:rsid w:val="002E199D"/>
    <w:rsid w:val="002E7594"/>
    <w:rsid w:val="002F1B6B"/>
    <w:rsid w:val="003018CA"/>
    <w:rsid w:val="00301904"/>
    <w:rsid w:val="00301CB6"/>
    <w:rsid w:val="00304DE2"/>
    <w:rsid w:val="003338D4"/>
    <w:rsid w:val="00362137"/>
    <w:rsid w:val="00362471"/>
    <w:rsid w:val="00372685"/>
    <w:rsid w:val="003732FC"/>
    <w:rsid w:val="00373E79"/>
    <w:rsid w:val="0038057D"/>
    <w:rsid w:val="00380950"/>
    <w:rsid w:val="0039427E"/>
    <w:rsid w:val="003A0F52"/>
    <w:rsid w:val="003A1153"/>
    <w:rsid w:val="003A4AFA"/>
    <w:rsid w:val="003D36DB"/>
    <w:rsid w:val="003D42D8"/>
    <w:rsid w:val="003E48B0"/>
    <w:rsid w:val="003E694E"/>
    <w:rsid w:val="00406596"/>
    <w:rsid w:val="00416D4D"/>
    <w:rsid w:val="00421D98"/>
    <w:rsid w:val="00424D86"/>
    <w:rsid w:val="00456762"/>
    <w:rsid w:val="00474289"/>
    <w:rsid w:val="00480BC6"/>
    <w:rsid w:val="004902E9"/>
    <w:rsid w:val="00494557"/>
    <w:rsid w:val="004946FC"/>
    <w:rsid w:val="004A2243"/>
    <w:rsid w:val="004B01C4"/>
    <w:rsid w:val="004E2CEF"/>
    <w:rsid w:val="004F3779"/>
    <w:rsid w:val="005010C5"/>
    <w:rsid w:val="00510EE2"/>
    <w:rsid w:val="00516138"/>
    <w:rsid w:val="00525E40"/>
    <w:rsid w:val="00527AC1"/>
    <w:rsid w:val="005337F4"/>
    <w:rsid w:val="005423DD"/>
    <w:rsid w:val="0054585A"/>
    <w:rsid w:val="00546BFD"/>
    <w:rsid w:val="005501A4"/>
    <w:rsid w:val="005543AD"/>
    <w:rsid w:val="00590B61"/>
    <w:rsid w:val="00591F1C"/>
    <w:rsid w:val="00595ACD"/>
    <w:rsid w:val="005A1E83"/>
    <w:rsid w:val="005A6CF8"/>
    <w:rsid w:val="005B5E4B"/>
    <w:rsid w:val="005B6129"/>
    <w:rsid w:val="005C0822"/>
    <w:rsid w:val="005C3DD7"/>
    <w:rsid w:val="005D7C25"/>
    <w:rsid w:val="005F41F2"/>
    <w:rsid w:val="00603702"/>
    <w:rsid w:val="00604616"/>
    <w:rsid w:val="00604994"/>
    <w:rsid w:val="006049A7"/>
    <w:rsid w:val="00632F8D"/>
    <w:rsid w:val="00634121"/>
    <w:rsid w:val="0063681A"/>
    <w:rsid w:val="0063778A"/>
    <w:rsid w:val="00646646"/>
    <w:rsid w:val="00654399"/>
    <w:rsid w:val="006544DB"/>
    <w:rsid w:val="00662686"/>
    <w:rsid w:val="00663D52"/>
    <w:rsid w:val="00676D11"/>
    <w:rsid w:val="00696D09"/>
    <w:rsid w:val="006A0CC6"/>
    <w:rsid w:val="006B0B31"/>
    <w:rsid w:val="006B38F6"/>
    <w:rsid w:val="006C79B6"/>
    <w:rsid w:val="006E606E"/>
    <w:rsid w:val="006F083F"/>
    <w:rsid w:val="00700F73"/>
    <w:rsid w:val="00703B09"/>
    <w:rsid w:val="00711A21"/>
    <w:rsid w:val="0071391D"/>
    <w:rsid w:val="007222EC"/>
    <w:rsid w:val="007262A6"/>
    <w:rsid w:val="007312F9"/>
    <w:rsid w:val="00733451"/>
    <w:rsid w:val="007369F7"/>
    <w:rsid w:val="00741506"/>
    <w:rsid w:val="00747684"/>
    <w:rsid w:val="00752211"/>
    <w:rsid w:val="007523B4"/>
    <w:rsid w:val="00761336"/>
    <w:rsid w:val="00765E88"/>
    <w:rsid w:val="007700A9"/>
    <w:rsid w:val="00781EED"/>
    <w:rsid w:val="00786C21"/>
    <w:rsid w:val="00792B9D"/>
    <w:rsid w:val="007964B8"/>
    <w:rsid w:val="007B32A5"/>
    <w:rsid w:val="007C03A1"/>
    <w:rsid w:val="007C0BB6"/>
    <w:rsid w:val="007C603B"/>
    <w:rsid w:val="007C7556"/>
    <w:rsid w:val="007E4CA5"/>
    <w:rsid w:val="007E59D0"/>
    <w:rsid w:val="007E6F17"/>
    <w:rsid w:val="007F197E"/>
    <w:rsid w:val="007F1D1F"/>
    <w:rsid w:val="007F5988"/>
    <w:rsid w:val="007F70DB"/>
    <w:rsid w:val="00805DCA"/>
    <w:rsid w:val="008067BD"/>
    <w:rsid w:val="00807BA2"/>
    <w:rsid w:val="00813C79"/>
    <w:rsid w:val="0081460B"/>
    <w:rsid w:val="00814CAF"/>
    <w:rsid w:val="00816A3B"/>
    <w:rsid w:val="00816D75"/>
    <w:rsid w:val="008255EE"/>
    <w:rsid w:val="00830FCF"/>
    <w:rsid w:val="00833B6C"/>
    <w:rsid w:val="00834D1C"/>
    <w:rsid w:val="00847763"/>
    <w:rsid w:val="00850465"/>
    <w:rsid w:val="00883FE4"/>
    <w:rsid w:val="008843F0"/>
    <w:rsid w:val="008A42B6"/>
    <w:rsid w:val="008A4764"/>
    <w:rsid w:val="008B20E5"/>
    <w:rsid w:val="008D0F4C"/>
    <w:rsid w:val="008D7291"/>
    <w:rsid w:val="008F233F"/>
    <w:rsid w:val="008F74F4"/>
    <w:rsid w:val="00911EF7"/>
    <w:rsid w:val="009147A2"/>
    <w:rsid w:val="00914A5D"/>
    <w:rsid w:val="00921351"/>
    <w:rsid w:val="0093048A"/>
    <w:rsid w:val="00936E80"/>
    <w:rsid w:val="00940A65"/>
    <w:rsid w:val="00942CB5"/>
    <w:rsid w:val="00944A8A"/>
    <w:rsid w:val="009451AB"/>
    <w:rsid w:val="00951EBE"/>
    <w:rsid w:val="009556EE"/>
    <w:rsid w:val="00961095"/>
    <w:rsid w:val="00974223"/>
    <w:rsid w:val="0098126D"/>
    <w:rsid w:val="00984BED"/>
    <w:rsid w:val="009A28AA"/>
    <w:rsid w:val="009B4BAC"/>
    <w:rsid w:val="009B4DD0"/>
    <w:rsid w:val="009C589A"/>
    <w:rsid w:val="009D1DF6"/>
    <w:rsid w:val="009D3B71"/>
    <w:rsid w:val="009D5D2B"/>
    <w:rsid w:val="009E11D9"/>
    <w:rsid w:val="009E29E2"/>
    <w:rsid w:val="009F15D0"/>
    <w:rsid w:val="00A024C0"/>
    <w:rsid w:val="00A05B27"/>
    <w:rsid w:val="00A06572"/>
    <w:rsid w:val="00A10CF3"/>
    <w:rsid w:val="00A10D00"/>
    <w:rsid w:val="00A32D25"/>
    <w:rsid w:val="00A3466A"/>
    <w:rsid w:val="00A447D7"/>
    <w:rsid w:val="00A5237F"/>
    <w:rsid w:val="00A56B2D"/>
    <w:rsid w:val="00A630DC"/>
    <w:rsid w:val="00A64E13"/>
    <w:rsid w:val="00A77884"/>
    <w:rsid w:val="00A847D1"/>
    <w:rsid w:val="00A93091"/>
    <w:rsid w:val="00AC7BF8"/>
    <w:rsid w:val="00AE3B6E"/>
    <w:rsid w:val="00AF45F2"/>
    <w:rsid w:val="00B04FE2"/>
    <w:rsid w:val="00B0571D"/>
    <w:rsid w:val="00B1471A"/>
    <w:rsid w:val="00B14DFC"/>
    <w:rsid w:val="00B21BC1"/>
    <w:rsid w:val="00B23322"/>
    <w:rsid w:val="00B24B86"/>
    <w:rsid w:val="00B27061"/>
    <w:rsid w:val="00B30193"/>
    <w:rsid w:val="00B31EBB"/>
    <w:rsid w:val="00B339B1"/>
    <w:rsid w:val="00B372E1"/>
    <w:rsid w:val="00B44D5B"/>
    <w:rsid w:val="00B54B41"/>
    <w:rsid w:val="00B62CEA"/>
    <w:rsid w:val="00B635A9"/>
    <w:rsid w:val="00B7349D"/>
    <w:rsid w:val="00B84D56"/>
    <w:rsid w:val="00B862D2"/>
    <w:rsid w:val="00B908DA"/>
    <w:rsid w:val="00BA1403"/>
    <w:rsid w:val="00BA237A"/>
    <w:rsid w:val="00BB160A"/>
    <w:rsid w:val="00BD3260"/>
    <w:rsid w:val="00BD371E"/>
    <w:rsid w:val="00BD3825"/>
    <w:rsid w:val="00BE3C63"/>
    <w:rsid w:val="00BF1D36"/>
    <w:rsid w:val="00BF574A"/>
    <w:rsid w:val="00BF6452"/>
    <w:rsid w:val="00C04531"/>
    <w:rsid w:val="00C101BC"/>
    <w:rsid w:val="00C12488"/>
    <w:rsid w:val="00C13063"/>
    <w:rsid w:val="00C2793B"/>
    <w:rsid w:val="00C3345E"/>
    <w:rsid w:val="00C33D73"/>
    <w:rsid w:val="00C425CE"/>
    <w:rsid w:val="00C575F4"/>
    <w:rsid w:val="00C62A1F"/>
    <w:rsid w:val="00C64613"/>
    <w:rsid w:val="00C720A8"/>
    <w:rsid w:val="00C9224C"/>
    <w:rsid w:val="00C97339"/>
    <w:rsid w:val="00CB3097"/>
    <w:rsid w:val="00CB350C"/>
    <w:rsid w:val="00CC5EDC"/>
    <w:rsid w:val="00CD6D53"/>
    <w:rsid w:val="00D049AD"/>
    <w:rsid w:val="00D118B8"/>
    <w:rsid w:val="00D15779"/>
    <w:rsid w:val="00D15BA8"/>
    <w:rsid w:val="00D22B13"/>
    <w:rsid w:val="00D330FB"/>
    <w:rsid w:val="00D33A50"/>
    <w:rsid w:val="00D3403B"/>
    <w:rsid w:val="00D54371"/>
    <w:rsid w:val="00D77AED"/>
    <w:rsid w:val="00D80E94"/>
    <w:rsid w:val="00D901ED"/>
    <w:rsid w:val="00DA2D6B"/>
    <w:rsid w:val="00DE08FF"/>
    <w:rsid w:val="00DE1A77"/>
    <w:rsid w:val="00E01D9F"/>
    <w:rsid w:val="00E10534"/>
    <w:rsid w:val="00E13CDE"/>
    <w:rsid w:val="00E14072"/>
    <w:rsid w:val="00E15619"/>
    <w:rsid w:val="00E15A7F"/>
    <w:rsid w:val="00E208C4"/>
    <w:rsid w:val="00E263C2"/>
    <w:rsid w:val="00E56278"/>
    <w:rsid w:val="00E576D2"/>
    <w:rsid w:val="00E61E1B"/>
    <w:rsid w:val="00E77B24"/>
    <w:rsid w:val="00E8567E"/>
    <w:rsid w:val="00E85D6D"/>
    <w:rsid w:val="00E91139"/>
    <w:rsid w:val="00EA1FB2"/>
    <w:rsid w:val="00EA2DA4"/>
    <w:rsid w:val="00EB6F36"/>
    <w:rsid w:val="00EC3504"/>
    <w:rsid w:val="00EC5F60"/>
    <w:rsid w:val="00EC6F1E"/>
    <w:rsid w:val="00ED4E0C"/>
    <w:rsid w:val="00ED6E66"/>
    <w:rsid w:val="00EE5DD4"/>
    <w:rsid w:val="00EF69AF"/>
    <w:rsid w:val="00F05216"/>
    <w:rsid w:val="00F14B71"/>
    <w:rsid w:val="00F20641"/>
    <w:rsid w:val="00F22D62"/>
    <w:rsid w:val="00F25666"/>
    <w:rsid w:val="00F33476"/>
    <w:rsid w:val="00F35B31"/>
    <w:rsid w:val="00F42312"/>
    <w:rsid w:val="00F424E7"/>
    <w:rsid w:val="00F45F5D"/>
    <w:rsid w:val="00F613F6"/>
    <w:rsid w:val="00F616FE"/>
    <w:rsid w:val="00F74974"/>
    <w:rsid w:val="00F75200"/>
    <w:rsid w:val="00F90AA3"/>
    <w:rsid w:val="00FA2F35"/>
    <w:rsid w:val="00FA4592"/>
    <w:rsid w:val="00FB45A3"/>
    <w:rsid w:val="00FB524A"/>
    <w:rsid w:val="00FC68C5"/>
    <w:rsid w:val="00FD21A4"/>
    <w:rsid w:val="00FE7FF5"/>
    <w:rsid w:val="00FF1718"/>
    <w:rsid w:val="00FF1A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Emphasis">
    <w:name w:val="Emphasis"/>
    <w:basedOn w:val="DefaultParagraphFont"/>
    <w:uiPriority w:val="20"/>
    <w:qFormat/>
    <w:rsid w:val="00FA4592"/>
    <w:rPr>
      <w:i/>
      <w:iCs/>
    </w:rPr>
  </w:style>
  <w:style w:type="character" w:styleId="UnresolvedMention">
    <w:name w:val="Unresolved Mention"/>
    <w:basedOn w:val="DefaultParagraphFont"/>
    <w:uiPriority w:val="99"/>
    <w:semiHidden/>
    <w:unhideWhenUsed/>
    <w:rsid w:val="00634121"/>
    <w:rPr>
      <w:color w:val="605E5C"/>
      <w:shd w:val="clear" w:color="auto" w:fill="E1DFDD"/>
    </w:rPr>
  </w:style>
  <w:style w:type="paragraph" w:styleId="Revision">
    <w:name w:val="Revision"/>
    <w:hidden/>
    <w:uiPriority w:val="99"/>
    <w:semiHidden/>
    <w:rsid w:val="00B372E1"/>
    <w:rPr>
      <w:rFonts w:ascii="Courier" w:hAnsi="Courier"/>
      <w:sz w:val="24"/>
      <w:szCs w:val="24"/>
    </w:rPr>
  </w:style>
  <w:style w:type="paragraph" w:styleId="NormalWeb">
    <w:name w:val="Normal (Web)"/>
    <w:basedOn w:val="Normal"/>
    <w:uiPriority w:val="99"/>
    <w:unhideWhenUsed/>
    <w:rsid w:val="00474289"/>
    <w:pPr>
      <w:widowControl/>
      <w:autoSpaceDE/>
      <w:autoSpaceDN/>
      <w:adjustRightInd/>
      <w:spacing w:before="100" w:beforeAutospacing="1" w:after="100" w:afterAutospacing="1"/>
    </w:pPr>
    <w:rPr>
      <w:rFonts w:ascii="Times New Roman" w:hAnsi="Times New Roman"/>
    </w:rPr>
  </w:style>
  <w:style w:type="character" w:styleId="Mention">
    <w:name w:val="Mention"/>
    <w:basedOn w:val="DefaultParagraphFont"/>
    <w:uiPriority w:val="99"/>
    <w:unhideWhenUsed/>
    <w:rsid w:val="00700F73"/>
    <w:rPr>
      <w:color w:val="2B579A"/>
      <w:shd w:val="clear" w:color="auto" w:fill="E1DFDD"/>
    </w:rPr>
  </w:style>
  <w:style w:type="paragraph" w:styleId="NoSpacing">
    <w:name w:val="No Spacing"/>
    <w:uiPriority w:val="1"/>
    <w:qFormat/>
    <w:rsid w:val="003E694E"/>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140" TargetMode="Externa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56cd30ddcbf445951762fd739e1d9aa4">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600974191ea8700da68506d56dddf7db"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Estimated_x0020_Project_x0020_End_x0020_Date xmlns="22ac6cab-782d-443c-b600-8507bc21811b" xsi:nil="true"/>
    <ROCIS_x0020_ICR_x0023_ xmlns="22ac6cab-782d-443c-b600-8507bc21811b" xsi:nil="true"/>
    <Rule_x0020_Short_x0020_Name xmlns="22ac6cab-782d-443c-b600-8507bc21811b" xsi:nil="true"/>
    <Rule xmlns="22ac6cab-782d-443c-b600-8507bc21811b">false</Rule>
    <Biweekly_x0020_Update xmlns="22ac6cab-782d-443c-b600-8507bc21811b">false</Biweekly_x0020_Update>
    <Priority_x0020_Typ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7822B-9EBD-47D0-AD92-2E4F43813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3.xml><?xml version="1.0" encoding="utf-8"?>
<ds:datastoreItem xmlns:ds="http://schemas.openxmlformats.org/officeDocument/2006/customXml" ds:itemID="{A117666B-E894-409D-8A19-3B9D75237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2838</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Supporting Statement A Template 2021-04-15.docx</vt:lpstr>
    </vt:vector>
  </TitlesOfParts>
  <Company>Transportation Security Administration</Company>
  <LinksUpToDate>false</LinksUpToDate>
  <CharactersWithSpaces>18984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2021-04-15.docx</dc:title>
  <dc:creator>TSA Standard PC User</dc:creator>
  <cp:lastModifiedBy>Stout, Samantha J</cp:lastModifiedBy>
  <cp:revision>2</cp:revision>
  <cp:lastPrinted>2010-05-14T16:20:00Z</cp:lastPrinted>
  <dcterms:created xsi:type="dcterms:W3CDTF">2026-10-09T14:33:00Z</dcterms:created>
  <dcterms:modified xsi:type="dcterms:W3CDTF">2026-10-09T14:33:00Z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Action">
    <vt:lpwstr/>
  </property>
  <property fmtid="{D5CDD505-2E9C-101B-9397-08002B2CF9AE}" pid="5" name="Completed1">
    <vt:bool>false</vt:bool>
  </property>
  <property fmtid="{D5CDD505-2E9C-101B-9397-08002B2CF9AE}" pid="6" name="ContentTypeId">
    <vt:lpwstr>0x0101002235AD59818FC74FAE4A21AB82E9D17F</vt:lpwstr>
  </property>
  <property fmtid="{D5CDD505-2E9C-101B-9397-08002B2CF9AE}" pid="7" name="DocumentSetDescription">
    <vt:lpwstr/>
  </property>
  <property fmtid="{D5CDD505-2E9C-101B-9397-08002B2CF9AE}" pid="8" name="External Stakeholders">
    <vt:lpwstr/>
  </property>
  <property fmtid="{D5CDD505-2E9C-101B-9397-08002B2CF9AE}" pid="9" name="Form">
    <vt:lpwstr/>
  </property>
  <property fmtid="{D5CDD505-2E9C-101B-9397-08002B2CF9AE}" pid="10" name="Instruments Updated For Phase">
    <vt:bool>false</vt:bool>
  </property>
  <property fmtid="{D5CDD505-2E9C-101B-9397-08002B2CF9AE}" pid="11" name="MediaServiceImageTags">
    <vt:lpwstr/>
  </property>
  <property fmtid="{D5CDD505-2E9C-101B-9397-08002B2CF9AE}" pid="12" name="Next Phase">
    <vt:lpwstr>PRA Package Development</vt:lpwstr>
  </property>
  <property fmtid="{D5CDD505-2E9C-101B-9397-08002B2CF9AE}" pid="13" name="Phase">
    <vt:lpwstr/>
  </property>
  <property fmtid="{D5CDD505-2E9C-101B-9397-08002B2CF9AE}" pid="14" name="PRA Section Updated">
    <vt:bool>false</vt:bool>
  </property>
  <property fmtid="{D5CDD505-2E9C-101B-9397-08002B2CF9AE}" pid="15" name="Project Manager">
    <vt:lpwstr/>
  </property>
  <property fmtid="{D5CDD505-2E9C-101B-9397-08002B2CF9AE}" pid="16" name="RegInfo IC Website">
    <vt:lpwstr>, </vt:lpwstr>
  </property>
  <property fmtid="{D5CDD505-2E9C-101B-9397-08002B2CF9AE}" pid="17" name="Review Type">
    <vt:lpwstr/>
  </property>
  <property fmtid="{D5CDD505-2E9C-101B-9397-08002B2CF9AE}" pid="18" name="Rule Priority Ranking">
    <vt:lpwstr/>
  </property>
  <property fmtid="{D5CDD505-2E9C-101B-9397-08002B2CF9AE}" pid="19" name="Sponsor">
    <vt:lpwstr/>
  </property>
  <property fmtid="{D5CDD505-2E9C-101B-9397-08002B2CF9AE}" pid="20" name="Sponsor Contacts">
    <vt:lpwstr/>
  </property>
  <property fmtid="{D5CDD505-2E9C-101B-9397-08002B2CF9AE}" pid="21" name="Team Members">
    <vt:lpwstr/>
  </property>
  <property fmtid="{D5CDD505-2E9C-101B-9397-08002B2CF9AE}" pid="22" name="Time Burden Provided">
    <vt:bool>false</vt:bool>
  </property>
  <property fmtid="{D5CDD505-2E9C-101B-9397-08002B2CF9AE}" pid="23" name="_docset_NoMedatataSyncRequired">
    <vt:lpwstr>False</vt:lpwstr>
  </property>
</Properties>
</file>