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343F7F" w:rsidP="005C0247" w14:paraId="557C15FB" w14:textId="5EC77D34">
      <w:pPr>
        <w:rPr>
          <w:rFonts w:ascii="Arial" w:hAnsi="Arial" w:cs="Arial"/>
          <w:b/>
          <w:bCs/>
        </w:rPr>
      </w:pPr>
      <w:r w:rsidRPr="00343F7F">
        <w:rPr>
          <w:rFonts w:ascii="Arial" w:hAnsi="Arial" w:cs="Arial"/>
          <w:b/>
          <w:bCs/>
        </w:rPr>
        <w:t>Reference Citations</w:t>
      </w:r>
    </w:p>
    <w:p w:rsidR="00343F7F" w:rsidP="005C0247" w14:paraId="0FBDC17B" w14:textId="4FA4F64A">
      <w:r w:rsidRPr="00343F7F">
        <w:t>8 U.S.C. 103</w:t>
      </w:r>
    </w:p>
    <w:p w:rsidR="00343F7F" w:rsidP="005C0247" w14:paraId="017E02D2" w14:textId="06160303">
      <w:hyperlink r:id="rId7" w:history="1">
        <w:r>
          <w:rPr>
            <w:rStyle w:val="Hyperlink"/>
          </w:rPr>
          <w:t>USCODE-2021-title8-chap6-subchapI-sec103.pdf (govinfo.gov)</w:t>
        </w:r>
      </w:hyperlink>
    </w:p>
    <w:p w:rsidR="005E1EE6" w:rsidP="005C0247" w14:paraId="273F5CCA" w14:textId="19C8D51E">
      <w:r w:rsidRPr="00343F7F">
        <w:t>8 U.S.C. 103(a)(1</w:t>
      </w:r>
      <w:r>
        <w:t>)</w:t>
      </w:r>
    </w:p>
    <w:p w:rsidR="00343F7F" w:rsidP="005C0247" w14:paraId="157E3720" w14:textId="41E97CCE">
      <w:r>
        <w:t>INA Section 103</w:t>
      </w:r>
    </w:p>
    <w:p w:rsidR="00343F7F" w:rsidP="005C0247" w14:paraId="509DC5FE" w14:textId="77777777"/>
    <w:p w:rsidR="00343F7F" w:rsidP="005C0247" w14:paraId="48FC34E6" w14:textId="21EE5E20">
      <w:r>
        <w:t xml:space="preserve">8 U.S.C. 1103 </w:t>
      </w:r>
    </w:p>
    <w:p w:rsidR="00343F7F" w:rsidP="005C0247" w14:paraId="309A6685" w14:textId="2446BE38">
      <w:hyperlink r:id="rId8" w:history="1">
        <w:r>
          <w:rPr>
            <w:rStyle w:val="Hyperlink"/>
          </w:rPr>
          <w:t>USCODE-2021-title8-chap12-subchapI-sec1103.pdf (govinfo.gov)</w:t>
        </w:r>
      </w:hyperlink>
    </w:p>
    <w:p w:rsidR="00343F7F" w:rsidP="005C0247" w14:paraId="261B166C" w14:textId="7AF8A9E3">
      <w:r>
        <w:t>8 U.S.C. 1103 (a)(1)</w:t>
      </w:r>
    </w:p>
    <w:p w:rsidR="00343F7F" w:rsidP="005C0247" w14:paraId="3960691E" w14:textId="19AF37A5">
      <w:r>
        <w:t>8 U.S.C. 1103(a)(3)</w:t>
      </w:r>
    </w:p>
    <w:p w:rsidR="00343F7F" w:rsidP="005C0247" w14:paraId="3DE85346" w14:textId="77777777">
      <w:pPr>
        <w:rPr>
          <w:rFonts w:ascii="Arial" w:hAnsi="Arial" w:cs="Arial"/>
          <w:b/>
          <w:bCs/>
        </w:rPr>
      </w:pPr>
    </w:p>
    <w:p w:rsidR="00343F7F" w:rsidRPr="00343F7F" w:rsidP="005C0247" w14:paraId="17A25F05" w14:textId="77777777">
      <w:pPr>
        <w:rPr>
          <w:rFonts w:ascii="Arial" w:hAnsi="Arial" w:cs="Arial"/>
          <w:b/>
          <w:bCs/>
        </w:rPr>
      </w:pPr>
    </w:p>
    <w:p w:rsidR="005C0247" w:rsidP="005E1EE6" w14:paraId="48052674" w14:textId="47FE499C">
      <w:r>
        <w:t>§ 1103. Powers and duties of the Secretary, the Under Secretary, and the Attorney General (a) Secretary of Homeland Security (1) The Secretary of Homeland Security shall be charged with the administration and enforcement of this chapter and all other laws relating to the immigration and naturalization of aliens, except insofar as this chapter or such laws re</w:t>
      </w:r>
      <w:r>
        <w:t>late to the powers, functions, and duties conferred upon the President, Attorney General, the Secretary of State, the officers of the Department of State, or diplomatic or consular officers: Provided, however, That determination and ruling by the Attorney General with respect to all questions of law shall be controlling. (2) He shall have control, direction, and supervision of all employees and of all the files and records of the Service. (3) He shall establish such regulations; prescribe such forms of bond, reports, entries, and other papers; issue such instructions; and perform such other acts as he deems necessary for carrying out his authority under the provisions of this chapter.</w:t>
      </w:r>
    </w:p>
    <w:p w:rsidR="005E1EE6" w:rsidP="005E1EE6" w14:paraId="015AC6B5" w14:textId="1FC5E511"/>
    <w:p w:rsidR="005E1EE6" w:rsidP="005E1EE6" w14:paraId="05F19239" w14:textId="0C44110D">
      <w:r w:rsidRPr="005E1EE6">
        <w:t>29 U.S.C. 794 - Nondiscrimination under Federal grants and programs</w:t>
      </w:r>
    </w:p>
    <w:p w:rsidR="005E1EE6" w:rsidP="005E1EE6" w14:paraId="304D9791" w14:textId="7B86C82A">
      <w:hyperlink r:id="rId9" w:history="1">
        <w:r>
          <w:rPr>
            <w:rStyle w:val="Hyperlink"/>
          </w:rPr>
          <w:t>USCODE-2021-title29-chap16-subchapV-sec794.pdf (govinfo.gov)</w:t>
        </w:r>
      </w:hyperlink>
    </w:p>
    <w:p w:rsidR="005E1EE6" w:rsidP="005E1EE6" w14:paraId="7CB9F4F5" w14:textId="77777777"/>
    <w:p w:rsidR="005E1EE6" w:rsidP="005E1EE6" w14:paraId="6F5E29FD" w14:textId="501AE84B">
      <w:r>
        <w:t>6 C.F.R. Part 15</w:t>
      </w:r>
      <w:r>
        <w:t xml:space="preserve"> - </w:t>
      </w:r>
      <w:r w:rsidRPr="005E1EE6">
        <w:t xml:space="preserve">Enforcement of Nondiscrimination </w:t>
      </w:r>
      <w:r w:rsidRPr="005E1EE6">
        <w:t>on the Basis of</w:t>
      </w:r>
      <w:r w:rsidRPr="005E1EE6">
        <w:t xml:space="preserve"> Disability in Programs or Activities Conducted by the Department of Homeland Security</w:t>
      </w:r>
    </w:p>
    <w:p w:rsidR="005E1EE6" w:rsidP="005E1EE6" w14:paraId="757F5E99" w14:textId="494A1ABE">
      <w:hyperlink r:id="rId10" w:history="1">
        <w:r w:rsidRPr="00673198">
          <w:rPr>
            <w:rStyle w:val="Hyperlink"/>
          </w:rPr>
          <w:t>https://www.ecfr.gov/current/title-6/chapter-I/part-15</w:t>
        </w:r>
      </w:hyperlink>
    </w:p>
    <w:p w:rsidR="005E1EE6" w:rsidP="005E1EE6" w14:paraId="6D3961EC" w14:textId="77777777"/>
    <w:p w:rsidR="005E1EE6" w:rsidRPr="00A70351" w:rsidP="005E1EE6" w14:paraId="4A1CF821" w14:textId="77777777"/>
    <w:sectPr>
      <w:footerReference w:type="even" r:id="rId11"/>
      <w:footerReference w:type="defaul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8B2" w:rsidP="00ED31E0" w14:paraId="4B5C56F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8B2" w14:paraId="30801E9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8B2" w:rsidP="00ED31E0" w14:paraId="67E78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43E6">
      <w:rPr>
        <w:rStyle w:val="PageNumber"/>
        <w:noProof/>
      </w:rPr>
      <w:t>5</w:t>
    </w:r>
    <w:r>
      <w:rPr>
        <w:rStyle w:val="PageNumber"/>
      </w:rPr>
      <w:fldChar w:fldCharType="end"/>
    </w:r>
  </w:p>
  <w:p w:rsidR="00B868B2" w14:paraId="393128EA"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247"/>
    <w:rsid w:val="0010391E"/>
    <w:rsid w:val="001605D0"/>
    <w:rsid w:val="0025761A"/>
    <w:rsid w:val="00272E8D"/>
    <w:rsid w:val="00343F7F"/>
    <w:rsid w:val="003A15A8"/>
    <w:rsid w:val="003A34EE"/>
    <w:rsid w:val="004043E6"/>
    <w:rsid w:val="005034E1"/>
    <w:rsid w:val="005C0247"/>
    <w:rsid w:val="005E1EE6"/>
    <w:rsid w:val="00673198"/>
    <w:rsid w:val="00A70351"/>
    <w:rsid w:val="00B35424"/>
    <w:rsid w:val="00B868B2"/>
    <w:rsid w:val="00BF79C2"/>
    <w:rsid w:val="00C517D3"/>
    <w:rsid w:val="00DC2030"/>
    <w:rsid w:val="00ED31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85111FC"/>
  <w15:chartTrackingRefBased/>
  <w15:docId w15:val="{194D12CE-A3F7-4CC6-B16C-216FB23E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C0247"/>
    <w:pPr>
      <w:tabs>
        <w:tab w:val="center" w:pos="4320"/>
        <w:tab w:val="right" w:pos="8640"/>
      </w:tabs>
    </w:pPr>
  </w:style>
  <w:style w:type="character" w:styleId="PageNumber">
    <w:name w:val="page number"/>
    <w:basedOn w:val="DefaultParagraphFont"/>
    <w:rsid w:val="005C0247"/>
  </w:style>
  <w:style w:type="character" w:styleId="Hyperlink">
    <w:name w:val="Hyperlink"/>
    <w:basedOn w:val="DefaultParagraphFont"/>
    <w:rsid w:val="00343F7F"/>
    <w:rPr>
      <w:color w:val="0563C1" w:themeColor="hyperlink"/>
      <w:u w:val="single"/>
    </w:rPr>
  </w:style>
  <w:style w:type="character" w:styleId="UnresolvedMention">
    <w:name w:val="Unresolved Mention"/>
    <w:basedOn w:val="DefaultParagraphFont"/>
    <w:uiPriority w:val="99"/>
    <w:semiHidden/>
    <w:unhideWhenUsed/>
    <w:rsid w:val="00343F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6/chapter-I/part-15"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govinfo.gov/content/pkg/USCODE-2021-title8/pdf/USCODE-2021-title8-chap6-subchapI-sec103.pdf" TargetMode="External" /><Relationship Id="rId8" Type="http://schemas.openxmlformats.org/officeDocument/2006/relationships/hyperlink" Target="https://www.govinfo.gov/content/pkg/USCODE-2021-title8/pdf/USCODE-2021-title8-chap12-subchapI-sec1103.pdf" TargetMode="External" /><Relationship Id="rId9" Type="http://schemas.openxmlformats.org/officeDocument/2006/relationships/hyperlink" Target="https://www.govinfo.gov/content/pkg/USCODE-2021-title29/pdf/USCODE-2021-title29-chap16-subchapV-sec794.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589310c-5316-40b3-b68d-4735ac72f265" xsi:nil="true"/>
    <ROCIS_x0020_ICR_x0023_ xmlns="2589310c-5316-40b3-b68d-4735ac72f265" xsi:nil="true"/>
    <Associated_x0020_Forms xmlns="2589310c-5316-40b3-b68d-4735ac72f265" xsi:nil="true"/>
    <Estimated_x0020_Project_x0020_End_x0020_Date xmlns="2589310c-5316-40b3-b68d-4735ac72f265" xsi:nil="true"/>
    <OMB_x0020_Conclusion_x0020_Date xmlns="2589310c-5316-40b3-b68d-4735ac72f265" xsi:nil="true"/>
    <Rule xmlns="2589310c-5316-40b3-b68d-4735ac72f265">false</Rule>
    <Biweekly_x0020_Update xmlns="2589310c-5316-40b3-b68d-4735ac72f265">false</Biweekly_x0020_Update>
    <Date_x0020_Completed xmlns="2589310c-5316-40b3-b68d-4735ac72f265" xsi:nil="true"/>
    <Priority_x0020_Type xmlns="2589310c-5316-40b3-b68d-4735ac72f265" xsi:nil="true"/>
    <IC_x0020_History xmlns="2589310c-5316-40b3-b68d-4735ac72f265" xsi:nil="true"/>
    <Priority_x0020_Justifcation xmlns="2589310c-5316-40b3-b68d-4735ac72f265" xsi:nil="true"/>
    <Time_x0020_Burden_x0020_Provided xmlns="2589310c-5316-40b3-b68d-4735ac72f265">false</Time_x0020_Burden_x0020_Provided>
    <Phase_x0020_Start_x0020_Date xmlns="2589310c-5316-40b3-b68d-4735ac72f265" xsi:nil="true"/>
    <_x0036_0_x0020_Day_x0020_FRA_x0020__x002d__x0020_Comment_x0020_End_x0020_Date xmlns="2589310c-5316-40b3-b68d-4735ac72f265" xsi:nil="true"/>
    <_x0033_0_x0020_Day_x0020_FRN_x0020__x002d__x0020_Comment_x0020_End_x0020_Date xmlns="2589310c-5316-40b3-b68d-4735ac72f265" xsi:nil="true"/>
    <Instruments_x0020_Updated_x0020_For_x0020_Phase xmlns="2589310c-5316-40b3-b68d-4735ac72f265">false</Instruments_x0020_Updated_x0020_For_x0020_Phase>
    <Project_x0020_Manager0 xmlns="2589310c-5316-40b3-b68d-4735ac72f265">
      <UserInfo>
        <DisplayName/>
        <AccountId xsi:nil="true"/>
        <AccountType/>
      </UserInfo>
    </Project_x0020_Manager0>
    <Rule_x0020_Short_x0020_Name xmlns="2589310c-5316-40b3-b68d-4735ac72f265" xsi:nil="true"/>
    <Rule_x0020_Type xmlns="2589310c-5316-40b3-b68d-4735ac72f265">None</Rule_x0020_Type>
    <Active xmlns="2589310c-5316-40b3-b68d-4735ac72f265">false</Active>
    <_x0036_0_x0020_Day_x0020_FRA_x0020__x002d__x0020_Publication_x0020_Date xmlns="2589310c-5316-40b3-b68d-4735ac72f265" xsi:nil="true"/>
    <_x0033_0_x0020_Day_x0020_FRA_x0020__x002d__x0020_Publication_x0020_Date xmlns="2589310c-5316-40b3-b68d-4735ac72f265" xsi:nil="true"/>
    <PRA_x0020_Section_x0020_Updated xmlns="2589310c-5316-40b3-b68d-4735ac72f265">false</PRA_x0020_Section_x0020_Updated>
    <IC_x0020_Update xmlns="2589310c-5316-40b3-b68d-4735ac72f265" xsi:nil="true"/>
    <Priority xmlns="2589310c-5316-40b3-b68d-4735ac72f265">false</Priority>
    <Submitted_x0020_to_x0020_OMB xmlns="2589310c-5316-40b3-b68d-4735ac72f265" xsi:nil="true"/>
    <Rulemaking xmlns="2589310c-5316-40b3-b68d-4735ac72f265" xsi:nil="true"/>
    <Submission_x0020_to_x0020_DHS xmlns="2589310c-5316-40b3-b68d-4735ac72f2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D5EFC364C7304DA469BF4FFD5EE557" ma:contentTypeVersion="76" ma:contentTypeDescription="Create a new document." ma:contentTypeScope="" ma:versionID="9a45c9a613e9cc2f746011c593e23c95">
  <xsd:schema xmlns:xsd="http://www.w3.org/2001/XMLSchema" xmlns:xs="http://www.w3.org/2001/XMLSchema" xmlns:p="http://schemas.microsoft.com/office/2006/metadata/properties" xmlns:ns1="2589310c-5316-40b3-b68d-4735ac72f265" xmlns:ns3="bf094c2b-8036-49e0-a2b2-a973ea273ca5" targetNamespace="http://schemas.microsoft.com/office/2006/metadata/properties" ma:root="true" ma:fieldsID="04be3daed54ee1ab1ab88e4204aa16c4" ns1:_="" ns3:_="">
    <xsd:import namespace="2589310c-5316-40b3-b68d-4735ac72f265"/>
    <xsd:import namespace="bf094c2b-8036-49e0-a2b2-a973ea273ca5"/>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Rule_x0020_Short_x0020_Name" minOccurs="0"/>
                <xsd:element ref="ns1:Rule_x0020_Type" minOccurs="0"/>
                <xsd:element ref="ns1:RIN_x0020_Number" minOccurs="0"/>
                <xsd:element ref="ns1:Priority" minOccurs="0"/>
                <xsd:element ref="ns1:Priority_x0020_Justifcation" minOccurs="0"/>
                <xsd:element ref="ns1:Associated_x0020_Forms"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3:SharedWithUsers" minOccurs="0"/>
                <xsd:element ref="ns1:ROCIS_x0020_ICR_x0023_" minOccurs="0"/>
                <xsd:element ref="ns1:Rule" minOccurs="0"/>
                <xsd:element ref="ns1:Priority_x0020_Type" minOccurs="0"/>
                <xsd:element ref="ns1:Biweekly_x0020_Update" minOccurs="0"/>
                <xsd:element ref="ns1:Instruments_x0020_Updated_x0020_For_x0020_Phase" minOccurs="0"/>
                <xsd:element ref="ns1:PRA_x0020_Section_x0020_Updated" minOccurs="0"/>
                <xsd:element ref="ns1:Time_x0020_Burden_x0020_Provi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9310c-5316-40b3-b68d-4735ac72f265"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xsd:simpleType>
        <xsd:restriction base="dms:Boolean"/>
      </xsd:simpleType>
    </xsd:element>
    <xsd:element name="IC_x0020_Update" ma:index="4" nillable="true" ma:displayName="IC Update" ma:description="This column is used to show the update to the Information Collection, real time." ma:internalName="IC_x0020_Updat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xsd:simpleType>
        <xsd:restriction base="dms:Note"/>
      </xsd:simpleType>
    </xsd:element>
    <xsd:element name="Project_x0020_Manager0" ma:index="6" nillable="true" ma:displayName="Project Manager" ma:indexed="true" ma:list="UserInfo" ma:SharePointGroup="0" ma:internalName="Project_x0020_Manager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ma:description="Use this column to indicate that this action was initiated by a change to regulations." ma:format="Dropdown" ma:indexed="true" ma:internalName="Rulemaking">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AAO Motions and Appeals Rule NPRM"/>
          <xsd:enumeration value="AAO Motions and Appeals Rule Final Rule"/>
          <xsd:enumeration value="Affidavit of Support NPRM"/>
          <xsd:enumeration value="Affidavit of Support Final Rule"/>
          <xsd:enumeration value="AOS Modernization NPRM"/>
          <xsd:enumeration value="AOS Modernization Final Rule"/>
          <xsd:enumeration value="Combo 30DayRemEAD/AsyEADResc"/>
          <xsd:enumeration value="Asylum Def'n-Particular Social Group NPRM"/>
          <xsd:enumeration value="AsylumEAD30DayEAD-Vacatur"/>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xsd:enumeration value="B-Visa"/>
          <xsd:enumeration value="CAN NPRM"/>
          <xsd:enumeration value="CAN Final Rule"/>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quot;Comprehensive Revision SSA/EBE&quot;"/>
          <xsd:enumeration value="Credible Fear"/>
          <xsd:enumeration value="Fortify &amp; Preserve DACA NPRM"/>
          <xsd:enumeration value="DACA Final Rule"/>
          <xsd:enumeration value="Deferred Action Advance Parole"/>
          <xsd:enumeration value="Duration of Status"/>
          <xsd:enumeration value="EAD"/>
          <xsd:enumeration value="EAD Orders of Supervision"/>
          <xsd:enumeration value="EAD Rescission DACA/Parole"/>
          <xsd:enumeration value="EAD C8 Removal of 30-Day Processing"/>
          <xsd:enumeration value="EB-5 Final Rule"/>
          <xsd:enumeration value="EB-5 Rule"/>
          <xsd:enumeration value="EB-5 Immigrant Investor Regional Center Program"/>
          <xsd:enumeration value="EB-5 Investor Program Modernization"/>
          <xsd:enumeration value="EB-5 Investor Program Realignment"/>
          <xsd:enumeration value="Enhancing Ops"/>
          <xsd:enumeration value="EOIR Asylum NPRM"/>
          <xsd:enumeration value="EP"/>
          <xsd:enumeration value="Emergency Stopgap USCIS Stabilization Act 09/30/2020"/>
          <xsd:enumeration value="E-processing Rule"/>
          <xsd:enumeration value="E-Visa Rule"/>
          <xsd:enumeration value="Fee Rule"/>
          <xsd:enumeration value="Fee Rule Action"/>
          <xsd:enumeration value="FWVP"/>
          <xsd:enumeration value="FIRRMA NPRM"/>
          <xsd:enumeration value="Generic Clearances for EO 13780"/>
          <xsd:enumeration value="Global Asylum Reform NPRM"/>
          <xsd:enumeration value="Global Asylum Reform Final Rule"/>
          <xsd:enumeration value="H-1B Modernization NPRM"/>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election Process NPRM"/>
          <xsd:enumeration value="H-1B Selection Process Final Rule"/>
          <xsd:enumeration value="H-2 NPRM 22/23"/>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I Visa Direct Final Rule"/>
          <xsd:enumeration value="I-140 Rule NPRM"/>
          <xsd:enumeration value="I-140 Rule Final Rule"/>
          <xsd:enumeration value="ICE I-9 NPRM"/>
          <xsd:enumeration value="IE Rescission/Withdrawal"/>
          <xsd:enumeration value="IER Final Rule Amendment"/>
          <xsd:enumeration value="IER Rescission/Withdrawal"/>
          <xsd:enumeration value="International Entrepreneur Rule"/>
          <xsd:enumeration value="L-1 Visa Reform NPRM"/>
          <xsd:enumeration value="Medical Certification for Disability Exceptions"/>
          <xsd:enumeration value="NATO EAD"/>
          <xsd:enumeration value="Orders of Supervision NPRM"/>
          <xsd:enumeration value="Orders of Supervision Final Rule"/>
          <xsd:enumeration value="P Nonimmigrant Reform NPRM"/>
          <xsd:enumeration value="Performing Arts NPRM"/>
          <xsd:enumeration value="Prem. Process. DFR"/>
          <xsd:enumeration value="Public Charge NPRM (2021-22)"/>
          <xsd:enumeration value="Public Charge FR (2021-22)"/>
          <xsd:enumeration value="PC Rule Injunction (7-2020)"/>
          <xsd:enumeration value="Public Charge"/>
          <xsd:enumeration value="Public Charge Rescission"/>
          <xsd:enumeration value="PWE"/>
          <xsd:enumeration value="Reasonable Fear Reform NPRM"/>
          <xsd:enumeration value="Refugee VTel Rule NPRM"/>
          <xsd:enumeration value="Religious Worker NPRM"/>
          <xsd:enumeration value="Security Bars TFR NPRM"/>
          <xsd:enumeration value="Special Immigrant Juvenile Petition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Rule_x0020_Short_x0020_Name" ma:index="8" nillable="true" ma:displayName="Rule Short Name" ma:list="{1dca4901-905b-4ac6-a850-a31aa441ecd9}" ma:internalName="Rule_x0020_Short_x0020_Name" ma:showField="Title">
      <xsd:simpleType>
        <xsd:restriction base="dms:Lookup"/>
      </xsd:simpleType>
    </xsd:element>
    <xsd:element name="Rule_x0020_Type" ma:index="9" nillable="true" ma:displayName="Rule Type" ma:default="None" ma:description="Select the type of rulemaking." ma:format="Dropdown" ma:internalName="Rule_x0020_Typ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10" nillable="true" ma:displayName="RIN Number" ma:description="Enter the RIN Number associated with the rulemaking." ma:indexed="true" ma:internalName="RIN_x0020_Number">
      <xsd:simpleType>
        <xsd:restriction base="dms:Text">
          <xsd:maxLength value="10"/>
        </xsd:restriction>
      </xsd:simpleType>
    </xsd:element>
    <xsd:element name="Priority" ma:index="11" nillable="true" ma:displayName="Burden Reduction Effort" ma:default="0" ma:indexed="true" ma:internalName="Priority">
      <xsd:simpleType>
        <xsd:restriction base="dms:Boolean"/>
      </xsd:simpleType>
    </xsd:element>
    <xsd:element name="Priority_x0020_Justifcation" ma:index="12" nillable="true" ma:displayName="Priority Justification" ma:internalName="Priority_x0020_Justifcation">
      <xsd:simpleType>
        <xsd:restriction base="dms:Note">
          <xsd:maxLength value="255"/>
        </xsd:restriction>
      </xsd:simpleType>
    </xsd:element>
    <xsd:element name="Associated_x0020_Forms" ma:index="13" nillable="true" ma:displayName="Associated Forms" ma:description="Use this column to identify other forms that are associated with this IC." ma:internalName="Associated_x0020_Forms">
      <xsd:simpleType>
        <xsd:restriction base="dms:Text">
          <xsd:maxLength value="255"/>
        </xsd:restriction>
      </xsd:simpleType>
    </xsd:element>
    <xsd:element name="Phase_x0020_Start_x0020_Date" ma:index="14" nillable="true" ma:displayName="Start Date" ma:format="DateOnly" ma:internalName="Phase_x0020_Start_x0020_Date">
      <xsd:simpleType>
        <xsd:restriction base="dms:DateTime"/>
      </xsd:simpleType>
    </xsd:element>
    <xsd:element name="_x0036_0_x0020_Day_x0020_FRA_x0020__x002d__x0020_Publication_x0020_Date" ma:index="15" nillable="true" ma:displayName="60 Day FRN - Publication Date" ma:format="DateOnly" ma:internalName="_x0036_0_x0020_Day_x0020_FRA_x0020__x002d__x0020_Publication_x0020_Date">
      <xsd:simpleType>
        <xsd:restriction base="dms:DateTime"/>
      </xsd:simpleType>
    </xsd:element>
    <xsd:element name="_x0036_0_x0020_Day_x0020_FRA_x0020__x002d__x0020_Comment_x0020_End_x0020_Date" ma:index="16" nillable="true" ma:displayName="60 Day FRN - Comment End Date" ma:format="DateOnly" ma:internalName="_x0036_0_x0020_Day_x0020_FRA_x0020__x002d__x0020_Comment_x0020_End_x0020_Date">
      <xsd:simpleType>
        <xsd:restriction base="dms:DateTime"/>
      </xsd:simpleType>
    </xsd:element>
    <xsd:element name="_x0033_0_x0020_Day_x0020_FRA_x0020__x002d__x0020_Publication_x0020_Date" ma:index="17" nillable="true" ma:displayName="30 Day FRN - Publication Date" ma:format="DateOnly" ma:internalName="_x0033_0_x0020_Day_x0020_FRA_x0020__x002d__x0020_Publication_x0020_Date">
      <xsd:simpleType>
        <xsd:restriction base="dms:DateTime"/>
      </xsd:simpleType>
    </xsd:element>
    <xsd:element name="_x0033_0_x0020_Day_x0020_FRN_x0020__x002d__x0020_Comment_x0020_End_x0020_Date" ma:index="18" nillable="true" ma:displayName="30 Day FRN - Comment End Date" ma:format="DateOnly" ma:internalName="_x0033_0_x0020_Day_x0020_FRN_x0020__x002d__x0020_Comment_x0020_End_x0020_Date">
      <xsd:simpleType>
        <xsd:restriction base="dms:DateTime"/>
      </xsd:simpleType>
    </xsd:element>
    <xsd:element name="Submission_x0020_to_x0020_DHS" ma:index="19" nillable="true" ma:displayName="Notified DHS PRA" ma:format="DateOnly" ma:internalName="Submission_x0020_to_x0020_DHS">
      <xsd:simpleType>
        <xsd:restriction base="dms:DateTime"/>
      </xsd:simpleType>
    </xsd:element>
    <xsd:element name="Submitted_x0020_to_x0020_OMB" ma:index="20" nillable="true" ma:displayName="Submitted to OMB" ma:format="DateOnly" ma:internalName="Submitted_x0020_to_x0020_OMB">
      <xsd:simpleType>
        <xsd:restriction base="dms:DateTime"/>
      </xsd:simpleType>
    </xsd:element>
    <xsd:element name="OMB_x0020_Conclusion_x0020_Date" ma:index="21" nillable="true" ma:displayName="OMB Conclusion Date" ma:format="DateOnly" ma:internalName="OMB_x0020_Conclusion_x0020_Date">
      <xsd:simpleType>
        <xsd:restriction base="dms:DateTime"/>
      </xsd:simpleType>
    </xsd:element>
    <xsd:element name="Estimated_x0020_Project_x0020_End_x0020_Date" ma:index="22" nillable="true" ma:displayName="Estimated Project End Date" ma:format="DateOnly" ma:internalName="Estimated_x0020_Project_x0020_End_x0020_Date">
      <xsd:simpleType>
        <xsd:restriction base="dms:DateTime"/>
      </xsd:simpleType>
    </xsd:element>
    <xsd:element name="Date_x0020_Completed" ma:index="23" nillable="true" ma:displayName="Date Completed" ma:description="Enter the date when the project closing procedures are complete.  Uncheck Active and check Completed boxes" ma:format="DateOnly" ma:indexed="true" ma:internalName="Date_x0020_Completed">
      <xsd:simpleType>
        <xsd:restriction base="dms:DateTime"/>
      </xsd:simpleType>
    </xsd:element>
    <xsd:element name="ROCIS_x0020_ICR_x0023_" ma:index="31" nillable="true" ma:displayName="ROCIS ICR#" ma:description="Provide ICR Number generated by ROCIS when request is created." ma:internalName="ROCIS_x0020_ICR_x0023_">
      <xsd:simpleType>
        <xsd:restriction base="dms:Text">
          <xsd:maxLength value="255"/>
        </xsd:restriction>
      </xsd:simpleType>
    </xsd:element>
    <xsd:element name="Rule" ma:index="32" nillable="true" ma:displayName="Rule" ma:default="0" ma:internalName="Rule">
      <xsd:simpleType>
        <xsd:restriction base="dms:Boolean"/>
      </xsd:simpleType>
    </xsd:element>
    <xsd:element name="Priority_x0020_Type" ma:index="33" nillable="true" ma:displayName="Priority Type" ma:format="Dropdown" ma:internalName="Priority_x0020_Type">
      <xsd:simpleType>
        <xsd:restriction base="dms:Choice">
          <xsd:enumeration value="Keep IC Approved"/>
          <xsd:enumeration value="Other"/>
          <xsd:enumeration value="Rule"/>
        </xsd:restriction>
      </xsd:simpleType>
    </xsd:element>
    <xsd:element name="Biweekly_x0020_Update" ma:index="34" nillable="true" ma:displayName="Biweekly Update" ma:default="0" ma:description="Identify if this item should be reported during the biweekly meeting" ma:internalName="Biweekly_x0020_Update">
      <xsd:simpleType>
        <xsd:restriction base="dms:Boolean"/>
      </xsd:simpleType>
    </xsd:element>
    <xsd:element name="Instruments_x0020_Updated_x0020_For_x0020_Phase" ma:index="35" nillable="true" ma:displayName="Instruments Updated For Phase" ma:default="0" ma:internalName="Instruments_x0020_Updated_x0020_For_x0020_Phase">
      <xsd:simpleType>
        <xsd:restriction base="dms:Boolean"/>
      </xsd:simpleType>
    </xsd:element>
    <xsd:element name="PRA_x0020_Section_x0020_Updated" ma:index="36" nillable="true" ma:displayName="PRA Section Updated" ma:default="0" ma:internalName="PRA_x0020_Section_x0020_Updated">
      <xsd:simpleType>
        <xsd:restriction base="dms:Boolean"/>
      </xsd:simpleType>
    </xsd:element>
    <xsd:element name="Time_x0020_Burden_x0020_Provided" ma:index="37" nillable="true" ma:displayName="Time Burden Provided" ma:default="0" ma:internalName="Time_x0020_Burden_x0020_Provi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f094c2b-8036-49e0-a2b2-a973ea273ca5" elementFormDefault="qualified">
    <xsd:import namespace="http://schemas.microsoft.com/office/2006/documentManagement/types"/>
    <xsd:import namespace="http://schemas.microsoft.com/office/infopath/2007/PartnerControls"/>
    <xsd:element name="SharedWithUsers" ma:index="2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42D1E8-6173-4FAB-BD91-A8E29AC8430C}">
  <ds:schemaRefs>
    <ds:schemaRef ds:uri="http://purl.org/dc/terms/"/>
    <ds:schemaRef ds:uri="http://schemas.openxmlformats.org/package/2006/metadata/core-properties"/>
    <ds:schemaRef ds:uri="bf094c2b-8036-49e0-a2b2-a973ea273ca5"/>
    <ds:schemaRef ds:uri="http://schemas.microsoft.com/office/infopath/2007/PartnerControls"/>
    <ds:schemaRef ds:uri="2589310c-5316-40b3-b68d-4735ac72f265"/>
    <ds:schemaRef ds:uri="http://schemas.microsoft.com/office/2006/documentManagement/types"/>
    <ds:schemaRef ds:uri="http://purl.org/dc/dcmitype/"/>
    <ds:schemaRef ds:uri="http://www.w3.org/XML/1998/namespace"/>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63BA7F50-E2B2-4CF2-8C2C-32FC2664754D}">
  <ds:schemaRefs>
    <ds:schemaRef ds:uri="http://schemas.microsoft.com/sharepoint/v3/contenttype/forms"/>
  </ds:schemaRefs>
</ds:datastoreItem>
</file>

<file path=customXml/itemProps3.xml><?xml version="1.0" encoding="utf-8"?>
<ds:datastoreItem xmlns:ds="http://schemas.openxmlformats.org/officeDocument/2006/customXml" ds:itemID="{C6F0E6F7-60E1-46D1-A85B-42318A6EB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9310c-5316-40b3-b68d-4735ac72f265"/>
    <ds:schemaRef ds:uri="bf094c2b-8036-49e0-a2b2-a973ea273c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INA: ACT 212 -  GENERAL CLASSES OF ALIENS INELIGIBLE TO RECEIVE VISAS AND INELIGIBLE FOR ADMISSION; WAIVERS OF INADMISSIBILLITY</vt:lpstr>
    </vt:vector>
  </TitlesOfParts>
  <Company>USCIS</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INA: ACT 212 -  GENERAL CLASSES OF ALIENS INELIGIBLE TO RECEIVE VISAS AND INELIGIBLE FOR ADMISSION; WAIVERS OF INADMISSIBILLITY</dc:title>
  <dc:creator>USCIS</dc:creator>
  <cp:lastModifiedBy>Frank, Melanie R</cp:lastModifiedBy>
  <cp:revision>2</cp:revision>
  <dcterms:created xsi:type="dcterms:W3CDTF">2023-03-01T17:49:00Z</dcterms:created>
  <dcterms:modified xsi:type="dcterms:W3CDTF">2023-03-01T17:49:00Z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0x010100C6D5EFC364C7304DA469BF4FFD5EE557</vt:lpwstr>
  </property>
</Properties>
</file>