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169E0" w:rsidP="00D169E0" w14:paraId="13D4CC60" w14:textId="77777777">
      <w:pPr>
        <w:pStyle w:val="Title"/>
      </w:pPr>
      <w:r>
        <w:rPr>
          <w:b w:val="0"/>
          <w:sz w:val="28"/>
        </w:rPr>
        <w:tab/>
      </w:r>
      <w:r>
        <w:t>Supporting Statement</w:t>
      </w:r>
    </w:p>
    <w:p w:rsidR="00D169E0" w:rsidRPr="00A157CD" w:rsidP="00D169E0" w14:paraId="65B1442F" w14:textId="77777777">
      <w:pPr>
        <w:pStyle w:val="Heading1"/>
      </w:pPr>
      <w:r w:rsidRPr="00A157CD">
        <w:t xml:space="preserve">Client Representative Technical </w:t>
      </w:r>
      <w:r w:rsidRPr="00A157CD" w:rsidR="00B05058">
        <w:t xml:space="preserve">Assistance </w:t>
      </w:r>
      <w:r w:rsidRPr="00A157CD">
        <w:t>Portal (CRTAP)</w:t>
      </w:r>
    </w:p>
    <w:p w:rsidR="00D169E0" w:rsidP="00D169E0" w14:paraId="5C919996" w14:textId="77777777">
      <w:pPr>
        <w:tabs>
          <w:tab w:val="left" w:pos="-1080"/>
          <w:tab w:val="left" w:pos="-720"/>
          <w:tab w:val="left" w:pos="0"/>
          <w:tab w:val="left" w:pos="720"/>
          <w:tab w:val="left" w:pos="1080"/>
        </w:tabs>
        <w:jc w:val="center"/>
        <w:rPr>
          <w:rFonts w:ascii="Arial" w:hAnsi="Arial"/>
          <w:b/>
          <w:sz w:val="28"/>
        </w:rPr>
      </w:pPr>
      <w:r>
        <w:rPr>
          <w:rFonts w:ascii="Arial" w:hAnsi="Arial"/>
          <w:b/>
          <w:sz w:val="28"/>
        </w:rPr>
        <w:t>1651-</w:t>
      </w:r>
      <w:r w:rsidR="00A157CD">
        <w:rPr>
          <w:rFonts w:ascii="Arial" w:hAnsi="Arial"/>
          <w:b/>
          <w:sz w:val="28"/>
        </w:rPr>
        <w:t>0</w:t>
      </w:r>
      <w:r>
        <w:rPr>
          <w:rFonts w:ascii="Arial" w:hAnsi="Arial"/>
          <w:b/>
          <w:sz w:val="28"/>
        </w:rPr>
        <w:t>NEW</w:t>
      </w:r>
    </w:p>
    <w:p w:rsidR="00D169E0" w:rsidP="00D169E0" w14:paraId="58BDF984" w14:textId="77777777">
      <w:pPr>
        <w:tabs>
          <w:tab w:val="left" w:pos="3780"/>
          <w:tab w:val="center" w:pos="4824"/>
        </w:tabs>
        <w:rPr>
          <w:rFonts w:ascii="Arial" w:hAnsi="Arial"/>
        </w:rPr>
      </w:pPr>
      <w:r>
        <w:rPr>
          <w:rFonts w:ascii="Arial" w:hAnsi="Arial"/>
        </w:rPr>
        <w:tab/>
      </w:r>
    </w:p>
    <w:p w:rsidR="00D169E0" w:rsidP="00D169E0" w14:paraId="0B1A179F" w14:textId="77777777">
      <w:pPr>
        <w:tabs>
          <w:tab w:val="center" w:pos="4824"/>
        </w:tabs>
        <w:jc w:val="both"/>
        <w:rPr>
          <w:rFonts w:ascii="Arial" w:hAnsi="Arial"/>
          <w:b/>
          <w:sz w:val="28"/>
        </w:rPr>
      </w:pPr>
      <w:r>
        <w:rPr>
          <w:rFonts w:ascii="Arial" w:hAnsi="Arial"/>
          <w:b/>
          <w:sz w:val="28"/>
        </w:rPr>
        <w:t>A.      Justification</w:t>
      </w:r>
    </w:p>
    <w:p w:rsidR="00D169E0" w:rsidP="00D169E0" w14:paraId="0308DA00" w14:textId="77777777">
      <w:pPr>
        <w:pStyle w:val="Heading1"/>
        <w:jc w:val="both"/>
      </w:pPr>
    </w:p>
    <w:p w:rsidR="00D169E0" w:rsidRPr="00A157CD" w:rsidP="00D169E0" w14:paraId="059FDE10" w14:textId="77777777">
      <w:pPr>
        <w:numPr>
          <w:ilvl w:val="0"/>
          <w:numId w:val="5"/>
        </w:numPr>
        <w:jc w:val="both"/>
        <w:rPr>
          <w:rFonts w:ascii="Arial" w:hAnsi="Arial" w:cs="Arial"/>
          <w:b/>
          <w:bCs/>
          <w:szCs w:val="24"/>
        </w:rPr>
      </w:pPr>
      <w:r w:rsidRPr="00A157CD">
        <w:rPr>
          <w:rFonts w:ascii="Arial" w:hAnsi="Arial" w:cs="Arial"/>
          <w:b/>
          <w:bCs/>
          <w:szCs w:val="24"/>
        </w:rPr>
        <w:t>Explain the circumstances that make the collection of information necessary.  Identify any legal or administrative requirements that necessitate the collection.  Attach a copy of the appropriate section of each statu</w:t>
      </w:r>
      <w:r w:rsidRPr="00A157CD" w:rsidR="000D2B8B">
        <w:rPr>
          <w:rFonts w:ascii="Arial" w:hAnsi="Arial" w:cs="Arial"/>
          <w:b/>
          <w:bCs/>
          <w:szCs w:val="24"/>
        </w:rPr>
        <w:t>t</w:t>
      </w:r>
      <w:r w:rsidRPr="00A157CD">
        <w:rPr>
          <w:rFonts w:ascii="Arial" w:hAnsi="Arial" w:cs="Arial"/>
          <w:b/>
          <w:bCs/>
          <w:szCs w:val="24"/>
        </w:rPr>
        <w:t>e and regulation mandating or authorizing the collection of information.</w:t>
      </w:r>
    </w:p>
    <w:p w:rsidR="00FD65B8" w:rsidRPr="003808CE" w:rsidP="00FD65B8" w14:paraId="6116B7CC" w14:textId="77777777">
      <w:pPr>
        <w:jc w:val="both"/>
        <w:rPr>
          <w:rFonts w:ascii="Arial" w:hAnsi="Arial" w:cs="Arial"/>
          <w:b/>
          <w:bCs/>
          <w:szCs w:val="24"/>
          <w:highlight w:val="yellow"/>
        </w:rPr>
      </w:pPr>
    </w:p>
    <w:p w:rsidR="00EF02C6" w:rsidP="00D169E0" w14:paraId="3F95EF7B" w14:textId="77777777">
      <w:pPr>
        <w:pStyle w:val="Level1"/>
        <w:numPr>
          <w:ilvl w:val="0"/>
          <w:numId w:val="0"/>
        </w:numPr>
        <w:tabs>
          <w:tab w:val="left" w:pos="-1080"/>
          <w:tab w:val="left" w:pos="-720"/>
          <w:tab w:val="left" w:pos="0"/>
          <w:tab w:val="left" w:pos="720"/>
        </w:tabs>
        <w:ind w:left="720"/>
        <w:jc w:val="both"/>
        <w:outlineLvl w:val="9"/>
        <w:rPr>
          <w:rFonts w:ascii="Arial" w:hAnsi="Arial"/>
        </w:rPr>
      </w:pPr>
    </w:p>
    <w:p w:rsidR="004E37F3" w:rsidRPr="004E37F3" w:rsidP="00345355" w14:paraId="76111F31" w14:textId="77777777">
      <w:pPr>
        <w:pStyle w:val="Level1"/>
        <w:numPr>
          <w:ilvl w:val="0"/>
          <w:numId w:val="0"/>
        </w:numPr>
        <w:tabs>
          <w:tab w:val="left" w:pos="-1080"/>
          <w:tab w:val="left" w:pos="-720"/>
          <w:tab w:val="left" w:pos="0"/>
          <w:tab w:val="left" w:pos="720"/>
        </w:tabs>
        <w:ind w:left="720"/>
        <w:jc w:val="both"/>
        <w:rPr>
          <w:rFonts w:ascii="Arial" w:hAnsi="Arial"/>
        </w:rPr>
      </w:pPr>
      <w:r w:rsidRPr="004E37F3">
        <w:rPr>
          <w:rFonts w:ascii="Arial" w:hAnsi="Arial"/>
        </w:rPr>
        <w:t xml:space="preserve">The </w:t>
      </w:r>
      <w:r w:rsidR="00432587">
        <w:rPr>
          <w:rFonts w:ascii="Arial" w:hAnsi="Arial"/>
        </w:rPr>
        <w:t xml:space="preserve">Client Representative Technical </w:t>
      </w:r>
      <w:r w:rsidR="00B05058">
        <w:rPr>
          <w:rFonts w:ascii="Arial" w:hAnsi="Arial"/>
        </w:rPr>
        <w:t xml:space="preserve">Assistance </w:t>
      </w:r>
      <w:r w:rsidR="00432587">
        <w:rPr>
          <w:rFonts w:ascii="Arial" w:hAnsi="Arial"/>
        </w:rPr>
        <w:t xml:space="preserve">Portal (CRTAP) </w:t>
      </w:r>
      <w:r w:rsidRPr="004E37F3">
        <w:rPr>
          <w:rFonts w:ascii="Arial" w:hAnsi="Arial"/>
        </w:rPr>
        <w:t xml:space="preserve">provides the public with a method to inform CBP on technical issues impacting </w:t>
      </w:r>
      <w:r>
        <w:rPr>
          <w:rFonts w:ascii="Arial" w:hAnsi="Arial"/>
        </w:rPr>
        <w:t xml:space="preserve">Automated Broker Interface (ABI) and </w:t>
      </w:r>
      <w:r w:rsidRPr="004E37F3">
        <w:rPr>
          <w:rFonts w:ascii="Arial" w:hAnsi="Arial"/>
        </w:rPr>
        <w:t>A</w:t>
      </w:r>
      <w:r>
        <w:rPr>
          <w:rFonts w:ascii="Arial" w:hAnsi="Arial"/>
        </w:rPr>
        <w:t xml:space="preserve">utomated </w:t>
      </w:r>
      <w:r w:rsidRPr="004E37F3">
        <w:rPr>
          <w:rFonts w:ascii="Arial" w:hAnsi="Arial"/>
        </w:rPr>
        <w:t>C</w:t>
      </w:r>
      <w:r>
        <w:rPr>
          <w:rFonts w:ascii="Arial" w:hAnsi="Arial"/>
        </w:rPr>
        <w:t xml:space="preserve">ommercial </w:t>
      </w:r>
      <w:r w:rsidRPr="004E37F3">
        <w:rPr>
          <w:rFonts w:ascii="Arial" w:hAnsi="Arial"/>
        </w:rPr>
        <w:t>E</w:t>
      </w:r>
      <w:r>
        <w:rPr>
          <w:rFonts w:ascii="Arial" w:hAnsi="Arial"/>
        </w:rPr>
        <w:t>nvironment</w:t>
      </w:r>
      <w:r w:rsidRPr="004E37F3">
        <w:rPr>
          <w:rFonts w:ascii="Arial" w:hAnsi="Arial"/>
        </w:rPr>
        <w:t xml:space="preserve"> </w:t>
      </w:r>
      <w:r>
        <w:rPr>
          <w:rFonts w:ascii="Arial" w:hAnsi="Arial"/>
        </w:rPr>
        <w:t xml:space="preserve">electronic </w:t>
      </w:r>
      <w:r w:rsidRPr="004E37F3">
        <w:rPr>
          <w:rFonts w:ascii="Arial" w:hAnsi="Arial"/>
        </w:rPr>
        <w:t xml:space="preserve">cargo systems </w:t>
      </w:r>
      <w:r>
        <w:rPr>
          <w:rFonts w:ascii="Arial" w:hAnsi="Arial"/>
        </w:rPr>
        <w:t>transactions</w:t>
      </w:r>
      <w:r w:rsidRPr="004E37F3">
        <w:rPr>
          <w:rFonts w:ascii="Arial" w:hAnsi="Arial"/>
        </w:rPr>
        <w:t xml:space="preserve">.  The </w:t>
      </w:r>
      <w:r w:rsidR="009D4E42">
        <w:rPr>
          <w:rFonts w:ascii="Arial" w:hAnsi="Arial"/>
        </w:rPr>
        <w:t>web-based</w:t>
      </w:r>
      <w:r>
        <w:rPr>
          <w:rFonts w:ascii="Arial" w:hAnsi="Arial"/>
        </w:rPr>
        <w:t xml:space="preserve"> </w:t>
      </w:r>
      <w:r w:rsidRPr="004E37F3">
        <w:rPr>
          <w:rFonts w:ascii="Arial" w:hAnsi="Arial"/>
        </w:rPr>
        <w:t xml:space="preserve">application provides the </w:t>
      </w:r>
      <w:r w:rsidRPr="004E37F3" w:rsidR="00EE7463">
        <w:rPr>
          <w:rFonts w:ascii="Arial" w:hAnsi="Arial"/>
        </w:rPr>
        <w:t>trade with</w:t>
      </w:r>
      <w:r w:rsidRPr="004E37F3">
        <w:rPr>
          <w:rFonts w:ascii="Arial" w:hAnsi="Arial"/>
        </w:rPr>
        <w:t xml:space="preserve"> </w:t>
      </w:r>
      <w:r w:rsidRPr="004E37F3" w:rsidR="00EB2651">
        <w:rPr>
          <w:rFonts w:ascii="Arial" w:hAnsi="Arial"/>
        </w:rPr>
        <w:t>the capability</w:t>
      </w:r>
      <w:r w:rsidRPr="004E37F3">
        <w:rPr>
          <w:rFonts w:ascii="Arial" w:hAnsi="Arial"/>
        </w:rPr>
        <w:t xml:space="preserve"> to </w:t>
      </w:r>
      <w:r>
        <w:rPr>
          <w:rFonts w:ascii="Arial" w:hAnsi="Arial"/>
        </w:rPr>
        <w:t xml:space="preserve">notify, </w:t>
      </w:r>
      <w:r w:rsidRPr="004E37F3">
        <w:rPr>
          <w:rFonts w:ascii="Arial" w:hAnsi="Arial"/>
        </w:rPr>
        <w:t xml:space="preserve">identify, track, and </w:t>
      </w:r>
      <w:r>
        <w:rPr>
          <w:rFonts w:ascii="Arial" w:hAnsi="Arial"/>
        </w:rPr>
        <w:t xml:space="preserve">communicate </w:t>
      </w:r>
      <w:r w:rsidRPr="004E37F3">
        <w:rPr>
          <w:rFonts w:ascii="Arial" w:hAnsi="Arial"/>
        </w:rPr>
        <w:t>technical issues</w:t>
      </w:r>
      <w:r>
        <w:rPr>
          <w:rFonts w:ascii="Arial" w:hAnsi="Arial"/>
        </w:rPr>
        <w:t xml:space="preserve"> impacting operations</w:t>
      </w:r>
      <w:r w:rsidR="00E02A30">
        <w:rPr>
          <w:rFonts w:ascii="Arial" w:hAnsi="Arial"/>
        </w:rPr>
        <w:t xml:space="preserve"> with select CBP personnel</w:t>
      </w:r>
      <w:r w:rsidRPr="004E37F3">
        <w:rPr>
          <w:rFonts w:ascii="Arial" w:hAnsi="Arial"/>
        </w:rPr>
        <w:t xml:space="preserve">.  Trade participants will access the </w:t>
      </w:r>
      <w:r w:rsidR="00432587">
        <w:rPr>
          <w:rFonts w:ascii="Arial" w:hAnsi="Arial"/>
        </w:rPr>
        <w:t xml:space="preserve">application </w:t>
      </w:r>
      <w:r w:rsidRPr="004E37F3">
        <w:rPr>
          <w:rFonts w:ascii="Arial" w:hAnsi="Arial"/>
        </w:rPr>
        <w:t>via the ACE Portal or through a separate link at: http:</w:t>
      </w:r>
      <w:r w:rsidR="00583A20">
        <w:rPr>
          <w:rFonts w:ascii="Arial" w:hAnsi="Arial"/>
        </w:rPr>
        <w:t>//www.</w:t>
      </w:r>
      <w:r w:rsidRPr="004E37F3">
        <w:rPr>
          <w:rFonts w:ascii="Arial" w:hAnsi="Arial"/>
        </w:rPr>
        <w:t xml:space="preserve">clientservicesportal.cbp.gov. </w:t>
      </w:r>
      <w:r w:rsidR="00432587">
        <w:rPr>
          <w:rFonts w:ascii="Arial" w:hAnsi="Arial"/>
        </w:rPr>
        <w:t xml:space="preserve"> </w:t>
      </w:r>
      <w:r>
        <w:rPr>
          <w:rFonts w:ascii="Arial" w:hAnsi="Arial"/>
        </w:rPr>
        <w:t>Select CBP personnel will monitor</w:t>
      </w:r>
      <w:r w:rsidR="00287CEE">
        <w:rPr>
          <w:rFonts w:ascii="Arial" w:hAnsi="Arial"/>
        </w:rPr>
        <w:t>, process</w:t>
      </w:r>
      <w:r>
        <w:rPr>
          <w:rFonts w:ascii="Arial" w:hAnsi="Arial"/>
        </w:rPr>
        <w:t xml:space="preserve"> and manage </w:t>
      </w:r>
      <w:r w:rsidR="00E46FE7">
        <w:rPr>
          <w:rFonts w:ascii="Arial" w:hAnsi="Arial"/>
        </w:rPr>
        <w:t xml:space="preserve">inquiries </w:t>
      </w:r>
      <w:r>
        <w:rPr>
          <w:rFonts w:ascii="Arial" w:hAnsi="Arial"/>
        </w:rPr>
        <w:t xml:space="preserve">to </w:t>
      </w:r>
      <w:r w:rsidRPr="004E37F3">
        <w:rPr>
          <w:rFonts w:ascii="Arial" w:hAnsi="Arial"/>
        </w:rPr>
        <w:t xml:space="preserve">streamline operations, </w:t>
      </w:r>
      <w:r w:rsidR="00CA7567">
        <w:rPr>
          <w:rFonts w:ascii="Arial" w:hAnsi="Arial"/>
        </w:rPr>
        <w:t xml:space="preserve">enhance </w:t>
      </w:r>
      <w:r w:rsidRPr="004E37F3">
        <w:rPr>
          <w:rFonts w:ascii="Arial" w:hAnsi="Arial"/>
        </w:rPr>
        <w:t>communications</w:t>
      </w:r>
      <w:r>
        <w:rPr>
          <w:rFonts w:ascii="Arial" w:hAnsi="Arial"/>
        </w:rPr>
        <w:t xml:space="preserve"> a</w:t>
      </w:r>
      <w:r w:rsidRPr="004E37F3">
        <w:rPr>
          <w:rFonts w:ascii="Arial" w:hAnsi="Arial"/>
        </w:rPr>
        <w:t xml:space="preserve">nd </w:t>
      </w:r>
      <w:r w:rsidR="00287CEE">
        <w:rPr>
          <w:rFonts w:ascii="Arial" w:hAnsi="Arial"/>
        </w:rPr>
        <w:t xml:space="preserve">improve </w:t>
      </w:r>
      <w:r w:rsidRPr="004E37F3">
        <w:rPr>
          <w:rFonts w:ascii="Arial" w:hAnsi="Arial"/>
        </w:rPr>
        <w:t>processes</w:t>
      </w:r>
      <w:r>
        <w:rPr>
          <w:rFonts w:ascii="Arial" w:hAnsi="Arial"/>
        </w:rPr>
        <w:t>:</w:t>
      </w:r>
      <w:r w:rsidR="00255599">
        <w:rPr>
          <w:rFonts w:ascii="Arial" w:hAnsi="Arial"/>
        </w:rPr>
        <w:t xml:space="preserve"> </w:t>
      </w:r>
      <w:r w:rsidRPr="00255599" w:rsidR="00255599">
        <w:rPr>
          <w:rFonts w:ascii="Arial" w:hAnsi="Arial"/>
        </w:rPr>
        <w:t>better security and privacy, and improved documentation of technical issues in a central location.</w:t>
      </w:r>
    </w:p>
    <w:p w:rsidR="004E37F3" w:rsidP="004E37F3" w14:paraId="09E68F05" w14:textId="77777777">
      <w:pPr>
        <w:pStyle w:val="Level1"/>
        <w:numPr>
          <w:ilvl w:val="0"/>
          <w:numId w:val="0"/>
        </w:numPr>
        <w:tabs>
          <w:tab w:val="left" w:pos="-1080"/>
          <w:tab w:val="left" w:pos="-720"/>
          <w:tab w:val="left" w:pos="0"/>
          <w:tab w:val="left" w:pos="720"/>
        </w:tabs>
        <w:ind w:left="720"/>
        <w:jc w:val="both"/>
        <w:rPr>
          <w:rFonts w:ascii="Arial" w:hAnsi="Arial"/>
        </w:rPr>
      </w:pPr>
      <w:r w:rsidRPr="004E37F3">
        <w:rPr>
          <w:rFonts w:ascii="Arial" w:hAnsi="Arial"/>
        </w:rPr>
        <w:tab/>
      </w:r>
    </w:p>
    <w:p w:rsidR="00EF02C6" w:rsidP="00EF02C6" w14:paraId="6D095BCD" w14:textId="77777777">
      <w:pPr>
        <w:pStyle w:val="Level1"/>
        <w:numPr>
          <w:ilvl w:val="0"/>
          <w:numId w:val="0"/>
        </w:numPr>
        <w:tabs>
          <w:tab w:val="left" w:pos="-1080"/>
          <w:tab w:val="left" w:pos="-720"/>
          <w:tab w:val="left" w:pos="0"/>
          <w:tab w:val="left" w:pos="720"/>
        </w:tabs>
        <w:ind w:left="720"/>
        <w:jc w:val="both"/>
        <w:rPr>
          <w:rFonts w:ascii="Arial" w:hAnsi="Arial"/>
        </w:rPr>
      </w:pPr>
      <w:r w:rsidRPr="00EF02C6">
        <w:rPr>
          <w:rFonts w:ascii="Arial" w:hAnsi="Arial"/>
        </w:rPr>
        <w:t xml:space="preserve">The Automated Commercial Environment (ACE) is a trade data processing system that </w:t>
      </w:r>
      <w:r>
        <w:rPr>
          <w:rFonts w:ascii="Arial" w:hAnsi="Arial"/>
        </w:rPr>
        <w:t xml:space="preserve">is the </w:t>
      </w:r>
      <w:r w:rsidRPr="00EF02C6">
        <w:rPr>
          <w:rFonts w:ascii="Arial" w:hAnsi="Arial"/>
        </w:rPr>
        <w:t xml:space="preserve">current import system for U.S. Customs and Border Protection (CBP) operations. ACE is authorized by Executive Order 13659 which mandates implementation of a Single Window through which businesses will transmit data required by participating agencies for the importation or exportation of cargo ACE supports government agencies and the trade community with border-related missions with respect to moving goods across the border efficiently and securely. </w:t>
      </w:r>
    </w:p>
    <w:p w:rsidR="008434D6" w:rsidP="00EF02C6" w14:paraId="77EF97B1" w14:textId="77777777">
      <w:pPr>
        <w:pStyle w:val="Level1"/>
        <w:numPr>
          <w:ilvl w:val="0"/>
          <w:numId w:val="0"/>
        </w:numPr>
        <w:tabs>
          <w:tab w:val="left" w:pos="-1080"/>
          <w:tab w:val="left" w:pos="-720"/>
          <w:tab w:val="left" w:pos="0"/>
          <w:tab w:val="left" w:pos="720"/>
        </w:tabs>
        <w:ind w:left="720"/>
        <w:jc w:val="both"/>
        <w:rPr>
          <w:rFonts w:ascii="Arial" w:hAnsi="Arial"/>
        </w:rPr>
      </w:pPr>
    </w:p>
    <w:p w:rsidR="008434D6" w:rsidP="00EF02C6" w14:paraId="7AA10020" w14:textId="05719A05">
      <w:pPr>
        <w:pStyle w:val="Level1"/>
        <w:numPr>
          <w:ilvl w:val="0"/>
          <w:numId w:val="0"/>
        </w:numPr>
        <w:tabs>
          <w:tab w:val="left" w:pos="-1080"/>
          <w:tab w:val="left" w:pos="-720"/>
          <w:tab w:val="left" w:pos="0"/>
          <w:tab w:val="left" w:pos="720"/>
        </w:tabs>
        <w:ind w:left="720"/>
        <w:jc w:val="both"/>
        <w:rPr>
          <w:rFonts w:ascii="Arial" w:hAnsi="Arial"/>
        </w:rPr>
      </w:pPr>
      <w:r>
        <w:rPr>
          <w:rFonts w:ascii="Arial" w:hAnsi="Arial"/>
        </w:rPr>
        <w:t>The collection is also authorized under 19 U.S.C 1411.</w:t>
      </w:r>
    </w:p>
    <w:p w:rsidR="005D23B6" w:rsidP="00EF02C6" w14:paraId="1B13AF07" w14:textId="77777777">
      <w:pPr>
        <w:pStyle w:val="Level1"/>
        <w:numPr>
          <w:ilvl w:val="0"/>
          <w:numId w:val="0"/>
        </w:numPr>
        <w:tabs>
          <w:tab w:val="left" w:pos="-1080"/>
          <w:tab w:val="left" w:pos="-720"/>
          <w:tab w:val="left" w:pos="0"/>
          <w:tab w:val="left" w:pos="720"/>
        </w:tabs>
        <w:ind w:left="720"/>
        <w:jc w:val="both"/>
        <w:rPr>
          <w:rFonts w:ascii="Arial" w:hAnsi="Arial"/>
        </w:rPr>
      </w:pPr>
    </w:p>
    <w:p w:rsidR="005D23B6" w:rsidP="00EF02C6" w14:paraId="5D2E5437" w14:textId="77777777">
      <w:pPr>
        <w:pStyle w:val="Level1"/>
        <w:numPr>
          <w:ilvl w:val="0"/>
          <w:numId w:val="0"/>
        </w:numPr>
        <w:tabs>
          <w:tab w:val="left" w:pos="-1080"/>
          <w:tab w:val="left" w:pos="-720"/>
          <w:tab w:val="left" w:pos="0"/>
          <w:tab w:val="left" w:pos="720"/>
        </w:tabs>
        <w:ind w:left="720"/>
        <w:jc w:val="both"/>
        <w:rPr>
          <w:rFonts w:ascii="Arial" w:hAnsi="Arial"/>
        </w:rPr>
      </w:pPr>
      <w:r w:rsidRPr="005D23B6">
        <w:rPr>
          <w:rFonts w:ascii="Arial" w:hAnsi="Arial"/>
        </w:rPr>
        <w:t>To establish an ACE Portal account, participants submit information such as their name, their employer identification number (EIN) or social security number (SSN), and if applicable, a statement certifying their capability to connect to the internet.  This information is submitted through the ACE Secure Data Portal which is accessible at: http://www.cbp.gov/trade/automated.</w:t>
      </w:r>
    </w:p>
    <w:p w:rsidR="00EF02C6" w:rsidRPr="00EF02C6" w:rsidP="00EF02C6" w14:paraId="5561B66B" w14:textId="77777777">
      <w:pPr>
        <w:pStyle w:val="Level1"/>
        <w:numPr>
          <w:ilvl w:val="0"/>
          <w:numId w:val="0"/>
        </w:numPr>
        <w:tabs>
          <w:tab w:val="left" w:pos="-1080"/>
          <w:tab w:val="left" w:pos="-720"/>
          <w:tab w:val="left" w:pos="0"/>
          <w:tab w:val="left" w:pos="720"/>
        </w:tabs>
        <w:ind w:left="720"/>
        <w:jc w:val="both"/>
        <w:rPr>
          <w:rFonts w:ascii="Arial" w:hAnsi="Arial"/>
        </w:rPr>
      </w:pPr>
      <w:r w:rsidRPr="00EF02C6">
        <w:rPr>
          <w:rFonts w:ascii="Arial" w:hAnsi="Arial"/>
        </w:rPr>
        <w:t xml:space="preserve"> </w:t>
      </w:r>
    </w:p>
    <w:p w:rsidR="00D169E0" w:rsidRPr="00D82D18" w:rsidP="00D169E0" w14:paraId="20A00B0D" w14:textId="77777777">
      <w:pPr>
        <w:ind w:left="720"/>
        <w:jc w:val="both"/>
        <w:rPr>
          <w:rFonts w:ascii="Arial" w:hAnsi="Arial" w:cs="Arial"/>
          <w:color w:val="FF0000"/>
          <w:szCs w:val="24"/>
        </w:rPr>
      </w:pPr>
      <w:r w:rsidRPr="00D82D18">
        <w:rPr>
          <w:rFonts w:ascii="Arial" w:hAnsi="Arial" w:cs="Arial"/>
          <w:color w:val="FF0000"/>
          <w:szCs w:val="24"/>
        </w:rPr>
        <w:tab/>
        <w:t xml:space="preserve"> </w:t>
      </w:r>
    </w:p>
    <w:p w:rsidR="00D169E0" w:rsidRPr="00A157CD" w:rsidP="00B42734" w14:paraId="36D4C5F1" w14:textId="77777777">
      <w:pPr>
        <w:numPr>
          <w:ilvl w:val="0"/>
          <w:numId w:val="5"/>
        </w:numPr>
        <w:tabs>
          <w:tab w:val="left" w:pos="-1440"/>
        </w:tabs>
        <w:jc w:val="both"/>
        <w:rPr>
          <w:rFonts w:ascii="Arial" w:hAnsi="Arial" w:cs="Arial"/>
          <w:szCs w:val="24"/>
        </w:rPr>
      </w:pPr>
      <w:r w:rsidRPr="00A157CD">
        <w:rPr>
          <w:rFonts w:ascii="Arial" w:hAnsi="Arial" w:cs="Arial"/>
          <w:b/>
          <w:bCs/>
          <w:szCs w:val="24"/>
        </w:rPr>
        <w:t>Indicate how, by whom, and for what purpose the information is to be used.  Except for a new collection, indicate the actual use the agency has made of the information received from the current collection</w:t>
      </w:r>
      <w:r w:rsidRPr="00A157CD">
        <w:rPr>
          <w:rFonts w:ascii="Arial" w:hAnsi="Arial" w:cs="Arial"/>
          <w:szCs w:val="24"/>
        </w:rPr>
        <w:t>.</w:t>
      </w:r>
    </w:p>
    <w:p w:rsidR="00B42734" w:rsidP="00B42734" w14:paraId="1BBA8EB0" w14:textId="77777777">
      <w:pPr>
        <w:tabs>
          <w:tab w:val="left" w:pos="-1440"/>
        </w:tabs>
        <w:ind w:left="720"/>
        <w:jc w:val="both"/>
        <w:rPr>
          <w:rFonts w:ascii="Arial" w:hAnsi="Arial" w:cs="Arial"/>
          <w:szCs w:val="24"/>
          <w:highlight w:val="yellow"/>
        </w:rPr>
      </w:pPr>
    </w:p>
    <w:p w:rsidR="001D56E3" w:rsidP="001171C7" w14:paraId="5F00AB23" w14:textId="77777777">
      <w:pPr>
        <w:tabs>
          <w:tab w:val="left" w:pos="-1440"/>
        </w:tabs>
        <w:ind w:left="720"/>
        <w:jc w:val="both"/>
        <w:rPr>
          <w:rFonts w:ascii="Arial" w:hAnsi="Arial" w:cs="Arial"/>
          <w:szCs w:val="24"/>
        </w:rPr>
      </w:pPr>
      <w:r w:rsidRPr="001D56E3">
        <w:rPr>
          <w:rFonts w:ascii="Arial" w:hAnsi="Arial" w:cs="Arial"/>
          <w:szCs w:val="24"/>
        </w:rPr>
        <w:t xml:space="preserve">The information collected </w:t>
      </w:r>
      <w:r w:rsidR="0027402A">
        <w:rPr>
          <w:rFonts w:ascii="Arial" w:hAnsi="Arial" w:cs="Arial"/>
          <w:szCs w:val="24"/>
        </w:rPr>
        <w:t xml:space="preserve">will be </w:t>
      </w:r>
      <w:r w:rsidRPr="001D56E3">
        <w:rPr>
          <w:rFonts w:ascii="Arial" w:hAnsi="Arial" w:cs="Arial"/>
          <w:szCs w:val="24"/>
        </w:rPr>
        <w:t xml:space="preserve">used by select CBP officials solely for the purpose of </w:t>
      </w:r>
      <w:r>
        <w:rPr>
          <w:rFonts w:ascii="Arial" w:hAnsi="Arial" w:cs="Arial"/>
          <w:szCs w:val="24"/>
        </w:rPr>
        <w:t xml:space="preserve">assisting </w:t>
      </w:r>
      <w:r w:rsidR="00EE7463">
        <w:rPr>
          <w:rFonts w:ascii="Arial" w:hAnsi="Arial" w:cs="Arial"/>
          <w:szCs w:val="24"/>
        </w:rPr>
        <w:t>t</w:t>
      </w:r>
      <w:r>
        <w:rPr>
          <w:rFonts w:ascii="Arial" w:hAnsi="Arial" w:cs="Arial"/>
          <w:szCs w:val="24"/>
        </w:rPr>
        <w:t xml:space="preserve">rade partners to resolve technical or transactional issues impacting cargo </w:t>
      </w:r>
      <w:r w:rsidR="009D4E42">
        <w:rPr>
          <w:rFonts w:ascii="Arial" w:hAnsi="Arial" w:cs="Arial"/>
          <w:szCs w:val="24"/>
        </w:rPr>
        <w:t xml:space="preserve">systems </w:t>
      </w:r>
      <w:r>
        <w:rPr>
          <w:rFonts w:ascii="Arial" w:hAnsi="Arial" w:cs="Arial"/>
          <w:szCs w:val="24"/>
        </w:rPr>
        <w:t xml:space="preserve">processing operations. </w:t>
      </w:r>
      <w:r w:rsidRPr="001D56E3">
        <w:rPr>
          <w:rFonts w:ascii="Arial" w:hAnsi="Arial" w:cs="Arial"/>
          <w:szCs w:val="24"/>
        </w:rPr>
        <w:t xml:space="preserve">There are no changes to how this information will be used.  CBP will continue to use this information for the purpose of </w:t>
      </w:r>
      <w:r w:rsidR="00255599">
        <w:rPr>
          <w:rFonts w:ascii="Arial" w:hAnsi="Arial" w:cs="Arial"/>
          <w:szCs w:val="24"/>
        </w:rPr>
        <w:t>investigating and resolving i</w:t>
      </w:r>
      <w:r w:rsidR="009D4E42">
        <w:rPr>
          <w:rFonts w:ascii="Arial" w:hAnsi="Arial" w:cs="Arial"/>
          <w:szCs w:val="24"/>
        </w:rPr>
        <w:t xml:space="preserve">ssues that impact </w:t>
      </w:r>
      <w:r>
        <w:rPr>
          <w:rFonts w:ascii="Arial" w:hAnsi="Arial" w:cs="Arial"/>
          <w:szCs w:val="24"/>
        </w:rPr>
        <w:t>trade facilitation</w:t>
      </w:r>
      <w:r w:rsidRPr="001D56E3">
        <w:rPr>
          <w:rFonts w:ascii="Arial" w:hAnsi="Arial" w:cs="Arial"/>
          <w:szCs w:val="24"/>
        </w:rPr>
        <w:t xml:space="preserve">.  </w:t>
      </w:r>
    </w:p>
    <w:p w:rsidR="00D169E0" w:rsidRPr="00583A20" w:rsidP="00583A20" w14:paraId="37B23635" w14:textId="77777777">
      <w:pPr>
        <w:jc w:val="both"/>
        <w:rPr>
          <w:rFonts w:ascii="Arial" w:hAnsi="Arial" w:cs="Arial"/>
          <w:szCs w:val="24"/>
        </w:rPr>
      </w:pPr>
      <w:r w:rsidRPr="00A157CD">
        <w:rPr>
          <w:rFonts w:ascii="Arial" w:hAnsi="Arial"/>
        </w:rPr>
        <w:t xml:space="preserve"> </w:t>
      </w:r>
    </w:p>
    <w:p w:rsidR="00321F85" w:rsidRPr="00A157CD" w:rsidP="00D169E0" w14:paraId="4AD65696" w14:textId="77777777">
      <w:pPr>
        <w:tabs>
          <w:tab w:val="left" w:pos="-1440"/>
        </w:tabs>
        <w:ind w:left="720" w:hanging="720"/>
        <w:jc w:val="both"/>
        <w:rPr>
          <w:rFonts w:ascii="Arial" w:hAnsi="Arial" w:cs="Arial"/>
          <w:b/>
          <w:bCs/>
          <w:szCs w:val="24"/>
        </w:rPr>
      </w:pPr>
    </w:p>
    <w:p w:rsidR="00D169E0" w:rsidRPr="00A157CD" w:rsidP="00D169E0" w14:paraId="1BC48F56" w14:textId="77777777">
      <w:pPr>
        <w:tabs>
          <w:tab w:val="left" w:pos="-1440"/>
        </w:tabs>
        <w:ind w:left="720" w:hanging="720"/>
        <w:jc w:val="both"/>
        <w:rPr>
          <w:rFonts w:ascii="Arial" w:hAnsi="Arial" w:cs="Arial"/>
          <w:szCs w:val="24"/>
        </w:rPr>
      </w:pPr>
      <w:r w:rsidRPr="00A157CD">
        <w:rPr>
          <w:rFonts w:ascii="Arial" w:hAnsi="Arial" w:cs="Arial"/>
          <w:b/>
          <w:bCs/>
          <w:szCs w:val="24"/>
        </w:rPr>
        <w:t>3.</w:t>
      </w:r>
      <w:r w:rsidRPr="00A157CD">
        <w:rPr>
          <w:rFonts w:ascii="Arial" w:hAnsi="Arial" w:cs="Arial"/>
          <w:szCs w:val="24"/>
        </w:rPr>
        <w:tab/>
      </w:r>
      <w:r w:rsidRPr="00A157CD">
        <w:rPr>
          <w:rFonts w:ascii="Arial" w:hAnsi="Arial" w:cs="Arial"/>
          <w:b/>
          <w:bCs/>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A157CD">
        <w:rPr>
          <w:rFonts w:ascii="Arial" w:hAnsi="Arial" w:cs="Arial"/>
          <w:szCs w:val="24"/>
        </w:rPr>
        <w:t xml:space="preserve">.  </w:t>
      </w:r>
    </w:p>
    <w:p w:rsidR="00D169E0" w:rsidRPr="00A157CD" w:rsidP="00D169E0" w14:paraId="5EBB9DB9" w14:textId="77777777">
      <w:pPr>
        <w:jc w:val="both"/>
        <w:rPr>
          <w:rFonts w:ascii="Arial" w:hAnsi="Arial" w:cs="Arial"/>
          <w:szCs w:val="24"/>
        </w:rPr>
      </w:pPr>
      <w:r w:rsidRPr="00A157CD">
        <w:rPr>
          <w:rFonts w:ascii="Arial" w:hAnsi="Arial" w:cs="Arial"/>
          <w:szCs w:val="24"/>
        </w:rPr>
        <w:tab/>
      </w:r>
    </w:p>
    <w:p w:rsidR="001171C7" w:rsidRPr="00A157CD" w:rsidP="001171C7" w14:paraId="5E9EA6FC" w14:textId="77777777">
      <w:pPr>
        <w:ind w:left="720"/>
        <w:jc w:val="both"/>
        <w:rPr>
          <w:rFonts w:ascii="Arial" w:hAnsi="Arial" w:cs="Arial"/>
          <w:szCs w:val="24"/>
        </w:rPr>
      </w:pPr>
      <w:r w:rsidRPr="00A157CD">
        <w:rPr>
          <w:rFonts w:ascii="Arial" w:hAnsi="Arial" w:cs="Arial"/>
          <w:szCs w:val="24"/>
        </w:rPr>
        <w:t xml:space="preserve">Currently, information </w:t>
      </w:r>
      <w:r w:rsidRPr="00A157CD" w:rsidR="005D23B6">
        <w:rPr>
          <w:rFonts w:ascii="Arial" w:hAnsi="Arial" w:cs="Arial"/>
          <w:szCs w:val="24"/>
        </w:rPr>
        <w:t xml:space="preserve">and documentation </w:t>
      </w:r>
      <w:r w:rsidRPr="00A157CD">
        <w:rPr>
          <w:rFonts w:ascii="Arial" w:hAnsi="Arial" w:cs="Arial"/>
          <w:szCs w:val="24"/>
        </w:rPr>
        <w:t xml:space="preserve">regarding cargo </w:t>
      </w:r>
      <w:r w:rsidRPr="00A157CD" w:rsidR="009D4E42">
        <w:rPr>
          <w:rFonts w:ascii="Arial" w:hAnsi="Arial" w:cs="Arial"/>
          <w:szCs w:val="24"/>
        </w:rPr>
        <w:t xml:space="preserve">system </w:t>
      </w:r>
      <w:r w:rsidRPr="00A157CD">
        <w:rPr>
          <w:rFonts w:ascii="Arial" w:hAnsi="Arial" w:cs="Arial"/>
          <w:szCs w:val="24"/>
        </w:rPr>
        <w:t>processing issues</w:t>
      </w:r>
      <w:r w:rsidRPr="00A157CD" w:rsidR="005D23B6">
        <w:rPr>
          <w:rFonts w:ascii="Arial" w:hAnsi="Arial" w:cs="Arial"/>
          <w:szCs w:val="24"/>
        </w:rPr>
        <w:t xml:space="preserve"> are </w:t>
      </w:r>
      <w:r w:rsidRPr="00A157CD">
        <w:rPr>
          <w:rFonts w:ascii="Arial" w:hAnsi="Arial" w:cs="Arial"/>
          <w:szCs w:val="24"/>
        </w:rPr>
        <w:t>submitted via e-mail</w:t>
      </w:r>
      <w:r w:rsidRPr="00A157CD" w:rsidR="003260C3">
        <w:rPr>
          <w:rFonts w:ascii="Arial" w:hAnsi="Arial" w:cs="Arial"/>
          <w:szCs w:val="24"/>
        </w:rPr>
        <w:t xml:space="preserve"> or phone calls</w:t>
      </w:r>
      <w:r w:rsidRPr="00A157CD" w:rsidR="009D4E42">
        <w:rPr>
          <w:rFonts w:ascii="Arial" w:hAnsi="Arial" w:cs="Arial"/>
          <w:szCs w:val="24"/>
        </w:rPr>
        <w:t xml:space="preserve"> to CBP Client Representatives</w:t>
      </w:r>
      <w:r w:rsidRPr="00A157CD">
        <w:rPr>
          <w:rFonts w:ascii="Arial" w:hAnsi="Arial" w:cs="Arial"/>
          <w:szCs w:val="24"/>
        </w:rPr>
        <w:t xml:space="preserve">.  This new </w:t>
      </w:r>
      <w:r w:rsidRPr="00A157CD" w:rsidR="00EB2651">
        <w:rPr>
          <w:rFonts w:ascii="Arial" w:hAnsi="Arial" w:cs="Arial"/>
          <w:szCs w:val="24"/>
        </w:rPr>
        <w:t xml:space="preserve">technical assistance </w:t>
      </w:r>
      <w:r w:rsidRPr="00A157CD" w:rsidR="00432587">
        <w:rPr>
          <w:rFonts w:ascii="Arial" w:hAnsi="Arial" w:cs="Arial"/>
          <w:szCs w:val="24"/>
        </w:rPr>
        <w:t xml:space="preserve">portal </w:t>
      </w:r>
      <w:r w:rsidRPr="00A157CD">
        <w:rPr>
          <w:rFonts w:ascii="Arial" w:hAnsi="Arial" w:cs="Arial"/>
          <w:szCs w:val="24"/>
        </w:rPr>
        <w:t xml:space="preserve">will </w:t>
      </w:r>
      <w:r w:rsidRPr="00A157CD" w:rsidR="003260C3">
        <w:rPr>
          <w:rFonts w:ascii="Arial" w:hAnsi="Arial" w:cs="Arial"/>
          <w:szCs w:val="24"/>
        </w:rPr>
        <w:t xml:space="preserve">provide a </w:t>
      </w:r>
      <w:r w:rsidRPr="00A157CD" w:rsidR="00255599">
        <w:rPr>
          <w:rFonts w:ascii="Arial" w:hAnsi="Arial" w:cs="Arial"/>
          <w:szCs w:val="24"/>
        </w:rPr>
        <w:t xml:space="preserve">secure </w:t>
      </w:r>
      <w:r w:rsidRPr="00A157CD" w:rsidR="003260C3">
        <w:rPr>
          <w:rFonts w:ascii="Arial" w:hAnsi="Arial" w:cs="Arial"/>
          <w:szCs w:val="24"/>
        </w:rPr>
        <w:t xml:space="preserve">centralized location and standardized </w:t>
      </w:r>
      <w:r w:rsidRPr="00A157CD">
        <w:rPr>
          <w:rFonts w:ascii="Arial" w:hAnsi="Arial" w:cs="Arial"/>
          <w:szCs w:val="24"/>
        </w:rPr>
        <w:t xml:space="preserve">method </w:t>
      </w:r>
      <w:r w:rsidRPr="00A157CD" w:rsidR="003260C3">
        <w:rPr>
          <w:rFonts w:ascii="Arial" w:hAnsi="Arial" w:cs="Arial"/>
          <w:szCs w:val="24"/>
        </w:rPr>
        <w:t xml:space="preserve">for information capture that improves </w:t>
      </w:r>
      <w:r w:rsidRPr="00A157CD">
        <w:rPr>
          <w:rFonts w:ascii="Arial" w:hAnsi="Arial" w:cs="Arial"/>
          <w:szCs w:val="24"/>
        </w:rPr>
        <w:t>efficiency and reduce</w:t>
      </w:r>
      <w:r w:rsidRPr="00A157CD" w:rsidR="009D4E42">
        <w:rPr>
          <w:rFonts w:ascii="Arial" w:hAnsi="Arial" w:cs="Arial"/>
          <w:szCs w:val="24"/>
        </w:rPr>
        <w:t>s</w:t>
      </w:r>
      <w:r w:rsidRPr="00A157CD">
        <w:rPr>
          <w:rFonts w:ascii="Arial" w:hAnsi="Arial" w:cs="Arial"/>
          <w:szCs w:val="24"/>
        </w:rPr>
        <w:t xml:space="preserve"> the burden of collection of information for CBP to resolve issues. </w:t>
      </w:r>
    </w:p>
    <w:p w:rsidR="005B748F" w:rsidP="00AD6108" w14:paraId="0778F727" w14:textId="77777777">
      <w:pPr>
        <w:rPr>
          <w:rFonts w:ascii="Arial" w:hAnsi="Arial" w:cs="Arial"/>
          <w:sz w:val="20"/>
        </w:rPr>
      </w:pPr>
      <w:r w:rsidRPr="00A157CD">
        <w:rPr>
          <w:rFonts w:ascii="Arial" w:hAnsi="Arial"/>
        </w:rPr>
        <w:tab/>
      </w:r>
      <w:r w:rsidR="00FD65B8">
        <w:rPr>
          <w:rFonts w:ascii="Arial" w:hAnsi="Arial"/>
        </w:rPr>
        <w:t xml:space="preserve"> </w:t>
      </w:r>
    </w:p>
    <w:p w:rsidR="00D169E0" w:rsidRPr="00D169E0" w:rsidP="00D169E0" w14:paraId="46AE5255" w14:textId="77777777">
      <w:pPr>
        <w:jc w:val="both"/>
        <w:rPr>
          <w:rFonts w:ascii="Arial" w:hAnsi="Arial" w:cs="Arial"/>
          <w:szCs w:val="24"/>
        </w:rPr>
      </w:pPr>
      <w:r w:rsidRPr="00D169E0">
        <w:rPr>
          <w:rFonts w:ascii="Arial" w:hAnsi="Arial" w:cs="Arial"/>
          <w:szCs w:val="24"/>
        </w:rPr>
        <w:tab/>
        <w:t xml:space="preserve">       </w:t>
      </w:r>
    </w:p>
    <w:p w:rsidR="00D169E0" w:rsidRPr="00D169E0" w:rsidP="00D169E0" w14:paraId="28996571" w14:textId="77777777">
      <w:pPr>
        <w:tabs>
          <w:tab w:val="left" w:pos="-1440"/>
        </w:tabs>
        <w:ind w:left="720" w:hanging="720"/>
        <w:jc w:val="both"/>
        <w:rPr>
          <w:rFonts w:ascii="Arial" w:hAnsi="Arial" w:cs="Arial"/>
          <w:b/>
          <w:bCs/>
          <w:szCs w:val="24"/>
        </w:rPr>
      </w:pPr>
      <w:r w:rsidRPr="00D169E0">
        <w:rPr>
          <w:rFonts w:ascii="Arial" w:hAnsi="Arial" w:cs="Arial"/>
          <w:b/>
          <w:bCs/>
          <w:szCs w:val="24"/>
        </w:rPr>
        <w:t>4.</w:t>
      </w:r>
      <w:r w:rsidRPr="00D169E0">
        <w:rPr>
          <w:rFonts w:ascii="Arial" w:hAnsi="Arial" w:cs="Arial"/>
          <w:szCs w:val="24"/>
        </w:rPr>
        <w:tab/>
      </w:r>
      <w:r w:rsidRPr="00D169E0">
        <w:rPr>
          <w:rFonts w:ascii="Arial" w:hAnsi="Arial" w:cs="Arial"/>
          <w:b/>
          <w:bCs/>
          <w:szCs w:val="24"/>
        </w:rPr>
        <w:t xml:space="preserve">Describe efforts to identify duplication.  Show specifically why any similar information already available cannot be used or modified for use for the purposes described in Item 2 above.  </w:t>
      </w:r>
    </w:p>
    <w:p w:rsidR="00D169E0" w:rsidRPr="00D169E0" w:rsidP="00D169E0" w14:paraId="1FD55C5F" w14:textId="77777777">
      <w:pPr>
        <w:tabs>
          <w:tab w:val="left" w:pos="-1440"/>
        </w:tabs>
        <w:ind w:left="720" w:hanging="720"/>
        <w:jc w:val="both"/>
        <w:rPr>
          <w:rFonts w:ascii="Arial" w:hAnsi="Arial" w:cs="Arial"/>
          <w:szCs w:val="24"/>
        </w:rPr>
      </w:pPr>
    </w:p>
    <w:p w:rsidR="00D169E0" w:rsidRPr="00D169E0" w:rsidP="00D169E0" w14:paraId="57456474" w14:textId="77777777">
      <w:pPr>
        <w:tabs>
          <w:tab w:val="left" w:pos="-1440"/>
        </w:tabs>
        <w:ind w:left="720" w:hanging="720"/>
        <w:jc w:val="both"/>
        <w:rPr>
          <w:rFonts w:ascii="Arial" w:hAnsi="Arial" w:cs="Arial"/>
          <w:szCs w:val="24"/>
        </w:rPr>
      </w:pPr>
      <w:r w:rsidRPr="00D169E0">
        <w:rPr>
          <w:rFonts w:ascii="Arial" w:hAnsi="Arial" w:cs="Arial"/>
          <w:szCs w:val="24"/>
        </w:rPr>
        <w:tab/>
        <w:t>This information is not duplicated in any other place or any other form.</w:t>
      </w:r>
    </w:p>
    <w:p w:rsidR="00D169E0" w:rsidP="00D169E0" w14:paraId="1C2B9BF8" w14:textId="77777777">
      <w:pPr>
        <w:ind w:left="720" w:hanging="720"/>
        <w:jc w:val="both"/>
        <w:rPr>
          <w:rFonts w:ascii="Arial" w:hAnsi="Arial" w:cs="Arial"/>
          <w:b/>
          <w:bCs/>
          <w:szCs w:val="24"/>
        </w:rPr>
      </w:pPr>
    </w:p>
    <w:p w:rsidR="00D169E0" w:rsidRPr="00D169E0" w:rsidP="00D169E0" w14:paraId="500B4D2A" w14:textId="77777777">
      <w:pPr>
        <w:ind w:left="720" w:hanging="720"/>
        <w:jc w:val="both"/>
        <w:rPr>
          <w:rFonts w:ascii="Arial" w:hAnsi="Arial" w:cs="Arial"/>
          <w:b/>
          <w:bCs/>
          <w:szCs w:val="24"/>
        </w:rPr>
      </w:pPr>
      <w:r w:rsidRPr="00D169E0">
        <w:rPr>
          <w:rFonts w:ascii="Arial" w:hAnsi="Arial" w:cs="Arial"/>
          <w:b/>
          <w:bCs/>
          <w:szCs w:val="24"/>
        </w:rPr>
        <w:t>5.</w:t>
      </w:r>
      <w:r w:rsidRPr="00D169E0">
        <w:rPr>
          <w:rFonts w:ascii="Arial" w:hAnsi="Arial" w:cs="Arial"/>
          <w:szCs w:val="24"/>
        </w:rPr>
        <w:tab/>
      </w:r>
      <w:r w:rsidRPr="00D169E0">
        <w:rPr>
          <w:rFonts w:ascii="Arial" w:hAnsi="Arial" w:cs="Arial"/>
          <w:b/>
          <w:bCs/>
          <w:szCs w:val="24"/>
        </w:rPr>
        <w:t xml:space="preserve">If the collection of information impacts small businesses or other small entities  describe any methods used to minimize burden.  </w:t>
      </w:r>
    </w:p>
    <w:p w:rsidR="00D169E0" w:rsidRPr="00D169E0" w:rsidP="00D169E0" w14:paraId="5C9C1674" w14:textId="77777777">
      <w:pPr>
        <w:tabs>
          <w:tab w:val="left" w:pos="-1440"/>
        </w:tabs>
        <w:ind w:left="720" w:hanging="720"/>
        <w:jc w:val="both"/>
        <w:rPr>
          <w:rFonts w:ascii="Arial" w:hAnsi="Arial" w:cs="Arial"/>
          <w:szCs w:val="24"/>
        </w:rPr>
      </w:pPr>
    </w:p>
    <w:p w:rsidR="00825C92" w:rsidP="00D169E0" w14:paraId="6B1643F1" w14:textId="77777777">
      <w:pPr>
        <w:pStyle w:val="BodyTextIndent"/>
        <w:rPr>
          <w:rFonts w:cs="Arial"/>
          <w:szCs w:val="24"/>
        </w:rPr>
      </w:pPr>
      <w:r w:rsidRPr="00D169E0">
        <w:rPr>
          <w:rFonts w:cs="Arial"/>
          <w:szCs w:val="24"/>
        </w:rPr>
        <w:tab/>
        <w:t xml:space="preserve">This information collection does </w:t>
      </w:r>
      <w:r w:rsidRPr="00B12931">
        <w:rPr>
          <w:rFonts w:cs="Arial"/>
          <w:szCs w:val="24"/>
        </w:rPr>
        <w:t>not</w:t>
      </w:r>
      <w:r w:rsidRPr="00D169E0">
        <w:rPr>
          <w:rFonts w:cs="Arial"/>
          <w:szCs w:val="24"/>
        </w:rPr>
        <w:t xml:space="preserve"> have an impact on small businesses or other small entities.</w:t>
      </w:r>
    </w:p>
    <w:p w:rsidR="00D169E0" w:rsidRPr="00D169E0" w:rsidP="00825C92" w14:paraId="503972A8" w14:textId="77777777">
      <w:pPr>
        <w:pStyle w:val="BodyTextIndent"/>
        <w:rPr>
          <w:rFonts w:cs="Arial"/>
          <w:szCs w:val="24"/>
        </w:rPr>
      </w:pPr>
      <w:r w:rsidRPr="00D169E0">
        <w:rPr>
          <w:rFonts w:cs="Arial"/>
          <w:szCs w:val="24"/>
        </w:rPr>
        <w:tab/>
      </w:r>
      <w:r w:rsidRPr="00D169E0">
        <w:rPr>
          <w:rFonts w:cs="Arial"/>
          <w:szCs w:val="24"/>
        </w:rPr>
        <w:tab/>
      </w:r>
      <w:r w:rsidRPr="00D169E0">
        <w:rPr>
          <w:rFonts w:cs="Arial"/>
          <w:szCs w:val="24"/>
        </w:rPr>
        <w:tab/>
      </w:r>
      <w:r w:rsidRPr="00D169E0">
        <w:rPr>
          <w:rFonts w:cs="Arial"/>
          <w:szCs w:val="24"/>
        </w:rPr>
        <w:tab/>
      </w:r>
      <w:r w:rsidRPr="00D169E0">
        <w:rPr>
          <w:rFonts w:cs="Arial"/>
          <w:szCs w:val="24"/>
        </w:rPr>
        <w:tab/>
      </w:r>
    </w:p>
    <w:p w:rsidR="00D169E0" w:rsidRPr="00D169E0" w:rsidP="00D169E0" w14:paraId="46F0657B" w14:textId="77777777">
      <w:pPr>
        <w:widowControl/>
        <w:ind w:left="90"/>
        <w:jc w:val="both"/>
        <w:rPr>
          <w:rFonts w:ascii="Arial" w:hAnsi="Arial" w:cs="Arial"/>
          <w:szCs w:val="24"/>
        </w:rPr>
      </w:pPr>
      <w:r>
        <w:rPr>
          <w:rFonts w:ascii="Arial" w:hAnsi="Arial" w:cs="Arial"/>
          <w:b/>
          <w:bCs/>
          <w:szCs w:val="24"/>
        </w:rPr>
        <w:t>6.</w:t>
      </w:r>
      <w:r>
        <w:rPr>
          <w:rFonts w:ascii="Arial" w:hAnsi="Arial" w:cs="Arial"/>
          <w:b/>
          <w:bCs/>
          <w:szCs w:val="24"/>
        </w:rPr>
        <w:tab/>
      </w:r>
      <w:r w:rsidRPr="00D169E0">
        <w:rPr>
          <w:rFonts w:ascii="Arial" w:hAnsi="Arial" w:cs="Arial"/>
          <w:b/>
          <w:bCs/>
          <w:szCs w:val="24"/>
        </w:rPr>
        <w:t xml:space="preserve">Describe consequences to Federal program or policy activities if the                     </w:t>
      </w:r>
      <w:r>
        <w:rPr>
          <w:rFonts w:ascii="Arial" w:hAnsi="Arial" w:cs="Arial"/>
          <w:b/>
          <w:bCs/>
          <w:szCs w:val="24"/>
        </w:rPr>
        <w:t xml:space="preserve">    </w:t>
      </w:r>
      <w:r>
        <w:rPr>
          <w:rFonts w:ascii="Arial" w:hAnsi="Arial" w:cs="Arial"/>
          <w:b/>
          <w:bCs/>
          <w:szCs w:val="24"/>
        </w:rPr>
        <w:tab/>
      </w:r>
      <w:r w:rsidRPr="00D169E0">
        <w:rPr>
          <w:rFonts w:ascii="Arial" w:hAnsi="Arial" w:cs="Arial"/>
          <w:b/>
          <w:bCs/>
          <w:szCs w:val="24"/>
        </w:rPr>
        <w:t>collection is not conducted or is conducted less frequently.</w:t>
      </w:r>
    </w:p>
    <w:p w:rsidR="00767C95" w:rsidP="00767C95" w14:paraId="0F720058" w14:textId="77777777">
      <w:pPr>
        <w:tabs>
          <w:tab w:val="left" w:pos="-1080"/>
          <w:tab w:val="left" w:pos="-720"/>
          <w:tab w:val="left" w:pos="0"/>
          <w:tab w:val="left" w:pos="1080"/>
        </w:tabs>
        <w:jc w:val="both"/>
        <w:rPr>
          <w:rFonts w:ascii="Arial" w:hAnsi="Arial" w:cs="Arial"/>
          <w:b/>
          <w:bCs/>
          <w:szCs w:val="24"/>
        </w:rPr>
      </w:pPr>
    </w:p>
    <w:p w:rsidR="00767C95" w:rsidRPr="00500FD2" w:rsidP="00767C95" w14:paraId="2383EF96" w14:textId="77777777">
      <w:pPr>
        <w:tabs>
          <w:tab w:val="left" w:pos="-1080"/>
          <w:tab w:val="left" w:pos="-720"/>
          <w:tab w:val="left" w:pos="0"/>
          <w:tab w:val="left" w:pos="1080"/>
        </w:tabs>
        <w:ind w:left="720"/>
        <w:jc w:val="both"/>
        <w:rPr>
          <w:rFonts w:ascii="Arial" w:hAnsi="Arial"/>
          <w:color w:val="000000"/>
        </w:rPr>
      </w:pPr>
      <w:r>
        <w:rPr>
          <w:rFonts w:ascii="Arial" w:hAnsi="Arial"/>
          <w:color w:val="000000"/>
        </w:rPr>
        <w:t xml:space="preserve">The Client Representative </w:t>
      </w:r>
      <w:r w:rsidR="003F5B55">
        <w:rPr>
          <w:rFonts w:ascii="Arial" w:hAnsi="Arial"/>
          <w:color w:val="000000"/>
        </w:rPr>
        <w:t xml:space="preserve">Technical Assistance </w:t>
      </w:r>
      <w:r>
        <w:rPr>
          <w:rFonts w:ascii="Arial" w:hAnsi="Arial"/>
          <w:color w:val="000000"/>
        </w:rPr>
        <w:t xml:space="preserve">Portal </w:t>
      </w:r>
      <w:r w:rsidR="003F5B55">
        <w:rPr>
          <w:rFonts w:ascii="Arial" w:hAnsi="Arial"/>
          <w:color w:val="000000"/>
        </w:rPr>
        <w:t xml:space="preserve">provides </w:t>
      </w:r>
      <w:r w:rsidRPr="003F5B55" w:rsidR="003F5B55">
        <w:rPr>
          <w:rFonts w:ascii="Arial" w:hAnsi="Arial"/>
          <w:color w:val="000000"/>
        </w:rPr>
        <w:t>for the comprehensive collection and retention of trade related inquiries</w:t>
      </w:r>
      <w:r w:rsidRPr="00500FD2" w:rsidR="003F5B55">
        <w:rPr>
          <w:rFonts w:ascii="Arial" w:hAnsi="Arial"/>
          <w:color w:val="000000"/>
        </w:rPr>
        <w:t xml:space="preserve">.  </w:t>
      </w:r>
      <w:r w:rsidRPr="00500FD2">
        <w:rPr>
          <w:rFonts w:ascii="Arial" w:hAnsi="Arial"/>
          <w:color w:val="000000"/>
        </w:rPr>
        <w:t xml:space="preserve">Failure to collect this information would </w:t>
      </w:r>
      <w:r w:rsidRPr="00500FD2" w:rsidR="00B12931">
        <w:rPr>
          <w:rFonts w:ascii="Arial" w:hAnsi="Arial"/>
          <w:color w:val="000000"/>
        </w:rPr>
        <w:t xml:space="preserve">prevent </w:t>
      </w:r>
      <w:r w:rsidRPr="00500FD2">
        <w:rPr>
          <w:rFonts w:ascii="Arial" w:hAnsi="Arial"/>
          <w:color w:val="000000"/>
        </w:rPr>
        <w:t xml:space="preserve">CBP from </w:t>
      </w:r>
      <w:r w:rsidRPr="00500FD2" w:rsidR="00CA7567">
        <w:rPr>
          <w:rFonts w:ascii="Arial" w:hAnsi="Arial"/>
          <w:color w:val="000000"/>
        </w:rPr>
        <w:t xml:space="preserve">assisting the trade in resolving systems </w:t>
      </w:r>
      <w:r w:rsidRPr="00500FD2" w:rsidR="00F26C22">
        <w:rPr>
          <w:rFonts w:ascii="Arial" w:hAnsi="Arial"/>
          <w:color w:val="000000"/>
        </w:rPr>
        <w:t xml:space="preserve">processing </w:t>
      </w:r>
      <w:r w:rsidRPr="00500FD2" w:rsidR="00CA7567">
        <w:rPr>
          <w:rFonts w:ascii="Arial" w:hAnsi="Arial"/>
          <w:color w:val="000000"/>
        </w:rPr>
        <w:t xml:space="preserve">issues that impede operations and flow of effective and legitimate trade facilitation. </w:t>
      </w:r>
      <w:r w:rsidRPr="00500FD2">
        <w:rPr>
          <w:rFonts w:ascii="Arial" w:hAnsi="Arial"/>
          <w:color w:val="000000"/>
        </w:rPr>
        <w:t xml:space="preserve">  </w:t>
      </w:r>
    </w:p>
    <w:p w:rsidR="00767C95" w:rsidP="00767C95" w14:paraId="178B0923" w14:textId="77777777">
      <w:pPr>
        <w:tabs>
          <w:tab w:val="left" w:pos="-1440"/>
        </w:tabs>
        <w:ind w:left="720" w:hanging="720"/>
        <w:jc w:val="both"/>
        <w:rPr>
          <w:rFonts w:ascii="Arial" w:hAnsi="Arial" w:cs="Arial"/>
          <w:szCs w:val="24"/>
        </w:rPr>
      </w:pPr>
    </w:p>
    <w:p w:rsidR="00D169E0" w:rsidP="006E1E43" w14:paraId="4BEA4DAB" w14:textId="77777777">
      <w:pPr>
        <w:numPr>
          <w:ilvl w:val="0"/>
          <w:numId w:val="9"/>
        </w:numPr>
        <w:jc w:val="both"/>
        <w:rPr>
          <w:rFonts w:ascii="Arial" w:hAnsi="Arial" w:cs="Arial"/>
          <w:b/>
          <w:bCs/>
          <w:szCs w:val="24"/>
        </w:rPr>
      </w:pPr>
      <w:r w:rsidRPr="00D169E0">
        <w:rPr>
          <w:rFonts w:ascii="Arial" w:hAnsi="Arial" w:cs="Arial"/>
          <w:b/>
          <w:bCs/>
          <w:szCs w:val="24"/>
        </w:rPr>
        <w:t>Explain any special circumstances</w:t>
      </w:r>
      <w:r w:rsidR="00655D1B">
        <w:rPr>
          <w:rFonts w:ascii="Arial" w:hAnsi="Arial" w:cs="Arial"/>
          <w:b/>
          <w:bCs/>
          <w:szCs w:val="24"/>
        </w:rPr>
        <w:t>.</w:t>
      </w:r>
    </w:p>
    <w:p w:rsidR="00D169E0" w:rsidRPr="00D169E0" w:rsidP="00D169E0" w14:paraId="76B27DAC" w14:textId="77777777">
      <w:pPr>
        <w:tabs>
          <w:tab w:val="left" w:pos="-1440"/>
        </w:tabs>
        <w:ind w:left="720" w:hanging="720"/>
        <w:jc w:val="both"/>
        <w:rPr>
          <w:rFonts w:ascii="Arial" w:hAnsi="Arial" w:cs="Arial"/>
          <w:szCs w:val="24"/>
        </w:rPr>
      </w:pPr>
    </w:p>
    <w:p w:rsidR="00D169E0" w:rsidRPr="00AD6108" w:rsidP="00D169E0" w14:paraId="388C268C" w14:textId="77777777">
      <w:pPr>
        <w:tabs>
          <w:tab w:val="left" w:pos="-1440"/>
        </w:tabs>
        <w:ind w:left="720" w:hanging="720"/>
        <w:jc w:val="both"/>
        <w:rPr>
          <w:rFonts w:ascii="Arial" w:hAnsi="Arial" w:cs="Arial"/>
          <w:strike/>
          <w:szCs w:val="24"/>
        </w:rPr>
      </w:pPr>
      <w:r w:rsidRPr="00D169E0">
        <w:rPr>
          <w:rFonts w:ascii="Arial" w:hAnsi="Arial" w:cs="Arial"/>
          <w:szCs w:val="24"/>
        </w:rPr>
        <w:tab/>
        <w:t xml:space="preserve">This information is collected in a manner consistent with the guidelines of </w:t>
      </w:r>
      <w:r w:rsidRPr="00FB64F9">
        <w:rPr>
          <w:rFonts w:ascii="Arial" w:hAnsi="Arial" w:cs="Arial"/>
          <w:szCs w:val="24"/>
        </w:rPr>
        <w:t>5 CFR 1320.5(d)(2).</w:t>
      </w:r>
    </w:p>
    <w:p w:rsidR="001010FF" w:rsidP="00767C95" w14:paraId="73AF9476" w14:textId="77777777">
      <w:pPr>
        <w:ind w:left="720" w:hanging="720"/>
        <w:jc w:val="both"/>
        <w:rPr>
          <w:rFonts w:ascii="Arial" w:hAnsi="Arial" w:cs="Arial"/>
          <w:b/>
          <w:bCs/>
          <w:szCs w:val="24"/>
        </w:rPr>
      </w:pPr>
    </w:p>
    <w:p w:rsidR="00D169E0" w:rsidP="00767C95" w14:paraId="31DF5746" w14:textId="77777777">
      <w:pPr>
        <w:ind w:left="720" w:hanging="720"/>
        <w:jc w:val="both"/>
        <w:rPr>
          <w:rFonts w:ascii="Arial" w:hAnsi="Arial" w:cs="Arial"/>
          <w:b/>
          <w:bCs/>
          <w:szCs w:val="24"/>
        </w:rPr>
      </w:pPr>
      <w:r>
        <w:rPr>
          <w:rFonts w:ascii="Arial" w:hAnsi="Arial" w:cs="Arial"/>
          <w:b/>
          <w:bCs/>
          <w:szCs w:val="24"/>
        </w:rPr>
        <w:t>8.</w:t>
      </w:r>
      <w:r>
        <w:rPr>
          <w:rFonts w:ascii="Arial" w:hAnsi="Arial" w:cs="Arial"/>
          <w:b/>
          <w:bCs/>
          <w:szCs w:val="24"/>
        </w:rPr>
        <w:tab/>
      </w:r>
      <w:r w:rsidRPr="00D169E0">
        <w:rPr>
          <w:rFonts w:ascii="Arial" w:hAnsi="Arial" w:cs="Arial"/>
          <w:b/>
          <w:bCs/>
          <w:szCs w:val="24"/>
        </w:rPr>
        <w:t xml:space="preserve">If applicable, provide a copy and identify the date and page number of </w:t>
      </w:r>
      <w:r w:rsidRPr="00D169E0">
        <w:rPr>
          <w:rFonts w:ascii="Arial" w:hAnsi="Arial" w:cs="Arial"/>
          <w:b/>
          <w:bCs/>
          <w:szCs w:val="24"/>
        </w:rPr>
        <w:t xml:space="preserve">publication   in the Federal Register of the agency's notice, required by 5 CFR 1320.8(d), soliciting comments on the information collection prior to submission to OMB.     Summarize public comments received in response to that notice and </w:t>
      </w:r>
      <w:r w:rsidRPr="004F337D">
        <w:rPr>
          <w:rFonts w:ascii="Arial" w:hAnsi="Arial" w:cs="Arial"/>
          <w:b/>
          <w:bCs/>
          <w:szCs w:val="24"/>
        </w:rPr>
        <w:t>describe actions taken by the agency in response to these comments</w:t>
      </w:r>
      <w:r w:rsidRPr="00D169E0">
        <w:rPr>
          <w:rFonts w:ascii="Arial" w:hAnsi="Arial" w:cs="Arial"/>
          <w:b/>
          <w:bCs/>
          <w:szCs w:val="24"/>
        </w:rPr>
        <w:t>. Specifically address comments received on cost and hour burden.</w:t>
      </w:r>
    </w:p>
    <w:p w:rsidR="005B7B52" w:rsidP="00767C95" w14:paraId="6023DB30" w14:textId="77777777">
      <w:pPr>
        <w:ind w:left="720" w:hanging="720"/>
        <w:jc w:val="both"/>
        <w:rPr>
          <w:rFonts w:ascii="Arial" w:hAnsi="Arial" w:cs="Arial"/>
          <w:b/>
          <w:bCs/>
          <w:szCs w:val="24"/>
        </w:rPr>
      </w:pPr>
    </w:p>
    <w:p w:rsidR="005F3F97" w:rsidRPr="00AD237A" w:rsidP="00767C95" w14:paraId="5A9CBA92" w14:textId="77777777">
      <w:pPr>
        <w:ind w:left="720" w:hanging="720"/>
        <w:jc w:val="both"/>
        <w:rPr>
          <w:rFonts w:ascii="Arial" w:hAnsi="Arial" w:cs="Arial"/>
          <w:bCs/>
          <w:color w:val="FF0000"/>
          <w:szCs w:val="24"/>
        </w:rPr>
      </w:pPr>
      <w:r>
        <w:rPr>
          <w:rFonts w:ascii="Arial" w:hAnsi="Arial" w:cs="Arial"/>
          <w:b/>
          <w:bCs/>
          <w:szCs w:val="24"/>
        </w:rPr>
        <w:tab/>
        <w:t xml:space="preserve"> </w:t>
      </w:r>
    </w:p>
    <w:p w:rsidR="005B7B52" w:rsidP="005B7B52" w14:paraId="49AE4FBA" w14:textId="77777777">
      <w:pPr>
        <w:tabs>
          <w:tab w:val="left" w:pos="-1440"/>
        </w:tabs>
        <w:ind w:left="720"/>
        <w:jc w:val="both"/>
        <w:rPr>
          <w:rFonts w:ascii="Arial" w:hAnsi="Arial" w:cs="Arial"/>
          <w:szCs w:val="24"/>
        </w:rPr>
      </w:pPr>
      <w:r w:rsidRPr="00D169E0">
        <w:rPr>
          <w:rFonts w:ascii="Arial" w:hAnsi="Arial" w:cs="Arial"/>
          <w:szCs w:val="24"/>
        </w:rPr>
        <w:t>Public comments were solicited through two Federal Register notices</w:t>
      </w:r>
      <w:r>
        <w:rPr>
          <w:rFonts w:ascii="Arial" w:hAnsi="Arial" w:cs="Arial"/>
          <w:szCs w:val="24"/>
        </w:rPr>
        <w:t xml:space="preserve"> </w:t>
      </w:r>
      <w:r w:rsidRPr="00D169E0">
        <w:rPr>
          <w:rFonts w:ascii="Arial" w:hAnsi="Arial" w:cs="Arial"/>
          <w:szCs w:val="24"/>
        </w:rPr>
        <w:t xml:space="preserve">published on </w:t>
      </w:r>
      <w:r w:rsidR="00583A20">
        <w:rPr>
          <w:rFonts w:ascii="Arial" w:hAnsi="Arial" w:cs="Arial"/>
          <w:szCs w:val="24"/>
        </w:rPr>
        <w:t>May</w:t>
      </w:r>
      <w:r w:rsidR="00C511E4">
        <w:rPr>
          <w:rFonts w:ascii="Arial" w:hAnsi="Arial" w:cs="Arial"/>
          <w:szCs w:val="24"/>
        </w:rPr>
        <w:t xml:space="preserve"> </w:t>
      </w:r>
      <w:r w:rsidR="00583A20">
        <w:rPr>
          <w:rFonts w:ascii="Arial" w:hAnsi="Arial" w:cs="Arial"/>
          <w:szCs w:val="24"/>
        </w:rPr>
        <w:t>07</w:t>
      </w:r>
      <w:r w:rsidR="00C511E4">
        <w:rPr>
          <w:rFonts w:ascii="Arial" w:hAnsi="Arial" w:cs="Arial"/>
          <w:szCs w:val="24"/>
        </w:rPr>
        <w:t>, 20</w:t>
      </w:r>
      <w:r w:rsidR="00583A20">
        <w:rPr>
          <w:rFonts w:ascii="Arial" w:hAnsi="Arial" w:cs="Arial"/>
          <w:szCs w:val="24"/>
        </w:rPr>
        <w:t>26</w:t>
      </w:r>
      <w:r w:rsidR="00C511E4">
        <w:rPr>
          <w:rFonts w:ascii="Arial" w:hAnsi="Arial" w:cs="Arial"/>
          <w:szCs w:val="24"/>
        </w:rPr>
        <w:t xml:space="preserve"> (</w:t>
      </w:r>
      <w:r w:rsidR="00583A20">
        <w:rPr>
          <w:rFonts w:ascii="Arial" w:hAnsi="Arial" w:cs="Arial"/>
          <w:szCs w:val="24"/>
        </w:rPr>
        <w:t xml:space="preserve">91 FR </w:t>
      </w:r>
      <w:r w:rsidR="00345355">
        <w:rPr>
          <w:rFonts w:ascii="Arial" w:hAnsi="Arial" w:cs="Arial"/>
          <w:szCs w:val="24"/>
        </w:rPr>
        <w:t>24898</w:t>
      </w:r>
      <w:r w:rsidRPr="00D169E0">
        <w:rPr>
          <w:rFonts w:ascii="Arial" w:hAnsi="Arial" w:cs="Arial"/>
          <w:szCs w:val="24"/>
        </w:rPr>
        <w:t xml:space="preserve">) </w:t>
      </w:r>
      <w:r>
        <w:rPr>
          <w:rFonts w:ascii="Arial" w:hAnsi="Arial" w:cs="Arial"/>
          <w:szCs w:val="24"/>
        </w:rPr>
        <w:t xml:space="preserve">on which no comments were received, </w:t>
      </w:r>
      <w:r w:rsidRPr="00B12931">
        <w:rPr>
          <w:rFonts w:ascii="Arial" w:hAnsi="Arial" w:cs="Arial"/>
          <w:szCs w:val="24"/>
        </w:rPr>
        <w:t xml:space="preserve">and on </w:t>
      </w:r>
      <w:r w:rsidR="00583A20">
        <w:rPr>
          <w:rFonts w:ascii="Arial" w:hAnsi="Arial" w:cs="Arial"/>
          <w:szCs w:val="24"/>
        </w:rPr>
        <w:t>October</w:t>
      </w:r>
      <w:r w:rsidR="00C511E4">
        <w:rPr>
          <w:rFonts w:ascii="Arial" w:hAnsi="Arial" w:cs="Arial"/>
          <w:szCs w:val="24"/>
        </w:rPr>
        <w:t xml:space="preserve"> </w:t>
      </w:r>
      <w:r w:rsidR="00583A20">
        <w:rPr>
          <w:rFonts w:ascii="Arial" w:hAnsi="Arial" w:cs="Arial"/>
          <w:szCs w:val="24"/>
        </w:rPr>
        <w:t>02</w:t>
      </w:r>
      <w:r>
        <w:rPr>
          <w:rFonts w:ascii="Arial" w:hAnsi="Arial" w:cs="Arial"/>
          <w:szCs w:val="24"/>
        </w:rPr>
        <w:t xml:space="preserve">, </w:t>
      </w:r>
      <w:r w:rsidR="00C511E4">
        <w:rPr>
          <w:rFonts w:ascii="Arial" w:hAnsi="Arial" w:cs="Arial"/>
          <w:szCs w:val="24"/>
        </w:rPr>
        <w:t>20</w:t>
      </w:r>
      <w:r w:rsidR="00583A20">
        <w:rPr>
          <w:rFonts w:ascii="Arial" w:hAnsi="Arial" w:cs="Arial"/>
          <w:szCs w:val="24"/>
        </w:rPr>
        <w:t>26</w:t>
      </w:r>
      <w:r w:rsidR="00C511E4">
        <w:rPr>
          <w:rFonts w:ascii="Arial" w:hAnsi="Arial" w:cs="Arial"/>
          <w:szCs w:val="24"/>
        </w:rPr>
        <w:t xml:space="preserve"> (</w:t>
      </w:r>
      <w:r w:rsidR="00583A20">
        <w:rPr>
          <w:rFonts w:ascii="Arial" w:hAnsi="Arial" w:cs="Arial"/>
          <w:szCs w:val="24"/>
        </w:rPr>
        <w:t xml:space="preserve">91 FR </w:t>
      </w:r>
      <w:r w:rsidR="00345355">
        <w:rPr>
          <w:rFonts w:ascii="Arial" w:hAnsi="Arial" w:cs="Arial"/>
          <w:szCs w:val="24"/>
        </w:rPr>
        <w:t>62738</w:t>
      </w:r>
      <w:r w:rsidRPr="00B12931">
        <w:rPr>
          <w:rFonts w:ascii="Arial" w:hAnsi="Arial" w:cs="Arial"/>
          <w:szCs w:val="24"/>
        </w:rPr>
        <w:t>)</w:t>
      </w:r>
      <w:r>
        <w:rPr>
          <w:rFonts w:ascii="Arial" w:hAnsi="Arial" w:cs="Arial"/>
          <w:szCs w:val="24"/>
        </w:rPr>
        <w:t xml:space="preserve"> on which no comments have been received</w:t>
      </w:r>
      <w:r w:rsidRPr="00B12931">
        <w:rPr>
          <w:rFonts w:ascii="Arial" w:hAnsi="Arial" w:cs="Arial"/>
          <w:szCs w:val="24"/>
        </w:rPr>
        <w:t>.</w:t>
      </w:r>
      <w:r w:rsidRPr="00D169E0">
        <w:rPr>
          <w:rFonts w:ascii="Arial" w:hAnsi="Arial" w:cs="Arial"/>
          <w:szCs w:val="24"/>
        </w:rPr>
        <w:t xml:space="preserve">   </w:t>
      </w:r>
    </w:p>
    <w:p w:rsidR="00D169E0" w:rsidRPr="00D169E0" w:rsidP="007D5DD8" w14:paraId="3F35607F" w14:textId="77777777">
      <w:pPr>
        <w:jc w:val="both"/>
        <w:rPr>
          <w:rFonts w:ascii="Arial" w:hAnsi="Arial" w:cs="Arial"/>
          <w:b/>
          <w:bCs/>
          <w:szCs w:val="24"/>
        </w:rPr>
      </w:pPr>
    </w:p>
    <w:p w:rsidR="00D169E0" w:rsidRPr="00D169E0" w:rsidP="00D169E0" w14:paraId="7DC3BE60" w14:textId="77777777">
      <w:pPr>
        <w:ind w:left="720" w:hanging="600"/>
        <w:jc w:val="both"/>
        <w:rPr>
          <w:rFonts w:ascii="Arial" w:hAnsi="Arial" w:cs="Arial"/>
          <w:b/>
          <w:bCs/>
          <w:szCs w:val="24"/>
        </w:rPr>
      </w:pPr>
      <w:r w:rsidRPr="00D169E0">
        <w:rPr>
          <w:rFonts w:ascii="Arial" w:hAnsi="Arial" w:cs="Arial"/>
          <w:b/>
          <w:bCs/>
          <w:szCs w:val="24"/>
        </w:rPr>
        <w:t>9.</w:t>
      </w:r>
      <w:r w:rsidRPr="00D169E0">
        <w:rPr>
          <w:rFonts w:ascii="Arial" w:hAnsi="Arial" w:cs="Arial"/>
          <w:szCs w:val="24"/>
        </w:rPr>
        <w:tab/>
      </w:r>
      <w:r w:rsidRPr="00D169E0">
        <w:rPr>
          <w:rFonts w:ascii="Arial" w:hAnsi="Arial" w:cs="Arial"/>
          <w:b/>
          <w:bCs/>
          <w:szCs w:val="24"/>
        </w:rPr>
        <w:t>Explain any decision to provide any payment or gift to respondents, other than remuneration of contractors or grantees.</w:t>
      </w:r>
    </w:p>
    <w:p w:rsidR="00D169E0" w:rsidRPr="00D169E0" w:rsidP="00D169E0" w14:paraId="596B6BB3" w14:textId="77777777">
      <w:pPr>
        <w:tabs>
          <w:tab w:val="left" w:pos="-1440"/>
        </w:tabs>
        <w:ind w:left="720" w:hanging="720"/>
        <w:jc w:val="both"/>
        <w:rPr>
          <w:rFonts w:ascii="Arial" w:hAnsi="Arial" w:cs="Arial"/>
          <w:szCs w:val="24"/>
        </w:rPr>
      </w:pPr>
    </w:p>
    <w:p w:rsidR="00D169E0" w:rsidRPr="00D169E0" w:rsidP="00D169E0" w14:paraId="090F9191" w14:textId="77777777">
      <w:pPr>
        <w:tabs>
          <w:tab w:val="left" w:pos="-1440"/>
        </w:tabs>
        <w:ind w:left="720" w:hanging="720"/>
        <w:jc w:val="both"/>
        <w:rPr>
          <w:rFonts w:ascii="Arial" w:hAnsi="Arial" w:cs="Arial"/>
          <w:szCs w:val="24"/>
        </w:rPr>
      </w:pPr>
      <w:r w:rsidRPr="00D169E0">
        <w:rPr>
          <w:rFonts w:ascii="Arial" w:hAnsi="Arial" w:cs="Arial"/>
          <w:szCs w:val="24"/>
        </w:rPr>
        <w:tab/>
        <w:t>There is no offer of a monetary or material value for this information collection.</w:t>
      </w:r>
    </w:p>
    <w:p w:rsidR="00D169E0" w:rsidRPr="00D169E0" w:rsidP="00D169E0" w14:paraId="35500B7E" w14:textId="77777777">
      <w:pPr>
        <w:ind w:left="720" w:hanging="720"/>
        <w:jc w:val="both"/>
        <w:rPr>
          <w:rFonts w:ascii="Arial" w:hAnsi="Arial" w:cs="Arial"/>
          <w:b/>
          <w:bCs/>
          <w:szCs w:val="24"/>
        </w:rPr>
      </w:pPr>
    </w:p>
    <w:p w:rsidR="00D169E0" w:rsidRPr="00D169E0" w:rsidP="00D169E0" w14:paraId="5AD5B3DE" w14:textId="77777777">
      <w:pPr>
        <w:ind w:left="720" w:hanging="720"/>
        <w:jc w:val="both"/>
        <w:rPr>
          <w:rFonts w:ascii="Arial" w:hAnsi="Arial" w:cs="Arial"/>
          <w:b/>
          <w:bCs/>
          <w:szCs w:val="24"/>
        </w:rPr>
      </w:pPr>
      <w:r w:rsidRPr="00D169E0">
        <w:rPr>
          <w:rFonts w:ascii="Arial" w:hAnsi="Arial" w:cs="Arial"/>
          <w:b/>
          <w:bCs/>
          <w:szCs w:val="24"/>
        </w:rPr>
        <w:t>10.</w:t>
      </w:r>
      <w:r w:rsidRPr="00D169E0">
        <w:rPr>
          <w:rFonts w:ascii="Arial" w:hAnsi="Arial" w:cs="Arial"/>
          <w:szCs w:val="24"/>
        </w:rPr>
        <w:tab/>
      </w:r>
      <w:r w:rsidRPr="00D169E0">
        <w:rPr>
          <w:rFonts w:ascii="Arial" w:hAnsi="Arial" w:cs="Arial"/>
          <w:b/>
          <w:bCs/>
          <w:szCs w:val="24"/>
        </w:rPr>
        <w:t>Describe any assurance of confidentiality provided to respondents and the basis for the assurance in statute, regulation, or agency policy.</w:t>
      </w:r>
    </w:p>
    <w:p w:rsidR="00D169E0" w:rsidP="00D169E0" w14:paraId="53623658" w14:textId="77777777">
      <w:pPr>
        <w:tabs>
          <w:tab w:val="left" w:pos="-1440"/>
        </w:tabs>
        <w:ind w:left="720" w:hanging="720"/>
        <w:jc w:val="both"/>
        <w:rPr>
          <w:rFonts w:ascii="Arial" w:hAnsi="Arial" w:cs="Arial"/>
          <w:szCs w:val="24"/>
        </w:rPr>
      </w:pPr>
      <w:r w:rsidRPr="00D169E0">
        <w:rPr>
          <w:rFonts w:ascii="Arial" w:hAnsi="Arial" w:cs="Arial"/>
          <w:szCs w:val="24"/>
        </w:rPr>
        <w:tab/>
      </w:r>
    </w:p>
    <w:p w:rsidR="0089456F" w:rsidRPr="0089456F" w:rsidP="0089456F" w14:paraId="79CBC0FB" w14:textId="77777777">
      <w:pPr>
        <w:tabs>
          <w:tab w:val="left" w:pos="-1440"/>
        </w:tabs>
        <w:ind w:left="720" w:hanging="720"/>
        <w:jc w:val="both"/>
        <w:rPr>
          <w:rFonts w:ascii="Arial" w:hAnsi="Arial" w:cs="Arial"/>
          <w:szCs w:val="24"/>
        </w:rPr>
      </w:pPr>
      <w:r>
        <w:rPr>
          <w:rFonts w:ascii="Arial" w:hAnsi="Arial" w:cs="Arial"/>
          <w:szCs w:val="24"/>
        </w:rPr>
        <w:tab/>
      </w:r>
      <w:r w:rsidRPr="0089456F">
        <w:rPr>
          <w:rFonts w:ascii="Arial" w:hAnsi="Arial" w:cs="Arial"/>
          <w:szCs w:val="24"/>
        </w:rPr>
        <w:t>Related PIAs</w:t>
      </w:r>
    </w:p>
    <w:p w:rsidR="0089456F" w:rsidRPr="0089456F" w:rsidP="00E34056" w14:paraId="18B7566C" w14:textId="77777777">
      <w:pPr>
        <w:numPr>
          <w:ilvl w:val="0"/>
          <w:numId w:val="18"/>
        </w:numPr>
        <w:tabs>
          <w:tab w:val="left" w:pos="-1440"/>
        </w:tabs>
        <w:jc w:val="both"/>
        <w:rPr>
          <w:rFonts w:ascii="Arial" w:hAnsi="Arial" w:cs="Arial"/>
          <w:szCs w:val="24"/>
        </w:rPr>
      </w:pPr>
      <w:r w:rsidRPr="0089456F">
        <w:rPr>
          <w:rFonts w:ascii="Arial" w:hAnsi="Arial" w:cs="Arial"/>
          <w:szCs w:val="24"/>
        </w:rPr>
        <w:t>DHS/ALL/PIA-059 DHS Employee Collaboration Tools</w:t>
      </w:r>
    </w:p>
    <w:p w:rsidR="0089456F" w:rsidRPr="0089456F" w:rsidP="00E34056" w14:paraId="4C7B1CD0" w14:textId="77777777">
      <w:pPr>
        <w:numPr>
          <w:ilvl w:val="0"/>
          <w:numId w:val="18"/>
        </w:numPr>
        <w:tabs>
          <w:tab w:val="left" w:pos="-1440"/>
        </w:tabs>
        <w:jc w:val="both"/>
        <w:rPr>
          <w:rFonts w:ascii="Arial" w:hAnsi="Arial" w:cs="Arial"/>
          <w:szCs w:val="24"/>
        </w:rPr>
      </w:pPr>
      <w:r w:rsidRPr="0089456F">
        <w:rPr>
          <w:rFonts w:ascii="Arial" w:hAnsi="Arial" w:cs="Arial"/>
          <w:szCs w:val="24"/>
        </w:rPr>
        <w:t>DHS/CBP/PIA-003 Automated Commercial Environment (ACE) and subsequent updates</w:t>
      </w:r>
    </w:p>
    <w:p w:rsidR="0089456F" w:rsidRPr="0089456F" w:rsidP="00E34056" w14:paraId="2A0D3E84" w14:textId="77777777">
      <w:pPr>
        <w:numPr>
          <w:ilvl w:val="0"/>
          <w:numId w:val="18"/>
        </w:numPr>
        <w:tabs>
          <w:tab w:val="left" w:pos="-1440"/>
        </w:tabs>
        <w:jc w:val="both"/>
        <w:rPr>
          <w:rFonts w:ascii="Arial" w:hAnsi="Arial" w:cs="Arial"/>
          <w:szCs w:val="24"/>
        </w:rPr>
      </w:pPr>
      <w:r w:rsidRPr="0089456F">
        <w:rPr>
          <w:rFonts w:ascii="Arial" w:hAnsi="Arial" w:cs="Arial"/>
          <w:szCs w:val="24"/>
        </w:rPr>
        <w:t>CBP Privacy Office is currently reviewing an Advanced Trade Analytics Platform PIA. Once approved and published, this PIA will discuss the PII collected, used, maintained and disseminated through the ATAP program.</w:t>
      </w:r>
    </w:p>
    <w:p w:rsidR="0089456F" w:rsidRPr="0089456F" w:rsidP="00E34056" w14:paraId="59241775" w14:textId="77777777">
      <w:pPr>
        <w:tabs>
          <w:tab w:val="left" w:pos="-1440"/>
        </w:tabs>
        <w:jc w:val="both"/>
        <w:rPr>
          <w:rFonts w:ascii="Arial" w:hAnsi="Arial" w:cs="Arial"/>
          <w:szCs w:val="24"/>
        </w:rPr>
      </w:pPr>
    </w:p>
    <w:p w:rsidR="0089456F" w:rsidRPr="0089456F" w:rsidP="00E34056" w14:paraId="58A4C49C" w14:textId="77777777">
      <w:pPr>
        <w:tabs>
          <w:tab w:val="left" w:pos="-1440"/>
        </w:tabs>
        <w:ind w:left="1080"/>
        <w:jc w:val="both"/>
        <w:rPr>
          <w:rFonts w:ascii="Arial" w:hAnsi="Arial" w:cs="Arial"/>
          <w:szCs w:val="24"/>
        </w:rPr>
      </w:pPr>
      <w:r>
        <w:rPr>
          <w:rFonts w:ascii="Arial" w:hAnsi="Arial" w:cs="Arial"/>
          <w:szCs w:val="24"/>
        </w:rPr>
        <w:t>Rel</w:t>
      </w:r>
      <w:r w:rsidRPr="0089456F">
        <w:rPr>
          <w:rFonts w:ascii="Arial" w:hAnsi="Arial" w:cs="Arial"/>
          <w:szCs w:val="24"/>
        </w:rPr>
        <w:t>ated SORNs</w:t>
      </w:r>
    </w:p>
    <w:p w:rsidR="0089456F" w:rsidRPr="0089456F" w:rsidP="00E34056" w14:paraId="44177E19" w14:textId="77777777">
      <w:pPr>
        <w:numPr>
          <w:ilvl w:val="0"/>
          <w:numId w:val="18"/>
        </w:numPr>
        <w:tabs>
          <w:tab w:val="left" w:pos="-1440"/>
        </w:tabs>
        <w:jc w:val="both"/>
        <w:rPr>
          <w:rFonts w:ascii="Arial" w:hAnsi="Arial" w:cs="Arial"/>
          <w:szCs w:val="24"/>
        </w:rPr>
      </w:pPr>
      <w:r w:rsidRPr="0089456F">
        <w:rPr>
          <w:rFonts w:ascii="Arial" w:hAnsi="Arial" w:cs="Arial"/>
          <w:szCs w:val="24"/>
        </w:rPr>
        <w:t>DHS/ALL-004 GITAARS, which enables the collection of PII in order to provide authorized CBP personnel access to, or interact with DHS information technology resources.</w:t>
      </w:r>
    </w:p>
    <w:p w:rsidR="0089456F" w:rsidP="00E34056" w14:paraId="544D4E5C" w14:textId="77777777">
      <w:pPr>
        <w:numPr>
          <w:ilvl w:val="0"/>
          <w:numId w:val="18"/>
        </w:numPr>
        <w:tabs>
          <w:tab w:val="left" w:pos="-1440"/>
        </w:tabs>
        <w:jc w:val="both"/>
        <w:rPr>
          <w:rFonts w:ascii="Arial" w:hAnsi="Arial" w:cs="Arial"/>
          <w:szCs w:val="24"/>
        </w:rPr>
      </w:pPr>
      <w:r w:rsidRPr="0089456F">
        <w:rPr>
          <w:rFonts w:ascii="Arial" w:hAnsi="Arial" w:cs="Arial"/>
          <w:szCs w:val="24"/>
        </w:rPr>
        <w:t>DHS/CBP-001 Import Information System (IIS), which enables the collection of PII in order to track, control and process all commercial goods imported into the United States.</w:t>
      </w:r>
    </w:p>
    <w:p w:rsidR="00D169E0" w:rsidRPr="00D169E0" w:rsidP="0089456F" w14:paraId="34C411FD" w14:textId="77777777">
      <w:pPr>
        <w:ind w:left="720"/>
        <w:jc w:val="both"/>
        <w:rPr>
          <w:rFonts w:ascii="Arial" w:hAnsi="Arial" w:cs="Arial"/>
          <w:b/>
          <w:bCs/>
          <w:szCs w:val="24"/>
        </w:rPr>
      </w:pPr>
      <w:r w:rsidRPr="00D169E0">
        <w:rPr>
          <w:rFonts w:ascii="Arial" w:hAnsi="Arial" w:cs="Arial"/>
          <w:b/>
          <w:bCs/>
          <w:szCs w:val="24"/>
        </w:rPr>
        <w:tab/>
      </w:r>
      <w:r w:rsidRPr="00D169E0">
        <w:rPr>
          <w:rFonts w:ascii="Arial" w:hAnsi="Arial" w:cs="Arial"/>
          <w:b/>
          <w:bCs/>
          <w:szCs w:val="24"/>
        </w:rPr>
        <w:tab/>
      </w:r>
      <w:r w:rsidRPr="00D169E0">
        <w:rPr>
          <w:rFonts w:ascii="Arial" w:hAnsi="Arial" w:cs="Arial"/>
          <w:b/>
          <w:bCs/>
          <w:szCs w:val="24"/>
        </w:rPr>
        <w:tab/>
      </w:r>
      <w:r w:rsidRPr="00D169E0">
        <w:rPr>
          <w:rFonts w:ascii="Arial" w:hAnsi="Arial" w:cs="Arial"/>
          <w:b/>
          <w:bCs/>
          <w:szCs w:val="24"/>
        </w:rPr>
        <w:tab/>
      </w:r>
    </w:p>
    <w:p w:rsidR="00D169E0" w:rsidRPr="00D169E0" w:rsidP="00D169E0" w14:paraId="60F2E655" w14:textId="77777777">
      <w:pPr>
        <w:ind w:left="720" w:hanging="720"/>
        <w:jc w:val="both"/>
        <w:rPr>
          <w:rFonts w:ascii="Arial" w:hAnsi="Arial" w:cs="Arial"/>
          <w:b/>
          <w:bCs/>
          <w:szCs w:val="24"/>
        </w:rPr>
      </w:pPr>
      <w:r w:rsidRPr="00D169E0">
        <w:rPr>
          <w:rFonts w:ascii="Arial" w:hAnsi="Arial" w:cs="Arial"/>
          <w:b/>
          <w:bCs/>
          <w:szCs w:val="24"/>
        </w:rPr>
        <w:t>11.</w:t>
      </w:r>
      <w:r w:rsidRPr="00D169E0">
        <w:rPr>
          <w:rFonts w:ascii="Arial" w:hAnsi="Arial" w:cs="Arial"/>
          <w:szCs w:val="24"/>
        </w:rPr>
        <w:tab/>
      </w:r>
      <w:r w:rsidRPr="00D169E0">
        <w:rPr>
          <w:rFonts w:ascii="Arial" w:hAnsi="Arial" w:cs="Arial"/>
          <w:b/>
          <w:bCs/>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169E0" w:rsidRPr="00D169E0" w:rsidP="00D169E0" w14:paraId="617B3965" w14:textId="77777777">
      <w:pPr>
        <w:tabs>
          <w:tab w:val="left" w:pos="-1440"/>
        </w:tabs>
        <w:ind w:left="720" w:hanging="720"/>
        <w:jc w:val="both"/>
        <w:rPr>
          <w:rFonts w:ascii="Arial" w:hAnsi="Arial" w:cs="Arial"/>
          <w:szCs w:val="24"/>
        </w:rPr>
      </w:pPr>
      <w:r w:rsidRPr="00D169E0">
        <w:rPr>
          <w:rFonts w:ascii="Arial" w:hAnsi="Arial" w:cs="Arial"/>
          <w:szCs w:val="24"/>
        </w:rPr>
        <w:tab/>
      </w:r>
    </w:p>
    <w:p w:rsidR="00E34056" w:rsidP="00D169E0" w14:paraId="4F55D4D2" w14:textId="77777777">
      <w:pPr>
        <w:tabs>
          <w:tab w:val="left" w:pos="-1440"/>
        </w:tabs>
        <w:ind w:left="720" w:hanging="720"/>
        <w:jc w:val="both"/>
        <w:rPr>
          <w:rFonts w:ascii="Arial" w:hAnsi="Arial" w:cs="Arial"/>
          <w:szCs w:val="24"/>
        </w:rPr>
      </w:pPr>
      <w:r w:rsidRPr="00D169E0">
        <w:rPr>
          <w:rFonts w:ascii="Arial" w:hAnsi="Arial" w:cs="Arial"/>
          <w:szCs w:val="24"/>
        </w:rPr>
        <w:tab/>
      </w:r>
    </w:p>
    <w:p w:rsidR="00D169E0" w:rsidRPr="00D169E0" w:rsidP="00A157CD" w14:paraId="2AD2632B" w14:textId="77777777">
      <w:pPr>
        <w:tabs>
          <w:tab w:val="left" w:pos="-1440"/>
        </w:tabs>
        <w:ind w:left="1440" w:hanging="720"/>
        <w:jc w:val="both"/>
        <w:rPr>
          <w:rFonts w:ascii="Arial" w:hAnsi="Arial" w:cs="Arial"/>
          <w:szCs w:val="24"/>
        </w:rPr>
      </w:pPr>
      <w:r w:rsidRPr="00D169E0">
        <w:rPr>
          <w:rFonts w:ascii="Arial" w:hAnsi="Arial" w:cs="Arial"/>
          <w:szCs w:val="24"/>
        </w:rPr>
        <w:t>There are no questions of a sensitive nature.</w:t>
      </w:r>
    </w:p>
    <w:p w:rsidR="00D169E0" w:rsidRPr="00D169E0" w:rsidP="00D169E0" w14:paraId="64332B28" w14:textId="77777777">
      <w:pPr>
        <w:tabs>
          <w:tab w:val="left" w:pos="-1440"/>
        </w:tabs>
        <w:ind w:left="720" w:hanging="720"/>
        <w:jc w:val="both"/>
        <w:rPr>
          <w:rFonts w:ascii="Arial" w:hAnsi="Arial" w:cs="Arial"/>
          <w:szCs w:val="24"/>
        </w:rPr>
      </w:pPr>
    </w:p>
    <w:p w:rsidR="00D169E0" w:rsidRPr="00D169E0" w:rsidP="00D169E0" w14:paraId="1A0B82C3" w14:textId="77777777">
      <w:pPr>
        <w:tabs>
          <w:tab w:val="left" w:pos="-1440"/>
        </w:tabs>
        <w:jc w:val="both"/>
        <w:rPr>
          <w:rFonts w:ascii="Arial" w:hAnsi="Arial" w:cs="Arial"/>
          <w:szCs w:val="24"/>
        </w:rPr>
      </w:pPr>
      <w:r w:rsidRPr="00D169E0">
        <w:rPr>
          <w:rFonts w:ascii="Arial" w:hAnsi="Arial" w:cs="Arial"/>
          <w:b/>
          <w:bCs/>
          <w:szCs w:val="24"/>
        </w:rPr>
        <w:t xml:space="preserve">12. </w:t>
      </w:r>
      <w:r w:rsidRPr="00D169E0">
        <w:rPr>
          <w:rFonts w:ascii="Arial" w:hAnsi="Arial" w:cs="Arial"/>
          <w:b/>
          <w:bCs/>
          <w:szCs w:val="24"/>
        </w:rPr>
        <w:tab/>
        <w:t>Provide estimates of the hour burden of the collection of information.</w:t>
      </w:r>
      <w:r w:rsidRPr="00D169E0">
        <w:rPr>
          <w:rFonts w:ascii="Arial" w:hAnsi="Arial" w:cs="Arial"/>
          <w:szCs w:val="24"/>
        </w:rPr>
        <w:tab/>
      </w:r>
    </w:p>
    <w:p w:rsidR="00D169E0" w:rsidRPr="00D87770" w:rsidP="00D169E0" w14:paraId="46A43587" w14:textId="77777777">
      <w:pPr>
        <w:jc w:val="both"/>
        <w:rPr>
          <w:rFonts w:ascii="Arial" w:hAnsi="Arial" w:cs="Arial"/>
          <w:b/>
          <w:color w:val="FF0000"/>
          <w:szCs w:val="24"/>
        </w:rPr>
      </w:pPr>
    </w:p>
    <w:tbl>
      <w:tblPr>
        <w:tblW w:w="104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0"/>
        <w:gridCol w:w="1440"/>
        <w:gridCol w:w="1980"/>
        <w:gridCol w:w="1890"/>
        <w:gridCol w:w="1710"/>
        <w:gridCol w:w="1530"/>
      </w:tblGrid>
      <w:tr w14:paraId="0DA899D7" w14:textId="77777777" w:rsidTr="00305B25">
        <w:tblPrEx>
          <w:tblW w:w="104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890" w:type="dxa"/>
          </w:tcPr>
          <w:p w:rsidR="00D169E0" w:rsidRPr="00EE6CA1" w:rsidP="00305B25" w14:paraId="24A648D9" w14:textId="77777777">
            <w:pPr>
              <w:pStyle w:val="Style"/>
              <w:tabs>
                <w:tab w:val="left" w:pos="-1440"/>
              </w:tabs>
              <w:ind w:left="0" w:firstLine="0"/>
              <w:jc w:val="both"/>
              <w:rPr>
                <w:rFonts w:ascii="Arial" w:hAnsi="Arial" w:cs="Arial"/>
                <w:sz w:val="22"/>
                <w:szCs w:val="22"/>
              </w:rPr>
            </w:pPr>
          </w:p>
          <w:p w:rsidR="00D169E0" w:rsidRPr="00B314AF" w:rsidP="00305B25" w14:paraId="1A456747" w14:textId="77777777">
            <w:pPr>
              <w:pStyle w:val="Style"/>
              <w:tabs>
                <w:tab w:val="left" w:pos="-1440"/>
              </w:tabs>
              <w:ind w:left="0" w:firstLine="0"/>
              <w:jc w:val="both"/>
              <w:rPr>
                <w:rFonts w:ascii="Arial" w:hAnsi="Arial" w:cs="Arial"/>
                <w:sz w:val="22"/>
                <w:szCs w:val="22"/>
              </w:rPr>
            </w:pPr>
            <w:r w:rsidRPr="00B314AF">
              <w:rPr>
                <w:rFonts w:ascii="Arial" w:hAnsi="Arial" w:cs="Arial"/>
                <w:b/>
                <w:sz w:val="22"/>
                <w:szCs w:val="22"/>
              </w:rPr>
              <w:t xml:space="preserve">INFORMATION COLLECTION </w:t>
            </w:r>
          </w:p>
        </w:tc>
        <w:tc>
          <w:tcPr>
            <w:tcW w:w="1440" w:type="dxa"/>
          </w:tcPr>
          <w:p w:rsidR="00D169E0" w:rsidRPr="00B314AF" w:rsidP="00305B25" w14:paraId="7397DC57" w14:textId="77777777">
            <w:pPr>
              <w:pStyle w:val="Style"/>
              <w:tabs>
                <w:tab w:val="left" w:pos="-1440"/>
              </w:tabs>
              <w:ind w:left="0" w:firstLine="0"/>
              <w:jc w:val="both"/>
              <w:rPr>
                <w:rFonts w:ascii="Arial" w:hAnsi="Arial" w:cs="Arial"/>
                <w:b/>
                <w:sz w:val="22"/>
                <w:szCs w:val="22"/>
              </w:rPr>
            </w:pPr>
            <w:r w:rsidRPr="00B314AF">
              <w:rPr>
                <w:rFonts w:ascii="Arial" w:hAnsi="Arial" w:cs="Arial"/>
                <w:b/>
                <w:sz w:val="22"/>
                <w:szCs w:val="22"/>
              </w:rPr>
              <w:t>TOTAL ANNUAL BURDEN HOURS</w:t>
            </w:r>
          </w:p>
        </w:tc>
        <w:tc>
          <w:tcPr>
            <w:tcW w:w="1980" w:type="dxa"/>
          </w:tcPr>
          <w:p w:rsidR="00D169E0" w:rsidRPr="00B314AF" w:rsidP="00305B25" w14:paraId="23ECF5BC" w14:textId="77777777">
            <w:pPr>
              <w:pStyle w:val="Style"/>
              <w:tabs>
                <w:tab w:val="left" w:pos="-1440"/>
              </w:tabs>
              <w:ind w:left="0" w:firstLine="0"/>
              <w:jc w:val="both"/>
              <w:rPr>
                <w:rFonts w:ascii="Arial" w:hAnsi="Arial" w:cs="Arial"/>
                <w:b/>
                <w:sz w:val="22"/>
                <w:szCs w:val="22"/>
              </w:rPr>
            </w:pPr>
            <w:r w:rsidRPr="00B314AF">
              <w:rPr>
                <w:rFonts w:ascii="Arial" w:hAnsi="Arial" w:cs="Arial"/>
                <w:b/>
                <w:sz w:val="22"/>
                <w:szCs w:val="22"/>
              </w:rPr>
              <w:t>NO. OF</w:t>
            </w:r>
          </w:p>
          <w:p w:rsidR="00D169E0" w:rsidRPr="00B314AF" w:rsidP="00305B25" w14:paraId="549BF826" w14:textId="77777777">
            <w:pPr>
              <w:pStyle w:val="Style"/>
              <w:tabs>
                <w:tab w:val="left" w:pos="-1440"/>
              </w:tabs>
              <w:ind w:left="0" w:firstLine="0"/>
              <w:jc w:val="both"/>
              <w:rPr>
                <w:rFonts w:ascii="Arial" w:hAnsi="Arial" w:cs="Arial"/>
                <w:b/>
                <w:sz w:val="22"/>
                <w:szCs w:val="22"/>
              </w:rPr>
            </w:pPr>
            <w:r w:rsidRPr="00B314AF">
              <w:rPr>
                <w:rFonts w:ascii="Arial" w:hAnsi="Arial" w:cs="Arial"/>
                <w:b/>
                <w:sz w:val="22"/>
                <w:szCs w:val="22"/>
              </w:rPr>
              <w:t>RESPONDENTS</w:t>
            </w:r>
          </w:p>
        </w:tc>
        <w:tc>
          <w:tcPr>
            <w:tcW w:w="1890" w:type="dxa"/>
          </w:tcPr>
          <w:p w:rsidR="00EE7085" w:rsidRPr="00B314AF" w:rsidP="00EE7085" w14:paraId="7E8BB540" w14:textId="77777777">
            <w:pPr>
              <w:pStyle w:val="Style"/>
              <w:tabs>
                <w:tab w:val="left" w:pos="-1440"/>
              </w:tabs>
              <w:ind w:left="0" w:firstLine="0"/>
              <w:jc w:val="both"/>
              <w:rPr>
                <w:rFonts w:ascii="Arial" w:hAnsi="Arial" w:cs="Arial"/>
                <w:b/>
                <w:sz w:val="22"/>
                <w:szCs w:val="22"/>
              </w:rPr>
            </w:pPr>
            <w:r w:rsidRPr="00B314AF">
              <w:rPr>
                <w:rFonts w:ascii="Arial" w:hAnsi="Arial" w:cs="Arial"/>
                <w:b/>
                <w:sz w:val="22"/>
                <w:szCs w:val="22"/>
              </w:rPr>
              <w:t>NO. OF</w:t>
            </w:r>
          </w:p>
          <w:p w:rsidR="00D169E0" w:rsidRPr="00B314AF" w:rsidP="00305B25" w14:paraId="50B54439" w14:textId="77777777">
            <w:pPr>
              <w:pStyle w:val="Style"/>
              <w:tabs>
                <w:tab w:val="left" w:pos="-1440"/>
              </w:tabs>
              <w:ind w:left="0" w:firstLine="0"/>
              <w:jc w:val="both"/>
              <w:rPr>
                <w:rFonts w:ascii="Arial" w:hAnsi="Arial" w:cs="Arial"/>
                <w:b/>
                <w:sz w:val="22"/>
                <w:szCs w:val="22"/>
              </w:rPr>
            </w:pPr>
            <w:r w:rsidRPr="00B314AF">
              <w:rPr>
                <w:rFonts w:ascii="Arial" w:hAnsi="Arial" w:cs="Arial"/>
                <w:b/>
                <w:sz w:val="22"/>
                <w:szCs w:val="22"/>
              </w:rPr>
              <w:t>RESPONSES PER RESPONDENT</w:t>
            </w:r>
          </w:p>
        </w:tc>
        <w:tc>
          <w:tcPr>
            <w:tcW w:w="1710" w:type="dxa"/>
          </w:tcPr>
          <w:p w:rsidR="00D169E0" w:rsidRPr="00B314AF" w:rsidP="00305B25" w14:paraId="55070ECE" w14:textId="77777777">
            <w:pPr>
              <w:pStyle w:val="Style"/>
              <w:tabs>
                <w:tab w:val="left" w:pos="-1440"/>
              </w:tabs>
              <w:ind w:left="0" w:firstLine="0"/>
              <w:jc w:val="both"/>
              <w:rPr>
                <w:rFonts w:ascii="Arial" w:hAnsi="Arial" w:cs="Arial"/>
                <w:sz w:val="22"/>
                <w:szCs w:val="22"/>
              </w:rPr>
            </w:pPr>
          </w:p>
          <w:p w:rsidR="00D169E0" w:rsidRPr="00B314AF" w:rsidP="00305B25" w14:paraId="0ACFD559" w14:textId="77777777">
            <w:pPr>
              <w:pStyle w:val="Style"/>
              <w:tabs>
                <w:tab w:val="left" w:pos="-1440"/>
              </w:tabs>
              <w:ind w:left="0" w:firstLine="0"/>
              <w:jc w:val="both"/>
              <w:rPr>
                <w:rFonts w:ascii="Arial" w:hAnsi="Arial" w:cs="Arial"/>
                <w:b/>
                <w:sz w:val="22"/>
                <w:szCs w:val="22"/>
              </w:rPr>
            </w:pPr>
            <w:r w:rsidRPr="00B314AF">
              <w:rPr>
                <w:rFonts w:ascii="Arial" w:hAnsi="Arial" w:cs="Arial"/>
                <w:b/>
                <w:sz w:val="22"/>
                <w:szCs w:val="22"/>
              </w:rPr>
              <w:t>TOTAL</w:t>
            </w:r>
          </w:p>
          <w:p w:rsidR="00D169E0" w:rsidRPr="00B314AF" w:rsidP="00305B25" w14:paraId="62386902" w14:textId="77777777">
            <w:pPr>
              <w:pStyle w:val="Style"/>
              <w:tabs>
                <w:tab w:val="left" w:pos="-1440"/>
              </w:tabs>
              <w:ind w:left="0" w:firstLine="0"/>
              <w:jc w:val="both"/>
              <w:rPr>
                <w:rFonts w:ascii="Arial" w:hAnsi="Arial" w:cs="Arial"/>
                <w:sz w:val="22"/>
                <w:szCs w:val="22"/>
              </w:rPr>
            </w:pPr>
            <w:r w:rsidRPr="00B314AF">
              <w:rPr>
                <w:rFonts w:ascii="Arial" w:hAnsi="Arial" w:cs="Arial"/>
                <w:b/>
                <w:sz w:val="22"/>
                <w:szCs w:val="22"/>
              </w:rPr>
              <w:t>RESPONSES</w:t>
            </w:r>
          </w:p>
        </w:tc>
        <w:tc>
          <w:tcPr>
            <w:tcW w:w="1530" w:type="dxa"/>
          </w:tcPr>
          <w:p w:rsidR="00D169E0" w:rsidRPr="00B314AF" w:rsidP="00305B25" w14:paraId="29215BFA" w14:textId="77777777">
            <w:pPr>
              <w:pStyle w:val="Style"/>
              <w:tabs>
                <w:tab w:val="left" w:pos="-1440"/>
              </w:tabs>
              <w:ind w:left="0" w:firstLine="0"/>
              <w:jc w:val="both"/>
              <w:rPr>
                <w:rFonts w:ascii="Arial" w:hAnsi="Arial" w:cs="Arial"/>
                <w:sz w:val="22"/>
                <w:szCs w:val="22"/>
              </w:rPr>
            </w:pPr>
          </w:p>
          <w:p w:rsidR="00D169E0" w:rsidRPr="00B314AF" w:rsidP="00305B25" w14:paraId="7FD24F06" w14:textId="77777777">
            <w:pPr>
              <w:pStyle w:val="Style"/>
              <w:tabs>
                <w:tab w:val="left" w:pos="-1440"/>
              </w:tabs>
              <w:ind w:left="0" w:firstLine="0"/>
              <w:jc w:val="both"/>
              <w:rPr>
                <w:rFonts w:ascii="Arial" w:hAnsi="Arial" w:cs="Arial"/>
                <w:b/>
                <w:sz w:val="22"/>
                <w:szCs w:val="22"/>
              </w:rPr>
            </w:pPr>
            <w:r w:rsidRPr="00B314AF">
              <w:rPr>
                <w:rFonts w:ascii="Arial" w:hAnsi="Arial" w:cs="Arial"/>
                <w:b/>
                <w:sz w:val="22"/>
                <w:szCs w:val="22"/>
              </w:rPr>
              <w:t>TIME PER</w:t>
            </w:r>
          </w:p>
          <w:p w:rsidR="00D169E0" w:rsidRPr="00B314AF" w:rsidP="00305B25" w14:paraId="422E84C7" w14:textId="77777777">
            <w:pPr>
              <w:pStyle w:val="Style"/>
              <w:tabs>
                <w:tab w:val="left" w:pos="-1440"/>
              </w:tabs>
              <w:ind w:left="0" w:firstLine="0"/>
              <w:jc w:val="both"/>
              <w:rPr>
                <w:rFonts w:ascii="Arial" w:hAnsi="Arial" w:cs="Arial"/>
                <w:sz w:val="22"/>
                <w:szCs w:val="22"/>
              </w:rPr>
            </w:pPr>
            <w:r w:rsidRPr="00B314AF">
              <w:rPr>
                <w:rFonts w:ascii="Arial" w:hAnsi="Arial" w:cs="Arial"/>
                <w:b/>
                <w:sz w:val="22"/>
                <w:szCs w:val="22"/>
              </w:rPr>
              <w:t>RESPONSE</w:t>
            </w:r>
          </w:p>
        </w:tc>
      </w:tr>
      <w:tr w14:paraId="7E027170" w14:textId="77777777" w:rsidTr="000671C3">
        <w:tblPrEx>
          <w:tblW w:w="10440" w:type="dxa"/>
          <w:tblInd w:w="288" w:type="dxa"/>
          <w:tblLayout w:type="fixed"/>
          <w:tblLook w:val="01E0"/>
        </w:tblPrEx>
        <w:tc>
          <w:tcPr>
            <w:tcW w:w="1890" w:type="dxa"/>
            <w:shd w:val="clear" w:color="auto" w:fill="FFFFFF"/>
          </w:tcPr>
          <w:p w:rsidR="00D169E0" w:rsidRPr="00B314AF" w:rsidP="00305B25" w14:paraId="182294E4" w14:textId="77777777">
            <w:pPr>
              <w:pStyle w:val="Style"/>
              <w:tabs>
                <w:tab w:val="left" w:pos="-1440"/>
              </w:tabs>
              <w:ind w:left="0" w:firstLine="0"/>
              <w:jc w:val="both"/>
              <w:rPr>
                <w:rFonts w:ascii="Arial" w:hAnsi="Arial" w:cs="Arial"/>
                <w:b/>
                <w:szCs w:val="24"/>
              </w:rPr>
            </w:pPr>
          </w:p>
          <w:p w:rsidR="00D169E0" w:rsidRPr="00A157CD" w:rsidP="001669BD" w14:paraId="01B6A2C2" w14:textId="77777777">
            <w:pPr>
              <w:pStyle w:val="Style"/>
              <w:tabs>
                <w:tab w:val="left" w:pos="-1440"/>
              </w:tabs>
              <w:ind w:left="0" w:firstLine="0"/>
              <w:jc w:val="both"/>
              <w:rPr>
                <w:rFonts w:ascii="Arial" w:hAnsi="Arial" w:cs="Arial"/>
                <w:bCs/>
                <w:szCs w:val="24"/>
              </w:rPr>
            </w:pPr>
            <w:r w:rsidRPr="00A157CD">
              <w:rPr>
                <w:rFonts w:ascii="Arial" w:hAnsi="Arial" w:cs="Arial"/>
                <w:b/>
                <w:szCs w:val="24"/>
              </w:rPr>
              <w:t>CR-TAP</w:t>
            </w:r>
          </w:p>
        </w:tc>
        <w:tc>
          <w:tcPr>
            <w:tcW w:w="1440" w:type="dxa"/>
          </w:tcPr>
          <w:p w:rsidR="00D169E0" w:rsidRPr="00A157CD" w:rsidP="00305B25" w14:paraId="568E9B3B" w14:textId="77777777">
            <w:pPr>
              <w:pStyle w:val="Style"/>
              <w:tabs>
                <w:tab w:val="left" w:pos="-1440"/>
              </w:tabs>
              <w:ind w:left="0" w:firstLine="0"/>
              <w:jc w:val="both"/>
              <w:rPr>
                <w:rFonts w:ascii="Arial" w:hAnsi="Arial" w:cs="Arial"/>
                <w:szCs w:val="24"/>
              </w:rPr>
            </w:pPr>
          </w:p>
          <w:p w:rsidR="00D169E0" w:rsidRPr="00A157CD" w:rsidP="00B314AF" w14:paraId="37E60D77" w14:textId="77777777">
            <w:pPr>
              <w:pStyle w:val="Style"/>
              <w:tabs>
                <w:tab w:val="left" w:pos="-1440"/>
              </w:tabs>
              <w:ind w:left="0" w:firstLine="0"/>
              <w:jc w:val="both"/>
              <w:rPr>
                <w:rFonts w:ascii="Arial" w:hAnsi="Arial" w:cs="Arial"/>
                <w:szCs w:val="24"/>
              </w:rPr>
            </w:pPr>
            <w:r w:rsidRPr="00A157CD">
              <w:rPr>
                <w:rFonts w:ascii="Arial" w:hAnsi="Arial" w:cs="Arial"/>
                <w:szCs w:val="24"/>
              </w:rPr>
              <w:t>4,500</w:t>
            </w:r>
          </w:p>
        </w:tc>
        <w:tc>
          <w:tcPr>
            <w:tcW w:w="1980" w:type="dxa"/>
          </w:tcPr>
          <w:p w:rsidR="00B314AF" w:rsidRPr="00A157CD" w:rsidP="000A4F4A" w14:paraId="0F9F4F59" w14:textId="77777777">
            <w:pPr>
              <w:pStyle w:val="Style"/>
              <w:tabs>
                <w:tab w:val="left" w:pos="-1440"/>
              </w:tabs>
              <w:ind w:left="0" w:firstLine="0"/>
              <w:jc w:val="both"/>
              <w:rPr>
                <w:rFonts w:ascii="Arial" w:hAnsi="Arial" w:cs="Arial"/>
                <w:szCs w:val="24"/>
              </w:rPr>
            </w:pPr>
          </w:p>
          <w:p w:rsidR="00D169E0" w:rsidRPr="00A157CD" w:rsidP="000A4F4A" w14:paraId="6DB3B6E3" w14:textId="77777777">
            <w:pPr>
              <w:pStyle w:val="Style"/>
              <w:tabs>
                <w:tab w:val="left" w:pos="-1440"/>
              </w:tabs>
              <w:ind w:left="0" w:firstLine="0"/>
              <w:jc w:val="both"/>
              <w:rPr>
                <w:rFonts w:ascii="Arial" w:hAnsi="Arial" w:cs="Arial"/>
                <w:szCs w:val="24"/>
              </w:rPr>
            </w:pPr>
            <w:r w:rsidRPr="00A157CD">
              <w:rPr>
                <w:rFonts w:ascii="Arial" w:hAnsi="Arial" w:cs="Arial"/>
                <w:szCs w:val="24"/>
              </w:rPr>
              <w:t>18,000</w:t>
            </w:r>
          </w:p>
        </w:tc>
        <w:tc>
          <w:tcPr>
            <w:tcW w:w="1890" w:type="dxa"/>
          </w:tcPr>
          <w:p w:rsidR="00D169E0" w:rsidRPr="00A157CD" w:rsidP="00305B25" w14:paraId="227C0D17" w14:textId="77777777">
            <w:pPr>
              <w:pStyle w:val="Style"/>
              <w:tabs>
                <w:tab w:val="left" w:pos="-1440"/>
              </w:tabs>
              <w:ind w:left="0" w:firstLine="0"/>
              <w:jc w:val="both"/>
              <w:rPr>
                <w:rFonts w:ascii="Arial" w:hAnsi="Arial" w:cs="Arial"/>
                <w:szCs w:val="24"/>
              </w:rPr>
            </w:pPr>
          </w:p>
          <w:p w:rsidR="00D169E0" w:rsidRPr="00A157CD" w:rsidP="000A4F4A" w14:paraId="0C0EF11E" w14:textId="77777777">
            <w:pPr>
              <w:pStyle w:val="Style"/>
              <w:tabs>
                <w:tab w:val="left" w:pos="-1440"/>
              </w:tabs>
              <w:ind w:left="0" w:firstLine="0"/>
              <w:jc w:val="both"/>
              <w:rPr>
                <w:rFonts w:ascii="Arial" w:hAnsi="Arial" w:cs="Arial"/>
                <w:szCs w:val="24"/>
              </w:rPr>
            </w:pPr>
            <w:r w:rsidRPr="00A157CD">
              <w:rPr>
                <w:rFonts w:ascii="Arial" w:hAnsi="Arial" w:cs="Arial"/>
                <w:szCs w:val="24"/>
              </w:rPr>
              <w:t>3</w:t>
            </w:r>
          </w:p>
        </w:tc>
        <w:tc>
          <w:tcPr>
            <w:tcW w:w="1710" w:type="dxa"/>
          </w:tcPr>
          <w:p w:rsidR="00A157CD" w:rsidP="000A4F4A" w14:paraId="3444C37F" w14:textId="77777777">
            <w:pPr>
              <w:pStyle w:val="Style"/>
              <w:tabs>
                <w:tab w:val="left" w:pos="-1440"/>
              </w:tabs>
              <w:ind w:left="0" w:firstLine="0"/>
              <w:jc w:val="both"/>
              <w:rPr>
                <w:rFonts w:ascii="Arial" w:hAnsi="Arial" w:cs="Arial"/>
                <w:szCs w:val="24"/>
              </w:rPr>
            </w:pPr>
          </w:p>
          <w:p w:rsidR="00D169E0" w:rsidRPr="00A157CD" w:rsidP="000A4F4A" w14:paraId="4D0CB06F" w14:textId="77777777">
            <w:pPr>
              <w:pStyle w:val="Style"/>
              <w:tabs>
                <w:tab w:val="left" w:pos="-1440"/>
              </w:tabs>
              <w:ind w:left="0" w:firstLine="0"/>
              <w:jc w:val="both"/>
              <w:rPr>
                <w:rFonts w:ascii="Arial" w:hAnsi="Arial" w:cs="Arial"/>
                <w:szCs w:val="24"/>
              </w:rPr>
            </w:pPr>
            <w:r w:rsidRPr="00A157CD">
              <w:rPr>
                <w:rFonts w:ascii="Arial" w:hAnsi="Arial" w:cs="Arial"/>
                <w:szCs w:val="24"/>
              </w:rPr>
              <w:t>54,000</w:t>
            </w:r>
          </w:p>
        </w:tc>
        <w:tc>
          <w:tcPr>
            <w:tcW w:w="1530" w:type="dxa"/>
          </w:tcPr>
          <w:p w:rsidR="00D169E0" w:rsidRPr="00A157CD" w:rsidP="00305B25" w14:paraId="7AD96F3B" w14:textId="77777777">
            <w:pPr>
              <w:pStyle w:val="Style"/>
              <w:tabs>
                <w:tab w:val="left" w:pos="-1440"/>
              </w:tabs>
              <w:ind w:left="0" w:firstLine="0"/>
              <w:jc w:val="both"/>
              <w:rPr>
                <w:rFonts w:ascii="Arial" w:hAnsi="Arial" w:cs="Arial"/>
                <w:szCs w:val="24"/>
              </w:rPr>
            </w:pPr>
          </w:p>
          <w:p w:rsidR="00D169E0" w:rsidRPr="00A157CD" w:rsidP="00305B25" w14:paraId="028D33A2" w14:textId="77777777">
            <w:pPr>
              <w:pStyle w:val="Style"/>
              <w:tabs>
                <w:tab w:val="left" w:pos="-1440"/>
              </w:tabs>
              <w:ind w:left="0" w:firstLine="0"/>
              <w:jc w:val="both"/>
              <w:rPr>
                <w:rFonts w:ascii="Arial" w:hAnsi="Arial" w:cs="Arial"/>
                <w:szCs w:val="24"/>
              </w:rPr>
            </w:pPr>
            <w:r w:rsidRPr="00A157CD">
              <w:rPr>
                <w:rFonts w:ascii="Arial" w:hAnsi="Arial" w:cs="Arial"/>
                <w:szCs w:val="24"/>
              </w:rPr>
              <w:t>5 (minutes)</w:t>
            </w:r>
          </w:p>
        </w:tc>
      </w:tr>
    </w:tbl>
    <w:p w:rsidR="003B745B" w:rsidRPr="003B745B" w:rsidP="003B745B" w14:paraId="3EC6E09B" w14:textId="77777777">
      <w:pPr>
        <w:tabs>
          <w:tab w:val="left" w:pos="-1440"/>
        </w:tabs>
        <w:ind w:left="720" w:hanging="720"/>
        <w:jc w:val="both"/>
        <w:rPr>
          <w:rFonts w:ascii="Arial" w:hAnsi="Arial" w:cs="Arial"/>
          <w:b/>
          <w:color w:val="FF0000"/>
          <w:szCs w:val="24"/>
        </w:rPr>
      </w:pPr>
    </w:p>
    <w:p w:rsidR="00D82D18" w:rsidRPr="00D169E0" w:rsidP="00D82D18" w14:paraId="6EA38215" w14:textId="77777777">
      <w:pPr>
        <w:tabs>
          <w:tab w:val="left" w:pos="-1440"/>
        </w:tabs>
        <w:jc w:val="both"/>
        <w:rPr>
          <w:rFonts w:ascii="Arial" w:hAnsi="Arial" w:cs="Arial"/>
          <w:b/>
          <w:bCs/>
          <w:szCs w:val="24"/>
        </w:rPr>
      </w:pPr>
    </w:p>
    <w:p w:rsidR="00D169E0" w:rsidRPr="00D169E0" w:rsidP="00D169E0" w14:paraId="11C24F6D" w14:textId="77777777">
      <w:pPr>
        <w:tabs>
          <w:tab w:val="left" w:pos="-1440"/>
        </w:tabs>
        <w:ind w:left="720" w:hanging="720"/>
        <w:jc w:val="both"/>
        <w:rPr>
          <w:rFonts w:ascii="Arial" w:hAnsi="Arial" w:cs="Arial"/>
          <w:b/>
          <w:bCs/>
          <w:szCs w:val="24"/>
        </w:rPr>
      </w:pPr>
      <w:r w:rsidRPr="00D169E0">
        <w:rPr>
          <w:rFonts w:ascii="Arial" w:hAnsi="Arial" w:cs="Arial"/>
          <w:b/>
          <w:bCs/>
          <w:szCs w:val="24"/>
        </w:rPr>
        <w:tab/>
        <w:t>Public Cost</w:t>
      </w:r>
    </w:p>
    <w:p w:rsidR="00345355" w:rsidRPr="00345355" w:rsidP="00345355" w14:paraId="666DBC5F" w14:textId="77777777">
      <w:pPr>
        <w:tabs>
          <w:tab w:val="left" w:pos="-1440"/>
        </w:tabs>
        <w:ind w:left="720" w:hanging="720"/>
        <w:jc w:val="both"/>
        <w:rPr>
          <w:rFonts w:ascii="Arial" w:hAnsi="Arial" w:cs="Arial"/>
          <w:szCs w:val="24"/>
        </w:rPr>
      </w:pPr>
      <w:r w:rsidRPr="00D169E0">
        <w:rPr>
          <w:rFonts w:ascii="Arial" w:hAnsi="Arial" w:cs="Arial"/>
          <w:b/>
          <w:bCs/>
          <w:szCs w:val="24"/>
        </w:rPr>
        <w:tab/>
      </w:r>
      <w:r w:rsidRPr="00345355">
        <w:rPr>
          <w:rFonts w:ascii="Arial" w:hAnsi="Arial" w:cs="Arial"/>
          <w:szCs w:val="24"/>
        </w:rPr>
        <w:t>The estimated cost to the respondents is $</w:t>
      </w:r>
      <w:r>
        <w:rPr>
          <w:rFonts w:ascii="Arial" w:hAnsi="Arial" w:cs="Arial"/>
          <w:szCs w:val="24"/>
        </w:rPr>
        <w:t>166,230</w:t>
      </w:r>
      <w:r w:rsidRPr="00345355">
        <w:rPr>
          <w:rFonts w:ascii="Arial" w:hAnsi="Arial" w:cs="Arial"/>
          <w:szCs w:val="24"/>
        </w:rPr>
        <w:t>.  This is based on the estimated burden hours (</w:t>
      </w:r>
      <w:r>
        <w:rPr>
          <w:rFonts w:ascii="Arial" w:hAnsi="Arial" w:cs="Arial"/>
          <w:szCs w:val="24"/>
        </w:rPr>
        <w:t>4,500</w:t>
      </w:r>
      <w:r w:rsidRPr="00345355">
        <w:rPr>
          <w:rFonts w:ascii="Arial" w:hAnsi="Arial" w:cs="Arial"/>
          <w:szCs w:val="24"/>
        </w:rPr>
        <w:t>) multiplied by the average loaded hourly wage rate for general US population ($36.94).  To calculate this loaded wage rate CBP multiplied the Bureau of Labor Statistics’ (BLS) 2025 median hourly wage rate for All Occupations ($24.51), which CBP assumes best represents the wage for general US population, by the ratio of BLS’ Q4 2025 total compensation to wages and salaries for Civilian workers (1.4583), the assumed occupational group for general US population, to account for non-salary employee benefits ($35.74 in 2025 dollars).</w:t>
      </w:r>
      <w:r>
        <w:rPr>
          <w:rFonts w:ascii="Arial" w:hAnsi="Arial" w:cs="Arial"/>
          <w:szCs w:val="24"/>
          <w:vertAlign w:val="superscript"/>
        </w:rPr>
        <w:footnoteReference w:id="2"/>
      </w:r>
      <w:r w:rsidRPr="00345355">
        <w:rPr>
          <w:rFonts w:ascii="Arial" w:hAnsi="Arial" w:cs="Arial"/>
          <w:szCs w:val="24"/>
        </w:rPr>
        <w:t xml:space="preserve">  To adjust to 2026 dollars, CBP assumes an annual increase of 3.36% based on the December 2025 12-month percent change in the Employment Cost Index.</w:t>
      </w:r>
      <w:r>
        <w:rPr>
          <w:rFonts w:ascii="Arial" w:hAnsi="Arial" w:cs="Arial"/>
          <w:szCs w:val="24"/>
          <w:vertAlign w:val="superscript"/>
        </w:rPr>
        <w:footnoteReference w:id="3"/>
      </w:r>
    </w:p>
    <w:p w:rsidR="00D169E0" w:rsidP="00D169E0" w14:paraId="1AE0760F" w14:textId="77777777">
      <w:pPr>
        <w:tabs>
          <w:tab w:val="left" w:pos="-1440"/>
        </w:tabs>
        <w:ind w:left="720" w:hanging="720"/>
        <w:jc w:val="both"/>
        <w:rPr>
          <w:rFonts w:ascii="Arial" w:hAnsi="Arial" w:cs="Arial"/>
          <w:b/>
          <w:bCs/>
          <w:szCs w:val="24"/>
        </w:rPr>
      </w:pPr>
    </w:p>
    <w:p w:rsidR="00AD237A" w:rsidRPr="00AD237A" w:rsidP="00D169E0" w14:paraId="301DE65B" w14:textId="77777777">
      <w:pPr>
        <w:tabs>
          <w:tab w:val="left" w:pos="-1440"/>
        </w:tabs>
        <w:ind w:left="720" w:hanging="720"/>
        <w:jc w:val="both"/>
        <w:rPr>
          <w:rFonts w:ascii="Arial" w:hAnsi="Arial" w:cs="Arial"/>
          <w:bCs/>
          <w:color w:val="FF0000"/>
          <w:szCs w:val="24"/>
        </w:rPr>
      </w:pPr>
      <w:r>
        <w:rPr>
          <w:rFonts w:ascii="Arial" w:hAnsi="Arial" w:cs="Arial"/>
          <w:b/>
          <w:bCs/>
          <w:szCs w:val="24"/>
        </w:rPr>
        <w:tab/>
      </w:r>
    </w:p>
    <w:p w:rsidR="006970DB" w:rsidP="00C002D6" w14:paraId="061B00C9" w14:textId="77777777">
      <w:pPr>
        <w:tabs>
          <w:tab w:val="left" w:pos="-1080"/>
          <w:tab w:val="left" w:pos="-720"/>
          <w:tab w:val="left" w:pos="0"/>
          <w:tab w:val="left" w:pos="720"/>
          <w:tab w:val="left" w:pos="1080"/>
        </w:tabs>
        <w:ind w:left="720" w:hanging="720"/>
        <w:jc w:val="both"/>
        <w:rPr>
          <w:rFonts w:ascii="Arial" w:hAnsi="Arial" w:cs="Arial"/>
          <w:b/>
          <w:bCs/>
          <w:szCs w:val="24"/>
        </w:rPr>
      </w:pPr>
    </w:p>
    <w:p w:rsidR="00D169E0" w:rsidRPr="00D169E0" w:rsidP="00C002D6" w14:paraId="54F9DCAF" w14:textId="77777777">
      <w:pPr>
        <w:tabs>
          <w:tab w:val="left" w:pos="-1080"/>
          <w:tab w:val="left" w:pos="-720"/>
          <w:tab w:val="left" w:pos="0"/>
          <w:tab w:val="left" w:pos="720"/>
          <w:tab w:val="left" w:pos="1080"/>
        </w:tabs>
        <w:ind w:left="720" w:hanging="720"/>
        <w:jc w:val="both"/>
        <w:rPr>
          <w:rFonts w:ascii="Arial" w:hAnsi="Arial" w:cs="Arial"/>
          <w:b/>
          <w:bCs/>
          <w:szCs w:val="24"/>
        </w:rPr>
      </w:pPr>
      <w:r w:rsidRPr="00D169E0">
        <w:rPr>
          <w:rFonts w:ascii="Arial" w:hAnsi="Arial" w:cs="Arial"/>
          <w:b/>
          <w:bCs/>
          <w:szCs w:val="24"/>
        </w:rPr>
        <w:t>13.</w:t>
      </w:r>
      <w:r w:rsidRPr="00D169E0">
        <w:rPr>
          <w:rFonts w:ascii="Arial" w:hAnsi="Arial" w:cs="Arial"/>
          <w:szCs w:val="24"/>
        </w:rPr>
        <w:tab/>
      </w:r>
      <w:r w:rsidRPr="00D169E0">
        <w:rPr>
          <w:rFonts w:ascii="Arial" w:hAnsi="Arial" w:cs="Arial"/>
          <w:b/>
          <w:bCs/>
          <w:szCs w:val="24"/>
        </w:rPr>
        <w:t>Provide an estimate of the total annual cost burden to respondents or record keepers resulting from the collection of information.</w:t>
      </w:r>
      <w:r w:rsidRPr="00D169E0">
        <w:rPr>
          <w:rFonts w:ascii="Arial" w:hAnsi="Arial" w:cs="Arial"/>
          <w:szCs w:val="24"/>
        </w:rPr>
        <w:tab/>
      </w:r>
    </w:p>
    <w:p w:rsidR="00D169E0" w:rsidRPr="00D169E0" w:rsidP="00D169E0" w14:paraId="10941239" w14:textId="77777777">
      <w:pPr>
        <w:tabs>
          <w:tab w:val="left" w:pos="-1440"/>
        </w:tabs>
        <w:ind w:left="720" w:hanging="720"/>
        <w:jc w:val="both"/>
        <w:rPr>
          <w:rFonts w:ascii="Arial" w:hAnsi="Arial" w:cs="Arial"/>
          <w:szCs w:val="24"/>
        </w:rPr>
      </w:pPr>
    </w:p>
    <w:p w:rsidR="00D169E0" w:rsidRPr="00D169E0" w:rsidP="00D169E0" w14:paraId="1B8BD6B9" w14:textId="77777777">
      <w:pPr>
        <w:ind w:left="660"/>
        <w:jc w:val="both"/>
        <w:rPr>
          <w:rFonts w:ascii="Arial" w:hAnsi="Arial" w:cs="Arial"/>
          <w:szCs w:val="24"/>
        </w:rPr>
      </w:pPr>
      <w:r w:rsidRPr="00D169E0">
        <w:rPr>
          <w:rFonts w:ascii="Arial" w:hAnsi="Arial" w:cs="Arial"/>
          <w:szCs w:val="24"/>
        </w:rPr>
        <w:t xml:space="preserve">There are no record keeping, capital, start-up or maintenance costs associated with this information collection.  </w:t>
      </w:r>
    </w:p>
    <w:p w:rsidR="00D169E0" w:rsidRPr="00D169E0" w:rsidP="00D169E0" w14:paraId="5EB92BA8" w14:textId="77777777">
      <w:pPr>
        <w:ind w:left="660"/>
        <w:jc w:val="both"/>
        <w:rPr>
          <w:rFonts w:ascii="Arial" w:hAnsi="Arial" w:cs="Arial"/>
          <w:szCs w:val="24"/>
        </w:rPr>
      </w:pPr>
      <w:r w:rsidRPr="00D169E0">
        <w:rPr>
          <w:rFonts w:ascii="Arial" w:hAnsi="Arial" w:cs="Arial"/>
          <w:szCs w:val="24"/>
        </w:rPr>
        <w:t xml:space="preserve">    </w:t>
      </w:r>
    </w:p>
    <w:p w:rsidR="00D169E0" w:rsidRPr="00D169E0" w:rsidP="00D169E0" w14:paraId="00CCAB92" w14:textId="77777777">
      <w:pPr>
        <w:ind w:left="660" w:hanging="660"/>
        <w:jc w:val="both"/>
        <w:rPr>
          <w:rFonts w:ascii="Arial" w:hAnsi="Arial" w:cs="Arial"/>
          <w:szCs w:val="24"/>
        </w:rPr>
      </w:pPr>
      <w:r w:rsidRPr="00D169E0">
        <w:rPr>
          <w:rFonts w:ascii="Arial" w:hAnsi="Arial" w:cs="Arial"/>
          <w:b/>
          <w:bCs/>
          <w:szCs w:val="24"/>
        </w:rPr>
        <w:t xml:space="preserve">14. </w:t>
      </w:r>
      <w:r w:rsidRPr="00D169E0">
        <w:rPr>
          <w:rFonts w:ascii="Arial" w:hAnsi="Arial" w:cs="Arial"/>
          <w:b/>
          <w:bCs/>
          <w:szCs w:val="24"/>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345355" w:rsidP="00345355" w14:paraId="46DEA3DB" w14:textId="77777777">
      <w:pPr>
        <w:tabs>
          <w:tab w:val="left" w:pos="-1080"/>
          <w:tab w:val="left" w:pos="-720"/>
          <w:tab w:val="left" w:pos="0"/>
          <w:tab w:val="left" w:pos="720"/>
          <w:tab w:val="left" w:pos="1080"/>
        </w:tabs>
        <w:ind w:left="720"/>
        <w:jc w:val="both"/>
        <w:rPr>
          <w:rFonts w:ascii="Arial" w:hAnsi="Arial" w:cs="Arial"/>
          <w:szCs w:val="24"/>
        </w:rPr>
      </w:pPr>
    </w:p>
    <w:p w:rsidR="00345355" w:rsidRPr="00345355" w:rsidP="00345355" w14:paraId="6640DBA7" w14:textId="77777777">
      <w:pPr>
        <w:tabs>
          <w:tab w:val="left" w:pos="-1080"/>
          <w:tab w:val="left" w:pos="-720"/>
          <w:tab w:val="left" w:pos="0"/>
          <w:tab w:val="left" w:pos="720"/>
          <w:tab w:val="left" w:pos="1080"/>
        </w:tabs>
        <w:ind w:left="720"/>
        <w:jc w:val="both"/>
        <w:rPr>
          <w:rFonts w:ascii="Arial" w:hAnsi="Arial" w:cs="Arial"/>
          <w:szCs w:val="24"/>
        </w:rPr>
      </w:pPr>
      <w:r w:rsidRPr="00345355">
        <w:rPr>
          <w:rFonts w:ascii="Arial" w:hAnsi="Arial" w:cs="Arial"/>
          <w:szCs w:val="24"/>
        </w:rPr>
        <w:t xml:space="preserve">The estimated annual cost to the Federal Government associated with the review of </w:t>
      </w:r>
      <w:r>
        <w:rPr>
          <w:rFonts w:ascii="Arial" w:hAnsi="Arial" w:cs="Arial"/>
          <w:szCs w:val="24"/>
        </w:rPr>
        <w:t>this information collection</w:t>
      </w:r>
      <w:r w:rsidRPr="00345355">
        <w:rPr>
          <w:rFonts w:ascii="Arial" w:hAnsi="Arial" w:cs="Arial"/>
          <w:szCs w:val="24"/>
        </w:rPr>
        <w:t xml:space="preserve"> is $</w:t>
      </w:r>
      <w:r>
        <w:rPr>
          <w:rFonts w:ascii="Arial" w:hAnsi="Arial" w:cs="Arial"/>
          <w:szCs w:val="24"/>
        </w:rPr>
        <w:t>292,140</w:t>
      </w:r>
      <w:r w:rsidRPr="00345355">
        <w:rPr>
          <w:rFonts w:ascii="Arial" w:hAnsi="Arial" w:cs="Arial"/>
          <w:szCs w:val="24"/>
        </w:rPr>
        <w:t>.  This is based on the number of responses that must be reviewed (</w:t>
      </w:r>
      <w:r>
        <w:rPr>
          <w:rFonts w:ascii="Arial" w:hAnsi="Arial" w:cs="Arial"/>
          <w:szCs w:val="24"/>
        </w:rPr>
        <w:t>54,000</w:t>
      </w:r>
      <w:r w:rsidRPr="00345355">
        <w:rPr>
          <w:rFonts w:ascii="Arial" w:hAnsi="Arial" w:cs="Arial"/>
          <w:szCs w:val="24"/>
        </w:rPr>
        <w:t>) multiplied by the time burden to review and process each response (</w:t>
      </w:r>
      <w:r>
        <w:rPr>
          <w:rFonts w:ascii="Arial" w:hAnsi="Arial" w:cs="Arial"/>
          <w:szCs w:val="24"/>
        </w:rPr>
        <w:t>5 minutes</w:t>
      </w:r>
      <w:r w:rsidRPr="00345355">
        <w:rPr>
          <w:rFonts w:ascii="Arial" w:hAnsi="Arial" w:cs="Arial"/>
          <w:szCs w:val="24"/>
        </w:rPr>
        <w:t xml:space="preserve">) = </w:t>
      </w:r>
      <w:r>
        <w:rPr>
          <w:rFonts w:ascii="Arial" w:hAnsi="Arial" w:cs="Arial"/>
          <w:szCs w:val="24"/>
        </w:rPr>
        <w:t>4,500</w:t>
      </w:r>
      <w:r w:rsidRPr="00345355">
        <w:rPr>
          <w:rFonts w:ascii="Arial" w:hAnsi="Arial" w:cs="Arial"/>
          <w:szCs w:val="24"/>
        </w:rPr>
        <w:t xml:space="preserve"> hours multiplied by the average hourly loaded rate for other CBP employees ($64.92)</w:t>
      </w:r>
      <w:r>
        <w:rPr>
          <w:rFonts w:ascii="Arial" w:hAnsi="Arial" w:cs="Arial"/>
          <w:szCs w:val="24"/>
          <w:vertAlign w:val="superscript"/>
        </w:rPr>
        <w:footnoteReference w:id="4"/>
      </w:r>
      <w:r w:rsidRPr="00345355">
        <w:rPr>
          <w:rFonts w:ascii="Arial" w:hAnsi="Arial" w:cs="Arial"/>
          <w:szCs w:val="24"/>
        </w:rPr>
        <w:t xml:space="preserve"> = $</w:t>
      </w:r>
      <w:r>
        <w:rPr>
          <w:rFonts w:ascii="Arial" w:hAnsi="Arial" w:cs="Arial"/>
          <w:szCs w:val="24"/>
        </w:rPr>
        <w:t>292,140</w:t>
      </w:r>
      <w:r w:rsidRPr="00345355">
        <w:rPr>
          <w:rFonts w:ascii="Arial" w:hAnsi="Arial" w:cs="Arial"/>
          <w:szCs w:val="24"/>
        </w:rPr>
        <w:t>.</w:t>
      </w:r>
    </w:p>
    <w:p w:rsidR="00D169E0" w:rsidP="00D169E0" w14:paraId="61378BD4" w14:textId="77777777">
      <w:pPr>
        <w:tabs>
          <w:tab w:val="left" w:pos="-1080"/>
          <w:tab w:val="left" w:pos="-720"/>
          <w:tab w:val="left" w:pos="0"/>
          <w:tab w:val="left" w:pos="720"/>
          <w:tab w:val="left" w:pos="1080"/>
        </w:tabs>
        <w:ind w:left="720"/>
        <w:jc w:val="both"/>
        <w:rPr>
          <w:rFonts w:ascii="Arial" w:hAnsi="Arial" w:cs="Arial"/>
          <w:szCs w:val="24"/>
        </w:rPr>
      </w:pPr>
    </w:p>
    <w:p w:rsidR="00D169E0" w:rsidRPr="00D169E0" w:rsidP="00D169E0" w14:paraId="2AFC2F04" w14:textId="77777777">
      <w:pPr>
        <w:tabs>
          <w:tab w:val="left" w:pos="-1440"/>
        </w:tabs>
        <w:ind w:left="720" w:hanging="720"/>
        <w:jc w:val="both"/>
        <w:rPr>
          <w:rFonts w:ascii="Arial" w:hAnsi="Arial" w:cs="Arial"/>
          <w:szCs w:val="24"/>
        </w:rPr>
      </w:pPr>
    </w:p>
    <w:p w:rsidR="00D169E0" w:rsidP="00D169E0" w14:paraId="27A46E9E" w14:textId="77777777">
      <w:pPr>
        <w:ind w:left="720" w:hanging="720"/>
        <w:jc w:val="both"/>
        <w:rPr>
          <w:rFonts w:ascii="Arial" w:hAnsi="Arial" w:cs="Arial"/>
          <w:b/>
          <w:bCs/>
          <w:szCs w:val="24"/>
        </w:rPr>
      </w:pPr>
      <w:r w:rsidRPr="00D169E0">
        <w:rPr>
          <w:rFonts w:ascii="Arial" w:hAnsi="Arial" w:cs="Arial"/>
          <w:b/>
          <w:szCs w:val="24"/>
        </w:rPr>
        <w:t>15.</w:t>
      </w:r>
      <w:r w:rsidRPr="00D169E0">
        <w:rPr>
          <w:rFonts w:ascii="Arial" w:hAnsi="Arial" w:cs="Arial"/>
          <w:b/>
          <w:szCs w:val="24"/>
        </w:rPr>
        <w:tab/>
      </w:r>
      <w:r w:rsidRPr="00D169E0">
        <w:rPr>
          <w:rFonts w:ascii="Arial" w:hAnsi="Arial" w:cs="Arial"/>
          <w:b/>
          <w:bCs/>
          <w:szCs w:val="24"/>
        </w:rPr>
        <w:t xml:space="preserve">Explain the reasons for any program changes or adjustments reported in Items 12 or 13.  </w:t>
      </w:r>
    </w:p>
    <w:p w:rsidR="00345355" w:rsidRPr="00D169E0" w:rsidP="00D169E0" w14:paraId="6A3465C8" w14:textId="77777777">
      <w:pPr>
        <w:ind w:left="720" w:hanging="720"/>
        <w:jc w:val="both"/>
        <w:rPr>
          <w:rFonts w:ascii="Arial" w:hAnsi="Arial" w:cs="Arial"/>
          <w:b/>
          <w:bCs/>
          <w:szCs w:val="24"/>
        </w:rPr>
      </w:pPr>
    </w:p>
    <w:p w:rsidR="00C8239A" w:rsidRPr="00345355" w:rsidP="00230024" w14:paraId="7731A74F" w14:textId="77777777">
      <w:pPr>
        <w:ind w:left="720"/>
        <w:rPr>
          <w:rFonts w:ascii="Arial" w:hAnsi="Arial" w:cs="Arial"/>
          <w:bCs/>
          <w:szCs w:val="24"/>
        </w:rPr>
      </w:pPr>
      <w:r>
        <w:rPr>
          <w:rFonts w:ascii="Arial" w:hAnsi="Arial" w:cs="Arial"/>
          <w:bCs/>
          <w:szCs w:val="24"/>
        </w:rPr>
        <w:t>This is a new information collection.</w:t>
      </w:r>
    </w:p>
    <w:p w:rsidR="00230024" w:rsidRPr="00D169E0" w:rsidP="00230024" w14:paraId="46EC72FE" w14:textId="77777777">
      <w:pPr>
        <w:ind w:left="720"/>
        <w:rPr>
          <w:rFonts w:ascii="Arial" w:hAnsi="Arial" w:cs="Arial"/>
          <w:b/>
          <w:bCs/>
          <w:szCs w:val="24"/>
        </w:rPr>
      </w:pPr>
    </w:p>
    <w:p w:rsidR="00D169E0" w:rsidRPr="00D169E0" w:rsidP="00D169E0" w14:paraId="78044653" w14:textId="77777777">
      <w:pPr>
        <w:ind w:left="720" w:hanging="720"/>
        <w:jc w:val="both"/>
        <w:rPr>
          <w:rFonts w:ascii="Arial" w:hAnsi="Arial" w:cs="Arial"/>
          <w:szCs w:val="24"/>
        </w:rPr>
      </w:pPr>
      <w:r w:rsidRPr="00D169E0">
        <w:rPr>
          <w:rFonts w:ascii="Arial" w:hAnsi="Arial" w:cs="Arial"/>
          <w:b/>
          <w:bCs/>
          <w:szCs w:val="24"/>
        </w:rPr>
        <w:t>16.</w:t>
      </w:r>
      <w:r w:rsidRPr="00D169E0">
        <w:rPr>
          <w:rFonts w:ascii="Arial" w:hAnsi="Arial" w:cs="Arial"/>
          <w:szCs w:val="24"/>
        </w:rPr>
        <w:tab/>
      </w:r>
      <w:r w:rsidRPr="00D169E0">
        <w:rPr>
          <w:rFonts w:ascii="Arial" w:hAnsi="Arial" w:cs="Arial"/>
          <w:b/>
          <w:bCs/>
          <w:szCs w:val="24"/>
        </w:rPr>
        <w:t>For collection of information whose results will be published, outline plans for tabulation, and publication.</w:t>
      </w:r>
      <w:r w:rsidRPr="00D169E0">
        <w:rPr>
          <w:rFonts w:ascii="Arial" w:hAnsi="Arial" w:cs="Arial"/>
          <w:szCs w:val="24"/>
        </w:rPr>
        <w:tab/>
      </w:r>
    </w:p>
    <w:p w:rsidR="00D169E0" w:rsidRPr="00D169E0" w:rsidP="00D169E0" w14:paraId="570AC600" w14:textId="77777777">
      <w:pPr>
        <w:ind w:firstLine="720"/>
        <w:jc w:val="both"/>
        <w:rPr>
          <w:rFonts w:ascii="Arial" w:hAnsi="Arial" w:cs="Arial"/>
          <w:szCs w:val="24"/>
        </w:rPr>
      </w:pPr>
      <w:r w:rsidRPr="00D169E0">
        <w:rPr>
          <w:rFonts w:ascii="Arial" w:hAnsi="Arial" w:cs="Arial"/>
          <w:szCs w:val="24"/>
        </w:rPr>
        <w:tab/>
      </w:r>
      <w:r w:rsidRPr="00D169E0">
        <w:rPr>
          <w:rFonts w:ascii="Arial" w:hAnsi="Arial" w:cs="Arial"/>
          <w:szCs w:val="24"/>
        </w:rPr>
        <w:tab/>
      </w:r>
      <w:r w:rsidRPr="00D169E0">
        <w:rPr>
          <w:rFonts w:ascii="Arial" w:hAnsi="Arial" w:cs="Arial"/>
          <w:szCs w:val="24"/>
        </w:rPr>
        <w:tab/>
      </w:r>
      <w:r w:rsidRPr="00D169E0">
        <w:rPr>
          <w:rFonts w:ascii="Arial" w:hAnsi="Arial" w:cs="Arial"/>
          <w:szCs w:val="24"/>
        </w:rPr>
        <w:tab/>
      </w:r>
      <w:r w:rsidRPr="00D169E0">
        <w:rPr>
          <w:rFonts w:ascii="Arial" w:hAnsi="Arial" w:cs="Arial"/>
          <w:szCs w:val="24"/>
        </w:rPr>
        <w:tab/>
      </w:r>
    </w:p>
    <w:p w:rsidR="00D169E0" w:rsidRPr="00D169E0" w:rsidP="00D169E0" w14:paraId="535AE4E9" w14:textId="77777777">
      <w:pPr>
        <w:ind w:firstLine="720"/>
        <w:jc w:val="both"/>
        <w:rPr>
          <w:rFonts w:ascii="Arial" w:hAnsi="Arial" w:cs="Arial"/>
          <w:szCs w:val="24"/>
        </w:rPr>
      </w:pPr>
      <w:r w:rsidRPr="00D169E0">
        <w:rPr>
          <w:rFonts w:ascii="Arial" w:hAnsi="Arial" w:cs="Arial"/>
          <w:szCs w:val="24"/>
        </w:rPr>
        <w:t>This information collection will not be published for statistical purposes.</w:t>
      </w:r>
    </w:p>
    <w:p w:rsidR="00D169E0" w:rsidP="00D169E0" w14:paraId="610CA299" w14:textId="77777777">
      <w:pPr>
        <w:jc w:val="both"/>
        <w:rPr>
          <w:rFonts w:ascii="Arial" w:hAnsi="Arial" w:cs="Arial"/>
          <w:szCs w:val="24"/>
        </w:rPr>
      </w:pPr>
    </w:p>
    <w:p w:rsidR="00D169E0" w:rsidRPr="00D169E0" w:rsidP="00D169E0" w14:paraId="3CC6AD43" w14:textId="77777777">
      <w:pPr>
        <w:jc w:val="both"/>
        <w:rPr>
          <w:rFonts w:ascii="Arial" w:hAnsi="Arial" w:cs="Arial"/>
          <w:b/>
          <w:bCs/>
          <w:szCs w:val="24"/>
        </w:rPr>
      </w:pPr>
      <w:r w:rsidRPr="00D169E0">
        <w:rPr>
          <w:rFonts w:ascii="Arial" w:hAnsi="Arial" w:cs="Arial"/>
          <w:b/>
          <w:bCs/>
          <w:szCs w:val="24"/>
        </w:rPr>
        <w:t xml:space="preserve">17.     If seeking approval to not display the expiration date, explain the reasons that          </w:t>
      </w:r>
      <w:r w:rsidRPr="00D169E0">
        <w:rPr>
          <w:rFonts w:ascii="Arial" w:hAnsi="Arial" w:cs="Arial"/>
          <w:b/>
          <w:bCs/>
          <w:szCs w:val="24"/>
        </w:rPr>
        <w:tab/>
        <w:t>displaying the expiration date would be inappropriate.</w:t>
      </w:r>
    </w:p>
    <w:p w:rsidR="00D169E0" w:rsidRPr="00D169E0" w:rsidP="00D169E0" w14:paraId="2CF1A979" w14:textId="77777777">
      <w:pPr>
        <w:jc w:val="both"/>
        <w:rPr>
          <w:rFonts w:ascii="Arial" w:hAnsi="Arial" w:cs="Arial"/>
          <w:b/>
          <w:bCs/>
          <w:szCs w:val="24"/>
        </w:rPr>
      </w:pPr>
      <w:r w:rsidRPr="00D169E0">
        <w:rPr>
          <w:rFonts w:ascii="Arial" w:hAnsi="Arial" w:cs="Arial"/>
          <w:b/>
          <w:bCs/>
          <w:szCs w:val="24"/>
        </w:rPr>
        <w:tab/>
      </w:r>
    </w:p>
    <w:p w:rsidR="00D169E0" w:rsidRPr="00D169E0" w:rsidP="00D169E0" w14:paraId="4DFF6165" w14:textId="77777777">
      <w:pPr>
        <w:jc w:val="both"/>
        <w:rPr>
          <w:rFonts w:ascii="Arial" w:hAnsi="Arial" w:cs="Arial"/>
          <w:b/>
          <w:bCs/>
          <w:szCs w:val="24"/>
        </w:rPr>
      </w:pPr>
      <w:r w:rsidRPr="00D169E0">
        <w:rPr>
          <w:rFonts w:ascii="Arial" w:hAnsi="Arial" w:cs="Arial"/>
          <w:b/>
          <w:bCs/>
          <w:szCs w:val="24"/>
        </w:rPr>
        <w:tab/>
      </w:r>
      <w:r w:rsidRPr="00D169E0">
        <w:rPr>
          <w:rFonts w:ascii="Arial" w:hAnsi="Arial" w:cs="Arial"/>
          <w:bCs/>
          <w:szCs w:val="24"/>
        </w:rPr>
        <w:t xml:space="preserve">CBP </w:t>
      </w:r>
      <w:r w:rsidRPr="00D169E0">
        <w:rPr>
          <w:rFonts w:ascii="Arial" w:hAnsi="Arial" w:cs="Arial"/>
          <w:szCs w:val="24"/>
        </w:rPr>
        <w:t xml:space="preserve">will display the expiration date for OMB approval of this information collection. </w:t>
      </w:r>
    </w:p>
    <w:p w:rsidR="00D169E0" w:rsidRPr="00D169E0" w:rsidP="00D169E0" w14:paraId="594842BF" w14:textId="77777777">
      <w:pPr>
        <w:widowControl/>
        <w:jc w:val="both"/>
        <w:rPr>
          <w:rFonts w:ascii="Arial" w:hAnsi="Arial" w:cs="Arial"/>
          <w:b/>
          <w:bCs/>
          <w:szCs w:val="24"/>
        </w:rPr>
      </w:pPr>
      <w:r w:rsidRPr="00D169E0">
        <w:rPr>
          <w:rFonts w:ascii="Arial" w:hAnsi="Arial" w:cs="Arial"/>
          <w:b/>
          <w:bCs/>
          <w:szCs w:val="24"/>
        </w:rPr>
        <w:t xml:space="preserve"> </w:t>
      </w:r>
    </w:p>
    <w:p w:rsidR="00D169E0" w:rsidRPr="00D169E0" w:rsidP="00D169E0" w14:paraId="4435782C" w14:textId="77777777">
      <w:pPr>
        <w:widowControl/>
        <w:jc w:val="both"/>
        <w:rPr>
          <w:rFonts w:ascii="Arial" w:hAnsi="Arial" w:cs="Arial"/>
          <w:b/>
          <w:bCs/>
          <w:szCs w:val="24"/>
        </w:rPr>
      </w:pPr>
      <w:r w:rsidRPr="00D169E0">
        <w:rPr>
          <w:rFonts w:ascii="Arial" w:hAnsi="Arial" w:cs="Arial"/>
          <w:b/>
          <w:bCs/>
          <w:szCs w:val="24"/>
        </w:rPr>
        <w:t xml:space="preserve"> 18.   “Certification for Paperwork Reduction Act Submissions.” </w:t>
      </w:r>
    </w:p>
    <w:p w:rsidR="00D169E0" w:rsidRPr="00D169E0" w:rsidP="00D169E0" w14:paraId="52500135" w14:textId="77777777">
      <w:pPr>
        <w:ind w:left="120"/>
        <w:jc w:val="both"/>
        <w:rPr>
          <w:rFonts w:ascii="Arial" w:hAnsi="Arial" w:cs="Arial"/>
          <w:szCs w:val="24"/>
        </w:rPr>
      </w:pPr>
      <w:r w:rsidRPr="00D169E0">
        <w:rPr>
          <w:rFonts w:ascii="Arial" w:hAnsi="Arial" w:cs="Arial"/>
          <w:b/>
          <w:bCs/>
          <w:szCs w:val="24"/>
        </w:rPr>
        <w:t xml:space="preserve">                                                              </w:t>
      </w:r>
    </w:p>
    <w:p w:rsidR="00D169E0" w:rsidP="00D169E0" w14:paraId="624B2432" w14:textId="77777777">
      <w:pPr>
        <w:ind w:left="720"/>
        <w:jc w:val="both"/>
        <w:rPr>
          <w:rFonts w:ascii="Arial" w:hAnsi="Arial" w:cs="Arial"/>
          <w:szCs w:val="24"/>
        </w:rPr>
      </w:pPr>
      <w:r w:rsidRPr="00D169E0">
        <w:rPr>
          <w:rFonts w:ascii="Arial" w:hAnsi="Arial" w:cs="Arial"/>
          <w:szCs w:val="24"/>
        </w:rPr>
        <w:t>CBP does not request an exception to the certification of this information collection.</w:t>
      </w:r>
    </w:p>
    <w:p w:rsidR="00CC1F1B" w:rsidP="00CC1F1B" w14:paraId="77B8791D" w14:textId="77777777">
      <w:pPr>
        <w:pStyle w:val="Heading1"/>
        <w:tabs>
          <w:tab w:val="clear" w:pos="-1080"/>
          <w:tab w:val="clear" w:pos="-720"/>
          <w:tab w:val="clear" w:pos="0"/>
          <w:tab w:val="clear" w:pos="720"/>
          <w:tab w:val="clear" w:pos="1080"/>
        </w:tabs>
        <w:jc w:val="both"/>
        <w:rPr>
          <w:rFonts w:cs="Arial"/>
          <w:sz w:val="24"/>
          <w:szCs w:val="24"/>
        </w:rPr>
      </w:pPr>
    </w:p>
    <w:p w:rsidR="00D169E0" w:rsidRPr="00D169E0" w:rsidP="00CC1F1B" w14:paraId="7B0B3D66" w14:textId="77777777">
      <w:pPr>
        <w:pStyle w:val="Heading1"/>
        <w:numPr>
          <w:ilvl w:val="0"/>
          <w:numId w:val="8"/>
        </w:numPr>
        <w:tabs>
          <w:tab w:val="clear" w:pos="-1080"/>
          <w:tab w:val="clear" w:pos="-720"/>
          <w:tab w:val="clear" w:pos="0"/>
          <w:tab w:val="clear" w:pos="1080"/>
        </w:tabs>
        <w:jc w:val="both"/>
        <w:rPr>
          <w:rFonts w:cs="Arial"/>
          <w:sz w:val="24"/>
          <w:szCs w:val="24"/>
        </w:rPr>
      </w:pPr>
      <w:r>
        <w:rPr>
          <w:rFonts w:cs="Arial"/>
          <w:sz w:val="24"/>
          <w:szCs w:val="24"/>
        </w:rPr>
        <w:t xml:space="preserve"> </w:t>
      </w:r>
      <w:r w:rsidRPr="00D169E0">
        <w:rPr>
          <w:rFonts w:cs="Arial"/>
          <w:sz w:val="24"/>
          <w:szCs w:val="24"/>
        </w:rPr>
        <w:t>Collection of Information Employing Statistical Methods</w:t>
      </w:r>
    </w:p>
    <w:p w:rsidR="00D169E0" w:rsidRPr="00D169E0" w:rsidP="00D169E0" w14:paraId="793F7999" w14:textId="77777777">
      <w:pPr>
        <w:jc w:val="both"/>
        <w:rPr>
          <w:rFonts w:ascii="Arial" w:hAnsi="Arial" w:cs="Arial"/>
          <w:szCs w:val="24"/>
        </w:rPr>
      </w:pPr>
    </w:p>
    <w:p w:rsidR="00D169E0" w:rsidRPr="00D169E0" w:rsidP="00D169E0" w14:paraId="1328D30D" w14:textId="77777777">
      <w:pPr>
        <w:pStyle w:val="BodyTextIndent2"/>
        <w:jc w:val="both"/>
        <w:rPr>
          <w:rFonts w:ascii="Arial" w:hAnsi="Arial" w:cs="Arial"/>
          <w:szCs w:val="24"/>
        </w:rPr>
      </w:pPr>
      <w:r w:rsidRPr="00D169E0">
        <w:rPr>
          <w:rFonts w:ascii="Arial" w:hAnsi="Arial" w:cs="Arial"/>
          <w:szCs w:val="24"/>
        </w:rPr>
        <w:t xml:space="preserve">       No statistical methods were employed.</w:t>
      </w:r>
    </w:p>
    <w:sectPr w:rsidSect="00767C95">
      <w:footerReference w:type="even" r:id="rId9"/>
      <w:footerReference w:type="default" r:id="rId10"/>
      <w:endnotePr>
        <w:numFmt w:val="decimal"/>
      </w:endnotePr>
      <w:type w:val="continuous"/>
      <w:pgSz w:w="12240" w:h="15840"/>
      <w:pgMar w:top="1440" w:right="1296" w:bottom="1296" w:left="1296" w:header="1440" w:footer="129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3556" w:rsidP="00CB0B86" w14:paraId="7E42F9A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556" w14:paraId="6A7051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3556" w:rsidP="00CB0B86" w14:paraId="0DC25FF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D2CF3">
      <w:rPr>
        <w:rStyle w:val="PageNumber"/>
        <w:noProof/>
      </w:rPr>
      <w:t>4</w:t>
    </w:r>
    <w:r>
      <w:rPr>
        <w:rStyle w:val="PageNumber"/>
      </w:rPr>
      <w:fldChar w:fldCharType="end"/>
    </w:r>
  </w:p>
  <w:p w:rsidR="00E53556" w14:paraId="74E755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51B2C" w14:paraId="224F8952" w14:textId="77777777">
      <w:r>
        <w:separator/>
      </w:r>
    </w:p>
  </w:footnote>
  <w:footnote w:type="continuationSeparator" w:id="1">
    <w:p w:rsidR="00351B2C" w14:paraId="08815A2E" w14:textId="77777777">
      <w:r>
        <w:continuationSeparator/>
      </w:r>
    </w:p>
  </w:footnote>
  <w:footnote w:id="2">
    <w:p w:rsidR="00345355" w:rsidRPr="00345355" w:rsidP="00345355" w14:paraId="3D499C58" w14:textId="77777777">
      <w:pPr>
        <w:pStyle w:val="FootnoteText"/>
        <w:rPr>
          <w:rFonts w:ascii="Times New Roman" w:eastAsia="Aptos"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of median wage rate: U.S. Bureau of Labor Statistics.  Occupational Employment and Wage Statistics, 2025 National Occupational Employment and Wage Estimates United States, OCC_code 00-0000.  Updated May 15, 2026.  Available at https://www.bls.gov/oes/special-requests/oesm25nat.zip.  Accessed May 21, 2026.  The total compensation to wages and salaries ratio is equal to the total compensation cost per hour worked for Civilian workers ($48.78) divided by the wages and salaries cost per hour worked for the same occupation category ($33.45).  See “Table 2.  Employer Costs for Employee Compensation for civilian workers by occupational and industry group.”  Bureau of Labor Statistics, “Employer Costs for Employee Compensation – December 2025.”  Released March 20, 2026.  Available at https://www.bls.gov/news.release/archives/ecec_03202026.pdf. Accessed May 21, 2026.</w:t>
      </w:r>
    </w:p>
  </w:footnote>
  <w:footnote w:id="3">
    <w:p w:rsidR="00345355" w:rsidP="00345355" w14:paraId="4BFFBE0D" w14:textId="777777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Bureau of Labor Statistics “Employment Cost Index, Continuous data."  Data used was for civilian workers, total compensation for all industries all occupations current dollar index number.  December 2025 Index (173.64), December 2024 Index (168.0).  CBP estimates a 3.36% (173.64/168.0)-1) increase in 2025.  Updated April 30, 2026.  Available at https://www.bls.gov/eci/tables.htm.  Accessed May 21, 2026.  .  </w:t>
      </w:r>
    </w:p>
  </w:footnote>
  <w:footnote w:id="4">
    <w:p w:rsidR="00345355" w:rsidP="00345355" w14:paraId="2D2AC9A6" w14:textId="77777777">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bookmarkStart w:id="0" w:name="OLE_LINK134"/>
      <w:r>
        <w:rPr>
          <w:rFonts w:ascii="Times New Roman" w:hAnsi="Times New Roman" w:cs="Times New Roman"/>
          <w:sz w:val="18"/>
          <w:szCs w:val="18"/>
        </w:rPr>
        <w:t>CBP bases this wage on the FY 2025 salary and benefits of the national average of other CBP Positions.  Source:  Email correspondence with CBP’s Office of Finance on June 11, 2026</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decimal"/>
      <w:pStyle w:val="Level1"/>
      <w:lvlText w:val="%1."/>
      <w:lvlJc w:val="left"/>
      <w:pPr>
        <w:tabs>
          <w:tab w:val="num" w:pos="720"/>
        </w:tabs>
        <w:ind w:left="720" w:hanging="720"/>
      </w:pPr>
      <w:rPr>
        <w:rFonts w:ascii="Arial" w:hAnsi="Arial"/>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0309297E"/>
    <w:multiLevelType w:val="hybridMultilevel"/>
    <w:tmpl w:val="79D2DCD8"/>
    <w:lvl w:ilvl="0">
      <w:start w:val="6"/>
      <w:numFmt w:val="decimal"/>
      <w:lvlText w:val="%1."/>
      <w:lvlJc w:val="left"/>
      <w:pPr>
        <w:tabs>
          <w:tab w:val="num" w:pos="450"/>
        </w:tabs>
        <w:ind w:left="450" w:hanging="360"/>
      </w:pPr>
      <w:rPr>
        <w:rFonts w:cs="Arial" w:hint="default"/>
        <w:b/>
      </w:rPr>
    </w:lvl>
    <w:lvl w:ilvl="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2">
    <w:nsid w:val="15872303"/>
    <w:multiLevelType w:val="hybridMultilevel"/>
    <w:tmpl w:val="87D0A29C"/>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B8F7C99"/>
    <w:multiLevelType w:val="hybridMultilevel"/>
    <w:tmpl w:val="A61E3A52"/>
    <w:lvl w:ilvl="0">
      <w:start w:val="2"/>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22CE65FC"/>
    <w:multiLevelType w:val="hybridMultilevel"/>
    <w:tmpl w:val="EFAE942A"/>
    <w:lvl w:ilvl="0">
      <w:start w:val="1"/>
      <w:numFmt w:val="bullet"/>
      <w:lvlText w:val=""/>
      <w:lvlJc w:val="left"/>
      <w:pPr>
        <w:ind w:left="720" w:hanging="360"/>
      </w:pPr>
      <w:rPr>
        <w:rFonts w:ascii="Symbol" w:eastAsia="Times New Roman" w:hAnsi="Symbol" w:cs="Aria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83D671D"/>
    <w:multiLevelType w:val="singleLevel"/>
    <w:tmpl w:val="36222AD2"/>
    <w:lvl w:ilvl="0">
      <w:start w:val="18"/>
      <w:numFmt w:val="decimal"/>
      <w:lvlText w:val="%1."/>
      <w:lvlJc w:val="left"/>
      <w:pPr>
        <w:tabs>
          <w:tab w:val="num" w:pos="720"/>
        </w:tabs>
        <w:ind w:left="720" w:hanging="720"/>
      </w:pPr>
      <w:rPr>
        <w:rFonts w:hint="default"/>
      </w:rPr>
    </w:lvl>
  </w:abstractNum>
  <w:abstractNum w:abstractNumId="6">
    <w:nsid w:val="35D03A3C"/>
    <w:multiLevelType w:val="hybridMultilevel"/>
    <w:tmpl w:val="5FB891BE"/>
    <w:lvl w:ilvl="0">
      <w:start w:val="0"/>
      <w:numFmt w:val="bullet"/>
      <w:lvlText w:val="•"/>
      <w:lvlJc w:val="left"/>
      <w:pPr>
        <w:ind w:left="1080" w:hanging="36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3E1A38DF"/>
    <w:multiLevelType w:val="hybridMultilevel"/>
    <w:tmpl w:val="1B5AAA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01765A8"/>
    <w:multiLevelType w:val="hybridMultilevel"/>
    <w:tmpl w:val="8E9EBFE8"/>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4354397"/>
    <w:multiLevelType w:val="hybridMultilevel"/>
    <w:tmpl w:val="540A95DA"/>
    <w:lvl w:ilvl="0">
      <w:start w:val="1"/>
      <w:numFmt w:val="bullet"/>
      <w:lvlText w:val=""/>
      <w:lvlJc w:val="left"/>
      <w:pPr>
        <w:ind w:left="720" w:hanging="360"/>
      </w:pPr>
      <w:rPr>
        <w:rFonts w:ascii="Symbol" w:eastAsia="Times New Roman" w:hAnsi="Symbol" w:cs="Aria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87F46D1"/>
    <w:multiLevelType w:val="hybridMultilevel"/>
    <w:tmpl w:val="0BD8B3D6"/>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613F69DE"/>
    <w:multiLevelType w:val="hybridMultilevel"/>
    <w:tmpl w:val="77264958"/>
    <w:lvl w:ilvl="0">
      <w:start w:val="0"/>
      <w:numFmt w:val="bullet"/>
      <w:lvlText w:val="•"/>
      <w:lvlJc w:val="left"/>
      <w:pPr>
        <w:ind w:left="1080" w:hanging="72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7D40801"/>
    <w:multiLevelType w:val="hybridMultilevel"/>
    <w:tmpl w:val="94F04F2A"/>
    <w:lvl w:ilvl="0">
      <w:start w:val="0"/>
      <w:numFmt w:val="bullet"/>
      <w:lvlText w:val="•"/>
      <w:lvlJc w:val="left"/>
      <w:pPr>
        <w:ind w:left="1080" w:hanging="72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01D6925"/>
    <w:multiLevelType w:val="singleLevel"/>
    <w:tmpl w:val="DA2C640C"/>
    <w:lvl w:ilvl="0">
      <w:start w:val="14"/>
      <w:numFmt w:val="decimal"/>
      <w:lvlText w:val="%1."/>
      <w:lvlJc w:val="left"/>
      <w:pPr>
        <w:tabs>
          <w:tab w:val="num" w:pos="720"/>
        </w:tabs>
        <w:ind w:left="720" w:hanging="720"/>
      </w:pPr>
      <w:rPr>
        <w:rFonts w:hint="default"/>
      </w:rPr>
    </w:lvl>
  </w:abstractNum>
  <w:abstractNum w:abstractNumId="14">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74F93AF6"/>
    <w:multiLevelType w:val="hybridMultilevel"/>
    <w:tmpl w:val="04BE321E"/>
    <w:lvl w:ilvl="0">
      <w:start w:val="1"/>
      <w:numFmt w:val="bullet"/>
      <w:lvlText w:val=""/>
      <w:lvlJc w:val="left"/>
      <w:pPr>
        <w:ind w:left="720" w:hanging="360"/>
      </w:pPr>
      <w:rPr>
        <w:rFonts w:ascii="Symbol" w:eastAsia="Times New Roman" w:hAnsi="Symbol" w:cs="Aria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8B92103"/>
    <w:multiLevelType w:val="hybridMultilevel"/>
    <w:tmpl w:val="4B4E65CC"/>
    <w:lvl w:ilvl="0">
      <w:start w:val="1"/>
      <w:numFmt w:val="bullet"/>
      <w:lvlText w:val=""/>
      <w:lvlJc w:val="left"/>
      <w:pPr>
        <w:ind w:left="1080" w:hanging="360"/>
      </w:pPr>
      <w:rPr>
        <w:rFonts w:ascii="Symbol" w:eastAsia="Times New Roman" w:hAnsi="Symbol" w:cs="Arial" w:hint="default"/>
        <w:b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79D64AE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61061262">
    <w:abstractNumId w:val="0"/>
    <w:lvlOverride w:ilvl="0">
      <w:startOverride w:val="10"/>
      <w:lvl w:ilvl="0">
        <w:start w:val="10"/>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701128777">
    <w:abstractNumId w:val="13"/>
  </w:num>
  <w:num w:numId="3" w16cid:durableId="1734542948">
    <w:abstractNumId w:val="2"/>
  </w:num>
  <w:num w:numId="4" w16cid:durableId="1310866949">
    <w:abstractNumId w:val="5"/>
  </w:num>
  <w:num w:numId="5" w16cid:durableId="2053074669">
    <w:abstractNumId w:val="14"/>
  </w:num>
  <w:num w:numId="6" w16cid:durableId="1380327525">
    <w:abstractNumId w:val="1"/>
  </w:num>
  <w:num w:numId="7" w16cid:durableId="199323389">
    <w:abstractNumId w:val="3"/>
  </w:num>
  <w:num w:numId="8" w16cid:durableId="844326741">
    <w:abstractNumId w:val="10"/>
  </w:num>
  <w:num w:numId="9" w16cid:durableId="2056856553">
    <w:abstractNumId w:val="8"/>
  </w:num>
  <w:num w:numId="10" w16cid:durableId="1199590255">
    <w:abstractNumId w:val="17"/>
  </w:num>
  <w:num w:numId="11" w16cid:durableId="447966978">
    <w:abstractNumId w:val="15"/>
  </w:num>
  <w:num w:numId="12" w16cid:durableId="1976790427">
    <w:abstractNumId w:val="9"/>
  </w:num>
  <w:num w:numId="13" w16cid:durableId="622881048">
    <w:abstractNumId w:val="16"/>
  </w:num>
  <w:num w:numId="14" w16cid:durableId="387649305">
    <w:abstractNumId w:val="4"/>
  </w:num>
  <w:num w:numId="15" w16cid:durableId="1911185846">
    <w:abstractNumId w:val="7"/>
  </w:num>
  <w:num w:numId="16" w16cid:durableId="1109082123">
    <w:abstractNumId w:val="11"/>
  </w:num>
  <w:num w:numId="17" w16cid:durableId="534274603">
    <w:abstractNumId w:val="12"/>
  </w:num>
  <w:num w:numId="18" w16cid:durableId="1724677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443"/>
    <w:rsid w:val="00000B60"/>
    <w:rsid w:val="00021433"/>
    <w:rsid w:val="00023AD2"/>
    <w:rsid w:val="00034B56"/>
    <w:rsid w:val="00044418"/>
    <w:rsid w:val="000671C3"/>
    <w:rsid w:val="00080148"/>
    <w:rsid w:val="00087255"/>
    <w:rsid w:val="000A365A"/>
    <w:rsid w:val="000A4F4A"/>
    <w:rsid w:val="000D2B8B"/>
    <w:rsid w:val="000E6516"/>
    <w:rsid w:val="000F05B0"/>
    <w:rsid w:val="001010FF"/>
    <w:rsid w:val="001044CA"/>
    <w:rsid w:val="00106C11"/>
    <w:rsid w:val="001171C7"/>
    <w:rsid w:val="00120C02"/>
    <w:rsid w:val="00121042"/>
    <w:rsid w:val="00126E18"/>
    <w:rsid w:val="001352EE"/>
    <w:rsid w:val="0015458B"/>
    <w:rsid w:val="00161769"/>
    <w:rsid w:val="001669BD"/>
    <w:rsid w:val="00175B9B"/>
    <w:rsid w:val="001A65FA"/>
    <w:rsid w:val="001C55CD"/>
    <w:rsid w:val="001D112C"/>
    <w:rsid w:val="001D56E3"/>
    <w:rsid w:val="001F7C91"/>
    <w:rsid w:val="00205536"/>
    <w:rsid w:val="00210BB1"/>
    <w:rsid w:val="00212AD4"/>
    <w:rsid w:val="00216E84"/>
    <w:rsid w:val="00216EF4"/>
    <w:rsid w:val="002230E2"/>
    <w:rsid w:val="00230024"/>
    <w:rsid w:val="00253347"/>
    <w:rsid w:val="00255599"/>
    <w:rsid w:val="002601BA"/>
    <w:rsid w:val="00263C8F"/>
    <w:rsid w:val="0027402A"/>
    <w:rsid w:val="00282B5E"/>
    <w:rsid w:val="00287CEE"/>
    <w:rsid w:val="002937AC"/>
    <w:rsid w:val="00295B23"/>
    <w:rsid w:val="002A286C"/>
    <w:rsid w:val="002B13EE"/>
    <w:rsid w:val="002B3E8A"/>
    <w:rsid w:val="002C493E"/>
    <w:rsid w:val="002C586C"/>
    <w:rsid w:val="002F6296"/>
    <w:rsid w:val="002F7ED6"/>
    <w:rsid w:val="00305B25"/>
    <w:rsid w:val="0031236C"/>
    <w:rsid w:val="00316EB1"/>
    <w:rsid w:val="00321F85"/>
    <w:rsid w:val="003260C3"/>
    <w:rsid w:val="003401E8"/>
    <w:rsid w:val="0034045C"/>
    <w:rsid w:val="00345355"/>
    <w:rsid w:val="00351B2C"/>
    <w:rsid w:val="00355047"/>
    <w:rsid w:val="00361762"/>
    <w:rsid w:val="003808CE"/>
    <w:rsid w:val="003B745B"/>
    <w:rsid w:val="003B7F1D"/>
    <w:rsid w:val="003C2801"/>
    <w:rsid w:val="003C29F0"/>
    <w:rsid w:val="003C3840"/>
    <w:rsid w:val="003D4A60"/>
    <w:rsid w:val="003E5443"/>
    <w:rsid w:val="003E7DF5"/>
    <w:rsid w:val="003F5B55"/>
    <w:rsid w:val="00421C32"/>
    <w:rsid w:val="004315CF"/>
    <w:rsid w:val="00432587"/>
    <w:rsid w:val="00441945"/>
    <w:rsid w:val="00450E24"/>
    <w:rsid w:val="004511C3"/>
    <w:rsid w:val="00461D8B"/>
    <w:rsid w:val="00466C91"/>
    <w:rsid w:val="00481454"/>
    <w:rsid w:val="0048524A"/>
    <w:rsid w:val="004A7125"/>
    <w:rsid w:val="004B391B"/>
    <w:rsid w:val="004C2617"/>
    <w:rsid w:val="004C599B"/>
    <w:rsid w:val="004D6527"/>
    <w:rsid w:val="004E37F3"/>
    <w:rsid w:val="004F21C3"/>
    <w:rsid w:val="004F337D"/>
    <w:rsid w:val="00500FD2"/>
    <w:rsid w:val="00505E9C"/>
    <w:rsid w:val="00516090"/>
    <w:rsid w:val="0052208D"/>
    <w:rsid w:val="00526E8B"/>
    <w:rsid w:val="00536797"/>
    <w:rsid w:val="00571F3A"/>
    <w:rsid w:val="00583A20"/>
    <w:rsid w:val="0058625C"/>
    <w:rsid w:val="0059479E"/>
    <w:rsid w:val="0059560F"/>
    <w:rsid w:val="005967E4"/>
    <w:rsid w:val="005A241C"/>
    <w:rsid w:val="005B748F"/>
    <w:rsid w:val="005B7B52"/>
    <w:rsid w:val="005C7349"/>
    <w:rsid w:val="005D23B6"/>
    <w:rsid w:val="005E15AD"/>
    <w:rsid w:val="005F020F"/>
    <w:rsid w:val="005F17E5"/>
    <w:rsid w:val="005F3F97"/>
    <w:rsid w:val="00612064"/>
    <w:rsid w:val="00627943"/>
    <w:rsid w:val="00631911"/>
    <w:rsid w:val="00655D1B"/>
    <w:rsid w:val="00661903"/>
    <w:rsid w:val="00694CD9"/>
    <w:rsid w:val="006970DB"/>
    <w:rsid w:val="006A36D0"/>
    <w:rsid w:val="006B411C"/>
    <w:rsid w:val="006B556C"/>
    <w:rsid w:val="006C51C3"/>
    <w:rsid w:val="006D1E16"/>
    <w:rsid w:val="006D57AE"/>
    <w:rsid w:val="006E1E43"/>
    <w:rsid w:val="006E3339"/>
    <w:rsid w:val="006E4A74"/>
    <w:rsid w:val="007062AC"/>
    <w:rsid w:val="00715937"/>
    <w:rsid w:val="00731808"/>
    <w:rsid w:val="00733590"/>
    <w:rsid w:val="00742C5C"/>
    <w:rsid w:val="007535FC"/>
    <w:rsid w:val="00756344"/>
    <w:rsid w:val="00765740"/>
    <w:rsid w:val="00767C95"/>
    <w:rsid w:val="007757A5"/>
    <w:rsid w:val="007A0C96"/>
    <w:rsid w:val="007C3EF0"/>
    <w:rsid w:val="007D5DD8"/>
    <w:rsid w:val="007F10F2"/>
    <w:rsid w:val="00805242"/>
    <w:rsid w:val="00816110"/>
    <w:rsid w:val="00825C92"/>
    <w:rsid w:val="0083020E"/>
    <w:rsid w:val="00832AD0"/>
    <w:rsid w:val="008434D6"/>
    <w:rsid w:val="00846B36"/>
    <w:rsid w:val="00852184"/>
    <w:rsid w:val="00854D4F"/>
    <w:rsid w:val="00872918"/>
    <w:rsid w:val="0087418A"/>
    <w:rsid w:val="008855FB"/>
    <w:rsid w:val="0089456F"/>
    <w:rsid w:val="008976A2"/>
    <w:rsid w:val="008A670D"/>
    <w:rsid w:val="008A7976"/>
    <w:rsid w:val="008B34F9"/>
    <w:rsid w:val="008C1BA6"/>
    <w:rsid w:val="008D407B"/>
    <w:rsid w:val="008F5D38"/>
    <w:rsid w:val="00902ABF"/>
    <w:rsid w:val="0090768D"/>
    <w:rsid w:val="00930BEF"/>
    <w:rsid w:val="00945CAD"/>
    <w:rsid w:val="00947617"/>
    <w:rsid w:val="00966380"/>
    <w:rsid w:val="0097738A"/>
    <w:rsid w:val="009817AA"/>
    <w:rsid w:val="009B6D35"/>
    <w:rsid w:val="009C4F17"/>
    <w:rsid w:val="009C6741"/>
    <w:rsid w:val="009D2CF3"/>
    <w:rsid w:val="009D3C23"/>
    <w:rsid w:val="009D4E42"/>
    <w:rsid w:val="00A00D39"/>
    <w:rsid w:val="00A157CD"/>
    <w:rsid w:val="00A36EC3"/>
    <w:rsid w:val="00A538D3"/>
    <w:rsid w:val="00A66D18"/>
    <w:rsid w:val="00A702DC"/>
    <w:rsid w:val="00A71546"/>
    <w:rsid w:val="00A7547D"/>
    <w:rsid w:val="00A812F0"/>
    <w:rsid w:val="00A920B6"/>
    <w:rsid w:val="00A9406A"/>
    <w:rsid w:val="00AB3008"/>
    <w:rsid w:val="00AC0C31"/>
    <w:rsid w:val="00AD237A"/>
    <w:rsid w:val="00AD6108"/>
    <w:rsid w:val="00AE221B"/>
    <w:rsid w:val="00AE5077"/>
    <w:rsid w:val="00B04B99"/>
    <w:rsid w:val="00B05058"/>
    <w:rsid w:val="00B12931"/>
    <w:rsid w:val="00B269D7"/>
    <w:rsid w:val="00B314AF"/>
    <w:rsid w:val="00B42734"/>
    <w:rsid w:val="00B46345"/>
    <w:rsid w:val="00BA3DD3"/>
    <w:rsid w:val="00BD0B71"/>
    <w:rsid w:val="00BE070F"/>
    <w:rsid w:val="00BE1E43"/>
    <w:rsid w:val="00BE66C0"/>
    <w:rsid w:val="00BF2B7D"/>
    <w:rsid w:val="00BF4A51"/>
    <w:rsid w:val="00BF7FB5"/>
    <w:rsid w:val="00C002D6"/>
    <w:rsid w:val="00C04974"/>
    <w:rsid w:val="00C16A56"/>
    <w:rsid w:val="00C233E7"/>
    <w:rsid w:val="00C37221"/>
    <w:rsid w:val="00C511E4"/>
    <w:rsid w:val="00C65921"/>
    <w:rsid w:val="00C77063"/>
    <w:rsid w:val="00C81265"/>
    <w:rsid w:val="00C8239A"/>
    <w:rsid w:val="00C84790"/>
    <w:rsid w:val="00C86056"/>
    <w:rsid w:val="00C97167"/>
    <w:rsid w:val="00CA15FC"/>
    <w:rsid w:val="00CA7567"/>
    <w:rsid w:val="00CB0B86"/>
    <w:rsid w:val="00CB4FAE"/>
    <w:rsid w:val="00CB754B"/>
    <w:rsid w:val="00CC16E5"/>
    <w:rsid w:val="00CC1F1B"/>
    <w:rsid w:val="00CE09D9"/>
    <w:rsid w:val="00CE34EA"/>
    <w:rsid w:val="00CF6677"/>
    <w:rsid w:val="00D05A5F"/>
    <w:rsid w:val="00D116BD"/>
    <w:rsid w:val="00D169E0"/>
    <w:rsid w:val="00D405B3"/>
    <w:rsid w:val="00D50CC7"/>
    <w:rsid w:val="00D62AAD"/>
    <w:rsid w:val="00D73A10"/>
    <w:rsid w:val="00D76DAF"/>
    <w:rsid w:val="00D82D18"/>
    <w:rsid w:val="00D87770"/>
    <w:rsid w:val="00D94F95"/>
    <w:rsid w:val="00DA2D97"/>
    <w:rsid w:val="00DA7968"/>
    <w:rsid w:val="00DB764C"/>
    <w:rsid w:val="00DC4847"/>
    <w:rsid w:val="00DD264A"/>
    <w:rsid w:val="00DE4B41"/>
    <w:rsid w:val="00DE5D42"/>
    <w:rsid w:val="00E0274D"/>
    <w:rsid w:val="00E02A30"/>
    <w:rsid w:val="00E1086B"/>
    <w:rsid w:val="00E21926"/>
    <w:rsid w:val="00E313DA"/>
    <w:rsid w:val="00E34056"/>
    <w:rsid w:val="00E3475A"/>
    <w:rsid w:val="00E46FE7"/>
    <w:rsid w:val="00E53556"/>
    <w:rsid w:val="00E96B97"/>
    <w:rsid w:val="00EA4CD9"/>
    <w:rsid w:val="00EB2651"/>
    <w:rsid w:val="00EB2722"/>
    <w:rsid w:val="00EB7829"/>
    <w:rsid w:val="00EC6C9F"/>
    <w:rsid w:val="00EE22CD"/>
    <w:rsid w:val="00EE6CA1"/>
    <w:rsid w:val="00EE7085"/>
    <w:rsid w:val="00EE7463"/>
    <w:rsid w:val="00EF02C6"/>
    <w:rsid w:val="00EF5ABA"/>
    <w:rsid w:val="00F0595B"/>
    <w:rsid w:val="00F1052C"/>
    <w:rsid w:val="00F171EF"/>
    <w:rsid w:val="00F177C2"/>
    <w:rsid w:val="00F26C22"/>
    <w:rsid w:val="00F341FF"/>
    <w:rsid w:val="00F52A63"/>
    <w:rsid w:val="00F86324"/>
    <w:rsid w:val="00F86B14"/>
    <w:rsid w:val="00F935F4"/>
    <w:rsid w:val="00F95404"/>
    <w:rsid w:val="00FA76E2"/>
    <w:rsid w:val="00FB6069"/>
    <w:rsid w:val="00FB64F9"/>
    <w:rsid w:val="00FD65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883DF0C"/>
  <w15:chartTrackingRefBased/>
  <w15:docId w15:val="{10458890-AFEB-46F0-AC72-851D1ECF8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tabs>
        <w:tab w:val="left" w:pos="-1080"/>
        <w:tab w:val="left" w:pos="-720"/>
        <w:tab w:val="left" w:pos="0"/>
        <w:tab w:val="left" w:pos="720"/>
        <w:tab w:val="left" w:pos="1080"/>
      </w:tabs>
      <w:jc w:val="center"/>
      <w:outlineLvl w:val="0"/>
    </w:pPr>
    <w:rPr>
      <w:rFonts w:ascii="Arial" w:hAnsi="Arial"/>
      <w:b/>
      <w:sz w:val="26"/>
    </w:rPr>
  </w:style>
  <w:style w:type="paragraph" w:styleId="Heading2">
    <w:name w:val="heading 2"/>
    <w:basedOn w:val="Normal"/>
    <w:next w:val="Normal"/>
    <w:qFormat/>
    <w:pPr>
      <w:keepNext/>
      <w:tabs>
        <w:tab w:val="left" w:pos="-1080"/>
        <w:tab w:val="left" w:pos="-720"/>
        <w:tab w:val="left" w:pos="0"/>
        <w:tab w:val="left" w:pos="720"/>
        <w:tab w:val="left" w:pos="1080"/>
      </w:tabs>
      <w:ind w:left="720"/>
      <w:outlineLvl w:val="1"/>
    </w:pPr>
    <w:rPr>
      <w:rFonts w:ascii="Arial" w:hAnsi="Arial"/>
      <w:b/>
    </w:rPr>
  </w:style>
  <w:style w:type="paragraph" w:styleId="Heading3">
    <w:name w:val="heading 3"/>
    <w:basedOn w:val="Normal"/>
    <w:next w:val="Normal"/>
    <w:qFormat/>
    <w:pPr>
      <w:keepNext/>
      <w:tabs>
        <w:tab w:val="left" w:pos="-1080"/>
        <w:tab w:val="left" w:pos="-720"/>
        <w:tab w:val="left" w:pos="0"/>
        <w:tab w:val="left" w:pos="720"/>
        <w:tab w:val="left" w:pos="1080"/>
      </w:tabs>
      <w:outlineLvl w:val="2"/>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Title">
    <w:name w:val="Title"/>
    <w:basedOn w:val="Normal"/>
    <w:qFormat/>
    <w:pPr>
      <w:tabs>
        <w:tab w:val="left" w:pos="-1080"/>
        <w:tab w:val="left" w:pos="-720"/>
        <w:tab w:val="left" w:pos="0"/>
        <w:tab w:val="left" w:pos="720"/>
        <w:tab w:val="left" w:pos="1080"/>
      </w:tabs>
      <w:jc w:val="center"/>
    </w:pPr>
    <w:rPr>
      <w:rFonts w:ascii="Arial" w:hAnsi="Arial"/>
      <w:b/>
      <w:sz w:val="26"/>
    </w:rPr>
  </w:style>
  <w:style w:type="paragraph" w:customStyle="1" w:styleId="Preformatted">
    <w:name w:val="Preformatted"/>
    <w:basedOn w:val="Normal"/>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styleId="Strong">
    <w:name w:val="Strong"/>
    <w:qFormat/>
    <w:rPr>
      <w:b/>
    </w:rPr>
  </w:style>
  <w:style w:type="paragraph" w:styleId="BodyTextIndent">
    <w:name w:val="Body Text Indent"/>
    <w:basedOn w:val="Normal"/>
    <w:rsid w:val="00D169E0"/>
    <w:pPr>
      <w:tabs>
        <w:tab w:val="left" w:pos="-1440"/>
      </w:tabs>
      <w:ind w:left="720" w:hanging="720"/>
      <w:jc w:val="both"/>
    </w:pPr>
    <w:rPr>
      <w:rFonts w:ascii="Arial" w:hAnsi="Arial"/>
    </w:rPr>
  </w:style>
  <w:style w:type="paragraph" w:styleId="BodyTextIndent2">
    <w:name w:val="Body Text Indent 2"/>
    <w:basedOn w:val="Normal"/>
    <w:rsid w:val="00D169E0"/>
    <w:pPr>
      <w:spacing w:after="120" w:line="480" w:lineRule="auto"/>
      <w:ind w:left="360"/>
    </w:pPr>
    <w:rPr>
      <w:rFonts w:ascii="Courier" w:hAnsi="Courier"/>
    </w:rPr>
  </w:style>
  <w:style w:type="paragraph" w:customStyle="1" w:styleId="Style">
    <w:name w:val="Style"/>
    <w:basedOn w:val="Normal"/>
    <w:rsid w:val="00D169E0"/>
    <w:pPr>
      <w:ind w:left="1440" w:hanging="720"/>
    </w:pPr>
  </w:style>
  <w:style w:type="table" w:styleId="TableGrid">
    <w:name w:val="Table Grid"/>
    <w:basedOn w:val="TableNormal"/>
    <w:rsid w:val="00D169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748F"/>
    <w:rPr>
      <w:color w:val="0000FF"/>
      <w:u w:val="single"/>
    </w:rPr>
  </w:style>
  <w:style w:type="paragraph" w:styleId="Footer">
    <w:name w:val="footer"/>
    <w:basedOn w:val="Normal"/>
    <w:rsid w:val="00966380"/>
    <w:pPr>
      <w:tabs>
        <w:tab w:val="center" w:pos="4320"/>
        <w:tab w:val="right" w:pos="8640"/>
      </w:tabs>
    </w:pPr>
  </w:style>
  <w:style w:type="character" w:styleId="PageNumber">
    <w:name w:val="page number"/>
    <w:basedOn w:val="DefaultParagraphFont"/>
    <w:rsid w:val="00966380"/>
  </w:style>
  <w:style w:type="paragraph" w:styleId="BalloonText">
    <w:name w:val="Balloon Text"/>
    <w:basedOn w:val="Normal"/>
    <w:semiHidden/>
    <w:rsid w:val="007A0C96"/>
    <w:rPr>
      <w:rFonts w:ascii="Tahoma" w:hAnsi="Tahoma" w:cs="Tahoma"/>
      <w:sz w:val="16"/>
      <w:szCs w:val="16"/>
    </w:rPr>
  </w:style>
  <w:style w:type="character" w:styleId="CommentReference">
    <w:name w:val="annotation reference"/>
    <w:semiHidden/>
    <w:rsid w:val="008976A2"/>
    <w:rPr>
      <w:sz w:val="16"/>
      <w:szCs w:val="16"/>
    </w:rPr>
  </w:style>
  <w:style w:type="paragraph" w:styleId="CommentText">
    <w:name w:val="annotation text"/>
    <w:basedOn w:val="Normal"/>
    <w:semiHidden/>
    <w:rsid w:val="008976A2"/>
    <w:rPr>
      <w:sz w:val="20"/>
    </w:rPr>
  </w:style>
  <w:style w:type="paragraph" w:styleId="CommentSubject">
    <w:name w:val="annotation subject"/>
    <w:basedOn w:val="CommentText"/>
    <w:next w:val="CommentText"/>
    <w:semiHidden/>
    <w:rsid w:val="008976A2"/>
    <w:rPr>
      <w:b/>
      <w:bCs/>
    </w:rPr>
  </w:style>
  <w:style w:type="character" w:styleId="FollowedHyperlink">
    <w:name w:val="FollowedHyperlink"/>
    <w:rsid w:val="000E6516"/>
    <w:rPr>
      <w:color w:val="800080"/>
      <w:u w:val="single"/>
    </w:rPr>
  </w:style>
  <w:style w:type="paragraph" w:styleId="FootnoteText">
    <w:name w:val="footnote text"/>
    <w:aliases w:val="Char"/>
    <w:basedOn w:val="Normal"/>
    <w:link w:val="FootnoteTextChar"/>
    <w:unhideWhenUsed/>
    <w:rsid w:val="00345355"/>
    <w:pPr>
      <w:widowControl/>
    </w:pPr>
    <w:rPr>
      <w:rFonts w:ascii="Calibri" w:hAnsi="Calibri" w:cs="Calibri"/>
      <w:snapToGrid/>
      <w:sz w:val="20"/>
    </w:rPr>
  </w:style>
  <w:style w:type="character" w:customStyle="1" w:styleId="FootnoteTextChar">
    <w:name w:val="Footnote Text Char"/>
    <w:aliases w:val="Char Char"/>
    <w:link w:val="FootnoteText"/>
    <w:rsid w:val="0034535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cb4de6-e6d0-4a96-90f4-63c0f3176c61">
      <Terms xmlns="http://schemas.microsoft.com/office/infopath/2007/PartnerControls"/>
    </lcf76f155ced4ddcb4097134ff3c332f>
    <TaxCatchAll xmlns="1764b414-1665-464b-8f9d-11e564c0efa8"/>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4" ma:contentTypeDescription="Create a new document." ma:contentTypeScope="" ma:versionID="e4f40451856af162925b8a2b46881957">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32b17a6106e4c5ead2a11f770dc3415d"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714597A-3839-43A0-AE46-A7D89B0D65E3}">
  <ds:schemaRefs>
    <ds:schemaRef ds:uri="http://schemas.microsoft.com/office/2006/metadata/properties"/>
    <ds:schemaRef ds:uri="http://schemas.microsoft.com/office/infopath/2007/PartnerControls"/>
    <ds:schemaRef ds:uri="20cb4de6-e6d0-4a96-90f4-63c0f3176c61"/>
    <ds:schemaRef ds:uri="1764b414-1665-464b-8f9d-11e564c0efa8"/>
  </ds:schemaRefs>
</ds:datastoreItem>
</file>

<file path=customXml/itemProps2.xml><?xml version="1.0" encoding="utf-8"?>
<ds:datastoreItem xmlns:ds="http://schemas.openxmlformats.org/officeDocument/2006/customXml" ds:itemID="{B78DFF52-9F20-46C1-9635-E57C3F55476C}">
  <ds:schemaRefs>
    <ds:schemaRef ds:uri="http://schemas.microsoft.com/sharepoint/v3/contenttype/forms"/>
  </ds:schemaRefs>
</ds:datastoreItem>
</file>

<file path=customXml/itemProps3.xml><?xml version="1.0" encoding="utf-8"?>
<ds:datastoreItem xmlns:ds="http://schemas.openxmlformats.org/officeDocument/2006/customXml" ds:itemID="{EC2DFA35-6A8D-443C-9AA1-228DB6AB7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4de6-e6d0-4a96-90f4-63c0f3176c61"/>
    <ds:schemaRef ds:uri="1764b414-1665-464b-8f9d-11e564c0e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BB4D2F-4F1E-4142-9919-F840711EEFF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Supporting Statement</vt:lpstr>
    </vt:vector>
  </TitlesOfParts>
  <Company>USCS</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BBEBTV9</dc:creator>
  <cp:lastModifiedBy>WILLIAMS, SHADE</cp:lastModifiedBy>
  <cp:revision>3</cp:revision>
  <cp:lastPrinted>2010-06-10T14:21:00Z</cp:lastPrinted>
  <dcterms:created xsi:type="dcterms:W3CDTF">2026-10-19T16:05:00Z</dcterms:created>
  <dcterms:modified xsi:type="dcterms:W3CDTF">2026-10-19T20:40:00Z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Author">
    <vt:lpwstr>BBEBTV9</vt:lpwstr>
  </property>
  <property fmtid="{D5CDD505-2E9C-101B-9397-08002B2CF9AE}" pid="3" name="display_urn:schemas-microsoft-com:office:office#Editor">
    <vt:lpwstr>WILLIAMS, SHADE</vt:lpwstr>
  </property>
  <property fmtid="{D5CDD505-2E9C-101B-9397-08002B2CF9AE}" pid="4" name="Order">
    <vt:lpwstr>100.000000000000</vt:lpwstr>
  </property>
</Properties>
</file>