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B5E96" w:rsidRPr="00596A43" w:rsidP="000C4293" w14:paraId="2F4456E4" w14:textId="77777777">
      <w:pPr>
        <w:pStyle w:val="Title"/>
        <w:jc w:val="both"/>
        <w:rPr>
          <w:sz w:val="24"/>
          <w:szCs w:val="24"/>
        </w:rPr>
      </w:pPr>
    </w:p>
    <w:p w:rsidR="00EB5E96" w:rsidRPr="00596A43" w:rsidP="006A0B1C" w14:paraId="6BC64690" w14:textId="77777777">
      <w:pPr>
        <w:pStyle w:val="Title"/>
        <w:rPr>
          <w:sz w:val="24"/>
          <w:szCs w:val="24"/>
        </w:rPr>
      </w:pPr>
      <w:r w:rsidRPr="00596A43">
        <w:rPr>
          <w:sz w:val="24"/>
          <w:szCs w:val="24"/>
        </w:rPr>
        <w:t>Supporting Statement for Paperwork Reduction Act Submissions</w:t>
      </w:r>
    </w:p>
    <w:p w:rsidR="00EB5E96" w:rsidRPr="00596A43" w:rsidP="000C4293" w14:paraId="308DE512" w14:textId="77777777">
      <w:pPr>
        <w:tabs>
          <w:tab w:val="left" w:pos="-720"/>
        </w:tabs>
        <w:suppressAutoHyphens/>
        <w:ind w:right="-720"/>
        <w:jc w:val="both"/>
        <w:rPr>
          <w:b/>
        </w:rPr>
      </w:pPr>
    </w:p>
    <w:p w:rsidR="00EB5E96" w:rsidRPr="00596A43" w:rsidP="35AD257F" w14:paraId="4E99A699" w14:textId="5B9B0EFD">
      <w:pPr>
        <w:suppressAutoHyphens/>
        <w:jc w:val="center"/>
      </w:pPr>
      <w:r w:rsidRPr="35AD257F">
        <w:rPr>
          <w:b/>
          <w:bCs/>
        </w:rPr>
        <w:t>Title:</w:t>
      </w:r>
      <w:r w:rsidRPr="35AD257F" w:rsidR="5EDE9C90">
        <w:rPr>
          <w:b/>
          <w:bCs/>
        </w:rPr>
        <w:t xml:space="preserve"> </w:t>
      </w:r>
      <w:r w:rsidRPr="35AD257F" w:rsidR="123D84DB">
        <w:rPr>
          <w:color w:val="333333"/>
        </w:rPr>
        <w:t>State, Local, Tribal and Private Sector (SLTPS) Clearance Request Form</w:t>
      </w:r>
    </w:p>
    <w:p w:rsidR="00EB5E96" w:rsidRPr="00596A43" w:rsidP="00D73BBC" w14:paraId="77992B39" w14:textId="77777777">
      <w:pPr>
        <w:tabs>
          <w:tab w:val="left" w:pos="-720"/>
        </w:tabs>
        <w:suppressAutoHyphens/>
        <w:jc w:val="center"/>
        <w:rPr>
          <w:b/>
        </w:rPr>
      </w:pPr>
    </w:p>
    <w:p w:rsidR="00EB5E96" w:rsidRPr="00596A43" w:rsidP="35AD257F" w14:paraId="4A1C1C46" w14:textId="083CA773">
      <w:pPr>
        <w:suppressAutoHyphens/>
        <w:jc w:val="center"/>
      </w:pPr>
      <w:r w:rsidRPr="35AD257F">
        <w:rPr>
          <w:b/>
          <w:bCs/>
        </w:rPr>
        <w:t xml:space="preserve">OMB Control Number: </w:t>
      </w:r>
      <w:r>
        <w:t xml:space="preserve"> </w:t>
      </w:r>
      <w:r w:rsidR="052E6002">
        <w:t>1670-0013</w:t>
      </w:r>
    </w:p>
    <w:p w:rsidR="00EB5E96" w:rsidP="00D73BBC" w14:paraId="337578EE" w14:textId="77777777">
      <w:pPr>
        <w:tabs>
          <w:tab w:val="left" w:pos="-720"/>
        </w:tabs>
        <w:suppressAutoHyphens/>
        <w:jc w:val="center"/>
      </w:pPr>
    </w:p>
    <w:p w:rsidR="009F06EB" w:rsidRPr="00596A43" w:rsidP="000C4293" w14:paraId="3CAD1196" w14:textId="77777777">
      <w:pPr>
        <w:tabs>
          <w:tab w:val="left" w:pos="-720"/>
        </w:tabs>
        <w:suppressAutoHyphens/>
        <w:jc w:val="both"/>
      </w:pPr>
    </w:p>
    <w:p w:rsidR="00EB5E96" w:rsidRPr="00596A43" w:rsidP="000C4293" w14:paraId="56887A23" w14:textId="77777777">
      <w:pPr>
        <w:pStyle w:val="Heading1"/>
        <w:jc w:val="both"/>
        <w:rPr>
          <w:sz w:val="24"/>
          <w:szCs w:val="24"/>
        </w:rPr>
      </w:pPr>
      <w:r w:rsidRPr="00596A43">
        <w:rPr>
          <w:sz w:val="24"/>
          <w:szCs w:val="24"/>
        </w:rPr>
        <w:t>A.  Justification</w:t>
      </w:r>
    </w:p>
    <w:p w:rsidR="00EB5E96" w:rsidRPr="00596A43" w:rsidP="000C4293" w14:paraId="4CC277F7" w14:textId="77777777">
      <w:pPr>
        <w:tabs>
          <w:tab w:val="left" w:pos="-720"/>
        </w:tabs>
        <w:suppressAutoHyphens/>
        <w:jc w:val="both"/>
      </w:pPr>
    </w:p>
    <w:p w:rsidR="00EB5E96" w:rsidRPr="00596A43" w:rsidP="000C4293" w14:paraId="5B81241B"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  </w:t>
      </w:r>
    </w:p>
    <w:p w:rsidR="000E7B5C" w:rsidRPr="00596A43" w:rsidP="000C4293" w14:paraId="045316CC" w14:textId="77777777">
      <w:pPr>
        <w:tabs>
          <w:tab w:val="left" w:pos="-720"/>
        </w:tabs>
        <w:suppressAutoHyphens/>
        <w:jc w:val="both"/>
      </w:pPr>
    </w:p>
    <w:p w:rsidR="00D73BBC" w:rsidRPr="00775631" w:rsidP="7014F4FC" w14:paraId="34AB42C4" w14:textId="79953E18">
      <w:pPr>
        <w:suppressAutoHyphens/>
        <w:jc w:val="both"/>
      </w:pPr>
      <w:r w:rsidRPr="325815EB">
        <w:rPr>
          <w:color w:val="333333"/>
        </w:rPr>
        <w:t>CISA collects necessary information through 1670-0013 to facilitate security clearances needed for sharing classified information with the vetted SLTPS Stakeholders. The U.S. Government is authorized to ask for this information under sections 2</w:t>
      </w:r>
      <w:r w:rsidRPr="325815EB" w:rsidR="00D844FB">
        <w:rPr>
          <w:color w:val="333333"/>
        </w:rPr>
        <w:t>202</w:t>
      </w:r>
      <w:r w:rsidRPr="325815EB">
        <w:rPr>
          <w:color w:val="333333"/>
        </w:rPr>
        <w:t xml:space="preserve"> and 22</w:t>
      </w:r>
      <w:r w:rsidRPr="325815EB" w:rsidR="00D844FB">
        <w:rPr>
          <w:color w:val="333333"/>
        </w:rPr>
        <w:t>12</w:t>
      </w:r>
      <w:r w:rsidRPr="325815EB">
        <w:rPr>
          <w:color w:val="333333"/>
        </w:rPr>
        <w:t xml:space="preserve"> of the Homeland Security Act (Pub. L. 107-296, 6 U.S.C. </w:t>
      </w:r>
      <w:r w:rsidRPr="325815EB" w:rsidR="00D844FB">
        <w:rPr>
          <w:color w:val="333333"/>
        </w:rPr>
        <w:t>652</w:t>
      </w:r>
      <w:r w:rsidRPr="325815EB">
        <w:rPr>
          <w:color w:val="333333"/>
        </w:rPr>
        <w:t xml:space="preserve">, </w:t>
      </w:r>
      <w:r w:rsidRPr="325815EB" w:rsidR="00D844FB">
        <w:rPr>
          <w:color w:val="333333"/>
        </w:rPr>
        <w:t>662</w:t>
      </w:r>
      <w:r w:rsidRPr="325815EB">
        <w:rPr>
          <w:color w:val="333333"/>
        </w:rPr>
        <w:t>), and Executive Orders 12968, 13526, 13549, 13636, and 13691 which authorize the collection of this information.</w:t>
      </w:r>
      <w:r>
        <w:t xml:space="preserve"> </w:t>
      </w:r>
    </w:p>
    <w:p w:rsidR="00775631" w:rsidRPr="00596A43" w:rsidP="7014F4FC" w14:paraId="2B72C135" w14:textId="77777777">
      <w:pPr>
        <w:suppressAutoHyphens/>
        <w:jc w:val="both"/>
        <w:rPr>
          <w:b/>
          <w:bCs/>
          <w:spacing w:val="-3"/>
          <w:u w:val="single"/>
        </w:rPr>
      </w:pPr>
    </w:p>
    <w:p w:rsidR="00EB5E96" w:rsidRPr="00596A43" w:rsidP="000C4293" w14:paraId="292D1E97"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2.  Indicate how, by whom, and for what purpose the information is to be used.  Except for a new collection, indicate the actual use the agency has made of the information received from the current collection. </w:t>
      </w:r>
    </w:p>
    <w:p w:rsidR="00D73BBC" w:rsidP="00D73BBC" w14:paraId="42FB41F9" w14:textId="77777777">
      <w:pPr>
        <w:tabs>
          <w:tab w:val="left" w:pos="-720"/>
        </w:tabs>
        <w:suppressAutoHyphens/>
        <w:jc w:val="both"/>
        <w:rPr>
          <w:i/>
          <w:spacing w:val="-3"/>
          <w:sz w:val="20"/>
        </w:rPr>
      </w:pPr>
    </w:p>
    <w:p w:rsidR="005E011A" w:rsidP="7014F4FC" w14:paraId="1E5451DD" w14:textId="77777777">
      <w:pPr>
        <w:pStyle w:val="Default"/>
      </w:pPr>
      <w:r w:rsidRPr="325815EB">
        <w:rPr>
          <w:color w:val="333333"/>
        </w:rPr>
        <w:t>Partnerships between the U.S. Government and the state, local tribal and private sector at times necessitate the sharing of classified information. The State, Local, Tribal and Private Sector (SLTPS) Clearance Request Form facilitates this sharing by sponsoring security clearances for certain members of each sector based on either their membership on a Sector Coordinating Council (SCC)/association or their infrastructure protection job-related duties and their need-to-know. The SLTPS is designed to sponsor security clearances for state, local, tribal and private sector officials involved in the infrastructure protection mission. These partners are subject matter experts within specific industries and have specialized knowledge not available within the Department of Homeland Security (DHS) and other Federal Departments or Agencies.</w:t>
      </w:r>
      <w:r>
        <w:t xml:space="preserve"> </w:t>
      </w:r>
    </w:p>
    <w:p w:rsidR="00CB6384" w:rsidP="7014F4FC" w14:paraId="24380661" w14:textId="77777777">
      <w:pPr>
        <w:pStyle w:val="Default"/>
      </w:pPr>
    </w:p>
    <w:p w:rsidR="00E151DA" w:rsidP="7014F4FC" w14:paraId="0F4B179D" w14:textId="00963AA4">
      <w:pPr>
        <w:pStyle w:val="Default"/>
      </w:pPr>
      <w:r w:rsidRPr="325815EB">
        <w:rPr>
          <w:rFonts w:eastAsia="Courier New"/>
          <w:color w:val="000000" w:themeColor="text1"/>
        </w:rPr>
        <w:t>This is an extension request for an existing information collection. There are no substantive changes to the collection instrument.</w:t>
      </w:r>
    </w:p>
    <w:p w:rsidR="0037322A" w:rsidP="7014F4FC" w14:paraId="4ED59B21" w14:textId="77777777">
      <w:pPr>
        <w:pStyle w:val="Default"/>
      </w:pPr>
    </w:p>
    <w:p w:rsidR="00EB5E96" w:rsidRPr="00596A43" w:rsidP="325815EB" w14:paraId="137BFE5F" w14:textId="0A3B6483">
      <w:pPr>
        <w:suppressAutoHyphens/>
        <w:jc w:val="both"/>
      </w:pPr>
      <w:r>
        <w:fldChar w:fldCharType="begin"/>
      </w:r>
      <w:r>
        <w:instrText>ADVANCE \R 0.95</w:instrText>
      </w:r>
      <w:r>
        <w:fldChar w:fldCharType="end"/>
      </w:r>
      <w: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00B75D1C">
        <w:t xml:space="preserve"> </w:t>
      </w:r>
      <w:r w:rsidRPr="325815EB" w:rsidR="00B75D1C">
        <w:rPr>
          <w:b/>
          <w:bCs/>
        </w:rPr>
        <w:t xml:space="preserve">Please include a statement </w:t>
      </w:r>
      <w:r w:rsidRPr="325815EB" w:rsidR="00D24551">
        <w:rPr>
          <w:b/>
          <w:bCs/>
        </w:rPr>
        <w:t xml:space="preserve">that usability testing was conducted and what </w:t>
      </w:r>
      <w:r w:rsidRPr="325815EB" w:rsidR="007C190A">
        <w:rPr>
          <w:b/>
          <w:bCs/>
        </w:rPr>
        <w:t xml:space="preserve">the results from </w:t>
      </w:r>
      <w:r w:rsidRPr="325815EB" w:rsidR="0023349F">
        <w:rPr>
          <w:b/>
          <w:bCs/>
        </w:rPr>
        <w:t>testing did for the collection</w:t>
      </w:r>
      <w:r w:rsidRPr="325815EB" w:rsidR="007C190A">
        <w:rPr>
          <w:b/>
          <w:bCs/>
        </w:rPr>
        <w:t>.</w:t>
      </w:r>
      <w:r>
        <w:tab/>
      </w:r>
    </w:p>
    <w:p w:rsidR="00EB5E96" w:rsidRPr="00596A43" w:rsidP="000C4293" w14:paraId="16DA2C53" w14:textId="77777777">
      <w:pPr>
        <w:tabs>
          <w:tab w:val="left" w:pos="-720"/>
        </w:tabs>
        <w:suppressAutoHyphens/>
        <w:jc w:val="both"/>
      </w:pPr>
    </w:p>
    <w:p w:rsidR="0015593C" w:rsidP="325815EB" w14:paraId="106469D8" w14:textId="5471E7B1">
      <w:pPr>
        <w:pStyle w:val="Default"/>
        <w:widowControl w:val="0"/>
        <w:spacing w:after="240" w:line="480" w:lineRule="auto"/>
        <w:rPr>
          <w:color w:val="000000" w:themeColor="text1"/>
        </w:rPr>
      </w:pPr>
      <w:r w:rsidRPr="325815EB">
        <w:rPr>
          <w:color w:val="000000" w:themeColor="text1"/>
        </w:rPr>
        <w:t xml:space="preserve">Once submitted to the CISA Office of the Chief Security Officer (OCSO) the SLTPS Administrator will request the Personally Identifiable Information (PII) and a record is created into the </w:t>
      </w:r>
      <w:r w:rsidRPr="325815EB">
        <w:rPr>
          <w:color w:val="000000" w:themeColor="text1"/>
        </w:rPr>
        <w:t xml:space="preserve">Integrated Security Management System (ISMS).  The Security Specialist will initiate an eApplication (eAPP), the </w:t>
      </w:r>
      <w:r w:rsidRPr="325815EB">
        <w:rPr>
          <w:color w:val="333333"/>
        </w:rPr>
        <w:t>Defense Counterintelligence and Security Agency</w:t>
      </w:r>
      <w:r w:rsidRPr="325815EB">
        <w:rPr>
          <w:color w:val="000000" w:themeColor="text1"/>
        </w:rPr>
        <w:t xml:space="preserve"> secure portal for investigation processing.  Once the data is entered into e-App, the nominee is provided a password and can access the system and complete the online security questionnaire.  </w:t>
      </w:r>
    </w:p>
    <w:p w:rsidR="0015593C" w:rsidP="325815EB" w14:paraId="4AE32D44" w14:textId="4F2C1AC1">
      <w:pPr>
        <w:widowControl w:val="0"/>
        <w:spacing w:after="240"/>
        <w:rPr>
          <w:caps/>
          <w:color w:val="FF0000"/>
        </w:rPr>
      </w:pPr>
      <w:r w:rsidRPr="325815EB">
        <w:rPr>
          <w:color w:val="000000" w:themeColor="text1"/>
        </w:rPr>
        <w:t xml:space="preserve">This information is only available to Security Specialists within OCSO working on the program and is maintained in ISMS, which is “owned” by the OCSO. The two-part PII request process helps minimize the collection of sensitive PII for only those nominees who meet the threshold and are sponsored by </w:t>
      </w:r>
      <w:r w:rsidRPr="325815EB" w:rsidR="00A468FE">
        <w:rPr>
          <w:color w:val="000000" w:themeColor="text1"/>
        </w:rPr>
        <w:t xml:space="preserve">CISA. Historical data and information was used to conduct the usability testing on this information collection. No </w:t>
      </w:r>
      <w:r w:rsidRPr="325815EB" w:rsidR="001B2DDE">
        <w:rPr>
          <w:color w:val="000000" w:themeColor="text1"/>
        </w:rPr>
        <w:t xml:space="preserve">significant changes have been made due to the review. </w:t>
      </w:r>
    </w:p>
    <w:p w:rsidR="0015593C" w:rsidP="00FF5DDF" w14:paraId="084C5DA0" w14:textId="77777777">
      <w:pPr>
        <w:tabs>
          <w:tab w:val="left" w:pos="-720"/>
        </w:tabs>
        <w:suppressAutoHyphens/>
        <w:contextualSpacing/>
      </w:pPr>
    </w:p>
    <w:p w:rsidR="00EB5E96" w:rsidRPr="00596A43" w:rsidP="000C4293" w14:paraId="74B08762"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4.  Describe efforts to identify duplication.   Show specifically why any similar information already available cannot be used or modified for use for the purposes described in Item 2 above. </w:t>
      </w:r>
    </w:p>
    <w:p w:rsidR="00EB5E96" w:rsidRPr="00596A43" w:rsidP="000C4293" w14:paraId="3346A6A6" w14:textId="77777777">
      <w:pPr>
        <w:tabs>
          <w:tab w:val="left" w:pos="-720"/>
        </w:tabs>
        <w:suppressAutoHyphens/>
        <w:jc w:val="both"/>
      </w:pPr>
      <w:r>
        <w:fldChar w:fldCharType="begin"/>
      </w:r>
      <w:r>
        <w:instrText>ADVANCE \R 0.95</w:instrText>
      </w:r>
      <w:r>
        <w:fldChar w:fldCharType="end"/>
      </w:r>
    </w:p>
    <w:p w:rsidR="0029007F" w:rsidP="7014F4FC" w14:paraId="5601C9C5" w14:textId="21E86C7C">
      <w:pPr>
        <w:suppressAutoHyphens/>
        <w:contextualSpacing/>
      </w:pPr>
      <w:r>
        <w:t xml:space="preserve">All applicants are placed in ISMS and can be </w:t>
      </w:r>
      <w:r w:rsidR="72060618">
        <w:t>identified</w:t>
      </w:r>
      <w:r>
        <w:t xml:space="preserve"> by their full name, and or social secur</w:t>
      </w:r>
      <w:r w:rsidR="6FAE9C42">
        <w:t>i</w:t>
      </w:r>
      <w:r>
        <w:t>ty number. The system will not allow duplicate records to be input i</w:t>
      </w:r>
      <w:r w:rsidR="3BA827BB">
        <w:t xml:space="preserve">nto the system. </w:t>
      </w:r>
    </w:p>
    <w:p w:rsidR="00AA3F82" w:rsidRPr="00596A43" w:rsidP="000C4293" w14:paraId="1DA65EDD" w14:textId="77777777">
      <w:pPr>
        <w:tabs>
          <w:tab w:val="left" w:pos="-720"/>
        </w:tabs>
        <w:suppressAutoHyphens/>
        <w:jc w:val="both"/>
      </w:pPr>
    </w:p>
    <w:p w:rsidR="00EB5E96" w:rsidRPr="00596A43" w:rsidP="7014F4FC" w14:paraId="12920507" w14:textId="6D21A669">
      <w:pPr>
        <w:suppressAutoHyphens/>
        <w:jc w:val="both"/>
      </w:pPr>
      <w:r>
        <w:fldChar w:fldCharType="begin"/>
      </w:r>
      <w:r>
        <w:instrText>ADVANCE \R 0.95</w:instrText>
      </w:r>
      <w:r>
        <w:fldChar w:fldCharType="end"/>
      </w:r>
      <w:r>
        <w:t>5.  If the collection of information impacts small businesses or other small entities (Item 5 of OMB Form 83-I), describe any methods used to minimize</w:t>
      </w:r>
      <w:r w:rsidR="6D05D54D">
        <w:t xml:space="preserve">. </w:t>
      </w:r>
    </w:p>
    <w:p w:rsidR="00EB5E96" w:rsidRPr="00596A43" w:rsidP="000C4293" w14:paraId="06D78EA0" w14:textId="77777777">
      <w:pPr>
        <w:tabs>
          <w:tab w:val="left" w:pos="-720"/>
        </w:tabs>
        <w:suppressAutoHyphens/>
        <w:jc w:val="both"/>
        <w:rPr>
          <w:spacing w:val="-3"/>
        </w:rPr>
      </w:pPr>
    </w:p>
    <w:p w:rsidR="00FF5DDF" w:rsidRPr="00AB5A92" w:rsidP="7014F4FC" w14:paraId="168742A1" w14:textId="566806D4">
      <w:pPr>
        <w:suppressAutoHyphens/>
        <w:contextualSpacing/>
      </w:pPr>
      <w:r>
        <w:rPr>
          <w:spacing w:val="-3"/>
        </w:rPr>
        <w:t>The collection of information provides Stakeholders the path to collaborate with the federal government, FBI, and ot</w:t>
      </w:r>
      <w:r w:rsidR="0DF4A6DE">
        <w:rPr>
          <w:spacing w:val="-3"/>
        </w:rPr>
        <w:t xml:space="preserve">her law enforcement </w:t>
      </w:r>
      <w:r w:rsidR="20DEFA43">
        <w:rPr>
          <w:spacing w:val="-3"/>
        </w:rPr>
        <w:t xml:space="preserve">offices </w:t>
      </w:r>
      <w:r>
        <w:rPr>
          <w:spacing w:val="-3"/>
        </w:rPr>
        <w:t>to safeguard their small</w:t>
      </w:r>
      <w:r w:rsidR="113D49B7">
        <w:rPr>
          <w:spacing w:val="-3"/>
        </w:rPr>
        <w:t xml:space="preserve"> businesses</w:t>
      </w:r>
      <w:r w:rsidR="7EF3C80B">
        <w:rPr>
          <w:spacing w:val="-3"/>
        </w:rPr>
        <w:t xml:space="preserve"> and operations</w:t>
      </w:r>
      <w:r w:rsidR="113D49B7">
        <w:rPr>
          <w:spacing w:val="-3"/>
        </w:rPr>
        <w:t xml:space="preserve"> from cybersecurity threats</w:t>
      </w:r>
      <w:r w:rsidR="00A57406">
        <w:rPr>
          <w:spacing w:val="-3"/>
        </w:rPr>
        <w:t>.</w:t>
      </w:r>
      <w:r w:rsidR="4718A22A">
        <w:rPr>
          <w:spacing w:val="-3"/>
        </w:rPr>
        <w:t xml:space="preserve"> </w:t>
      </w:r>
    </w:p>
    <w:p w:rsidR="00EB5E96" w:rsidP="000C4293" w14:paraId="5E13DE4C" w14:textId="77777777">
      <w:pPr>
        <w:tabs>
          <w:tab w:val="left" w:pos="-720"/>
        </w:tabs>
        <w:suppressAutoHyphens/>
        <w:jc w:val="both"/>
        <w:rPr>
          <w:spacing w:val="-3"/>
        </w:rPr>
      </w:pPr>
    </w:p>
    <w:p w:rsidR="00EB5E96" w:rsidRPr="00596A43" w:rsidP="7014F4FC" w14:paraId="3B43F236" w14:textId="69E3E72C">
      <w:pPr>
        <w:suppressAutoHyphens/>
        <w:jc w:val="both"/>
      </w:pPr>
      <w:r>
        <w:fldChar w:fldCharType="begin"/>
      </w:r>
      <w:r>
        <w:instrText>ADVANCE \R 0.95</w:instrText>
      </w:r>
      <w:r>
        <w:fldChar w:fldCharType="end"/>
      </w:r>
      <w:r>
        <w:t>6.  Describe the consequence to Federal/</w:t>
      </w:r>
      <w:r w:rsidR="00460234">
        <w:t>DHS</w:t>
      </w:r>
      <w:r>
        <w:t xml:space="preserve"> program or policy activities if the collection of information is not conducted, or is conducted less frequently, as well as any technical or legal obstacles to reducing burden.</w:t>
      </w:r>
      <w:r w:rsidR="0715D9C8">
        <w:t xml:space="preserve"> </w:t>
      </w:r>
    </w:p>
    <w:p w:rsidR="7014F4FC" w:rsidP="7014F4FC" w14:paraId="0A58C427" w14:textId="4D5BBA62">
      <w:pPr>
        <w:jc w:val="both"/>
      </w:pPr>
    </w:p>
    <w:p w:rsidR="0284BEF7" w:rsidP="7014F4FC" w14:paraId="2F53AA20" w14:textId="303B5FDA">
      <w:pPr>
        <w:jc w:val="both"/>
      </w:pPr>
      <w:r>
        <w:t>The private sector owns over 85% of the critical infrastructure</w:t>
      </w:r>
      <w:r w:rsidR="3224A778">
        <w:t>. If Stakeholders are not cleared, they will n</w:t>
      </w:r>
      <w:r w:rsidR="77A31770">
        <w:t>o</w:t>
      </w:r>
      <w:r w:rsidR="3224A778">
        <w:t>t be able to crosstalk</w:t>
      </w:r>
      <w:r w:rsidR="6D831802">
        <w:t xml:space="preserve">, collaborate and </w:t>
      </w:r>
      <w:r w:rsidR="3224A778">
        <w:t>share classified information with federal entities.</w:t>
      </w:r>
      <w:r w:rsidR="50BDEDCC">
        <w:t xml:space="preserve"> This will place critical infrastructure at risk of cyber </w:t>
      </w:r>
      <w:r w:rsidR="00A3578C">
        <w:t xml:space="preserve">and other </w:t>
      </w:r>
      <w:r w:rsidR="50BDEDCC">
        <w:t>threats</w:t>
      </w:r>
      <w:r w:rsidR="3F84B551">
        <w:t xml:space="preserve"> that federal entities may only be privy to.</w:t>
      </w:r>
      <w:r w:rsidR="50BDEDCC">
        <w:t xml:space="preserve"> </w:t>
      </w:r>
      <w:r w:rsidR="3224A778">
        <w:t xml:space="preserve"> </w:t>
      </w:r>
    </w:p>
    <w:p w:rsidR="00EB5E96" w:rsidRPr="00596A43" w:rsidP="000C4293" w14:paraId="38AFCAF9" w14:textId="77777777">
      <w:pPr>
        <w:tabs>
          <w:tab w:val="left" w:pos="-720"/>
        </w:tabs>
        <w:suppressAutoHyphens/>
        <w:jc w:val="both"/>
        <w:rPr>
          <w:spacing w:val="-3"/>
        </w:rPr>
      </w:pPr>
    </w:p>
    <w:p w:rsidR="00AA3F82" w:rsidRPr="00596A43" w:rsidP="000C4293" w14:paraId="6DB53CCA" w14:textId="77777777">
      <w:pPr>
        <w:tabs>
          <w:tab w:val="left" w:pos="-720"/>
        </w:tabs>
        <w:suppressAutoHyphens/>
        <w:jc w:val="both"/>
        <w:rPr>
          <w:spacing w:val="-3"/>
        </w:rPr>
      </w:pPr>
    </w:p>
    <w:p w:rsidR="00EB5E96" w:rsidRPr="00596A43" w:rsidP="000C4293" w14:paraId="5CEA0046"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7.  Explain any special circumstances that would cause an information collection to be conducted in a manner:</w:t>
      </w:r>
    </w:p>
    <w:p w:rsidR="00EB5E96" w:rsidRPr="00596A43" w:rsidP="000C4293" w14:paraId="1819770B" w14:textId="77777777">
      <w:pPr>
        <w:shd w:val="pct25" w:color="auto" w:fill="FFFFFF"/>
        <w:tabs>
          <w:tab w:val="left" w:pos="-720"/>
        </w:tabs>
        <w:suppressAutoHyphens/>
        <w:jc w:val="both"/>
      </w:pPr>
    </w:p>
    <w:p w:rsidR="00EB5E96" w:rsidP="005C472E" w14:paraId="23F88CE8"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Requiring respondents to report information to the agency more often than quarterly.</w:t>
      </w:r>
    </w:p>
    <w:p w:rsidR="005C472E" w:rsidP="005C472E" w14:paraId="114264B2" w14:textId="77777777">
      <w:pPr>
        <w:tabs>
          <w:tab w:val="left" w:pos="-720"/>
        </w:tabs>
        <w:suppressAutoHyphens/>
        <w:contextualSpacing/>
      </w:pPr>
    </w:p>
    <w:p w:rsidR="004D0679" w:rsidRPr="004D0679" w:rsidP="004D0679" w14:paraId="4466130D" w14:textId="70638F93">
      <w:pPr>
        <w:tabs>
          <w:tab w:val="left" w:pos="-720"/>
        </w:tabs>
        <w:suppressAutoHyphens/>
        <w:contextualSpacing/>
        <w:rPr>
          <w:spacing w:val="-3"/>
        </w:rPr>
      </w:pPr>
    </w:p>
    <w:p w:rsidR="004D0679" w:rsidRPr="004D0679" w:rsidP="004D0679" w14:paraId="3F35B4AC" w14:textId="4EAB8168">
      <w:pPr>
        <w:tabs>
          <w:tab w:val="left" w:pos="-720"/>
        </w:tabs>
        <w:suppressAutoHyphens/>
        <w:contextualSpacing/>
        <w:rPr>
          <w:spacing w:val="-3"/>
        </w:rPr>
      </w:pPr>
      <w:r w:rsidRPr="004D0679">
        <w:rPr>
          <w:spacing w:val="-3"/>
        </w:rPr>
        <w:t xml:space="preserve">The federal nominator is required to complete this form once for the nominee to be approved for participation in the program. It is also used when a Periodic Reinvestigations are due, Company Changes, Reinstatements, Upgrades/Downgrades and Reciprocities.  </w:t>
      </w:r>
    </w:p>
    <w:p w:rsidR="005C472E" w:rsidRPr="00AB5A92" w:rsidP="005C472E" w14:paraId="7CA6057B" w14:textId="77777777">
      <w:pPr>
        <w:tabs>
          <w:tab w:val="left" w:pos="-720"/>
        </w:tabs>
        <w:suppressAutoHyphens/>
        <w:contextualSpacing/>
      </w:pPr>
    </w:p>
    <w:p w:rsidR="005C472E" w:rsidRPr="00596A43" w:rsidP="005C472E" w14:paraId="082D3C38" w14:textId="77777777">
      <w:pPr>
        <w:shd w:val="clear" w:color="auto" w:fill="C0C0C0"/>
        <w:tabs>
          <w:tab w:val="left" w:pos="-720"/>
        </w:tabs>
        <w:suppressAutoHyphens/>
        <w:jc w:val="both"/>
      </w:pPr>
    </w:p>
    <w:p w:rsidR="00EB5E96" w:rsidP="005C472E" w14:paraId="4A6BDFA0" w14:textId="77777777">
      <w:pPr>
        <w:numPr>
          <w:ilvl w:val="0"/>
          <w:numId w:val="26"/>
        </w:numPr>
        <w:shd w:val="clear" w:color="auto" w:fill="C0C0C0"/>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Requiring respondents to prepare a written response to a collection of information in fewer than 30 days after receipt of it.</w:t>
      </w:r>
    </w:p>
    <w:p w:rsidR="005C472E" w:rsidP="005C472E" w14:paraId="276EC834" w14:textId="77777777">
      <w:pPr>
        <w:tabs>
          <w:tab w:val="left" w:pos="-720"/>
        </w:tabs>
        <w:suppressAutoHyphens/>
        <w:contextualSpacing/>
      </w:pPr>
    </w:p>
    <w:p w:rsidR="005C472E" w:rsidP="325815EB" w14:paraId="79A93358" w14:textId="48EFDF43">
      <w:pPr>
        <w:suppressAutoHyphens/>
        <w:contextualSpacing/>
      </w:pPr>
      <w:r w:rsidRPr="00E11DD3">
        <w:t xml:space="preserve">Respondents </w:t>
      </w:r>
      <w:r>
        <w:t>are not required to send a written response regarding this collection.</w:t>
      </w:r>
    </w:p>
    <w:p w:rsidR="005C472E" w:rsidRPr="00596A43" w:rsidP="005C472E" w14:paraId="6B23AE7A" w14:textId="77777777">
      <w:pPr>
        <w:shd w:val="clear" w:color="auto" w:fill="C0C0C0"/>
        <w:ind w:left="720"/>
      </w:pPr>
    </w:p>
    <w:p w:rsidR="00EB5E96" w:rsidP="005C472E" w14:paraId="52E973BB" w14:textId="77777777">
      <w:pPr>
        <w:numPr>
          <w:ilvl w:val="0"/>
          <w:numId w:val="26"/>
        </w:num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Requiring respondents to submit more than an original and two copies of any document.</w:t>
      </w:r>
    </w:p>
    <w:p w:rsidR="005C472E" w:rsidP="005C472E" w14:paraId="6109BF0C" w14:textId="77777777">
      <w:pPr>
        <w:tabs>
          <w:tab w:val="left" w:pos="-720"/>
        </w:tabs>
        <w:suppressAutoHyphens/>
        <w:contextualSpacing/>
        <w:jc w:val="both"/>
      </w:pPr>
    </w:p>
    <w:p w:rsidR="008D4005" w:rsidRPr="008D4005" w:rsidP="325815EB" w14:paraId="1F9D1D8C" w14:textId="78DF6AA5">
      <w:pPr>
        <w:suppressAutoHyphens/>
        <w:contextualSpacing/>
        <w:jc w:val="both"/>
      </w:pPr>
      <w:r>
        <w:t>Federal nominators are not required to submit more than one copy via the tracking system.</w:t>
      </w:r>
    </w:p>
    <w:p w:rsidR="005C472E" w:rsidRPr="00AB5A92" w:rsidP="325815EB" w14:paraId="0360B0EA" w14:textId="4076B7F8">
      <w:pPr>
        <w:suppressAutoHyphens/>
        <w:contextualSpacing/>
        <w:jc w:val="both"/>
      </w:pPr>
    </w:p>
    <w:p w:rsidR="005C472E" w:rsidRPr="00596A43" w:rsidP="005C472E" w14:paraId="2F6FAF2A" w14:textId="77777777">
      <w:pPr>
        <w:shd w:val="pct25" w:color="auto" w:fill="auto"/>
        <w:tabs>
          <w:tab w:val="left" w:pos="-720"/>
        </w:tabs>
        <w:suppressAutoHyphens/>
        <w:ind w:left="720"/>
        <w:jc w:val="both"/>
      </w:pPr>
    </w:p>
    <w:p w:rsidR="00EB5E96" w:rsidP="005C472E" w14:paraId="6A9FB3E6"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Requiring respondents to retain records, other than health, medical, government contract, grant-in-aid, or tax records for more than three years.</w:t>
      </w:r>
    </w:p>
    <w:p w:rsidR="005C472E" w:rsidP="005C472E" w14:paraId="0BC57000" w14:textId="77777777">
      <w:pPr>
        <w:tabs>
          <w:tab w:val="left" w:pos="-720"/>
        </w:tabs>
        <w:suppressAutoHyphens/>
        <w:contextualSpacing/>
      </w:pPr>
    </w:p>
    <w:p w:rsidR="005C472E" w:rsidP="325815EB" w14:paraId="306663A0" w14:textId="35FF8CD4">
      <w:pPr>
        <w:suppressAutoHyphens/>
        <w:contextualSpacing/>
      </w:pPr>
      <w:r w:rsidRPr="00E34082">
        <w:t xml:space="preserve">The form does not require individuals to </w:t>
      </w:r>
      <w:r>
        <w:t>retain the record for any specific length of time.</w:t>
      </w:r>
      <w:r w:rsidR="00A57406">
        <w:t>.</w:t>
      </w:r>
    </w:p>
    <w:p w:rsidR="005C472E" w:rsidRPr="00AB5A92" w:rsidP="005C472E" w14:paraId="6308D0BB" w14:textId="77777777">
      <w:pPr>
        <w:tabs>
          <w:tab w:val="left" w:pos="-720"/>
        </w:tabs>
        <w:suppressAutoHyphens/>
        <w:contextualSpacing/>
      </w:pPr>
    </w:p>
    <w:p w:rsidR="005C472E" w:rsidRPr="00596A43" w:rsidP="005C472E" w14:paraId="643C8D71" w14:textId="77777777">
      <w:pPr>
        <w:shd w:val="clear" w:color="auto" w:fill="C0C0C0"/>
        <w:tabs>
          <w:tab w:val="left" w:pos="-720"/>
        </w:tabs>
        <w:suppressAutoHyphens/>
        <w:ind w:left="720"/>
        <w:jc w:val="both"/>
      </w:pPr>
    </w:p>
    <w:p w:rsidR="00EB5E96" w:rsidP="005C472E" w14:paraId="020B1D65"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t>In connection with a statistical survey, that is not designed to produce valid and reliable results that can be generalized to the universe of study.</w:t>
      </w:r>
    </w:p>
    <w:p w:rsidR="005C472E" w:rsidP="005C472E" w14:paraId="7F734A09" w14:textId="77777777">
      <w:pPr>
        <w:tabs>
          <w:tab w:val="left" w:pos="-720"/>
        </w:tabs>
        <w:suppressAutoHyphens/>
        <w:contextualSpacing/>
      </w:pPr>
    </w:p>
    <w:p w:rsidR="008D2EAB" w:rsidP="325815EB" w14:paraId="6C9FD53A" w14:textId="77777777">
      <w:pPr>
        <w:suppressAutoHyphens/>
        <w:contextualSpacing/>
      </w:pPr>
      <w:r>
        <w:t>This collection does not utilize statistical analysis.</w:t>
      </w:r>
    </w:p>
    <w:p w:rsidR="005C472E" w:rsidRPr="00596A43" w:rsidP="325815EB" w14:paraId="4B9DAE6D" w14:textId="684088D4">
      <w:pPr>
        <w:suppressAutoHyphens/>
        <w:contextualSpacing/>
      </w:pPr>
    </w:p>
    <w:p w:rsidR="00EB5E96" w:rsidP="005C472E" w14:paraId="7B397638" w14:textId="77777777">
      <w:pPr>
        <w:numPr>
          <w:ilvl w:val="0"/>
          <w:numId w:val="26"/>
        </w:numPr>
        <w:shd w:val="clear" w:color="auto" w:fill="C0C0C0"/>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Requiring the use of a statistical data classification that has not been reviewed and approved by OMB.</w:t>
      </w:r>
    </w:p>
    <w:p w:rsidR="005C472E" w:rsidP="005C472E" w14:paraId="66792E63" w14:textId="77777777">
      <w:pPr>
        <w:tabs>
          <w:tab w:val="left" w:pos="-720"/>
        </w:tabs>
        <w:suppressAutoHyphens/>
        <w:contextualSpacing/>
      </w:pPr>
    </w:p>
    <w:p w:rsidR="005C472E" w:rsidP="325815EB" w14:paraId="51F58978" w14:textId="50758EFF">
      <w:pPr>
        <w:suppressAutoHyphens/>
        <w:contextualSpacing/>
      </w:pPr>
      <w:r w:rsidRPr="00133AD9">
        <w:t xml:space="preserve">This collection does not </w:t>
      </w:r>
      <w:r>
        <w:t>utilize statistical analysis.</w:t>
      </w:r>
    </w:p>
    <w:p w:rsidR="005C472E" w:rsidRPr="00AB5A92" w:rsidP="005C472E" w14:paraId="53A7A3F3" w14:textId="77777777">
      <w:pPr>
        <w:tabs>
          <w:tab w:val="left" w:pos="-720"/>
        </w:tabs>
        <w:suppressAutoHyphens/>
        <w:contextualSpacing/>
      </w:pPr>
    </w:p>
    <w:p w:rsidR="005C472E" w:rsidRPr="00596A43" w:rsidP="005C472E" w14:paraId="61497592" w14:textId="77777777">
      <w:pPr>
        <w:shd w:val="clear" w:color="auto" w:fill="C0C0C0"/>
        <w:tabs>
          <w:tab w:val="left" w:pos="-720"/>
        </w:tabs>
        <w:suppressAutoHyphens/>
        <w:ind w:left="720"/>
        <w:jc w:val="both"/>
      </w:pPr>
    </w:p>
    <w:p w:rsidR="00EB5E96" w:rsidP="36D8B24C" w14:paraId="5A304924" w14:textId="77777777">
      <w:pPr>
        <w:numPr>
          <w:ilvl w:val="0"/>
          <w:numId w:val="26"/>
        </w:numPr>
        <w:shd w:val="clear" w:color="auto" w:fill="C0C0C0"/>
        <w:suppressAutoHyphens/>
        <w:jc w:val="both"/>
      </w:pPr>
      <w:r>
        <w:fldChar w:fldCharType="begin"/>
      </w:r>
      <w:r>
        <w:instrText>ADVANCE \R 0.95</w:instrText>
      </w:r>
      <w:r>
        <w:fldChar w:fldCharType="end"/>
      </w:r>
      <w: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p>
    <w:p w:rsidR="00EB5E96" w:rsidRPr="00596A43" w:rsidP="36D8B24C" w14:paraId="7EDD4060" w14:textId="77777777">
      <w:pPr>
        <w:suppressAutoHyphens/>
        <w:ind w:left="144"/>
        <w:jc w:val="both"/>
      </w:pPr>
      <w:r>
        <w:fldChar w:fldCharType="begin"/>
      </w:r>
      <w:r>
        <w:instrText>ADVANCE \R 0.95</w:instrText>
      </w:r>
      <w:r>
        <w:fldChar w:fldCharType="end"/>
      </w:r>
    </w:p>
    <w:p w:rsidR="000C3E43" w:rsidRPr="000C3E43" w:rsidP="325815EB" w14:paraId="4D69965C" w14:textId="77777777">
      <w:pPr>
        <w:suppressAutoHyphens/>
        <w:contextualSpacing/>
        <w:jc w:val="both"/>
      </w:pPr>
      <w:r>
        <w:t>This form does not include a pledge of confidentiality that is not supported by established authority in Section 201 of the Homeland Security Act (Pub. L 107-296, 6 U.S.C. § 121), and Executive Orders 12968, 13526, and 13549.</w:t>
      </w:r>
    </w:p>
    <w:p w:rsidR="00EB5E96" w:rsidRPr="00596A43" w:rsidP="325815EB" w14:paraId="05049327" w14:textId="1783E859">
      <w:pPr>
        <w:suppressAutoHyphens/>
        <w:ind w:firstLine="720"/>
        <w:contextualSpacing/>
        <w:jc w:val="both"/>
      </w:pPr>
    </w:p>
    <w:p w:rsidR="00EB5E96" w:rsidRPr="00596A43" w:rsidP="36D8B24C" w14:paraId="2A9EE2BF" w14:textId="77777777">
      <w:pPr>
        <w:numPr>
          <w:ilvl w:val="0"/>
          <w:numId w:val="26"/>
        </w:numPr>
        <w:shd w:val="clear" w:color="auto" w:fill="C0C0C0"/>
        <w:suppressAutoHyphens/>
        <w:jc w:val="both"/>
      </w:pPr>
      <w:r w:rsidRPr="00596A43">
        <w:rPr>
          <w:shd w:val="clear" w:color="auto" w:fill="C0C0C0"/>
        </w:rPr>
        <w:t>Requiring respondents to submit proprietary trade secret, or other confidential information unless the agency can demonstrate that it has instituted procedures to protect the information’s confidentiality to the extent permitted by law.</w:t>
      </w:r>
    </w:p>
    <w:p w:rsidR="002B0649" w:rsidRPr="00596A43" w:rsidP="000C4293" w14:paraId="2C6D8C8F" w14:textId="77777777">
      <w:pPr>
        <w:tabs>
          <w:tab w:val="left" w:pos="-720"/>
        </w:tabs>
        <w:suppressAutoHyphens/>
        <w:ind w:left="144"/>
        <w:jc w:val="both"/>
      </w:pPr>
      <w:r w:rsidRPr="00596A43">
        <w:fldChar w:fldCharType="begin"/>
      </w:r>
      <w:r w:rsidRPr="00596A43">
        <w:instrText>ADVANCE \R 0.95</w:instrText>
      </w:r>
      <w:r w:rsidRPr="00596A43">
        <w:fldChar w:fldCharType="end"/>
      </w:r>
    </w:p>
    <w:p w:rsidR="00F861A5" w:rsidRPr="00AB5A92" w:rsidP="325815EB" w14:paraId="415A2725" w14:textId="1D8989FF">
      <w:pPr>
        <w:suppressAutoHyphens/>
        <w:contextualSpacing/>
        <w:jc w:val="both"/>
      </w:pPr>
      <w:r w:rsidRPr="001F4EA0">
        <w:t>No proprietary or trade information is requested from the individuals.</w:t>
      </w:r>
    </w:p>
    <w:p w:rsidR="00EB5E96" w:rsidRPr="00596A43" w:rsidP="004C21F8" w14:paraId="3A9C89B1"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8.  Federal Register Notice: </w:t>
      </w:r>
    </w:p>
    <w:p w:rsidR="00EB5E96" w:rsidRPr="00596A43" w:rsidP="2DD529EA" w14:paraId="225B0E37" w14:textId="79EE2998">
      <w:pPr>
        <w:shd w:val="clear" w:color="auto" w:fill="C0C0C0"/>
        <w:suppressAutoHyphens/>
        <w:jc w:val="both"/>
      </w:pPr>
      <w:r>
        <w:fldChar w:fldCharType="begin"/>
      </w:r>
      <w:r>
        <w:instrText>ADVANCE \R 0.95</w:instrText>
      </w:r>
      <w:r>
        <w:fldChar w:fldCharType="end"/>
      </w:r>
      <w:r>
        <w:fldChar w:fldCharType="begin"/>
      </w:r>
      <w:r>
        <w:instrText>ADVANCE \R 0.95</w:instrText>
      </w:r>
      <w:r>
        <w:fldChar w:fldCharType="end"/>
      </w:r>
      <w:r>
        <w:t>a.   Provide a copy and identify the date and page number of</w:t>
      </w:r>
      <w:r w:rsidR="433EC6A3">
        <w:t xml:space="preserve"> the</w:t>
      </w:r>
      <w:r>
        <w:t xml:space="preserve"> publication in the Federal Register of the agency’s notice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EB5E96" w:rsidRPr="00596A43" w:rsidP="004C21F8" w14:paraId="1A3D0F54"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 xml:space="preserve">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EB5E96" w:rsidRPr="00596A43" w:rsidP="004C21F8" w14:paraId="3381B799"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c.  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  </w:t>
      </w:r>
    </w:p>
    <w:p w:rsidR="00EB5E96" w:rsidRPr="00596A43" w:rsidP="000C4293" w14:paraId="126D3743" w14:textId="77777777">
      <w:pPr>
        <w:tabs>
          <w:tab w:val="left" w:pos="-720"/>
        </w:tabs>
        <w:suppressAutoHyphens/>
        <w:jc w:val="both"/>
      </w:pPr>
      <w:r w:rsidRPr="00596A43">
        <w:fldChar w:fldCharType="begin"/>
      </w:r>
      <w:r w:rsidRPr="00596A43">
        <w:instrText>ADVANCE \R 0.95</w:instrText>
      </w:r>
      <w:r w:rsidRPr="00596A43">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2700"/>
        <w:gridCol w:w="1080"/>
        <w:gridCol w:w="1080"/>
        <w:gridCol w:w="900"/>
        <w:gridCol w:w="1532"/>
      </w:tblGrid>
      <w:tr w14:paraId="4910E6DD" w14:textId="77777777" w:rsidTr="000963A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2268" w:type="dxa"/>
            <w:shd w:val="clear" w:color="auto" w:fill="000000"/>
          </w:tcPr>
          <w:p w:rsidR="00B67664" w:rsidP="00D3411B" w14:paraId="02EDAE2E" w14:textId="77777777">
            <w:pPr>
              <w:tabs>
                <w:tab w:val="left" w:pos="-720"/>
              </w:tabs>
              <w:suppressAutoHyphens/>
              <w:jc w:val="both"/>
            </w:pPr>
          </w:p>
        </w:tc>
        <w:tc>
          <w:tcPr>
            <w:tcW w:w="2700" w:type="dxa"/>
            <w:shd w:val="clear" w:color="auto" w:fill="BFBFBF"/>
          </w:tcPr>
          <w:p w:rsidR="00B67664" w:rsidRPr="00D3411B" w:rsidP="00D3411B" w14:paraId="733FCDF6" w14:textId="77777777">
            <w:pPr>
              <w:tabs>
                <w:tab w:val="left" w:pos="-720"/>
              </w:tabs>
              <w:suppressAutoHyphens/>
              <w:jc w:val="center"/>
              <w:rPr>
                <w:b/>
              </w:rPr>
            </w:pPr>
            <w:r w:rsidRPr="00D3411B">
              <w:rPr>
                <w:b/>
              </w:rPr>
              <w:t>Date of Publication</w:t>
            </w:r>
          </w:p>
        </w:tc>
        <w:tc>
          <w:tcPr>
            <w:tcW w:w="1080" w:type="dxa"/>
            <w:shd w:val="clear" w:color="auto" w:fill="BFBFBF"/>
            <w:vAlign w:val="center"/>
          </w:tcPr>
          <w:p w:rsidR="00B67664" w:rsidRPr="00D3411B" w:rsidP="00D3411B" w14:paraId="71CD397F" w14:textId="77777777">
            <w:pPr>
              <w:tabs>
                <w:tab w:val="left" w:pos="-720"/>
              </w:tabs>
              <w:suppressAutoHyphens/>
              <w:jc w:val="center"/>
              <w:rPr>
                <w:b/>
              </w:rPr>
            </w:pPr>
            <w:r w:rsidRPr="00D3411B">
              <w:rPr>
                <w:b/>
              </w:rPr>
              <w:t>Volume #</w:t>
            </w:r>
          </w:p>
        </w:tc>
        <w:tc>
          <w:tcPr>
            <w:tcW w:w="1080" w:type="dxa"/>
            <w:shd w:val="clear" w:color="auto" w:fill="BFBFBF"/>
            <w:vAlign w:val="center"/>
          </w:tcPr>
          <w:p w:rsidR="00B67664" w:rsidRPr="00D3411B" w:rsidP="00D3411B" w14:paraId="6923B9E4" w14:textId="77777777">
            <w:pPr>
              <w:tabs>
                <w:tab w:val="left" w:pos="-720"/>
              </w:tabs>
              <w:suppressAutoHyphens/>
              <w:jc w:val="center"/>
              <w:rPr>
                <w:b/>
              </w:rPr>
            </w:pPr>
            <w:r w:rsidRPr="00D3411B">
              <w:rPr>
                <w:b/>
              </w:rPr>
              <w:t>Number #</w:t>
            </w:r>
          </w:p>
        </w:tc>
        <w:tc>
          <w:tcPr>
            <w:tcW w:w="900" w:type="dxa"/>
            <w:shd w:val="clear" w:color="auto" w:fill="BFBFBF"/>
            <w:vAlign w:val="center"/>
          </w:tcPr>
          <w:p w:rsidR="00B67664" w:rsidRPr="00D3411B" w:rsidP="00D3411B" w14:paraId="1A9F4A4E" w14:textId="77777777">
            <w:pPr>
              <w:tabs>
                <w:tab w:val="left" w:pos="-720"/>
              </w:tabs>
              <w:suppressAutoHyphens/>
              <w:jc w:val="center"/>
              <w:rPr>
                <w:b/>
              </w:rPr>
            </w:pPr>
            <w:r w:rsidRPr="00D3411B">
              <w:rPr>
                <w:b/>
              </w:rPr>
              <w:t>Page #</w:t>
            </w:r>
          </w:p>
        </w:tc>
        <w:tc>
          <w:tcPr>
            <w:tcW w:w="1532" w:type="dxa"/>
            <w:shd w:val="clear" w:color="auto" w:fill="BFBFBF"/>
          </w:tcPr>
          <w:p w:rsidR="00B67664" w:rsidRPr="00D3411B" w:rsidP="00D3411B" w14:paraId="6BF24A15" w14:textId="77777777">
            <w:pPr>
              <w:tabs>
                <w:tab w:val="left" w:pos="-720"/>
              </w:tabs>
              <w:suppressAutoHyphens/>
              <w:jc w:val="center"/>
              <w:rPr>
                <w:b/>
              </w:rPr>
            </w:pPr>
            <w:r w:rsidRPr="00D3411B">
              <w:rPr>
                <w:b/>
              </w:rPr>
              <w:t>Comments Addressed</w:t>
            </w:r>
          </w:p>
        </w:tc>
      </w:tr>
      <w:tr w14:paraId="196416DF" w14:textId="77777777" w:rsidTr="0022626A">
        <w:tblPrEx>
          <w:tblW w:w="0" w:type="auto"/>
          <w:tblLayout w:type="fixed"/>
          <w:tblLook w:val="04A0"/>
        </w:tblPrEx>
        <w:tc>
          <w:tcPr>
            <w:tcW w:w="2268" w:type="dxa"/>
            <w:vAlign w:val="center"/>
          </w:tcPr>
          <w:p w:rsidR="00B67664" w:rsidRPr="00D3411B" w:rsidP="0022626A" w14:paraId="28758108" w14:textId="77777777">
            <w:pPr>
              <w:tabs>
                <w:tab w:val="left" w:pos="-720"/>
              </w:tabs>
              <w:suppressAutoHyphens/>
              <w:jc w:val="center"/>
              <w:rPr>
                <w:i/>
              </w:rPr>
            </w:pPr>
            <w:r w:rsidRPr="00D3411B">
              <w:rPr>
                <w:i/>
              </w:rPr>
              <w:t>60</w:t>
            </w:r>
            <w:r w:rsidR="00C860B7">
              <w:rPr>
                <w:i/>
              </w:rPr>
              <w:t>-</w:t>
            </w:r>
            <w:r w:rsidRPr="00D3411B">
              <w:rPr>
                <w:i/>
              </w:rPr>
              <w:t>Day Federal Register Notice:</w:t>
            </w:r>
          </w:p>
        </w:tc>
        <w:tc>
          <w:tcPr>
            <w:tcW w:w="2700" w:type="dxa"/>
            <w:vAlign w:val="center"/>
          </w:tcPr>
          <w:p w:rsidR="00B67664" w:rsidRPr="00897346" w:rsidP="0029007F" w14:paraId="3EE3D417" w14:textId="2A11E9A2">
            <w:pPr>
              <w:tabs>
                <w:tab w:val="left" w:pos="-720"/>
              </w:tabs>
              <w:suppressAutoHyphens/>
              <w:jc w:val="center"/>
            </w:pPr>
            <w:r>
              <w:t>September 10, 2026</w:t>
            </w:r>
          </w:p>
        </w:tc>
        <w:tc>
          <w:tcPr>
            <w:tcW w:w="1080" w:type="dxa"/>
            <w:vAlign w:val="center"/>
          </w:tcPr>
          <w:p w:rsidR="00B67664" w:rsidRPr="00897346" w:rsidP="0029007F" w14:paraId="454C5B6F" w14:textId="4B243147">
            <w:pPr>
              <w:tabs>
                <w:tab w:val="left" w:pos="-720"/>
              </w:tabs>
              <w:suppressAutoHyphens/>
              <w:jc w:val="center"/>
            </w:pPr>
            <w:r>
              <w:t>91</w:t>
            </w:r>
          </w:p>
        </w:tc>
        <w:tc>
          <w:tcPr>
            <w:tcW w:w="1080" w:type="dxa"/>
            <w:vAlign w:val="center"/>
          </w:tcPr>
          <w:p w:rsidR="00B67664" w:rsidRPr="00897346" w:rsidP="0029007F" w14:paraId="1D5C8C71" w14:textId="312660F0">
            <w:pPr>
              <w:tabs>
                <w:tab w:val="left" w:pos="-720"/>
              </w:tabs>
              <w:suppressAutoHyphens/>
              <w:jc w:val="center"/>
            </w:pPr>
            <w:r>
              <w:t>174</w:t>
            </w:r>
          </w:p>
        </w:tc>
        <w:tc>
          <w:tcPr>
            <w:tcW w:w="900" w:type="dxa"/>
            <w:vAlign w:val="center"/>
          </w:tcPr>
          <w:p w:rsidR="00B67664" w:rsidRPr="00897346" w:rsidP="0029007F" w14:paraId="028479BC" w14:textId="71B93404">
            <w:pPr>
              <w:tabs>
                <w:tab w:val="left" w:pos="-720"/>
              </w:tabs>
              <w:suppressAutoHyphens/>
              <w:jc w:val="center"/>
            </w:pPr>
            <w:r>
              <w:t>57645-57646</w:t>
            </w:r>
          </w:p>
        </w:tc>
        <w:tc>
          <w:tcPr>
            <w:tcW w:w="1532" w:type="dxa"/>
            <w:vAlign w:val="center"/>
          </w:tcPr>
          <w:p w:rsidR="00B67664" w:rsidRPr="00897346" w:rsidP="0029007F" w14:paraId="2F3EDAFE" w14:textId="4B61D85F">
            <w:pPr>
              <w:tabs>
                <w:tab w:val="left" w:pos="-720"/>
              </w:tabs>
              <w:suppressAutoHyphens/>
              <w:jc w:val="center"/>
            </w:pPr>
            <w:r>
              <w:t>0</w:t>
            </w:r>
          </w:p>
        </w:tc>
      </w:tr>
      <w:tr w14:paraId="1AEC9597" w14:textId="77777777" w:rsidTr="0022626A">
        <w:tblPrEx>
          <w:tblW w:w="0" w:type="auto"/>
          <w:tblLayout w:type="fixed"/>
          <w:tblLook w:val="04A0"/>
        </w:tblPrEx>
        <w:tc>
          <w:tcPr>
            <w:tcW w:w="2268" w:type="dxa"/>
            <w:vAlign w:val="center"/>
          </w:tcPr>
          <w:p w:rsidR="00B67664" w:rsidP="0022626A" w14:paraId="2FCE3644" w14:textId="77777777">
            <w:pPr>
              <w:tabs>
                <w:tab w:val="left" w:pos="-720"/>
              </w:tabs>
              <w:suppressAutoHyphens/>
              <w:jc w:val="center"/>
            </w:pPr>
            <w:r w:rsidRPr="00D3411B">
              <w:rPr>
                <w:i/>
              </w:rPr>
              <w:t>30-Day Federal Register Notice</w:t>
            </w:r>
          </w:p>
        </w:tc>
        <w:tc>
          <w:tcPr>
            <w:tcW w:w="2700" w:type="dxa"/>
            <w:vAlign w:val="center"/>
          </w:tcPr>
          <w:p w:rsidR="00B67664" w:rsidRPr="00897346" w:rsidP="0029007F" w14:paraId="15048C99" w14:textId="10A7ADF2">
            <w:pPr>
              <w:tabs>
                <w:tab w:val="left" w:pos="-720"/>
              </w:tabs>
              <w:suppressAutoHyphens/>
              <w:jc w:val="center"/>
            </w:pPr>
          </w:p>
        </w:tc>
        <w:tc>
          <w:tcPr>
            <w:tcW w:w="1080" w:type="dxa"/>
            <w:vAlign w:val="center"/>
          </w:tcPr>
          <w:p w:rsidR="00B67664" w:rsidRPr="00897346" w:rsidP="0029007F" w14:paraId="6A927E67" w14:textId="0BC8E4EC">
            <w:pPr>
              <w:tabs>
                <w:tab w:val="left" w:pos="-720"/>
              </w:tabs>
              <w:suppressAutoHyphens/>
              <w:jc w:val="center"/>
            </w:pPr>
          </w:p>
        </w:tc>
        <w:tc>
          <w:tcPr>
            <w:tcW w:w="1080" w:type="dxa"/>
            <w:vAlign w:val="center"/>
          </w:tcPr>
          <w:p w:rsidR="00B67664" w:rsidRPr="00897346" w:rsidP="0029007F" w14:paraId="110837CC" w14:textId="3502FA91">
            <w:pPr>
              <w:tabs>
                <w:tab w:val="left" w:pos="-720"/>
              </w:tabs>
              <w:suppressAutoHyphens/>
              <w:jc w:val="center"/>
            </w:pPr>
          </w:p>
        </w:tc>
        <w:tc>
          <w:tcPr>
            <w:tcW w:w="900" w:type="dxa"/>
            <w:vAlign w:val="center"/>
          </w:tcPr>
          <w:p w:rsidR="00B67664" w:rsidRPr="00897346" w:rsidP="0029007F" w14:paraId="035142B0" w14:textId="4E53556E">
            <w:pPr>
              <w:tabs>
                <w:tab w:val="left" w:pos="-720"/>
              </w:tabs>
              <w:suppressAutoHyphens/>
              <w:jc w:val="center"/>
            </w:pPr>
          </w:p>
        </w:tc>
        <w:tc>
          <w:tcPr>
            <w:tcW w:w="1532" w:type="dxa"/>
            <w:vAlign w:val="center"/>
          </w:tcPr>
          <w:p w:rsidR="00B67664" w:rsidRPr="00897346" w:rsidP="0029007F" w14:paraId="5F78088B" w14:textId="6E01451C">
            <w:pPr>
              <w:tabs>
                <w:tab w:val="left" w:pos="-720"/>
              </w:tabs>
              <w:suppressAutoHyphens/>
              <w:jc w:val="center"/>
            </w:pPr>
          </w:p>
        </w:tc>
      </w:tr>
    </w:tbl>
    <w:p w:rsidR="00B67664" w:rsidP="000C4293" w14:paraId="01338B37" w14:textId="77777777">
      <w:pPr>
        <w:tabs>
          <w:tab w:val="left" w:pos="-720"/>
        </w:tabs>
        <w:suppressAutoHyphens/>
        <w:jc w:val="both"/>
      </w:pPr>
    </w:p>
    <w:p w:rsidR="00AA3F82" w:rsidP="000C4293" w14:paraId="317069CA" w14:textId="77777777">
      <w:pPr>
        <w:tabs>
          <w:tab w:val="left" w:pos="-720"/>
        </w:tabs>
        <w:suppressAutoHyphens/>
        <w:jc w:val="both"/>
      </w:pPr>
    </w:p>
    <w:p w:rsidR="00CC2508" w:rsidP="5B5FD451" w14:paraId="409735B0" w14:textId="1277950D">
      <w:pPr>
        <w:suppressAutoHyphens/>
        <w:jc w:val="both"/>
      </w:pPr>
      <w:r>
        <w:t xml:space="preserve">A </w:t>
      </w:r>
      <w:r w:rsidR="35223109">
        <w:t>60-day</w:t>
      </w:r>
      <w:r>
        <w:t xml:space="preserve"> notice for comments was published in the Federal Register on</w:t>
      </w:r>
      <w:r w:rsidR="00C636EB">
        <w:t xml:space="preserve"> 9/10/2026</w:t>
      </w:r>
      <w:r>
        <w:t>.</w:t>
      </w:r>
      <w:r w:rsidR="4C108B7E">
        <w:t xml:space="preserve"> 0 comments were received related to the 60-day notice.</w:t>
      </w:r>
    </w:p>
    <w:p w:rsidR="00CC2508" w:rsidP="000C4293" w14:paraId="03F374F9" w14:textId="77777777">
      <w:pPr>
        <w:tabs>
          <w:tab w:val="left" w:pos="-720"/>
        </w:tabs>
        <w:suppressAutoHyphens/>
        <w:jc w:val="both"/>
      </w:pPr>
    </w:p>
    <w:p w:rsidR="00CC2508" w:rsidP="2DD529EA" w14:paraId="2DDB2FF4" w14:textId="06522A9A">
      <w:pPr>
        <w:suppressAutoHyphens/>
        <w:jc w:val="both"/>
      </w:pPr>
      <w:r>
        <w:t xml:space="preserve">A </w:t>
      </w:r>
      <w:r w:rsidR="68435368">
        <w:t>30-day</w:t>
      </w:r>
      <w:r>
        <w:t xml:space="preserve"> notice for comments was publis</w:t>
      </w:r>
      <w:r w:rsidR="0085645B">
        <w:t>hed in the Federal Register on</w:t>
      </w:r>
      <w:r w:rsidR="00FD3AB4">
        <w:t xml:space="preserve"> </w:t>
      </w:r>
      <w:r>
        <w:t xml:space="preserve">.  </w:t>
      </w:r>
      <w:r w:rsidRPr="2DD529EA">
        <w:rPr>
          <w:highlight w:val="yellow"/>
        </w:rPr>
        <w:t>0</w:t>
      </w:r>
      <w:r>
        <w:t xml:space="preserve"> comments were received related to the </w:t>
      </w:r>
      <w:r w:rsidR="14B6BD94">
        <w:t>30-day</w:t>
      </w:r>
      <w:r>
        <w:t xml:space="preserve"> notice. </w:t>
      </w:r>
    </w:p>
    <w:p w:rsidR="00CC2508" w:rsidRPr="00596A43" w:rsidP="000C4293" w14:paraId="4CCB5FA8" w14:textId="77777777">
      <w:pPr>
        <w:tabs>
          <w:tab w:val="left" w:pos="-720"/>
        </w:tabs>
        <w:suppressAutoHyphens/>
        <w:jc w:val="both"/>
      </w:pPr>
    </w:p>
    <w:p w:rsidR="00EB5E96" w:rsidRPr="00596A43" w:rsidP="000C4293" w14:paraId="31219CD4"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9.  Explain any decision to provide any payment or gift to respondents, other than remuneration of contractors or grantees.</w:t>
      </w:r>
    </w:p>
    <w:p w:rsidR="00EB5E96" w:rsidRPr="00596A43" w:rsidP="000C4293" w14:paraId="718A40F6" w14:textId="77777777">
      <w:pPr>
        <w:tabs>
          <w:tab w:val="left" w:pos="-720"/>
        </w:tabs>
        <w:suppressAutoHyphens/>
        <w:jc w:val="both"/>
      </w:pPr>
    </w:p>
    <w:p w:rsidR="00EB5E96" w:rsidP="325815EB" w14:paraId="1C10D90F" w14:textId="560F3E6C">
      <w:pPr>
        <w:suppressAutoHyphens/>
        <w:contextualSpacing/>
        <w:rPr>
          <w:spacing w:val="-3"/>
        </w:rPr>
      </w:pPr>
      <w:r w:rsidRPr="00025DE1">
        <w:t>No gifts or payments of any kind will be provided to the respondents of this information collection.</w:t>
      </w:r>
    </w:p>
    <w:p w:rsidR="00EB5E96" w:rsidRPr="00596A43" w:rsidP="000C4293" w14:paraId="5B892EDA"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 xml:space="preserve">10.  Describe any assurance of confidentiality provided to respondents and the basis for the assurance in statute, regulation, or agency policy.  </w:t>
      </w:r>
    </w:p>
    <w:p w:rsidR="00EB5E96" w:rsidRPr="00596A43" w:rsidP="000C4293" w14:paraId="38D74F91" w14:textId="77777777">
      <w:pPr>
        <w:tabs>
          <w:tab w:val="left" w:pos="-720"/>
        </w:tabs>
        <w:suppressAutoHyphens/>
        <w:jc w:val="both"/>
      </w:pPr>
      <w:r w:rsidRPr="00596A43">
        <w:fldChar w:fldCharType="begin"/>
      </w:r>
      <w:r w:rsidRPr="00596A43">
        <w:instrText>ADVANCE \R 0.95</w:instrText>
      </w:r>
      <w:r w:rsidRPr="00596A43">
        <w:fldChar w:fldCharType="end"/>
      </w:r>
    </w:p>
    <w:p w:rsidR="008C1528" w:rsidRPr="008C1528" w:rsidP="008C1528" w14:paraId="52BEF0C3" w14:textId="77777777">
      <w:pPr>
        <w:pStyle w:val="Default"/>
      </w:pPr>
      <w:r w:rsidRPr="008C1528">
        <w:tab/>
        <w:t xml:space="preserve">This form does not include a pledge of confidentiality that is not supported by </w:t>
      </w:r>
      <w:r>
        <w:t xml:space="preserve">established authority in statute or regulation. </w:t>
      </w:r>
    </w:p>
    <w:p w:rsidR="00AA3F82" w:rsidP="00A57406" w14:paraId="7692A326" w14:textId="109DD045">
      <w:pPr>
        <w:pStyle w:val="Default"/>
        <w:rPr>
          <w:spacing w:val="-3"/>
        </w:rPr>
      </w:pPr>
    </w:p>
    <w:p w:rsidR="00A57406" w:rsidRPr="00596A43" w:rsidP="00A57406" w14:paraId="0186E627" w14:textId="77777777">
      <w:pPr>
        <w:pStyle w:val="Default"/>
      </w:pPr>
    </w:p>
    <w:p w:rsidR="00EB5E96" w:rsidRPr="00596A43" w:rsidP="000C4293" w14:paraId="7289D4B3" w14:textId="77777777">
      <w:pPr>
        <w:shd w:val="pct25" w:color="auto" w:fill="auto"/>
        <w:tabs>
          <w:tab w:val="left" w:pos="-720"/>
        </w:tabs>
        <w:suppressAutoHyphens/>
        <w:jc w:val="both"/>
      </w:pPr>
      <w:r w:rsidRPr="00596A43">
        <w:t xml:space="preserve">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w:t>
      </w:r>
      <w:r w:rsidRPr="00596A43">
        <w:t xml:space="preserve">specific uses to be made of the information, the explanation to be given to persons from whom the information is requested, and any steps to be taken to obtain their consent. </w:t>
      </w:r>
    </w:p>
    <w:p w:rsidR="00EB5E96" w:rsidRPr="00596A43" w:rsidP="000C4293" w14:paraId="2CB1C672" w14:textId="77777777">
      <w:pPr>
        <w:shd w:val="clear" w:color="auto" w:fill="FFFFFF"/>
        <w:tabs>
          <w:tab w:val="left" w:pos="-720"/>
        </w:tabs>
        <w:suppressAutoHyphens/>
        <w:jc w:val="both"/>
      </w:pPr>
    </w:p>
    <w:p w:rsidR="00AA3F82" w:rsidP="325815EB" w14:paraId="3384B361" w14:textId="625B9A7F">
      <w:pPr>
        <w:shd w:val="clear" w:color="auto" w:fill="FFFFFF" w:themeFill="background1"/>
        <w:suppressAutoHyphens/>
        <w:jc w:val="both"/>
        <w:rPr>
          <w:spacing w:val="-3"/>
        </w:rPr>
      </w:pPr>
      <w:r w:rsidRPr="00952DF0">
        <w:rPr>
          <w:spacing w:val="-3"/>
        </w:rPr>
        <w:t>There are no questions of sensitive nature on DHS Form 9014.</w:t>
      </w:r>
    </w:p>
    <w:p w:rsidR="00EB5E96" w:rsidRPr="00596A43" w:rsidP="000C4293" w14:paraId="5AEDC439" w14:textId="77777777">
      <w:pPr>
        <w:shd w:val="pct25" w:color="auto" w:fill="FFFFFF"/>
        <w:tabs>
          <w:tab w:val="left" w:pos="-720"/>
        </w:tabs>
        <w:suppressAutoHyphens/>
        <w:jc w:val="both"/>
      </w:pPr>
      <w:r w:rsidRPr="00596A43">
        <w:fldChar w:fldCharType="begin"/>
      </w:r>
      <w:r w:rsidRPr="00596A43">
        <w:instrText>ADVANCE \R 0.95</w:instrText>
      </w:r>
      <w:r w:rsidRPr="00596A43">
        <w:fldChar w:fldCharType="end"/>
      </w:r>
      <w:r w:rsidRPr="00596A43">
        <w:fldChar w:fldCharType="begin"/>
      </w:r>
      <w:r w:rsidRPr="00596A43">
        <w:instrText>ADVANCE \R 0.95</w:instrText>
      </w:r>
      <w:r w:rsidRPr="00596A43">
        <w:fldChar w:fldCharType="end"/>
      </w:r>
      <w:r w:rsidRPr="00596A43">
        <w:t>12. Provide estimates of the hour burden of the collection of information.  The statement should:</w:t>
      </w:r>
    </w:p>
    <w:p w:rsidR="00EB5E96" w:rsidRPr="00596A43" w:rsidP="000C4293" w14:paraId="6E8DA07C" w14:textId="77777777">
      <w:pPr>
        <w:tabs>
          <w:tab w:val="left" w:pos="-720"/>
        </w:tabs>
        <w:suppressAutoHyphens/>
        <w:jc w:val="both"/>
      </w:pPr>
      <w:r w:rsidRPr="00596A43">
        <w:fldChar w:fldCharType="begin"/>
      </w:r>
      <w:r w:rsidRPr="00596A43">
        <w:instrText>ADVANCE \R 0.95</w:instrText>
      </w:r>
      <w:r w:rsidRPr="00596A43">
        <w:fldChar w:fldCharType="end"/>
      </w:r>
    </w:p>
    <w:p w:rsidR="00EB5E96" w:rsidP="00F861A5" w14:paraId="4A52B6D3" w14:textId="77777777">
      <w:pPr>
        <w:numPr>
          <w:ilvl w:val="0"/>
          <w:numId w:val="27"/>
        </w:num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desired.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F861A5" w:rsidP="00F861A5" w14:paraId="623C8734" w14:textId="77777777">
      <w:pPr>
        <w:widowControl w:val="0"/>
        <w:tabs>
          <w:tab w:val="left" w:pos="720"/>
          <w:tab w:val="left" w:pos="1440"/>
        </w:tabs>
        <w:spacing w:before="120"/>
        <w:ind w:left="765"/>
        <w:contextualSpacing/>
      </w:pPr>
    </w:p>
    <w:p w:rsidR="00F1346D" w:rsidRPr="00F1346D" w:rsidP="325815EB" w14:paraId="2DC8321A" w14:textId="4D221C40">
      <w:pPr>
        <w:widowControl w:val="0"/>
        <w:tabs>
          <w:tab w:val="left" w:pos="720"/>
          <w:tab w:val="left" w:pos="1440"/>
        </w:tabs>
        <w:spacing w:before="120"/>
        <w:ind w:left="360"/>
        <w:contextualSpacing/>
      </w:pPr>
      <w:r w:rsidRPr="00F1346D">
        <w:rPr>
          <w:spacing w:val="-3"/>
        </w:rPr>
        <w:t xml:space="preserve">CISA estimates that approximately </w:t>
      </w:r>
      <w:r w:rsidRPr="00F1346D" w:rsidR="007303DE">
        <w:rPr>
          <w:spacing w:val="-3"/>
        </w:rPr>
        <w:t>550 stakeholders</w:t>
      </w:r>
      <w:r>
        <w:t xml:space="preserve"> will be nominated for a clearance annually.    Since the nominee is not directly completing the form, but providing information to the Federal nominator, it is estimated that it will take an average of 10 minutes per response.   The stakeholders consisted of private sector owners, operators, and industry representatives.   </w:t>
      </w:r>
    </w:p>
    <w:p w:rsidR="00F1346D" w:rsidRPr="00F1346D" w:rsidP="325815EB" w14:paraId="7436C8EA" w14:textId="77777777">
      <w:pPr>
        <w:widowControl w:val="0"/>
        <w:tabs>
          <w:tab w:val="left" w:pos="720"/>
          <w:tab w:val="left" w:pos="1440"/>
        </w:tabs>
        <w:spacing w:before="120"/>
        <w:ind w:left="360"/>
        <w:contextualSpacing/>
      </w:pPr>
    </w:p>
    <w:p w:rsidR="00F1346D" w:rsidRPr="00F1346D" w:rsidP="325815EB" w14:paraId="74C69F0F" w14:textId="673548E5">
      <w:pPr>
        <w:widowControl w:val="0"/>
        <w:tabs>
          <w:tab w:val="left" w:pos="720"/>
          <w:tab w:val="left" w:pos="1440"/>
        </w:tabs>
        <w:spacing w:before="120"/>
        <w:ind w:left="360"/>
        <w:contextualSpacing/>
      </w:pPr>
      <w:r w:rsidRPr="00F1346D">
        <w:rPr>
          <w:spacing w:val="-3"/>
        </w:rPr>
        <w:t>To estimate the cost of this collection, CISA uses the mean hourly wage of computer and information systems managers of $</w:t>
      </w:r>
      <w:r w:rsidR="00942B96">
        <w:rPr>
          <w:spacing w:val="-3"/>
        </w:rPr>
        <w:t>88.39</w:t>
      </w:r>
      <w:r>
        <w:rPr>
          <w:spacing w:val="-3"/>
          <w:vertAlign w:val="superscript"/>
        </w:rPr>
        <w:footnoteReference w:id="2"/>
      </w:r>
      <w:r w:rsidRPr="00F1346D">
        <w:rPr>
          <w:spacing w:val="-3"/>
        </w:rPr>
        <w:t xml:space="preserve">.  </w:t>
      </w:r>
      <w:r>
        <w:t xml:space="preserve">CISA then applies a load factor of </w:t>
      </w:r>
      <w:r w:rsidR="00B25142">
        <w:rPr>
          <w:spacing w:val="-3"/>
        </w:rPr>
        <w:t>1.458296</w:t>
      </w:r>
      <w:r>
        <w:rPr>
          <w:spacing w:val="-3"/>
          <w:vertAlign w:val="superscript"/>
        </w:rPr>
        <w:footnoteReference w:id="3"/>
      </w:r>
      <w:r w:rsidRPr="00F1346D">
        <w:rPr>
          <w:spacing w:val="-3"/>
        </w:rPr>
        <w:t xml:space="preserve"> to this average wage to obtain a fully loaded average hourly wage of $</w:t>
      </w:r>
      <w:r w:rsidR="001A686D">
        <w:rPr>
          <w:spacing w:val="-3"/>
        </w:rPr>
        <w:t>128.90</w:t>
      </w:r>
      <w:r w:rsidRPr="00F1346D">
        <w:rPr>
          <w:spacing w:val="-3"/>
        </w:rPr>
        <w:t xml:space="preserve">.  </w:t>
      </w:r>
      <w:r>
        <w:t>For an estimated 550 respondents, the burden is 91.67 hours at a rate of $</w:t>
      </w:r>
      <w:r w:rsidR="006722AA">
        <w:rPr>
          <w:spacing w:val="-3"/>
        </w:rPr>
        <w:t>128.90</w:t>
      </w:r>
      <w:r w:rsidR="00B25142">
        <w:rPr>
          <w:spacing w:val="-3"/>
        </w:rPr>
        <w:t xml:space="preserve"> </w:t>
      </w:r>
      <w:r w:rsidRPr="00F1346D">
        <w:rPr>
          <w:spacing w:val="-3"/>
        </w:rPr>
        <w:t>per hour. The cost burden of the total annual burden hours associated with the existing elements of this information collection equals $</w:t>
      </w:r>
      <w:r w:rsidR="006722AA">
        <w:rPr>
          <w:spacing w:val="-3"/>
        </w:rPr>
        <w:t>11,816</w:t>
      </w:r>
      <w:r w:rsidRPr="00F1346D">
        <w:rPr>
          <w:spacing w:val="-3"/>
        </w:rPr>
        <w:t xml:space="preserve">.  </w:t>
      </w:r>
      <w:r>
        <w:t xml:space="preserve">The </w:t>
      </w:r>
      <w:r w:rsidRPr="00F1346D" w:rsidR="007303DE">
        <w:rPr>
          <w:spacing w:val="-3"/>
        </w:rPr>
        <w:t>table below</w:t>
      </w:r>
      <w:r>
        <w:t xml:space="preserve"> shows the annual hour and cost burden.</w:t>
      </w:r>
    </w:p>
    <w:p w:rsidR="00A57406" w:rsidP="325815EB" w14:paraId="78FC29ED" w14:textId="5F09B81C">
      <w:pPr>
        <w:widowControl w:val="0"/>
        <w:tabs>
          <w:tab w:val="left" w:pos="720"/>
          <w:tab w:val="left" w:pos="1440"/>
        </w:tabs>
        <w:spacing w:before="120"/>
        <w:ind w:left="360"/>
        <w:contextualSpacing/>
        <w:rPr>
          <w:spacing w:val="-3"/>
        </w:rPr>
      </w:pPr>
    </w:p>
    <w:p w:rsidR="00A57406" w:rsidP="00B128D9" w14:paraId="6C191D2B" w14:textId="1A80F355">
      <w:pPr>
        <w:widowControl w:val="0"/>
        <w:tabs>
          <w:tab w:val="left" w:pos="720"/>
          <w:tab w:val="left" w:pos="1440"/>
        </w:tabs>
        <w:spacing w:before="120"/>
        <w:ind w:left="360"/>
        <w:contextualSpacing/>
        <w:rPr>
          <w:spacing w:val="-3"/>
        </w:rPr>
      </w:pPr>
    </w:p>
    <w:p w:rsidR="00A57406" w:rsidP="00B128D9" w14:paraId="6003CF54" w14:textId="77777777">
      <w:pPr>
        <w:widowControl w:val="0"/>
        <w:tabs>
          <w:tab w:val="left" w:pos="720"/>
          <w:tab w:val="left" w:pos="1440"/>
        </w:tabs>
        <w:spacing w:before="120"/>
        <w:ind w:left="360"/>
        <w:contextualSpacing/>
      </w:pPr>
    </w:p>
    <w:tbl>
      <w:tblPr>
        <w:tblW w:w="9085" w:type="dxa"/>
        <w:tblInd w:w="113" w:type="dxa"/>
        <w:tblLayout w:type="fixed"/>
        <w:tblLook w:val="04A0"/>
      </w:tblPr>
      <w:tblGrid>
        <w:gridCol w:w="2065"/>
        <w:gridCol w:w="1170"/>
        <w:gridCol w:w="1080"/>
        <w:gridCol w:w="1170"/>
        <w:gridCol w:w="1080"/>
        <w:gridCol w:w="990"/>
        <w:gridCol w:w="1530"/>
      </w:tblGrid>
      <w:tr w14:paraId="4918C022" w14:textId="77777777" w:rsidTr="325815EB">
        <w:tblPrEx>
          <w:tblW w:w="9085" w:type="dxa"/>
          <w:tblInd w:w="113" w:type="dxa"/>
          <w:tblLayout w:type="fixed"/>
          <w:tblLook w:val="04A0"/>
        </w:tblPrEx>
        <w:trPr>
          <w:trHeight w:val="1275"/>
        </w:trPr>
        <w:tc>
          <w:tcPr>
            <w:tcW w:w="2065" w:type="dxa"/>
            <w:tcBorders>
              <w:top w:val="single" w:sz="4" w:space="0" w:color="auto"/>
              <w:left w:val="single" w:sz="4" w:space="0" w:color="auto"/>
              <w:bottom w:val="single" w:sz="4" w:space="0" w:color="auto"/>
              <w:right w:val="single" w:sz="4" w:space="0" w:color="auto"/>
            </w:tcBorders>
            <w:vAlign w:val="center"/>
            <w:hideMark/>
          </w:tcPr>
          <w:p w:rsidR="00E70205" w:rsidP="00E70205" w14:paraId="641E7EBD" w14:textId="77777777">
            <w:pPr>
              <w:jc w:val="center"/>
              <w:rPr>
                <w:color w:val="000000"/>
                <w:sz w:val="20"/>
                <w:szCs w:val="20"/>
              </w:rPr>
            </w:pPr>
            <w:r w:rsidRPr="325815EB">
              <w:rPr>
                <w:color w:val="000000" w:themeColor="text1"/>
                <w:sz w:val="20"/>
                <w:szCs w:val="20"/>
              </w:rPr>
              <w:t xml:space="preserve">Form </w:t>
            </w:r>
          </w:p>
          <w:p w:rsidR="00B24910" w:rsidP="00E70205" w14:paraId="00F0FB0C" w14:textId="77777777">
            <w:pPr>
              <w:jc w:val="center"/>
              <w:rPr>
                <w:color w:val="000000"/>
                <w:sz w:val="20"/>
                <w:szCs w:val="20"/>
              </w:rPr>
            </w:pPr>
            <w:r>
              <w:rPr>
                <w:color w:val="000000"/>
                <w:sz w:val="20"/>
                <w:szCs w:val="20"/>
              </w:rPr>
              <w:t>Name &amp; Number</w:t>
            </w:r>
          </w:p>
        </w:tc>
        <w:tc>
          <w:tcPr>
            <w:tcW w:w="1170" w:type="dxa"/>
            <w:tcBorders>
              <w:top w:val="single" w:sz="4" w:space="0" w:color="auto"/>
              <w:left w:val="nil"/>
              <w:bottom w:val="single" w:sz="4" w:space="0" w:color="auto"/>
              <w:right w:val="single" w:sz="4" w:space="0" w:color="auto"/>
            </w:tcBorders>
            <w:vAlign w:val="center"/>
            <w:hideMark/>
          </w:tcPr>
          <w:p w:rsidR="00B24910" w:rsidP="00E70205" w14:paraId="37DB9B6E" w14:textId="77777777">
            <w:pPr>
              <w:jc w:val="center"/>
              <w:rPr>
                <w:color w:val="000000"/>
                <w:sz w:val="20"/>
                <w:szCs w:val="20"/>
              </w:rPr>
            </w:pPr>
            <w:r>
              <w:rPr>
                <w:color w:val="000000"/>
                <w:sz w:val="20"/>
                <w:szCs w:val="20"/>
              </w:rPr>
              <w:t>Number of Respondents</w:t>
            </w:r>
          </w:p>
        </w:tc>
        <w:tc>
          <w:tcPr>
            <w:tcW w:w="1080" w:type="dxa"/>
            <w:tcBorders>
              <w:top w:val="single" w:sz="4" w:space="0" w:color="auto"/>
              <w:left w:val="nil"/>
              <w:bottom w:val="single" w:sz="4" w:space="0" w:color="auto"/>
              <w:right w:val="single" w:sz="4" w:space="0" w:color="auto"/>
            </w:tcBorders>
            <w:vAlign w:val="center"/>
            <w:hideMark/>
          </w:tcPr>
          <w:p w:rsidR="00B24910" w:rsidP="00E70205" w14:paraId="7EE69AE8" w14:textId="77777777">
            <w:pPr>
              <w:jc w:val="center"/>
              <w:rPr>
                <w:color w:val="000000"/>
                <w:sz w:val="20"/>
                <w:szCs w:val="20"/>
              </w:rPr>
            </w:pPr>
            <w:r>
              <w:rPr>
                <w:color w:val="000000"/>
                <w:sz w:val="20"/>
                <w:szCs w:val="20"/>
              </w:rPr>
              <w:t>Number of Responses per Respondent</w:t>
            </w:r>
          </w:p>
        </w:tc>
        <w:tc>
          <w:tcPr>
            <w:tcW w:w="1170" w:type="dxa"/>
            <w:tcBorders>
              <w:top w:val="single" w:sz="4" w:space="0" w:color="auto"/>
              <w:left w:val="nil"/>
              <w:bottom w:val="single" w:sz="4" w:space="0" w:color="auto"/>
              <w:right w:val="single" w:sz="4" w:space="0" w:color="auto"/>
            </w:tcBorders>
            <w:vAlign w:val="center"/>
            <w:hideMark/>
          </w:tcPr>
          <w:p w:rsidR="00B24910" w:rsidP="00E70205" w14:paraId="6FD1BAAD" w14:textId="77777777">
            <w:pPr>
              <w:jc w:val="center"/>
              <w:rPr>
                <w:color w:val="000000"/>
                <w:sz w:val="20"/>
                <w:szCs w:val="20"/>
              </w:rPr>
            </w:pPr>
            <w:r>
              <w:rPr>
                <w:color w:val="000000"/>
                <w:sz w:val="20"/>
                <w:szCs w:val="20"/>
              </w:rPr>
              <w:t>Average Burden per Response (in hours)</w:t>
            </w:r>
          </w:p>
        </w:tc>
        <w:tc>
          <w:tcPr>
            <w:tcW w:w="1080" w:type="dxa"/>
            <w:tcBorders>
              <w:top w:val="single" w:sz="4" w:space="0" w:color="auto"/>
              <w:left w:val="nil"/>
              <w:bottom w:val="single" w:sz="4" w:space="0" w:color="auto"/>
              <w:right w:val="single" w:sz="4" w:space="0" w:color="auto"/>
            </w:tcBorders>
            <w:vAlign w:val="center"/>
            <w:hideMark/>
          </w:tcPr>
          <w:p w:rsidR="00B24910" w:rsidP="00E70205" w14:paraId="5BF37D8D" w14:textId="77777777">
            <w:pPr>
              <w:jc w:val="center"/>
              <w:rPr>
                <w:color w:val="000000"/>
                <w:sz w:val="20"/>
                <w:szCs w:val="20"/>
              </w:rPr>
            </w:pPr>
            <w:r>
              <w:rPr>
                <w:color w:val="000000"/>
                <w:sz w:val="20"/>
                <w:szCs w:val="20"/>
              </w:rPr>
              <w:t>Total Annual Burden (in hours)</w:t>
            </w:r>
          </w:p>
        </w:tc>
        <w:tc>
          <w:tcPr>
            <w:tcW w:w="990" w:type="dxa"/>
            <w:tcBorders>
              <w:top w:val="single" w:sz="4" w:space="0" w:color="auto"/>
              <w:left w:val="nil"/>
              <w:bottom w:val="single" w:sz="4" w:space="0" w:color="auto"/>
              <w:right w:val="single" w:sz="4" w:space="0" w:color="auto"/>
            </w:tcBorders>
            <w:vAlign w:val="center"/>
            <w:hideMark/>
          </w:tcPr>
          <w:p w:rsidR="00B24910" w:rsidP="00E70205" w14:paraId="27246A0F" w14:textId="77777777">
            <w:pPr>
              <w:jc w:val="center"/>
              <w:rPr>
                <w:color w:val="000000"/>
                <w:sz w:val="20"/>
                <w:szCs w:val="20"/>
              </w:rPr>
            </w:pPr>
            <w:r>
              <w:rPr>
                <w:color w:val="000000"/>
                <w:sz w:val="20"/>
                <w:szCs w:val="20"/>
              </w:rPr>
              <w:t>Loaded</w:t>
            </w:r>
          </w:p>
          <w:p w:rsidR="00B24910" w:rsidP="00E70205" w14:paraId="3B058124" w14:textId="77777777">
            <w:pPr>
              <w:jc w:val="center"/>
              <w:rPr>
                <w:color w:val="000000"/>
                <w:sz w:val="20"/>
                <w:szCs w:val="20"/>
              </w:rPr>
            </w:pPr>
            <w:r>
              <w:rPr>
                <w:color w:val="000000"/>
                <w:sz w:val="20"/>
                <w:szCs w:val="20"/>
              </w:rPr>
              <w:t>Average Hourly Wage Rate</w:t>
            </w:r>
          </w:p>
        </w:tc>
        <w:tc>
          <w:tcPr>
            <w:tcW w:w="1530" w:type="dxa"/>
            <w:tcBorders>
              <w:top w:val="single" w:sz="4" w:space="0" w:color="auto"/>
              <w:left w:val="nil"/>
              <w:bottom w:val="single" w:sz="4" w:space="0" w:color="auto"/>
              <w:right w:val="single" w:sz="4" w:space="0" w:color="auto"/>
            </w:tcBorders>
            <w:vAlign w:val="center"/>
            <w:hideMark/>
          </w:tcPr>
          <w:p w:rsidR="00B24910" w:rsidP="00E70205" w14:paraId="5D3804B0" w14:textId="77777777">
            <w:pPr>
              <w:jc w:val="center"/>
              <w:rPr>
                <w:color w:val="000000"/>
                <w:sz w:val="20"/>
                <w:szCs w:val="20"/>
              </w:rPr>
            </w:pPr>
            <w:r>
              <w:rPr>
                <w:color w:val="000000"/>
                <w:sz w:val="20"/>
                <w:szCs w:val="20"/>
              </w:rPr>
              <w:t>Total Annual Respondent Cost</w:t>
            </w:r>
          </w:p>
        </w:tc>
      </w:tr>
      <w:tr w14:paraId="587F58FE" w14:textId="77777777" w:rsidTr="325815EB">
        <w:tblPrEx>
          <w:tblW w:w="9085" w:type="dxa"/>
          <w:tblInd w:w="113" w:type="dxa"/>
          <w:tblLayout w:type="fixed"/>
          <w:tblLook w:val="04A0"/>
        </w:tblPrEx>
        <w:trPr>
          <w:trHeight w:val="1020"/>
        </w:trPr>
        <w:tc>
          <w:tcPr>
            <w:tcW w:w="2065" w:type="dxa"/>
            <w:tcBorders>
              <w:top w:val="nil"/>
              <w:left w:val="single" w:sz="4" w:space="0" w:color="auto"/>
              <w:bottom w:val="single" w:sz="4" w:space="0" w:color="auto"/>
              <w:right w:val="single" w:sz="4" w:space="0" w:color="auto"/>
            </w:tcBorders>
            <w:vAlign w:val="center"/>
            <w:hideMark/>
          </w:tcPr>
          <w:p w:rsidR="73F1813F" w:rsidP="325815EB" w14:paraId="4385F81D" w14:textId="2AEE9AC6">
            <w:pPr>
              <w:spacing w:line="259" w:lineRule="auto"/>
              <w:jc w:val="center"/>
              <w:rPr>
                <w:i/>
                <w:iCs/>
                <w:color w:val="000000" w:themeColor="text1"/>
                <w:sz w:val="20"/>
                <w:szCs w:val="20"/>
              </w:rPr>
            </w:pPr>
            <w:r w:rsidRPr="325815EB">
              <w:rPr>
                <w:color w:val="000000" w:themeColor="text1"/>
                <w:sz w:val="20"/>
                <w:szCs w:val="20"/>
              </w:rPr>
              <w:t>Private Sector Clearance Request Form</w:t>
            </w:r>
          </w:p>
          <w:p w:rsidR="00B24910" w:rsidP="00B24910" w14:paraId="065D4056" w14:textId="56248F8C">
            <w:pPr>
              <w:jc w:val="center"/>
              <w:rPr>
                <w:color w:val="000000"/>
                <w:sz w:val="20"/>
                <w:szCs w:val="20"/>
              </w:rPr>
            </w:pPr>
            <w:r w:rsidRPr="325815EB">
              <w:rPr>
                <w:color w:val="000000" w:themeColor="text1"/>
                <w:sz w:val="20"/>
                <w:szCs w:val="20"/>
              </w:rPr>
              <w:t xml:space="preserve">( DHS Form </w:t>
            </w:r>
            <w:r w:rsidRPr="325815EB" w:rsidR="003F2979">
              <w:rPr>
                <w:color w:val="000000" w:themeColor="text1"/>
                <w:sz w:val="20"/>
                <w:szCs w:val="20"/>
              </w:rPr>
              <w:t>9014</w:t>
            </w:r>
            <w:r w:rsidRPr="325815EB">
              <w:rPr>
                <w:color w:val="000000" w:themeColor="text1"/>
                <w:sz w:val="20"/>
                <w:szCs w:val="20"/>
              </w:rPr>
              <w:t>)</w:t>
            </w:r>
          </w:p>
          <w:p w:rsidR="00B24910" w:rsidP="006D5EB7" w14:paraId="4279DA2A" w14:textId="77777777">
            <w:pPr>
              <w:jc w:val="center"/>
              <w:rPr>
                <w:color w:val="000000"/>
                <w:sz w:val="20"/>
                <w:szCs w:val="20"/>
              </w:rPr>
            </w:pPr>
          </w:p>
          <w:p w:rsidR="00B24910" w:rsidP="00B24910" w14:paraId="57B35C91" w14:textId="77777777">
            <w:pPr>
              <w:jc w:val="center"/>
              <w:rPr>
                <w:color w:val="000000"/>
                <w:sz w:val="20"/>
                <w:szCs w:val="20"/>
              </w:rPr>
            </w:pPr>
          </w:p>
        </w:tc>
        <w:tc>
          <w:tcPr>
            <w:tcW w:w="1170" w:type="dxa"/>
            <w:tcBorders>
              <w:top w:val="nil"/>
              <w:left w:val="nil"/>
              <w:bottom w:val="single" w:sz="4" w:space="0" w:color="auto"/>
              <w:right w:val="single" w:sz="4" w:space="0" w:color="auto"/>
            </w:tcBorders>
            <w:vAlign w:val="center"/>
            <w:hideMark/>
          </w:tcPr>
          <w:p w:rsidR="00B24910" w:rsidP="006D5EB7" w14:paraId="16F30251" w14:textId="6B295933">
            <w:pPr>
              <w:jc w:val="center"/>
              <w:rPr>
                <w:color w:val="000000"/>
                <w:sz w:val="20"/>
                <w:szCs w:val="20"/>
              </w:rPr>
            </w:pPr>
            <w:r w:rsidRPr="325815EB">
              <w:rPr>
                <w:color w:val="000000" w:themeColor="text1"/>
                <w:sz w:val="20"/>
                <w:szCs w:val="20"/>
              </w:rPr>
              <w:t>550</w:t>
            </w:r>
          </w:p>
        </w:tc>
        <w:tc>
          <w:tcPr>
            <w:tcW w:w="1080" w:type="dxa"/>
            <w:tcBorders>
              <w:top w:val="nil"/>
              <w:left w:val="nil"/>
              <w:bottom w:val="single" w:sz="4" w:space="0" w:color="auto"/>
              <w:right w:val="single" w:sz="4" w:space="0" w:color="auto"/>
            </w:tcBorders>
            <w:vAlign w:val="center"/>
            <w:hideMark/>
          </w:tcPr>
          <w:p w:rsidR="00B24910" w:rsidP="325815EB" w14:paraId="03AC9686" w14:textId="1F4FF4BB">
            <w:pPr>
              <w:jc w:val="center"/>
              <w:rPr>
                <w:color w:val="000000"/>
                <w:sz w:val="20"/>
                <w:szCs w:val="20"/>
              </w:rPr>
            </w:pPr>
            <w:r w:rsidRPr="325815EB">
              <w:rPr>
                <w:color w:val="000000" w:themeColor="text1"/>
                <w:sz w:val="20"/>
                <w:szCs w:val="20"/>
              </w:rPr>
              <w:t>1</w:t>
            </w:r>
          </w:p>
        </w:tc>
        <w:tc>
          <w:tcPr>
            <w:tcW w:w="1170" w:type="dxa"/>
            <w:tcBorders>
              <w:top w:val="nil"/>
              <w:left w:val="nil"/>
              <w:bottom w:val="single" w:sz="4" w:space="0" w:color="auto"/>
              <w:right w:val="single" w:sz="4" w:space="0" w:color="auto"/>
            </w:tcBorders>
            <w:vAlign w:val="center"/>
            <w:hideMark/>
          </w:tcPr>
          <w:p w:rsidR="00B24910" w:rsidP="006D5EB7" w14:paraId="0F1755E5" w14:textId="74BC8500">
            <w:pPr>
              <w:jc w:val="center"/>
              <w:rPr>
                <w:color w:val="000000"/>
                <w:sz w:val="20"/>
                <w:szCs w:val="20"/>
              </w:rPr>
            </w:pPr>
            <w:r w:rsidRPr="325815EB">
              <w:rPr>
                <w:color w:val="000000" w:themeColor="text1"/>
                <w:sz w:val="20"/>
                <w:szCs w:val="20"/>
              </w:rPr>
              <w:t>0</w:t>
            </w:r>
            <w:r w:rsidRPr="325815EB" w:rsidR="00A9798F">
              <w:rPr>
                <w:color w:val="000000" w:themeColor="text1"/>
                <w:sz w:val="20"/>
                <w:szCs w:val="20"/>
              </w:rPr>
              <w:t>.1667</w:t>
            </w:r>
            <w:r w:rsidRPr="325815EB" w:rsidR="0053632F">
              <w:rPr>
                <w:color w:val="000000" w:themeColor="text1"/>
                <w:sz w:val="20"/>
                <w:szCs w:val="20"/>
              </w:rPr>
              <w:t xml:space="preserve"> (</w:t>
            </w:r>
            <w:r w:rsidRPr="325815EB" w:rsidR="00E60A4B">
              <w:rPr>
                <w:color w:val="000000" w:themeColor="text1"/>
                <w:sz w:val="20"/>
                <w:szCs w:val="20"/>
              </w:rPr>
              <w:t>10 minutes)</w:t>
            </w:r>
          </w:p>
        </w:tc>
        <w:tc>
          <w:tcPr>
            <w:tcW w:w="1080" w:type="dxa"/>
            <w:tcBorders>
              <w:top w:val="nil"/>
              <w:left w:val="nil"/>
              <w:bottom w:val="single" w:sz="4" w:space="0" w:color="auto"/>
              <w:right w:val="single" w:sz="4" w:space="0" w:color="auto"/>
            </w:tcBorders>
            <w:vAlign w:val="center"/>
            <w:hideMark/>
          </w:tcPr>
          <w:p w:rsidR="00B24910" w:rsidP="006D5EB7" w14:paraId="0D46E30C" w14:textId="5350196A">
            <w:pPr>
              <w:jc w:val="center"/>
              <w:rPr>
                <w:color w:val="000000"/>
                <w:sz w:val="20"/>
                <w:szCs w:val="20"/>
              </w:rPr>
            </w:pPr>
            <w:r w:rsidRPr="325815EB">
              <w:rPr>
                <w:color w:val="000000" w:themeColor="text1"/>
                <w:sz w:val="20"/>
                <w:szCs w:val="20"/>
              </w:rPr>
              <w:t>91.67</w:t>
            </w:r>
          </w:p>
        </w:tc>
        <w:tc>
          <w:tcPr>
            <w:tcW w:w="990" w:type="dxa"/>
            <w:tcBorders>
              <w:top w:val="nil"/>
              <w:left w:val="nil"/>
              <w:bottom w:val="single" w:sz="4" w:space="0" w:color="auto"/>
              <w:right w:val="single" w:sz="4" w:space="0" w:color="auto"/>
            </w:tcBorders>
            <w:vAlign w:val="center"/>
            <w:hideMark/>
          </w:tcPr>
          <w:p w:rsidR="00B24910" w:rsidP="006D5EB7" w14:paraId="73810751" w14:textId="5CC6E6AC">
            <w:pPr>
              <w:jc w:val="center"/>
              <w:rPr>
                <w:color w:val="000000"/>
                <w:sz w:val="20"/>
                <w:szCs w:val="20"/>
              </w:rPr>
            </w:pPr>
            <w:r w:rsidRPr="325815EB">
              <w:rPr>
                <w:color w:val="000000" w:themeColor="text1"/>
                <w:sz w:val="20"/>
                <w:szCs w:val="20"/>
              </w:rPr>
              <w:t>$</w:t>
            </w:r>
            <w:r w:rsidRPr="325815EB" w:rsidR="00855919">
              <w:rPr>
                <w:color w:val="000000" w:themeColor="text1"/>
                <w:sz w:val="20"/>
                <w:szCs w:val="20"/>
              </w:rPr>
              <w:t>128.90</w:t>
            </w:r>
          </w:p>
        </w:tc>
        <w:tc>
          <w:tcPr>
            <w:tcW w:w="1530" w:type="dxa"/>
            <w:tcBorders>
              <w:top w:val="nil"/>
              <w:left w:val="nil"/>
              <w:bottom w:val="single" w:sz="4" w:space="0" w:color="auto"/>
              <w:right w:val="single" w:sz="4" w:space="0" w:color="auto"/>
            </w:tcBorders>
            <w:vAlign w:val="center"/>
            <w:hideMark/>
          </w:tcPr>
          <w:p w:rsidR="00B24910" w:rsidP="006D5EB7" w14:paraId="3802A4F7" w14:textId="743040A8">
            <w:pPr>
              <w:jc w:val="center"/>
              <w:rPr>
                <w:color w:val="000000"/>
                <w:sz w:val="20"/>
                <w:szCs w:val="20"/>
              </w:rPr>
            </w:pPr>
            <w:r w:rsidRPr="325815EB">
              <w:rPr>
                <w:color w:val="000000" w:themeColor="text1"/>
                <w:sz w:val="20"/>
                <w:szCs w:val="20"/>
              </w:rPr>
              <w:t>$</w:t>
            </w:r>
            <w:r w:rsidRPr="325815EB" w:rsidR="00855919">
              <w:rPr>
                <w:color w:val="000000" w:themeColor="text1"/>
                <w:sz w:val="20"/>
                <w:szCs w:val="20"/>
              </w:rPr>
              <w:t>11,816</w:t>
            </w:r>
          </w:p>
        </w:tc>
      </w:tr>
    </w:tbl>
    <w:p w:rsidR="00B128D9" w:rsidP="325815EB" w14:paraId="3473D65F" w14:textId="213E1892">
      <w:pPr>
        <w:widowControl w:val="0"/>
        <w:spacing w:before="120"/>
        <w:contextualSpacing/>
        <w:rPr>
          <w:i/>
          <w:iCs/>
          <w:color w:val="000000" w:themeColor="text1"/>
          <w:sz w:val="20"/>
          <w:szCs w:val="20"/>
        </w:rPr>
      </w:pPr>
      <w:r>
        <w:br/>
      </w:r>
    </w:p>
    <w:p w:rsidR="00FE5661" w:rsidP="000C4293" w14:paraId="543DD3DD"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13.   Provide an estimate of the total annual cost burden to respondents or record</w:t>
      </w:r>
      <w:r w:rsidR="00D93841">
        <w:t xml:space="preserve"> </w:t>
      </w:r>
      <w:r w:rsidRPr="00596A43">
        <w:t>keepers resulting from the collection of information.  (Do not include the cost of any hour burden shown in Items 12 and 14.)</w:t>
      </w:r>
    </w:p>
    <w:p w:rsidR="00FE5661" w:rsidP="00FE5661" w14:paraId="62F597DB" w14:textId="77777777">
      <w:pPr>
        <w:tabs>
          <w:tab w:val="left" w:pos="-720"/>
        </w:tabs>
        <w:suppressAutoHyphens/>
        <w:contextualSpacing/>
      </w:pPr>
    </w:p>
    <w:p w:rsidR="00FE5661" w:rsidP="325815EB" w14:paraId="02CF8CD8" w14:textId="3A1672F9">
      <w:pPr>
        <w:suppressAutoHyphens/>
        <w:contextualSpacing/>
      </w:pPr>
      <w:r w:rsidRPr="002A6AB8">
        <w:rPr>
          <w:spacing w:val="-3"/>
        </w:rPr>
        <w:t>There is no recordkeeping, capital startup or maintenance cost burden to the respondent associated with this information collection</w:t>
      </w:r>
      <w:r>
        <w:t xml:space="preserve">.   </w:t>
      </w:r>
      <w:r>
        <w:rPr>
          <w:spacing w:val="-3"/>
        </w:rPr>
        <w:t xml:space="preserve">    </w:t>
      </w:r>
    </w:p>
    <w:p w:rsidR="00FE5661" w:rsidP="00FE5661" w14:paraId="6F5AFD9A" w14:textId="77777777">
      <w:pPr>
        <w:tabs>
          <w:tab w:val="left" w:pos="-720"/>
        </w:tabs>
        <w:suppressAutoHyphens/>
        <w:contextualSpacing/>
      </w:pPr>
    </w:p>
    <w:p w:rsidR="00EB5E96" w:rsidRPr="00596A43" w:rsidP="36D8B24C" w14:paraId="2EEF9409" w14:textId="7387F43C">
      <w:pPr>
        <w:suppressAutoHyphens/>
        <w:jc w:val="both"/>
      </w:pPr>
      <w:r>
        <w:t xml:space="preserve">14.  Provide estimates of annualized cost to the Federal Government.  </w:t>
      </w:r>
      <w:r w:rsidR="008924F0">
        <w:t xml:space="preserve">Also, provide a description of the method used to estimate cost, which should include quantification of hours, operational expenses (such as equipment, overhead, printing and support staff), and any other expense that would have been incurred without this collection of information.   </w:t>
      </w:r>
      <w:r>
        <w:t xml:space="preserve">You may also aggregate cost estimates for Items 12, 13, and 14 in a single table.  </w:t>
      </w:r>
    </w:p>
    <w:p w:rsidR="00EB5E96" w:rsidRPr="00596A43" w:rsidP="000C4293" w14:paraId="380EE401" w14:textId="77777777">
      <w:pPr>
        <w:suppressAutoHyphens/>
        <w:jc w:val="both"/>
      </w:pPr>
      <w:r w:rsidRPr="00596A43">
        <w:fldChar w:fldCharType="begin"/>
      </w:r>
      <w:r w:rsidRPr="00596A43">
        <w:instrText>ADVANCE \R 0.95</w:instrText>
      </w:r>
      <w:r w:rsidRPr="00596A43">
        <w:fldChar w:fldCharType="end"/>
      </w:r>
    </w:p>
    <w:p w:rsidR="7F584FF3" w:rsidP="325815EB" w14:paraId="673C5C50" w14:textId="3933F845">
      <w:pPr>
        <w:jc w:val="both"/>
      </w:pPr>
      <w:r w:rsidRPr="325815EB">
        <w:rPr>
          <w:color w:val="000000" w:themeColor="text1"/>
        </w:rPr>
        <w:t xml:space="preserve">To estimate the cost to the Federal Government, CISA assumes </w:t>
      </w:r>
      <w:r w:rsidRPr="325815EB" w:rsidR="0074134F">
        <w:rPr>
          <w:color w:val="000000" w:themeColor="text1"/>
        </w:rPr>
        <w:t>that the equivalent</w:t>
      </w:r>
      <w:r w:rsidRPr="325815EB" w:rsidR="00192DB4">
        <w:rPr>
          <w:color w:val="000000" w:themeColor="text1"/>
        </w:rPr>
        <w:t xml:space="preserve"> of</w:t>
      </w:r>
      <w:r w:rsidRPr="325815EB" w:rsidR="0074134F">
        <w:rPr>
          <w:color w:val="000000" w:themeColor="text1"/>
        </w:rPr>
        <w:t xml:space="preserve"> 1.5 FTE at the GS 13, Step 6 pay grade would </w:t>
      </w:r>
      <w:r w:rsidRPr="325815EB" w:rsidR="00994EA3">
        <w:rPr>
          <w:color w:val="000000" w:themeColor="text1"/>
        </w:rPr>
        <w:t xml:space="preserve">review the </w:t>
      </w:r>
      <w:r w:rsidRPr="325815EB" w:rsidR="00B6377F">
        <w:rPr>
          <w:color w:val="000000" w:themeColor="text1"/>
        </w:rPr>
        <w:t xml:space="preserve">submissions. </w:t>
      </w:r>
      <w:r w:rsidRPr="325815EB" w:rsidR="00DD786A">
        <w:rPr>
          <w:color w:val="000000" w:themeColor="text1"/>
        </w:rPr>
        <w:t xml:space="preserve">The fully loaded wage for a GS 13 Step 6 is calculated by multiplying the hourly wage of </w:t>
      </w:r>
      <w:r w:rsidRPr="325815EB" w:rsidR="00C97773">
        <w:rPr>
          <w:color w:val="000000" w:themeColor="text1"/>
        </w:rPr>
        <w:t>$68.08</w:t>
      </w:r>
      <w:r>
        <w:rPr>
          <w:rStyle w:val="FootnoteReference"/>
          <w:color w:val="000000" w:themeColor="text1"/>
        </w:rPr>
        <w:footnoteReference w:id="4"/>
      </w:r>
      <w:r w:rsidRPr="325815EB" w:rsidR="00C97773">
        <w:rPr>
          <w:color w:val="000000" w:themeColor="text1"/>
        </w:rPr>
        <w:t xml:space="preserve"> by the load factor of 1.6</w:t>
      </w:r>
      <w:r w:rsidRPr="325815EB" w:rsidR="003627BE">
        <w:rPr>
          <w:color w:val="000000" w:themeColor="text1"/>
        </w:rPr>
        <w:t>79</w:t>
      </w:r>
      <w:r w:rsidRPr="325815EB" w:rsidR="00C97773">
        <w:rPr>
          <w:color w:val="000000" w:themeColor="text1"/>
        </w:rPr>
        <w:t>.</w:t>
      </w:r>
      <w:r>
        <w:rPr>
          <w:rStyle w:val="FootnoteReference"/>
          <w:color w:val="000000" w:themeColor="text1"/>
        </w:rPr>
        <w:footnoteReference w:id="5"/>
      </w:r>
      <w:r w:rsidRPr="325815EB" w:rsidR="00C97773">
        <w:rPr>
          <w:color w:val="000000" w:themeColor="text1"/>
        </w:rPr>
        <w:t xml:space="preserve"> </w:t>
      </w:r>
      <w:r w:rsidRPr="325815EB" w:rsidR="00012945">
        <w:rPr>
          <w:color w:val="000000" w:themeColor="text1"/>
        </w:rPr>
        <w:t xml:space="preserve">To estimate the cost, CISA multiplies the fully loaded wage of </w:t>
      </w:r>
      <w:r w:rsidRPr="325815EB" w:rsidR="00D163B6">
        <w:rPr>
          <w:color w:val="000000" w:themeColor="text1"/>
        </w:rPr>
        <w:t>$114.32</w:t>
      </w:r>
      <w:r w:rsidRPr="325815EB" w:rsidR="00012945">
        <w:rPr>
          <w:color w:val="000000" w:themeColor="text1"/>
        </w:rPr>
        <w:t xml:space="preserve"> by a total of </w:t>
      </w:r>
      <w:r w:rsidRPr="325815EB" w:rsidR="00F14F55">
        <w:rPr>
          <w:color w:val="000000" w:themeColor="text1"/>
        </w:rPr>
        <w:t>3,130.5 hours (2,087 FTE hours x 1.5)</w:t>
      </w:r>
      <w:r w:rsidRPr="325815EB" w:rsidR="00DC612C">
        <w:rPr>
          <w:color w:val="000000" w:themeColor="text1"/>
        </w:rPr>
        <w:t>, for a total Federal cost of $357,</w:t>
      </w:r>
      <w:r w:rsidRPr="325815EB" w:rsidR="00DD786A">
        <w:rPr>
          <w:color w:val="000000" w:themeColor="text1"/>
        </w:rPr>
        <w:t>879.</w:t>
      </w:r>
    </w:p>
    <w:p w:rsidR="36D8B24C" w:rsidP="36D8B24C" w14:paraId="3519E88A" w14:textId="61AC66F7">
      <w:pPr>
        <w:jc w:val="both"/>
      </w:pPr>
    </w:p>
    <w:p w:rsidR="00EB5E96" w:rsidRPr="000D0877" w:rsidP="000C4293" w14:paraId="6141C989" w14:textId="77777777">
      <w:pPr>
        <w:shd w:val="pct25" w:color="auto" w:fill="auto"/>
        <w:tabs>
          <w:tab w:val="left" w:pos="-720"/>
        </w:tabs>
        <w:suppressAutoHyphens/>
        <w:jc w:val="both"/>
      </w:pPr>
      <w:r w:rsidRPr="000D0877">
        <w:fldChar w:fldCharType="begin"/>
      </w:r>
      <w:r w:rsidRPr="000D0877">
        <w:instrText>ADVANCE \R 0.95</w:instrText>
      </w:r>
      <w:r w:rsidRPr="000D0877">
        <w:fldChar w:fldCharType="end"/>
      </w:r>
      <w:r w:rsidRPr="000D0877">
        <w:t xml:space="preserve">15.  Explain the reasons for any program changes or adjustments reported in Items 13 or 14 of the OMB Form 83-I.  Changes in hour burden, i.e., program changes or adjustments made to annual reporting and recordkeeping </w:t>
      </w:r>
      <w:r w:rsidRPr="000D0877">
        <w:rPr>
          <w:b/>
        </w:rPr>
        <w:t>hour</w:t>
      </w:r>
      <w:r w:rsidRPr="000D0877">
        <w:t xml:space="preserve"> and </w:t>
      </w:r>
      <w:r w:rsidRPr="000D0877">
        <w:rPr>
          <w:b/>
        </w:rPr>
        <w:t>cost</w:t>
      </w:r>
      <w:r w:rsidRPr="000D0877">
        <w:t xml:space="preserve"> burden.  A program change is the result of deliberate Federal government action.  All new collections and any subsequent revisions of existing collections (e.g., the addition or deletion of questions) are recorded as program changes.  An adjustment is a change that is not the result of a deliberate Federal government action.  These changes that result from new estimates or actions not controllable by the Federal government are recorded as adjustments. </w:t>
      </w:r>
    </w:p>
    <w:p w:rsidR="00EB5E96" w:rsidRPr="00FE5661" w:rsidP="000C4293" w14:paraId="33DD84A8" w14:textId="77777777">
      <w:pPr>
        <w:tabs>
          <w:tab w:val="left" w:pos="-720"/>
        </w:tabs>
        <w:suppressAutoHyphens/>
        <w:jc w:val="both"/>
        <w:rPr>
          <w:highlight w:val="yellow"/>
        </w:rPr>
      </w:pPr>
      <w:r w:rsidRPr="00FE5661">
        <w:rPr>
          <w:highlight w:val="yellow"/>
        </w:rPr>
        <w:fldChar w:fldCharType="begin"/>
      </w:r>
      <w:r w:rsidRPr="00FE5661">
        <w:rPr>
          <w:highlight w:val="yellow"/>
        </w:rPr>
        <w:instrText>ADVANCE \R 0.95</w:instrText>
      </w:r>
      <w:r w:rsidRPr="00FE5661">
        <w:rPr>
          <w:highlight w:val="yellow"/>
        </w:rPr>
        <w:fldChar w:fldCharType="end"/>
      </w:r>
    </w:p>
    <w:p w:rsidR="00517097" w:rsidRPr="00517097" w:rsidP="325815EB" w14:paraId="6A6257CB" w14:textId="144201CB">
      <w:pPr>
        <w:suppressAutoHyphens/>
        <w:jc w:val="both"/>
        <w:rPr>
          <w:spacing w:val="-3"/>
        </w:rPr>
      </w:pPr>
    </w:p>
    <w:p w:rsidR="00517097" w:rsidRPr="00517097" w:rsidP="325815EB" w14:paraId="394DE9CB" w14:textId="7CAD2EF2">
      <w:pPr>
        <w:suppressAutoHyphens/>
        <w:jc w:val="both"/>
      </w:pPr>
      <w:r w:rsidRPr="00517097">
        <w:rPr>
          <w:spacing w:val="-3"/>
        </w:rPr>
        <w:t>Program changes require a revision of the existing collection</w:t>
      </w:r>
      <w:r>
        <w:t>.  The</w:t>
      </w:r>
      <w:r w:rsidR="00673673">
        <w:rPr>
          <w:spacing w:val="-3"/>
        </w:rPr>
        <w:t xml:space="preserve"> </w:t>
      </w:r>
      <w:r w:rsidRPr="00517097">
        <w:rPr>
          <w:spacing w:val="-3"/>
        </w:rPr>
        <w:t>changes include</w:t>
      </w:r>
      <w:r w:rsidR="00673673">
        <w:rPr>
          <w:spacing w:val="-3"/>
        </w:rPr>
        <w:t xml:space="preserve"> </w:t>
      </w:r>
      <w:r w:rsidRPr="00517097">
        <w:rPr>
          <w:spacing w:val="-3"/>
        </w:rPr>
        <w:t>updates to the form itself</w:t>
      </w:r>
      <w:r>
        <w:t xml:space="preserve">. </w:t>
      </w:r>
      <w:r w:rsidR="001B2948">
        <w:rPr>
          <w:spacing w:val="-3"/>
        </w:rPr>
        <w:t xml:space="preserve"> </w:t>
      </w:r>
      <w:r w:rsidR="001B2948">
        <w:t xml:space="preserve">The changes </w:t>
      </w:r>
      <w:r w:rsidR="0068050A">
        <w:rPr>
          <w:spacing w:val="-3"/>
        </w:rPr>
        <w:t>do</w:t>
      </w:r>
      <w:r w:rsidR="001B2948">
        <w:rPr>
          <w:spacing w:val="-3"/>
        </w:rPr>
        <w:t xml:space="preserve"> not </w:t>
      </w:r>
      <w:r w:rsidR="00FB7BD1">
        <w:rPr>
          <w:spacing w:val="-3"/>
        </w:rPr>
        <w:t xml:space="preserve">cause any </w:t>
      </w:r>
      <w:r w:rsidR="00FB7BD1">
        <w:t xml:space="preserve">additional burden </w:t>
      </w:r>
      <w:r w:rsidR="00011DB1">
        <w:rPr>
          <w:spacing w:val="-3"/>
        </w:rPr>
        <w:t xml:space="preserve">to the public as the </w:t>
      </w:r>
      <w:r w:rsidR="0068050A">
        <w:rPr>
          <w:spacing w:val="-3"/>
        </w:rPr>
        <w:t>changes</w:t>
      </w:r>
      <w:r w:rsidR="00011DB1">
        <w:rPr>
          <w:spacing w:val="-3"/>
        </w:rPr>
        <w:t xml:space="preserve"> are for clarification and </w:t>
      </w:r>
      <w:r w:rsidR="00683EA8">
        <w:rPr>
          <w:spacing w:val="-3"/>
        </w:rPr>
        <w:t>modification of choices.</w:t>
      </w:r>
      <w:r w:rsidR="00BA220C">
        <w:rPr>
          <w:spacing w:val="-3"/>
        </w:rPr>
        <w:t xml:space="preserve"> The burden increased from the </w:t>
      </w:r>
      <w:r w:rsidR="00BA220C">
        <w:t xml:space="preserve">previous collection, from </w:t>
      </w:r>
      <w:r w:rsidR="00190F3F">
        <w:rPr>
          <w:spacing w:val="-3"/>
        </w:rPr>
        <w:t>$10,070 to $11,816 due to increased wages.</w:t>
      </w:r>
    </w:p>
    <w:p w:rsidR="00517097" w:rsidRPr="00517097" w:rsidP="325815EB" w14:paraId="7D0ED959" w14:textId="77777777">
      <w:pPr>
        <w:suppressAutoHyphens/>
        <w:jc w:val="both"/>
      </w:pPr>
    </w:p>
    <w:p w:rsidR="00A57406" w:rsidP="325815EB" w14:paraId="25A40919" w14:textId="646E681A">
      <w:pPr>
        <w:suppressAutoHyphens/>
        <w:jc w:val="both"/>
        <w:rPr>
          <w:spacing w:val="-3"/>
        </w:rPr>
      </w:pPr>
    </w:p>
    <w:p w:rsidR="00EB5E96" w:rsidRPr="00596A43" w:rsidP="325815EB" w14:paraId="4B519A5E" w14:textId="77777777">
      <w:pPr>
        <w:suppressAutoHyphens/>
        <w:jc w:val="both"/>
      </w:pPr>
      <w:r>
        <w:fldChar w:fldCharType="begin"/>
      </w:r>
      <w:r>
        <w:instrText>ADVANCE \R 0.95</w:instrText>
      </w:r>
      <w:r>
        <w:fldChar w:fldCharType="end"/>
      </w:r>
      <w:r>
        <w:t xml:space="preserve">16.  For collections of information whose results will be published, outline plans for tabulation and publication.  Address any complex analytical techniques that will be used.  Provide the time </w:t>
      </w:r>
      <w:r>
        <w:t xml:space="preserve">schedule for the entire project, including beginning and ending dates of the collection of information, completion of report, publication dates, and other actions. </w:t>
      </w:r>
    </w:p>
    <w:p w:rsidR="00EB5E96" w:rsidRPr="00596A43" w:rsidP="000C4293" w14:paraId="149BE177" w14:textId="77777777">
      <w:pPr>
        <w:suppressAutoHyphens/>
        <w:jc w:val="both"/>
      </w:pPr>
      <w:r w:rsidRPr="00596A43">
        <w:fldChar w:fldCharType="begin"/>
      </w:r>
      <w:r w:rsidRPr="00596A43">
        <w:instrText>ADVANCE \R 0.95</w:instrText>
      </w:r>
      <w:r w:rsidRPr="00596A43">
        <w:fldChar w:fldCharType="end"/>
      </w:r>
    </w:p>
    <w:p w:rsidR="00AA1BC2" w:rsidRPr="00AA1BC2" w:rsidP="00AA1BC2" w14:paraId="61F8905C" w14:textId="77777777">
      <w:pPr>
        <w:suppressAutoHyphens/>
        <w:jc w:val="both"/>
      </w:pPr>
      <w:r w:rsidRPr="00AA1BC2">
        <w:rPr>
          <w:spacing w:val="-3"/>
        </w:rPr>
        <w:t xml:space="preserve">This information collection will not be published for statistical purposes. </w:t>
      </w:r>
    </w:p>
    <w:p w:rsidR="00A57406" w:rsidP="325815EB" w14:paraId="7DCDFE34" w14:textId="3128E52F">
      <w:pPr>
        <w:suppressAutoHyphens/>
        <w:jc w:val="both"/>
        <w:rPr>
          <w:spacing w:val="-3"/>
        </w:rPr>
      </w:pPr>
    </w:p>
    <w:p w:rsidR="00EB5E96" w:rsidRPr="00596A43" w:rsidP="000C4293" w14:paraId="733EB5AA"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17.  If seeking approval to not display the expiration date for OMB approval of the information collection, explain reasons that display would be inappropriate.</w:t>
      </w:r>
    </w:p>
    <w:p w:rsidR="00EB5E96" w:rsidRPr="00596A43" w:rsidP="000C4293" w14:paraId="47CC23E2" w14:textId="77777777">
      <w:pPr>
        <w:tabs>
          <w:tab w:val="left" w:pos="-720"/>
        </w:tabs>
        <w:suppressAutoHyphens/>
        <w:jc w:val="both"/>
      </w:pPr>
      <w:r w:rsidRPr="00596A43">
        <w:fldChar w:fldCharType="begin"/>
      </w:r>
      <w:r w:rsidRPr="00596A43">
        <w:instrText>ADVANCE \R 0.95</w:instrText>
      </w:r>
      <w:r w:rsidRPr="00596A43">
        <w:fldChar w:fldCharType="end"/>
      </w:r>
    </w:p>
    <w:p w:rsidR="00A05D65" w:rsidRPr="00A05D65" w:rsidP="325815EB" w14:paraId="465CE8E2" w14:textId="37C19E7A">
      <w:pPr>
        <w:suppressAutoHyphens/>
        <w:jc w:val="both"/>
      </w:pPr>
      <w:r>
        <w:rPr>
          <w:spacing w:val="-3"/>
        </w:rPr>
        <w:t>CISA</w:t>
      </w:r>
      <w:r w:rsidRPr="00A05D65">
        <w:rPr>
          <w:spacing w:val="-3"/>
        </w:rPr>
        <w:t xml:space="preserve"> is not seeking this exemption.</w:t>
      </w:r>
    </w:p>
    <w:p w:rsidR="00A57406" w:rsidP="325815EB" w14:paraId="51D78A65" w14:textId="6BC9A155">
      <w:pPr>
        <w:suppressAutoHyphens/>
        <w:jc w:val="both"/>
        <w:rPr>
          <w:spacing w:val="-3"/>
        </w:rPr>
      </w:pPr>
    </w:p>
    <w:p w:rsidR="0077056F" w:rsidRPr="00596A43" w:rsidP="000C4293" w14:paraId="62727DFE" w14:textId="77777777">
      <w:pPr>
        <w:shd w:val="pct25" w:color="auto" w:fill="auto"/>
        <w:tabs>
          <w:tab w:val="left" w:pos="-720"/>
        </w:tabs>
        <w:suppressAutoHyphens/>
        <w:jc w:val="both"/>
      </w:pPr>
      <w:r w:rsidRPr="00596A43">
        <w:fldChar w:fldCharType="begin"/>
      </w:r>
      <w:r w:rsidRPr="00596A43">
        <w:instrText>ADVANCE \R 0.95</w:instrText>
      </w:r>
      <w:r w:rsidRPr="00596A43">
        <w:fldChar w:fldCharType="end"/>
      </w:r>
      <w:r w:rsidRPr="00596A43">
        <w:t>18.  Explain each exception to the certification statement identified in Item 19 “Certification for Paperwork Reduction Act Submissions,” of OMB Form 83-I.</w:t>
      </w:r>
    </w:p>
    <w:p w:rsidR="0077056F" w:rsidRPr="00596A43" w:rsidP="0077056F" w14:paraId="5D585DD3" w14:textId="77777777">
      <w:pPr>
        <w:tabs>
          <w:tab w:val="left" w:pos="-720"/>
        </w:tabs>
        <w:suppressAutoHyphens/>
        <w:jc w:val="both"/>
      </w:pPr>
    </w:p>
    <w:p w:rsidR="0077056F" w:rsidRPr="00596A43" w:rsidP="325815EB" w14:paraId="02825E03" w14:textId="7718B5D3">
      <w:pPr>
        <w:suppressAutoHyphens/>
        <w:jc w:val="both"/>
      </w:pPr>
      <w:r w:rsidRPr="003B08BA">
        <w:rPr>
          <w:spacing w:val="-3"/>
        </w:rPr>
        <w:t xml:space="preserve">There are no exceptions to the certification statements </w:t>
      </w:r>
      <w:r>
        <w:t>identified for this collection.</w:t>
      </w:r>
    </w:p>
    <w:sectPr w:rsidSect="00460234">
      <w:footerReference w:type="even" r:id="rId10"/>
      <w:footerReference w:type="default" r:id="rId11"/>
      <w:pgSz w:w="12240" w:h="15840" w:code="1"/>
      <w:pgMar w:top="1440" w:right="1440" w:bottom="1440" w:left="1440" w:header="720" w:footer="720" w:gutter="0"/>
      <w:pgNumType w:start="1"/>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199D" w:rsidP="00DB0532" w14:paraId="17BEEDFC"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199D" w:rsidP="00DC6E79" w14:paraId="12BCA0B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199D" w:rsidP="00DB0532" w14:paraId="64064D33"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2C2C">
      <w:rPr>
        <w:rStyle w:val="PageNumber"/>
        <w:noProof/>
      </w:rPr>
      <w:t>2</w:t>
    </w:r>
    <w:r>
      <w:rPr>
        <w:rStyle w:val="PageNumber"/>
      </w:rPr>
      <w:fldChar w:fldCharType="end"/>
    </w:r>
  </w:p>
  <w:p w:rsidR="001A199D" w:rsidP="00DC6E79" w14:paraId="60CC98EF" w14:textId="77777777">
    <w:pPr>
      <w:pStyle w:val="Footer"/>
      <w:tabs>
        <w:tab w:val="clear" w:pos="8640"/>
        <w:tab w:val="right" w:pos="9360"/>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E7CA2" w14:paraId="2C8F0A21" w14:textId="77777777">
      <w:r>
        <w:separator/>
      </w:r>
    </w:p>
  </w:footnote>
  <w:footnote w:type="continuationSeparator" w:id="1">
    <w:p w:rsidR="007E7CA2" w14:paraId="1DAA9B67" w14:textId="77777777">
      <w:r>
        <w:continuationSeparator/>
      </w:r>
    </w:p>
  </w:footnote>
  <w:footnote w:id="2">
    <w:p w:rsidR="00403625" w:rsidP="00F1346D" w14:paraId="48A420E6" w14:textId="41D4404A">
      <w:pPr>
        <w:pStyle w:val="FootnoteText"/>
        <w:jc w:val="left"/>
        <w:rPr>
          <w:rFonts w:ascii="Times New Roman" w:hAnsi="Times New Roman"/>
          <w:lang w:val="en-US"/>
        </w:rPr>
      </w:pPr>
      <w:r>
        <w:rPr>
          <w:rStyle w:val="FootnoteReference"/>
          <w:rFonts w:ascii="Times New Roman" w:hAnsi="Times New Roman"/>
        </w:rPr>
        <w:footnoteRef/>
      </w:r>
      <w:r w:rsidR="325815EB">
        <w:rPr>
          <w:rFonts w:ascii="Times New Roman" w:hAnsi="Times New Roman"/>
        </w:rPr>
        <w:t xml:space="preserve"> </w:t>
      </w:r>
      <w:r w:rsidR="325815EB">
        <w:rPr>
          <w:rFonts w:ascii="Times New Roman" w:hAnsi="Times New Roman"/>
          <w:lang w:val="en-US"/>
        </w:rPr>
        <w:t xml:space="preserve">Bureau of Labor Statistics, Occupational Employment and Wage Statistics, May 2025 </w:t>
      </w:r>
    </w:p>
    <w:p w:rsidR="00F1346D" w:rsidP="00F1346D" w14:paraId="02D0EB94" w14:textId="49AC2D63">
      <w:pPr>
        <w:pStyle w:val="FootnoteText"/>
        <w:jc w:val="left"/>
        <w:rPr>
          <w:lang w:val="en-US"/>
        </w:rPr>
      </w:pPr>
      <w:hyperlink r:id="rId1" w:history="1">
        <w:r w:rsidRPr="00403625" w:rsidR="325815EB">
          <w:rPr>
            <w:rStyle w:val="Hyperlink"/>
            <w:rFonts w:ascii="Times New Roman" w:hAnsi="Times New Roman"/>
            <w:lang w:val="en-US"/>
          </w:rPr>
          <w:t>https://data.bls.gov/oes/#/industry/221100/2025</w:t>
        </w:r>
      </w:hyperlink>
    </w:p>
  </w:footnote>
  <w:footnote w:id="3">
    <w:p w:rsidR="00814328" w:rsidP="009F0074" w14:paraId="5696AC54" w14:textId="39539F81">
      <w:pPr>
        <w:pStyle w:val="FootnoteText"/>
        <w:jc w:val="left"/>
        <w:rPr>
          <w:lang w:val="en-US"/>
        </w:rPr>
      </w:pPr>
      <w:r>
        <w:rPr>
          <w:rStyle w:val="FootnoteReference"/>
          <w:rFonts w:ascii="Times New Roman" w:hAnsi="Times New Roman"/>
        </w:rPr>
        <w:footnoteRef/>
      </w:r>
      <w:r w:rsidR="325815EB">
        <w:rPr>
          <w:rFonts w:ascii="Times New Roman" w:hAnsi="Times New Roman"/>
        </w:rPr>
        <w:t xml:space="preserve"> </w:t>
      </w:r>
      <w:r w:rsidR="325815EB">
        <w:rPr>
          <w:rFonts w:ascii="Times New Roman" w:hAnsi="Times New Roman"/>
          <w:sz w:val="16"/>
          <w:szCs w:val="16"/>
        </w:rPr>
        <w:t>L</w:t>
      </w:r>
      <w:r w:rsidR="325815EB">
        <w:rPr>
          <w:rFonts w:ascii="Times New Roman" w:hAnsi="Times New Roman"/>
        </w:rPr>
        <w:t xml:space="preserve">oad factor based on BLS Employer Cost for Employee Compensation, </w:t>
      </w:r>
      <w:r w:rsidR="325815EB">
        <w:rPr>
          <w:rFonts w:ascii="Times New Roman" w:hAnsi="Times New Roman"/>
          <w:lang w:val="en-US"/>
        </w:rPr>
        <w:t>Data from December 2025, released on March 20, 2026</w:t>
      </w:r>
      <w:r w:rsidR="325815EB">
        <w:rPr>
          <w:rFonts w:ascii="Times New Roman" w:hAnsi="Times New Roman"/>
        </w:rPr>
        <w:t>.  Load factor = Employer cost for employee compensation ($</w:t>
      </w:r>
      <w:r w:rsidR="325815EB">
        <w:rPr>
          <w:rFonts w:ascii="Times New Roman" w:hAnsi="Times New Roman"/>
          <w:lang w:val="en-US"/>
        </w:rPr>
        <w:t>48</w:t>
      </w:r>
      <w:r w:rsidR="325815EB">
        <w:rPr>
          <w:rFonts w:ascii="Times New Roman" w:hAnsi="Times New Roman"/>
          <w:lang w:val="en-US"/>
        </w:rPr>
        <w:t>.78</w:t>
      </w:r>
      <w:r w:rsidR="325815EB">
        <w:rPr>
          <w:rFonts w:ascii="Times New Roman" w:hAnsi="Times New Roman"/>
        </w:rPr>
        <w:t>) / wages and salaries($</w:t>
      </w:r>
      <w:r w:rsidR="325815EB">
        <w:rPr>
          <w:rFonts w:ascii="Times New Roman" w:hAnsi="Times New Roman"/>
          <w:lang w:val="en-US"/>
        </w:rPr>
        <w:t>33.45</w:t>
      </w:r>
      <w:r w:rsidR="325815EB">
        <w:rPr>
          <w:rFonts w:ascii="Times New Roman" w:hAnsi="Times New Roman"/>
        </w:rPr>
        <w:t>) = 1.</w:t>
      </w:r>
      <w:r w:rsidR="325815EB">
        <w:rPr>
          <w:rFonts w:ascii="Times New Roman" w:hAnsi="Times New Roman"/>
          <w:lang w:val="en-US"/>
        </w:rPr>
        <w:t>458296</w:t>
      </w:r>
      <w:r w:rsidR="325815EB">
        <w:rPr>
          <w:rFonts w:ascii="Times New Roman" w:hAnsi="Times New Roman"/>
        </w:rPr>
        <w:t xml:space="preserve"> </w:t>
      </w:r>
    </w:p>
    <w:p w:rsidR="00F1346D" w:rsidP="009F0074" w14:paraId="23EA3A40" w14:textId="68534B05">
      <w:pPr>
        <w:pStyle w:val="FootnoteText"/>
        <w:jc w:val="left"/>
        <w:rPr>
          <w:lang w:val="en-US"/>
        </w:rPr>
      </w:pPr>
      <w:hyperlink r:id="rId2" w:history="1">
        <w:r w:rsidRPr="00814328" w:rsidR="325815EB">
          <w:rPr>
            <w:rStyle w:val="Hyperlink"/>
            <w:lang w:val="en-US"/>
          </w:rPr>
          <w:t>https://www.bls.gov/news.release/archives/ecec_03202026.htm#ect_table1.f.1</w:t>
        </w:r>
      </w:hyperlink>
    </w:p>
  </w:footnote>
  <w:footnote w:id="4">
    <w:p w:rsidR="0075671D" w:rsidRPr="0075671D" w:rsidP="0075671D" w14:paraId="011DDCCD" w14:textId="1E937673">
      <w:pPr>
        <w:jc w:val="both"/>
        <w:rPr>
          <w:rFonts w:ascii="Calibri" w:hAnsi="Calibri" w:cs="Calibri"/>
          <w:color w:val="0563C1"/>
          <w:sz w:val="22"/>
          <w:szCs w:val="22"/>
          <w:u w:val="single"/>
        </w:rPr>
      </w:pPr>
      <w:r>
        <w:rPr>
          <w:rStyle w:val="FootnoteReference"/>
        </w:rPr>
        <w:footnoteRef/>
      </w:r>
      <w:hyperlink w:history="1">
        <w:r w:rsidRPr="006C5D1F" w:rsidR="325815EB">
          <w:rPr>
            <w:rStyle w:val="Hyperlink"/>
            <w:rFonts w:ascii="Calibri" w:hAnsi="Calibri" w:cs="Calibri"/>
            <w:sz w:val="22"/>
            <w:szCs w:val="22"/>
          </w:rPr>
          <w:t>https://www.opm.gov/policy-data-oversight/pay-leave/salaries-wages/salary-tables/26Tables/html/DCB_h.aspx</w:t>
        </w:r>
      </w:hyperlink>
    </w:p>
    <w:p w:rsidR="0075671D" w:rsidRPr="00C636EB" w14:paraId="361D742D" w14:textId="02252CCD">
      <w:pPr>
        <w:pStyle w:val="FootnoteText"/>
        <w:rPr>
          <w:lang w:val="en-US"/>
        </w:rPr>
      </w:pPr>
    </w:p>
  </w:footnote>
  <w:footnote w:id="5">
    <w:p w:rsidR="00C97773" w14:paraId="77039A06" w14:textId="14DD6C56">
      <w:pPr>
        <w:pStyle w:val="FootnoteText"/>
      </w:pPr>
      <w:r>
        <w:rPr>
          <w:rStyle w:val="FootnoteReference"/>
        </w:rPr>
        <w:footnoteRef/>
      </w:r>
      <w:r w:rsidR="325815EB">
        <w:t xml:space="preserve"> </w:t>
      </w:r>
      <w:r w:rsidRPr="00421990" w:rsidR="325815EB">
        <w:t xml:space="preserve">CBO. Comparing the Compensation of Federal and Private-Sector Employees in 2022. April 2024. </w:t>
      </w:r>
      <w:hyperlink r:id="rId3" w:history="1">
        <w:r w:rsidRPr="006C5D1F" w:rsidR="325815EB">
          <w:rPr>
            <w:rStyle w:val="Hyperlink"/>
          </w:rPr>
          <w:t>https://www.cbo.gov/publication/59970</w:t>
        </w:r>
      </w:hyperlink>
      <w:r w:rsidR="325815EB">
        <w:t>.</w:t>
      </w:r>
    </w:p>
    <w:p w:rsidR="003627BE" w:rsidRPr="00C636EB" w14:paraId="491F1967" w14:textId="390774B9">
      <w:pPr>
        <w:pStyle w:val="FootnoteText"/>
        <w:rPr>
          <w:lang w:val="en-US"/>
        </w:rPr>
      </w:pPr>
      <w:r w:rsidRPr="325815EB">
        <w:rPr>
          <w:lang w:val="en-US"/>
        </w:rPr>
        <w:t>According to Table 2-3, Average Total Compensation for all levels of education is $75.90. According to Table 2-1, Average wages for all levels of education is $45.20. We estimate the compensation factor by dividing total compensation by average wages.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237358F"/>
    <w:multiLevelType w:val="hybridMultilevel"/>
    <w:tmpl w:val="A694F816"/>
    <w:lvl w:ilvl="0">
      <w:start w:val="1"/>
      <w:numFmt w:val="bullet"/>
      <w:pStyle w:val="BulletSingle"/>
      <w:lvlText w:val="•"/>
      <w:lvlJc w:val="left"/>
      <w:pPr>
        <w:tabs>
          <w:tab w:val="num" w:pos="720"/>
        </w:tabs>
        <w:ind w:left="720" w:hanging="360"/>
      </w:pPr>
      <w:rPr>
        <w:rFonts w:ascii="Times New Roman" w:hAnsi="Times New Roman" w:cs="Times New Roman" w:hint="default"/>
        <w:b w:val="0"/>
        <w:i w:val="0"/>
        <w:sz w:val="24"/>
        <w:szCs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b w:val="0"/>
        <w:i w:val="0"/>
        <w:sz w:val="24"/>
        <w:szCs w:val="24"/>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F264650"/>
    <w:multiLevelType w:val="hybridMultilevel"/>
    <w:tmpl w:val="6B946BF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77E671F"/>
    <w:multiLevelType w:val="hybridMultilevel"/>
    <w:tmpl w:val="B96CDE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A2370EB"/>
    <w:multiLevelType w:val="hybridMultilevel"/>
    <w:tmpl w:val="B5121AB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D090A14"/>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6">
    <w:nsid w:val="20B73F06"/>
    <w:multiLevelType w:val="singleLevel"/>
    <w:tmpl w:val="14405D10"/>
    <w:lvl w:ilvl="0">
      <w:start w:val="1"/>
      <w:numFmt w:val="decimal"/>
      <w:lvlText w:val="%1."/>
      <w:lvlJc w:val="left"/>
      <w:pPr>
        <w:tabs>
          <w:tab w:val="num" w:pos="720"/>
        </w:tabs>
        <w:ind w:left="720" w:hanging="720"/>
      </w:pPr>
      <w:rPr>
        <w:rFonts w:hint="default"/>
      </w:rPr>
    </w:lvl>
  </w:abstractNum>
  <w:abstractNum w:abstractNumId="7">
    <w:nsid w:val="261242FF"/>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8">
    <w:nsid w:val="29B9550F"/>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9">
    <w:nsid w:val="2E9E2F2E"/>
    <w:multiLevelType w:val="hybridMultilevel"/>
    <w:tmpl w:val="CC4E82FA"/>
    <w:lvl w:ilvl="0">
      <w:start w:val="1"/>
      <w:numFmt w:val="lowerLetter"/>
      <w:lvlText w:val="%1."/>
      <w:lvlJc w:val="left"/>
      <w:pPr>
        <w:ind w:left="765" w:hanging="4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7CC4EEF"/>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1">
    <w:nsid w:val="3E7E35C4"/>
    <w:multiLevelType w:val="singleLevel"/>
    <w:tmpl w:val="D494F150"/>
    <w:lvl w:ilvl="0">
      <w:start w:val="1"/>
      <w:numFmt w:val="decimal"/>
      <w:lvlText w:val="(%1)"/>
      <w:lvlJc w:val="left"/>
      <w:pPr>
        <w:tabs>
          <w:tab w:val="num" w:pos="1440"/>
        </w:tabs>
        <w:ind w:left="1440" w:hanging="720"/>
      </w:pPr>
      <w:rPr>
        <w:rFonts w:hint="default"/>
      </w:rPr>
    </w:lvl>
  </w:abstractNum>
  <w:abstractNum w:abstractNumId="12">
    <w:nsid w:val="40A82AB2"/>
    <w:multiLevelType w:val="hybridMultilevel"/>
    <w:tmpl w:val="EB6C4D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447A32B9"/>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4">
    <w:nsid w:val="471E094B"/>
    <w:multiLevelType w:val="singleLevel"/>
    <w:tmpl w:val="B6460F1E"/>
    <w:lvl w:ilvl="0">
      <w:start w:val="3"/>
      <w:numFmt w:val="decimal"/>
      <w:lvlText w:val="%1."/>
      <w:lvlJc w:val="left"/>
      <w:pPr>
        <w:tabs>
          <w:tab w:val="num" w:pos="360"/>
        </w:tabs>
        <w:ind w:left="360" w:hanging="360"/>
      </w:pPr>
      <w:rPr>
        <w:rFonts w:hint="default"/>
      </w:rPr>
    </w:lvl>
  </w:abstractNum>
  <w:abstractNum w:abstractNumId="15">
    <w:nsid w:val="49EE04FE"/>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6">
    <w:nsid w:val="4B2D489E"/>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17">
    <w:nsid w:val="4B890193"/>
    <w:multiLevelType w:val="hybridMultilevel"/>
    <w:tmpl w:val="28FEEAC4"/>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E597103"/>
    <w:multiLevelType w:val="singleLevel"/>
    <w:tmpl w:val="1EECB71E"/>
    <w:lvl w:ilvl="0">
      <w:start w:val="1"/>
      <w:numFmt w:val="bullet"/>
      <w:lvlText w:val=""/>
      <w:lvlJc w:val="left"/>
      <w:pPr>
        <w:tabs>
          <w:tab w:val="num" w:pos="360"/>
        </w:tabs>
        <w:ind w:left="360" w:hanging="360"/>
      </w:pPr>
      <w:rPr>
        <w:rFonts w:ascii="Symbol" w:hAnsi="Symbol" w:hint="default"/>
      </w:rPr>
    </w:lvl>
  </w:abstractNum>
  <w:abstractNum w:abstractNumId="19">
    <w:nsid w:val="55224B55"/>
    <w:multiLevelType w:val="singleLevel"/>
    <w:tmpl w:val="82B4DD2E"/>
    <w:lvl w:ilvl="0">
      <w:start w:val="1"/>
      <w:numFmt w:val="decimal"/>
      <w:lvlText w:val="(%1)"/>
      <w:lvlJc w:val="left"/>
      <w:pPr>
        <w:tabs>
          <w:tab w:val="num" w:pos="1440"/>
        </w:tabs>
        <w:ind w:left="1440" w:hanging="720"/>
      </w:pPr>
      <w:rPr>
        <w:rFonts w:hint="default"/>
      </w:rPr>
    </w:lvl>
  </w:abstractNum>
  <w:abstractNum w:abstractNumId="20">
    <w:nsid w:val="56F71A6F"/>
    <w:multiLevelType w:val="singleLevel"/>
    <w:tmpl w:val="A4C6B1C0"/>
    <w:lvl w:ilvl="0">
      <w:start w:val="1"/>
      <w:numFmt w:val="decimal"/>
      <w:lvlText w:val="%1."/>
      <w:lvlJc w:val="left"/>
      <w:pPr>
        <w:tabs>
          <w:tab w:val="num" w:pos="870"/>
        </w:tabs>
        <w:ind w:left="870" w:hanging="360"/>
      </w:pPr>
      <w:rPr>
        <w:rFonts w:hint="default"/>
      </w:rPr>
    </w:lvl>
  </w:abstractNum>
  <w:abstractNum w:abstractNumId="21">
    <w:nsid w:val="5B05244D"/>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22">
    <w:nsid w:val="5B3076FC"/>
    <w:multiLevelType w:val="singleLevel"/>
    <w:tmpl w:val="D3EEEA92"/>
    <w:lvl w:ilvl="0">
      <w:start w:val="1"/>
      <w:numFmt w:val="decimal"/>
      <w:lvlText w:val="(%1)"/>
      <w:lvlJc w:val="left"/>
      <w:pPr>
        <w:tabs>
          <w:tab w:val="num" w:pos="1440"/>
        </w:tabs>
        <w:ind w:left="1440" w:hanging="720"/>
      </w:pPr>
      <w:rPr>
        <w:rFonts w:hint="default"/>
      </w:rPr>
    </w:lvl>
  </w:abstractNum>
  <w:abstractNum w:abstractNumId="23">
    <w:nsid w:val="5D000DF6"/>
    <w:multiLevelType w:val="singleLevel"/>
    <w:tmpl w:val="1EECB71E"/>
    <w:lvl w:ilvl="0">
      <w:start w:val="1"/>
      <w:numFmt w:val="bullet"/>
      <w:lvlText w:val=""/>
      <w:lvlJc w:val="left"/>
      <w:pPr>
        <w:tabs>
          <w:tab w:val="num" w:pos="360"/>
        </w:tabs>
        <w:ind w:left="360" w:hanging="360"/>
      </w:pPr>
      <w:rPr>
        <w:rFonts w:ascii="Symbol" w:hAnsi="Symbol" w:hint="default"/>
      </w:rPr>
    </w:lvl>
  </w:abstractNum>
  <w:abstractNum w:abstractNumId="24">
    <w:nsid w:val="68863B9A"/>
    <w:multiLevelType w:val="singleLevel"/>
    <w:tmpl w:val="7A4065D4"/>
    <w:lvl w:ilvl="0">
      <w:start w:val="2"/>
      <w:numFmt w:val="lowerLetter"/>
      <w:lvlText w:val="%1."/>
      <w:lvlJc w:val="left"/>
      <w:pPr>
        <w:tabs>
          <w:tab w:val="num" w:pos="1080"/>
        </w:tabs>
        <w:ind w:left="1080" w:hanging="360"/>
      </w:pPr>
      <w:rPr>
        <w:rFonts w:hint="default"/>
      </w:rPr>
    </w:lvl>
  </w:abstractNum>
  <w:abstractNum w:abstractNumId="25">
    <w:nsid w:val="6E144BE8"/>
    <w:multiLevelType w:val="singleLevel"/>
    <w:tmpl w:val="0696E2FC"/>
    <w:lvl w:ilvl="0">
      <w:start w:val="1"/>
      <w:numFmt w:val="bullet"/>
      <w:lvlText w:val=""/>
      <w:lvlJc w:val="left"/>
      <w:pPr>
        <w:tabs>
          <w:tab w:val="num" w:pos="1080"/>
        </w:tabs>
        <w:ind w:left="864" w:hanging="144"/>
      </w:pPr>
      <w:rPr>
        <w:rFonts w:ascii="Symbol" w:hAnsi="Symbol" w:hint="default"/>
      </w:rPr>
    </w:lvl>
  </w:abstractNum>
  <w:abstractNum w:abstractNumId="26">
    <w:nsid w:val="7B77458B"/>
    <w:multiLevelType w:val="singleLevel"/>
    <w:tmpl w:val="0696E2FC"/>
    <w:lvl w:ilvl="0">
      <w:start w:val="1"/>
      <w:numFmt w:val="bullet"/>
      <w:lvlText w:val=""/>
      <w:lvlJc w:val="left"/>
      <w:pPr>
        <w:tabs>
          <w:tab w:val="num" w:pos="1080"/>
        </w:tabs>
        <w:ind w:left="864" w:hanging="144"/>
      </w:pPr>
      <w:rPr>
        <w:rFonts w:ascii="Symbol" w:hAnsi="Symbol" w:hint="default"/>
      </w:rPr>
    </w:lvl>
  </w:abstractNum>
  <w:num w:numId="1" w16cid:durableId="1069578503">
    <w:abstractNumId w:val="6"/>
  </w:num>
  <w:num w:numId="2" w16cid:durableId="281814959">
    <w:abstractNumId w:val="19"/>
  </w:num>
  <w:num w:numId="3" w16cid:durableId="138765378">
    <w:abstractNumId w:val="22"/>
  </w:num>
  <w:num w:numId="4" w16cid:durableId="809907496">
    <w:abstractNumId w:val="11"/>
  </w:num>
  <w:num w:numId="5" w16cid:durableId="1571235477">
    <w:abstractNumId w:val="14"/>
  </w:num>
  <w:num w:numId="6" w16cid:durableId="1026297283">
    <w:abstractNumId w:val="20"/>
  </w:num>
  <w:num w:numId="7" w16cid:durableId="1384402679">
    <w:abstractNumId w:val="21"/>
  </w:num>
  <w:num w:numId="8" w16cid:durableId="851994611">
    <w:abstractNumId w:val="16"/>
  </w:num>
  <w:num w:numId="9" w16cid:durableId="1451129157">
    <w:abstractNumId w:val="8"/>
  </w:num>
  <w:num w:numId="10" w16cid:durableId="1148281217">
    <w:abstractNumId w:val="25"/>
  </w:num>
  <w:num w:numId="11" w16cid:durableId="2054691401">
    <w:abstractNumId w:val="13"/>
  </w:num>
  <w:num w:numId="12" w16cid:durableId="2100562122">
    <w:abstractNumId w:val="7"/>
  </w:num>
  <w:num w:numId="13" w16cid:durableId="956568699">
    <w:abstractNumId w:val="26"/>
  </w:num>
  <w:num w:numId="14" w16cid:durableId="1270430285">
    <w:abstractNumId w:val="5"/>
  </w:num>
  <w:num w:numId="15" w16cid:durableId="2044549465">
    <w:abstractNumId w:val="15"/>
  </w:num>
  <w:num w:numId="16" w16cid:durableId="1636528068">
    <w:abstractNumId w:val="10"/>
  </w:num>
  <w:num w:numId="17" w16cid:durableId="1854108703">
    <w:abstractNumId w:val="24"/>
  </w:num>
  <w:num w:numId="18" w16cid:durableId="697900465">
    <w:abstractNumId w:val="0"/>
    <w:lvlOverride w:ilvl="0">
      <w:lvl w:ilvl="0">
        <w:start w:val="1"/>
        <w:numFmt w:val="bullet"/>
        <w:lvlText w:val=""/>
        <w:legacy w:legacy="1" w:legacySpace="0" w:legacyIndent="360"/>
        <w:lvlJc w:val="left"/>
        <w:pPr>
          <w:ind w:left="2880" w:hanging="360"/>
        </w:pPr>
        <w:rPr>
          <w:rFonts w:ascii="Symbol" w:hAnsi="Symbol" w:hint="default"/>
        </w:rPr>
      </w:lvl>
    </w:lvlOverride>
  </w:num>
  <w:num w:numId="19" w16cid:durableId="1899434505">
    <w:abstractNumId w:val="18"/>
  </w:num>
  <w:num w:numId="20" w16cid:durableId="1681195777">
    <w:abstractNumId w:val="23"/>
  </w:num>
  <w:num w:numId="21" w16cid:durableId="93407539">
    <w:abstractNumId w:val="17"/>
  </w:num>
  <w:num w:numId="22" w16cid:durableId="1252353871">
    <w:abstractNumId w:val="12"/>
  </w:num>
  <w:num w:numId="23" w16cid:durableId="651716113">
    <w:abstractNumId w:val="3"/>
  </w:num>
  <w:num w:numId="24" w16cid:durableId="228539683">
    <w:abstractNumId w:val="2"/>
  </w:num>
  <w:num w:numId="25" w16cid:durableId="648051304">
    <w:abstractNumId w:val="1"/>
  </w:num>
  <w:num w:numId="26" w16cid:durableId="920258840">
    <w:abstractNumId w:val="4"/>
  </w:num>
  <w:num w:numId="27" w16cid:durableId="14754838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autoHyphenation/>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FD6"/>
    <w:rsid w:val="00007D6C"/>
    <w:rsid w:val="00011DB1"/>
    <w:rsid w:val="00012945"/>
    <w:rsid w:val="00012FBC"/>
    <w:rsid w:val="00020B19"/>
    <w:rsid w:val="00024FBC"/>
    <w:rsid w:val="00025DE1"/>
    <w:rsid w:val="000319C5"/>
    <w:rsid w:val="00031ED5"/>
    <w:rsid w:val="000335C8"/>
    <w:rsid w:val="00042924"/>
    <w:rsid w:val="00046AE5"/>
    <w:rsid w:val="000470B7"/>
    <w:rsid w:val="00047173"/>
    <w:rsid w:val="000479CF"/>
    <w:rsid w:val="00051FDA"/>
    <w:rsid w:val="00053802"/>
    <w:rsid w:val="000667AD"/>
    <w:rsid w:val="000667D2"/>
    <w:rsid w:val="00073A7E"/>
    <w:rsid w:val="00076EF2"/>
    <w:rsid w:val="0009313B"/>
    <w:rsid w:val="000963AA"/>
    <w:rsid w:val="000A4358"/>
    <w:rsid w:val="000A4447"/>
    <w:rsid w:val="000A6FC5"/>
    <w:rsid w:val="000B399B"/>
    <w:rsid w:val="000C3E43"/>
    <w:rsid w:val="000C4293"/>
    <w:rsid w:val="000C584E"/>
    <w:rsid w:val="000D0877"/>
    <w:rsid w:val="000D26F2"/>
    <w:rsid w:val="000E7B5C"/>
    <w:rsid w:val="000E7DC2"/>
    <w:rsid w:val="000F3466"/>
    <w:rsid w:val="000F6D0F"/>
    <w:rsid w:val="0010054B"/>
    <w:rsid w:val="00105208"/>
    <w:rsid w:val="00111E38"/>
    <w:rsid w:val="001137C6"/>
    <w:rsid w:val="00114A76"/>
    <w:rsid w:val="00124998"/>
    <w:rsid w:val="001305EB"/>
    <w:rsid w:val="001335DE"/>
    <w:rsid w:val="00133AD9"/>
    <w:rsid w:val="00134135"/>
    <w:rsid w:val="001408DE"/>
    <w:rsid w:val="00141549"/>
    <w:rsid w:val="00141C5C"/>
    <w:rsid w:val="00152323"/>
    <w:rsid w:val="0015593C"/>
    <w:rsid w:val="00190F3F"/>
    <w:rsid w:val="00191158"/>
    <w:rsid w:val="00192DB4"/>
    <w:rsid w:val="00194A62"/>
    <w:rsid w:val="00194E75"/>
    <w:rsid w:val="00197B49"/>
    <w:rsid w:val="001A199D"/>
    <w:rsid w:val="001A2C95"/>
    <w:rsid w:val="001A32FD"/>
    <w:rsid w:val="001A686D"/>
    <w:rsid w:val="001B2714"/>
    <w:rsid w:val="001B2948"/>
    <w:rsid w:val="001B2DDE"/>
    <w:rsid w:val="001B6DF0"/>
    <w:rsid w:val="001C18B1"/>
    <w:rsid w:val="001C4B22"/>
    <w:rsid w:val="001C4CC1"/>
    <w:rsid w:val="001C5829"/>
    <w:rsid w:val="001E2035"/>
    <w:rsid w:val="001E25FC"/>
    <w:rsid w:val="001F4EA0"/>
    <w:rsid w:val="001F652F"/>
    <w:rsid w:val="002030D4"/>
    <w:rsid w:val="00203848"/>
    <w:rsid w:val="00205739"/>
    <w:rsid w:val="00212B30"/>
    <w:rsid w:val="00222489"/>
    <w:rsid w:val="0022399E"/>
    <w:rsid w:val="0022626A"/>
    <w:rsid w:val="00232278"/>
    <w:rsid w:val="0023349F"/>
    <w:rsid w:val="00235123"/>
    <w:rsid w:val="002366B4"/>
    <w:rsid w:val="00237711"/>
    <w:rsid w:val="002451D9"/>
    <w:rsid w:val="00247062"/>
    <w:rsid w:val="00251725"/>
    <w:rsid w:val="00252E0E"/>
    <w:rsid w:val="002578EC"/>
    <w:rsid w:val="00264251"/>
    <w:rsid w:val="00264743"/>
    <w:rsid w:val="0026788F"/>
    <w:rsid w:val="00272CF0"/>
    <w:rsid w:val="00275AE4"/>
    <w:rsid w:val="002840AB"/>
    <w:rsid w:val="002856AB"/>
    <w:rsid w:val="0029007F"/>
    <w:rsid w:val="002900C5"/>
    <w:rsid w:val="00290AAB"/>
    <w:rsid w:val="00292D20"/>
    <w:rsid w:val="00297C37"/>
    <w:rsid w:val="002A6AB8"/>
    <w:rsid w:val="002A7031"/>
    <w:rsid w:val="002B0649"/>
    <w:rsid w:val="002B4BF6"/>
    <w:rsid w:val="002C05B0"/>
    <w:rsid w:val="002D6219"/>
    <w:rsid w:val="002D65E3"/>
    <w:rsid w:val="002F105D"/>
    <w:rsid w:val="002F2A01"/>
    <w:rsid w:val="002F2BC7"/>
    <w:rsid w:val="002F3128"/>
    <w:rsid w:val="002F49E0"/>
    <w:rsid w:val="002F5FDA"/>
    <w:rsid w:val="00304987"/>
    <w:rsid w:val="003050C5"/>
    <w:rsid w:val="00320E95"/>
    <w:rsid w:val="00323CBE"/>
    <w:rsid w:val="00333D1E"/>
    <w:rsid w:val="00341049"/>
    <w:rsid w:val="0034148A"/>
    <w:rsid w:val="00350700"/>
    <w:rsid w:val="00352937"/>
    <w:rsid w:val="00355946"/>
    <w:rsid w:val="00360B5A"/>
    <w:rsid w:val="003627BE"/>
    <w:rsid w:val="00364660"/>
    <w:rsid w:val="00364EE8"/>
    <w:rsid w:val="0037322A"/>
    <w:rsid w:val="00377429"/>
    <w:rsid w:val="00377D10"/>
    <w:rsid w:val="00381F93"/>
    <w:rsid w:val="003828DB"/>
    <w:rsid w:val="00383A50"/>
    <w:rsid w:val="0039325E"/>
    <w:rsid w:val="00394081"/>
    <w:rsid w:val="003A221C"/>
    <w:rsid w:val="003A3B94"/>
    <w:rsid w:val="003A4655"/>
    <w:rsid w:val="003A4A4C"/>
    <w:rsid w:val="003B033E"/>
    <w:rsid w:val="003B08BA"/>
    <w:rsid w:val="003B1574"/>
    <w:rsid w:val="003B5E20"/>
    <w:rsid w:val="003B68FA"/>
    <w:rsid w:val="003B6BC6"/>
    <w:rsid w:val="003C20E0"/>
    <w:rsid w:val="003C4DEC"/>
    <w:rsid w:val="003D2D93"/>
    <w:rsid w:val="003D64C9"/>
    <w:rsid w:val="003E0D23"/>
    <w:rsid w:val="003E1526"/>
    <w:rsid w:val="003E2CC1"/>
    <w:rsid w:val="003E4418"/>
    <w:rsid w:val="003E5AD1"/>
    <w:rsid w:val="003E6DD8"/>
    <w:rsid w:val="003F056D"/>
    <w:rsid w:val="003F0E07"/>
    <w:rsid w:val="003F2979"/>
    <w:rsid w:val="003F2C89"/>
    <w:rsid w:val="003F3F6D"/>
    <w:rsid w:val="00403625"/>
    <w:rsid w:val="00405F8C"/>
    <w:rsid w:val="004076BD"/>
    <w:rsid w:val="0041341C"/>
    <w:rsid w:val="00413E8E"/>
    <w:rsid w:val="00416057"/>
    <w:rsid w:val="00421990"/>
    <w:rsid w:val="00447C3A"/>
    <w:rsid w:val="00460234"/>
    <w:rsid w:val="00462C47"/>
    <w:rsid w:val="00482F9B"/>
    <w:rsid w:val="00497DF2"/>
    <w:rsid w:val="004A0DE6"/>
    <w:rsid w:val="004A42B4"/>
    <w:rsid w:val="004A5AE1"/>
    <w:rsid w:val="004B2E97"/>
    <w:rsid w:val="004B62D9"/>
    <w:rsid w:val="004C21F8"/>
    <w:rsid w:val="004C599F"/>
    <w:rsid w:val="004C5DDB"/>
    <w:rsid w:val="004C73D5"/>
    <w:rsid w:val="004D0679"/>
    <w:rsid w:val="004D43D6"/>
    <w:rsid w:val="004F0067"/>
    <w:rsid w:val="004F19C6"/>
    <w:rsid w:val="00502D04"/>
    <w:rsid w:val="00503C69"/>
    <w:rsid w:val="00507A4E"/>
    <w:rsid w:val="0051005D"/>
    <w:rsid w:val="00513942"/>
    <w:rsid w:val="00517097"/>
    <w:rsid w:val="005202D4"/>
    <w:rsid w:val="0053632F"/>
    <w:rsid w:val="00540D3F"/>
    <w:rsid w:val="005416F5"/>
    <w:rsid w:val="005420D3"/>
    <w:rsid w:val="00546CE1"/>
    <w:rsid w:val="00550B78"/>
    <w:rsid w:val="00573B59"/>
    <w:rsid w:val="00580711"/>
    <w:rsid w:val="005817B5"/>
    <w:rsid w:val="00582F4C"/>
    <w:rsid w:val="005874FC"/>
    <w:rsid w:val="00590524"/>
    <w:rsid w:val="005924FE"/>
    <w:rsid w:val="00596A43"/>
    <w:rsid w:val="005A0C14"/>
    <w:rsid w:val="005A30A6"/>
    <w:rsid w:val="005C3DCA"/>
    <w:rsid w:val="005C472E"/>
    <w:rsid w:val="005C7058"/>
    <w:rsid w:val="005D0717"/>
    <w:rsid w:val="005D0E97"/>
    <w:rsid w:val="005D6EC2"/>
    <w:rsid w:val="005D7769"/>
    <w:rsid w:val="005D781B"/>
    <w:rsid w:val="005E011A"/>
    <w:rsid w:val="005E5F0E"/>
    <w:rsid w:val="006145D1"/>
    <w:rsid w:val="00615DFD"/>
    <w:rsid w:val="00617DA2"/>
    <w:rsid w:val="00625391"/>
    <w:rsid w:val="00636364"/>
    <w:rsid w:val="0064767E"/>
    <w:rsid w:val="00654C9F"/>
    <w:rsid w:val="00657687"/>
    <w:rsid w:val="006651B2"/>
    <w:rsid w:val="00670988"/>
    <w:rsid w:val="006722AA"/>
    <w:rsid w:val="00673673"/>
    <w:rsid w:val="006749D4"/>
    <w:rsid w:val="0068050A"/>
    <w:rsid w:val="0068258B"/>
    <w:rsid w:val="00683EA8"/>
    <w:rsid w:val="006A0B1C"/>
    <w:rsid w:val="006A1FB9"/>
    <w:rsid w:val="006A7FF1"/>
    <w:rsid w:val="006B3E39"/>
    <w:rsid w:val="006B4994"/>
    <w:rsid w:val="006B56B1"/>
    <w:rsid w:val="006C5D1F"/>
    <w:rsid w:val="006D0E62"/>
    <w:rsid w:val="006D5CCE"/>
    <w:rsid w:val="006D5EB7"/>
    <w:rsid w:val="006D785E"/>
    <w:rsid w:val="006E32D9"/>
    <w:rsid w:val="006E4F17"/>
    <w:rsid w:val="006E5DA7"/>
    <w:rsid w:val="007022D6"/>
    <w:rsid w:val="00706507"/>
    <w:rsid w:val="00712A0B"/>
    <w:rsid w:val="007177D4"/>
    <w:rsid w:val="007277A8"/>
    <w:rsid w:val="007303DE"/>
    <w:rsid w:val="007339D8"/>
    <w:rsid w:val="0074134F"/>
    <w:rsid w:val="00741B83"/>
    <w:rsid w:val="00742F2D"/>
    <w:rsid w:val="007443F3"/>
    <w:rsid w:val="00752D76"/>
    <w:rsid w:val="0075671D"/>
    <w:rsid w:val="0075772E"/>
    <w:rsid w:val="00760399"/>
    <w:rsid w:val="00762809"/>
    <w:rsid w:val="0077056F"/>
    <w:rsid w:val="00775631"/>
    <w:rsid w:val="00784B44"/>
    <w:rsid w:val="00785A9A"/>
    <w:rsid w:val="007933BC"/>
    <w:rsid w:val="007967F0"/>
    <w:rsid w:val="00796AB1"/>
    <w:rsid w:val="007A66B5"/>
    <w:rsid w:val="007B5D9D"/>
    <w:rsid w:val="007B5E13"/>
    <w:rsid w:val="007C0E87"/>
    <w:rsid w:val="007C190A"/>
    <w:rsid w:val="007C3B0D"/>
    <w:rsid w:val="007D0399"/>
    <w:rsid w:val="007D6212"/>
    <w:rsid w:val="007E7CA2"/>
    <w:rsid w:val="007F61EC"/>
    <w:rsid w:val="007F79EE"/>
    <w:rsid w:val="00804556"/>
    <w:rsid w:val="00812A83"/>
    <w:rsid w:val="00814328"/>
    <w:rsid w:val="00831859"/>
    <w:rsid w:val="008350A1"/>
    <w:rsid w:val="00835B42"/>
    <w:rsid w:val="00837A56"/>
    <w:rsid w:val="008400E0"/>
    <w:rsid w:val="00840338"/>
    <w:rsid w:val="00840EBB"/>
    <w:rsid w:val="008419A6"/>
    <w:rsid w:val="0084685B"/>
    <w:rsid w:val="008500FB"/>
    <w:rsid w:val="00851BF1"/>
    <w:rsid w:val="00855919"/>
    <w:rsid w:val="0085645B"/>
    <w:rsid w:val="008571DF"/>
    <w:rsid w:val="00864714"/>
    <w:rsid w:val="008719E8"/>
    <w:rsid w:val="008724DE"/>
    <w:rsid w:val="00875586"/>
    <w:rsid w:val="00877753"/>
    <w:rsid w:val="008804CB"/>
    <w:rsid w:val="00887178"/>
    <w:rsid w:val="008924F0"/>
    <w:rsid w:val="0089711A"/>
    <w:rsid w:val="00897346"/>
    <w:rsid w:val="008A165F"/>
    <w:rsid w:val="008A221D"/>
    <w:rsid w:val="008A698A"/>
    <w:rsid w:val="008B38A9"/>
    <w:rsid w:val="008B4728"/>
    <w:rsid w:val="008B6F0E"/>
    <w:rsid w:val="008B7403"/>
    <w:rsid w:val="008B7F2B"/>
    <w:rsid w:val="008C1528"/>
    <w:rsid w:val="008C27C3"/>
    <w:rsid w:val="008C293E"/>
    <w:rsid w:val="008D2EAB"/>
    <w:rsid w:val="008D4005"/>
    <w:rsid w:val="008D5A33"/>
    <w:rsid w:val="008D61ED"/>
    <w:rsid w:val="008D744F"/>
    <w:rsid w:val="008E2061"/>
    <w:rsid w:val="008E4152"/>
    <w:rsid w:val="008F2F44"/>
    <w:rsid w:val="008F5FC2"/>
    <w:rsid w:val="00904493"/>
    <w:rsid w:val="00913A27"/>
    <w:rsid w:val="0091750F"/>
    <w:rsid w:val="00917BAF"/>
    <w:rsid w:val="009224A1"/>
    <w:rsid w:val="00924C84"/>
    <w:rsid w:val="009309B2"/>
    <w:rsid w:val="0093542A"/>
    <w:rsid w:val="009361D5"/>
    <w:rsid w:val="00942617"/>
    <w:rsid w:val="00942B96"/>
    <w:rsid w:val="0094389A"/>
    <w:rsid w:val="009443CF"/>
    <w:rsid w:val="00944494"/>
    <w:rsid w:val="00944DF0"/>
    <w:rsid w:val="00945106"/>
    <w:rsid w:val="0094660A"/>
    <w:rsid w:val="00946B58"/>
    <w:rsid w:val="009501B2"/>
    <w:rsid w:val="00952DF0"/>
    <w:rsid w:val="009539A8"/>
    <w:rsid w:val="00954901"/>
    <w:rsid w:val="00961FD6"/>
    <w:rsid w:val="0096453F"/>
    <w:rsid w:val="0096736F"/>
    <w:rsid w:val="0097514C"/>
    <w:rsid w:val="00987EC2"/>
    <w:rsid w:val="00993095"/>
    <w:rsid w:val="00993801"/>
    <w:rsid w:val="00993F06"/>
    <w:rsid w:val="00994EA3"/>
    <w:rsid w:val="00995211"/>
    <w:rsid w:val="0099704F"/>
    <w:rsid w:val="009A7B24"/>
    <w:rsid w:val="009B4A68"/>
    <w:rsid w:val="009C4719"/>
    <w:rsid w:val="009C77BE"/>
    <w:rsid w:val="009D0EDC"/>
    <w:rsid w:val="009F0074"/>
    <w:rsid w:val="009F06EB"/>
    <w:rsid w:val="009F25F0"/>
    <w:rsid w:val="009F5E5D"/>
    <w:rsid w:val="00A00007"/>
    <w:rsid w:val="00A05D65"/>
    <w:rsid w:val="00A0781B"/>
    <w:rsid w:val="00A2037D"/>
    <w:rsid w:val="00A25713"/>
    <w:rsid w:val="00A3578C"/>
    <w:rsid w:val="00A42A18"/>
    <w:rsid w:val="00A42E47"/>
    <w:rsid w:val="00A44768"/>
    <w:rsid w:val="00A45B6D"/>
    <w:rsid w:val="00A468FE"/>
    <w:rsid w:val="00A476E8"/>
    <w:rsid w:val="00A516D4"/>
    <w:rsid w:val="00A57406"/>
    <w:rsid w:val="00A60CFF"/>
    <w:rsid w:val="00A64398"/>
    <w:rsid w:val="00A75AF7"/>
    <w:rsid w:val="00A809C3"/>
    <w:rsid w:val="00A85317"/>
    <w:rsid w:val="00A9798F"/>
    <w:rsid w:val="00AA09F9"/>
    <w:rsid w:val="00AA1BC2"/>
    <w:rsid w:val="00AA3F82"/>
    <w:rsid w:val="00AA6813"/>
    <w:rsid w:val="00AB5A92"/>
    <w:rsid w:val="00AC215C"/>
    <w:rsid w:val="00AC2315"/>
    <w:rsid w:val="00AD1CC4"/>
    <w:rsid w:val="00AD45BF"/>
    <w:rsid w:val="00AD7473"/>
    <w:rsid w:val="00AE0D1F"/>
    <w:rsid w:val="00AE2606"/>
    <w:rsid w:val="00AE294F"/>
    <w:rsid w:val="00AE41B7"/>
    <w:rsid w:val="00AF4918"/>
    <w:rsid w:val="00AF71FB"/>
    <w:rsid w:val="00B02152"/>
    <w:rsid w:val="00B109D4"/>
    <w:rsid w:val="00B128D9"/>
    <w:rsid w:val="00B139CF"/>
    <w:rsid w:val="00B17D05"/>
    <w:rsid w:val="00B20FB4"/>
    <w:rsid w:val="00B23792"/>
    <w:rsid w:val="00B24910"/>
    <w:rsid w:val="00B25142"/>
    <w:rsid w:val="00B31B75"/>
    <w:rsid w:val="00B35A9A"/>
    <w:rsid w:val="00B410FE"/>
    <w:rsid w:val="00B51142"/>
    <w:rsid w:val="00B57157"/>
    <w:rsid w:val="00B61D99"/>
    <w:rsid w:val="00B6377F"/>
    <w:rsid w:val="00B645EB"/>
    <w:rsid w:val="00B65F56"/>
    <w:rsid w:val="00B67664"/>
    <w:rsid w:val="00B74521"/>
    <w:rsid w:val="00B75D1C"/>
    <w:rsid w:val="00B83D4C"/>
    <w:rsid w:val="00B870C8"/>
    <w:rsid w:val="00B91395"/>
    <w:rsid w:val="00B91E6A"/>
    <w:rsid w:val="00BA11D1"/>
    <w:rsid w:val="00BA1948"/>
    <w:rsid w:val="00BA220C"/>
    <w:rsid w:val="00BA2768"/>
    <w:rsid w:val="00BB2EE2"/>
    <w:rsid w:val="00BB5DC8"/>
    <w:rsid w:val="00BC0228"/>
    <w:rsid w:val="00BC37FD"/>
    <w:rsid w:val="00BC4542"/>
    <w:rsid w:val="00BC6EA4"/>
    <w:rsid w:val="00BD1AE6"/>
    <w:rsid w:val="00BE3542"/>
    <w:rsid w:val="00BE387A"/>
    <w:rsid w:val="00BE4B9B"/>
    <w:rsid w:val="00BF1853"/>
    <w:rsid w:val="00C01213"/>
    <w:rsid w:val="00C04A7C"/>
    <w:rsid w:val="00C10ACB"/>
    <w:rsid w:val="00C234A4"/>
    <w:rsid w:val="00C3419E"/>
    <w:rsid w:val="00C358BE"/>
    <w:rsid w:val="00C40A7F"/>
    <w:rsid w:val="00C443A2"/>
    <w:rsid w:val="00C458E1"/>
    <w:rsid w:val="00C520DC"/>
    <w:rsid w:val="00C6068E"/>
    <w:rsid w:val="00C636EB"/>
    <w:rsid w:val="00C63EFB"/>
    <w:rsid w:val="00C75797"/>
    <w:rsid w:val="00C77539"/>
    <w:rsid w:val="00C77C49"/>
    <w:rsid w:val="00C80E18"/>
    <w:rsid w:val="00C860B7"/>
    <w:rsid w:val="00C90681"/>
    <w:rsid w:val="00C97773"/>
    <w:rsid w:val="00CA3099"/>
    <w:rsid w:val="00CA51E1"/>
    <w:rsid w:val="00CA7AF8"/>
    <w:rsid w:val="00CB5356"/>
    <w:rsid w:val="00CB6384"/>
    <w:rsid w:val="00CB6507"/>
    <w:rsid w:val="00CC096F"/>
    <w:rsid w:val="00CC17BE"/>
    <w:rsid w:val="00CC2508"/>
    <w:rsid w:val="00CD2DFE"/>
    <w:rsid w:val="00CD466A"/>
    <w:rsid w:val="00CE3D0D"/>
    <w:rsid w:val="00CE45F2"/>
    <w:rsid w:val="00CF45CF"/>
    <w:rsid w:val="00D04C05"/>
    <w:rsid w:val="00D04DAC"/>
    <w:rsid w:val="00D1018F"/>
    <w:rsid w:val="00D163B6"/>
    <w:rsid w:val="00D219B0"/>
    <w:rsid w:val="00D24551"/>
    <w:rsid w:val="00D24E50"/>
    <w:rsid w:val="00D253AC"/>
    <w:rsid w:val="00D27628"/>
    <w:rsid w:val="00D3411B"/>
    <w:rsid w:val="00D363AB"/>
    <w:rsid w:val="00D450C8"/>
    <w:rsid w:val="00D5640C"/>
    <w:rsid w:val="00D6268A"/>
    <w:rsid w:val="00D73BBC"/>
    <w:rsid w:val="00D74AB2"/>
    <w:rsid w:val="00D844FB"/>
    <w:rsid w:val="00D93841"/>
    <w:rsid w:val="00D94254"/>
    <w:rsid w:val="00D9577E"/>
    <w:rsid w:val="00DA0968"/>
    <w:rsid w:val="00DB0392"/>
    <w:rsid w:val="00DB0532"/>
    <w:rsid w:val="00DB6BCE"/>
    <w:rsid w:val="00DB6E31"/>
    <w:rsid w:val="00DB6F30"/>
    <w:rsid w:val="00DB72C6"/>
    <w:rsid w:val="00DC612C"/>
    <w:rsid w:val="00DC6E79"/>
    <w:rsid w:val="00DD300E"/>
    <w:rsid w:val="00DD5F5D"/>
    <w:rsid w:val="00DD6682"/>
    <w:rsid w:val="00DD786A"/>
    <w:rsid w:val="00DE10DB"/>
    <w:rsid w:val="00DE6961"/>
    <w:rsid w:val="00E00F57"/>
    <w:rsid w:val="00E02CA3"/>
    <w:rsid w:val="00E11DD3"/>
    <w:rsid w:val="00E12104"/>
    <w:rsid w:val="00E151DA"/>
    <w:rsid w:val="00E17198"/>
    <w:rsid w:val="00E214AA"/>
    <w:rsid w:val="00E2481E"/>
    <w:rsid w:val="00E24E72"/>
    <w:rsid w:val="00E34082"/>
    <w:rsid w:val="00E476EF"/>
    <w:rsid w:val="00E534D7"/>
    <w:rsid w:val="00E56E74"/>
    <w:rsid w:val="00E60A4B"/>
    <w:rsid w:val="00E70205"/>
    <w:rsid w:val="00E72545"/>
    <w:rsid w:val="00E752ED"/>
    <w:rsid w:val="00E77073"/>
    <w:rsid w:val="00E86051"/>
    <w:rsid w:val="00EB3854"/>
    <w:rsid w:val="00EB5E96"/>
    <w:rsid w:val="00EC2392"/>
    <w:rsid w:val="00EE29AA"/>
    <w:rsid w:val="00EE5272"/>
    <w:rsid w:val="00EF73D7"/>
    <w:rsid w:val="00F049F5"/>
    <w:rsid w:val="00F1346D"/>
    <w:rsid w:val="00F14F55"/>
    <w:rsid w:val="00F16477"/>
    <w:rsid w:val="00F320FD"/>
    <w:rsid w:val="00F33B1A"/>
    <w:rsid w:val="00F37F32"/>
    <w:rsid w:val="00F40E77"/>
    <w:rsid w:val="00F415B7"/>
    <w:rsid w:val="00F4411A"/>
    <w:rsid w:val="00F55C02"/>
    <w:rsid w:val="00F7152E"/>
    <w:rsid w:val="00F72C2C"/>
    <w:rsid w:val="00F750A3"/>
    <w:rsid w:val="00F861A5"/>
    <w:rsid w:val="00F92107"/>
    <w:rsid w:val="00F930EE"/>
    <w:rsid w:val="00F94417"/>
    <w:rsid w:val="00FB7BD1"/>
    <w:rsid w:val="00FC7086"/>
    <w:rsid w:val="00FD2846"/>
    <w:rsid w:val="00FD3AB4"/>
    <w:rsid w:val="00FE5661"/>
    <w:rsid w:val="00FE5940"/>
    <w:rsid w:val="00FE7083"/>
    <w:rsid w:val="00FF02DE"/>
    <w:rsid w:val="00FF1073"/>
    <w:rsid w:val="00FF39AE"/>
    <w:rsid w:val="00FF3C85"/>
    <w:rsid w:val="00FF5DDF"/>
    <w:rsid w:val="0255ACE3"/>
    <w:rsid w:val="0284BEF7"/>
    <w:rsid w:val="03EC27F0"/>
    <w:rsid w:val="052E6002"/>
    <w:rsid w:val="06756013"/>
    <w:rsid w:val="0715D9C8"/>
    <w:rsid w:val="08AB45FA"/>
    <w:rsid w:val="0DF4A6DE"/>
    <w:rsid w:val="0F0D9161"/>
    <w:rsid w:val="0F99D254"/>
    <w:rsid w:val="113D49B7"/>
    <w:rsid w:val="11FB3403"/>
    <w:rsid w:val="123D84DB"/>
    <w:rsid w:val="12B6A5D1"/>
    <w:rsid w:val="14B6BD94"/>
    <w:rsid w:val="168076DB"/>
    <w:rsid w:val="16C801AD"/>
    <w:rsid w:val="178C34BB"/>
    <w:rsid w:val="18BC1D24"/>
    <w:rsid w:val="1E1C1536"/>
    <w:rsid w:val="1F9FC231"/>
    <w:rsid w:val="201EF263"/>
    <w:rsid w:val="20DEFA43"/>
    <w:rsid w:val="22A114DD"/>
    <w:rsid w:val="23519FD6"/>
    <w:rsid w:val="2364BC5A"/>
    <w:rsid w:val="2446C4C9"/>
    <w:rsid w:val="29EA7249"/>
    <w:rsid w:val="2DD529EA"/>
    <w:rsid w:val="2F061DD8"/>
    <w:rsid w:val="3224A778"/>
    <w:rsid w:val="325815EB"/>
    <w:rsid w:val="346A701C"/>
    <w:rsid w:val="34AE98C9"/>
    <w:rsid w:val="34B3F6C0"/>
    <w:rsid w:val="35223109"/>
    <w:rsid w:val="35AD257F"/>
    <w:rsid w:val="36D8B24C"/>
    <w:rsid w:val="36FFC215"/>
    <w:rsid w:val="3B864BA0"/>
    <w:rsid w:val="3BA827BB"/>
    <w:rsid w:val="3C1438EC"/>
    <w:rsid w:val="3F84B551"/>
    <w:rsid w:val="433EC6A3"/>
    <w:rsid w:val="4718A22A"/>
    <w:rsid w:val="47D61882"/>
    <w:rsid w:val="4950C9D9"/>
    <w:rsid w:val="4996A8DD"/>
    <w:rsid w:val="49986A6D"/>
    <w:rsid w:val="4A2E645E"/>
    <w:rsid w:val="4B66B573"/>
    <w:rsid w:val="4C108B7E"/>
    <w:rsid w:val="4E1C7AD0"/>
    <w:rsid w:val="50BDEDCC"/>
    <w:rsid w:val="5333331C"/>
    <w:rsid w:val="54164E38"/>
    <w:rsid w:val="55119F5E"/>
    <w:rsid w:val="562E9771"/>
    <w:rsid w:val="58275F18"/>
    <w:rsid w:val="5ACCAC77"/>
    <w:rsid w:val="5B5FD451"/>
    <w:rsid w:val="5CDDCD4E"/>
    <w:rsid w:val="5EDE9C90"/>
    <w:rsid w:val="5FE652D4"/>
    <w:rsid w:val="68435368"/>
    <w:rsid w:val="6AD04B49"/>
    <w:rsid w:val="6B39632D"/>
    <w:rsid w:val="6D05D54D"/>
    <w:rsid w:val="6D831802"/>
    <w:rsid w:val="6FAE9C42"/>
    <w:rsid w:val="7014F4FC"/>
    <w:rsid w:val="72060618"/>
    <w:rsid w:val="73F1813F"/>
    <w:rsid w:val="7783045E"/>
    <w:rsid w:val="77A31770"/>
    <w:rsid w:val="7AE823F2"/>
    <w:rsid w:val="7EF3C80B"/>
    <w:rsid w:val="7F584FF3"/>
    <w:rsid w:val="7F7CFAB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EBECBC0"/>
  <w15:chartTrackingRefBased/>
  <w15:docId w15:val="{5FEC8D62-2D0A-4359-8B23-1394016D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720"/>
      </w:tabs>
      <w:suppressAutoHyphens/>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hd w:val="pct25" w:color="auto" w:fill="auto"/>
      <w:tabs>
        <w:tab w:val="left" w:pos="-720"/>
      </w:tabs>
      <w:suppressAutoHyphens/>
    </w:pPr>
  </w:style>
  <w:style w:type="paragraph" w:styleId="Title">
    <w:name w:val="Title"/>
    <w:basedOn w:val="Normal"/>
    <w:qFormat/>
    <w:pPr>
      <w:suppressAutoHyphens/>
      <w:jc w:val="center"/>
    </w:pPr>
    <w:rPr>
      <w:b/>
      <w:sz w:val="32"/>
      <w:szCs w:val="20"/>
    </w:rPr>
  </w:style>
  <w:style w:type="paragraph" w:styleId="BodyText3">
    <w:name w:val="Body Text 3"/>
    <w:basedOn w:val="Normal"/>
    <w:pPr>
      <w:shd w:val="pct25" w:color="auto" w:fill="auto"/>
      <w:tabs>
        <w:tab w:val="left" w:pos="-720"/>
        <w:tab w:val="left" w:pos="720"/>
      </w:tabs>
      <w:suppressAutoHyphens/>
    </w:pPr>
    <w:rPr>
      <w:sz w:val="26"/>
      <w:szCs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Pr>
      <w:color w:val="0000FF"/>
      <w:u w:val="single"/>
    </w:rPr>
  </w:style>
  <w:style w:type="paragraph" w:styleId="Header">
    <w:name w:val="header"/>
    <w:basedOn w:val="Normal"/>
    <w:rsid w:val="00D04C05"/>
    <w:pPr>
      <w:tabs>
        <w:tab w:val="center" w:pos="4320"/>
        <w:tab w:val="right" w:pos="8640"/>
      </w:tabs>
    </w:pPr>
  </w:style>
  <w:style w:type="paragraph" w:styleId="Footer">
    <w:name w:val="footer"/>
    <w:basedOn w:val="Normal"/>
    <w:rsid w:val="00D04C05"/>
    <w:pPr>
      <w:tabs>
        <w:tab w:val="center" w:pos="4320"/>
        <w:tab w:val="right" w:pos="8640"/>
      </w:tabs>
    </w:pPr>
  </w:style>
  <w:style w:type="character" w:styleId="PageNumber">
    <w:name w:val="page number"/>
    <w:basedOn w:val="DefaultParagraphFont"/>
    <w:rsid w:val="00D04C05"/>
  </w:style>
  <w:style w:type="character" w:styleId="CommentReference">
    <w:name w:val="annotation reference"/>
    <w:semiHidden/>
    <w:rsid w:val="008F2F44"/>
    <w:rPr>
      <w:sz w:val="16"/>
      <w:szCs w:val="16"/>
    </w:rPr>
  </w:style>
  <w:style w:type="paragraph" w:styleId="CommentText">
    <w:name w:val="annotation text"/>
    <w:basedOn w:val="Normal"/>
    <w:link w:val="CommentTextChar"/>
    <w:semiHidden/>
    <w:rsid w:val="008F2F44"/>
    <w:rPr>
      <w:sz w:val="20"/>
      <w:szCs w:val="20"/>
    </w:rPr>
  </w:style>
  <w:style w:type="paragraph" w:styleId="CommentSubject">
    <w:name w:val="annotation subject"/>
    <w:basedOn w:val="CommentText"/>
    <w:next w:val="CommentText"/>
    <w:semiHidden/>
    <w:rsid w:val="008F2F44"/>
    <w:rPr>
      <w:b/>
      <w:bCs/>
    </w:rPr>
  </w:style>
  <w:style w:type="paragraph" w:styleId="BalloonText">
    <w:name w:val="Balloon Text"/>
    <w:basedOn w:val="Normal"/>
    <w:semiHidden/>
    <w:rsid w:val="008F2F44"/>
    <w:rPr>
      <w:rFonts w:ascii="Tahoma" w:hAnsi="Tahoma" w:cs="Tahoma"/>
      <w:sz w:val="16"/>
      <w:szCs w:val="16"/>
    </w:rPr>
  </w:style>
  <w:style w:type="paragraph" w:customStyle="1" w:styleId="CharCharCharCharCharCharCharCharCharChar">
    <w:name w:val="Char Char Char Char Char Char Char Char Char Char"/>
    <w:basedOn w:val="Normal"/>
    <w:rsid w:val="000E7B5C"/>
    <w:pPr>
      <w:spacing w:after="160" w:line="240" w:lineRule="exact"/>
    </w:pPr>
  </w:style>
  <w:style w:type="paragraph" w:customStyle="1" w:styleId="BulletSingle">
    <w:name w:val="Bullet Single"/>
    <w:basedOn w:val="Title"/>
    <w:link w:val="BulletSingleChar"/>
    <w:rsid w:val="00F049F5"/>
    <w:pPr>
      <w:numPr>
        <w:numId w:val="25"/>
      </w:numPr>
      <w:suppressAutoHyphens w:val="0"/>
      <w:jc w:val="left"/>
    </w:pPr>
    <w:rPr>
      <w:rFonts w:cs="Arial"/>
      <w:b w:val="0"/>
      <w:bCs/>
      <w:sz w:val="24"/>
    </w:rPr>
  </w:style>
  <w:style w:type="character" w:customStyle="1" w:styleId="BulletSingleChar">
    <w:name w:val="Bullet Single Char"/>
    <w:link w:val="BulletSingle"/>
    <w:rsid w:val="00F049F5"/>
    <w:rPr>
      <w:rFonts w:cs="Arial"/>
      <w:bCs/>
      <w:sz w:val="24"/>
      <w:lang w:val="en-US" w:eastAsia="en-US" w:bidi="ar-SA"/>
    </w:rPr>
  </w:style>
  <w:style w:type="table" w:styleId="TableGrid">
    <w:name w:val="Table Grid"/>
    <w:basedOn w:val="TableNormal"/>
    <w:rsid w:val="00333D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49E0"/>
    <w:pPr>
      <w:autoSpaceDE w:val="0"/>
      <w:autoSpaceDN w:val="0"/>
      <w:adjustRightInd w:val="0"/>
    </w:pPr>
    <w:rPr>
      <w:color w:val="000000"/>
      <w:sz w:val="24"/>
      <w:szCs w:val="24"/>
      <w:lang w:eastAsia="en-US"/>
    </w:rPr>
  </w:style>
  <w:style w:type="paragraph" w:styleId="PlainText">
    <w:name w:val="Plain Text"/>
    <w:basedOn w:val="Normal"/>
    <w:link w:val="PlainTextChar"/>
    <w:uiPriority w:val="99"/>
    <w:unhideWhenUsed/>
    <w:rsid w:val="00FE5661"/>
    <w:rPr>
      <w:rFonts w:ascii="Consolas" w:eastAsia="Calibri" w:hAnsi="Consolas"/>
      <w:sz w:val="21"/>
      <w:szCs w:val="21"/>
    </w:rPr>
  </w:style>
  <w:style w:type="character" w:customStyle="1" w:styleId="PlainTextChar">
    <w:name w:val="Plain Text Char"/>
    <w:link w:val="PlainText"/>
    <w:uiPriority w:val="99"/>
    <w:rsid w:val="00FE5661"/>
    <w:rPr>
      <w:rFonts w:ascii="Consolas" w:eastAsia="Calibri" w:hAnsi="Consolas"/>
      <w:sz w:val="21"/>
      <w:szCs w:val="21"/>
    </w:rPr>
  </w:style>
  <w:style w:type="character" w:styleId="FootnoteReference">
    <w:name w:val="footnote reference"/>
    <w:unhideWhenUsed/>
    <w:rsid w:val="002900C5"/>
    <w:rPr>
      <w:vertAlign w:val="superscript"/>
    </w:rPr>
  </w:style>
  <w:style w:type="character" w:customStyle="1" w:styleId="CommentTextChar">
    <w:name w:val="Comment Text Char"/>
    <w:link w:val="CommentText"/>
    <w:semiHidden/>
    <w:rsid w:val="00EC2392"/>
  </w:style>
  <w:style w:type="paragraph" w:styleId="Revision">
    <w:name w:val="Revision"/>
    <w:hidden/>
    <w:uiPriority w:val="99"/>
    <w:semiHidden/>
    <w:rsid w:val="00837A56"/>
    <w:rPr>
      <w:sz w:val="24"/>
      <w:szCs w:val="24"/>
      <w:lang w:eastAsia="en-US"/>
    </w:rPr>
  </w:style>
  <w:style w:type="paragraph" w:styleId="FootnoteText">
    <w:name w:val="footnote text"/>
    <w:basedOn w:val="Normal"/>
    <w:link w:val="FootnoteTextChar"/>
    <w:uiPriority w:val="99"/>
    <w:unhideWhenUsed/>
    <w:rsid w:val="00B128D9"/>
    <w:pPr>
      <w:jc w:val="both"/>
    </w:pPr>
    <w:rPr>
      <w:rFonts w:ascii="Arial" w:eastAsia="Calibri" w:hAnsi="Arial"/>
      <w:sz w:val="20"/>
      <w:szCs w:val="20"/>
      <w:lang w:val="x-none" w:eastAsia="x-none"/>
    </w:rPr>
  </w:style>
  <w:style w:type="character" w:customStyle="1" w:styleId="FootnoteTextChar">
    <w:name w:val="Footnote Text Char"/>
    <w:link w:val="FootnoteText"/>
    <w:uiPriority w:val="99"/>
    <w:rsid w:val="00B128D9"/>
    <w:rPr>
      <w:rFonts w:ascii="Arial" w:eastAsia="Calibri" w:hAnsi="Arial"/>
      <w:lang w:val="x-none" w:eastAsia="x-none"/>
    </w:rPr>
  </w:style>
  <w:style w:type="character" w:styleId="UnresolvedMention">
    <w:name w:val="Unresolved Mention"/>
    <w:uiPriority w:val="99"/>
    <w:semiHidden/>
    <w:unhideWhenUsed/>
    <w:rsid w:val="00EE29AA"/>
    <w:rPr>
      <w:color w:val="605E5C"/>
      <w:shd w:val="clear" w:color="auto" w:fill="E1DFDD"/>
    </w:rPr>
  </w:style>
  <w:style w:type="character" w:styleId="FollowedHyperlink">
    <w:name w:val="FollowedHyperlink"/>
    <w:basedOn w:val="DefaultParagraphFont"/>
    <w:rsid w:val="00C358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data.bls.gov/oes/#/industry/221100/2025" TargetMode="External" /><Relationship Id="rId2" Type="http://schemas.openxmlformats.org/officeDocument/2006/relationships/hyperlink" Target="https://www.bls.gov/news.release/archives/ecec_03202026.htm#ect_table1.f.1" TargetMode="External" /><Relationship Id="rId3" Type="http://schemas.openxmlformats.org/officeDocument/2006/relationships/hyperlink" Target="https://www.cbo.gov/publication/5997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6CAD730B1073B4D802BC4182255FE43" ma:contentTypeVersion="70" ma:contentTypeDescription="Create a new document." ma:contentTypeScope="" ma:versionID="27607c23660f0bd0596d9cb695767ccf">
  <xsd:schema xmlns:xsd="http://www.w3.org/2001/XMLSchema" xmlns:xs="http://www.w3.org/2001/XMLSchema" xmlns:p="http://schemas.microsoft.com/office/2006/metadata/properties" xmlns:ns2="2180239d-0abf-47fe-a2ff-93ad2a6acf3a" xmlns:ns3="7930e7e9-e5f5-4f39-b126-2ecec21c1b10" targetNamespace="http://schemas.microsoft.com/office/2006/metadata/properties" ma:root="true" ma:fieldsID="2402ad56c6d3a5f78535bf7c57a310cc" ns2:_="" ns3:_="">
    <xsd:import namespace="2180239d-0abf-47fe-a2ff-93ad2a6acf3a"/>
    <xsd:import namespace="7930e7e9-e5f5-4f39-b126-2ecec21c1b10"/>
    <xsd:element name="properties">
      <xsd:complexType>
        <xsd:sequence>
          <xsd:element name="documentManagement">
            <xsd:complexType>
              <xsd:all>
                <xsd:element ref="ns2:PRANumber" minOccurs="0"/>
                <xsd:element ref="ns2:Requester" minOccurs="0"/>
                <xsd:element ref="ns2:IsParent" minOccurs="0"/>
                <xsd:element ref="ns2:Stage" minOccurs="0"/>
                <xsd:element ref="ns2:OCCStatus" minOccurs="0"/>
                <xsd:element ref="ns2:OCEStatus" minOccurs="0"/>
                <xsd:element ref="ns2:OCPOStatus" minOccurs="0"/>
                <xsd:element ref="ns2:ProgramOffice" minOccurs="0"/>
                <xsd:element ref="ns2:Comments" minOccurs="0"/>
                <xsd:element ref="ns2:OCIOStatus" minOccurs="0"/>
                <xsd:element ref="ns2:PackageType" minOccurs="0"/>
                <xsd:element ref="ns2:PublicComments" minOccurs="0"/>
                <xsd:element ref="ns2:CIOStatus" minOccurs="0"/>
                <xsd:element ref="ns2:OCCRegulatoryStatus" minOccurs="0"/>
                <xsd:element ref="ns2:RequestTitle" minOccurs="0"/>
                <xsd:element ref="ns2:DHSHQEmail" minOccurs="0"/>
                <xsd:element ref="ns2:DraftEmailSent_x003f_" minOccurs="0"/>
                <xsd:element ref="ns2:FinalEmail" minOccurs="0"/>
                <xsd:element ref="ns2:OCCApprove" minOccurs="0"/>
                <xsd:element ref="ns2:OCCRegulatoryApprove" minOccurs="0"/>
                <xsd:element ref="ns2:OCIOApprove" minOccurs="0"/>
                <xsd:element ref="ns2:OCEApprove" minOccurs="0"/>
                <xsd:element ref="ns2:OCIO_x002d_Current_x002d_Stage" minOccurs="0"/>
                <xsd:element ref="ns2:PACTApprove" minOccurs="0"/>
                <xsd:element ref="ns2:ROCISUpload" minOccurs="0"/>
                <xsd:element ref="ns2:SenttoOMB" minOccurs="0"/>
                <xsd:element ref="ns2:UnderReviewDateCIO" minOccurs="0"/>
                <xsd:element ref="ns2:UnderReviewDateOCC" minOccurs="0"/>
                <xsd:element ref="ns2:UnderReviewDateOCCReg" minOccurs="0"/>
                <xsd:element ref="ns2:UnderReviewDateOCIO" minOccurs="0"/>
                <xsd:element ref="ns2:UnderReviewOCEPACT" minOccurs="0"/>
                <xsd:element ref="ns2:CIOApprove" minOccurs="0"/>
                <xsd:element ref="ns2:StagesStatu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O_x002d_Review_x0020_Date" minOccurs="0"/>
                <xsd:element ref="ns2:OCC_x0020_Reviewer_x0020_Name" minOccurs="0"/>
                <xsd:element ref="ns2:UnderReviewDateOCEPACT" minOccurs="0"/>
                <xsd:element ref="ns2:OCCReminderDate" minOccurs="0"/>
                <xsd:element ref="ns2:CISA_x0020_CATT_x0020_Status" minOccurs="0"/>
                <xsd:element ref="ns2:DHS_x0020_CIO_x0020_Status" minOccurs="0"/>
                <xsd:element ref="ns2:CISACATTApprove" minOccurs="0"/>
                <xsd:element ref="ns2:DHSCIOApprove" minOccurs="0"/>
                <xsd:element ref="ns2:CISACATTDateApproved" minOccurs="0"/>
                <xsd:element ref="ns2:CISACATTDateUnderReview" minOccurs="0"/>
                <xsd:element ref="ns2:DHSCIODateUnderReview" minOccurs="0"/>
                <xsd:element ref="ns2:DHSCIODateApproved" minOccurs="0"/>
                <xsd:element ref="ns2:EmailFlag30DayFRNPublished" minOccurs="0"/>
                <xsd:element ref="ns2:EmailFlag60DayAdj" minOccurs="0"/>
                <xsd:element ref="ns2:EmailFlag60DayPublished" minOccurs="0"/>
                <xsd:element ref="ns2:EmailFlagPending30DayFedReg" minOccurs="0"/>
                <xsd:element ref="ns2:ExpirationDate" minOccurs="0"/>
                <xsd:element ref="ns2:CompletionDate" minOccurs="0"/>
                <xsd:element ref="ns2:OMBControlNumber" minOccurs="0"/>
                <xsd:element ref="ns2:RequesterB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0239d-0abf-47fe-a2ff-93ad2a6acf3a" elementFormDefault="qualified">
    <xsd:import namespace="http://schemas.microsoft.com/office/2006/documentManagement/types"/>
    <xsd:import namespace="http://schemas.microsoft.com/office/infopath/2007/PartnerControls"/>
    <xsd:element name="PRANumber" ma:index="8" nillable="true" ma:displayName="PRA #" ma:internalName="PRANumber" ma:readOnly="false">
      <xsd:simpleType>
        <xsd:restriction base="dms:Text">
          <xsd:maxLength value="255"/>
        </xsd:restriction>
      </xsd:simpleType>
    </xsd:element>
    <xsd:element name="Requester" ma:index="9" nillable="true" ma:displayName="Requester" ma:list="UserInfo" ma:SharePointGroup="0" ma:internalName="Reques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sParent" ma:index="10" nillable="true" ma:displayName="IsParent" ma:default="0" ma:internalName="IsParent" ma:readOnly="false">
      <xsd:simpleType>
        <xsd:restriction base="dms:Boolean"/>
      </xsd:simpleType>
    </xsd:element>
    <xsd:element name="Stage" ma:index="11" nillable="true" ma:displayName="Stage" ma:format="Dropdown" ma:internalName="Stage" ma:readOnly="false">
      <xsd:simpleType>
        <xsd:restriction base="dms:Choice">
          <xsd:enumeration value="Developing Collection Instruments/Drafting SS-A and 60-Day FRN"/>
          <xsd:enumeration value="Developing Generic Collections Form"/>
          <xsd:enumeration value="Pending OCE/PACT Approval (Generic Collection)"/>
          <xsd:enumeration value="Pending OCC Approval (60-Day FRN)"/>
          <xsd:enumeration value="Pending OCC Approval (Generic Collection)"/>
          <xsd:enumeration value="Pending OCIO Approval (Generic Collection)"/>
          <xsd:enumeration value="Pending PACT/OCE Approval (60-Day FRN)"/>
          <xsd:enumeration value="Pending OCIO Approval (60-Day FRN)"/>
          <xsd:enumeration value="Pending OCC Regulatory Approval (60-Day FRN)"/>
          <xsd:enumeration value="Pending Federal Docket Number (60-Day FRN)"/>
          <xsd:enumeration value="Pending CISA CATT/DHS CIO Approval (60 Day FRN)"/>
          <xsd:enumeration value="Pending CIO Signature (60-Day FRN)"/>
          <xsd:enumeration value="Pending Submission to Federal Register (60-Day FRN)"/>
          <xsd:enumeration value="60-Day FRN Published"/>
          <xsd:enumeration value="Adjudicating 60-Day FRN Comments"/>
          <xsd:enumeration value="Drafting 30-Day FRN"/>
          <xsd:enumeration value="Pending PACT/OCE Approval (30-Day FRN)"/>
          <xsd:enumeration value="Pending OCIO Approval (30-Day FRN)"/>
          <xsd:enumeration value="Pending OCC Regulatory Approval (30-Day FRN)"/>
          <xsd:enumeration value="Pending OCC Approval (30-Day FRN)"/>
          <xsd:enumeration value="Pending CISA CATT/DHS CIO Approval (30 Day FRN)"/>
          <xsd:enumeration value="Pending CIO Signature (30-Day FRN)"/>
          <xsd:enumeration value="Pending Submission to Federal Register (30-Day FRN)"/>
          <xsd:enumeration value="30-Day FRN Published"/>
          <xsd:enumeration value="Pending OCIO Approval"/>
          <xsd:enumeration value="Pending OCIO CATT Approval"/>
          <xsd:enumeration value="Generic Approved by OCIO"/>
          <xsd:enumeration value="Pending Upload to ROCIS"/>
          <xsd:enumeration value="With DHS HQ"/>
          <xsd:enumeration value="With OMB"/>
          <xsd:enumeration value="Approved By OMB"/>
          <xsd:enumeration value="Discontinued"/>
          <xsd:enumeration value="Remove PRA"/>
          <xsd:enumeration value="Test Stage"/>
        </xsd:restriction>
      </xsd:simpleType>
    </xsd:element>
    <xsd:element name="OCCStatus" ma:index="12" nillable="true" ma:displayName="OCC Status" ma:format="Dropdown" ma:internalName="OCCStatus" ma:readOnly="false">
      <xsd:simpleType>
        <xsd:restriction base="dms:Choice">
          <xsd:enumeration value="Pending"/>
          <xsd:enumeration value="Under Review"/>
          <xsd:enumeration value="More Information"/>
          <xsd:enumeration value="Approved"/>
        </xsd:restriction>
      </xsd:simpleType>
    </xsd:element>
    <xsd:element name="OCEStatus" ma:index="13" nillable="true" ma:displayName="OCE Status" ma:format="Dropdown" ma:internalName="OCEStatus" ma:readOnly="false">
      <xsd:simpleType>
        <xsd:restriction base="dms:Choice">
          <xsd:enumeration value="Pending"/>
          <xsd:enumeration value="Under Review"/>
          <xsd:enumeration value="More Information"/>
          <xsd:enumeration value="Approved"/>
        </xsd:restriction>
      </xsd:simpleType>
    </xsd:element>
    <xsd:element name="OCPOStatus" ma:index="14" nillable="true" ma:displayName="PACT Status" ma:format="Dropdown" ma:internalName="OCPOStatus" ma:readOnly="false">
      <xsd:simpleType>
        <xsd:restriction base="dms:Choice">
          <xsd:enumeration value="Pending"/>
          <xsd:enumeration value="Under Review"/>
          <xsd:enumeration value="More Information"/>
          <xsd:enumeration value="Approved"/>
        </xsd:restriction>
      </xsd:simpleType>
    </xsd:element>
    <xsd:element name="ProgramOffice" ma:index="15" nillable="true" ma:displayName="Program Office" ma:internalName="ProgramOffice" ma:readOnly="false">
      <xsd:simpleType>
        <xsd:restriction base="dms:Text">
          <xsd:maxLength value="255"/>
        </xsd:restriction>
      </xsd:simpleType>
    </xsd:element>
    <xsd:element name="Comments" ma:index="16" nillable="true" ma:displayName="Comments" ma:internalName="Comments" ma:readOnly="false">
      <xsd:simpleType>
        <xsd:restriction base="dms:Note"/>
      </xsd:simpleType>
    </xsd:element>
    <xsd:element name="OCIOStatus" ma:index="17" nillable="true" ma:displayName="OCIO Status" ma:format="Dropdown" ma:internalName="OCIOStatus" ma:readOnly="false">
      <xsd:simpleType>
        <xsd:restriction base="dms:Choice">
          <xsd:enumeration value="Pending"/>
          <xsd:enumeration value="Under Review"/>
          <xsd:enumeration value="More Information"/>
          <xsd:enumeration value="Approved"/>
        </xsd:restriction>
      </xsd:simpleType>
    </xsd:element>
    <xsd:element name="PackageType" ma:index="18" nillable="true" ma:displayName="Package Type" ma:internalName="PackageType" ma:readOnly="false">
      <xsd:simpleType>
        <xsd:restriction base="dms:Text">
          <xsd:maxLength value="255"/>
        </xsd:restriction>
      </xsd:simpleType>
    </xsd:element>
    <xsd:element name="PublicComments" ma:index="19" nillable="true" ma:displayName="Public Comments" ma:internalName="PublicComments" ma:readOnly="false">
      <xsd:simpleType>
        <xsd:restriction base="dms:Note"/>
      </xsd:simpleType>
    </xsd:element>
    <xsd:element name="CIOStatus" ma:index="20" nillable="true" ma:displayName="CIO Status" ma:format="Dropdown" ma:internalName="CIOStatus" ma:readOnly="false">
      <xsd:simpleType>
        <xsd:restriction base="dms:Choice">
          <xsd:enumeration value="Pending"/>
          <xsd:enumeration value="Under Review"/>
          <xsd:enumeration value="More Information"/>
          <xsd:enumeration value="Approved"/>
          <xsd:enumeration value="N/A"/>
        </xsd:restriction>
      </xsd:simpleType>
    </xsd:element>
    <xsd:element name="OCCRegulatoryStatus" ma:index="21" nillable="true" ma:displayName="OCC Regulatory Status" ma:format="Dropdown" ma:internalName="OCCRegulatoryStatus" ma:readOnly="false">
      <xsd:simpleType>
        <xsd:restriction base="dms:Choice">
          <xsd:enumeration value="Pending"/>
          <xsd:enumeration value="Under Review"/>
          <xsd:enumeration value="More Information"/>
          <xsd:enumeration value="Approved"/>
          <xsd:enumeration value="N/A"/>
        </xsd:restriction>
      </xsd:simpleType>
    </xsd:element>
    <xsd:element name="RequestTitle" ma:index="22" nillable="true" ma:displayName="Request Title" ma:internalName="RequestTitle" ma:readOnly="false">
      <xsd:simpleType>
        <xsd:restriction base="dms:Text">
          <xsd:maxLength value="255"/>
        </xsd:restriction>
      </xsd:simpleType>
    </xsd:element>
    <xsd:element name="DHSHQEmail" ma:index="23" nillable="true" ma:displayName="DHSHQEmail" ma:default="No" ma:format="Dropdown" ma:internalName="DHSHQEmail" ma:readOnly="false">
      <xsd:simpleType>
        <xsd:restriction base="dms:Choice">
          <xsd:enumeration value="No"/>
          <xsd:enumeration value="Yes"/>
        </xsd:restriction>
      </xsd:simpleType>
    </xsd:element>
    <xsd:element name="DraftEmailSent_x003f_" ma:index="24" nillable="true" ma:displayName="DraftEmailSent?" ma:default="No" ma:format="Dropdown" ma:internalName="DraftEmailSent_x003f_" ma:readOnly="false">
      <xsd:simpleType>
        <xsd:restriction base="dms:Choice">
          <xsd:enumeration value="Yes"/>
          <xsd:enumeration value="No"/>
        </xsd:restriction>
      </xsd:simpleType>
    </xsd:element>
    <xsd:element name="FinalEmail" ma:index="25" nillable="true" ma:displayName="FinalEmail" ma:default="No" ma:format="Dropdown" ma:internalName="FinalEmail" ma:readOnly="false">
      <xsd:simpleType>
        <xsd:restriction base="dms:Choice">
          <xsd:enumeration value="Yes"/>
          <xsd:enumeration value="No"/>
        </xsd:restriction>
      </xsd:simpleType>
    </xsd:element>
    <xsd:element name="OCCApprove" ma:index="26" nillable="true" ma:displayName="OCCApprove" ma:default="No" ma:format="Dropdown" ma:internalName="OCCApprove" ma:readOnly="false">
      <xsd:simpleType>
        <xsd:restriction base="dms:Choice">
          <xsd:enumeration value="Yes"/>
          <xsd:enumeration value="No"/>
          <xsd:enumeration value="Need More Information"/>
        </xsd:restriction>
      </xsd:simpleType>
    </xsd:element>
    <xsd:element name="OCCRegulatoryApprove" ma:index="27" nillable="true" ma:displayName="OCCRegulatoryApprove" ma:default="No" ma:format="Dropdown" ma:internalName="OCCRegulatoryApprove" ma:readOnly="false">
      <xsd:simpleType>
        <xsd:restriction base="dms:Choice">
          <xsd:enumeration value="Yes"/>
          <xsd:enumeration value="No"/>
          <xsd:enumeration value="Need More Information"/>
        </xsd:restriction>
      </xsd:simpleType>
    </xsd:element>
    <xsd:element name="OCIOApprove" ma:index="28" nillable="true" ma:displayName="OCIOApprove" ma:default="No" ma:format="Dropdown" ma:internalName="OCIOApprove" ma:readOnly="false">
      <xsd:simpleType>
        <xsd:restriction base="dms:Choice">
          <xsd:enumeration value="Yes"/>
          <xsd:enumeration value="No"/>
          <xsd:enumeration value="Need More Information"/>
        </xsd:restriction>
      </xsd:simpleType>
    </xsd:element>
    <xsd:element name="OCEApprove" ma:index="29" nillable="true" ma:displayName="OCEApprove" ma:default="No" ma:format="Dropdown" ma:internalName="OCEApprove" ma:readOnly="false">
      <xsd:simpleType>
        <xsd:restriction base="dms:Choice">
          <xsd:enumeration value="Yes"/>
          <xsd:enumeration value="No"/>
          <xsd:enumeration value="Need More Information"/>
        </xsd:restriction>
      </xsd:simpleType>
    </xsd:element>
    <xsd:element name="OCIO_x002d_Current_x002d_Stage" ma:index="30" nillable="true" ma:displayName="OCIO-Current-Stage" ma:format="Dropdown" ma:internalName="OCIO_x002d_Current_x002d_Stage" ma:readOnly="false">
      <xsd:simpleType>
        <xsd:restriction base="dms:Choice">
          <xsd:enumeration value="OCIO Generic Approval"/>
          <xsd:enumeration value="OCIO 60 Days FRN Approval"/>
          <xsd:enumeration value="OCIO 30 Days FRN Approval"/>
          <xsd:enumeration value="OCIO Pending 60 Days CISA CATT/DHS CIO Approval"/>
          <xsd:enumeration value="OCIO Pending 30 Days CISA CATT/DHS CIO Approval"/>
        </xsd:restriction>
      </xsd:simpleType>
    </xsd:element>
    <xsd:element name="PACTApprove" ma:index="31" nillable="true" ma:displayName="PACTApprove" ma:default="No" ma:format="Dropdown" ma:internalName="PACTApprove" ma:readOnly="false">
      <xsd:simpleType>
        <xsd:restriction base="dms:Choice">
          <xsd:enumeration value="Yes"/>
          <xsd:enumeration value="No"/>
          <xsd:enumeration value="Need More Information"/>
        </xsd:restriction>
      </xsd:simpleType>
    </xsd:element>
    <xsd:element name="ROCISUpload" ma:index="32" nillable="true" ma:displayName="ROCISUpload" ma:default="No" ma:format="Dropdown" ma:internalName="ROCISUpload" ma:readOnly="false">
      <xsd:simpleType>
        <xsd:restriction base="dms:Choice">
          <xsd:enumeration value="Yes"/>
          <xsd:enumeration value="No"/>
        </xsd:restriction>
      </xsd:simpleType>
    </xsd:element>
    <xsd:element name="SenttoOMB" ma:index="33" nillable="true" ma:displayName="SenttoOMB" ma:default="No" ma:format="Dropdown" ma:internalName="SenttoOMB" ma:readOnly="false">
      <xsd:simpleType>
        <xsd:restriction base="dms:Choice">
          <xsd:enumeration value="Yes"/>
          <xsd:enumeration value="No"/>
        </xsd:restriction>
      </xsd:simpleType>
    </xsd:element>
    <xsd:element name="UnderReviewDateCIO" ma:index="34" nillable="true" ma:displayName="UnderReviewDateCIO" ma:format="DateOnly" ma:internalName="UnderReviewDateCIO" ma:readOnly="false">
      <xsd:simpleType>
        <xsd:restriction base="dms:DateTime"/>
      </xsd:simpleType>
    </xsd:element>
    <xsd:element name="UnderReviewDateOCC" ma:index="35" nillable="true" ma:displayName="UnderReviewDateOCC" ma:format="DateOnly" ma:internalName="UnderReviewDateOCC" ma:readOnly="false">
      <xsd:simpleType>
        <xsd:restriction base="dms:DateTime"/>
      </xsd:simpleType>
    </xsd:element>
    <xsd:element name="UnderReviewDateOCCReg" ma:index="36" nillable="true" ma:displayName="UnderReviewDateOCCReg" ma:format="DateOnly" ma:internalName="UnderReviewDateOCCReg" ma:readOnly="false">
      <xsd:simpleType>
        <xsd:restriction base="dms:DateTime"/>
      </xsd:simpleType>
    </xsd:element>
    <xsd:element name="UnderReviewDateOCIO" ma:index="37" nillable="true" ma:displayName="UnderReviewDateOCIO" ma:format="DateOnly" ma:internalName="UnderReviewDateOCIO" ma:readOnly="false">
      <xsd:simpleType>
        <xsd:restriction base="dms:DateTime"/>
      </xsd:simpleType>
    </xsd:element>
    <xsd:element name="UnderReviewOCEPACT" ma:index="38" nillable="true" ma:displayName="UnderReviewOCEPACT" ma:format="DateOnly" ma:internalName="UnderReviewOCEPACT" ma:readOnly="false">
      <xsd:simpleType>
        <xsd:restriction base="dms:DateTime"/>
      </xsd:simpleType>
    </xsd:element>
    <xsd:element name="CIOApprove" ma:index="39" nillable="true" ma:displayName="CIOApprove" ma:default="No" ma:format="Dropdown" ma:internalName="CIOApprove" ma:readOnly="false">
      <xsd:simpleType>
        <xsd:restriction base="dms:Choice">
          <xsd:enumeration value="Yes"/>
          <xsd:enumeration value="No"/>
          <xsd:enumeration value="Need More Information"/>
        </xsd:restriction>
      </xsd:simpleType>
    </xsd:element>
    <xsd:element name="StagesStatus" ma:index="40" nillable="true" ma:displayName="Stages Status" ma:format="Dropdown" ma:internalName="StagesStatus" ma:readOnly="false">
      <xsd:simpleType>
        <xsd:restriction base="dms:Choice">
          <xsd:enumeration value="60 Days FRN"/>
          <xsd:enumeration value="30 Days FRN"/>
          <xsd:enumeration value="Collections"/>
        </xsd:restriction>
      </xsd:simpleType>
    </xsd:element>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8585d4ee-cc76-484b-aa76-7d13ebd50197" ma:termSetId="09814cd3-568e-fe90-9814-8d621ff8fb84" ma:anchorId="fba54fb3-c3e1-fe81-a776-ca4b69148c4d" ma:open="true" ma:isKeyword="false">
      <xsd:complexType>
        <xsd:sequence>
          <xsd:element ref="pc:Terms" minOccurs="0" maxOccurs="1"/>
        </xsd:sequence>
      </xsd:complexType>
    </xsd:element>
    <xsd:element name="MediaServiceDateTaken" ma:index="48" nillable="true" ma:displayName="MediaServiceDateTaken" ma:hidden="true" ma:indexed="true" ma:internalName="MediaServiceDateTaken" ma:readOnly="true">
      <xsd:simpleType>
        <xsd:restriction base="dms:Text"/>
      </xsd:simpleType>
    </xsd:element>
    <xsd:element name="MediaServiceOCR" ma:index="49" nillable="true" ma:displayName="Extracted Text" ma:internalName="MediaServiceOCR" ma:readOnly="true">
      <xsd:simpleType>
        <xsd:restriction base="dms:Note">
          <xsd:maxLength value="255"/>
        </xsd:restriction>
      </xsd:simpleType>
    </xsd:element>
    <xsd:element name="MediaServiceGenerationTime" ma:index="50" nillable="true" ma:displayName="MediaServiceGenerationTime" ma:hidden="true" ma:internalName="MediaServiceGenerationTime" ma:readOnly="true">
      <xsd:simpleType>
        <xsd:restriction base="dms:Text"/>
      </xsd:simpleType>
    </xsd:element>
    <xsd:element name="MediaServiceEventHashCode" ma:index="51" nillable="true" ma:displayName="MediaServiceEventHashCode" ma:hidden="true" ma:internalName="MediaServiceEventHashCode" ma:readOnly="true">
      <xsd:simpleType>
        <xsd:restriction base="dms:Text"/>
      </xsd:simpleType>
    </xsd:element>
    <xsd:element name="MEO_x002d_Review_x0020_Date" ma:index="52" nillable="true" ma:displayName="MEO-Review Date" ma:format="DateOnly" ma:internalName="MEO_x002d_Review_x0020_Date">
      <xsd:simpleType>
        <xsd:restriction base="dms:DateTime"/>
      </xsd:simpleType>
    </xsd:element>
    <xsd:element name="OCC_x0020_Reviewer_x0020_Name" ma:index="53" nillable="true" ma:displayName="OCC Reviewer Name" ma:list="UserInfo" ma:SharePointGroup="0" ma:internalName="OCC_x0020_Reviewer_x0020_Nam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erReviewDateOCEPACT" ma:index="54" nillable="true" ma:displayName="UnderReviewDateOCEPACT" ma:default="[today]" ma:format="DateOnly" ma:internalName="UnderReviewDateOCEPACT">
      <xsd:simpleType>
        <xsd:restriction base="dms:DateTime"/>
      </xsd:simpleType>
    </xsd:element>
    <xsd:element name="OCCReminderDate" ma:index="55" nillable="true" ma:displayName="OCCReminderDate" ma:format="DateOnly" ma:internalName="OCCReminderDate">
      <xsd:simpleType>
        <xsd:restriction base="dms:DateTime"/>
      </xsd:simpleType>
    </xsd:element>
    <xsd:element name="CISA_x0020_CATT_x0020_Status" ma:index="56" nillable="true" ma:displayName="CISA CATT Status" ma:default="Pending" ma:format="Dropdown" ma:internalName="CISA_x0020_CATT_x0020_Status">
      <xsd:simpleType>
        <xsd:restriction base="dms:Choice">
          <xsd:enumeration value="Pending"/>
          <xsd:enumeration value="Under Review"/>
          <xsd:enumeration value="Approved"/>
          <xsd:enumeration value="More Information"/>
          <xsd:enumeration value="N/A"/>
        </xsd:restriction>
      </xsd:simpleType>
    </xsd:element>
    <xsd:element name="DHS_x0020_CIO_x0020_Status" ma:index="57" nillable="true" ma:displayName="DHS CIO Status" ma:default="Pending" ma:format="Dropdown" ma:internalName="DHS_x0020_CIO_x0020_Status">
      <xsd:simpleType>
        <xsd:restriction base="dms:Choice">
          <xsd:enumeration value="Pending"/>
          <xsd:enumeration value="Under Review"/>
          <xsd:enumeration value="Approved"/>
          <xsd:enumeration value="More Information"/>
          <xsd:enumeration value="N/A"/>
        </xsd:restriction>
      </xsd:simpleType>
    </xsd:element>
    <xsd:element name="CISACATTApprove" ma:index="58" nillable="true" ma:displayName="CISACATTApprove" ma:default="No" ma:format="Dropdown" ma:internalName="CISACATTApprove">
      <xsd:simpleType>
        <xsd:restriction base="dms:Choice">
          <xsd:enumeration value="Yes"/>
          <xsd:enumeration value="No"/>
          <xsd:enumeration value="Need More Information"/>
        </xsd:restriction>
      </xsd:simpleType>
    </xsd:element>
    <xsd:element name="DHSCIOApprove" ma:index="59" nillable="true" ma:displayName="DHSCIOApprove" ma:default="No" ma:format="Dropdown" ma:internalName="DHSCIOApprove">
      <xsd:simpleType>
        <xsd:restriction base="dms:Choice">
          <xsd:enumeration value="Yes"/>
          <xsd:enumeration value="No"/>
          <xsd:enumeration value="Need More Information"/>
        </xsd:restriction>
      </xsd:simpleType>
    </xsd:element>
    <xsd:element name="CISACATTDateApproved" ma:index="60" nillable="true" ma:displayName="CISACATTDateApproved" ma:format="DateOnly" ma:internalName="CISACATTDateApproved">
      <xsd:simpleType>
        <xsd:restriction base="dms:DateTime"/>
      </xsd:simpleType>
    </xsd:element>
    <xsd:element name="CISACATTDateUnderReview" ma:index="61" nillable="true" ma:displayName="CISACATTDateUnderReview" ma:format="DateOnly" ma:internalName="CISACATTDateUnderReview">
      <xsd:simpleType>
        <xsd:restriction base="dms:DateTime"/>
      </xsd:simpleType>
    </xsd:element>
    <xsd:element name="DHSCIODateUnderReview" ma:index="62" nillable="true" ma:displayName="DHSCIODateUnderReview" ma:format="DateOnly" ma:internalName="DHSCIODateUnderReview">
      <xsd:simpleType>
        <xsd:restriction base="dms:DateTime"/>
      </xsd:simpleType>
    </xsd:element>
    <xsd:element name="DHSCIODateApproved" ma:index="63" nillable="true" ma:displayName="DHSCIODateApproved" ma:format="DateOnly" ma:internalName="DHSCIODateApproved">
      <xsd:simpleType>
        <xsd:restriction base="dms:DateTime"/>
      </xsd:simpleType>
    </xsd:element>
    <xsd:element name="EmailFlag30DayFRNPublished" ma:index="64" nillable="true" ma:displayName="EmailFlag30DayFRNPublished" ma:default="No" ma:format="Dropdown" ma:internalName="EmailFlag30DayFRNPublished">
      <xsd:simpleType>
        <xsd:restriction base="dms:Choice">
          <xsd:enumeration value="No"/>
          <xsd:enumeration value="Yes"/>
        </xsd:restriction>
      </xsd:simpleType>
    </xsd:element>
    <xsd:element name="EmailFlag60DayAdj" ma:index="65" nillable="true" ma:displayName="EmailFlag60DayAdj" ma:default="No" ma:format="Dropdown" ma:internalName="EmailFlag60DayAdj">
      <xsd:simpleType>
        <xsd:restriction base="dms:Choice">
          <xsd:enumeration value="No"/>
          <xsd:enumeration value="Yes"/>
        </xsd:restriction>
      </xsd:simpleType>
    </xsd:element>
    <xsd:element name="EmailFlag60DayPublished" ma:index="66" nillable="true" ma:displayName="EmailFlag60DayPublished" ma:default="No" ma:format="Dropdown" ma:internalName="EmailFlag60DayPublished">
      <xsd:simpleType>
        <xsd:restriction base="dms:Choice">
          <xsd:enumeration value="No"/>
          <xsd:enumeration value="Yes"/>
        </xsd:restriction>
      </xsd:simpleType>
    </xsd:element>
    <xsd:element name="EmailFlagPending30DayFedReg" ma:index="67" nillable="true" ma:displayName="EmailFlagPending30DayFedReg" ma:default="No" ma:format="Dropdown" ma:internalName="EmailFlagPending30DayFedReg">
      <xsd:simpleType>
        <xsd:restriction base="dms:Choice">
          <xsd:enumeration value="No"/>
          <xsd:enumeration value="Yes"/>
        </xsd:restriction>
      </xsd:simpleType>
    </xsd:element>
    <xsd:element name="ExpirationDate" ma:index="68" nillable="true" ma:displayName="ExpirationDate" ma:format="DateOnly" ma:internalName="ExpirationDate">
      <xsd:simpleType>
        <xsd:restriction base="dms:DateTime"/>
      </xsd:simpleType>
    </xsd:element>
    <xsd:element name="CompletionDate" ma:index="69" nillable="true" ma:displayName="CompletionDate" ma:format="DateOnly" ma:internalName="CompletionDate">
      <xsd:simpleType>
        <xsd:restriction base="dms:DateTime"/>
      </xsd:simpleType>
    </xsd:element>
    <xsd:element name="OMBControlNumber" ma:index="70" nillable="true" ma:displayName="OMBControlNumber" ma:internalName="OMBControlNumber">
      <xsd:simpleType>
        <xsd:restriction base="dms:Text">
          <xsd:maxLength value="255"/>
        </xsd:restriction>
      </xsd:simpleType>
    </xsd:element>
    <xsd:element name="RequesterBkup" ma:index="71" nillable="true" ma:displayName="RequesterBkup" ma:format="Dropdown" ma:list="UserInfo" ma:SharePointGroup="0" ma:internalName="RequesterBku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0e7e9-e5f5-4f39-b126-2ecec21c1b10"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0d0ffbe0-bc07-4d24-8532-c6622262300a}" ma:internalName="TaxCatchAll" ma:showField="CatchAllData" ma:web="7930e7e9-e5f5-4f39-b126-2ecec21c1b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CEStatus xmlns="2180239d-0abf-47fe-a2ff-93ad2a6acf3a" xsi:nil="true"/>
    <ROCISUpload xmlns="2180239d-0abf-47fe-a2ff-93ad2a6acf3a">No</ROCISUpload>
    <UnderReviewDateCIO xmlns="2180239d-0abf-47fe-a2ff-93ad2a6acf3a" xsi:nil="true"/>
    <MEO_x002d_Review_x0020_Date xmlns="2180239d-0abf-47fe-a2ff-93ad2a6acf3a" xsi:nil="true"/>
    <EmailFlag30DayFRNPublished xmlns="2180239d-0abf-47fe-a2ff-93ad2a6acf3a">No</EmailFlag30DayFRNPublished>
    <EmailFlag60DayPublished xmlns="2180239d-0abf-47fe-a2ff-93ad2a6acf3a">No</EmailFlag60DayPublished>
    <PRANumber xmlns="2180239d-0abf-47fe-a2ff-93ad2a6acf3a">PRA-OCSO-00002909</PRANumber>
    <DHS_x0020_CIO_x0020_Status xmlns="2180239d-0abf-47fe-a2ff-93ad2a6acf3a">Pending</DHS_x0020_CIO_x0020_Status>
    <CISACATTApprove xmlns="2180239d-0abf-47fe-a2ff-93ad2a6acf3a">No</CISACATTApprove>
    <CISACATTDateApproved xmlns="2180239d-0abf-47fe-a2ff-93ad2a6acf3a" xsi:nil="true"/>
    <CIOStatus xmlns="2180239d-0abf-47fe-a2ff-93ad2a6acf3a" xsi:nil="true"/>
    <OCCRegulatoryApprove xmlns="2180239d-0abf-47fe-a2ff-93ad2a6acf3a">No</OCCRegulatoryApprove>
    <OMBControlNumber xmlns="2180239d-0abf-47fe-a2ff-93ad2a6acf3a" xsi:nil="true"/>
    <ProgramOffice xmlns="2180239d-0abf-47fe-a2ff-93ad2a6acf3a" xsi:nil="true"/>
    <DHSHQEmail xmlns="2180239d-0abf-47fe-a2ff-93ad2a6acf3a">No</DHSHQEmail>
    <OCCStatus xmlns="2180239d-0abf-47fe-a2ff-93ad2a6acf3a" xsi:nil="true"/>
    <DraftEmailSent_x003f_ xmlns="2180239d-0abf-47fe-a2ff-93ad2a6acf3a">No</DraftEmailSent_x003f_>
    <UnderReviewDateOCCReg xmlns="2180239d-0abf-47fe-a2ff-93ad2a6acf3a" xsi:nil="true"/>
    <TaxCatchAll xmlns="7930e7e9-e5f5-4f39-b126-2ecec21c1b10" xsi:nil="true"/>
    <OCCReminderDate xmlns="2180239d-0abf-47fe-a2ff-93ad2a6acf3a" xsi:nil="true"/>
    <DHSCIODateUnderReview xmlns="2180239d-0abf-47fe-a2ff-93ad2a6acf3a" xsi:nil="true"/>
    <OCIOApprove xmlns="2180239d-0abf-47fe-a2ff-93ad2a6acf3a">No</OCIOApprove>
    <EmailFlag60DayAdj xmlns="2180239d-0abf-47fe-a2ff-93ad2a6acf3a">No</EmailFlag60DayAdj>
    <CompletionDate xmlns="2180239d-0abf-47fe-a2ff-93ad2a6acf3a" xsi:nil="true"/>
    <PublicComments xmlns="2180239d-0abf-47fe-a2ff-93ad2a6acf3a" xsi:nil="true"/>
    <OCCRegulatoryStatus xmlns="2180239d-0abf-47fe-a2ff-93ad2a6acf3a" xsi:nil="true"/>
    <OCCApprove xmlns="2180239d-0abf-47fe-a2ff-93ad2a6acf3a">No</OCCApprove>
    <SenttoOMB xmlns="2180239d-0abf-47fe-a2ff-93ad2a6acf3a">No</SenttoOMB>
    <UnderReviewOCEPACT xmlns="2180239d-0abf-47fe-a2ff-93ad2a6acf3a" xsi:nil="true"/>
    <CIOApprove xmlns="2180239d-0abf-47fe-a2ff-93ad2a6acf3a">No</CIOApprove>
    <StagesStatus xmlns="2180239d-0abf-47fe-a2ff-93ad2a6acf3a" xsi:nil="true"/>
    <CISA_x0020_CATT_x0020_Status xmlns="2180239d-0abf-47fe-a2ff-93ad2a6acf3a">Pending</CISA_x0020_CATT_x0020_Status>
    <RequestTitle xmlns="2180239d-0abf-47fe-a2ff-93ad2a6acf3a" xsi:nil="true"/>
    <UnderReviewDateOCC xmlns="2180239d-0abf-47fe-a2ff-93ad2a6acf3a" xsi:nil="true"/>
    <CISACATTDateUnderReview xmlns="2180239d-0abf-47fe-a2ff-93ad2a6acf3a" xsi:nil="true"/>
    <EmailFlagPending30DayFedReg xmlns="2180239d-0abf-47fe-a2ff-93ad2a6acf3a">No</EmailFlagPending30DayFedReg>
    <IsParent xmlns="2180239d-0abf-47fe-a2ff-93ad2a6acf3a">false</IsParent>
    <OCIOStatus xmlns="2180239d-0abf-47fe-a2ff-93ad2a6acf3a" xsi:nil="true"/>
    <Requester xmlns="2180239d-0abf-47fe-a2ff-93ad2a6acf3a">
      <UserInfo>
        <DisplayName/>
        <AccountId xsi:nil="true"/>
        <AccountType/>
      </UserInfo>
    </Requester>
    <FinalEmail xmlns="2180239d-0abf-47fe-a2ff-93ad2a6acf3a">No</FinalEmail>
    <PACTApprove xmlns="2180239d-0abf-47fe-a2ff-93ad2a6acf3a">No</PACTApprove>
    <UnderReviewDateOCIO xmlns="2180239d-0abf-47fe-a2ff-93ad2a6acf3a" xsi:nil="true"/>
    <ExpirationDate xmlns="2180239d-0abf-47fe-a2ff-93ad2a6acf3a" xsi:nil="true"/>
    <PackageType xmlns="2180239d-0abf-47fe-a2ff-93ad2a6acf3a" xsi:nil="true"/>
    <lcf76f155ced4ddcb4097134ff3c332f xmlns="2180239d-0abf-47fe-a2ff-93ad2a6acf3a">
      <Terms xmlns="http://schemas.microsoft.com/office/infopath/2007/PartnerControls"/>
    </lcf76f155ced4ddcb4097134ff3c332f>
    <OCEApprove xmlns="2180239d-0abf-47fe-a2ff-93ad2a6acf3a">No</OCEApprove>
    <DHSCIOApprove xmlns="2180239d-0abf-47fe-a2ff-93ad2a6acf3a">No</DHSCIOApprove>
    <DHSCIODateApproved xmlns="2180239d-0abf-47fe-a2ff-93ad2a6acf3a" xsi:nil="true"/>
    <OCPOStatus xmlns="2180239d-0abf-47fe-a2ff-93ad2a6acf3a" xsi:nil="true"/>
    <OCIO_x002d_Current_x002d_Stage xmlns="2180239d-0abf-47fe-a2ff-93ad2a6acf3a" xsi:nil="true"/>
    <UnderReviewDateOCEPACT xmlns="2180239d-0abf-47fe-a2ff-93ad2a6acf3a">2026-06-02T19:01:28+00:00</UnderReviewDateOCEPACT>
    <Stage xmlns="2180239d-0abf-47fe-a2ff-93ad2a6acf3a" xsi:nil="true"/>
    <Comments xmlns="2180239d-0abf-47fe-a2ff-93ad2a6acf3a" xsi:nil="true"/>
    <OCC_x0020_Reviewer_x0020_Name xmlns="2180239d-0abf-47fe-a2ff-93ad2a6acf3a">
      <UserInfo>
        <DisplayName/>
        <AccountId xsi:nil="true"/>
        <AccountType/>
      </UserInfo>
    </OCC_x0020_Reviewer_x0020_Name>
    <RequesterBkup xmlns="2180239d-0abf-47fe-a2ff-93ad2a6acf3a">
      <UserInfo>
        <DisplayName/>
        <AccountId xsi:nil="true"/>
        <AccountType/>
      </UserInfo>
    </RequesterBkup>
  </documentManagement>
</p:properties>
</file>

<file path=customXml/itemProps1.xml><?xml version="1.0" encoding="utf-8"?>
<ds:datastoreItem xmlns:ds="http://schemas.openxmlformats.org/officeDocument/2006/customXml" ds:itemID="{7F793D00-62E4-45B7-8F16-2CBE9030AE4F}">
  <ds:schemaRefs>
    <ds:schemaRef ds:uri="http://schemas.microsoft.com/office/2006/metadata/longProperties"/>
  </ds:schemaRefs>
</ds:datastoreItem>
</file>

<file path=customXml/itemProps2.xml><?xml version="1.0" encoding="utf-8"?>
<ds:datastoreItem xmlns:ds="http://schemas.openxmlformats.org/officeDocument/2006/customXml" ds:itemID="{F6530DE0-D0FE-40D3-A365-BE4AEB284509}">
  <ds:schemaRefs>
    <ds:schemaRef ds:uri="http://schemas.openxmlformats.org/officeDocument/2006/bibliography"/>
  </ds:schemaRefs>
</ds:datastoreItem>
</file>

<file path=customXml/itemProps3.xml><?xml version="1.0" encoding="utf-8"?>
<ds:datastoreItem xmlns:ds="http://schemas.openxmlformats.org/officeDocument/2006/customXml" ds:itemID="{38EBE684-5845-421C-B290-29326F278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0239d-0abf-47fe-a2ff-93ad2a6acf3a"/>
    <ds:schemaRef ds:uri="7930e7e9-e5f5-4f39-b126-2ecec21c1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60EFC1-8B26-485B-A595-C77C703E9FEA}">
  <ds:schemaRefs>
    <ds:schemaRef ds:uri="http://schemas.microsoft.com/sharepoint/v3/contenttype/forms"/>
  </ds:schemaRefs>
</ds:datastoreItem>
</file>

<file path=customXml/itemProps5.xml><?xml version="1.0" encoding="utf-8"?>
<ds:datastoreItem xmlns:ds="http://schemas.openxmlformats.org/officeDocument/2006/customXml" ds:itemID="{3032BC89-F5C7-43D2-B999-37D6AFEF801D}">
  <ds:schemaRefs>
    <ds:schemaRef ds:uri="http://schemas.microsoft.com/office/2006/metadata/properties"/>
    <ds:schemaRef ds:uri="http://schemas.microsoft.com/office/infopath/2007/PartnerControls"/>
    <ds:schemaRef ds:uri="2180239d-0abf-47fe-a2ff-93ad2a6acf3a"/>
    <ds:schemaRef ds:uri="7930e7e9-e5f5-4f39-b126-2ecec21c1b1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2417</Words>
  <Characters>13321</Characters>
  <Application>Microsoft Office Word</Application>
  <DocSecurity>0</DocSecurity>
  <Lines>333</Lines>
  <Paragraphs>108</Paragraphs>
  <ScaleCrop>false</ScaleCrop>
  <Company>FEMA</Company>
  <LinksUpToDate>false</LinksUpToDate>
  <CharactersWithSpaces>15630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 Template</dc:title>
  <dc:creator>fema user</dc:creator>
  <cp:lastModifiedBy>Tran, Cam-Tu</cp:lastModifiedBy>
  <cp:revision>115</cp:revision>
  <cp:lastPrinted>2014-02-10T23:56:00Z</cp:lastPrinted>
  <dcterms:created xsi:type="dcterms:W3CDTF">2022-11-02T14:51:00Z</dcterms:created>
  <dcterms:modified xsi:type="dcterms:W3CDTF">2026-10-19T15:34:00Z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Supporting Statement A</vt:lpwstr>
  </property>
  <property fmtid="{D5CDD505-2E9C-101B-9397-08002B2CF9AE}" pid="3" name="ComplianceAssetId">
    <vt:lpwstr/>
  </property>
  <property fmtid="{D5CDD505-2E9C-101B-9397-08002B2CF9AE}" pid="4" name="ContentType">
    <vt:lpwstr>Document</vt:lpwstr>
  </property>
  <property fmtid="{D5CDD505-2E9C-101B-9397-08002B2CF9AE}" pid="5" name="ContentTypeId">
    <vt:lpwstr>0x01010096CAD730B1073B4D802BC4182255FE43</vt:lpwstr>
  </property>
  <property fmtid="{D5CDD505-2E9C-101B-9397-08002B2CF9AE}" pid="6" name="docLang">
    <vt:lpwstr>en</vt:lpwstr>
  </property>
  <property fmtid="{D5CDD505-2E9C-101B-9397-08002B2CF9AE}" pid="7" name="Document Type">
    <vt:lpwstr>ICR Forms &amp; Templates</vt:lpwstr>
  </property>
  <property fmtid="{D5CDD505-2E9C-101B-9397-08002B2CF9AE}" pid="8" name="GUID">
    <vt:lpwstr>bec64578-dc44-477c-9f8e-ce317e677da0</vt:lpwstr>
  </property>
  <property fmtid="{D5CDD505-2E9C-101B-9397-08002B2CF9AE}" pid="9" name="ICR Element">
    <vt:lpwstr>Supporting Statement A</vt:lpwstr>
  </property>
  <property fmtid="{D5CDD505-2E9C-101B-9397-08002B2CF9AE}" pid="10" name="MediaServiceImageTags">
    <vt:lpwstr/>
  </property>
  <property fmtid="{D5CDD505-2E9C-101B-9397-08002B2CF9AE}" pid="11" name="MSIP_Label_f3b2808d-fdcd-4b04-ae30-a55cfb76acbc_ActionId">
    <vt:lpwstr>749634f5-47f8-4b27-95af-894651f3838e</vt:lpwstr>
  </property>
  <property fmtid="{D5CDD505-2E9C-101B-9397-08002B2CF9AE}" pid="12" name="MSIP_Label_f3b2808d-fdcd-4b04-ae30-a55cfb76acbc_ContentBits">
    <vt:lpwstr>0</vt:lpwstr>
  </property>
  <property fmtid="{D5CDD505-2E9C-101B-9397-08002B2CF9AE}" pid="13" name="MSIP_Label_f3b2808d-fdcd-4b04-ae30-a55cfb76acbc_Enabled">
    <vt:lpwstr>true</vt:lpwstr>
  </property>
  <property fmtid="{D5CDD505-2E9C-101B-9397-08002B2CF9AE}" pid="14" name="MSIP_Label_f3b2808d-fdcd-4b04-ae30-a55cfb76acbc_Method">
    <vt:lpwstr>Privileged</vt:lpwstr>
  </property>
  <property fmtid="{D5CDD505-2E9C-101B-9397-08002B2CF9AE}" pid="15" name="MSIP_Label_f3b2808d-fdcd-4b04-ae30-a55cfb76acbc_Name">
    <vt:lpwstr>All Users (Unprotected)</vt:lpwstr>
  </property>
  <property fmtid="{D5CDD505-2E9C-101B-9397-08002B2CF9AE}" pid="16" name="MSIP_Label_f3b2808d-fdcd-4b04-ae30-a55cfb76acbc_SetDate">
    <vt:lpwstr>2024-06-19T17:25:54Z</vt:lpwstr>
  </property>
  <property fmtid="{D5CDD505-2E9C-101B-9397-08002B2CF9AE}" pid="17" name="MSIP_Label_f3b2808d-fdcd-4b04-ae30-a55cfb76acbc_SiteId">
    <vt:lpwstr>69c613d2-b051-4234-8ed1-fd530b70d5d3</vt:lpwstr>
  </property>
  <property fmtid="{D5CDD505-2E9C-101B-9397-08002B2CF9AE}" pid="18" name="TemplateUrl">
    <vt:lpwstr/>
  </property>
  <property fmtid="{D5CDD505-2E9C-101B-9397-08002B2CF9AE}" pid="19" name="TriggerFlowInfo">
    <vt:lpwstr/>
  </property>
  <property fmtid="{D5CDD505-2E9C-101B-9397-08002B2CF9AE}" pid="20" name="xd_ProgID">
    <vt:lpwstr/>
  </property>
  <property fmtid="{D5CDD505-2E9C-101B-9397-08002B2CF9AE}" pid="21" name="xd_Signature">
    <vt:bool>false</vt:bool>
  </property>
  <property fmtid="{D5CDD505-2E9C-101B-9397-08002B2CF9AE}" pid="22" name="_dlc_DocId">
    <vt:lpwstr>5YJZXJV6V4SC-902-312</vt:lpwstr>
  </property>
  <property fmtid="{D5CDD505-2E9C-101B-9397-08002B2CF9AE}" pid="23" name="_dlc_DocIdItemGuid">
    <vt:lpwstr>40808f10-7f15-49c6-bdf2-4ea702d19996</vt:lpwstr>
  </property>
  <property fmtid="{D5CDD505-2E9C-101B-9397-08002B2CF9AE}" pid="24" name="_dlc_DocIdPersistId">
    <vt:bool>false</vt:bool>
  </property>
  <property fmtid="{D5CDD505-2E9C-101B-9397-08002B2CF9AE}" pid="25" name="_dlc_DocIdUrl">
    <vt:lpwstr>http://sptapp.dhs.gov/ESTT/CIO_PRA/_layouts/DocIdRedir.aspx?ID=5YJZXJV6V4SC-902-312, 5YJZXJV6V4SC-902-312</vt:lpwstr>
  </property>
  <property fmtid="{D5CDD505-2E9C-101B-9397-08002B2CF9AE}" pid="26" name="_ExtendedDescription">
    <vt:lpwstr/>
  </property>
</Properties>
</file>