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13B1" w:rsidP="006C7FAE" w14:paraId="78239CE7" w14:textId="77777777">
      <w:pPr>
        <w:jc w:val="center"/>
        <w:rPr>
          <w:b/>
          <w:sz w:val="24"/>
          <w:szCs w:val="24"/>
        </w:rPr>
      </w:pPr>
      <w:r w:rsidRPr="00167E53">
        <w:rPr>
          <w:b/>
          <w:sz w:val="24"/>
          <w:szCs w:val="24"/>
        </w:rPr>
        <w:t>Supporting Statement for Paperwork Reduction Act Submissions</w:t>
      </w:r>
    </w:p>
    <w:p w:rsidR="00B907E4" w:rsidRPr="00C37B75" w:rsidP="00B907E4" w14:paraId="5EF97C1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C37B75">
        <w:rPr>
          <w:b/>
          <w:sz w:val="24"/>
          <w:szCs w:val="24"/>
        </w:rPr>
        <w:t xml:space="preserve">Community Compass Technical Assistance and Capacity Building Program </w:t>
      </w:r>
    </w:p>
    <w:p w:rsidR="009E13B1" w:rsidP="00B907E4" w14:paraId="176A8089" w14:textId="589D8175">
      <w:pPr>
        <w:jc w:val="center"/>
        <w:rPr>
          <w:b/>
          <w:sz w:val="24"/>
          <w:szCs w:val="24"/>
        </w:rPr>
      </w:pPr>
      <w:r>
        <w:rPr>
          <w:b/>
          <w:sz w:val="24"/>
          <w:szCs w:val="24"/>
        </w:rPr>
        <w:t>(</w:t>
      </w:r>
      <w:r w:rsidRPr="00C37B75" w:rsidR="00B907E4">
        <w:rPr>
          <w:b/>
          <w:sz w:val="24"/>
          <w:szCs w:val="24"/>
        </w:rPr>
        <w:t>OMB #25</w:t>
      </w:r>
      <w:r w:rsidR="00B907E4">
        <w:rPr>
          <w:b/>
          <w:sz w:val="24"/>
          <w:szCs w:val="24"/>
        </w:rPr>
        <w:t>28</w:t>
      </w:r>
      <w:r w:rsidRPr="00C37B75" w:rsidR="00B907E4">
        <w:rPr>
          <w:b/>
          <w:sz w:val="24"/>
          <w:szCs w:val="24"/>
        </w:rPr>
        <w:t>-0</w:t>
      </w:r>
      <w:r w:rsidR="00B907E4">
        <w:rPr>
          <w:b/>
          <w:sz w:val="24"/>
          <w:szCs w:val="24"/>
        </w:rPr>
        <w:t>348</w:t>
      </w:r>
      <w:r>
        <w:rPr>
          <w:b/>
          <w:sz w:val="24"/>
          <w:szCs w:val="24"/>
        </w:rPr>
        <w:t>)</w:t>
      </w:r>
    </w:p>
    <w:p w:rsidR="00B907E4" w:rsidP="00B907E4" w14:paraId="4694AC5A" w14:textId="77777777">
      <w:pPr>
        <w:rPr>
          <w:b/>
          <w:sz w:val="24"/>
          <w:szCs w:val="24"/>
        </w:rPr>
      </w:pPr>
    </w:p>
    <w:p w:rsidR="009E13B1" w:rsidRPr="006C7FAE" w14:paraId="6BD1C1B0"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r w:rsidRPr="006C7FAE">
        <w:rPr>
          <w:rFonts w:ascii="Helvetica" w:hAnsi="Helvetica"/>
          <w:b/>
          <w:sz w:val="24"/>
          <w:szCs w:val="24"/>
        </w:rPr>
        <w:t>A</w:t>
      </w:r>
      <w:r w:rsidRPr="006C7FAE">
        <w:rPr>
          <w:rFonts w:ascii="Helvetica" w:hAnsi="Helvetica"/>
          <w:b/>
          <w:sz w:val="24"/>
          <w:szCs w:val="24"/>
        </w:rPr>
        <w:t xml:space="preserve">. </w:t>
      </w:r>
      <w:r w:rsidRPr="006C7FAE">
        <w:rPr>
          <w:rFonts w:ascii="Helvetica" w:hAnsi="Helvetica"/>
          <w:b/>
          <w:sz w:val="24"/>
          <w:szCs w:val="24"/>
        </w:rPr>
        <w:tab/>
        <w:t>Justification</w:t>
      </w:r>
    </w:p>
    <w:p w:rsidR="009E13B1" w:rsidRPr="006C7FAE" w14:paraId="6900666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p>
    <w:p w:rsidR="009E13B1" w:rsidRPr="006C7FAE" w14:paraId="4F66A6EF" w14:textId="77777777">
      <w:pPr>
        <w:keepLines/>
        <w:tabs>
          <w:tab w:val="left" w:pos="360"/>
        </w:tabs>
        <w:spacing w:after="80"/>
        <w:ind w:left="360" w:hanging="360"/>
        <w:rPr>
          <w:sz w:val="24"/>
          <w:szCs w:val="24"/>
        </w:rPr>
      </w:pPr>
      <w:r w:rsidRPr="006C7FAE">
        <w:rPr>
          <w:sz w:val="24"/>
          <w:szCs w:val="24"/>
        </w:rPr>
        <w:t>1.</w:t>
      </w:r>
      <w:r w:rsidRPr="006C7FAE">
        <w:rPr>
          <w:sz w:val="24"/>
          <w:szCs w:val="24"/>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9111E2" w:rsidRPr="009111E2" w:rsidP="009111E2" w14:paraId="79385185" w14:textId="77777777">
      <w:pPr>
        <w:keepLines/>
        <w:tabs>
          <w:tab w:val="left" w:pos="360"/>
        </w:tabs>
        <w:spacing w:after="80"/>
        <w:ind w:left="360"/>
        <w:rPr>
          <w:sz w:val="24"/>
          <w:szCs w:val="24"/>
        </w:rPr>
      </w:pPr>
    </w:p>
    <w:p w:rsidR="009111E2" w:rsidRPr="009111E2" w:rsidP="009111E2" w14:paraId="1D36F0F1" w14:textId="5E658F53">
      <w:pPr>
        <w:keepLines/>
        <w:tabs>
          <w:tab w:val="left" w:pos="360"/>
        </w:tabs>
        <w:spacing w:after="80"/>
        <w:ind w:left="360"/>
        <w:rPr>
          <w:sz w:val="24"/>
          <w:szCs w:val="24"/>
        </w:rPr>
      </w:pPr>
      <w:r w:rsidRPr="009111E2">
        <w:rPr>
          <w:sz w:val="24"/>
          <w:szCs w:val="24"/>
        </w:rPr>
        <w:t xml:space="preserve">The U.S. Department of Housing and Urban Development (HUD) seeks to collect information that will be used to monitor and manage the cooperative agreements awarded under the Community Compass Technical Assistance and Capacity Building program. The information also is used to assign selected awardees tasks under the cooperative agreement on a TA demand-response basis. The administrative requirements that authorize the collection of this information are contained within 2CFRPart 200, governing grants and cooperative agreements. These regulations address activities and information that must be provided by awardees, as well as those actions that HUD must take, and information HUD must review during the grants management process. This collection is being revised to update the burden hours to reflect an increased number of awardees and to remove all information collected during the application process for the Community Compass Technical Assistance and Capacity Building program. Pre-award information collection for this program will now be covered by HUD’s Generic Solution for Solicitation for Competitive Discretionary Funding Opportunity Announcements (2501-0044).  </w:t>
      </w:r>
      <w:r w:rsidRPr="009111E2">
        <w:rPr>
          <w:i/>
          <w:iCs/>
          <w:sz w:val="24"/>
          <w:szCs w:val="24"/>
        </w:rPr>
        <w:t xml:space="preserve"> </w:t>
      </w:r>
    </w:p>
    <w:p w:rsidR="00A508D2" w:rsidRPr="006C7FAE" w:rsidP="009111E2" w14:paraId="420EC04F" w14:textId="77777777">
      <w:pPr>
        <w:tabs>
          <w:tab w:val="left" w:pos="360"/>
        </w:tabs>
        <w:rPr>
          <w:sz w:val="24"/>
          <w:szCs w:val="24"/>
        </w:rPr>
      </w:pPr>
    </w:p>
    <w:p w:rsidR="009E13B1" w14:paraId="324CDFDE" w14:textId="77777777">
      <w:pPr>
        <w:keepLines/>
        <w:tabs>
          <w:tab w:val="left" w:pos="360"/>
        </w:tabs>
        <w:spacing w:after="80"/>
        <w:ind w:left="360" w:hanging="360"/>
        <w:rPr>
          <w:sz w:val="24"/>
          <w:szCs w:val="24"/>
        </w:rPr>
      </w:pPr>
      <w:r w:rsidRPr="006C7FAE">
        <w:rPr>
          <w:sz w:val="24"/>
          <w:szCs w:val="24"/>
        </w:rPr>
        <w:t>2.</w:t>
      </w:r>
      <w:r w:rsidRPr="006C7FAE">
        <w:rPr>
          <w:sz w:val="24"/>
          <w:szCs w:val="24"/>
        </w:rPr>
        <w:tab/>
        <w:t>Indicate how, by whom and for what purpose the information is to be used.  Except for a new collection, indicate the actual use the agency has made of the information received from the current collection.</w:t>
      </w:r>
    </w:p>
    <w:p w:rsidR="008941D7" w:rsidRPr="00281A94" w14:paraId="393131B8" w14:textId="77777777">
      <w:pPr>
        <w:keepLines/>
        <w:tabs>
          <w:tab w:val="left" w:pos="360"/>
        </w:tabs>
        <w:spacing w:after="80"/>
        <w:ind w:left="360" w:hanging="360"/>
        <w:rPr>
          <w:sz w:val="24"/>
          <w:szCs w:val="24"/>
        </w:rPr>
      </w:pPr>
    </w:p>
    <w:p w:rsidR="00281A94" w:rsidRPr="00281A94" w:rsidP="00281A94" w14:paraId="1DAA9A2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b/>
          <w:sz w:val="24"/>
          <w:szCs w:val="24"/>
        </w:rPr>
      </w:pPr>
      <w:r w:rsidRPr="00281A94">
        <w:rPr>
          <w:bCs/>
          <w:color w:val="000000"/>
          <w:sz w:val="24"/>
          <w:szCs w:val="24"/>
        </w:rPr>
        <w:t xml:space="preserve">This submission is a revision to an existing information collection. The U.S. Department of Housing and Urban Development (HUD) currently uses the information collected under this control number to monitor and manage the cooperative agreements awarded under the Community Compass Technical Assistance and Capacity Building program. </w:t>
      </w:r>
      <w:r w:rsidRPr="00281A94">
        <w:rPr>
          <w:sz w:val="24"/>
          <w:szCs w:val="24"/>
        </w:rPr>
        <w:t>In addition to monetary performance, the information is also used to support payment requests from technical assistance providers to HUD for reimbursements of expenses necessary to complete their assigned tasks to meet their strategic goals. Technical assistance providers develop work plans that are submitted to HUD for the applicable program area to which they are providing products and/or services.</w:t>
      </w:r>
    </w:p>
    <w:p w:rsidR="00281A94" w:rsidRPr="00281A94" w:rsidP="00281A94" w14:paraId="34E8DB88" w14:textId="77777777">
      <w:pPr>
        <w:rPr>
          <w:sz w:val="24"/>
          <w:szCs w:val="24"/>
        </w:rPr>
      </w:pPr>
    </w:p>
    <w:p w:rsidR="00281A94" w:rsidRPr="00281A94" w:rsidP="00281A94" w14:paraId="643AB291" w14:textId="77777777">
      <w:pPr>
        <w:ind w:firstLine="360"/>
        <w:rPr>
          <w:sz w:val="24"/>
          <w:szCs w:val="24"/>
        </w:rPr>
      </w:pPr>
      <w:r w:rsidRPr="00281A94">
        <w:rPr>
          <w:sz w:val="24"/>
          <w:szCs w:val="24"/>
        </w:rPr>
        <w:t>Specific forms include:</w:t>
      </w:r>
    </w:p>
    <w:p w:rsidR="00281A94" w:rsidP="00B71058" w14:paraId="789128C5" w14:textId="77777777">
      <w:pPr>
        <w:keepLines/>
        <w:tabs>
          <w:tab w:val="left" w:pos="360"/>
        </w:tabs>
        <w:spacing w:after="80"/>
        <w:ind w:left="360" w:hanging="360"/>
        <w:rPr>
          <w:sz w:val="24"/>
          <w:szCs w:val="24"/>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5"/>
        <w:gridCol w:w="4765"/>
        <w:gridCol w:w="4240"/>
      </w:tblGrid>
      <w:tr w14:paraId="4F56C424" w14:textId="77777777" w:rsidTr="005616D0">
        <w:tblPrEx>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1435" w:type="dxa"/>
            <w:vAlign w:val="center"/>
          </w:tcPr>
          <w:p w:rsidR="00FC3340" w:rsidRPr="005616D0" w:rsidP="00747557" w14:paraId="1BD13ACB" w14:textId="77777777">
            <w:pPr>
              <w:overflowPunct/>
              <w:autoSpaceDE/>
              <w:autoSpaceDN/>
              <w:adjustRightInd/>
              <w:textAlignment w:val="auto"/>
              <w:rPr>
                <w:rFonts w:eastAsia="Calibri"/>
              </w:rPr>
            </w:pPr>
            <w:r w:rsidRPr="005616D0">
              <w:rPr>
                <w:rFonts w:eastAsia="Calibri"/>
              </w:rPr>
              <w:t>Form Number</w:t>
            </w:r>
          </w:p>
        </w:tc>
        <w:tc>
          <w:tcPr>
            <w:tcW w:w="4765" w:type="dxa"/>
            <w:vAlign w:val="center"/>
          </w:tcPr>
          <w:p w:rsidR="00FC3340" w:rsidRPr="005616D0" w:rsidP="00747557" w14:paraId="44C92F80" w14:textId="77777777">
            <w:pPr>
              <w:overflowPunct/>
              <w:autoSpaceDE/>
              <w:autoSpaceDN/>
              <w:adjustRightInd/>
              <w:textAlignment w:val="auto"/>
              <w:rPr>
                <w:rFonts w:eastAsia="Calibri"/>
              </w:rPr>
            </w:pPr>
            <w:r w:rsidRPr="005616D0">
              <w:rPr>
                <w:rFonts w:eastAsia="Calibri"/>
              </w:rPr>
              <w:t>Form Name</w:t>
            </w:r>
          </w:p>
        </w:tc>
        <w:tc>
          <w:tcPr>
            <w:tcW w:w="4240" w:type="dxa"/>
          </w:tcPr>
          <w:p w:rsidR="00FC3340" w:rsidRPr="005616D0" w:rsidP="00747557" w14:paraId="75300C5A" w14:textId="77777777">
            <w:pPr>
              <w:overflowPunct/>
              <w:autoSpaceDE/>
              <w:autoSpaceDN/>
              <w:adjustRightInd/>
              <w:textAlignment w:val="auto"/>
              <w:rPr>
                <w:rFonts w:eastAsia="Calibri"/>
              </w:rPr>
            </w:pPr>
            <w:r w:rsidRPr="005616D0">
              <w:rPr>
                <w:rFonts w:eastAsia="Calibri"/>
              </w:rPr>
              <w:t>Form Description</w:t>
            </w:r>
          </w:p>
        </w:tc>
      </w:tr>
      <w:tr w14:paraId="51CF83AA" w14:textId="77777777" w:rsidTr="005616D0">
        <w:tblPrEx>
          <w:tblW w:w="10440" w:type="dxa"/>
          <w:tblLook w:val="0000"/>
        </w:tblPrEx>
        <w:tc>
          <w:tcPr>
            <w:tcW w:w="1435" w:type="dxa"/>
            <w:vAlign w:val="center"/>
          </w:tcPr>
          <w:p w:rsidR="00FC3340" w:rsidRPr="005616D0" w:rsidP="00747557" w14:paraId="4EAF8533" w14:textId="77777777">
            <w:pPr>
              <w:overflowPunct/>
              <w:autoSpaceDE/>
              <w:autoSpaceDN/>
              <w:adjustRightInd/>
              <w:textAlignment w:val="auto"/>
              <w:rPr>
                <w:rFonts w:eastAsia="Calibri"/>
              </w:rPr>
            </w:pPr>
            <w:r w:rsidRPr="005616D0">
              <w:rPr>
                <w:rFonts w:eastAsia="Calibri"/>
              </w:rPr>
              <w:t>SF-425</w:t>
            </w:r>
          </w:p>
        </w:tc>
        <w:tc>
          <w:tcPr>
            <w:tcW w:w="4765" w:type="dxa"/>
            <w:vAlign w:val="center"/>
          </w:tcPr>
          <w:p w:rsidR="00FC3340" w:rsidRPr="005616D0" w:rsidP="00747557" w14:paraId="3E95D37D" w14:textId="77777777">
            <w:pPr>
              <w:overflowPunct/>
              <w:autoSpaceDE/>
              <w:autoSpaceDN/>
              <w:adjustRightInd/>
              <w:textAlignment w:val="auto"/>
              <w:rPr>
                <w:rFonts w:eastAsia="Calibri"/>
              </w:rPr>
            </w:pPr>
            <w:r w:rsidRPr="005616D0">
              <w:rPr>
                <w:rFonts w:eastAsia="Calibri"/>
              </w:rPr>
              <w:t>Federal Financial Report (SF-425) OMB #: 4040-0014</w:t>
            </w:r>
          </w:p>
        </w:tc>
        <w:tc>
          <w:tcPr>
            <w:tcW w:w="4240" w:type="dxa"/>
          </w:tcPr>
          <w:p w:rsidR="00FC3340" w:rsidRPr="005616D0" w:rsidP="00747557" w14:paraId="14DF33B6" w14:textId="77777777">
            <w:pPr>
              <w:overflowPunct/>
              <w:autoSpaceDE/>
              <w:autoSpaceDN/>
              <w:adjustRightInd/>
              <w:textAlignment w:val="auto"/>
              <w:rPr>
                <w:rFonts w:eastAsia="Calibri"/>
              </w:rPr>
            </w:pPr>
            <w:r w:rsidRPr="005616D0">
              <w:rPr>
                <w:rFonts w:eastAsia="Calibri"/>
              </w:rPr>
              <w:t>This standard form is required quarterly for</w:t>
            </w:r>
            <w:r w:rsidRPr="005616D0">
              <w:t xml:space="preserve"> </w:t>
            </w:r>
            <w:r w:rsidRPr="005616D0">
              <w:rPr>
                <w:rFonts w:eastAsia="Calibri"/>
              </w:rPr>
              <w:t>OMB-approved governmentwide data elements for collection of financial information.</w:t>
            </w:r>
          </w:p>
        </w:tc>
      </w:tr>
      <w:tr w14:paraId="163BF0EC" w14:textId="77777777" w:rsidTr="005616D0">
        <w:tblPrEx>
          <w:tblW w:w="10440" w:type="dxa"/>
          <w:tblLook w:val="0000"/>
        </w:tblPrEx>
        <w:tc>
          <w:tcPr>
            <w:tcW w:w="1435" w:type="dxa"/>
            <w:vAlign w:val="center"/>
          </w:tcPr>
          <w:p w:rsidR="00FC3340" w:rsidRPr="005616D0" w:rsidP="00747557" w14:paraId="20FAF397" w14:textId="77777777">
            <w:pPr>
              <w:overflowPunct/>
              <w:autoSpaceDE/>
              <w:autoSpaceDN/>
              <w:adjustRightInd/>
              <w:textAlignment w:val="auto"/>
              <w:rPr>
                <w:rFonts w:eastAsia="Calibri"/>
              </w:rPr>
            </w:pPr>
            <w:r w:rsidRPr="005616D0">
              <w:rPr>
                <w:rFonts w:eastAsia="Calibri"/>
              </w:rPr>
              <w:t xml:space="preserve">SF-424 </w:t>
            </w:r>
          </w:p>
        </w:tc>
        <w:tc>
          <w:tcPr>
            <w:tcW w:w="4765" w:type="dxa"/>
            <w:vAlign w:val="center"/>
          </w:tcPr>
          <w:p w:rsidR="00FC3340" w:rsidRPr="005616D0" w:rsidP="00747557" w14:paraId="565FB1BC" w14:textId="77777777">
            <w:pPr>
              <w:overflowPunct/>
              <w:autoSpaceDE/>
              <w:autoSpaceDN/>
              <w:adjustRightInd/>
              <w:textAlignment w:val="auto"/>
              <w:rPr>
                <w:rFonts w:eastAsia="Calibri"/>
              </w:rPr>
            </w:pPr>
            <w:r w:rsidRPr="005616D0">
              <w:rPr>
                <w:rFonts w:eastAsia="Calibri"/>
              </w:rPr>
              <w:t>Key Contacts (OMB Number: 404-0010)</w:t>
            </w:r>
          </w:p>
        </w:tc>
        <w:tc>
          <w:tcPr>
            <w:tcW w:w="4240" w:type="dxa"/>
          </w:tcPr>
          <w:p w:rsidR="00FC3340" w:rsidRPr="005616D0" w:rsidP="00747557" w14:paraId="303256E2" w14:textId="77777777">
            <w:pPr>
              <w:overflowPunct/>
              <w:autoSpaceDE/>
              <w:autoSpaceDN/>
              <w:adjustRightInd/>
              <w:textAlignment w:val="auto"/>
              <w:rPr>
                <w:rFonts w:eastAsia="Calibri"/>
              </w:rPr>
            </w:pPr>
            <w:r w:rsidRPr="005616D0">
              <w:rPr>
                <w:rFonts w:eastAsia="Calibri"/>
              </w:rPr>
              <w:t xml:space="preserve">Awardees are required to complete this form once a year, and it provides the Key Contact </w:t>
            </w:r>
            <w:r w:rsidRPr="005616D0">
              <w:rPr>
                <w:rFonts w:eastAsia="Calibri"/>
              </w:rPr>
              <w:t>information for an organization. It is also used to keep contact information up to date.</w:t>
            </w:r>
          </w:p>
        </w:tc>
      </w:tr>
      <w:tr w14:paraId="79C3B1BA" w14:textId="77777777" w:rsidTr="005616D0">
        <w:tblPrEx>
          <w:tblW w:w="10440" w:type="dxa"/>
          <w:tblLook w:val="0000"/>
        </w:tblPrEx>
        <w:trPr>
          <w:trHeight w:val="566"/>
        </w:trPr>
        <w:tc>
          <w:tcPr>
            <w:tcW w:w="1435" w:type="dxa"/>
            <w:vAlign w:val="center"/>
          </w:tcPr>
          <w:p w:rsidR="00FC3340" w:rsidRPr="005616D0" w:rsidP="00747557" w14:paraId="149658E4" w14:textId="77777777">
            <w:pPr>
              <w:overflowPunct/>
              <w:autoSpaceDE/>
              <w:autoSpaceDN/>
              <w:adjustRightInd/>
              <w:textAlignment w:val="auto"/>
              <w:rPr>
                <w:rFonts w:eastAsia="Calibri"/>
              </w:rPr>
            </w:pPr>
            <w:r w:rsidRPr="005616D0">
              <w:rPr>
                <w:rFonts w:eastAsia="Calibri"/>
              </w:rPr>
              <w:t>HUD-4133</w:t>
            </w:r>
          </w:p>
        </w:tc>
        <w:tc>
          <w:tcPr>
            <w:tcW w:w="4765" w:type="dxa"/>
            <w:vAlign w:val="center"/>
          </w:tcPr>
          <w:p w:rsidR="00FC3340" w:rsidRPr="005616D0" w:rsidP="00747557" w14:paraId="66DCDD6C" w14:textId="77777777">
            <w:pPr>
              <w:overflowPunct/>
              <w:autoSpaceDE/>
              <w:autoSpaceDN/>
              <w:adjustRightInd/>
              <w:textAlignment w:val="auto"/>
              <w:rPr>
                <w:rFonts w:eastAsia="Calibri"/>
              </w:rPr>
            </w:pPr>
            <w:r w:rsidRPr="005616D0">
              <w:rPr>
                <w:rFonts w:eastAsia="Calibri"/>
              </w:rPr>
              <w:t>Community Compass-High-Wage Rate</w:t>
            </w:r>
          </w:p>
        </w:tc>
        <w:tc>
          <w:tcPr>
            <w:tcW w:w="4240" w:type="dxa"/>
          </w:tcPr>
          <w:p w:rsidR="00FC3340" w:rsidRPr="005616D0" w:rsidP="00747557" w14:paraId="422753B9" w14:textId="77777777">
            <w:pPr>
              <w:overflowPunct/>
              <w:autoSpaceDE/>
              <w:autoSpaceDN/>
              <w:adjustRightInd/>
              <w:textAlignment w:val="auto"/>
              <w:rPr>
                <w:rFonts w:eastAsia="Calibri"/>
              </w:rPr>
            </w:pPr>
            <w:r w:rsidRPr="005616D0">
              <w:rPr>
                <w:rFonts w:eastAsia="Calibri"/>
              </w:rPr>
              <w:t>Awardees are required to complete this form for new staff, contractors, and consultants with a total hourly rate of $200.00 and greater.</w:t>
            </w:r>
          </w:p>
        </w:tc>
      </w:tr>
      <w:tr w14:paraId="3F030E6D" w14:textId="77777777" w:rsidTr="005616D0">
        <w:tblPrEx>
          <w:tblW w:w="10440" w:type="dxa"/>
          <w:tblLook w:val="0000"/>
        </w:tblPrEx>
        <w:tc>
          <w:tcPr>
            <w:tcW w:w="1435" w:type="dxa"/>
            <w:vAlign w:val="center"/>
          </w:tcPr>
          <w:p w:rsidR="00FC3340" w:rsidRPr="005616D0" w:rsidP="00747557" w14:paraId="63861E62" w14:textId="77777777">
            <w:pPr>
              <w:overflowPunct/>
              <w:autoSpaceDE/>
              <w:autoSpaceDN/>
              <w:adjustRightInd/>
              <w:textAlignment w:val="auto"/>
              <w:rPr>
                <w:rFonts w:eastAsia="Calibri"/>
              </w:rPr>
            </w:pPr>
            <w:r w:rsidRPr="005616D0">
              <w:rPr>
                <w:rFonts w:eastAsia="Calibri"/>
              </w:rPr>
              <w:t>HUD-4134</w:t>
            </w:r>
          </w:p>
        </w:tc>
        <w:tc>
          <w:tcPr>
            <w:tcW w:w="4765" w:type="dxa"/>
            <w:vAlign w:val="center"/>
          </w:tcPr>
          <w:p w:rsidR="00FC3340" w:rsidRPr="005616D0" w:rsidP="00747557" w14:paraId="2B489282" w14:textId="77777777">
            <w:pPr>
              <w:overflowPunct/>
              <w:autoSpaceDE/>
              <w:autoSpaceDN/>
              <w:adjustRightInd/>
              <w:textAlignment w:val="auto"/>
              <w:rPr>
                <w:rFonts w:eastAsia="Calibri"/>
              </w:rPr>
            </w:pPr>
            <w:r w:rsidRPr="005616D0">
              <w:rPr>
                <w:rFonts w:eastAsia="Calibri"/>
              </w:rPr>
              <w:t>Experience of Staff, Contractors, and Consultants</w:t>
            </w:r>
          </w:p>
        </w:tc>
        <w:tc>
          <w:tcPr>
            <w:tcW w:w="4240" w:type="dxa"/>
          </w:tcPr>
          <w:p w:rsidR="00FC3340" w:rsidRPr="005616D0" w:rsidP="00747557" w14:paraId="1A295733" w14:textId="77777777">
            <w:pPr>
              <w:overflowPunct/>
              <w:autoSpaceDE/>
              <w:autoSpaceDN/>
              <w:adjustRightInd/>
              <w:textAlignment w:val="auto"/>
              <w:rPr>
                <w:rFonts w:eastAsia="Calibri"/>
              </w:rPr>
            </w:pPr>
            <w:r w:rsidRPr="005616D0">
              <w:rPr>
                <w:rFonts w:eastAsia="Calibri"/>
              </w:rPr>
              <w:t>Awardees are required to complete this form by entering the name, organization, and qualifications for each staff person, contractor, and consultant. This provides years of experience for each HUD Office by program/topic.</w:t>
            </w:r>
          </w:p>
        </w:tc>
      </w:tr>
      <w:tr w14:paraId="3418E283" w14:textId="77777777" w:rsidTr="005616D0">
        <w:tblPrEx>
          <w:tblW w:w="10440" w:type="dxa"/>
          <w:tblLook w:val="0000"/>
        </w:tblPrEx>
        <w:tc>
          <w:tcPr>
            <w:tcW w:w="1435" w:type="dxa"/>
            <w:vAlign w:val="center"/>
          </w:tcPr>
          <w:p w:rsidR="00FC3340" w:rsidRPr="005616D0" w:rsidP="00747557" w14:paraId="734D4FB3" w14:textId="77777777">
            <w:pPr>
              <w:overflowPunct/>
              <w:autoSpaceDE/>
              <w:autoSpaceDN/>
              <w:adjustRightInd/>
              <w:textAlignment w:val="auto"/>
              <w:rPr>
                <w:rFonts w:eastAsia="Calibri"/>
              </w:rPr>
            </w:pPr>
            <w:r w:rsidRPr="005616D0">
              <w:rPr>
                <w:rFonts w:eastAsia="Calibri"/>
              </w:rPr>
              <w:t>HUD -4139</w:t>
            </w:r>
          </w:p>
        </w:tc>
        <w:tc>
          <w:tcPr>
            <w:tcW w:w="4765" w:type="dxa"/>
            <w:vAlign w:val="center"/>
          </w:tcPr>
          <w:p w:rsidR="00FC3340" w:rsidRPr="005616D0" w:rsidP="00747557" w14:paraId="77F779A3" w14:textId="77777777">
            <w:pPr>
              <w:overflowPunct/>
              <w:autoSpaceDE/>
              <w:autoSpaceDN/>
              <w:adjustRightInd/>
              <w:textAlignment w:val="auto"/>
              <w:rPr>
                <w:rFonts w:eastAsia="Calibri"/>
              </w:rPr>
            </w:pPr>
            <w:r w:rsidRPr="005616D0">
              <w:rPr>
                <w:rFonts w:eastAsia="Calibri"/>
              </w:rPr>
              <w:t>Community Compass – Work Plan Template</w:t>
            </w:r>
          </w:p>
        </w:tc>
        <w:tc>
          <w:tcPr>
            <w:tcW w:w="4240" w:type="dxa"/>
          </w:tcPr>
          <w:p w:rsidR="00FC3340" w:rsidRPr="005616D0" w:rsidP="00747557" w14:paraId="6C026CE8" w14:textId="77777777">
            <w:pPr>
              <w:overflowPunct/>
              <w:autoSpaceDE/>
              <w:autoSpaceDN/>
              <w:adjustRightInd/>
              <w:textAlignment w:val="auto"/>
              <w:rPr>
                <w:rFonts w:eastAsia="Calibri"/>
              </w:rPr>
            </w:pPr>
            <w:r w:rsidRPr="005616D0">
              <w:rPr>
                <w:rFonts w:eastAsia="Calibri"/>
              </w:rPr>
              <w:t>Completion of this form is required to be submitted for every tasked work assignment and contains a description of the actual work to be performed, and the proposed budget costs associated with the work plan.</w:t>
            </w:r>
          </w:p>
        </w:tc>
      </w:tr>
      <w:tr w14:paraId="4D6B6489" w14:textId="77777777" w:rsidTr="005616D0">
        <w:tblPrEx>
          <w:tblW w:w="10440" w:type="dxa"/>
          <w:tblLook w:val="0000"/>
        </w:tblPrEx>
        <w:tc>
          <w:tcPr>
            <w:tcW w:w="1435" w:type="dxa"/>
            <w:vAlign w:val="center"/>
          </w:tcPr>
          <w:p w:rsidR="00FC3340" w:rsidRPr="005616D0" w:rsidP="00747557" w14:paraId="39B69A86" w14:textId="77777777">
            <w:pPr>
              <w:overflowPunct/>
              <w:autoSpaceDE/>
              <w:autoSpaceDN/>
              <w:adjustRightInd/>
              <w:textAlignment w:val="auto"/>
              <w:rPr>
                <w:rFonts w:eastAsia="Calibri"/>
              </w:rPr>
            </w:pPr>
            <w:r w:rsidRPr="005616D0">
              <w:rPr>
                <w:rFonts w:eastAsia="Calibri"/>
              </w:rPr>
              <w:t>HUD-4138</w:t>
            </w:r>
          </w:p>
        </w:tc>
        <w:tc>
          <w:tcPr>
            <w:tcW w:w="4765" w:type="dxa"/>
            <w:vAlign w:val="center"/>
          </w:tcPr>
          <w:p w:rsidR="00FC3340" w:rsidRPr="005616D0" w:rsidP="00747557" w14:paraId="2D52E5D7" w14:textId="77777777">
            <w:pPr>
              <w:overflowPunct/>
              <w:autoSpaceDE/>
              <w:autoSpaceDN/>
              <w:adjustRightInd/>
              <w:textAlignment w:val="auto"/>
              <w:rPr>
                <w:rFonts w:eastAsia="Calibri"/>
              </w:rPr>
            </w:pPr>
            <w:r w:rsidRPr="005616D0">
              <w:rPr>
                <w:rFonts w:eastAsia="Calibri"/>
              </w:rPr>
              <w:t>Community Compass - Monthly Report</w:t>
            </w:r>
          </w:p>
        </w:tc>
        <w:tc>
          <w:tcPr>
            <w:tcW w:w="4240" w:type="dxa"/>
          </w:tcPr>
          <w:p w:rsidR="00FC3340" w:rsidRPr="005616D0" w:rsidP="00747557" w14:paraId="604836CE" w14:textId="77777777">
            <w:pPr>
              <w:overflowPunct/>
              <w:autoSpaceDE/>
              <w:autoSpaceDN/>
              <w:adjustRightInd/>
              <w:textAlignment w:val="auto"/>
              <w:rPr>
                <w:rFonts w:eastAsia="Calibri"/>
              </w:rPr>
            </w:pPr>
            <w:r w:rsidRPr="005616D0">
              <w:rPr>
                <w:rFonts w:eastAsia="Calibri"/>
              </w:rPr>
              <w:t>Completion of this form is required to be submitted monthly and contains a description of the actual work performed for costs associated with the payment request, by work plan.</w:t>
            </w:r>
          </w:p>
        </w:tc>
      </w:tr>
      <w:tr w14:paraId="33315034" w14:textId="77777777" w:rsidTr="005616D0">
        <w:tblPrEx>
          <w:tblW w:w="10440" w:type="dxa"/>
          <w:tblLook w:val="0000"/>
        </w:tblPrEx>
        <w:tc>
          <w:tcPr>
            <w:tcW w:w="1435" w:type="dxa"/>
            <w:vAlign w:val="center"/>
          </w:tcPr>
          <w:p w:rsidR="00FC3340" w:rsidRPr="005616D0" w:rsidP="00747557" w14:paraId="2BFCC499" w14:textId="77777777">
            <w:pPr>
              <w:overflowPunct/>
              <w:autoSpaceDE/>
              <w:autoSpaceDN/>
              <w:adjustRightInd/>
              <w:textAlignment w:val="auto"/>
              <w:rPr>
                <w:rFonts w:eastAsia="Calibri"/>
              </w:rPr>
            </w:pPr>
            <w:r w:rsidRPr="005616D0">
              <w:rPr>
                <w:rFonts w:eastAsia="Calibri"/>
              </w:rPr>
              <w:t>HUD-4136</w:t>
            </w:r>
          </w:p>
        </w:tc>
        <w:tc>
          <w:tcPr>
            <w:tcW w:w="4765" w:type="dxa"/>
            <w:vAlign w:val="center"/>
          </w:tcPr>
          <w:p w:rsidR="00FC3340" w:rsidRPr="005616D0" w:rsidP="00747557" w14:paraId="1B0ED97B" w14:textId="77777777">
            <w:pPr>
              <w:overflowPunct/>
              <w:autoSpaceDE/>
              <w:autoSpaceDN/>
              <w:adjustRightInd/>
              <w:textAlignment w:val="auto"/>
              <w:rPr>
                <w:rFonts w:eastAsia="Calibri"/>
              </w:rPr>
            </w:pPr>
            <w:r w:rsidRPr="005616D0">
              <w:rPr>
                <w:rFonts w:eastAsia="Calibri"/>
              </w:rPr>
              <w:t>Community Compass – Property Statement</w:t>
            </w:r>
          </w:p>
        </w:tc>
        <w:tc>
          <w:tcPr>
            <w:tcW w:w="4240" w:type="dxa"/>
          </w:tcPr>
          <w:p w:rsidR="00FC3340" w:rsidRPr="005616D0" w:rsidP="00747557" w14:paraId="23BA0A7E" w14:textId="77777777">
            <w:pPr>
              <w:overflowPunct/>
              <w:autoSpaceDE/>
              <w:autoSpaceDN/>
              <w:adjustRightInd/>
              <w:textAlignment w:val="auto"/>
              <w:rPr>
                <w:rFonts w:eastAsia="Calibri"/>
              </w:rPr>
            </w:pPr>
            <w:r w:rsidRPr="005616D0">
              <w:rPr>
                <w:rFonts w:eastAsia="Calibri"/>
              </w:rPr>
              <w:t>Awardees are required to complete this form at the time of close-out of the award. This reflects the status of real, and personnel property paid for in whole, or in part, from the award.</w:t>
            </w:r>
          </w:p>
        </w:tc>
      </w:tr>
      <w:tr w14:paraId="5FF54FD2" w14:textId="77777777" w:rsidTr="005616D0">
        <w:tblPrEx>
          <w:tblW w:w="10440" w:type="dxa"/>
          <w:tblLook w:val="0000"/>
        </w:tblPrEx>
        <w:tc>
          <w:tcPr>
            <w:tcW w:w="1435" w:type="dxa"/>
            <w:vAlign w:val="center"/>
          </w:tcPr>
          <w:p w:rsidR="00FC3340" w:rsidRPr="005616D0" w:rsidP="00747557" w14:paraId="05DE98DC" w14:textId="77777777">
            <w:pPr>
              <w:overflowPunct/>
              <w:autoSpaceDE/>
              <w:autoSpaceDN/>
              <w:adjustRightInd/>
              <w:textAlignment w:val="auto"/>
              <w:rPr>
                <w:rFonts w:eastAsia="Calibri"/>
              </w:rPr>
            </w:pPr>
            <w:r w:rsidRPr="005616D0">
              <w:rPr>
                <w:rFonts w:eastAsia="Calibri"/>
              </w:rPr>
              <w:t>HUD-4135</w:t>
            </w:r>
          </w:p>
        </w:tc>
        <w:tc>
          <w:tcPr>
            <w:tcW w:w="4765" w:type="dxa"/>
            <w:vAlign w:val="center"/>
          </w:tcPr>
          <w:p w:rsidR="00FC3340" w:rsidRPr="005616D0" w:rsidP="00747557" w14:paraId="479AEBB7" w14:textId="77777777">
            <w:pPr>
              <w:overflowPunct/>
              <w:autoSpaceDE/>
              <w:autoSpaceDN/>
              <w:adjustRightInd/>
              <w:textAlignment w:val="auto"/>
              <w:rPr>
                <w:rFonts w:eastAsia="Calibri"/>
              </w:rPr>
            </w:pPr>
            <w:r w:rsidRPr="005616D0">
              <w:rPr>
                <w:rFonts w:eastAsia="Calibri"/>
              </w:rPr>
              <w:t>Community Compass – Closeout of Award Certification</w:t>
            </w:r>
          </w:p>
        </w:tc>
        <w:tc>
          <w:tcPr>
            <w:tcW w:w="4240" w:type="dxa"/>
          </w:tcPr>
          <w:p w:rsidR="00FC3340" w:rsidRPr="005616D0" w:rsidP="00747557" w14:paraId="1D51A360" w14:textId="77777777">
            <w:pPr>
              <w:overflowPunct/>
              <w:autoSpaceDE/>
              <w:autoSpaceDN/>
              <w:adjustRightInd/>
              <w:textAlignment w:val="auto"/>
              <w:rPr>
                <w:rFonts w:eastAsia="Calibri"/>
              </w:rPr>
            </w:pPr>
            <w:r w:rsidRPr="005616D0">
              <w:rPr>
                <w:rFonts w:eastAsia="Calibri"/>
              </w:rPr>
              <w:t>This form indicates official acceptance of the ending of the award.</w:t>
            </w:r>
          </w:p>
        </w:tc>
      </w:tr>
    </w:tbl>
    <w:p w:rsidR="009E13B1" w:rsidRPr="00281A94" w:rsidP="00B71058" w14:paraId="4A350C48" w14:textId="7B6BFB35">
      <w:pPr>
        <w:keepLines/>
        <w:tabs>
          <w:tab w:val="left" w:pos="360"/>
        </w:tabs>
        <w:spacing w:after="80"/>
        <w:ind w:left="360" w:hanging="360"/>
        <w:rPr>
          <w:sz w:val="24"/>
          <w:szCs w:val="24"/>
        </w:rPr>
      </w:pPr>
      <w:r w:rsidRPr="00281A94">
        <w:rPr>
          <w:sz w:val="24"/>
          <w:szCs w:val="24"/>
        </w:rPr>
        <w:tab/>
      </w:r>
      <w:r w:rsidRPr="00281A94" w:rsidR="00CC3389">
        <w:rPr>
          <w:sz w:val="24"/>
          <w:szCs w:val="24"/>
        </w:rPr>
        <w:tab/>
      </w:r>
    </w:p>
    <w:p w:rsidR="009E13B1" w:rsidRPr="006C7FAE" w14:paraId="70250EAE" w14:textId="77777777">
      <w:pPr>
        <w:keepLines/>
        <w:tabs>
          <w:tab w:val="left" w:pos="360"/>
        </w:tabs>
        <w:spacing w:after="80"/>
        <w:ind w:left="360" w:hanging="360"/>
        <w:rPr>
          <w:sz w:val="24"/>
          <w:szCs w:val="24"/>
        </w:rPr>
      </w:pPr>
      <w:r w:rsidRPr="006C7FAE">
        <w:rPr>
          <w:sz w:val="24"/>
          <w:szCs w:val="24"/>
        </w:rPr>
        <w:t>3.</w:t>
      </w:r>
      <w:r w:rsidRPr="006C7FAE">
        <w:rPr>
          <w:sz w:val="24"/>
          <w:szCs w:val="24"/>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6C7FAE">
        <w:rPr>
          <w:sz w:val="24"/>
          <w:szCs w:val="24"/>
        </w:rPr>
        <w:t>for adopting</w:t>
      </w:r>
      <w:r w:rsidRPr="006C7FAE">
        <w:rPr>
          <w:sz w:val="24"/>
          <w:szCs w:val="24"/>
        </w:rPr>
        <w:t xml:space="preserve"> this means of collection.  Also describe any consideration of using information technology to reduce burden.</w:t>
      </w:r>
    </w:p>
    <w:p w:rsidR="003F60BE" w:rsidRPr="003F60BE" w:rsidP="003F60BE" w14:paraId="4FFFBFAB" w14:textId="77777777">
      <w:pPr>
        <w:rPr>
          <w:sz w:val="24"/>
          <w:szCs w:val="24"/>
        </w:rPr>
      </w:pPr>
    </w:p>
    <w:p w:rsidR="003F60BE" w:rsidRPr="003F60BE" w:rsidP="003F60BE" w14:paraId="2168D372" w14:textId="77777777">
      <w:pPr>
        <w:keepLines/>
        <w:tabs>
          <w:tab w:val="left" w:pos="360"/>
        </w:tabs>
        <w:spacing w:after="80"/>
        <w:ind w:left="360"/>
        <w:rPr>
          <w:sz w:val="24"/>
          <w:szCs w:val="24"/>
        </w:rPr>
      </w:pPr>
      <w:r w:rsidRPr="003F60BE">
        <w:rPr>
          <w:sz w:val="24"/>
          <w:szCs w:val="24"/>
        </w:rPr>
        <w:t xml:space="preserve">In accordance with the requirements stated in the NOFO, awardees </w:t>
      </w:r>
      <w:r w:rsidRPr="003F60BE">
        <w:rPr>
          <w:sz w:val="24"/>
          <w:szCs w:val="24"/>
        </w:rPr>
        <w:t>are able to</w:t>
      </w:r>
      <w:r w:rsidRPr="003F60BE">
        <w:rPr>
          <w:sz w:val="24"/>
          <w:szCs w:val="24"/>
        </w:rPr>
        <w:t xml:space="preserve"> submit this information in the Disaster Recover Grants Reporting System (DRGR). The DRGR data management tool delivers the online functionality required for multiple HUD grants, and its usage burden is neither controlled nor affected by any specific grant or operational program. HUD accepts electronic transmission of work plans, requests for payments (which include the submission of the Activity Report), and all other required reports (whether quarterly or monthly) from grantees and awardees.</w:t>
      </w:r>
    </w:p>
    <w:p w:rsidR="003A3280" w:rsidP="003F60BE" w14:paraId="7D359308" w14:textId="77777777">
      <w:pPr>
        <w:tabs>
          <w:tab w:val="left" w:pos="360"/>
        </w:tabs>
        <w:rPr>
          <w:sz w:val="24"/>
          <w:szCs w:val="24"/>
        </w:rPr>
      </w:pPr>
    </w:p>
    <w:p w:rsidR="005616D0" w:rsidRPr="006C7FAE" w:rsidP="003F60BE" w14:paraId="33EFFBC1" w14:textId="77777777">
      <w:pPr>
        <w:tabs>
          <w:tab w:val="left" w:pos="360"/>
        </w:tabs>
        <w:rPr>
          <w:sz w:val="24"/>
          <w:szCs w:val="24"/>
        </w:rPr>
      </w:pPr>
    </w:p>
    <w:p w:rsidR="009E13B1" w:rsidRPr="006C7FAE" w14:paraId="1C0AE1D0" w14:textId="77777777">
      <w:pPr>
        <w:keepLines/>
        <w:tabs>
          <w:tab w:val="left" w:pos="360"/>
        </w:tabs>
        <w:spacing w:after="80"/>
        <w:ind w:left="360" w:hanging="360"/>
        <w:rPr>
          <w:sz w:val="24"/>
          <w:szCs w:val="24"/>
        </w:rPr>
      </w:pPr>
      <w:r w:rsidRPr="006C7FAE">
        <w:rPr>
          <w:sz w:val="24"/>
          <w:szCs w:val="24"/>
        </w:rPr>
        <w:t>4.</w:t>
      </w:r>
      <w:r w:rsidRPr="006C7FAE">
        <w:rPr>
          <w:sz w:val="24"/>
          <w:szCs w:val="24"/>
        </w:rPr>
        <w:tab/>
        <w:t>Describe efforts to identify duplication.  Show specifically why any similar information already available cannot be used or modified for use for the purposes described in Item 2 above.</w:t>
      </w:r>
    </w:p>
    <w:p w:rsidR="005616D0" w:rsidP="00FC3E7B" w14:paraId="6570E526" w14:textId="77777777">
      <w:pPr>
        <w:keepLines/>
        <w:tabs>
          <w:tab w:val="left" w:pos="360"/>
          <w:tab w:val="left" w:pos="720"/>
        </w:tabs>
        <w:ind w:left="360"/>
        <w:rPr>
          <w:sz w:val="24"/>
          <w:szCs w:val="24"/>
        </w:rPr>
      </w:pPr>
    </w:p>
    <w:p w:rsidR="00FC3E7B" w:rsidRPr="00FC3E7B" w:rsidP="00FC3E7B" w14:paraId="55573DEB" w14:textId="1899F5A1">
      <w:pPr>
        <w:keepLines/>
        <w:tabs>
          <w:tab w:val="left" w:pos="360"/>
          <w:tab w:val="left" w:pos="720"/>
        </w:tabs>
        <w:ind w:left="360"/>
        <w:rPr>
          <w:sz w:val="24"/>
          <w:szCs w:val="24"/>
        </w:rPr>
      </w:pPr>
      <w:r w:rsidRPr="00FC3E7B">
        <w:rPr>
          <w:sz w:val="24"/>
          <w:szCs w:val="24"/>
        </w:rPr>
        <w:t xml:space="preserve">The information collected is unique to each grantee of the Community Compass Technical Assistance and Capacity Building program and relates to the work each grantee is conducting and, therefore, is unique to each recipient’s TA award. Grantees of the program are required to submit performance data, including the collection of Action Plans, Vouchers, Quarterly Performance Reports, in accordance with the Terms and Conditions of their award.  </w:t>
      </w:r>
    </w:p>
    <w:p w:rsidR="009E13B1" w14:paraId="689A9EFC" w14:textId="77777777">
      <w:pPr>
        <w:keepLines/>
        <w:tabs>
          <w:tab w:val="left" w:pos="360"/>
        </w:tabs>
        <w:spacing w:after="80"/>
        <w:ind w:left="360" w:hanging="360"/>
        <w:rPr>
          <w:sz w:val="24"/>
          <w:szCs w:val="24"/>
        </w:rPr>
      </w:pPr>
      <w:r w:rsidRPr="006C7FAE">
        <w:rPr>
          <w:sz w:val="24"/>
          <w:szCs w:val="24"/>
        </w:rPr>
        <w:t>5.</w:t>
      </w:r>
      <w:r w:rsidRPr="006C7FAE">
        <w:rPr>
          <w:sz w:val="24"/>
          <w:szCs w:val="24"/>
        </w:rPr>
        <w:tab/>
        <w:t>If the collection of information impacts small businesses or other small entities describe any methods used to minimize burden.</w:t>
      </w:r>
    </w:p>
    <w:p w:rsidR="002932A2" w:rsidRPr="006C7FAE" w:rsidP="005616D0" w14:paraId="3F7CF82D" w14:textId="77777777">
      <w:pPr>
        <w:pStyle w:val="NoSpacing"/>
      </w:pPr>
    </w:p>
    <w:p w:rsidR="009E13B1" w:rsidRPr="002B7166" w:rsidP="002B7166" w14:paraId="0ED21226" w14:textId="38241BFD">
      <w:pPr>
        <w:keepLines/>
        <w:tabs>
          <w:tab w:val="left" w:pos="360"/>
        </w:tabs>
        <w:spacing w:after="80"/>
        <w:ind w:left="360"/>
        <w:rPr>
          <w:sz w:val="24"/>
          <w:szCs w:val="24"/>
        </w:rPr>
      </w:pPr>
      <w:r w:rsidRPr="002B7166">
        <w:rPr>
          <w:sz w:val="24"/>
          <w:szCs w:val="24"/>
        </w:rPr>
        <w:t>Information is collected only from CCTA NOFO awardees. Each award requires acceptance of the terms and conditions of the grant, to include reliance on the DRGR System described above. The collection thereby does not have a significant economic impact on small businesses.</w:t>
      </w:r>
    </w:p>
    <w:p w:rsidR="00D2127C" w:rsidRPr="006C7FAE" w:rsidP="002932A2" w14:paraId="5EAD5E82" w14:textId="7869D745">
      <w:pPr>
        <w:tabs>
          <w:tab w:val="left" w:pos="360"/>
          <w:tab w:val="left" w:pos="855"/>
        </w:tabs>
        <w:ind w:left="360" w:hanging="360"/>
        <w:rPr>
          <w:sz w:val="24"/>
          <w:szCs w:val="24"/>
        </w:rPr>
      </w:pPr>
      <w:r w:rsidRPr="002B7166">
        <w:rPr>
          <w:sz w:val="24"/>
          <w:szCs w:val="24"/>
        </w:rPr>
        <w:tab/>
      </w:r>
      <w:r w:rsidR="002932A2">
        <w:rPr>
          <w:sz w:val="24"/>
          <w:szCs w:val="24"/>
        </w:rPr>
        <w:tab/>
      </w:r>
    </w:p>
    <w:p w:rsidR="009E13B1" w:rsidRPr="006C7FAE" w14:paraId="2C0F0529" w14:textId="36B48857">
      <w:pPr>
        <w:keepLines/>
        <w:tabs>
          <w:tab w:val="left" w:pos="360"/>
        </w:tabs>
        <w:spacing w:after="80"/>
        <w:ind w:left="360" w:hanging="360"/>
        <w:rPr>
          <w:sz w:val="24"/>
          <w:szCs w:val="24"/>
        </w:rPr>
      </w:pPr>
      <w:r w:rsidRPr="006C7FAE">
        <w:rPr>
          <w:sz w:val="24"/>
          <w:szCs w:val="24"/>
        </w:rPr>
        <w:t>6.</w:t>
      </w:r>
      <w:r w:rsidRPr="006C7FAE">
        <w:rPr>
          <w:sz w:val="24"/>
          <w:szCs w:val="24"/>
        </w:rPr>
        <w:tab/>
        <w:t xml:space="preserve">Describe the </w:t>
      </w:r>
      <w:r w:rsidRPr="006C7FAE" w:rsidR="006A158B">
        <w:rPr>
          <w:sz w:val="24"/>
          <w:szCs w:val="24"/>
        </w:rPr>
        <w:t>consequences</w:t>
      </w:r>
      <w:r w:rsidRPr="006C7FAE">
        <w:rPr>
          <w:sz w:val="24"/>
          <w:szCs w:val="24"/>
        </w:rPr>
        <w:t xml:space="preserve"> to Federal program or policy activities if the collection is not conducted or is conducted less frequently, as well as any technical or legal obstacles to reducing burden.</w:t>
      </w:r>
    </w:p>
    <w:p w:rsidR="009B0AA2" w:rsidRPr="00C25C7B" w14:paraId="077D72FF" w14:textId="77777777">
      <w:pPr>
        <w:keepLines/>
        <w:tabs>
          <w:tab w:val="left" w:pos="360"/>
          <w:tab w:val="left" w:pos="720"/>
        </w:tabs>
        <w:ind w:left="360"/>
        <w:rPr>
          <w:sz w:val="24"/>
          <w:szCs w:val="24"/>
        </w:rPr>
      </w:pPr>
    </w:p>
    <w:p w:rsidR="00C25C7B" w:rsidRPr="00C25C7B" w:rsidP="00C25C7B" w14:paraId="43A90FA8" w14:textId="77777777">
      <w:pPr>
        <w:keepLines/>
        <w:tabs>
          <w:tab w:val="left" w:pos="360"/>
        </w:tabs>
        <w:spacing w:after="80"/>
        <w:ind w:left="360"/>
        <w:rPr>
          <w:sz w:val="24"/>
          <w:szCs w:val="24"/>
        </w:rPr>
      </w:pPr>
      <w:r w:rsidRPr="00C25C7B">
        <w:rPr>
          <w:sz w:val="24"/>
          <w:szCs w:val="24"/>
        </w:rPr>
        <w:t>Less frequent data collection would damage HUD’s ability to effectively manage technical assistance efforts and would not be consistent with governmentwide standards for the management of cooperative agreements.  The loss of this collection mechanism would severely impair HUD’s ability to assess TA providers and therefore reduce the efficiency of providing sound and relevant assistance to CPD grantees. The net loss would accrue at the local level through less effective programming and reduced provider capacity. Also, the failure to collect awardee’s monthly invoice and activity reports, including engagement status data, would significantly impair HUD’s ability to assess performance, adjust requirements, and address significant challenges that arise during the grant term.</w:t>
      </w:r>
    </w:p>
    <w:p w:rsidR="006A158B" w:rsidRPr="006C7FAE" w14:paraId="41B8E746" w14:textId="77777777">
      <w:pPr>
        <w:keepLines/>
        <w:tabs>
          <w:tab w:val="left" w:pos="360"/>
          <w:tab w:val="left" w:pos="720"/>
        </w:tabs>
        <w:ind w:left="360"/>
        <w:rPr>
          <w:sz w:val="24"/>
          <w:szCs w:val="24"/>
        </w:rPr>
      </w:pPr>
    </w:p>
    <w:p w:rsidR="00A65F9E" w14:paraId="2B3F5C7B" w14:textId="54B8B829">
      <w:pPr>
        <w:numPr>
          <w:ilvl w:val="0"/>
          <w:numId w:val="13"/>
        </w:numPr>
        <w:tabs>
          <w:tab w:val="left" w:pos="360"/>
        </w:tabs>
        <w:rPr>
          <w:sz w:val="24"/>
          <w:szCs w:val="24"/>
        </w:rPr>
      </w:pPr>
      <w:r w:rsidRPr="006C7FAE">
        <w:rPr>
          <w:sz w:val="24"/>
          <w:szCs w:val="24"/>
        </w:rPr>
        <w:t>Explain any special circumstances that would cause an information collection to be conducted in a manner:</w:t>
      </w:r>
      <w:r w:rsidR="00B71058">
        <w:rPr>
          <w:sz w:val="24"/>
          <w:szCs w:val="24"/>
        </w:rPr>
        <w:t xml:space="preserve"> </w:t>
      </w:r>
      <w:r w:rsidRPr="00B71058" w:rsidR="00B71058">
        <w:rPr>
          <w:b/>
          <w:bCs/>
          <w:sz w:val="24"/>
          <w:szCs w:val="24"/>
        </w:rPr>
        <w:t>ANSWER ALL BULLETS INDIVIDUALLY</w:t>
      </w:r>
    </w:p>
    <w:p w:rsidR="009E13B1" w:rsidRPr="006C7FAE" w:rsidP="00A65F9E" w14:paraId="38CBA337" w14:textId="77777777">
      <w:pPr>
        <w:tabs>
          <w:tab w:val="left" w:pos="360"/>
        </w:tabs>
        <w:ind w:left="360"/>
        <w:rPr>
          <w:sz w:val="24"/>
          <w:szCs w:val="24"/>
        </w:rPr>
      </w:pPr>
      <w:r w:rsidRPr="006C7FAE">
        <w:rPr>
          <w:sz w:val="24"/>
          <w:szCs w:val="24"/>
        </w:rPr>
        <w:t xml:space="preserve"> </w:t>
      </w:r>
    </w:p>
    <w:p w:rsidR="009E13B1" w:rsidRPr="00E24861" w:rsidP="00E24861" w14:paraId="77414839" w14:textId="3170B180">
      <w:pPr>
        <w:numPr>
          <w:ilvl w:val="0"/>
          <w:numId w:val="15"/>
        </w:numPr>
        <w:tabs>
          <w:tab w:val="left" w:pos="600"/>
        </w:tabs>
        <w:rPr>
          <w:sz w:val="22"/>
          <w:szCs w:val="22"/>
        </w:rPr>
      </w:pPr>
      <w:r w:rsidRPr="006C7FAE">
        <w:rPr>
          <w:sz w:val="24"/>
          <w:szCs w:val="24"/>
        </w:rPr>
        <w:t xml:space="preserve">requiring respondents to report information to the agency more than quarterly; </w:t>
      </w:r>
      <w:r w:rsidRPr="00E24861" w:rsidR="00E24861">
        <w:rPr>
          <w:b/>
          <w:sz w:val="24"/>
          <w:szCs w:val="24"/>
        </w:rPr>
        <w:t>Yes, the awardees submit invoices for reimbursement of services monthly along with a quarterly performance report describing the services performed.</w:t>
      </w:r>
      <w:r w:rsidRPr="00372E0E" w:rsidR="00E24861">
        <w:rPr>
          <w:sz w:val="22"/>
          <w:szCs w:val="22"/>
        </w:rPr>
        <w:t xml:space="preserve"> </w:t>
      </w:r>
    </w:p>
    <w:p w:rsidR="00A65F9E" w:rsidP="00A65F9E" w14:paraId="1E7CAB58" w14:textId="77777777">
      <w:pPr>
        <w:tabs>
          <w:tab w:val="left" w:pos="600"/>
        </w:tabs>
        <w:ind w:left="684"/>
        <w:rPr>
          <w:sz w:val="24"/>
          <w:szCs w:val="24"/>
        </w:rPr>
      </w:pPr>
    </w:p>
    <w:p w:rsidR="00A65F9E" w:rsidRPr="00546668" w:rsidP="00546668" w14:paraId="5CE80399" w14:textId="59273599">
      <w:pPr>
        <w:numPr>
          <w:ilvl w:val="0"/>
          <w:numId w:val="14"/>
        </w:numPr>
        <w:tabs>
          <w:tab w:val="left" w:pos="600"/>
        </w:tabs>
        <w:rPr>
          <w:sz w:val="24"/>
          <w:szCs w:val="24"/>
        </w:rPr>
      </w:pPr>
      <w:r w:rsidRPr="006C7FAE">
        <w:rPr>
          <w:sz w:val="24"/>
          <w:szCs w:val="24"/>
        </w:rPr>
        <w:t xml:space="preserve">requiring respondents to prepare a written response to a collection of information in fewer than 30 days after receipt of it; </w:t>
      </w:r>
      <w:r w:rsidR="00E24861">
        <w:rPr>
          <w:b/>
          <w:bCs/>
          <w:sz w:val="24"/>
          <w:szCs w:val="24"/>
        </w:rPr>
        <w:t>N/A</w:t>
      </w:r>
    </w:p>
    <w:p w:rsidR="00A65F9E" w:rsidRPr="00546668" w:rsidP="00546668" w14:paraId="42E1C60F" w14:textId="657F507B">
      <w:pPr>
        <w:pStyle w:val="ListParagraph"/>
        <w:numPr>
          <w:ilvl w:val="0"/>
          <w:numId w:val="14"/>
        </w:numPr>
        <w:rPr>
          <w:sz w:val="24"/>
          <w:szCs w:val="24"/>
        </w:rPr>
      </w:pPr>
      <w:r w:rsidRPr="00B36479">
        <w:rPr>
          <w:sz w:val="24"/>
          <w:szCs w:val="24"/>
        </w:rPr>
        <w:t xml:space="preserve">requiring respondents to submit more than an original and two copies of any document; </w:t>
      </w:r>
      <w:r w:rsidR="00E24861">
        <w:rPr>
          <w:b/>
          <w:bCs/>
          <w:sz w:val="24"/>
          <w:szCs w:val="24"/>
        </w:rPr>
        <w:t>N/A</w:t>
      </w:r>
    </w:p>
    <w:p w:rsidR="00A65F9E" w:rsidRPr="00B71058" w14:paraId="18078737" w14:textId="3983504A">
      <w:pPr>
        <w:pStyle w:val="ListParagraph"/>
        <w:numPr>
          <w:ilvl w:val="0"/>
          <w:numId w:val="14"/>
        </w:numPr>
        <w:tabs>
          <w:tab w:val="left" w:pos="600"/>
        </w:tabs>
        <w:rPr>
          <w:sz w:val="24"/>
          <w:szCs w:val="24"/>
        </w:rPr>
      </w:pPr>
      <w:r w:rsidRPr="00B71058">
        <w:rPr>
          <w:sz w:val="24"/>
          <w:szCs w:val="24"/>
        </w:rPr>
        <w:t xml:space="preserve">requiring respondents to retain records other than health, medical, government contract, grant-in-aid, or tax records for more than three years; </w:t>
      </w:r>
      <w:r w:rsidR="00E24861">
        <w:rPr>
          <w:b/>
          <w:bCs/>
          <w:sz w:val="24"/>
          <w:szCs w:val="24"/>
        </w:rPr>
        <w:t>N/A</w:t>
      </w:r>
    </w:p>
    <w:p w:rsidR="009E13B1" w:rsidRPr="006C7FAE" w14:paraId="73DB0897" w14:textId="10278F2F">
      <w:pPr>
        <w:numPr>
          <w:ilvl w:val="0"/>
          <w:numId w:val="14"/>
        </w:numPr>
        <w:tabs>
          <w:tab w:val="left" w:pos="600"/>
        </w:tabs>
        <w:rPr>
          <w:sz w:val="24"/>
          <w:szCs w:val="24"/>
        </w:rPr>
      </w:pPr>
      <w:r w:rsidRPr="006C7FAE">
        <w:rPr>
          <w:sz w:val="24"/>
          <w:szCs w:val="24"/>
        </w:rPr>
        <w:t xml:space="preserve">in connection with a statistical </w:t>
      </w:r>
      <w:r w:rsidRPr="006C7FAE">
        <w:rPr>
          <w:sz w:val="24"/>
          <w:szCs w:val="24"/>
        </w:rPr>
        <w:t>survey,</w:t>
      </w:r>
      <w:r w:rsidRPr="006C7FAE">
        <w:rPr>
          <w:sz w:val="24"/>
          <w:szCs w:val="24"/>
        </w:rPr>
        <w:t xml:space="preserve"> that is not designed to produce valid and reliable results than can be generalized to the universe of study; </w:t>
      </w:r>
      <w:r w:rsidR="00E24861">
        <w:rPr>
          <w:b/>
          <w:bCs/>
          <w:sz w:val="24"/>
          <w:szCs w:val="24"/>
        </w:rPr>
        <w:t>N/A</w:t>
      </w:r>
    </w:p>
    <w:p w:rsidR="00B36479" w:rsidRPr="00B36479" w:rsidP="00B36479" w14:paraId="493F144B" w14:textId="27E04449">
      <w:pPr>
        <w:pStyle w:val="ListParagraph"/>
        <w:numPr>
          <w:ilvl w:val="0"/>
          <w:numId w:val="14"/>
        </w:numPr>
        <w:rPr>
          <w:b/>
          <w:bCs/>
          <w:sz w:val="24"/>
          <w:szCs w:val="24"/>
        </w:rPr>
      </w:pPr>
      <w:r w:rsidRPr="00B36479">
        <w:rPr>
          <w:sz w:val="24"/>
          <w:szCs w:val="24"/>
        </w:rPr>
        <w:t>requiring the use of a statistical data classification that has not been reviewed and approved by OMB;</w:t>
      </w:r>
      <w:r w:rsidRPr="00B36479">
        <w:rPr>
          <w:sz w:val="24"/>
          <w:szCs w:val="24"/>
        </w:rPr>
        <w:t xml:space="preserve"> </w:t>
      </w:r>
      <w:r w:rsidR="00E24861">
        <w:rPr>
          <w:b/>
          <w:bCs/>
          <w:sz w:val="24"/>
          <w:szCs w:val="24"/>
        </w:rPr>
        <w:t>N/A</w:t>
      </w:r>
    </w:p>
    <w:p w:rsidR="009E13B1" w:rsidRPr="006C7FAE" w:rsidP="00A65F9E" w14:paraId="66012806" w14:textId="77777777">
      <w:pPr>
        <w:tabs>
          <w:tab w:val="left" w:pos="600"/>
        </w:tabs>
        <w:ind w:left="684"/>
        <w:rPr>
          <w:sz w:val="24"/>
          <w:szCs w:val="24"/>
        </w:rPr>
      </w:pPr>
      <w:r w:rsidRPr="006C7FAE">
        <w:rPr>
          <w:sz w:val="24"/>
          <w:szCs w:val="24"/>
        </w:rPr>
        <w:t xml:space="preserve"> </w:t>
      </w:r>
    </w:p>
    <w:p w:rsidR="00A65F9E" w:rsidRPr="00B71058" w:rsidP="00CC157C" w14:paraId="4497C6FF" w14:textId="75D57757">
      <w:pPr>
        <w:pStyle w:val="ListParagraph"/>
        <w:numPr>
          <w:ilvl w:val="0"/>
          <w:numId w:val="14"/>
        </w:numPr>
        <w:rPr>
          <w:sz w:val="24"/>
          <w:szCs w:val="24"/>
        </w:rPr>
      </w:pPr>
      <w:r w:rsidRPr="00B71058">
        <w:rPr>
          <w:sz w:val="24"/>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r w:rsidR="00E24861">
        <w:rPr>
          <w:b/>
          <w:bCs/>
          <w:sz w:val="24"/>
          <w:szCs w:val="24"/>
        </w:rPr>
        <w:t>N/A</w:t>
      </w:r>
    </w:p>
    <w:p w:rsidR="009E13B1" w:rsidRPr="00B36479" w14:paraId="0DB9F02B" w14:textId="3ED2B26C">
      <w:pPr>
        <w:keepLines/>
        <w:numPr>
          <w:ilvl w:val="0"/>
          <w:numId w:val="14"/>
        </w:numPr>
        <w:tabs>
          <w:tab w:val="left" w:pos="600"/>
        </w:tabs>
        <w:spacing w:after="80"/>
        <w:rPr>
          <w:sz w:val="24"/>
          <w:szCs w:val="24"/>
        </w:rPr>
      </w:pPr>
      <w:r w:rsidRPr="006C7FAE">
        <w:rPr>
          <w:sz w:val="24"/>
          <w:szCs w:val="24"/>
        </w:rPr>
        <w:t xml:space="preserve">requiring respondents to submit proprietary trade </w:t>
      </w:r>
      <w:r w:rsidRPr="006C7FAE">
        <w:rPr>
          <w:sz w:val="24"/>
          <w:szCs w:val="24"/>
        </w:rPr>
        <w:t>secret</w:t>
      </w:r>
      <w:r w:rsidRPr="006C7FAE">
        <w:rPr>
          <w:sz w:val="24"/>
          <w:szCs w:val="24"/>
        </w:rPr>
        <w:t>, or other confidential information unless the agency can demonstrate that it has instituted procedures to protect the information's confidentiality to the extent permitted by law.</w:t>
      </w:r>
      <w:r w:rsidRPr="00A36C6D" w:rsidR="00B36479">
        <w:rPr>
          <w:b/>
          <w:bCs/>
          <w:sz w:val="24"/>
          <w:szCs w:val="24"/>
        </w:rPr>
        <w:t xml:space="preserve"> </w:t>
      </w:r>
      <w:r w:rsidRPr="00A36C6D" w:rsidR="00546BB9">
        <w:rPr>
          <w:b/>
          <w:bCs/>
          <w:sz w:val="24"/>
          <w:szCs w:val="24"/>
        </w:rPr>
        <w:t>N/A</w:t>
      </w:r>
    </w:p>
    <w:p w:rsidR="00586281" w:rsidRPr="006C7FAE" w:rsidP="00B36479" w14:paraId="62E84F25" w14:textId="42A98141">
      <w:pPr>
        <w:keepLines/>
        <w:tabs>
          <w:tab w:val="left" w:pos="600"/>
        </w:tabs>
        <w:spacing w:after="80"/>
        <w:rPr>
          <w:sz w:val="24"/>
          <w:szCs w:val="24"/>
        </w:rPr>
      </w:pPr>
      <w:r>
        <w:rPr>
          <w:sz w:val="24"/>
          <w:szCs w:val="24"/>
        </w:rPr>
        <w:tab/>
      </w:r>
    </w:p>
    <w:p w:rsidR="009D147C" w:rsidRPr="001467A5" w:rsidP="009D147C" w14:paraId="3F2C5C4F" w14:textId="12B26C24">
      <w:pPr>
        <w:numPr>
          <w:ilvl w:val="0"/>
          <w:numId w:val="13"/>
        </w:numPr>
        <w:tabs>
          <w:tab w:val="left" w:pos="360"/>
        </w:tabs>
        <w:rPr>
          <w:sz w:val="24"/>
          <w:szCs w:val="24"/>
        </w:rPr>
      </w:pPr>
      <w:r w:rsidRPr="006C7FAE">
        <w:rPr>
          <w:sz w:val="24"/>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9E13B1" w:rsidRPr="006C7FAE" w:rsidP="00A65F9E" w14:paraId="6A3CAD41" w14:textId="77777777">
      <w:pPr>
        <w:tabs>
          <w:tab w:val="left" w:pos="360"/>
        </w:tabs>
        <w:ind w:left="360"/>
        <w:rPr>
          <w:sz w:val="24"/>
          <w:szCs w:val="24"/>
        </w:rPr>
      </w:pPr>
      <w:r w:rsidRPr="006C7FAE">
        <w:rPr>
          <w:sz w:val="24"/>
          <w:szCs w:val="24"/>
        </w:rPr>
        <w:t xml:space="preserve"> </w:t>
      </w:r>
    </w:p>
    <w:p w:rsidR="009E13B1" w:rsidRPr="006C7FAE" w14:paraId="34CF76D2" w14:textId="77777777">
      <w:pPr>
        <w:numPr>
          <w:ilvl w:val="0"/>
          <w:numId w:val="14"/>
        </w:numPr>
        <w:tabs>
          <w:tab w:val="left" w:pos="360"/>
        </w:tabs>
        <w:ind w:left="480"/>
        <w:rPr>
          <w:sz w:val="24"/>
          <w:szCs w:val="24"/>
        </w:rPr>
      </w:pPr>
      <w:r w:rsidRPr="006C7FAE">
        <w:rPr>
          <w:sz w:val="24"/>
          <w:szCs w:val="24"/>
        </w:rPr>
        <w:t xml:space="preserve">Describe efforts to consult with </w:t>
      </w:r>
      <w:r w:rsidRPr="006C7FAE">
        <w:rPr>
          <w:sz w:val="24"/>
          <w:szCs w:val="24"/>
        </w:rPr>
        <w:t>persons</w:t>
      </w:r>
      <w:r w:rsidRPr="006C7FAE">
        <w:rPr>
          <w:sz w:val="24"/>
          <w:szCs w:val="24"/>
        </w:rPr>
        <w:t xml:space="preserve"> outside the agency to obtain their views on the availability of data, frequency of collection, the clarity of instructions and recordkeeping disclosure, or reporting format (if any) and the data elements to be recorded, disclosed, or reported.</w:t>
      </w:r>
    </w:p>
    <w:p w:rsidR="00A65F9E" w:rsidP="00A65F9E" w14:paraId="160E38D3" w14:textId="77777777">
      <w:pPr>
        <w:keepLines/>
        <w:tabs>
          <w:tab w:val="left" w:pos="360"/>
        </w:tabs>
        <w:spacing w:after="80"/>
        <w:ind w:left="480"/>
        <w:rPr>
          <w:sz w:val="24"/>
          <w:szCs w:val="24"/>
        </w:rPr>
      </w:pPr>
    </w:p>
    <w:p w:rsidR="009E13B1" w:rsidRPr="006C7FAE" w14:paraId="3AA6A4A9" w14:textId="77777777">
      <w:pPr>
        <w:keepLines/>
        <w:numPr>
          <w:ilvl w:val="0"/>
          <w:numId w:val="14"/>
        </w:numPr>
        <w:tabs>
          <w:tab w:val="left" w:pos="360"/>
        </w:tabs>
        <w:spacing w:after="80"/>
        <w:ind w:left="480"/>
        <w:rPr>
          <w:sz w:val="24"/>
          <w:szCs w:val="24"/>
        </w:rPr>
      </w:pPr>
      <w:r w:rsidRPr="006C7FAE">
        <w:rPr>
          <w:sz w:val="24"/>
          <w:szCs w:val="24"/>
        </w:rPr>
        <w:t xml:space="preserve">Consultation with representatives of those from whom information is to be obtained or those who must compile records should occur at least once every 3 years -- even if the collection of information activity is the same as in prior periods.  There may be circumstances that preclude consultation in a specific situation.  These circumstances should be explained. </w:t>
      </w:r>
    </w:p>
    <w:p w:rsidR="009E13B1" w14:paraId="2607AF1A" w14:textId="77777777">
      <w:pPr>
        <w:tabs>
          <w:tab w:val="left" w:pos="360"/>
        </w:tabs>
        <w:ind w:left="360" w:hanging="360"/>
        <w:rPr>
          <w:sz w:val="24"/>
          <w:szCs w:val="24"/>
        </w:rPr>
      </w:pPr>
    </w:p>
    <w:p w:rsidR="00AF6010" w:rsidRPr="00AF6010" w:rsidP="00AF6010" w14:paraId="5146848F" w14:textId="2532CA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sidRPr="00AF6010">
        <w:rPr>
          <w:sz w:val="24"/>
          <w:szCs w:val="24"/>
        </w:rPr>
        <w:t>In accordance with 5 CFR 1320.8 (Paperwork Reduction Act of 1995), HUD published a 60-Day Notice of Proposed Information Collection in the Federal Register on May 5, 2026 (Docket No. FR-7103-N-05, pages 24271-24272 related to the data collection activities for the Community Compass Technical Assistance and Capacity Building Post-Award Reporting. The notice provides a 60-day period for public comments, and comments were due July 6, 2026. No public comments were received.</w:t>
      </w:r>
    </w:p>
    <w:p w:rsidR="00AF6010" w:rsidRPr="00AF6010" w:rsidP="00AF6010" w14:paraId="1958442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p>
    <w:p w:rsidR="00AF6010" w:rsidRPr="00AF6010" w:rsidP="00AF6010" w14:paraId="6A3C779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rPr>
          <w:sz w:val="24"/>
          <w:szCs w:val="24"/>
        </w:rPr>
      </w:pPr>
      <w:r w:rsidRPr="00AF6010">
        <w:rPr>
          <w:sz w:val="24"/>
          <w:szCs w:val="24"/>
        </w:rPr>
        <w:t>This collection relies on existing HUD operations infrastructure (e.g., DRGR) and standard HUD grant requirements. As such, those outside the agency were not consulted in this context.</w:t>
      </w:r>
    </w:p>
    <w:p w:rsidR="004929B8" w:rsidRPr="006C7FAE" w14:paraId="356C9041" w14:textId="2CC3F43B">
      <w:pPr>
        <w:tabs>
          <w:tab w:val="left" w:pos="360"/>
        </w:tabs>
        <w:ind w:left="360" w:hanging="360"/>
        <w:rPr>
          <w:sz w:val="24"/>
          <w:szCs w:val="24"/>
        </w:rPr>
      </w:pPr>
    </w:p>
    <w:p w:rsidR="009E13B1" w:rsidRPr="008A2F44" w:rsidP="008A2F44" w14:paraId="0FD54BC5" w14:textId="53F4EFDA">
      <w:pPr>
        <w:pStyle w:val="ListParagraph"/>
        <w:keepLines/>
        <w:numPr>
          <w:ilvl w:val="0"/>
          <w:numId w:val="13"/>
        </w:numPr>
        <w:tabs>
          <w:tab w:val="left" w:pos="360"/>
        </w:tabs>
        <w:spacing w:after="80"/>
        <w:rPr>
          <w:sz w:val="24"/>
          <w:szCs w:val="24"/>
        </w:rPr>
      </w:pPr>
      <w:r w:rsidRPr="008A2F44">
        <w:rPr>
          <w:sz w:val="24"/>
          <w:szCs w:val="24"/>
        </w:rPr>
        <w:t>Explain any decision to provide any payment or gift to respondents, other than renumeration of contractors or grantees.</w:t>
      </w:r>
    </w:p>
    <w:p w:rsidR="008A2F44" w14:paraId="39D4D0C1" w14:textId="77777777">
      <w:pPr>
        <w:tabs>
          <w:tab w:val="left" w:pos="360"/>
        </w:tabs>
        <w:ind w:left="360" w:hanging="360"/>
        <w:rPr>
          <w:sz w:val="24"/>
          <w:szCs w:val="24"/>
        </w:rPr>
      </w:pPr>
    </w:p>
    <w:p w:rsidR="008A2F44" w:rsidRPr="000F0773" w14:paraId="4769D14B" w14:textId="576D8950">
      <w:pPr>
        <w:tabs>
          <w:tab w:val="left" w:pos="360"/>
        </w:tabs>
        <w:ind w:left="360" w:hanging="360"/>
        <w:rPr>
          <w:sz w:val="24"/>
          <w:szCs w:val="24"/>
        </w:rPr>
      </w:pPr>
      <w:r w:rsidRPr="000F0773">
        <w:rPr>
          <w:sz w:val="24"/>
          <w:szCs w:val="24"/>
        </w:rPr>
        <w:tab/>
      </w:r>
      <w:r w:rsidRPr="000F0773" w:rsidR="000F0773">
        <w:rPr>
          <w:sz w:val="24"/>
          <w:szCs w:val="24"/>
        </w:rPr>
        <w:t>Awardees do not receive gifts or any additional forms of payments outside of the terms of the award.</w:t>
      </w:r>
    </w:p>
    <w:p w:rsidR="000F0773" w:rsidRPr="006C7FAE" w14:paraId="52213D39" w14:textId="77777777">
      <w:pPr>
        <w:tabs>
          <w:tab w:val="left" w:pos="360"/>
        </w:tabs>
        <w:ind w:left="360" w:hanging="360"/>
        <w:rPr>
          <w:sz w:val="24"/>
          <w:szCs w:val="24"/>
        </w:rPr>
      </w:pPr>
    </w:p>
    <w:p w:rsidR="009E13B1" w:rsidRPr="006C7FAE" w14:paraId="199B10B5" w14:textId="77777777">
      <w:pPr>
        <w:keepLines/>
        <w:tabs>
          <w:tab w:val="left" w:pos="360"/>
        </w:tabs>
        <w:spacing w:after="80"/>
        <w:ind w:left="360" w:hanging="360"/>
        <w:rPr>
          <w:sz w:val="24"/>
          <w:szCs w:val="24"/>
        </w:rPr>
      </w:pPr>
      <w:r w:rsidRPr="006C7FAE">
        <w:rPr>
          <w:sz w:val="24"/>
          <w:szCs w:val="24"/>
        </w:rPr>
        <w:t>10.</w:t>
      </w:r>
      <w:r w:rsidRPr="006C7FAE">
        <w:rPr>
          <w:sz w:val="24"/>
          <w:szCs w:val="24"/>
        </w:rPr>
        <w:tab/>
        <w:t>Describe any assurance of confidentiality provided to respondents and the basis for assurance in statute, regulation or agency policy.</w:t>
      </w:r>
      <w:r w:rsidRPr="000D5079" w:rsidR="000D5079">
        <w:t xml:space="preserve"> </w:t>
      </w:r>
      <w:r w:rsidRPr="000D5079" w:rsidR="000D5079">
        <w:rPr>
          <w:sz w:val="24"/>
          <w:szCs w:val="24"/>
        </w:rPr>
        <w:t xml:space="preserve">If the collection requires a </w:t>
      </w:r>
      <w:r w:rsidRPr="000D5079" w:rsidR="00BB2518">
        <w:rPr>
          <w:sz w:val="24"/>
          <w:szCs w:val="24"/>
        </w:rPr>
        <w:t>system of records notice (SORN)</w:t>
      </w:r>
      <w:r w:rsidRPr="000D5079" w:rsidR="000D5079">
        <w:rPr>
          <w:sz w:val="24"/>
          <w:szCs w:val="24"/>
        </w:rPr>
        <w:t xml:space="preserve"> or privacy impact assessment (PIA), those should be cited and described here.</w:t>
      </w:r>
    </w:p>
    <w:p w:rsidR="00320A3A" w14:paraId="5B244A5E" w14:textId="044AC070">
      <w:pPr>
        <w:tabs>
          <w:tab w:val="left" w:pos="360"/>
        </w:tabs>
        <w:ind w:left="360" w:hanging="360"/>
        <w:rPr>
          <w:sz w:val="24"/>
          <w:szCs w:val="24"/>
        </w:rPr>
      </w:pPr>
    </w:p>
    <w:p w:rsidR="00390D3C" w:rsidRPr="00390D3C" w:rsidP="00390D3C" w14:paraId="4DF85801" w14:textId="6ED6C91B">
      <w:pPr>
        <w:keepLines/>
        <w:tabs>
          <w:tab w:val="left" w:pos="360"/>
        </w:tabs>
        <w:spacing w:after="80"/>
        <w:ind w:left="360"/>
        <w:rPr>
          <w:sz w:val="24"/>
          <w:szCs w:val="24"/>
        </w:rPr>
      </w:pPr>
      <w:r w:rsidRPr="00390D3C">
        <w:rPr>
          <w:sz w:val="24"/>
          <w:szCs w:val="24"/>
        </w:rPr>
        <w:t xml:space="preserve">Awardees are not provided any assurances of confidentiality. </w:t>
      </w:r>
    </w:p>
    <w:p w:rsidR="008A2F44" w:rsidRPr="006C7FAE" w14:paraId="5FE79E78" w14:textId="4B5509CF">
      <w:pPr>
        <w:tabs>
          <w:tab w:val="left" w:pos="360"/>
        </w:tabs>
        <w:ind w:left="360" w:hanging="360"/>
        <w:rPr>
          <w:sz w:val="24"/>
          <w:szCs w:val="24"/>
        </w:rPr>
      </w:pPr>
    </w:p>
    <w:p w:rsidR="009E13B1" w:rsidRPr="006C7FAE" w14:paraId="668EAA31" w14:textId="77777777">
      <w:pPr>
        <w:keepLines/>
        <w:tabs>
          <w:tab w:val="left" w:pos="360"/>
        </w:tabs>
        <w:spacing w:after="80"/>
        <w:ind w:left="360" w:hanging="360"/>
        <w:rPr>
          <w:sz w:val="24"/>
          <w:szCs w:val="24"/>
        </w:rPr>
      </w:pPr>
      <w:r w:rsidRPr="006C7FAE">
        <w:rPr>
          <w:sz w:val="24"/>
          <w:szCs w:val="24"/>
        </w:rPr>
        <w:t>11.</w:t>
      </w:r>
      <w:r w:rsidRPr="006C7FAE">
        <w:rPr>
          <w:sz w:val="24"/>
          <w:szCs w:val="24"/>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E13B1" w14:paraId="0A2401BB" w14:textId="77777777">
      <w:pPr>
        <w:tabs>
          <w:tab w:val="left" w:pos="360"/>
        </w:tabs>
        <w:ind w:left="360" w:hanging="360"/>
        <w:rPr>
          <w:sz w:val="24"/>
          <w:szCs w:val="24"/>
        </w:rPr>
      </w:pPr>
    </w:p>
    <w:p w:rsidR="00E10F5D" w:rsidRPr="00E10F5D" w:rsidP="00E10F5D" w14:paraId="2ED070A6" w14:textId="66E72049">
      <w:pPr>
        <w:keepLines/>
        <w:tabs>
          <w:tab w:val="left" w:pos="360"/>
        </w:tabs>
        <w:spacing w:after="80"/>
        <w:ind w:left="720" w:hanging="360"/>
        <w:rPr>
          <w:sz w:val="24"/>
          <w:szCs w:val="24"/>
        </w:rPr>
      </w:pPr>
      <w:r w:rsidRPr="00E10F5D">
        <w:rPr>
          <w:sz w:val="24"/>
          <w:szCs w:val="24"/>
        </w:rPr>
        <w:t>There are no questions asked of respondents that are of a sensitive nature.</w:t>
      </w:r>
    </w:p>
    <w:p w:rsidR="00A65F9E" w14:paraId="226313F0" w14:textId="0D7E6A86">
      <w:pPr>
        <w:tabs>
          <w:tab w:val="left" w:pos="360"/>
        </w:tabs>
        <w:ind w:left="360" w:hanging="360"/>
        <w:rPr>
          <w:sz w:val="24"/>
          <w:szCs w:val="24"/>
        </w:rPr>
      </w:pPr>
    </w:p>
    <w:p w:rsidR="000D5079" w14:paraId="7C95C366" w14:textId="77777777">
      <w:pPr>
        <w:tabs>
          <w:tab w:val="left" w:pos="360"/>
        </w:tabs>
        <w:ind w:left="360" w:hanging="360"/>
        <w:rPr>
          <w:sz w:val="24"/>
          <w:szCs w:val="24"/>
        </w:rPr>
      </w:pPr>
      <w:r w:rsidRPr="006C7FAE">
        <w:rPr>
          <w:sz w:val="24"/>
          <w:szCs w:val="24"/>
        </w:rPr>
        <w:t>12.</w:t>
      </w:r>
      <w:r w:rsidRPr="006C7FAE">
        <w:rPr>
          <w:sz w:val="24"/>
          <w:szCs w:val="24"/>
        </w:rPr>
        <w:tab/>
        <w:t>Provide estimates of the hour burden of the collection of information.  The statement should:</w:t>
      </w:r>
    </w:p>
    <w:p w:rsidR="009E13B1" w:rsidRPr="006C7FAE" w14:paraId="1876208F" w14:textId="77777777">
      <w:pPr>
        <w:tabs>
          <w:tab w:val="left" w:pos="360"/>
        </w:tabs>
        <w:ind w:left="360" w:hanging="360"/>
        <w:rPr>
          <w:sz w:val="24"/>
          <w:szCs w:val="24"/>
        </w:rPr>
      </w:pPr>
      <w:r w:rsidRPr="006C7FAE">
        <w:rPr>
          <w:sz w:val="24"/>
          <w:szCs w:val="24"/>
        </w:rPr>
        <w:t xml:space="preserve"> </w:t>
      </w:r>
    </w:p>
    <w:p w:rsidR="00366A61" w14:paraId="4FEBEE73" w14:textId="77777777">
      <w:pPr>
        <w:numPr>
          <w:ilvl w:val="0"/>
          <w:numId w:val="14"/>
        </w:numPr>
        <w:tabs>
          <w:tab w:val="left" w:pos="480"/>
        </w:tabs>
        <w:ind w:left="480"/>
        <w:rPr>
          <w:sz w:val="24"/>
          <w:szCs w:val="24"/>
        </w:rPr>
      </w:pPr>
      <w:r>
        <w:rPr>
          <w:sz w:val="24"/>
          <w:szCs w:val="24"/>
        </w:rPr>
        <w:t>I</w:t>
      </w:r>
      <w:r w:rsidRPr="006C7FAE" w:rsidR="009E13B1">
        <w:rPr>
          <w:sz w:val="24"/>
          <w:szCs w:val="24"/>
        </w:rPr>
        <w:t xml:space="preserve">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w:t>
      </w:r>
      <w:r w:rsidRPr="006C7FAE" w:rsidR="006C7FAE">
        <w:rPr>
          <w:sz w:val="24"/>
          <w:szCs w:val="24"/>
        </w:rPr>
        <w:t>Generally,</w:t>
      </w:r>
      <w:r w:rsidRPr="006C7FAE" w:rsidR="009E13B1">
        <w:rPr>
          <w:sz w:val="24"/>
          <w:szCs w:val="24"/>
        </w:rPr>
        <w:t xml:space="preserve"> estimates should not include burden hours for customary and usual business practices;</w:t>
      </w:r>
    </w:p>
    <w:p w:rsidR="009E13B1" w:rsidP="00366A61" w14:paraId="06CBD536" w14:textId="3EDA1888">
      <w:pPr>
        <w:tabs>
          <w:tab w:val="left" w:pos="480"/>
        </w:tabs>
        <w:ind w:left="480"/>
        <w:rPr>
          <w:sz w:val="24"/>
          <w:szCs w:val="24"/>
        </w:rPr>
      </w:pPr>
      <w:r w:rsidRPr="006C7FAE">
        <w:rPr>
          <w:sz w:val="24"/>
          <w:szCs w:val="24"/>
        </w:rPr>
        <w:t xml:space="preserve"> </w:t>
      </w:r>
    </w:p>
    <w:p w:rsidR="009E13B1" w14:paraId="54BF2220" w14:textId="77777777">
      <w:pPr>
        <w:numPr>
          <w:ilvl w:val="0"/>
          <w:numId w:val="14"/>
        </w:numPr>
        <w:tabs>
          <w:tab w:val="left" w:pos="480"/>
        </w:tabs>
        <w:ind w:left="480"/>
        <w:rPr>
          <w:sz w:val="24"/>
          <w:szCs w:val="24"/>
        </w:rPr>
      </w:pPr>
      <w:r>
        <w:rPr>
          <w:sz w:val="24"/>
          <w:szCs w:val="24"/>
        </w:rPr>
        <w:t>I</w:t>
      </w:r>
      <w:r w:rsidRPr="006C7FAE">
        <w:rPr>
          <w:sz w:val="24"/>
          <w:szCs w:val="24"/>
        </w:rPr>
        <w:t xml:space="preserve">f this request covers more than one form, provide separate hour burden estimates for each form and aggregate the hour burdens in </w:t>
      </w:r>
      <w:r w:rsidR="00CA06CC">
        <w:rPr>
          <w:sz w:val="24"/>
          <w:szCs w:val="24"/>
        </w:rPr>
        <w:t>chart below</w:t>
      </w:r>
      <w:r w:rsidRPr="006C7FAE">
        <w:rPr>
          <w:sz w:val="24"/>
          <w:szCs w:val="24"/>
        </w:rPr>
        <w:t xml:space="preserve">; and </w:t>
      </w:r>
    </w:p>
    <w:p w:rsidR="00366A61" w:rsidP="00366A61" w14:paraId="59AB26DA" w14:textId="77777777">
      <w:pPr>
        <w:pStyle w:val="ListParagraph"/>
        <w:rPr>
          <w:sz w:val="24"/>
          <w:szCs w:val="24"/>
        </w:rPr>
      </w:pPr>
    </w:p>
    <w:p w:rsidR="009E13B1" w14:paraId="438D1797" w14:textId="77777777">
      <w:pPr>
        <w:keepLines/>
        <w:numPr>
          <w:ilvl w:val="0"/>
          <w:numId w:val="14"/>
        </w:numPr>
        <w:tabs>
          <w:tab w:val="left" w:pos="480"/>
        </w:tabs>
        <w:spacing w:after="80"/>
        <w:ind w:left="480"/>
        <w:rPr>
          <w:sz w:val="24"/>
          <w:szCs w:val="24"/>
        </w:rPr>
      </w:pPr>
      <w:r>
        <w:rPr>
          <w:sz w:val="24"/>
          <w:szCs w:val="24"/>
        </w:rPr>
        <w:t>P</w:t>
      </w:r>
      <w:r w:rsidRPr="006C7FAE">
        <w:rPr>
          <w:sz w:val="24"/>
          <w:szCs w:val="24"/>
        </w:rPr>
        <w:t xml:space="preserve">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r w:rsidRPr="006C7FAE" w:rsidR="00CA06CC">
        <w:rPr>
          <w:sz w:val="24"/>
          <w:szCs w:val="24"/>
        </w:rPr>
        <w:t>Instead,</w:t>
      </w:r>
      <w:r w:rsidRPr="006C7FAE">
        <w:rPr>
          <w:sz w:val="24"/>
          <w:szCs w:val="24"/>
        </w:rPr>
        <w:t xml:space="preserve"> this cost should be included in Item 13.</w:t>
      </w:r>
    </w:p>
    <w:p w:rsidR="008423BD" w:rsidP="008423BD" w14:paraId="615092C1" w14:textId="77777777">
      <w:pPr>
        <w:keepLines/>
        <w:tabs>
          <w:tab w:val="left" w:pos="480"/>
        </w:tabs>
        <w:spacing w:after="80"/>
        <w:ind w:left="480"/>
        <w:rPr>
          <w:sz w:val="24"/>
          <w:szCs w:val="24"/>
        </w:rPr>
      </w:pPr>
    </w:p>
    <w:tbl>
      <w:tblPr>
        <w:tblW w:w="10440" w:type="dxa"/>
        <w:tblLayout w:type="fixed"/>
        <w:tblCellMar>
          <w:left w:w="0" w:type="dxa"/>
          <w:right w:w="0" w:type="dxa"/>
        </w:tblCellMar>
        <w:tblLook w:val="04A0"/>
      </w:tblPr>
      <w:tblGrid>
        <w:gridCol w:w="2196"/>
        <w:gridCol w:w="1214"/>
        <w:gridCol w:w="1103"/>
        <w:gridCol w:w="1207"/>
        <w:gridCol w:w="1113"/>
        <w:gridCol w:w="1020"/>
        <w:gridCol w:w="1208"/>
        <w:gridCol w:w="1379"/>
      </w:tblGrid>
      <w:tr w14:paraId="71C6A24A" w14:textId="77777777" w:rsidTr="005616D0">
        <w:tblPrEx>
          <w:tblW w:w="10440" w:type="dxa"/>
          <w:tblLayout w:type="fixed"/>
          <w:tblCellMar>
            <w:left w:w="0" w:type="dxa"/>
            <w:right w:w="0" w:type="dxa"/>
          </w:tblCellMar>
          <w:tblLook w:val="04A0"/>
        </w:tblPrEx>
        <w:trPr>
          <w:trHeight w:val="729"/>
        </w:trPr>
        <w:tc>
          <w:tcPr>
            <w:tcW w:w="219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1115FB" w:rsidRPr="005616D0" w:rsidP="00747557" w14:paraId="52B5403B" w14:textId="77777777">
            <w:pPr>
              <w:tabs>
                <w:tab w:val="left" w:pos="480"/>
              </w:tabs>
              <w:rPr>
                <w:sz w:val="18"/>
                <w:szCs w:val="18"/>
              </w:rPr>
            </w:pPr>
            <w:r w:rsidRPr="005616D0">
              <w:rPr>
                <w:sz w:val="18"/>
                <w:szCs w:val="18"/>
              </w:rPr>
              <w:t>Information Collection</w:t>
            </w:r>
          </w:p>
        </w:tc>
        <w:tc>
          <w:tcPr>
            <w:tcW w:w="121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115FB" w:rsidRPr="005616D0" w:rsidP="00747557" w14:paraId="0E6DF001" w14:textId="77777777">
            <w:pPr>
              <w:tabs>
                <w:tab w:val="left" w:pos="480"/>
              </w:tabs>
              <w:rPr>
                <w:sz w:val="18"/>
                <w:szCs w:val="18"/>
              </w:rPr>
            </w:pPr>
            <w:r w:rsidRPr="005616D0">
              <w:rPr>
                <w:sz w:val="18"/>
                <w:szCs w:val="18"/>
              </w:rPr>
              <w:t>Number of Respondents</w:t>
            </w:r>
          </w:p>
        </w:tc>
        <w:tc>
          <w:tcPr>
            <w:tcW w:w="110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115FB" w:rsidRPr="005616D0" w:rsidP="00747557" w14:paraId="2A9CFE4D" w14:textId="77777777">
            <w:pPr>
              <w:tabs>
                <w:tab w:val="left" w:pos="480"/>
              </w:tabs>
              <w:rPr>
                <w:sz w:val="18"/>
                <w:szCs w:val="18"/>
              </w:rPr>
            </w:pPr>
            <w:r w:rsidRPr="005616D0">
              <w:rPr>
                <w:sz w:val="18"/>
                <w:szCs w:val="18"/>
              </w:rPr>
              <w:t>Frequency of Response</w:t>
            </w:r>
          </w:p>
        </w:tc>
        <w:tc>
          <w:tcPr>
            <w:tcW w:w="12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115FB" w:rsidRPr="005616D0" w:rsidP="00747557" w14:paraId="63D4A2B1" w14:textId="77777777">
            <w:pPr>
              <w:tabs>
                <w:tab w:val="left" w:pos="480"/>
              </w:tabs>
              <w:rPr>
                <w:sz w:val="18"/>
                <w:szCs w:val="18"/>
              </w:rPr>
            </w:pPr>
            <w:r w:rsidRPr="005616D0">
              <w:rPr>
                <w:sz w:val="18"/>
                <w:szCs w:val="18"/>
              </w:rPr>
              <w:t>Responses</w:t>
            </w:r>
          </w:p>
          <w:p w:rsidR="001115FB" w:rsidRPr="005616D0" w:rsidP="00747557" w14:paraId="6F724E85" w14:textId="77777777">
            <w:pPr>
              <w:tabs>
                <w:tab w:val="left" w:pos="480"/>
              </w:tabs>
              <w:rPr>
                <w:sz w:val="18"/>
                <w:szCs w:val="18"/>
              </w:rPr>
            </w:pPr>
            <w:r w:rsidRPr="005616D0">
              <w:rPr>
                <w:sz w:val="18"/>
                <w:szCs w:val="18"/>
              </w:rPr>
              <w:t>Per Annum</w:t>
            </w:r>
          </w:p>
        </w:tc>
        <w:tc>
          <w:tcPr>
            <w:tcW w:w="111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115FB" w:rsidRPr="005616D0" w:rsidP="00747557" w14:paraId="0F3B2594" w14:textId="77777777">
            <w:pPr>
              <w:tabs>
                <w:tab w:val="left" w:pos="480"/>
              </w:tabs>
              <w:rPr>
                <w:sz w:val="18"/>
                <w:szCs w:val="18"/>
              </w:rPr>
            </w:pPr>
            <w:r w:rsidRPr="005616D0">
              <w:rPr>
                <w:sz w:val="18"/>
                <w:szCs w:val="18"/>
              </w:rPr>
              <w:t>Burden Hour Per Response</w:t>
            </w:r>
          </w:p>
        </w:tc>
        <w:tc>
          <w:tcPr>
            <w:tcW w:w="102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1115FB" w:rsidRPr="005616D0" w:rsidP="00747557" w14:paraId="6B1D498C" w14:textId="77777777">
            <w:pPr>
              <w:tabs>
                <w:tab w:val="left" w:pos="480"/>
              </w:tabs>
              <w:rPr>
                <w:sz w:val="18"/>
                <w:szCs w:val="18"/>
              </w:rPr>
            </w:pPr>
            <w:r w:rsidRPr="005616D0">
              <w:rPr>
                <w:sz w:val="18"/>
                <w:szCs w:val="18"/>
              </w:rPr>
              <w:t>Annual Burden Hours</w:t>
            </w:r>
          </w:p>
        </w:tc>
        <w:tc>
          <w:tcPr>
            <w:tcW w:w="120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53630" w:rsidRPr="005616D0" w:rsidP="00747557" w14:paraId="0AC17953" w14:textId="77777777">
            <w:pPr>
              <w:tabs>
                <w:tab w:val="left" w:pos="480"/>
              </w:tabs>
              <w:rPr>
                <w:sz w:val="18"/>
                <w:szCs w:val="18"/>
              </w:rPr>
            </w:pPr>
            <w:r w:rsidRPr="005616D0">
              <w:rPr>
                <w:sz w:val="18"/>
                <w:szCs w:val="18"/>
              </w:rPr>
              <w:t>Hourly Cost Per Response</w:t>
            </w:r>
          </w:p>
          <w:p w:rsidR="001115FB" w:rsidRPr="005616D0" w:rsidP="00747557" w14:paraId="5D9B7532" w14:textId="4274828F">
            <w:pPr>
              <w:tabs>
                <w:tab w:val="left" w:pos="480"/>
              </w:tabs>
              <w:rPr>
                <w:sz w:val="18"/>
                <w:szCs w:val="18"/>
              </w:rPr>
            </w:pPr>
            <w:r w:rsidRPr="005616D0">
              <w:rPr>
                <w:sz w:val="18"/>
                <w:szCs w:val="18"/>
              </w:rPr>
              <w:t>**</w:t>
            </w:r>
          </w:p>
        </w:tc>
        <w:tc>
          <w:tcPr>
            <w:tcW w:w="1379"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1115FB" w:rsidRPr="005616D0" w:rsidP="00747557" w14:paraId="2FEBEA63" w14:textId="77777777">
            <w:pPr>
              <w:tabs>
                <w:tab w:val="left" w:pos="480"/>
              </w:tabs>
              <w:rPr>
                <w:sz w:val="18"/>
                <w:szCs w:val="18"/>
              </w:rPr>
            </w:pPr>
            <w:r w:rsidRPr="005616D0">
              <w:rPr>
                <w:sz w:val="18"/>
                <w:szCs w:val="18"/>
              </w:rPr>
              <w:t>Annual Cost</w:t>
            </w:r>
          </w:p>
          <w:p w:rsidR="001115FB" w:rsidRPr="005616D0" w:rsidP="00747557" w14:paraId="088BAF09" w14:textId="77777777">
            <w:pPr>
              <w:tabs>
                <w:tab w:val="left" w:pos="480"/>
              </w:tabs>
              <w:rPr>
                <w:sz w:val="18"/>
                <w:szCs w:val="18"/>
              </w:rPr>
            </w:pPr>
          </w:p>
        </w:tc>
      </w:tr>
      <w:tr w14:paraId="5E930D1F" w14:textId="77777777" w:rsidTr="005616D0">
        <w:tblPrEx>
          <w:tblW w:w="10440" w:type="dxa"/>
          <w:tblLayout w:type="fixed"/>
          <w:tblCellMar>
            <w:left w:w="0" w:type="dxa"/>
            <w:right w:w="0" w:type="dxa"/>
          </w:tblCellMar>
          <w:tblLook w:val="04A0"/>
        </w:tblPrEx>
        <w:trPr>
          <w:trHeight w:val="238"/>
        </w:trPr>
        <w:tc>
          <w:tcPr>
            <w:tcW w:w="10440"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C4CEFA9" w14:textId="77777777">
            <w:pPr>
              <w:jc w:val="center"/>
              <w:rPr>
                <w:sz w:val="18"/>
                <w:szCs w:val="18"/>
              </w:rPr>
            </w:pPr>
            <w:r w:rsidRPr="005616D0">
              <w:rPr>
                <w:bCs/>
                <w:sz w:val="18"/>
                <w:szCs w:val="18"/>
              </w:rPr>
              <w:t>Work Plans</w:t>
            </w:r>
          </w:p>
        </w:tc>
      </w:tr>
      <w:tr w14:paraId="3C342D53"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A6B394D" w14:textId="77777777">
            <w:pPr>
              <w:tabs>
                <w:tab w:val="left" w:pos="480"/>
              </w:tabs>
              <w:rPr>
                <w:bCs/>
                <w:sz w:val="18"/>
                <w:szCs w:val="18"/>
                <w:highlight w:val="yellow"/>
              </w:rPr>
            </w:pPr>
            <w:r w:rsidRPr="005616D0">
              <w:rPr>
                <w:sz w:val="18"/>
                <w:szCs w:val="18"/>
              </w:rPr>
              <w:t>HUD-4139 (Community Compass Work Plan)</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E820D0D" w14:textId="77777777">
            <w:pPr>
              <w:rPr>
                <w:sz w:val="18"/>
                <w:szCs w:val="18"/>
                <w:highlight w:val="yellow"/>
              </w:rPr>
            </w:pPr>
            <w:r w:rsidRPr="005616D0">
              <w:rPr>
                <w:sz w:val="18"/>
                <w:szCs w:val="18"/>
              </w:rPr>
              <w:t>35</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E3B698A" w14:textId="77777777">
            <w:pPr>
              <w:rPr>
                <w:sz w:val="18"/>
                <w:szCs w:val="18"/>
                <w:highlight w:val="yellow"/>
              </w:rPr>
            </w:pPr>
            <w:r w:rsidRPr="005616D0">
              <w:rPr>
                <w:sz w:val="18"/>
                <w:szCs w:val="18"/>
              </w:rPr>
              <w:t>10</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84CA75A" w14:textId="77777777">
            <w:pPr>
              <w:tabs>
                <w:tab w:val="left" w:pos="480"/>
              </w:tabs>
              <w:rPr>
                <w:bCs/>
                <w:sz w:val="18"/>
                <w:szCs w:val="18"/>
              </w:rPr>
            </w:pPr>
            <w:r w:rsidRPr="005616D0">
              <w:rPr>
                <w:sz w:val="18"/>
                <w:szCs w:val="18"/>
              </w:rPr>
              <w:t>350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FBD07D3" w14:textId="77777777">
            <w:pPr>
              <w:tabs>
                <w:tab w:val="left" w:pos="480"/>
              </w:tabs>
              <w:jc w:val="center"/>
              <w:rPr>
                <w:bCs/>
                <w:sz w:val="18"/>
                <w:szCs w:val="18"/>
              </w:rPr>
            </w:pPr>
            <w:r w:rsidRPr="005616D0">
              <w:rPr>
                <w:sz w:val="18"/>
                <w:szCs w:val="18"/>
              </w:rPr>
              <w:t>18</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1E22B94" w14:textId="77777777">
            <w:pPr>
              <w:tabs>
                <w:tab w:val="left" w:pos="480"/>
              </w:tabs>
              <w:jc w:val="center"/>
              <w:rPr>
                <w:bCs/>
                <w:sz w:val="18"/>
                <w:szCs w:val="18"/>
              </w:rPr>
            </w:pPr>
            <w:r w:rsidRPr="005616D0">
              <w:rPr>
                <w:sz w:val="18"/>
                <w:szCs w:val="18"/>
              </w:rPr>
              <w:t>6,300</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CAEA569" w14:textId="77777777">
            <w:pPr>
              <w:rPr>
                <w:sz w:val="18"/>
                <w:szCs w:val="18"/>
              </w:rPr>
            </w:pPr>
            <w:r w:rsidRPr="005616D0">
              <w:rPr>
                <w:sz w:val="18"/>
                <w:szCs w:val="18"/>
              </w:rPr>
              <w:t>$77.94</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30C5C0C" w14:textId="77777777">
            <w:pPr>
              <w:rPr>
                <w:sz w:val="18"/>
                <w:szCs w:val="18"/>
              </w:rPr>
            </w:pPr>
            <w:r w:rsidRPr="005616D0">
              <w:rPr>
                <w:sz w:val="18"/>
                <w:szCs w:val="18"/>
              </w:rPr>
              <w:t>$491,022</w:t>
            </w:r>
          </w:p>
        </w:tc>
      </w:tr>
      <w:tr w14:paraId="0EC81A36" w14:textId="77777777" w:rsidTr="005616D0">
        <w:tblPrEx>
          <w:tblW w:w="10440" w:type="dxa"/>
          <w:tblLayout w:type="fixed"/>
          <w:tblCellMar>
            <w:left w:w="0" w:type="dxa"/>
            <w:right w:w="0" w:type="dxa"/>
          </w:tblCellMar>
          <w:tblLook w:val="04A0"/>
        </w:tblPrEx>
        <w:trPr>
          <w:trHeight w:val="238"/>
        </w:trPr>
        <w:tc>
          <w:tcPr>
            <w:tcW w:w="10440"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8BB9175" w14:textId="77777777">
            <w:pPr>
              <w:jc w:val="center"/>
              <w:rPr>
                <w:sz w:val="18"/>
                <w:szCs w:val="18"/>
              </w:rPr>
            </w:pPr>
            <w:r w:rsidRPr="005616D0">
              <w:rPr>
                <w:bCs/>
                <w:sz w:val="18"/>
                <w:szCs w:val="18"/>
              </w:rPr>
              <w:t>Reports</w:t>
            </w:r>
          </w:p>
        </w:tc>
      </w:tr>
      <w:tr w14:paraId="4133C373"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DA241E4" w14:textId="77777777">
            <w:pPr>
              <w:tabs>
                <w:tab w:val="left" w:pos="480"/>
              </w:tabs>
              <w:rPr>
                <w:bCs/>
                <w:sz w:val="18"/>
                <w:szCs w:val="18"/>
              </w:rPr>
            </w:pPr>
            <w:r w:rsidRPr="005616D0">
              <w:rPr>
                <w:bCs/>
                <w:sz w:val="18"/>
                <w:szCs w:val="18"/>
              </w:rPr>
              <w:t>HUD-4138 (Community Compass – Monthly Report)</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4C68B1D" w14:textId="77777777">
            <w:pPr>
              <w:rPr>
                <w:sz w:val="18"/>
                <w:szCs w:val="18"/>
              </w:rPr>
            </w:pPr>
            <w:r w:rsidRPr="005616D0">
              <w:rPr>
                <w:sz w:val="18"/>
                <w:szCs w:val="18"/>
              </w:rPr>
              <w:t>35</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FD3B5B9" w14:textId="77777777">
            <w:pPr>
              <w:rPr>
                <w:sz w:val="18"/>
                <w:szCs w:val="18"/>
              </w:rPr>
            </w:pPr>
            <w:r w:rsidRPr="005616D0">
              <w:rPr>
                <w:sz w:val="18"/>
                <w:szCs w:val="18"/>
              </w:rPr>
              <w:t>40</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7EF3A0C" w14:textId="77777777">
            <w:pPr>
              <w:tabs>
                <w:tab w:val="left" w:pos="480"/>
              </w:tabs>
              <w:rPr>
                <w:bCs/>
                <w:sz w:val="18"/>
                <w:szCs w:val="18"/>
              </w:rPr>
            </w:pPr>
            <w:r w:rsidRPr="005616D0">
              <w:rPr>
                <w:bCs/>
                <w:sz w:val="18"/>
                <w:szCs w:val="18"/>
              </w:rPr>
              <w:t>1,400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F92AEE8" w14:textId="77777777">
            <w:pPr>
              <w:tabs>
                <w:tab w:val="left" w:pos="480"/>
              </w:tabs>
              <w:jc w:val="center"/>
              <w:rPr>
                <w:bCs/>
                <w:sz w:val="18"/>
                <w:szCs w:val="18"/>
              </w:rPr>
            </w:pPr>
            <w:r w:rsidRPr="005616D0">
              <w:rPr>
                <w:bCs/>
                <w:sz w:val="18"/>
                <w:szCs w:val="18"/>
              </w:rPr>
              <w:t>5.85</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94CDE3B" w14:textId="77777777">
            <w:pPr>
              <w:tabs>
                <w:tab w:val="left" w:pos="480"/>
              </w:tabs>
              <w:jc w:val="center"/>
              <w:rPr>
                <w:bCs/>
                <w:sz w:val="18"/>
                <w:szCs w:val="18"/>
              </w:rPr>
            </w:pPr>
            <w:r w:rsidRPr="005616D0">
              <w:rPr>
                <w:bCs/>
                <w:sz w:val="18"/>
                <w:szCs w:val="18"/>
              </w:rPr>
              <w:t>8,190</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4F6897A" w14:textId="77777777">
            <w:pPr>
              <w:rPr>
                <w:sz w:val="18"/>
                <w:szCs w:val="18"/>
              </w:rPr>
            </w:pPr>
            <w:r w:rsidRPr="005616D0">
              <w:rPr>
                <w:sz w:val="18"/>
                <w:szCs w:val="18"/>
              </w:rPr>
              <w:t>$77.94</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104D387" w14:textId="77777777">
            <w:pPr>
              <w:rPr>
                <w:sz w:val="18"/>
                <w:szCs w:val="18"/>
              </w:rPr>
            </w:pPr>
            <w:r w:rsidRPr="005616D0">
              <w:rPr>
                <w:sz w:val="18"/>
                <w:szCs w:val="18"/>
              </w:rPr>
              <w:t>$638,329</w:t>
            </w:r>
          </w:p>
        </w:tc>
      </w:tr>
      <w:tr w14:paraId="528EB246" w14:textId="77777777" w:rsidTr="005616D0">
        <w:tblPrEx>
          <w:tblW w:w="10440" w:type="dxa"/>
          <w:tblLayout w:type="fixed"/>
          <w:tblCellMar>
            <w:left w:w="0" w:type="dxa"/>
            <w:right w:w="0" w:type="dxa"/>
          </w:tblCellMar>
          <w:tblLook w:val="04A0"/>
        </w:tblPrEx>
        <w:trPr>
          <w:trHeight w:val="238"/>
        </w:trPr>
        <w:tc>
          <w:tcPr>
            <w:tcW w:w="10440"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9DDF1B5" w14:textId="77777777">
            <w:pPr>
              <w:jc w:val="center"/>
              <w:rPr>
                <w:sz w:val="18"/>
                <w:szCs w:val="18"/>
              </w:rPr>
            </w:pPr>
            <w:r w:rsidRPr="005616D0">
              <w:rPr>
                <w:bCs/>
                <w:sz w:val="18"/>
                <w:szCs w:val="18"/>
              </w:rPr>
              <w:t>Record Keeping</w:t>
            </w:r>
          </w:p>
        </w:tc>
      </w:tr>
      <w:tr w14:paraId="6700754E"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75A1BA5" w14:textId="77777777">
            <w:pPr>
              <w:tabs>
                <w:tab w:val="left" w:pos="480"/>
              </w:tabs>
              <w:rPr>
                <w:bCs/>
                <w:sz w:val="18"/>
                <w:szCs w:val="18"/>
                <w:highlight w:val="yellow"/>
              </w:rPr>
            </w:pPr>
            <w:r w:rsidRPr="005616D0">
              <w:rPr>
                <w:sz w:val="18"/>
                <w:szCs w:val="18"/>
              </w:rPr>
              <w:t>SF-425*</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6E35837" w14:textId="77777777">
            <w:pPr>
              <w:rPr>
                <w:sz w:val="18"/>
                <w:szCs w:val="18"/>
                <w:highlight w:val="yellow"/>
              </w:rPr>
            </w:pPr>
            <w:r w:rsidRPr="005616D0">
              <w:rPr>
                <w:sz w:val="18"/>
                <w:szCs w:val="18"/>
              </w:rPr>
              <w:t>---</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ABC1690" w14:textId="77777777">
            <w:pPr>
              <w:rPr>
                <w:sz w:val="18"/>
                <w:szCs w:val="18"/>
              </w:rPr>
            </w:pPr>
            <w:r w:rsidRPr="005616D0">
              <w:rPr>
                <w:sz w:val="18"/>
                <w:szCs w:val="18"/>
              </w:rPr>
              <w:t>---</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CBA7152" w14:textId="77777777">
            <w:pPr>
              <w:tabs>
                <w:tab w:val="left" w:pos="480"/>
              </w:tabs>
              <w:rPr>
                <w:bCs/>
                <w:sz w:val="18"/>
                <w:szCs w:val="18"/>
              </w:rPr>
            </w:pPr>
            <w:r w:rsidRPr="005616D0">
              <w:rPr>
                <w:sz w:val="18"/>
                <w:szCs w:val="18"/>
              </w:rPr>
              <w:t>---</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79A3CEA" w14:textId="77777777">
            <w:pPr>
              <w:tabs>
                <w:tab w:val="left" w:pos="480"/>
              </w:tabs>
              <w:rPr>
                <w:bCs/>
                <w:sz w:val="18"/>
                <w:szCs w:val="18"/>
              </w:rPr>
            </w:pPr>
            <w:r w:rsidRPr="005616D0">
              <w:rPr>
                <w:sz w:val="18"/>
                <w:szCs w:val="18"/>
              </w:rPr>
              <w:t>---</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31FCCF3" w14:textId="77777777">
            <w:pPr>
              <w:tabs>
                <w:tab w:val="left" w:pos="480"/>
              </w:tabs>
              <w:jc w:val="center"/>
              <w:rPr>
                <w:bCs/>
                <w:sz w:val="18"/>
                <w:szCs w:val="18"/>
              </w:rPr>
            </w:pPr>
            <w:r w:rsidRPr="005616D0">
              <w:rPr>
                <w:sz w:val="18"/>
                <w:szCs w:val="18"/>
              </w:rPr>
              <w:t>---</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6066E81" w14:textId="77777777">
            <w:pPr>
              <w:rPr>
                <w:sz w:val="18"/>
                <w:szCs w:val="18"/>
              </w:rPr>
            </w:pPr>
            <w:r w:rsidRPr="005616D0">
              <w:rPr>
                <w:sz w:val="18"/>
                <w:szCs w:val="18"/>
              </w:rPr>
              <w:t>---</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FCA17D0" w14:textId="77777777">
            <w:pPr>
              <w:rPr>
                <w:sz w:val="18"/>
                <w:szCs w:val="18"/>
              </w:rPr>
            </w:pPr>
            <w:r w:rsidRPr="005616D0">
              <w:rPr>
                <w:sz w:val="18"/>
                <w:szCs w:val="18"/>
              </w:rPr>
              <w:t>---</w:t>
            </w:r>
          </w:p>
        </w:tc>
      </w:tr>
      <w:tr w14:paraId="2963924A"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7A11D03" w14:textId="77777777">
            <w:pPr>
              <w:tabs>
                <w:tab w:val="left" w:pos="480"/>
              </w:tabs>
              <w:rPr>
                <w:bCs/>
                <w:sz w:val="18"/>
                <w:szCs w:val="18"/>
                <w:highlight w:val="yellow"/>
              </w:rPr>
            </w:pPr>
            <w:r w:rsidRPr="005616D0">
              <w:rPr>
                <w:sz w:val="18"/>
                <w:szCs w:val="18"/>
              </w:rPr>
              <w:t>SF-424 – Key Contacts</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AE2B03E" w14:textId="77777777">
            <w:pPr>
              <w:rPr>
                <w:sz w:val="18"/>
                <w:szCs w:val="18"/>
                <w:highlight w:val="yellow"/>
              </w:rPr>
            </w:pPr>
            <w:r w:rsidRPr="005616D0">
              <w:rPr>
                <w:sz w:val="18"/>
                <w:szCs w:val="18"/>
              </w:rPr>
              <w:t>---</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58FFE30" w14:textId="77777777">
            <w:pPr>
              <w:rPr>
                <w:sz w:val="18"/>
                <w:szCs w:val="18"/>
              </w:rPr>
            </w:pPr>
            <w:r w:rsidRPr="005616D0">
              <w:rPr>
                <w:sz w:val="18"/>
                <w:szCs w:val="18"/>
              </w:rPr>
              <w:t>---</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0172BBE" w14:textId="77777777">
            <w:pPr>
              <w:tabs>
                <w:tab w:val="left" w:pos="480"/>
              </w:tabs>
              <w:rPr>
                <w:bCs/>
                <w:sz w:val="18"/>
                <w:szCs w:val="18"/>
              </w:rPr>
            </w:pPr>
            <w:r w:rsidRPr="005616D0">
              <w:rPr>
                <w:sz w:val="18"/>
                <w:szCs w:val="18"/>
              </w:rPr>
              <w:t>---</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3F5C343" w14:textId="77777777">
            <w:pPr>
              <w:tabs>
                <w:tab w:val="left" w:pos="480"/>
              </w:tabs>
              <w:rPr>
                <w:bCs/>
                <w:sz w:val="18"/>
                <w:szCs w:val="18"/>
              </w:rPr>
            </w:pPr>
            <w:r w:rsidRPr="005616D0">
              <w:rPr>
                <w:sz w:val="18"/>
                <w:szCs w:val="18"/>
              </w:rPr>
              <w:t>---</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6508D66" w14:textId="77777777">
            <w:pPr>
              <w:tabs>
                <w:tab w:val="left" w:pos="480"/>
              </w:tabs>
              <w:jc w:val="center"/>
              <w:rPr>
                <w:bCs/>
                <w:sz w:val="18"/>
                <w:szCs w:val="18"/>
              </w:rPr>
            </w:pPr>
            <w:r w:rsidRPr="005616D0">
              <w:rPr>
                <w:sz w:val="18"/>
                <w:szCs w:val="18"/>
              </w:rPr>
              <w:t>---</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B4D620E" w14:textId="77777777">
            <w:pPr>
              <w:rPr>
                <w:sz w:val="18"/>
                <w:szCs w:val="18"/>
              </w:rPr>
            </w:pPr>
            <w:r w:rsidRPr="005616D0">
              <w:rPr>
                <w:sz w:val="18"/>
                <w:szCs w:val="18"/>
              </w:rPr>
              <w:t>---</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2B79F36" w14:textId="77777777">
            <w:pPr>
              <w:rPr>
                <w:sz w:val="18"/>
                <w:szCs w:val="18"/>
              </w:rPr>
            </w:pPr>
            <w:r w:rsidRPr="005616D0">
              <w:rPr>
                <w:sz w:val="18"/>
                <w:szCs w:val="18"/>
              </w:rPr>
              <w:t>---</w:t>
            </w:r>
          </w:p>
        </w:tc>
      </w:tr>
      <w:tr w14:paraId="114DCF43"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BEFF925" w14:textId="77777777">
            <w:pPr>
              <w:tabs>
                <w:tab w:val="left" w:pos="480"/>
              </w:tabs>
              <w:rPr>
                <w:sz w:val="18"/>
                <w:szCs w:val="18"/>
              </w:rPr>
            </w:pPr>
            <w:r w:rsidRPr="005616D0">
              <w:rPr>
                <w:bCs/>
                <w:sz w:val="18"/>
                <w:szCs w:val="18"/>
              </w:rPr>
              <w:t>HUD-4136 (Community Compass – Property Statement)</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035FF98" w14:textId="77777777">
            <w:pPr>
              <w:jc w:val="center"/>
              <w:rPr>
                <w:sz w:val="18"/>
                <w:szCs w:val="18"/>
              </w:rPr>
            </w:pPr>
            <w:r w:rsidRPr="005616D0">
              <w:rPr>
                <w:sz w:val="18"/>
                <w:szCs w:val="18"/>
              </w:rPr>
              <w:t>35</w:t>
            </w:r>
          </w:p>
          <w:p w:rsidR="001115FB" w:rsidRPr="005616D0" w:rsidP="00747557" w14:paraId="629B4D7F" w14:textId="77777777">
            <w:pPr>
              <w:rPr>
                <w:sz w:val="18"/>
                <w:szCs w:val="18"/>
              </w:rPr>
            </w:pP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AF8F4E6" w14:textId="77777777">
            <w:pPr>
              <w:jc w:val="center"/>
              <w:rPr>
                <w:sz w:val="18"/>
                <w:szCs w:val="18"/>
              </w:rPr>
            </w:pPr>
            <w:r w:rsidRPr="005616D0">
              <w:rPr>
                <w:sz w:val="18"/>
                <w:szCs w:val="18"/>
              </w:rPr>
              <w:t>12</w:t>
            </w:r>
          </w:p>
          <w:p w:rsidR="001115FB" w:rsidRPr="005616D0" w:rsidP="00747557" w14:paraId="3BD80DBF" w14:textId="77777777">
            <w:pPr>
              <w:rPr>
                <w:sz w:val="18"/>
                <w:szCs w:val="18"/>
              </w:rPr>
            </w:pP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A942B54" w14:textId="77777777">
            <w:pPr>
              <w:tabs>
                <w:tab w:val="left" w:pos="480"/>
              </w:tabs>
              <w:jc w:val="center"/>
              <w:rPr>
                <w:bCs/>
                <w:sz w:val="18"/>
                <w:szCs w:val="18"/>
              </w:rPr>
            </w:pPr>
            <w:r w:rsidRPr="005616D0">
              <w:rPr>
                <w:bCs/>
                <w:sz w:val="18"/>
                <w:szCs w:val="18"/>
              </w:rPr>
              <w:t>420</w:t>
            </w:r>
          </w:p>
          <w:p w:rsidR="001115FB" w:rsidRPr="005616D0" w:rsidP="00747557" w14:paraId="514F38A4" w14:textId="77777777">
            <w:pPr>
              <w:tabs>
                <w:tab w:val="left" w:pos="480"/>
              </w:tabs>
              <w:rPr>
                <w:sz w:val="18"/>
                <w:szCs w:val="18"/>
              </w:rPr>
            </w:pP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73CC078" w14:textId="77777777">
            <w:pPr>
              <w:tabs>
                <w:tab w:val="left" w:pos="480"/>
              </w:tabs>
              <w:jc w:val="center"/>
              <w:rPr>
                <w:bCs/>
                <w:sz w:val="18"/>
                <w:szCs w:val="18"/>
              </w:rPr>
            </w:pPr>
            <w:r w:rsidRPr="005616D0">
              <w:rPr>
                <w:bCs/>
                <w:sz w:val="18"/>
                <w:szCs w:val="18"/>
              </w:rPr>
              <w:t>1.5</w:t>
            </w:r>
          </w:p>
          <w:p w:rsidR="001115FB" w:rsidRPr="005616D0" w:rsidP="00747557" w14:paraId="20B0B415" w14:textId="77777777">
            <w:pPr>
              <w:tabs>
                <w:tab w:val="left" w:pos="480"/>
              </w:tabs>
              <w:rPr>
                <w:sz w:val="18"/>
                <w:szCs w:val="18"/>
              </w:rPr>
            </w:pP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5F9401A" w14:textId="77777777">
            <w:pPr>
              <w:tabs>
                <w:tab w:val="left" w:pos="480"/>
              </w:tabs>
              <w:jc w:val="center"/>
              <w:rPr>
                <w:bCs/>
                <w:sz w:val="18"/>
                <w:szCs w:val="18"/>
              </w:rPr>
            </w:pPr>
            <w:r w:rsidRPr="005616D0">
              <w:rPr>
                <w:bCs/>
                <w:sz w:val="18"/>
                <w:szCs w:val="18"/>
              </w:rPr>
              <w:t>630</w:t>
            </w:r>
          </w:p>
          <w:p w:rsidR="001115FB" w:rsidRPr="005616D0" w:rsidP="00747557" w14:paraId="361D014F" w14:textId="77777777">
            <w:pPr>
              <w:tabs>
                <w:tab w:val="left" w:pos="480"/>
              </w:tabs>
              <w:jc w:val="center"/>
              <w:rPr>
                <w:sz w:val="18"/>
                <w:szCs w:val="18"/>
              </w:rPr>
            </w:pP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1C801B4" w14:textId="77777777">
            <w:pPr>
              <w:jc w:val="center"/>
              <w:rPr>
                <w:sz w:val="18"/>
                <w:szCs w:val="18"/>
              </w:rPr>
            </w:pPr>
            <w:r w:rsidRPr="005616D0">
              <w:rPr>
                <w:sz w:val="18"/>
                <w:szCs w:val="18"/>
              </w:rPr>
              <w:t>$77.94</w:t>
            </w:r>
          </w:p>
          <w:p w:rsidR="001115FB" w:rsidRPr="005616D0" w:rsidP="00747557" w14:paraId="40F60D3D" w14:textId="77777777">
            <w:pPr>
              <w:rPr>
                <w:sz w:val="18"/>
                <w:szCs w:val="18"/>
              </w:rPr>
            </w:pP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A66B580" w14:textId="77777777">
            <w:pPr>
              <w:rPr>
                <w:sz w:val="18"/>
                <w:szCs w:val="18"/>
              </w:rPr>
            </w:pPr>
            <w:r w:rsidRPr="005616D0">
              <w:rPr>
                <w:sz w:val="18"/>
                <w:szCs w:val="18"/>
              </w:rPr>
              <w:t>$49,102</w:t>
            </w:r>
          </w:p>
        </w:tc>
      </w:tr>
      <w:tr w14:paraId="75BAF452"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114F60F" w14:textId="77777777">
            <w:pPr>
              <w:tabs>
                <w:tab w:val="left" w:pos="480"/>
              </w:tabs>
              <w:rPr>
                <w:bCs/>
                <w:sz w:val="18"/>
                <w:szCs w:val="18"/>
              </w:rPr>
            </w:pPr>
            <w:r w:rsidRPr="005616D0">
              <w:rPr>
                <w:bCs/>
                <w:sz w:val="18"/>
                <w:szCs w:val="18"/>
              </w:rPr>
              <w:t>HUD-4135 (Community Compass – Closeout of Award Certification)</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C308A8B" w14:textId="77777777">
            <w:pPr>
              <w:jc w:val="center"/>
              <w:rPr>
                <w:sz w:val="18"/>
                <w:szCs w:val="18"/>
              </w:rPr>
            </w:pPr>
            <w:r w:rsidRPr="005616D0">
              <w:rPr>
                <w:sz w:val="18"/>
                <w:szCs w:val="18"/>
              </w:rPr>
              <w:t>35</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D3FE251" w14:textId="77777777">
            <w:pPr>
              <w:jc w:val="center"/>
              <w:rPr>
                <w:sz w:val="18"/>
                <w:szCs w:val="18"/>
              </w:rPr>
            </w:pPr>
            <w:r w:rsidRPr="005616D0">
              <w:rPr>
                <w:sz w:val="18"/>
                <w:szCs w:val="18"/>
              </w:rPr>
              <w:t>12</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6DA25E1" w14:textId="77777777">
            <w:pPr>
              <w:tabs>
                <w:tab w:val="left" w:pos="480"/>
              </w:tabs>
              <w:jc w:val="center"/>
              <w:rPr>
                <w:bCs/>
                <w:sz w:val="18"/>
                <w:szCs w:val="18"/>
              </w:rPr>
            </w:pPr>
            <w:r w:rsidRPr="005616D0">
              <w:rPr>
                <w:bCs/>
                <w:sz w:val="18"/>
                <w:szCs w:val="18"/>
              </w:rPr>
              <w:t>420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9EBE44E" w14:textId="77777777">
            <w:pPr>
              <w:tabs>
                <w:tab w:val="left" w:pos="480"/>
              </w:tabs>
              <w:jc w:val="center"/>
              <w:rPr>
                <w:bCs/>
                <w:sz w:val="18"/>
                <w:szCs w:val="18"/>
              </w:rPr>
            </w:pPr>
            <w:r w:rsidRPr="005616D0">
              <w:rPr>
                <w:bCs/>
                <w:sz w:val="18"/>
                <w:szCs w:val="18"/>
              </w:rPr>
              <w:t>1.5</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9A26DAF" w14:textId="77777777">
            <w:pPr>
              <w:tabs>
                <w:tab w:val="left" w:pos="480"/>
              </w:tabs>
              <w:jc w:val="center"/>
              <w:rPr>
                <w:bCs/>
                <w:sz w:val="18"/>
                <w:szCs w:val="18"/>
              </w:rPr>
            </w:pPr>
            <w:r w:rsidRPr="005616D0">
              <w:rPr>
                <w:bCs/>
                <w:sz w:val="18"/>
                <w:szCs w:val="18"/>
              </w:rPr>
              <w:t>630</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756BB3F" w14:textId="77777777">
            <w:pPr>
              <w:jc w:val="center"/>
              <w:rPr>
                <w:sz w:val="18"/>
                <w:szCs w:val="18"/>
              </w:rPr>
            </w:pPr>
            <w:r w:rsidRPr="005616D0">
              <w:rPr>
                <w:sz w:val="18"/>
                <w:szCs w:val="18"/>
              </w:rPr>
              <w:t>$77.94</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55A56A7" w14:textId="77777777">
            <w:pPr>
              <w:rPr>
                <w:sz w:val="18"/>
                <w:szCs w:val="18"/>
              </w:rPr>
            </w:pPr>
            <w:r w:rsidRPr="005616D0">
              <w:rPr>
                <w:sz w:val="18"/>
                <w:szCs w:val="18"/>
              </w:rPr>
              <w:t>$49,102</w:t>
            </w:r>
          </w:p>
        </w:tc>
      </w:tr>
      <w:tr w14:paraId="0E852F48"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03BDBB6" w14:textId="77777777">
            <w:pPr>
              <w:tabs>
                <w:tab w:val="left" w:pos="480"/>
              </w:tabs>
              <w:rPr>
                <w:bCs/>
                <w:sz w:val="18"/>
                <w:szCs w:val="18"/>
              </w:rPr>
            </w:pPr>
            <w:r w:rsidRPr="005616D0">
              <w:rPr>
                <w:sz w:val="18"/>
                <w:szCs w:val="18"/>
              </w:rPr>
              <w:t>HUD- 4134 (Experience of Staff, Contractors, and Consultants</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3689A94" w14:textId="77777777">
            <w:pPr>
              <w:jc w:val="center"/>
              <w:rPr>
                <w:sz w:val="18"/>
                <w:szCs w:val="18"/>
              </w:rPr>
            </w:pPr>
            <w:r w:rsidRPr="005616D0">
              <w:rPr>
                <w:sz w:val="18"/>
                <w:szCs w:val="18"/>
              </w:rPr>
              <w:t>35</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EFEE1DA" w14:textId="77777777">
            <w:pPr>
              <w:jc w:val="center"/>
              <w:rPr>
                <w:sz w:val="18"/>
                <w:szCs w:val="18"/>
              </w:rPr>
            </w:pPr>
            <w:r w:rsidRPr="005616D0">
              <w:rPr>
                <w:sz w:val="18"/>
                <w:szCs w:val="18"/>
              </w:rPr>
              <w:t>12</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32B49FB" w14:textId="77777777">
            <w:pPr>
              <w:tabs>
                <w:tab w:val="left" w:pos="480"/>
              </w:tabs>
              <w:jc w:val="center"/>
              <w:rPr>
                <w:bCs/>
                <w:sz w:val="18"/>
                <w:szCs w:val="18"/>
              </w:rPr>
            </w:pPr>
            <w:r w:rsidRPr="005616D0">
              <w:rPr>
                <w:bCs/>
                <w:sz w:val="18"/>
                <w:szCs w:val="18"/>
              </w:rPr>
              <w:t>420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EC1D73B" w14:textId="77777777">
            <w:pPr>
              <w:tabs>
                <w:tab w:val="left" w:pos="480"/>
              </w:tabs>
              <w:jc w:val="center"/>
              <w:rPr>
                <w:bCs/>
                <w:sz w:val="18"/>
                <w:szCs w:val="18"/>
              </w:rPr>
            </w:pPr>
            <w:r w:rsidRPr="005616D0">
              <w:rPr>
                <w:bCs/>
                <w:sz w:val="18"/>
                <w:szCs w:val="18"/>
              </w:rPr>
              <w:t>8</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D6AE359" w14:textId="77777777">
            <w:pPr>
              <w:tabs>
                <w:tab w:val="left" w:pos="480"/>
              </w:tabs>
              <w:jc w:val="center"/>
              <w:rPr>
                <w:bCs/>
                <w:sz w:val="18"/>
                <w:szCs w:val="18"/>
              </w:rPr>
            </w:pPr>
            <w:r w:rsidRPr="005616D0">
              <w:rPr>
                <w:bCs/>
                <w:sz w:val="18"/>
                <w:szCs w:val="18"/>
              </w:rPr>
              <w:t>3,360</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08A0C346" w14:textId="77777777">
            <w:pPr>
              <w:jc w:val="center"/>
              <w:rPr>
                <w:sz w:val="18"/>
                <w:szCs w:val="18"/>
              </w:rPr>
            </w:pPr>
            <w:r w:rsidRPr="005616D0">
              <w:rPr>
                <w:sz w:val="18"/>
                <w:szCs w:val="18"/>
              </w:rPr>
              <w:t>$77.94</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1A700450" w14:textId="77777777">
            <w:pPr>
              <w:jc w:val="center"/>
              <w:rPr>
                <w:sz w:val="18"/>
                <w:szCs w:val="18"/>
              </w:rPr>
            </w:pPr>
            <w:r w:rsidRPr="005616D0">
              <w:rPr>
                <w:sz w:val="18"/>
                <w:szCs w:val="18"/>
              </w:rPr>
              <w:t>$261,878</w:t>
            </w:r>
          </w:p>
          <w:p w:rsidR="001115FB" w:rsidRPr="005616D0" w:rsidP="00747557" w14:paraId="56622729" w14:textId="77777777">
            <w:pPr>
              <w:rPr>
                <w:sz w:val="18"/>
                <w:szCs w:val="18"/>
              </w:rPr>
            </w:pPr>
          </w:p>
        </w:tc>
      </w:tr>
      <w:tr w14:paraId="278870A8"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6739967" w14:textId="77777777">
            <w:pPr>
              <w:tabs>
                <w:tab w:val="left" w:pos="480"/>
              </w:tabs>
              <w:rPr>
                <w:sz w:val="18"/>
                <w:szCs w:val="18"/>
              </w:rPr>
            </w:pPr>
            <w:r w:rsidRPr="005616D0">
              <w:rPr>
                <w:bCs/>
                <w:sz w:val="18"/>
                <w:szCs w:val="18"/>
              </w:rPr>
              <w:t xml:space="preserve">HUD-4133 (Community Compass- </w:t>
            </w:r>
            <w:r w:rsidRPr="005616D0">
              <w:rPr>
                <w:bCs/>
                <w:sz w:val="18"/>
                <w:szCs w:val="18"/>
              </w:rPr>
              <w:t>High Wage</w:t>
            </w:r>
            <w:r w:rsidRPr="005616D0">
              <w:rPr>
                <w:bCs/>
                <w:sz w:val="18"/>
                <w:szCs w:val="18"/>
              </w:rPr>
              <w:t xml:space="preserve"> Rate Worksheet)</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BD0B965" w14:textId="77777777">
            <w:pPr>
              <w:jc w:val="center"/>
              <w:rPr>
                <w:sz w:val="18"/>
                <w:szCs w:val="18"/>
              </w:rPr>
            </w:pPr>
            <w:r w:rsidRPr="005616D0">
              <w:rPr>
                <w:sz w:val="18"/>
                <w:szCs w:val="18"/>
              </w:rPr>
              <w:t>35</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1651B47" w14:textId="77777777">
            <w:pPr>
              <w:jc w:val="center"/>
              <w:rPr>
                <w:sz w:val="18"/>
                <w:szCs w:val="18"/>
              </w:rPr>
            </w:pPr>
            <w:r w:rsidRPr="005616D0">
              <w:rPr>
                <w:sz w:val="18"/>
                <w:szCs w:val="18"/>
              </w:rPr>
              <w:t>12</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ED4467D" w14:textId="77777777">
            <w:pPr>
              <w:tabs>
                <w:tab w:val="left" w:pos="480"/>
              </w:tabs>
              <w:jc w:val="center"/>
              <w:rPr>
                <w:bCs/>
                <w:sz w:val="18"/>
                <w:szCs w:val="18"/>
              </w:rPr>
            </w:pPr>
            <w:r w:rsidRPr="005616D0">
              <w:rPr>
                <w:bCs/>
                <w:sz w:val="18"/>
                <w:szCs w:val="18"/>
              </w:rPr>
              <w:t>420</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20A0FF21" w14:textId="77777777">
            <w:pPr>
              <w:tabs>
                <w:tab w:val="left" w:pos="480"/>
              </w:tabs>
              <w:jc w:val="center"/>
              <w:rPr>
                <w:bCs/>
                <w:sz w:val="18"/>
                <w:szCs w:val="18"/>
              </w:rPr>
            </w:pPr>
            <w:r w:rsidRPr="005616D0">
              <w:rPr>
                <w:bCs/>
                <w:sz w:val="18"/>
                <w:szCs w:val="18"/>
              </w:rPr>
              <w:t>2.8</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B686709" w14:textId="77777777">
            <w:pPr>
              <w:tabs>
                <w:tab w:val="left" w:pos="480"/>
              </w:tabs>
              <w:jc w:val="center"/>
              <w:rPr>
                <w:bCs/>
                <w:sz w:val="18"/>
                <w:szCs w:val="18"/>
              </w:rPr>
            </w:pPr>
            <w:r w:rsidRPr="005616D0">
              <w:rPr>
                <w:bCs/>
                <w:sz w:val="18"/>
                <w:szCs w:val="18"/>
              </w:rPr>
              <w:t>1,176</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F459A23" w14:textId="77777777">
            <w:pPr>
              <w:jc w:val="center"/>
              <w:rPr>
                <w:sz w:val="18"/>
                <w:szCs w:val="18"/>
              </w:rPr>
            </w:pPr>
            <w:r w:rsidRPr="005616D0">
              <w:rPr>
                <w:sz w:val="18"/>
                <w:szCs w:val="18"/>
              </w:rPr>
              <w:t>$77.94</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C3710B3" w14:textId="77777777">
            <w:pPr>
              <w:jc w:val="center"/>
              <w:rPr>
                <w:sz w:val="18"/>
                <w:szCs w:val="18"/>
              </w:rPr>
            </w:pPr>
            <w:r w:rsidRPr="005616D0">
              <w:rPr>
                <w:sz w:val="18"/>
                <w:szCs w:val="18"/>
              </w:rPr>
              <w:t>$91,657</w:t>
            </w:r>
          </w:p>
        </w:tc>
      </w:tr>
      <w:tr w14:paraId="7551560F" w14:textId="77777777" w:rsidTr="005616D0">
        <w:tblPrEx>
          <w:tblW w:w="10440" w:type="dxa"/>
          <w:tblLayout w:type="fixed"/>
          <w:tblCellMar>
            <w:left w:w="0" w:type="dxa"/>
            <w:right w:w="0" w:type="dxa"/>
          </w:tblCellMar>
          <w:tblLook w:val="04A0"/>
        </w:tblPrEx>
        <w:trPr>
          <w:trHeight w:val="238"/>
        </w:trPr>
        <w:tc>
          <w:tcPr>
            <w:tcW w:w="2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8569767" w14:textId="77777777">
            <w:pPr>
              <w:tabs>
                <w:tab w:val="left" w:pos="480"/>
              </w:tabs>
              <w:rPr>
                <w:b/>
                <w:sz w:val="18"/>
                <w:szCs w:val="18"/>
              </w:rPr>
            </w:pPr>
            <w:r w:rsidRPr="005616D0">
              <w:rPr>
                <w:b/>
                <w:sz w:val="18"/>
                <w:szCs w:val="18"/>
              </w:rPr>
              <w:t>TOTAL</w:t>
            </w:r>
          </w:p>
        </w:tc>
        <w:tc>
          <w:tcPr>
            <w:tcW w:w="1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6CFB10FF" w14:textId="77777777">
            <w:pPr>
              <w:jc w:val="center"/>
              <w:rPr>
                <w:sz w:val="18"/>
                <w:szCs w:val="18"/>
              </w:rPr>
            </w:pPr>
            <w:r w:rsidRPr="005616D0">
              <w:rPr>
                <w:sz w:val="18"/>
                <w:szCs w:val="18"/>
              </w:rPr>
              <w:t>--</w:t>
            </w:r>
          </w:p>
        </w:tc>
        <w:tc>
          <w:tcPr>
            <w:tcW w:w="1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6C80AE2" w14:textId="77777777">
            <w:pPr>
              <w:jc w:val="center"/>
              <w:rPr>
                <w:sz w:val="18"/>
                <w:szCs w:val="18"/>
              </w:rPr>
            </w:pPr>
            <w:r w:rsidRPr="005616D0">
              <w:rPr>
                <w:sz w:val="18"/>
                <w:szCs w:val="18"/>
              </w:rPr>
              <w:t>--</w:t>
            </w:r>
          </w:p>
        </w:tc>
        <w:tc>
          <w:tcPr>
            <w:tcW w:w="12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735670DE" w14:textId="77777777">
            <w:pPr>
              <w:tabs>
                <w:tab w:val="left" w:pos="480"/>
              </w:tabs>
              <w:jc w:val="center"/>
              <w:rPr>
                <w:bCs/>
                <w:sz w:val="18"/>
                <w:szCs w:val="18"/>
              </w:rPr>
            </w:pPr>
            <w:r w:rsidRPr="005616D0">
              <w:rPr>
                <w:bCs/>
                <w:sz w:val="18"/>
                <w:szCs w:val="18"/>
              </w:rPr>
              <w:t>--</w:t>
            </w:r>
          </w:p>
        </w:tc>
        <w:tc>
          <w:tcPr>
            <w:tcW w:w="1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634DCB9" w14:textId="77777777">
            <w:pPr>
              <w:tabs>
                <w:tab w:val="left" w:pos="480"/>
              </w:tabs>
              <w:jc w:val="center"/>
              <w:rPr>
                <w:bCs/>
                <w:sz w:val="18"/>
                <w:szCs w:val="18"/>
              </w:rPr>
            </w:pPr>
            <w:r w:rsidRPr="005616D0">
              <w:rPr>
                <w:bCs/>
                <w:sz w:val="18"/>
                <w:szCs w:val="18"/>
              </w:rPr>
              <w:t>--</w:t>
            </w: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45048A96" w14:textId="77777777">
            <w:pPr>
              <w:tabs>
                <w:tab w:val="left" w:pos="480"/>
              </w:tabs>
              <w:jc w:val="center"/>
              <w:rPr>
                <w:b/>
                <w:sz w:val="18"/>
                <w:szCs w:val="18"/>
              </w:rPr>
            </w:pPr>
            <w:r w:rsidRPr="005616D0">
              <w:rPr>
                <w:b/>
                <w:sz w:val="18"/>
                <w:szCs w:val="18"/>
              </w:rPr>
              <w:t>20,286</w:t>
            </w:r>
          </w:p>
        </w:tc>
        <w:tc>
          <w:tcPr>
            <w:tcW w:w="12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5A456D1D" w14:textId="77777777">
            <w:pPr>
              <w:jc w:val="center"/>
              <w:rPr>
                <w:b/>
                <w:sz w:val="18"/>
                <w:szCs w:val="18"/>
              </w:rPr>
            </w:pPr>
            <w:r w:rsidRPr="005616D0">
              <w:rPr>
                <w:b/>
                <w:sz w:val="18"/>
                <w:szCs w:val="18"/>
              </w:rPr>
              <w:t>--</w:t>
            </w:r>
          </w:p>
        </w:tc>
        <w:tc>
          <w:tcPr>
            <w:tcW w:w="1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115FB" w:rsidRPr="005616D0" w:rsidP="00747557" w14:paraId="3477DC75" w14:textId="77777777">
            <w:pPr>
              <w:jc w:val="center"/>
              <w:rPr>
                <w:b/>
                <w:sz w:val="18"/>
                <w:szCs w:val="18"/>
              </w:rPr>
            </w:pPr>
            <w:r w:rsidRPr="005616D0">
              <w:rPr>
                <w:b/>
                <w:sz w:val="18"/>
                <w:szCs w:val="18"/>
              </w:rPr>
              <w:t>$1,581,091</w:t>
            </w:r>
          </w:p>
        </w:tc>
      </w:tr>
    </w:tbl>
    <w:p w:rsidR="000243E0" w:rsidP="000243E0" w14:paraId="29A42248" w14:textId="77777777">
      <w:pPr>
        <w:tabs>
          <w:tab w:val="left" w:pos="480"/>
        </w:tabs>
        <w:rPr>
          <w:sz w:val="18"/>
          <w:szCs w:val="18"/>
        </w:rPr>
      </w:pPr>
    </w:p>
    <w:p w:rsidR="000243E0" w:rsidP="000243E0" w14:paraId="1D8B5A71" w14:textId="4696FE3C">
      <w:pPr>
        <w:tabs>
          <w:tab w:val="left" w:pos="480"/>
        </w:tabs>
      </w:pPr>
      <w:r>
        <w:rPr>
          <w:sz w:val="18"/>
          <w:szCs w:val="18"/>
        </w:rPr>
        <w:t>*Per OMB, Standard Form should be listed, but the burden does not need to be included as part of the collection.</w:t>
      </w:r>
      <w:r w:rsidRPr="00156576">
        <w:t xml:space="preserve"> </w:t>
      </w:r>
    </w:p>
    <w:p w:rsidR="00131058" w:rsidRPr="001738E6" w:rsidP="001738E6" w14:paraId="780675E3" w14:textId="6D09AA85">
      <w:pPr>
        <w:rPr>
          <w:sz w:val="18"/>
          <w:szCs w:val="18"/>
        </w:rPr>
      </w:pPr>
      <w:r w:rsidRPr="001738E6">
        <w:rPr>
          <w:sz w:val="18"/>
          <w:szCs w:val="18"/>
        </w:rPr>
        <w:t xml:space="preserve">** Estimated cost for respondents is calculated from </w:t>
      </w:r>
      <w:r w:rsidRPr="001738E6">
        <w:rPr>
          <w:sz w:val="18"/>
          <w:szCs w:val="18"/>
        </w:rPr>
        <w:t>the December</w:t>
      </w:r>
      <w:r w:rsidRPr="001738E6">
        <w:rPr>
          <w:sz w:val="18"/>
          <w:szCs w:val="18"/>
        </w:rPr>
        <w:t xml:space="preserve"> 2025 Department of Labor Bureau of Labor Statistics report on Employer Costs for Employee Compensation determined that the hourly rate of management, professional and related wages and</w:t>
      </w:r>
      <w:r w:rsidRPr="001738E6">
        <w:rPr>
          <w:b/>
          <w:bCs/>
          <w:sz w:val="18"/>
          <w:szCs w:val="18"/>
        </w:rPr>
        <w:t xml:space="preserve"> </w:t>
      </w:r>
      <w:r w:rsidRPr="001738E6">
        <w:rPr>
          <w:sz w:val="18"/>
          <w:szCs w:val="18"/>
        </w:rPr>
        <w:t>salaries averaged $49.75 per hour plus $28.19 per hour for fringe benefits for a total $77.94 per hour.</w:t>
      </w:r>
    </w:p>
    <w:p w:rsidR="00366A61" w:rsidP="008423BD" w14:paraId="2360D745" w14:textId="77777777">
      <w:pPr>
        <w:keepLines/>
        <w:tabs>
          <w:tab w:val="left" w:pos="480"/>
        </w:tabs>
        <w:spacing w:after="80"/>
        <w:ind w:left="480"/>
        <w:rPr>
          <w:sz w:val="24"/>
          <w:szCs w:val="24"/>
        </w:rPr>
      </w:pPr>
    </w:p>
    <w:p w:rsidR="000D5079" w14:paraId="0CEE4D0B" w14:textId="77777777">
      <w:pPr>
        <w:tabs>
          <w:tab w:val="left" w:pos="360"/>
        </w:tabs>
        <w:ind w:left="360" w:hanging="360"/>
        <w:rPr>
          <w:sz w:val="24"/>
          <w:szCs w:val="24"/>
        </w:rPr>
      </w:pPr>
      <w:r w:rsidRPr="006C7FAE">
        <w:rPr>
          <w:sz w:val="24"/>
          <w:szCs w:val="24"/>
        </w:rPr>
        <w:t>13.</w:t>
      </w:r>
      <w:r w:rsidRPr="006C7FAE">
        <w:rPr>
          <w:sz w:val="24"/>
          <w:szCs w:val="24"/>
        </w:rPr>
        <w:tab/>
        <w:t>Provide an estimate of the total annual cost burden to respondents or recordkeepers resulting from the collection of information</w:t>
      </w:r>
      <w:r>
        <w:rPr>
          <w:sz w:val="24"/>
          <w:szCs w:val="24"/>
        </w:rPr>
        <w:t xml:space="preserve">. </w:t>
      </w:r>
      <w:r w:rsidRPr="000D5079">
        <w:rPr>
          <w:sz w:val="24"/>
          <w:szCs w:val="24"/>
        </w:rPr>
        <w:t>(Do not include the cost of any hour burden already reflected on the burden worksheet</w:t>
      </w:r>
      <w:r w:rsidRPr="006C7FAE">
        <w:rPr>
          <w:sz w:val="24"/>
          <w:szCs w:val="24"/>
        </w:rPr>
        <w:t xml:space="preserve"> shown in Items 12 and 14).</w:t>
      </w:r>
    </w:p>
    <w:p w:rsidR="009E13B1" w:rsidRPr="006C7FAE" w14:paraId="2D0E6548" w14:textId="77777777">
      <w:pPr>
        <w:tabs>
          <w:tab w:val="left" w:pos="360"/>
        </w:tabs>
        <w:ind w:left="360" w:hanging="360"/>
        <w:rPr>
          <w:sz w:val="24"/>
          <w:szCs w:val="24"/>
        </w:rPr>
      </w:pPr>
      <w:r w:rsidRPr="006C7FAE">
        <w:rPr>
          <w:sz w:val="24"/>
          <w:szCs w:val="24"/>
        </w:rPr>
        <w:t xml:space="preserve"> </w:t>
      </w:r>
    </w:p>
    <w:p w:rsidR="009E13B1" w:rsidRPr="006C7FAE" w14:paraId="1C503D2C" w14:textId="77777777">
      <w:pPr>
        <w:numPr>
          <w:ilvl w:val="0"/>
          <w:numId w:val="14"/>
        </w:numPr>
        <w:tabs>
          <w:tab w:val="left" w:pos="360"/>
        </w:tabs>
        <w:ind w:left="480"/>
        <w:rPr>
          <w:sz w:val="24"/>
          <w:szCs w:val="24"/>
        </w:rPr>
      </w:pPr>
      <w:r w:rsidRPr="006C7FAE">
        <w:rPr>
          <w:sz w:val="24"/>
          <w:szCs w:val="24"/>
        </w:rPr>
        <w:t xml:space="preserve">The cost estimate should be split into two components: (a) a total capital and start-up cost component (annualized over its expected useful life); and (b) a total operation and maintenance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9E13B1" w:rsidRPr="006C7FAE" w14:paraId="4D47756F" w14:textId="77777777">
      <w:pPr>
        <w:numPr>
          <w:ilvl w:val="0"/>
          <w:numId w:val="14"/>
        </w:numPr>
        <w:tabs>
          <w:tab w:val="left" w:pos="360"/>
        </w:tabs>
        <w:ind w:left="480"/>
        <w:rPr>
          <w:sz w:val="24"/>
          <w:szCs w:val="24"/>
        </w:rPr>
      </w:pPr>
      <w:r w:rsidRPr="006C7FAE">
        <w:rPr>
          <w:sz w:val="24"/>
          <w:szCs w:val="24"/>
        </w:rPr>
        <w:t xml:space="preserve">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 </w:t>
      </w:r>
    </w:p>
    <w:p w:rsidR="009E13B1" w14:paraId="497102DC" w14:textId="77777777">
      <w:pPr>
        <w:keepLines/>
        <w:numPr>
          <w:ilvl w:val="0"/>
          <w:numId w:val="14"/>
        </w:numPr>
        <w:tabs>
          <w:tab w:val="left" w:pos="360"/>
        </w:tabs>
        <w:spacing w:after="80"/>
        <w:ind w:left="480"/>
        <w:rPr>
          <w:sz w:val="24"/>
          <w:szCs w:val="24"/>
        </w:rPr>
      </w:pPr>
      <w:r>
        <w:rPr>
          <w:sz w:val="24"/>
          <w:szCs w:val="24"/>
        </w:rPr>
        <w:t>G</w:t>
      </w:r>
      <w:r w:rsidRPr="006C7FAE">
        <w:rPr>
          <w:sz w:val="24"/>
          <w:szCs w:val="24"/>
        </w:rPr>
        <w:t>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131B4" w:rsidP="004126FD" w14:paraId="1EC837E3" w14:textId="429B561F">
      <w:pPr>
        <w:keepLines/>
        <w:tabs>
          <w:tab w:val="left" w:pos="360"/>
        </w:tabs>
        <w:spacing w:after="80"/>
        <w:ind w:left="480"/>
        <w:rPr>
          <w:sz w:val="24"/>
          <w:szCs w:val="24"/>
        </w:rPr>
      </w:pPr>
    </w:p>
    <w:p w:rsidR="004126FD" w:rsidRPr="004126FD" w:rsidP="004126FD" w14:paraId="5C43B9F4" w14:textId="77777777">
      <w:pPr>
        <w:keepLines/>
        <w:tabs>
          <w:tab w:val="left" w:pos="360"/>
        </w:tabs>
        <w:spacing w:after="80"/>
        <w:ind w:left="336"/>
        <w:rPr>
          <w:sz w:val="24"/>
          <w:szCs w:val="24"/>
        </w:rPr>
      </w:pPr>
      <w:r w:rsidRPr="004126FD">
        <w:rPr>
          <w:sz w:val="24"/>
          <w:szCs w:val="24"/>
        </w:rPr>
        <w:t>There are no additional costs to the awardee beyond what is shown in Items 12 and 14.</w:t>
      </w:r>
    </w:p>
    <w:p w:rsidR="004126FD" w:rsidRPr="006C7FAE" w:rsidP="00F131B4" w14:paraId="23E92774" w14:textId="77777777">
      <w:pPr>
        <w:keepLines/>
        <w:tabs>
          <w:tab w:val="left" w:pos="360"/>
        </w:tabs>
        <w:spacing w:after="80"/>
        <w:rPr>
          <w:sz w:val="24"/>
          <w:szCs w:val="24"/>
        </w:rPr>
      </w:pPr>
    </w:p>
    <w:p w:rsidR="009E13B1" w14:paraId="0F877C1B" w14:textId="77777777">
      <w:pPr>
        <w:keepLines/>
        <w:tabs>
          <w:tab w:val="left" w:pos="360"/>
        </w:tabs>
        <w:spacing w:after="80"/>
        <w:ind w:left="360" w:hanging="360"/>
        <w:rPr>
          <w:sz w:val="24"/>
          <w:szCs w:val="24"/>
        </w:rPr>
      </w:pPr>
      <w:r w:rsidRPr="006C7FAE">
        <w:rPr>
          <w:sz w:val="24"/>
          <w:szCs w:val="24"/>
        </w:rPr>
        <w:t>14.</w:t>
      </w:r>
      <w:r w:rsidRPr="006C7FAE">
        <w:rPr>
          <w:sz w:val="24"/>
          <w:szCs w:val="24"/>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48289A" w14:paraId="3B465D3D" w14:textId="77777777">
      <w:pPr>
        <w:keepLines/>
        <w:tabs>
          <w:tab w:val="left" w:pos="360"/>
        </w:tabs>
        <w:spacing w:after="80"/>
        <w:ind w:left="360" w:hanging="360"/>
        <w:rPr>
          <w:sz w:val="24"/>
          <w:szCs w:val="24"/>
        </w:rPr>
      </w:pPr>
    </w:p>
    <w:tbl>
      <w:tblPr>
        <w:tblW w:w="10430" w:type="dxa"/>
        <w:tblCellMar>
          <w:left w:w="0" w:type="dxa"/>
          <w:right w:w="0" w:type="dxa"/>
        </w:tblCellMar>
        <w:tblLook w:val="04A0"/>
      </w:tblPr>
      <w:tblGrid>
        <w:gridCol w:w="1720"/>
        <w:gridCol w:w="1341"/>
        <w:gridCol w:w="1145"/>
        <w:gridCol w:w="1145"/>
        <w:gridCol w:w="1060"/>
        <w:gridCol w:w="1165"/>
        <w:gridCol w:w="1170"/>
        <w:gridCol w:w="1684"/>
      </w:tblGrid>
      <w:tr w14:paraId="477EE784" w14:textId="77777777" w:rsidTr="009A5B1D">
        <w:tblPrEx>
          <w:tblW w:w="10430" w:type="dxa"/>
          <w:tblCellMar>
            <w:left w:w="0" w:type="dxa"/>
            <w:right w:w="0" w:type="dxa"/>
          </w:tblCellMar>
          <w:tblLook w:val="04A0"/>
        </w:tblPrEx>
        <w:trPr>
          <w:trHeight w:val="772"/>
        </w:trPr>
        <w:tc>
          <w:tcPr>
            <w:tcW w:w="172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724638" w:rsidRPr="00084986" w:rsidP="00747557" w14:paraId="2F83DADE" w14:textId="77777777">
            <w:pPr>
              <w:rPr>
                <w:rFonts w:eastAsia="Calibri"/>
                <w:sz w:val="22"/>
                <w:szCs w:val="22"/>
              </w:rPr>
            </w:pPr>
            <w:r w:rsidRPr="00084986">
              <w:rPr>
                <w:sz w:val="22"/>
                <w:szCs w:val="22"/>
              </w:rPr>
              <w:t>Information Collection</w:t>
            </w:r>
          </w:p>
        </w:tc>
        <w:tc>
          <w:tcPr>
            <w:tcW w:w="134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707035A9" w14:textId="77777777">
            <w:pPr>
              <w:jc w:val="center"/>
              <w:rPr>
                <w:rFonts w:eastAsia="Calibri"/>
                <w:sz w:val="22"/>
                <w:szCs w:val="22"/>
              </w:rPr>
            </w:pPr>
            <w:r w:rsidRPr="00084986">
              <w:rPr>
                <w:sz w:val="22"/>
                <w:szCs w:val="22"/>
              </w:rPr>
              <w:t>Number of Respondents</w:t>
            </w:r>
          </w:p>
        </w:tc>
        <w:tc>
          <w:tcPr>
            <w:tcW w:w="1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1BC78B62" w14:textId="77777777">
            <w:pPr>
              <w:jc w:val="center"/>
              <w:rPr>
                <w:rFonts w:eastAsia="Calibri"/>
                <w:sz w:val="22"/>
                <w:szCs w:val="22"/>
              </w:rPr>
            </w:pPr>
            <w:r w:rsidRPr="00084986">
              <w:rPr>
                <w:sz w:val="22"/>
                <w:szCs w:val="22"/>
              </w:rPr>
              <w:t>Frequency of Response</w:t>
            </w:r>
          </w:p>
        </w:tc>
        <w:tc>
          <w:tcPr>
            <w:tcW w:w="1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513AF329" w14:textId="77777777">
            <w:pPr>
              <w:jc w:val="center"/>
              <w:rPr>
                <w:rFonts w:eastAsia="Calibri"/>
                <w:sz w:val="22"/>
                <w:szCs w:val="22"/>
              </w:rPr>
            </w:pPr>
            <w:r w:rsidRPr="00084986">
              <w:rPr>
                <w:sz w:val="22"/>
                <w:szCs w:val="22"/>
              </w:rPr>
              <w:t>Responses</w:t>
            </w:r>
          </w:p>
          <w:p w:rsidR="00724638" w:rsidRPr="00084986" w:rsidP="00747557" w14:paraId="5D8F4D73" w14:textId="77777777">
            <w:pPr>
              <w:jc w:val="center"/>
              <w:rPr>
                <w:rFonts w:eastAsia="Calibri"/>
                <w:sz w:val="22"/>
                <w:szCs w:val="22"/>
              </w:rPr>
            </w:pPr>
            <w:r w:rsidRPr="00084986">
              <w:rPr>
                <w:sz w:val="22"/>
                <w:szCs w:val="22"/>
              </w:rPr>
              <w:t>Per Annum</w:t>
            </w:r>
          </w:p>
        </w:tc>
        <w:tc>
          <w:tcPr>
            <w:tcW w:w="106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5D9B21A6" w14:textId="77777777">
            <w:pPr>
              <w:jc w:val="center"/>
              <w:rPr>
                <w:rFonts w:eastAsia="Calibri"/>
                <w:sz w:val="22"/>
                <w:szCs w:val="22"/>
              </w:rPr>
            </w:pPr>
            <w:r w:rsidRPr="00084986">
              <w:rPr>
                <w:sz w:val="22"/>
                <w:szCs w:val="22"/>
              </w:rPr>
              <w:t>Burden Hour Per Response</w:t>
            </w:r>
          </w:p>
        </w:tc>
        <w:tc>
          <w:tcPr>
            <w:tcW w:w="116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2366B439" w14:textId="77777777">
            <w:pPr>
              <w:jc w:val="center"/>
              <w:rPr>
                <w:rFonts w:eastAsia="Calibri"/>
                <w:sz w:val="22"/>
                <w:szCs w:val="22"/>
              </w:rPr>
            </w:pPr>
            <w:r w:rsidRPr="00084986">
              <w:rPr>
                <w:sz w:val="22"/>
                <w:szCs w:val="22"/>
              </w:rPr>
              <w:t>Annual Burden Hours</w:t>
            </w:r>
          </w:p>
        </w:tc>
        <w:tc>
          <w:tcPr>
            <w:tcW w:w="117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724638" w:rsidRPr="00084986" w:rsidP="00747557" w14:paraId="361CBD28" w14:textId="77777777">
            <w:pPr>
              <w:rPr>
                <w:rFonts w:eastAsia="Calibri"/>
                <w:sz w:val="22"/>
                <w:szCs w:val="22"/>
              </w:rPr>
            </w:pPr>
            <w:r w:rsidRPr="00084986">
              <w:rPr>
                <w:sz w:val="22"/>
                <w:szCs w:val="22"/>
              </w:rPr>
              <w:t>Hourly Cost Per Response*</w:t>
            </w:r>
          </w:p>
        </w:tc>
        <w:tc>
          <w:tcPr>
            <w:tcW w:w="1684"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724638" w:rsidRPr="00084986" w:rsidP="00747557" w14:paraId="07918831" w14:textId="77777777">
            <w:pPr>
              <w:rPr>
                <w:rFonts w:eastAsia="Calibri"/>
                <w:sz w:val="22"/>
                <w:szCs w:val="22"/>
              </w:rPr>
            </w:pPr>
            <w:r w:rsidRPr="00084986">
              <w:rPr>
                <w:sz w:val="22"/>
                <w:szCs w:val="22"/>
              </w:rPr>
              <w:t>Annual Cost</w:t>
            </w:r>
          </w:p>
          <w:p w:rsidR="00724638" w:rsidRPr="00084986" w:rsidP="00747557" w14:paraId="75227F69" w14:textId="77777777">
            <w:pPr>
              <w:rPr>
                <w:rFonts w:eastAsia="Calibri"/>
                <w:sz w:val="22"/>
                <w:szCs w:val="22"/>
              </w:rPr>
            </w:pPr>
          </w:p>
        </w:tc>
      </w:tr>
      <w:tr w14:paraId="77B8B4D5" w14:textId="77777777" w:rsidTr="009A5B1D">
        <w:tblPrEx>
          <w:tblW w:w="10430" w:type="dxa"/>
          <w:tblCellMar>
            <w:left w:w="0" w:type="dxa"/>
            <w:right w:w="0" w:type="dxa"/>
          </w:tblCellMar>
          <w:tblLook w:val="04A0"/>
        </w:tblPrEx>
        <w:trPr>
          <w:trHeight w:val="253"/>
        </w:trPr>
        <w:tc>
          <w:tcPr>
            <w:tcW w:w="10430" w:type="dxa"/>
            <w:gridSpan w:val="8"/>
            <w:tcBorders>
              <w:top w:val="single" w:sz="4" w:space="0" w:color="auto"/>
              <w:left w:val="single" w:sz="4" w:space="0" w:color="auto"/>
              <w:bottom w:val="single" w:sz="4" w:space="0" w:color="auto"/>
              <w:right w:val="single" w:sz="4" w:space="0" w:color="auto"/>
            </w:tcBorders>
            <w:shd w:val="clear" w:color="auto" w:fill="E7E6E6"/>
            <w:tcMar>
              <w:top w:w="0" w:type="dxa"/>
              <w:left w:w="108" w:type="dxa"/>
              <w:bottom w:w="0" w:type="dxa"/>
              <w:right w:w="108" w:type="dxa"/>
            </w:tcMar>
          </w:tcPr>
          <w:p w:rsidR="00724638" w:rsidRPr="00084986" w:rsidP="00747557" w14:paraId="6A847CE8" w14:textId="77777777">
            <w:pPr>
              <w:jc w:val="center"/>
              <w:rPr>
                <w:rFonts w:eastAsia="Calibri"/>
                <w:bCs/>
                <w:sz w:val="22"/>
                <w:szCs w:val="22"/>
              </w:rPr>
            </w:pPr>
            <w:r w:rsidRPr="00084986">
              <w:rPr>
                <w:rFonts w:eastAsia="Calibri"/>
                <w:bCs/>
                <w:sz w:val="22"/>
                <w:szCs w:val="22"/>
              </w:rPr>
              <w:t>Post-Award</w:t>
            </w:r>
          </w:p>
        </w:tc>
      </w:tr>
      <w:tr w14:paraId="6F588A16" w14:textId="77777777" w:rsidTr="009A5B1D">
        <w:tblPrEx>
          <w:tblW w:w="10430" w:type="dxa"/>
          <w:tblCellMar>
            <w:left w:w="0" w:type="dxa"/>
            <w:right w:w="0" w:type="dxa"/>
          </w:tblCellMar>
          <w:tblLook w:val="04A0"/>
        </w:tblPrEx>
        <w:trPr>
          <w:trHeight w:val="253"/>
        </w:trPr>
        <w:tc>
          <w:tcPr>
            <w:tcW w:w="1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03FE4672" w14:textId="77777777">
            <w:pPr>
              <w:jc w:val="both"/>
              <w:rPr>
                <w:bCs/>
                <w:sz w:val="22"/>
                <w:szCs w:val="22"/>
              </w:rPr>
            </w:pPr>
            <w:r w:rsidRPr="00084986">
              <w:rPr>
                <w:bCs/>
                <w:sz w:val="22"/>
                <w:szCs w:val="22"/>
              </w:rPr>
              <w:t>Work Plans</w:t>
            </w:r>
          </w:p>
        </w:tc>
        <w:tc>
          <w:tcPr>
            <w:tcW w:w="1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CE128A7" w14:textId="77777777">
            <w:pPr>
              <w:jc w:val="center"/>
              <w:rPr>
                <w:bCs/>
                <w:sz w:val="22"/>
                <w:szCs w:val="22"/>
              </w:rPr>
            </w:pPr>
            <w:r>
              <w:rPr>
                <w:bCs/>
                <w:sz w:val="22"/>
                <w:szCs w:val="22"/>
              </w:rPr>
              <w:t>400</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74E17312" w14:textId="77777777">
            <w:pPr>
              <w:jc w:val="center"/>
              <w:rPr>
                <w:rFonts w:eastAsia="Calibri"/>
                <w:bCs/>
                <w:sz w:val="22"/>
                <w:szCs w:val="22"/>
              </w:rPr>
            </w:pPr>
            <w:r w:rsidRPr="00084986">
              <w:rPr>
                <w:rFonts w:eastAsia="Calibri"/>
                <w:bCs/>
                <w:sz w:val="22"/>
                <w:szCs w:val="22"/>
              </w:rPr>
              <w:t>10</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080862AB" w14:textId="77777777">
            <w:pPr>
              <w:jc w:val="center"/>
              <w:rPr>
                <w:rFonts w:eastAsia="Calibri"/>
                <w:bCs/>
                <w:sz w:val="22"/>
                <w:szCs w:val="22"/>
              </w:rPr>
            </w:pPr>
            <w:r>
              <w:rPr>
                <w:rFonts w:eastAsia="Calibri"/>
                <w:bCs/>
                <w:sz w:val="22"/>
                <w:szCs w:val="22"/>
              </w:rPr>
              <w:t>4,000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4BDE79A" w14:textId="77777777">
            <w:pPr>
              <w:jc w:val="center"/>
              <w:rPr>
                <w:rFonts w:eastAsia="Calibri"/>
                <w:bCs/>
                <w:sz w:val="22"/>
                <w:szCs w:val="22"/>
              </w:rPr>
            </w:pPr>
            <w:r>
              <w:rPr>
                <w:rFonts w:eastAsia="Calibri"/>
                <w:bCs/>
                <w:sz w:val="22"/>
                <w:szCs w:val="22"/>
              </w:rPr>
              <w:t>3</w:t>
            </w:r>
          </w:p>
        </w:tc>
        <w:tc>
          <w:tcPr>
            <w:tcW w:w="1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46AE29A" w14:textId="77777777">
            <w:pPr>
              <w:jc w:val="center"/>
              <w:rPr>
                <w:rFonts w:eastAsia="Calibri"/>
                <w:bCs/>
                <w:sz w:val="22"/>
                <w:szCs w:val="22"/>
              </w:rPr>
            </w:pPr>
            <w:r>
              <w:rPr>
                <w:rFonts w:eastAsia="Calibri"/>
                <w:bCs/>
                <w:sz w:val="22"/>
                <w:szCs w:val="22"/>
              </w:rPr>
              <w:t>12,000</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5383F7C0" w14:textId="77777777">
            <w:pPr>
              <w:jc w:val="both"/>
              <w:rPr>
                <w:rFonts w:eastAsia="Calibri"/>
                <w:bCs/>
                <w:sz w:val="22"/>
                <w:szCs w:val="22"/>
              </w:rPr>
            </w:pPr>
            <w:r w:rsidRPr="00AD6343">
              <w:rPr>
                <w:rFonts w:eastAsia="Calibri"/>
                <w:bCs/>
                <w:sz w:val="22"/>
                <w:szCs w:val="22"/>
              </w:rPr>
              <w:t>$</w:t>
            </w:r>
            <w:r>
              <w:rPr>
                <w:rFonts w:eastAsia="Calibri"/>
                <w:bCs/>
                <w:sz w:val="22"/>
                <w:szCs w:val="22"/>
              </w:rPr>
              <w:t>75.85</w:t>
            </w:r>
          </w:p>
        </w:tc>
        <w:tc>
          <w:tcPr>
            <w:tcW w:w="16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08C4575F" w14:textId="77777777">
            <w:pPr>
              <w:jc w:val="both"/>
              <w:rPr>
                <w:rFonts w:eastAsia="Calibri"/>
                <w:bCs/>
                <w:sz w:val="22"/>
                <w:szCs w:val="22"/>
              </w:rPr>
            </w:pPr>
            <w:r w:rsidRPr="00084986">
              <w:rPr>
                <w:rFonts w:eastAsia="Calibri"/>
                <w:bCs/>
                <w:sz w:val="22"/>
                <w:szCs w:val="22"/>
              </w:rPr>
              <w:t>$</w:t>
            </w:r>
            <w:r>
              <w:rPr>
                <w:rFonts w:eastAsia="Calibri"/>
                <w:bCs/>
                <w:sz w:val="22"/>
                <w:szCs w:val="22"/>
              </w:rPr>
              <w:t>910,200</w:t>
            </w:r>
          </w:p>
        </w:tc>
      </w:tr>
      <w:tr w14:paraId="18F205B9" w14:textId="77777777" w:rsidTr="009A5B1D">
        <w:tblPrEx>
          <w:tblW w:w="10430" w:type="dxa"/>
          <w:tblCellMar>
            <w:left w:w="0" w:type="dxa"/>
            <w:right w:w="0" w:type="dxa"/>
          </w:tblCellMar>
          <w:tblLook w:val="04A0"/>
        </w:tblPrEx>
        <w:trPr>
          <w:trHeight w:val="265"/>
        </w:trPr>
        <w:tc>
          <w:tcPr>
            <w:tcW w:w="1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32B65F23" w14:textId="77777777">
            <w:pPr>
              <w:jc w:val="both"/>
              <w:rPr>
                <w:bCs/>
                <w:sz w:val="22"/>
                <w:szCs w:val="22"/>
              </w:rPr>
            </w:pPr>
            <w:r>
              <w:rPr>
                <w:bCs/>
                <w:sz w:val="22"/>
                <w:szCs w:val="22"/>
              </w:rPr>
              <w:t xml:space="preserve">Quarterly </w:t>
            </w:r>
            <w:r w:rsidRPr="00084986">
              <w:rPr>
                <w:bCs/>
                <w:sz w:val="22"/>
                <w:szCs w:val="22"/>
              </w:rPr>
              <w:t>Reports</w:t>
            </w:r>
          </w:p>
        </w:tc>
        <w:tc>
          <w:tcPr>
            <w:tcW w:w="1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96C7FFC" w14:textId="77777777">
            <w:pPr>
              <w:jc w:val="center"/>
              <w:rPr>
                <w:bCs/>
                <w:sz w:val="22"/>
                <w:szCs w:val="22"/>
              </w:rPr>
            </w:pPr>
            <w:r>
              <w:rPr>
                <w:bCs/>
                <w:sz w:val="22"/>
                <w:szCs w:val="22"/>
              </w:rPr>
              <w:t>400</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727697D9" w14:textId="77777777">
            <w:pPr>
              <w:jc w:val="center"/>
              <w:rPr>
                <w:rFonts w:eastAsia="Calibri"/>
                <w:bCs/>
                <w:sz w:val="22"/>
                <w:szCs w:val="22"/>
              </w:rPr>
            </w:pPr>
            <w:r w:rsidRPr="00084986">
              <w:rPr>
                <w:rFonts w:eastAsia="Calibri"/>
                <w:bCs/>
                <w:sz w:val="22"/>
                <w:szCs w:val="22"/>
              </w:rPr>
              <w:t>4</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AAC4D9A" w14:textId="77777777">
            <w:pPr>
              <w:jc w:val="center"/>
              <w:rPr>
                <w:rFonts w:eastAsia="Calibri"/>
                <w:bCs/>
                <w:sz w:val="22"/>
                <w:szCs w:val="22"/>
              </w:rPr>
            </w:pPr>
            <w:r>
              <w:rPr>
                <w:rFonts w:eastAsia="Calibri"/>
                <w:bCs/>
                <w:sz w:val="22"/>
                <w:szCs w:val="22"/>
              </w:rPr>
              <w:t>1600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F29EAD4" w14:textId="77777777">
            <w:pPr>
              <w:jc w:val="center"/>
              <w:rPr>
                <w:rFonts w:eastAsia="Calibri"/>
                <w:bCs/>
                <w:sz w:val="22"/>
                <w:szCs w:val="22"/>
              </w:rPr>
            </w:pPr>
            <w:r>
              <w:rPr>
                <w:rFonts w:eastAsia="Calibri"/>
                <w:bCs/>
                <w:sz w:val="22"/>
                <w:szCs w:val="22"/>
              </w:rPr>
              <w:t>2</w:t>
            </w:r>
          </w:p>
        </w:tc>
        <w:tc>
          <w:tcPr>
            <w:tcW w:w="1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622B7B6" w14:textId="77777777">
            <w:pPr>
              <w:jc w:val="center"/>
              <w:rPr>
                <w:rFonts w:eastAsia="Calibri"/>
                <w:bCs/>
                <w:sz w:val="22"/>
                <w:szCs w:val="22"/>
              </w:rPr>
            </w:pPr>
            <w:r>
              <w:rPr>
                <w:rFonts w:eastAsia="Calibri"/>
                <w:bCs/>
                <w:sz w:val="22"/>
                <w:szCs w:val="22"/>
              </w:rPr>
              <w:t>3,200</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CEE7BC9" w14:textId="77777777">
            <w:pPr>
              <w:jc w:val="both"/>
              <w:rPr>
                <w:rFonts w:eastAsia="Calibri"/>
                <w:bCs/>
                <w:sz w:val="22"/>
                <w:szCs w:val="22"/>
              </w:rPr>
            </w:pPr>
            <w:r w:rsidRPr="00AD6343">
              <w:rPr>
                <w:rFonts w:eastAsia="Calibri"/>
                <w:bCs/>
                <w:sz w:val="22"/>
                <w:szCs w:val="22"/>
              </w:rPr>
              <w:t>$</w:t>
            </w:r>
            <w:r>
              <w:rPr>
                <w:rFonts w:eastAsia="Calibri"/>
                <w:bCs/>
                <w:sz w:val="22"/>
                <w:szCs w:val="22"/>
              </w:rPr>
              <w:t>75.85</w:t>
            </w:r>
          </w:p>
        </w:tc>
        <w:tc>
          <w:tcPr>
            <w:tcW w:w="16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740FB079" w14:textId="77777777">
            <w:pPr>
              <w:jc w:val="both"/>
              <w:rPr>
                <w:rFonts w:eastAsia="Calibri"/>
                <w:bCs/>
                <w:sz w:val="22"/>
                <w:szCs w:val="22"/>
              </w:rPr>
            </w:pPr>
            <w:r w:rsidRPr="00084986">
              <w:rPr>
                <w:rFonts w:eastAsia="Calibri"/>
                <w:bCs/>
                <w:sz w:val="22"/>
                <w:szCs w:val="22"/>
              </w:rPr>
              <w:t>$</w:t>
            </w:r>
            <w:r>
              <w:rPr>
                <w:rFonts w:eastAsia="Calibri"/>
                <w:bCs/>
                <w:sz w:val="22"/>
                <w:szCs w:val="22"/>
              </w:rPr>
              <w:t>242,720</w:t>
            </w:r>
          </w:p>
        </w:tc>
      </w:tr>
      <w:tr w14:paraId="3ED91C7B" w14:textId="77777777" w:rsidTr="009A5B1D">
        <w:tblPrEx>
          <w:tblW w:w="10430" w:type="dxa"/>
          <w:tblCellMar>
            <w:left w:w="0" w:type="dxa"/>
            <w:right w:w="0" w:type="dxa"/>
          </w:tblCellMar>
          <w:tblLook w:val="04A0"/>
        </w:tblPrEx>
        <w:trPr>
          <w:trHeight w:val="253"/>
        </w:trPr>
        <w:tc>
          <w:tcPr>
            <w:tcW w:w="1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7D2561D" w14:textId="77777777">
            <w:pPr>
              <w:jc w:val="both"/>
              <w:rPr>
                <w:bCs/>
                <w:sz w:val="22"/>
                <w:szCs w:val="22"/>
              </w:rPr>
            </w:pPr>
            <w:r w:rsidRPr="00084986">
              <w:rPr>
                <w:bCs/>
                <w:sz w:val="22"/>
                <w:szCs w:val="22"/>
              </w:rPr>
              <w:t>Recordkeeping</w:t>
            </w:r>
          </w:p>
        </w:tc>
        <w:tc>
          <w:tcPr>
            <w:tcW w:w="1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7B3E4A15" w14:textId="77777777">
            <w:pPr>
              <w:jc w:val="center"/>
              <w:rPr>
                <w:bCs/>
                <w:sz w:val="22"/>
                <w:szCs w:val="22"/>
              </w:rPr>
            </w:pPr>
            <w:r>
              <w:rPr>
                <w:bCs/>
                <w:sz w:val="22"/>
                <w:szCs w:val="22"/>
              </w:rPr>
              <w:t>400</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FAD06A2" w14:textId="77777777">
            <w:pPr>
              <w:jc w:val="center"/>
              <w:rPr>
                <w:rFonts w:eastAsia="Calibri"/>
                <w:bCs/>
                <w:sz w:val="22"/>
                <w:szCs w:val="22"/>
              </w:rPr>
            </w:pPr>
            <w:r w:rsidRPr="00084986">
              <w:rPr>
                <w:rFonts w:eastAsia="Calibri"/>
                <w:bCs/>
                <w:sz w:val="22"/>
                <w:szCs w:val="22"/>
              </w:rPr>
              <w:t>12</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BE44A32" w14:textId="77777777">
            <w:pPr>
              <w:jc w:val="center"/>
              <w:rPr>
                <w:rFonts w:eastAsia="Calibri"/>
                <w:bCs/>
                <w:sz w:val="22"/>
                <w:szCs w:val="22"/>
              </w:rPr>
            </w:pPr>
            <w:r>
              <w:rPr>
                <w:rFonts w:eastAsia="Calibri"/>
                <w:bCs/>
                <w:sz w:val="22"/>
                <w:szCs w:val="22"/>
              </w:rPr>
              <w:t>4800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0FFF35BC" w14:textId="77777777">
            <w:pPr>
              <w:jc w:val="center"/>
              <w:rPr>
                <w:rFonts w:eastAsia="Calibri"/>
                <w:bCs/>
                <w:sz w:val="22"/>
                <w:szCs w:val="22"/>
              </w:rPr>
            </w:pPr>
            <w:r>
              <w:rPr>
                <w:rFonts w:eastAsia="Calibri"/>
                <w:bCs/>
                <w:sz w:val="22"/>
                <w:szCs w:val="22"/>
              </w:rPr>
              <w:t>4</w:t>
            </w:r>
          </w:p>
        </w:tc>
        <w:tc>
          <w:tcPr>
            <w:tcW w:w="1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CBD3168" w14:textId="77777777">
            <w:pPr>
              <w:jc w:val="center"/>
              <w:rPr>
                <w:rFonts w:eastAsia="Calibri"/>
                <w:bCs/>
                <w:sz w:val="22"/>
                <w:szCs w:val="22"/>
              </w:rPr>
            </w:pPr>
            <w:r>
              <w:rPr>
                <w:rFonts w:eastAsia="Calibri"/>
                <w:bCs/>
                <w:sz w:val="22"/>
                <w:szCs w:val="22"/>
              </w:rPr>
              <w:t>19,200</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11D40E5" w14:textId="77777777">
            <w:pPr>
              <w:jc w:val="both"/>
              <w:rPr>
                <w:rFonts w:eastAsia="Calibri"/>
                <w:bCs/>
                <w:sz w:val="22"/>
                <w:szCs w:val="22"/>
              </w:rPr>
            </w:pPr>
            <w:r w:rsidRPr="00AD6343">
              <w:rPr>
                <w:rFonts w:eastAsia="Calibri"/>
                <w:bCs/>
                <w:sz w:val="22"/>
                <w:szCs w:val="22"/>
              </w:rPr>
              <w:t>$</w:t>
            </w:r>
            <w:r>
              <w:rPr>
                <w:rFonts w:eastAsia="Calibri"/>
                <w:bCs/>
                <w:sz w:val="22"/>
                <w:szCs w:val="22"/>
              </w:rPr>
              <w:t>75.85</w:t>
            </w:r>
          </w:p>
        </w:tc>
        <w:tc>
          <w:tcPr>
            <w:tcW w:w="16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2A4F4A10" w14:textId="77777777">
            <w:pPr>
              <w:jc w:val="both"/>
              <w:rPr>
                <w:rFonts w:eastAsia="Calibri"/>
                <w:bCs/>
                <w:sz w:val="22"/>
                <w:szCs w:val="22"/>
              </w:rPr>
            </w:pPr>
            <w:r>
              <w:rPr>
                <w:rFonts w:eastAsia="Calibri"/>
                <w:bCs/>
                <w:sz w:val="22"/>
                <w:szCs w:val="22"/>
              </w:rPr>
              <w:t>$1,456,320</w:t>
            </w:r>
          </w:p>
        </w:tc>
      </w:tr>
      <w:tr w14:paraId="7E4DCE69" w14:textId="77777777" w:rsidTr="009A5B1D">
        <w:tblPrEx>
          <w:tblW w:w="10430" w:type="dxa"/>
          <w:tblCellMar>
            <w:left w:w="0" w:type="dxa"/>
            <w:right w:w="0" w:type="dxa"/>
          </w:tblCellMar>
          <w:tblLook w:val="04A0"/>
        </w:tblPrEx>
        <w:trPr>
          <w:trHeight w:val="253"/>
        </w:trPr>
        <w:tc>
          <w:tcPr>
            <w:tcW w:w="1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2A267E44" w14:textId="77777777">
            <w:pPr>
              <w:jc w:val="both"/>
              <w:rPr>
                <w:bCs/>
                <w:sz w:val="22"/>
                <w:szCs w:val="22"/>
              </w:rPr>
            </w:pPr>
            <w:r w:rsidRPr="00084986">
              <w:rPr>
                <w:bCs/>
                <w:sz w:val="22"/>
                <w:szCs w:val="22"/>
              </w:rPr>
              <w:t>Total</w:t>
            </w:r>
          </w:p>
        </w:tc>
        <w:tc>
          <w:tcPr>
            <w:tcW w:w="1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21C6B98B" w14:textId="77777777">
            <w:pPr>
              <w:jc w:val="center"/>
              <w:rPr>
                <w:bCs/>
                <w:sz w:val="22"/>
                <w:szCs w:val="22"/>
              </w:rPr>
            </w:pPr>
            <w:r w:rsidRPr="00084986">
              <w:rPr>
                <w:bCs/>
                <w:sz w:val="22"/>
                <w:szCs w:val="22"/>
              </w:rPr>
              <w:t>---</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5FC8BDDF" w14:textId="77777777">
            <w:pPr>
              <w:jc w:val="center"/>
              <w:rPr>
                <w:rFonts w:eastAsia="Calibri"/>
                <w:bCs/>
                <w:sz w:val="22"/>
                <w:szCs w:val="22"/>
              </w:rPr>
            </w:pPr>
            <w:r w:rsidRPr="00084986">
              <w:rPr>
                <w:rFonts w:eastAsia="Calibri"/>
                <w:bCs/>
                <w:sz w:val="22"/>
                <w:szCs w:val="22"/>
              </w:rPr>
              <w:t>---</w:t>
            </w:r>
          </w:p>
        </w:tc>
        <w:tc>
          <w:tcPr>
            <w:tcW w:w="11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3328EC94" w14:textId="77777777">
            <w:pPr>
              <w:jc w:val="center"/>
              <w:rPr>
                <w:rFonts w:eastAsia="Calibri"/>
                <w:bCs/>
                <w:sz w:val="22"/>
                <w:szCs w:val="22"/>
              </w:rPr>
            </w:pPr>
            <w:r w:rsidRPr="00084986">
              <w:rPr>
                <w:rFonts w:eastAsia="Calibri"/>
                <w:bCs/>
                <w:sz w:val="22"/>
                <w:szCs w:val="22"/>
              </w:rPr>
              <w:t>----</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4408B811" w14:textId="77777777">
            <w:pPr>
              <w:jc w:val="center"/>
              <w:rPr>
                <w:rFonts w:eastAsia="Calibri"/>
                <w:bCs/>
                <w:sz w:val="22"/>
                <w:szCs w:val="22"/>
              </w:rPr>
            </w:pPr>
            <w:r w:rsidRPr="00084986">
              <w:rPr>
                <w:rFonts w:eastAsia="Calibri"/>
                <w:bCs/>
                <w:sz w:val="22"/>
                <w:szCs w:val="22"/>
              </w:rPr>
              <w:t>----</w:t>
            </w:r>
          </w:p>
        </w:tc>
        <w:tc>
          <w:tcPr>
            <w:tcW w:w="1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1D8A36E6" w14:textId="77777777">
            <w:pPr>
              <w:jc w:val="center"/>
              <w:rPr>
                <w:rFonts w:eastAsia="Calibri"/>
                <w:bCs/>
                <w:sz w:val="22"/>
                <w:szCs w:val="22"/>
              </w:rPr>
            </w:pPr>
            <w:r>
              <w:rPr>
                <w:rFonts w:eastAsia="Calibri"/>
                <w:bCs/>
                <w:sz w:val="22"/>
                <w:szCs w:val="22"/>
              </w:rPr>
              <w:t>34,400</w:t>
            </w:r>
          </w:p>
        </w:tc>
        <w:tc>
          <w:tcPr>
            <w:tcW w:w="1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5A68DD69" w14:textId="77777777">
            <w:pPr>
              <w:jc w:val="both"/>
              <w:rPr>
                <w:rFonts w:eastAsia="Calibri"/>
                <w:bCs/>
                <w:sz w:val="22"/>
                <w:szCs w:val="22"/>
              </w:rPr>
            </w:pPr>
            <w:r w:rsidRPr="00AD6343">
              <w:rPr>
                <w:rFonts w:eastAsia="Calibri"/>
                <w:bCs/>
                <w:sz w:val="22"/>
                <w:szCs w:val="22"/>
              </w:rPr>
              <w:t>$</w:t>
            </w:r>
            <w:r>
              <w:rPr>
                <w:rFonts w:eastAsia="Calibri"/>
                <w:bCs/>
                <w:sz w:val="22"/>
                <w:szCs w:val="22"/>
              </w:rPr>
              <w:t>75.85</w:t>
            </w:r>
          </w:p>
        </w:tc>
        <w:tc>
          <w:tcPr>
            <w:tcW w:w="16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24638" w:rsidRPr="00084986" w:rsidP="00747557" w14:paraId="0402E668" w14:textId="77777777">
            <w:pPr>
              <w:jc w:val="both"/>
              <w:rPr>
                <w:rFonts w:eastAsia="Calibri"/>
                <w:bCs/>
                <w:sz w:val="22"/>
                <w:szCs w:val="22"/>
              </w:rPr>
            </w:pPr>
            <w:r w:rsidRPr="00084986">
              <w:rPr>
                <w:rFonts w:eastAsia="Calibri"/>
                <w:bCs/>
                <w:sz w:val="22"/>
                <w:szCs w:val="22"/>
              </w:rPr>
              <w:t>$</w:t>
            </w:r>
            <w:r>
              <w:rPr>
                <w:rFonts w:eastAsia="Calibri"/>
                <w:bCs/>
                <w:sz w:val="22"/>
                <w:szCs w:val="22"/>
              </w:rPr>
              <w:t>2,609,240</w:t>
            </w:r>
          </w:p>
        </w:tc>
      </w:tr>
    </w:tbl>
    <w:p w:rsidR="00141104" w:rsidRPr="001738E6" w:rsidP="00141104" w14:paraId="07DA6352" w14:textId="67F30093">
      <w:pPr>
        <w:tabs>
          <w:tab w:val="left" w:pos="360"/>
        </w:tabs>
        <w:ind w:left="360" w:hanging="360"/>
        <w:rPr>
          <w:sz w:val="18"/>
          <w:szCs w:val="18"/>
        </w:rPr>
      </w:pPr>
      <w:r w:rsidRPr="00F84DE7">
        <w:rPr>
          <w:sz w:val="22"/>
          <w:szCs w:val="22"/>
        </w:rPr>
        <w:t xml:space="preserve">       </w:t>
      </w:r>
      <w:r w:rsidRPr="001738E6">
        <w:rPr>
          <w:sz w:val="18"/>
          <w:szCs w:val="18"/>
        </w:rPr>
        <w:t xml:space="preserve">*Annual Cost Per Response is calculated at a GS-14 Step 4 with the approximate salary of government employee involved in the review and subsequent monitoring of the applicants. </w:t>
      </w:r>
    </w:p>
    <w:p w:rsidR="00E11287" w:rsidP="00E11287" w14:paraId="24DE5824" w14:textId="1CE02474">
      <w:pPr>
        <w:keepLines/>
        <w:tabs>
          <w:tab w:val="left" w:pos="360"/>
          <w:tab w:val="left" w:pos="720"/>
        </w:tabs>
        <w:rPr>
          <w:sz w:val="18"/>
          <w:szCs w:val="18"/>
        </w:rPr>
      </w:pPr>
      <w:r>
        <w:rPr>
          <w:sz w:val="18"/>
          <w:szCs w:val="18"/>
        </w:rPr>
        <w:tab/>
      </w:r>
      <w:r>
        <w:rPr>
          <w:sz w:val="18"/>
          <w:szCs w:val="18"/>
        </w:rPr>
        <w:tab/>
      </w:r>
    </w:p>
    <w:p w:rsidR="000D16FB" w:rsidRPr="000D16FB" w:rsidP="000D16FB" w14:paraId="62A1FC93" w14:textId="77777777">
      <w:pPr>
        <w:tabs>
          <w:tab w:val="left" w:pos="360"/>
        </w:tabs>
        <w:ind w:left="360" w:hanging="360"/>
        <w:rPr>
          <w:sz w:val="24"/>
          <w:szCs w:val="24"/>
        </w:rPr>
      </w:pPr>
      <w:r w:rsidRPr="000D16FB">
        <w:rPr>
          <w:sz w:val="24"/>
          <w:szCs w:val="24"/>
        </w:rPr>
        <w:tab/>
      </w:r>
      <w:r w:rsidRPr="000D16FB">
        <w:rPr>
          <w:sz w:val="24"/>
          <w:szCs w:val="24"/>
        </w:rPr>
        <w:t xml:space="preserve">The Community Compass Technical Assistance and Capacity Building program includes roughly 35 providers. On average, 400 awards are </w:t>
      </w:r>
      <w:r w:rsidRPr="000D16FB">
        <w:rPr>
          <w:sz w:val="24"/>
          <w:szCs w:val="24"/>
        </w:rPr>
        <w:t>made across</w:t>
      </w:r>
      <w:r w:rsidRPr="000D16FB">
        <w:rPr>
          <w:sz w:val="24"/>
          <w:szCs w:val="24"/>
        </w:rPr>
        <w:t xml:space="preserve"> the 35 providers each year. Reporting typically </w:t>
      </w:r>
      <w:r w:rsidRPr="000D16FB">
        <w:rPr>
          <w:sz w:val="24"/>
          <w:szCs w:val="24"/>
        </w:rPr>
        <w:t xml:space="preserve">happens at the award level, therefore there are roughly 400 respondents each year submitting materials the must be reviewed by Federal staff.    The annualized cost to the Federal government for this information collection is $2,609,240. Each awardee will carry an average of 10 work plans that are each reviewed for approval and/or amended changes each year. The HUD staff members also review quarterly reports from the awardees. Additionally, the awardees are required to submit invoices and corresponding activity reports monthly to be reviewed by HUD staff members and to submit a key contacts report annually. These activities are included in the line titled “recordkeeping” in the table above.  </w:t>
      </w:r>
    </w:p>
    <w:p w:rsidR="00C24072" w:rsidRPr="006C7FAE" w14:paraId="2D500530" w14:textId="7B63740E">
      <w:pPr>
        <w:tabs>
          <w:tab w:val="left" w:pos="360"/>
        </w:tabs>
        <w:ind w:left="360" w:hanging="360"/>
        <w:rPr>
          <w:sz w:val="24"/>
          <w:szCs w:val="24"/>
        </w:rPr>
      </w:pPr>
    </w:p>
    <w:p w:rsidR="009E13B1" w14:paraId="005FDD51" w14:textId="77777777">
      <w:pPr>
        <w:keepLines/>
        <w:tabs>
          <w:tab w:val="left" w:pos="360"/>
        </w:tabs>
        <w:spacing w:after="80"/>
        <w:ind w:left="360" w:hanging="360"/>
        <w:rPr>
          <w:sz w:val="24"/>
          <w:szCs w:val="24"/>
        </w:rPr>
      </w:pPr>
      <w:r w:rsidRPr="006C7FAE">
        <w:rPr>
          <w:sz w:val="24"/>
          <w:szCs w:val="24"/>
        </w:rPr>
        <w:t>15.</w:t>
      </w:r>
      <w:r w:rsidRPr="006C7FAE">
        <w:rPr>
          <w:sz w:val="24"/>
          <w:szCs w:val="24"/>
        </w:rPr>
        <w:tab/>
        <w:t>Explain the reasons for any program changes or adjustments reported in Items 1</w:t>
      </w:r>
      <w:r w:rsidR="000D5079">
        <w:rPr>
          <w:sz w:val="24"/>
          <w:szCs w:val="24"/>
        </w:rPr>
        <w:t>2</w:t>
      </w:r>
      <w:r w:rsidRPr="006C7FAE">
        <w:rPr>
          <w:sz w:val="24"/>
          <w:szCs w:val="24"/>
        </w:rPr>
        <w:t xml:space="preserve"> and 14 of the </w:t>
      </w:r>
      <w:r w:rsidR="00CA06CC">
        <w:rPr>
          <w:sz w:val="24"/>
          <w:szCs w:val="24"/>
        </w:rPr>
        <w:t>Supporting Statement</w:t>
      </w:r>
      <w:r w:rsidRPr="006C7FAE">
        <w:rPr>
          <w:sz w:val="24"/>
          <w:szCs w:val="24"/>
        </w:rPr>
        <w:t>.</w:t>
      </w:r>
    </w:p>
    <w:p w:rsidR="009E13B1" w:rsidRPr="00797AC0" w:rsidP="00D039FD" w14:paraId="78BA2B5D" w14:textId="5B89CD54">
      <w:pPr>
        <w:keepLines/>
        <w:tabs>
          <w:tab w:val="left" w:pos="360"/>
        </w:tabs>
        <w:spacing w:after="80"/>
        <w:ind w:left="360" w:hanging="360"/>
        <w:rPr>
          <w:sz w:val="24"/>
          <w:szCs w:val="24"/>
        </w:rPr>
      </w:pPr>
      <w:r w:rsidRPr="00797AC0">
        <w:rPr>
          <w:sz w:val="24"/>
          <w:szCs w:val="24"/>
        </w:rPr>
        <w:tab/>
      </w:r>
      <w:r w:rsidRPr="00797AC0" w:rsidR="00D039FD">
        <w:rPr>
          <w:sz w:val="24"/>
          <w:szCs w:val="24"/>
        </w:rPr>
        <w:t xml:space="preserve"> </w:t>
      </w:r>
    </w:p>
    <w:p w:rsidR="00797AC0" w:rsidRPr="00797AC0" w:rsidP="00797AC0" w14:paraId="2327B834" w14:textId="77777777">
      <w:pPr>
        <w:pStyle w:val="NoSpacing"/>
        <w:ind w:left="360"/>
        <w:rPr>
          <w:sz w:val="24"/>
          <w:szCs w:val="24"/>
        </w:rPr>
      </w:pPr>
      <w:r w:rsidRPr="00797AC0">
        <w:rPr>
          <w:sz w:val="24"/>
          <w:szCs w:val="24"/>
        </w:rPr>
        <w:t xml:space="preserve">This submission is a revision of a currently approved collection. The estimated burden hours have been updated to reflect a larger number of grantees who will be required to report performance data and an associated increase in cost based on the higher burden hours. </w:t>
      </w:r>
    </w:p>
    <w:p w:rsidR="00797AC0" w:rsidP="00D039FD" w14:paraId="11D49368" w14:textId="77777777">
      <w:pPr>
        <w:keepLines/>
        <w:tabs>
          <w:tab w:val="left" w:pos="360"/>
        </w:tabs>
        <w:spacing w:after="80"/>
        <w:ind w:left="360" w:hanging="360"/>
        <w:rPr>
          <w:sz w:val="24"/>
          <w:szCs w:val="24"/>
        </w:rPr>
      </w:pPr>
    </w:p>
    <w:p w:rsidR="009E13B1" w14:paraId="191E7ECF" w14:textId="77777777">
      <w:pPr>
        <w:keepLines/>
        <w:tabs>
          <w:tab w:val="left" w:pos="360"/>
        </w:tabs>
        <w:spacing w:after="80"/>
        <w:ind w:left="360" w:hanging="360"/>
        <w:rPr>
          <w:sz w:val="24"/>
          <w:szCs w:val="24"/>
        </w:rPr>
      </w:pPr>
      <w:r w:rsidRPr="006C7FAE">
        <w:rPr>
          <w:sz w:val="24"/>
          <w:szCs w:val="24"/>
        </w:rPr>
        <w:t>16.</w:t>
      </w:r>
      <w:r w:rsidRPr="006C7FAE">
        <w:rPr>
          <w:sz w:val="24"/>
          <w:szCs w:val="24"/>
        </w:rPr>
        <w:tab/>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97AC0" w:rsidP="00366A61" w14:paraId="52A10AD3" w14:textId="77777777">
      <w:pPr>
        <w:pStyle w:val="NoSpacing"/>
      </w:pPr>
    </w:p>
    <w:p w:rsidR="001C7871" w:rsidRPr="001C7871" w:rsidP="001C7871" w14:paraId="1A44E56D" w14:textId="77777777">
      <w:pPr>
        <w:keepLines/>
        <w:tabs>
          <w:tab w:val="left" w:pos="360"/>
          <w:tab w:val="left" w:pos="720"/>
        </w:tabs>
        <w:ind w:left="360"/>
        <w:rPr>
          <w:sz w:val="24"/>
          <w:szCs w:val="24"/>
        </w:rPr>
      </w:pPr>
      <w:r w:rsidRPr="001C7871">
        <w:rPr>
          <w:sz w:val="24"/>
          <w:szCs w:val="24"/>
        </w:rPr>
        <w:t xml:space="preserve">The information that is submitted will not be published. </w:t>
      </w:r>
    </w:p>
    <w:p w:rsidR="000F55EB" w:rsidP="00366A61" w14:paraId="4AC3DF2C" w14:textId="4F53884E">
      <w:pPr>
        <w:pStyle w:val="NoSpacing"/>
      </w:pPr>
      <w:r>
        <w:tab/>
      </w:r>
    </w:p>
    <w:p w:rsidR="009E13B1" w14:paraId="34E8092D" w14:textId="18F37B00">
      <w:pPr>
        <w:keepLines/>
        <w:tabs>
          <w:tab w:val="left" w:pos="360"/>
        </w:tabs>
        <w:spacing w:after="80"/>
        <w:ind w:left="360" w:hanging="360"/>
        <w:rPr>
          <w:sz w:val="24"/>
          <w:szCs w:val="24"/>
        </w:rPr>
      </w:pPr>
      <w:r w:rsidRPr="006C7FAE">
        <w:rPr>
          <w:sz w:val="24"/>
          <w:szCs w:val="24"/>
        </w:rPr>
        <w:t>17.</w:t>
      </w:r>
      <w:r w:rsidRPr="006C7FAE">
        <w:rPr>
          <w:sz w:val="24"/>
          <w:szCs w:val="24"/>
        </w:rPr>
        <w:tab/>
        <w:t>If seeking approval to not display the expiration date for OMB approval of the information collection, explain the reasons that display would be inappropriate.</w:t>
      </w:r>
    </w:p>
    <w:p w:rsidR="00326ECE" w14:paraId="59572BA8" w14:textId="77777777">
      <w:pPr>
        <w:keepLines/>
        <w:tabs>
          <w:tab w:val="left" w:pos="360"/>
        </w:tabs>
        <w:spacing w:after="80"/>
        <w:ind w:left="360" w:hanging="360"/>
        <w:rPr>
          <w:sz w:val="24"/>
          <w:szCs w:val="24"/>
        </w:rPr>
      </w:pPr>
    </w:p>
    <w:p w:rsidR="00872848" w:rsidRPr="00872848" w:rsidP="00872848" w14:paraId="0A3790ED" w14:textId="77777777">
      <w:pPr>
        <w:pStyle w:val="NoSpacing"/>
        <w:ind w:firstLine="360"/>
        <w:rPr>
          <w:sz w:val="24"/>
          <w:szCs w:val="24"/>
        </w:rPr>
      </w:pPr>
      <w:bookmarkStart w:id="0" w:name="_Hlk200372731"/>
      <w:r w:rsidRPr="00872848">
        <w:rPr>
          <w:sz w:val="24"/>
          <w:szCs w:val="24"/>
        </w:rPr>
        <w:t>All data collection instruments will prominently display the expiration date for OMB approval</w:t>
      </w:r>
      <w:bookmarkEnd w:id="0"/>
      <w:r w:rsidRPr="00872848">
        <w:rPr>
          <w:sz w:val="24"/>
          <w:szCs w:val="24"/>
        </w:rPr>
        <w:t xml:space="preserve">. </w:t>
      </w:r>
    </w:p>
    <w:p w:rsidR="00872848" w14:paraId="0FD219E1" w14:textId="77777777">
      <w:pPr>
        <w:keepLines/>
        <w:tabs>
          <w:tab w:val="left" w:pos="360"/>
        </w:tabs>
        <w:spacing w:after="80"/>
        <w:ind w:left="360" w:hanging="360"/>
        <w:rPr>
          <w:sz w:val="24"/>
          <w:szCs w:val="24"/>
        </w:rPr>
      </w:pPr>
    </w:p>
    <w:p w:rsidR="009E13B1" w:rsidP="00E90E8A" w14:paraId="507CF194" w14:textId="70961020">
      <w:pPr>
        <w:keepLines/>
        <w:tabs>
          <w:tab w:val="left" w:pos="360"/>
        </w:tabs>
        <w:spacing w:after="80"/>
        <w:ind w:left="360" w:hanging="360"/>
        <w:rPr>
          <w:sz w:val="24"/>
          <w:szCs w:val="24"/>
        </w:rPr>
      </w:pPr>
      <w:r w:rsidRPr="006C7FAE">
        <w:rPr>
          <w:sz w:val="24"/>
          <w:szCs w:val="24"/>
        </w:rPr>
        <w:t>18.</w:t>
      </w:r>
      <w:r w:rsidRPr="006C7FAE">
        <w:rPr>
          <w:sz w:val="24"/>
          <w:szCs w:val="24"/>
        </w:rPr>
        <w:tab/>
        <w:t>Explain each exception to the certification statement.</w:t>
      </w:r>
    </w:p>
    <w:p w:rsidR="00872848" w:rsidP="00E90E8A" w14:paraId="6443F343" w14:textId="77777777">
      <w:pPr>
        <w:keepLines/>
        <w:tabs>
          <w:tab w:val="left" w:pos="360"/>
        </w:tabs>
        <w:spacing w:after="80"/>
        <w:ind w:left="360" w:hanging="360"/>
        <w:rPr>
          <w:sz w:val="24"/>
          <w:szCs w:val="24"/>
        </w:rPr>
      </w:pPr>
    </w:p>
    <w:p w:rsidR="00872848" w:rsidRPr="00235C13" w:rsidP="00235C13" w14:paraId="098D0EEC" w14:textId="7B47CA91">
      <w:pPr>
        <w:pStyle w:val="NoSpacing"/>
        <w:ind w:left="360"/>
        <w:rPr>
          <w:sz w:val="24"/>
          <w:szCs w:val="24"/>
        </w:rPr>
      </w:pPr>
      <w:bookmarkStart w:id="1" w:name="_Hlk200374205"/>
      <w:r w:rsidRPr="00235C13">
        <w:rPr>
          <w:sz w:val="24"/>
          <w:szCs w:val="24"/>
        </w:rPr>
        <w:t>This submission describing data collection requests no exceptions to the Certificate for Paperwork Reduction Act (5 CFR 1320.9)</w:t>
      </w:r>
      <w:bookmarkEnd w:id="1"/>
    </w:p>
    <w:sectPr w:rsidSect="006C7FAE">
      <w:headerReference w:type="default" r:id="rId8"/>
      <w:pgSz w:w="12240" w:h="15840"/>
      <w:pgMar w:top="1440" w:right="1440" w:bottom="1440" w:left="900" w:header="480" w:footer="480" w:gutter="0"/>
      <w:cols w:space="480" w:equalWidth="0">
        <w:col w:w="10080" w:space="0"/>
      </w:cols>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13B1" w14:paraId="7AC637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2">
    <w:nsid w:val="0E0B7D28"/>
    <w:multiLevelType w:val="singleLevel"/>
    <w:tmpl w:val="1B20EFFC"/>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22C63940"/>
    <w:multiLevelType w:val="singleLevel"/>
    <w:tmpl w:val="1B20EFFC"/>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5">
    <w:nsid w:val="3B7248CD"/>
    <w:multiLevelType w:val="singleLevel"/>
    <w:tmpl w:val="389C343E"/>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6">
    <w:nsid w:val="409858BB"/>
    <w:multiLevelType w:val="singleLevel"/>
    <w:tmpl w:val="A8C62C48"/>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7">
    <w:nsid w:val="4B206095"/>
    <w:multiLevelType w:val="singleLevel"/>
    <w:tmpl w:val="2FA6477C"/>
    <w:lvl w:ilvl="0">
      <w:start w:val="7"/>
      <w:numFmt w:val="decimal"/>
      <w:lvlText w:val="%1. "/>
      <w:legacy w:legacy="1" w:legacySpace="0" w:legacyIndent="360"/>
      <w:lvlJc w:val="left"/>
      <w:pPr>
        <w:ind w:left="360" w:hanging="360"/>
      </w:pPr>
      <w:rPr>
        <w:rFonts w:ascii="Times New Roman" w:hAnsi="Times New Roman" w:hint="default"/>
        <w:b w:val="0"/>
        <w:i w:val="0"/>
        <w:sz w:val="24"/>
        <w:szCs w:val="24"/>
        <w:u w:val="none"/>
      </w:rPr>
    </w:lvl>
  </w:abstractNum>
  <w:abstractNum w:abstractNumId="8">
    <w:nsid w:val="5A220FD8"/>
    <w:multiLevelType w:val="singleLevel"/>
    <w:tmpl w:val="003EAA3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9">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0">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1">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743601999">
    <w:abstractNumId w:val="4"/>
  </w:num>
  <w:num w:numId="2" w16cid:durableId="1939675396">
    <w:abstractNumId w:val="2"/>
  </w:num>
  <w:num w:numId="3" w16cid:durableId="1587377701">
    <w:abstractNumId w:val="8"/>
  </w:num>
  <w:num w:numId="4" w16cid:durableId="887451858">
    <w:abstractNumId w:val="5"/>
  </w:num>
  <w:num w:numId="5" w16cid:durableId="1830825219">
    <w:abstractNumId w:val="6"/>
  </w:num>
  <w:num w:numId="6" w16cid:durableId="2036811765">
    <w:abstractNumId w:val="6"/>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017346939">
    <w:abstractNumId w:val="3"/>
  </w:num>
  <w:num w:numId="8" w16cid:durableId="1708868018">
    <w:abstractNumId w:val="11"/>
  </w:num>
  <w:num w:numId="9" w16cid:durableId="36247648">
    <w:abstractNumId w:val="1"/>
  </w:num>
  <w:num w:numId="10" w16cid:durableId="1269002932">
    <w:abstractNumId w:val="10"/>
  </w:num>
  <w:num w:numId="11" w16cid:durableId="804929379">
    <w:abstractNumId w:val="9"/>
  </w:num>
  <w:num w:numId="12" w16cid:durableId="1778601022">
    <w:abstractNumId w:val="9"/>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13" w16cid:durableId="962225968">
    <w:abstractNumId w:val="7"/>
  </w:num>
  <w:num w:numId="14" w16cid:durableId="1774594277">
    <w:abstractNumId w:val="0"/>
    <w:lvlOverride w:ilvl="0">
      <w:lvl w:ilvl="0">
        <w:start w:val="1"/>
        <w:numFmt w:val="bullet"/>
        <w:lvlText w:val=""/>
        <w:legacy w:legacy="1" w:legacySpace="0" w:legacyIndent="144"/>
        <w:lvlJc w:val="left"/>
        <w:pPr>
          <w:ind w:left="684" w:hanging="144"/>
        </w:pPr>
        <w:rPr>
          <w:rFonts w:ascii="Symbol" w:hAnsi="Symbol" w:hint="default"/>
          <w:sz w:val="16"/>
        </w:rPr>
      </w:lvl>
    </w:lvlOverride>
  </w:num>
  <w:num w:numId="15" w16cid:durableId="1880580916">
    <w:abstractNumId w:val="0"/>
    <w:lvlOverride w:ilvl="0">
      <w:lvl w:ilvl="0">
        <w:start w:val="1"/>
        <w:numFmt w:val="bullet"/>
        <w:lvlText w:val=""/>
        <w:legacy w:legacy="1" w:legacySpace="0" w:legacyIndent="144"/>
        <w:lvlJc w:val="left"/>
        <w:pPr>
          <w:ind w:left="594" w:hanging="144"/>
        </w:pPr>
        <w:rPr>
          <w:rFonts w:ascii="Symbol" w:hAnsi="Symbol" w:hint="default"/>
          <w:sz w:val="16"/>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40"/>
    <w:rsid w:val="000053B4"/>
    <w:rsid w:val="000243E0"/>
    <w:rsid w:val="00042072"/>
    <w:rsid w:val="000421BD"/>
    <w:rsid w:val="00046594"/>
    <w:rsid w:val="000515DF"/>
    <w:rsid w:val="00084986"/>
    <w:rsid w:val="000A1639"/>
    <w:rsid w:val="000A2F1F"/>
    <w:rsid w:val="000B2B15"/>
    <w:rsid w:val="000C117C"/>
    <w:rsid w:val="000C38FD"/>
    <w:rsid w:val="000D16FB"/>
    <w:rsid w:val="000D5079"/>
    <w:rsid w:val="000E00A8"/>
    <w:rsid w:val="000E2A89"/>
    <w:rsid w:val="000F0773"/>
    <w:rsid w:val="000F55EB"/>
    <w:rsid w:val="001115FB"/>
    <w:rsid w:val="00131058"/>
    <w:rsid w:val="00141104"/>
    <w:rsid w:val="00142DE5"/>
    <w:rsid w:val="001467A5"/>
    <w:rsid w:val="00156576"/>
    <w:rsid w:val="00164107"/>
    <w:rsid w:val="00167E53"/>
    <w:rsid w:val="001738E6"/>
    <w:rsid w:val="00181D77"/>
    <w:rsid w:val="001C7871"/>
    <w:rsid w:val="00211848"/>
    <w:rsid w:val="00222AEA"/>
    <w:rsid w:val="0023256B"/>
    <w:rsid w:val="00235C13"/>
    <w:rsid w:val="0024132A"/>
    <w:rsid w:val="00256BF0"/>
    <w:rsid w:val="002629B5"/>
    <w:rsid w:val="002631DC"/>
    <w:rsid w:val="00281A94"/>
    <w:rsid w:val="0028513A"/>
    <w:rsid w:val="00287CAC"/>
    <w:rsid w:val="002932A2"/>
    <w:rsid w:val="0029761B"/>
    <w:rsid w:val="002B120C"/>
    <w:rsid w:val="002B7166"/>
    <w:rsid w:val="002C5BA8"/>
    <w:rsid w:val="002F3878"/>
    <w:rsid w:val="002F6CE8"/>
    <w:rsid w:val="00302991"/>
    <w:rsid w:val="003035C0"/>
    <w:rsid w:val="00311911"/>
    <w:rsid w:val="00320A3A"/>
    <w:rsid w:val="00326ECE"/>
    <w:rsid w:val="00331255"/>
    <w:rsid w:val="00342EAF"/>
    <w:rsid w:val="00360090"/>
    <w:rsid w:val="00366A61"/>
    <w:rsid w:val="00372E0E"/>
    <w:rsid w:val="00376471"/>
    <w:rsid w:val="00390D3C"/>
    <w:rsid w:val="00393E38"/>
    <w:rsid w:val="003A1011"/>
    <w:rsid w:val="003A3280"/>
    <w:rsid w:val="003B7C7D"/>
    <w:rsid w:val="003E78DE"/>
    <w:rsid w:val="003F60BE"/>
    <w:rsid w:val="004126FD"/>
    <w:rsid w:val="00436BCD"/>
    <w:rsid w:val="00450591"/>
    <w:rsid w:val="0048289A"/>
    <w:rsid w:val="004929B8"/>
    <w:rsid w:val="00495618"/>
    <w:rsid w:val="004B0713"/>
    <w:rsid w:val="004E2DD3"/>
    <w:rsid w:val="00524E1E"/>
    <w:rsid w:val="00532200"/>
    <w:rsid w:val="00546668"/>
    <w:rsid w:val="00546BB9"/>
    <w:rsid w:val="00550934"/>
    <w:rsid w:val="005616D0"/>
    <w:rsid w:val="00580974"/>
    <w:rsid w:val="00584348"/>
    <w:rsid w:val="00586281"/>
    <w:rsid w:val="0058747D"/>
    <w:rsid w:val="005A1994"/>
    <w:rsid w:val="005A6333"/>
    <w:rsid w:val="005D7C9A"/>
    <w:rsid w:val="006000DB"/>
    <w:rsid w:val="006069E4"/>
    <w:rsid w:val="0064385C"/>
    <w:rsid w:val="006765AE"/>
    <w:rsid w:val="006A158B"/>
    <w:rsid w:val="006A5C84"/>
    <w:rsid w:val="006B7674"/>
    <w:rsid w:val="006C349F"/>
    <w:rsid w:val="006C4830"/>
    <w:rsid w:val="006C7FAE"/>
    <w:rsid w:val="006F0D67"/>
    <w:rsid w:val="006F6C2C"/>
    <w:rsid w:val="00724638"/>
    <w:rsid w:val="00747557"/>
    <w:rsid w:val="00753630"/>
    <w:rsid w:val="007622F6"/>
    <w:rsid w:val="0079259A"/>
    <w:rsid w:val="00797AC0"/>
    <w:rsid w:val="007A0923"/>
    <w:rsid w:val="007B4A33"/>
    <w:rsid w:val="007E35DA"/>
    <w:rsid w:val="007E600F"/>
    <w:rsid w:val="008314BA"/>
    <w:rsid w:val="008423BD"/>
    <w:rsid w:val="00856B83"/>
    <w:rsid w:val="00867BA0"/>
    <w:rsid w:val="00872848"/>
    <w:rsid w:val="008859FE"/>
    <w:rsid w:val="008941D7"/>
    <w:rsid w:val="008A2F44"/>
    <w:rsid w:val="008A34B6"/>
    <w:rsid w:val="008A7175"/>
    <w:rsid w:val="008E0A84"/>
    <w:rsid w:val="009111E2"/>
    <w:rsid w:val="009167DB"/>
    <w:rsid w:val="00930876"/>
    <w:rsid w:val="0099028C"/>
    <w:rsid w:val="009A0575"/>
    <w:rsid w:val="009A5B1D"/>
    <w:rsid w:val="009B0AA2"/>
    <w:rsid w:val="009B381F"/>
    <w:rsid w:val="009D147C"/>
    <w:rsid w:val="009D5542"/>
    <w:rsid w:val="009E0C3E"/>
    <w:rsid w:val="009E13B1"/>
    <w:rsid w:val="009F35CA"/>
    <w:rsid w:val="00A15C64"/>
    <w:rsid w:val="00A16FA9"/>
    <w:rsid w:val="00A312DA"/>
    <w:rsid w:val="00A36C6D"/>
    <w:rsid w:val="00A4046B"/>
    <w:rsid w:val="00A508D2"/>
    <w:rsid w:val="00A50A2F"/>
    <w:rsid w:val="00A60860"/>
    <w:rsid w:val="00A65F9E"/>
    <w:rsid w:val="00A703B4"/>
    <w:rsid w:val="00A83E46"/>
    <w:rsid w:val="00AD6343"/>
    <w:rsid w:val="00AE08F1"/>
    <w:rsid w:val="00AF6010"/>
    <w:rsid w:val="00B01940"/>
    <w:rsid w:val="00B03398"/>
    <w:rsid w:val="00B04BA6"/>
    <w:rsid w:val="00B314D1"/>
    <w:rsid w:val="00B36479"/>
    <w:rsid w:val="00B71058"/>
    <w:rsid w:val="00B83BC4"/>
    <w:rsid w:val="00B907E4"/>
    <w:rsid w:val="00B94401"/>
    <w:rsid w:val="00BA24E2"/>
    <w:rsid w:val="00BB2518"/>
    <w:rsid w:val="00BC10AF"/>
    <w:rsid w:val="00BC50C0"/>
    <w:rsid w:val="00BE06CE"/>
    <w:rsid w:val="00C06B8A"/>
    <w:rsid w:val="00C24072"/>
    <w:rsid w:val="00C255E0"/>
    <w:rsid w:val="00C25C7B"/>
    <w:rsid w:val="00C37B75"/>
    <w:rsid w:val="00C92A41"/>
    <w:rsid w:val="00CA06CC"/>
    <w:rsid w:val="00CC157C"/>
    <w:rsid w:val="00CC3389"/>
    <w:rsid w:val="00CE017F"/>
    <w:rsid w:val="00CE1567"/>
    <w:rsid w:val="00CF44CD"/>
    <w:rsid w:val="00D039FD"/>
    <w:rsid w:val="00D12FD4"/>
    <w:rsid w:val="00D2127C"/>
    <w:rsid w:val="00D30F2F"/>
    <w:rsid w:val="00D32A83"/>
    <w:rsid w:val="00D44E46"/>
    <w:rsid w:val="00D717DB"/>
    <w:rsid w:val="00D74136"/>
    <w:rsid w:val="00D81406"/>
    <w:rsid w:val="00D9303A"/>
    <w:rsid w:val="00DA0D32"/>
    <w:rsid w:val="00DA56F4"/>
    <w:rsid w:val="00DD0B5E"/>
    <w:rsid w:val="00DD3286"/>
    <w:rsid w:val="00E00D88"/>
    <w:rsid w:val="00E01140"/>
    <w:rsid w:val="00E10F5D"/>
    <w:rsid w:val="00E11287"/>
    <w:rsid w:val="00E24861"/>
    <w:rsid w:val="00E46DCE"/>
    <w:rsid w:val="00E55926"/>
    <w:rsid w:val="00E63555"/>
    <w:rsid w:val="00E80999"/>
    <w:rsid w:val="00E80EDE"/>
    <w:rsid w:val="00E90E8A"/>
    <w:rsid w:val="00E94065"/>
    <w:rsid w:val="00EB0762"/>
    <w:rsid w:val="00EB4D4B"/>
    <w:rsid w:val="00EE02BF"/>
    <w:rsid w:val="00EE51F6"/>
    <w:rsid w:val="00EF7F12"/>
    <w:rsid w:val="00F035D5"/>
    <w:rsid w:val="00F04583"/>
    <w:rsid w:val="00F04BBA"/>
    <w:rsid w:val="00F131B4"/>
    <w:rsid w:val="00F27C8F"/>
    <w:rsid w:val="00F5145B"/>
    <w:rsid w:val="00F65B1D"/>
    <w:rsid w:val="00F84DE7"/>
    <w:rsid w:val="00FC3340"/>
    <w:rsid w:val="00FC3E7B"/>
    <w:rsid w:val="00FF4E6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D20CF03"/>
  <w15:chartTrackingRefBased/>
  <w15:docId w15:val="{6AB83079-8A1C-4E14-B681-1F7CB79C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6C7FAE"/>
    <w:rPr>
      <w:rFonts w:ascii="Segoe UI" w:hAnsi="Segoe UI" w:cs="Segoe UI"/>
      <w:sz w:val="18"/>
      <w:szCs w:val="18"/>
    </w:rPr>
  </w:style>
  <w:style w:type="character" w:customStyle="1" w:styleId="BalloonTextChar">
    <w:name w:val="Balloon Text Char"/>
    <w:link w:val="BalloonText"/>
    <w:uiPriority w:val="99"/>
    <w:semiHidden/>
    <w:rsid w:val="006C7FAE"/>
    <w:rPr>
      <w:rFonts w:ascii="Segoe UI" w:hAnsi="Segoe UI" w:cs="Segoe UI"/>
      <w:sz w:val="18"/>
      <w:szCs w:val="18"/>
    </w:rPr>
  </w:style>
  <w:style w:type="paragraph" w:styleId="ListParagraph">
    <w:name w:val="List Paragraph"/>
    <w:basedOn w:val="Normal"/>
    <w:uiPriority w:val="34"/>
    <w:qFormat/>
    <w:rsid w:val="00A65F9E"/>
    <w:pPr>
      <w:ind w:left="720"/>
    </w:pPr>
  </w:style>
  <w:style w:type="paragraph" w:styleId="NoSpacing">
    <w:name w:val="No Spacing"/>
    <w:uiPriority w:val="1"/>
    <w:qFormat/>
    <w:rsid w:val="000B2B15"/>
    <w:pPr>
      <w:overflowPunct w:val="0"/>
      <w:autoSpaceDE w:val="0"/>
      <w:autoSpaceDN w:val="0"/>
      <w:adjustRightInd w:val="0"/>
      <w:textAlignment w:val="baseline"/>
    </w:pPr>
  </w:style>
  <w:style w:type="character" w:styleId="Hyperlink">
    <w:name w:val="Hyperlink"/>
    <w:basedOn w:val="DefaultParagraphFont"/>
    <w:uiPriority w:val="99"/>
    <w:unhideWhenUsed/>
    <w:rsid w:val="00E46DCE"/>
    <w:rPr>
      <w:color w:val="467886" w:themeColor="hyperlink"/>
      <w:u w:val="single"/>
    </w:rPr>
  </w:style>
  <w:style w:type="character" w:styleId="UnresolvedMention">
    <w:name w:val="Unresolved Mention"/>
    <w:basedOn w:val="DefaultParagraphFont"/>
    <w:uiPriority w:val="99"/>
    <w:semiHidden/>
    <w:unhideWhenUsed/>
    <w:rsid w:val="00E46DCE"/>
    <w:rPr>
      <w:color w:val="605E5C"/>
      <w:shd w:val="clear" w:color="auto" w:fill="E1DFDD"/>
    </w:rPr>
  </w:style>
  <w:style w:type="character" w:styleId="CommentReference">
    <w:name w:val="annotation reference"/>
    <w:basedOn w:val="DefaultParagraphFont"/>
    <w:uiPriority w:val="99"/>
    <w:semiHidden/>
    <w:unhideWhenUsed/>
    <w:rsid w:val="000421BD"/>
    <w:rPr>
      <w:sz w:val="16"/>
      <w:szCs w:val="16"/>
    </w:rPr>
  </w:style>
  <w:style w:type="paragraph" w:styleId="CommentText">
    <w:name w:val="annotation text"/>
    <w:basedOn w:val="Normal"/>
    <w:link w:val="CommentTextChar"/>
    <w:uiPriority w:val="99"/>
    <w:unhideWhenUsed/>
    <w:rsid w:val="000421BD"/>
  </w:style>
  <w:style w:type="character" w:customStyle="1" w:styleId="CommentTextChar">
    <w:name w:val="Comment Text Char"/>
    <w:basedOn w:val="DefaultParagraphFont"/>
    <w:link w:val="CommentText"/>
    <w:uiPriority w:val="99"/>
    <w:rsid w:val="000421BD"/>
  </w:style>
  <w:style w:type="paragraph" w:styleId="CommentSubject">
    <w:name w:val="annotation subject"/>
    <w:basedOn w:val="CommentText"/>
    <w:next w:val="CommentText"/>
    <w:link w:val="CommentSubjectChar"/>
    <w:uiPriority w:val="99"/>
    <w:semiHidden/>
    <w:unhideWhenUsed/>
    <w:rsid w:val="000421BD"/>
    <w:rPr>
      <w:b/>
      <w:bCs/>
    </w:rPr>
  </w:style>
  <w:style w:type="character" w:customStyle="1" w:styleId="CommentSubjectChar">
    <w:name w:val="Comment Subject Char"/>
    <w:basedOn w:val="CommentTextChar"/>
    <w:link w:val="CommentSubject"/>
    <w:uiPriority w:val="99"/>
    <w:semiHidden/>
    <w:rsid w:val="000421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736E4F931D214190F18E93C27963DA" ma:contentTypeVersion="6" ma:contentTypeDescription="Create a new document." ma:contentTypeScope="" ma:versionID="0a3d8e4387078fcbcc239164a85bab25">
  <xsd:schema xmlns:xsd="http://www.w3.org/2001/XMLSchema" xmlns:xs="http://www.w3.org/2001/XMLSchema" xmlns:p="http://schemas.microsoft.com/office/2006/metadata/properties" xmlns:ns2="7d53fd11-2a22-4582-9c54-c831a3162de8" xmlns:ns3="4c38136a-cdeb-4d96-8526-20949eee4bfc" targetNamespace="http://schemas.microsoft.com/office/2006/metadata/properties" ma:root="true" ma:fieldsID="cc896c80ff19334f33d8e9c0d8af5d62" ns2:_="" ns3:_="">
    <xsd:import namespace="7d53fd11-2a22-4582-9c54-c831a3162de8"/>
    <xsd:import namespace="4c38136a-cdeb-4d96-8526-20949eee4b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fd11-2a22-4582-9c54-c831a3162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8136a-cdeb-4d96-8526-20949eee4b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B7782-02BD-4EFC-ABDD-E5EB6B32463E}">
  <ds:schemaRefs>
    <ds:schemaRef ds:uri="http://schemas.microsoft.com/sharepoint/v3/contenttype/forms"/>
  </ds:schemaRefs>
</ds:datastoreItem>
</file>

<file path=customXml/itemProps2.xml><?xml version="1.0" encoding="utf-8"?>
<ds:datastoreItem xmlns:ds="http://schemas.openxmlformats.org/officeDocument/2006/customXml" ds:itemID="{585E5AA7-6C15-40D6-9546-629683C78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3fd11-2a22-4582-9c54-c831a3162de8"/>
    <ds:schemaRef ds:uri="4c38136a-cdeb-4d96-8526-20949eee4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EC86D7-B7B0-45C9-94ED-DEB24A9249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3A08EC-CC06-402F-B2DB-F86D22D1BB53}">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2939</Words>
  <Characters>16757</Characters>
  <Application>Microsoft Office Word</Application>
  <DocSecurity>2</DocSecurity>
  <Lines>139</Lines>
  <Paragraphs>39</Paragraphs>
  <ScaleCrop>false</ScaleCrop>
  <HeadingPairs>
    <vt:vector size="2" baseType="variant">
      <vt:variant>
        <vt:lpstr>Title</vt:lpstr>
      </vt:variant>
      <vt:variant>
        <vt:i4>1</vt:i4>
      </vt:variant>
    </vt:vector>
  </HeadingPairs>
  <TitlesOfParts>
    <vt:vector size="1" baseType="lpstr">
      <vt:lpstr>Paperwork Reduction Act Submission</vt:lpstr>
    </vt:vector>
  </TitlesOfParts>
  <Company>HUD</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Reduction Act Submission</dc:title>
  <dc:creator>HUDWARE II</dc:creator>
  <cp:lastModifiedBy>Leggitt, John S</cp:lastModifiedBy>
  <cp:revision>2</cp:revision>
  <cp:lastPrinted>2016-10-19T17:19:00Z</cp:lastPrinted>
  <dcterms:created xsi:type="dcterms:W3CDTF">2026-10-27T19:49:00Z</dcterms:created>
  <dcterms:modified xsi:type="dcterms:W3CDTF">2026-10-27T19:49:00Z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0x01010037736E4F931D214190F18E93C27963DA</vt:lpwstr>
  </property>
  <property fmtid="{D5CDD505-2E9C-101B-9397-08002B2CF9AE}" pid="3" name="_NewReviewCycle">
    <vt:lpwstr/>
  </property>
</Properties>
</file>