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2DEC" w:rsidRPr="00A25321" w:rsidP="00E92DEC" w14:paraId="3C544738" w14:textId="60E23A2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r w:rsidRPr="00A25321">
        <w:rPr>
          <w:lang w:val="en-CA"/>
        </w:rPr>
        <w:fldChar w:fldCharType="begin"/>
      </w:r>
      <w:r w:rsidRPr="00A25321">
        <w:rPr>
          <w:lang w:val="en-CA"/>
        </w:rPr>
        <w:instrText xml:space="preserve"> SEQ CHAPTER \h \r 1</w:instrText>
      </w:r>
      <w:r w:rsidRPr="00A25321">
        <w:rPr>
          <w:lang w:val="en-CA"/>
        </w:rPr>
        <w:fldChar w:fldCharType="separate"/>
      </w:r>
      <w:r w:rsidRPr="00A25321">
        <w:rPr>
          <w:lang w:val="en-CA"/>
        </w:rPr>
        <w:fldChar w:fldCharType="end"/>
      </w:r>
      <w:r w:rsidRPr="00A25321">
        <w:rPr>
          <w:b/>
          <w:bCs/>
          <w:sz w:val="32"/>
          <w:szCs w:val="32"/>
        </w:rPr>
        <w:t>Supporting Statement for</w:t>
      </w:r>
    </w:p>
    <w:p w:rsidR="00E92DEC" w:rsidRPr="00A25321" w:rsidP="00E92DEC" w14:paraId="083D018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p>
    <w:p w:rsidR="003E377D" w:rsidP="00E92DEC" w14:paraId="2770EEF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r w:rsidRPr="00A25321">
        <w:rPr>
          <w:b/>
          <w:bCs/>
          <w:sz w:val="32"/>
          <w:szCs w:val="32"/>
        </w:rPr>
        <w:t xml:space="preserve">Indian </w:t>
      </w:r>
      <w:r w:rsidR="00B37D5F">
        <w:rPr>
          <w:b/>
          <w:bCs/>
          <w:sz w:val="32"/>
          <w:szCs w:val="32"/>
        </w:rPr>
        <w:t>Health Service Medical Staff Credentials</w:t>
      </w:r>
      <w:r w:rsidR="0019639E">
        <w:rPr>
          <w:b/>
          <w:bCs/>
          <w:sz w:val="32"/>
          <w:szCs w:val="32"/>
        </w:rPr>
        <w:t xml:space="preserve"> and Privileges</w:t>
      </w:r>
      <w:r w:rsidR="00B37D5F">
        <w:rPr>
          <w:b/>
          <w:bCs/>
          <w:sz w:val="32"/>
          <w:szCs w:val="32"/>
        </w:rPr>
        <w:t xml:space="preserve"> </w:t>
      </w:r>
    </w:p>
    <w:p w:rsidR="003E377D" w:rsidP="00E92DEC" w14:paraId="328B44E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p>
    <w:p w:rsidR="00E92DEC" w:rsidP="00E92DEC" w14:paraId="23E02CD7"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r>
        <w:rPr>
          <w:b/>
          <w:bCs/>
          <w:sz w:val="32"/>
          <w:szCs w:val="32"/>
        </w:rPr>
        <w:t>Records</w:t>
      </w:r>
    </w:p>
    <w:p w:rsidR="00E92DEC" w:rsidP="00E92DEC" w14:paraId="6A24E76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32"/>
          <w:szCs w:val="32"/>
        </w:rPr>
      </w:pPr>
    </w:p>
    <w:p w:rsidR="00E92DEC" w:rsidRPr="00A25321" w:rsidP="00E92DEC" w14:paraId="24CF511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32"/>
          <w:szCs w:val="32"/>
        </w:rPr>
      </w:pPr>
      <w:r w:rsidRPr="00A25321">
        <w:rPr>
          <w:b/>
          <w:bCs/>
          <w:sz w:val="32"/>
          <w:szCs w:val="32"/>
        </w:rPr>
        <w:t xml:space="preserve">OMB Control Number </w:t>
      </w:r>
      <w:r>
        <w:rPr>
          <w:b/>
          <w:bCs/>
          <w:sz w:val="32"/>
          <w:szCs w:val="32"/>
        </w:rPr>
        <w:t>0917-00</w:t>
      </w:r>
      <w:r w:rsidR="00B37D5F">
        <w:rPr>
          <w:b/>
          <w:bCs/>
          <w:sz w:val="32"/>
          <w:szCs w:val="32"/>
        </w:rPr>
        <w:t>09</w:t>
      </w:r>
    </w:p>
    <w:p w:rsidR="007D2DF9" w:rsidRPr="008E0086" w14:paraId="40658E1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E61A14" w14:paraId="1308891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8E0086">
        <w:rPr>
          <w:b/>
          <w:color w:val="000000" w:themeColor="text1"/>
          <w:szCs w:val="24"/>
        </w:rPr>
        <w:t>A.</w:t>
      </w:r>
      <w:r w:rsidRPr="008E0086">
        <w:rPr>
          <w:b/>
          <w:color w:val="000000" w:themeColor="text1"/>
          <w:szCs w:val="24"/>
        </w:rPr>
        <w:tab/>
      </w:r>
      <w:r w:rsidRPr="00E61A14">
        <w:rPr>
          <w:b/>
          <w:color w:val="000000" w:themeColor="text1"/>
          <w:szCs w:val="24"/>
        </w:rPr>
        <w:t>Justification</w:t>
      </w:r>
    </w:p>
    <w:p w:rsidR="008E3B16" w:rsidRPr="00E61A14" w14:paraId="4980A39B"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E61A14" w14:paraId="6711402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u w:val="single"/>
        </w:rPr>
      </w:pPr>
      <w:r w:rsidRPr="00E61A14">
        <w:rPr>
          <w:b/>
          <w:color w:val="000000" w:themeColor="text1"/>
          <w:szCs w:val="24"/>
        </w:rPr>
        <w:tab/>
        <w:t>1.</w:t>
      </w:r>
      <w:r w:rsidRPr="00E61A14">
        <w:rPr>
          <w:b/>
          <w:color w:val="000000" w:themeColor="text1"/>
          <w:szCs w:val="24"/>
        </w:rPr>
        <w:tab/>
      </w:r>
      <w:r w:rsidRPr="00E61A14">
        <w:rPr>
          <w:b/>
          <w:color w:val="000000" w:themeColor="text1"/>
          <w:szCs w:val="24"/>
          <w:u w:val="single"/>
        </w:rPr>
        <w:t>Circumstances Making the Collection of Information Necessary</w:t>
      </w:r>
    </w:p>
    <w:p w:rsidR="008E3B16" w:rsidRPr="00E61A14" w14:paraId="1BD6357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u w:val="single"/>
        </w:rPr>
      </w:pPr>
    </w:p>
    <w:p w:rsidR="008E3B16" w:rsidRPr="00E61A14" w14:paraId="03CECDC9" w14:textId="257A694A">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E61A14">
        <w:rPr>
          <w:color w:val="000000" w:themeColor="text1"/>
          <w:szCs w:val="24"/>
        </w:rPr>
        <w:t xml:space="preserve">This is </w:t>
      </w:r>
      <w:r w:rsidRPr="00E61A14" w:rsidR="00E0438D">
        <w:rPr>
          <w:color w:val="000000" w:themeColor="text1"/>
          <w:szCs w:val="24"/>
        </w:rPr>
        <w:t>an update</w:t>
      </w:r>
      <w:r w:rsidRPr="00E61A14" w:rsidR="00D2069E">
        <w:rPr>
          <w:color w:val="000000" w:themeColor="text1"/>
          <w:szCs w:val="24"/>
        </w:rPr>
        <w:t xml:space="preserve"> of a currently a</w:t>
      </w:r>
      <w:r w:rsidRPr="00E61A14" w:rsidR="005B2983">
        <w:rPr>
          <w:color w:val="000000" w:themeColor="text1"/>
          <w:szCs w:val="24"/>
        </w:rPr>
        <w:t xml:space="preserve">pproved </w:t>
      </w:r>
      <w:r w:rsidRPr="00E61A14">
        <w:rPr>
          <w:color w:val="000000" w:themeColor="text1"/>
          <w:szCs w:val="24"/>
        </w:rPr>
        <w:t>Indian Health Service (IHS) information collection</w:t>
      </w:r>
      <w:r w:rsidRPr="00E61A14" w:rsidR="005B2983">
        <w:rPr>
          <w:color w:val="000000" w:themeColor="text1"/>
          <w:szCs w:val="24"/>
        </w:rPr>
        <w:t xml:space="preserve"> titled</w:t>
      </w:r>
      <w:r w:rsidRPr="00E61A14">
        <w:rPr>
          <w:color w:val="000000" w:themeColor="text1"/>
          <w:szCs w:val="24"/>
        </w:rPr>
        <w:t xml:space="preserve"> </w:t>
      </w:r>
      <w:r w:rsidRPr="00E61A14" w:rsidR="002C6061">
        <w:rPr>
          <w:color w:val="000000" w:themeColor="text1"/>
          <w:szCs w:val="24"/>
        </w:rPr>
        <w:t>“</w:t>
      </w:r>
      <w:r w:rsidRPr="00E61A14">
        <w:rPr>
          <w:color w:val="000000" w:themeColor="text1"/>
          <w:szCs w:val="24"/>
        </w:rPr>
        <w:t xml:space="preserve">Indian Health Service Medical Staff Credentials </w:t>
      </w:r>
      <w:r w:rsidRPr="00E61A14" w:rsidR="00F338A6">
        <w:rPr>
          <w:color w:val="000000" w:themeColor="text1"/>
          <w:szCs w:val="24"/>
        </w:rPr>
        <w:t xml:space="preserve">Application </w:t>
      </w:r>
      <w:r w:rsidRPr="00E61A14" w:rsidR="005B2983">
        <w:rPr>
          <w:color w:val="000000" w:themeColor="text1"/>
          <w:szCs w:val="24"/>
        </w:rPr>
        <w:t>(OMB No.</w:t>
      </w:r>
      <w:r w:rsidRPr="00E61A14" w:rsidR="00CB015C">
        <w:rPr>
          <w:color w:val="000000" w:themeColor="text1"/>
          <w:szCs w:val="24"/>
        </w:rPr>
        <w:t> </w:t>
      </w:r>
      <w:r w:rsidRPr="00E61A14" w:rsidR="005B2983">
        <w:rPr>
          <w:color w:val="000000" w:themeColor="text1"/>
          <w:szCs w:val="24"/>
        </w:rPr>
        <w:t>0917-0009),”</w:t>
      </w:r>
      <w:r w:rsidRPr="00E61A14">
        <w:rPr>
          <w:color w:val="000000" w:themeColor="text1"/>
          <w:szCs w:val="24"/>
        </w:rPr>
        <w:t xml:space="preserve"> which will expire</w:t>
      </w:r>
      <w:r w:rsidRPr="00E61A14" w:rsidR="009E5363">
        <w:rPr>
          <w:color w:val="000000" w:themeColor="text1"/>
          <w:szCs w:val="24"/>
        </w:rPr>
        <w:t xml:space="preserve"> on </w:t>
      </w:r>
      <w:r w:rsidRPr="00E61A14" w:rsidR="00CB015C">
        <w:rPr>
          <w:color w:val="000000" w:themeColor="text1"/>
          <w:szCs w:val="24"/>
        </w:rPr>
        <w:t xml:space="preserve">August </w:t>
      </w:r>
      <w:r w:rsidRPr="00E61A14" w:rsidR="003335D9">
        <w:rPr>
          <w:color w:val="000000" w:themeColor="text1"/>
          <w:szCs w:val="24"/>
        </w:rPr>
        <w:t>31</w:t>
      </w:r>
      <w:r w:rsidRPr="00E61A14" w:rsidR="00CB015C">
        <w:rPr>
          <w:color w:val="000000" w:themeColor="text1"/>
          <w:szCs w:val="24"/>
        </w:rPr>
        <w:t xml:space="preserve">, </w:t>
      </w:r>
      <w:r w:rsidRPr="00E61A14" w:rsidR="00451801">
        <w:rPr>
          <w:color w:val="000000" w:themeColor="text1"/>
          <w:szCs w:val="24"/>
        </w:rPr>
        <w:t>202</w:t>
      </w:r>
      <w:r w:rsidRPr="00E61A14" w:rsidR="003335D9">
        <w:rPr>
          <w:color w:val="000000" w:themeColor="text1"/>
          <w:szCs w:val="24"/>
        </w:rPr>
        <w:t>3</w:t>
      </w:r>
      <w:r w:rsidRPr="00E61A14">
        <w:rPr>
          <w:color w:val="000000" w:themeColor="text1"/>
          <w:szCs w:val="24"/>
        </w:rPr>
        <w:t xml:space="preserve">.  The IHS collects and maintains this information under the following authorities:  </w:t>
      </w:r>
      <w:r w:rsidRPr="00E61A14" w:rsidR="005B2983">
        <w:rPr>
          <w:color w:val="000000" w:themeColor="text1"/>
          <w:szCs w:val="24"/>
        </w:rPr>
        <w:t xml:space="preserve">The </w:t>
      </w:r>
      <w:r w:rsidRPr="00E61A14">
        <w:rPr>
          <w:color w:val="000000" w:themeColor="text1"/>
          <w:szCs w:val="24"/>
        </w:rPr>
        <w:t xml:space="preserve">Snyder Act (25 U.S.C. </w:t>
      </w:r>
      <w:r w:rsidRPr="00E61A14" w:rsidR="005B2983">
        <w:rPr>
          <w:color w:val="000000" w:themeColor="text1"/>
          <w:szCs w:val="24"/>
        </w:rPr>
        <w:t>§</w:t>
      </w:r>
      <w:r w:rsidRPr="00E61A14">
        <w:rPr>
          <w:color w:val="000000" w:themeColor="text1"/>
          <w:szCs w:val="24"/>
        </w:rPr>
        <w:t>13)</w:t>
      </w:r>
      <w:r w:rsidRPr="00E61A14" w:rsidR="00764CDC">
        <w:rPr>
          <w:color w:val="000000" w:themeColor="text1"/>
          <w:szCs w:val="24"/>
        </w:rPr>
        <w:t xml:space="preserve"> and the</w:t>
      </w:r>
      <w:r w:rsidRPr="00E61A14">
        <w:rPr>
          <w:color w:val="000000" w:themeColor="text1"/>
          <w:szCs w:val="24"/>
        </w:rPr>
        <w:t xml:space="preserve"> Indian Health Service Transfer Act (42 U.S.C. </w:t>
      </w:r>
      <w:r w:rsidRPr="00E61A14" w:rsidR="005B2983">
        <w:rPr>
          <w:color w:val="000000" w:themeColor="text1"/>
          <w:szCs w:val="24"/>
        </w:rPr>
        <w:t xml:space="preserve">§§ </w:t>
      </w:r>
      <w:r w:rsidRPr="00E61A14">
        <w:rPr>
          <w:color w:val="000000" w:themeColor="text1"/>
          <w:szCs w:val="24"/>
        </w:rPr>
        <w:t>2001-2004).</w:t>
      </w:r>
      <w:r w:rsidRPr="00E61A14" w:rsidR="00CB015C">
        <w:rPr>
          <w:color w:val="000000" w:themeColor="text1"/>
          <w:szCs w:val="24"/>
        </w:rPr>
        <w:t xml:space="preserve"> </w:t>
      </w:r>
      <w:r w:rsidRPr="00E61A14" w:rsidR="006B1EB8">
        <w:rPr>
          <w:color w:val="000000" w:themeColor="text1"/>
          <w:szCs w:val="24"/>
        </w:rPr>
        <w:t>The Indian Health Care Improvement Act (IHCIA), the cornerstone legal authority for the provision of health care to American Indians and Alaska Natives</w:t>
      </w:r>
      <w:r w:rsidRPr="00E61A14" w:rsidR="004001B5">
        <w:rPr>
          <w:color w:val="000000" w:themeColor="text1"/>
          <w:szCs w:val="24"/>
        </w:rPr>
        <w:t xml:space="preserve"> (AI/AN)</w:t>
      </w:r>
      <w:r w:rsidRPr="00E61A14" w:rsidR="006B1EB8">
        <w:rPr>
          <w:color w:val="000000" w:themeColor="text1"/>
          <w:szCs w:val="24"/>
        </w:rPr>
        <w:t>, was made permanent as part of the Patient Protection and Affordable Care Act</w:t>
      </w:r>
      <w:r w:rsidRPr="00E61A14" w:rsidR="00D23338">
        <w:rPr>
          <w:color w:val="000000" w:themeColor="text1"/>
          <w:szCs w:val="24"/>
        </w:rPr>
        <w:t xml:space="preserve"> (ACA)</w:t>
      </w:r>
      <w:r w:rsidRPr="00E61A14" w:rsidR="006B1EB8">
        <w:rPr>
          <w:color w:val="000000" w:themeColor="text1"/>
          <w:szCs w:val="24"/>
        </w:rPr>
        <w:t>.</w:t>
      </w:r>
      <w:r w:rsidRPr="00E61A14" w:rsidR="00DC0B67">
        <w:rPr>
          <w:color w:val="000000" w:themeColor="text1"/>
          <w:szCs w:val="24"/>
        </w:rPr>
        <w:t xml:space="preserve"> </w:t>
      </w:r>
      <w:r w:rsidRPr="00E61A14" w:rsidR="006B1EB8">
        <w:rPr>
          <w:color w:val="000000" w:themeColor="text1"/>
          <w:szCs w:val="24"/>
        </w:rPr>
        <w:t>The authorization of appropriations for the IHCIA had expired in 2000, and while various versions of the bill were considered by Congress since then, the act now has no expiration date.</w:t>
      </w:r>
      <w:r w:rsidRPr="00E61A14" w:rsidR="00DC0B67">
        <w:rPr>
          <w:color w:val="000000" w:themeColor="text1"/>
          <w:szCs w:val="24"/>
        </w:rPr>
        <w:t xml:space="preserve"> </w:t>
      </w:r>
      <w:r w:rsidRPr="00E61A14" w:rsidR="006B1EB8">
        <w:rPr>
          <w:color w:val="000000" w:themeColor="text1"/>
          <w:szCs w:val="24"/>
        </w:rPr>
        <w:t xml:space="preserve">The </w:t>
      </w:r>
      <w:r w:rsidRPr="00E61A14" w:rsidR="00DC0B67">
        <w:rPr>
          <w:color w:val="000000" w:themeColor="text1"/>
          <w:szCs w:val="24"/>
        </w:rPr>
        <w:t>IHCIA</w:t>
      </w:r>
      <w:r w:rsidRPr="00E61A14" w:rsidR="006B1EB8">
        <w:rPr>
          <w:color w:val="000000" w:themeColor="text1"/>
          <w:szCs w:val="24"/>
        </w:rPr>
        <w:t xml:space="preserve"> of 1976 (25 U.S.C 1601, et seq.) and the Snyder Act of 1921 (25 U.S.C 13) comprise the basic legislative authority for the </w:t>
      </w:r>
      <w:r w:rsidRPr="00E61A14" w:rsidR="00DC0B67">
        <w:rPr>
          <w:color w:val="000000" w:themeColor="text1"/>
          <w:szCs w:val="24"/>
        </w:rPr>
        <w:t>IHS</w:t>
      </w:r>
      <w:r w:rsidRPr="00E61A14" w:rsidR="006B1EB8">
        <w:rPr>
          <w:color w:val="000000" w:themeColor="text1"/>
          <w:szCs w:val="24"/>
        </w:rPr>
        <w:t xml:space="preserve">. These Acts along with several other Acts give Congress appropriations for the </w:t>
      </w:r>
      <w:r w:rsidRPr="00E61A14" w:rsidR="00FC2036">
        <w:rPr>
          <w:color w:val="000000" w:themeColor="text1"/>
          <w:szCs w:val="24"/>
        </w:rPr>
        <w:t>IHS</w:t>
      </w:r>
      <w:r w:rsidRPr="00E61A14" w:rsidR="006B1EB8">
        <w:rPr>
          <w:color w:val="000000" w:themeColor="text1"/>
          <w:szCs w:val="24"/>
        </w:rPr>
        <w:t>.</w:t>
      </w:r>
    </w:p>
    <w:p w:rsidR="008E3B16" w:rsidRPr="008E0086" w14:paraId="2FB95589"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7413477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b/>
          <w:color w:val="000000" w:themeColor="text1"/>
          <w:szCs w:val="24"/>
        </w:rPr>
      </w:pPr>
      <w:r w:rsidRPr="008E0086">
        <w:rPr>
          <w:b/>
          <w:color w:val="000000" w:themeColor="text1"/>
          <w:szCs w:val="24"/>
        </w:rPr>
        <w:tab/>
      </w:r>
      <w:r w:rsidRPr="001E6BC5">
        <w:rPr>
          <w:b/>
          <w:color w:val="000000" w:themeColor="text1"/>
          <w:szCs w:val="24"/>
        </w:rPr>
        <w:t>2.</w:t>
      </w:r>
      <w:r w:rsidRPr="001E6BC5">
        <w:rPr>
          <w:b/>
          <w:color w:val="000000" w:themeColor="text1"/>
          <w:szCs w:val="24"/>
        </w:rPr>
        <w:tab/>
      </w:r>
      <w:r w:rsidRPr="001E6BC5">
        <w:rPr>
          <w:b/>
          <w:color w:val="000000" w:themeColor="text1"/>
          <w:szCs w:val="24"/>
          <w:u w:val="single"/>
        </w:rPr>
        <w:t>Purpose and Use of Information Collection</w:t>
      </w:r>
    </w:p>
    <w:p w:rsidR="008E3B16" w:rsidRPr="008E0086" w14:paraId="22AA03F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color w:val="000000" w:themeColor="text1"/>
          <w:szCs w:val="24"/>
        </w:rPr>
      </w:pPr>
    </w:p>
    <w:p w:rsidR="008E3B16" w14:paraId="6F65E853" w14:textId="22A67CB1">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This collection of information is used to evaluate </w:t>
      </w:r>
      <w:r w:rsidRPr="003E377D" w:rsidR="003E377D">
        <w:rPr>
          <w:color w:val="000000" w:themeColor="text1"/>
          <w:szCs w:val="24"/>
        </w:rPr>
        <w:t>IHS medical and health care professionals to include:</w:t>
      </w:r>
      <w:r w:rsidR="00FC2036">
        <w:rPr>
          <w:color w:val="000000" w:themeColor="text1"/>
          <w:szCs w:val="24"/>
        </w:rPr>
        <w:t xml:space="preserve"> </w:t>
      </w:r>
      <w:r w:rsidR="004001B5">
        <w:rPr>
          <w:color w:val="000000" w:themeColor="text1"/>
          <w:szCs w:val="24"/>
        </w:rPr>
        <w:t xml:space="preserve">licensed </w:t>
      </w:r>
      <w:r w:rsidRPr="008E0086">
        <w:rPr>
          <w:color w:val="000000" w:themeColor="text1"/>
          <w:szCs w:val="24"/>
        </w:rPr>
        <w:t>pr</w:t>
      </w:r>
      <w:r w:rsidR="00644342">
        <w:rPr>
          <w:color w:val="000000" w:themeColor="text1"/>
          <w:szCs w:val="24"/>
        </w:rPr>
        <w:t>actitioners</w:t>
      </w:r>
      <w:r w:rsidRPr="008E0086">
        <w:rPr>
          <w:color w:val="000000" w:themeColor="text1"/>
          <w:szCs w:val="24"/>
        </w:rPr>
        <w:t xml:space="preserve"> </w:t>
      </w:r>
      <w:r w:rsidR="00644342">
        <w:rPr>
          <w:color w:val="000000" w:themeColor="text1"/>
          <w:szCs w:val="24"/>
        </w:rPr>
        <w:t xml:space="preserve">(LP) </w:t>
      </w:r>
      <w:r w:rsidRPr="008E0086">
        <w:rPr>
          <w:color w:val="000000" w:themeColor="text1"/>
          <w:szCs w:val="24"/>
        </w:rPr>
        <w:t xml:space="preserve">applying for medical staff </w:t>
      </w:r>
      <w:r w:rsidR="004001B5">
        <w:rPr>
          <w:color w:val="000000" w:themeColor="text1"/>
          <w:szCs w:val="24"/>
        </w:rPr>
        <w:t>membership</w:t>
      </w:r>
      <w:r w:rsidR="0019639E">
        <w:rPr>
          <w:color w:val="000000" w:themeColor="text1"/>
          <w:szCs w:val="24"/>
        </w:rPr>
        <w:t>, credentialing</w:t>
      </w:r>
      <w:r w:rsidR="004001B5">
        <w:rPr>
          <w:color w:val="000000" w:themeColor="text1"/>
          <w:szCs w:val="24"/>
        </w:rPr>
        <w:t xml:space="preserve"> and </w:t>
      </w:r>
      <w:r w:rsidRPr="008E0086">
        <w:rPr>
          <w:color w:val="000000" w:themeColor="text1"/>
          <w:szCs w:val="24"/>
        </w:rPr>
        <w:t>privileges at IHS health care facilities</w:t>
      </w:r>
      <w:r w:rsidR="00FD6756">
        <w:rPr>
          <w:color w:val="000000" w:themeColor="text1"/>
          <w:szCs w:val="24"/>
        </w:rPr>
        <w:t>.</w:t>
      </w:r>
      <w:r w:rsidR="002A2FFE">
        <w:rPr>
          <w:color w:val="000000" w:themeColor="text1"/>
        </w:rPr>
        <w:t xml:space="preserve"> </w:t>
      </w:r>
      <w:r w:rsidRPr="00451801" w:rsidR="00451801">
        <w:rPr>
          <w:color w:val="000000" w:themeColor="text1"/>
          <w:szCs w:val="24"/>
        </w:rPr>
        <w:t>Pr</w:t>
      </w:r>
      <w:r w:rsidR="00644342">
        <w:rPr>
          <w:color w:val="000000" w:themeColor="text1"/>
          <w:szCs w:val="24"/>
        </w:rPr>
        <w:t>actitioner</w:t>
      </w:r>
      <w:r w:rsidRPr="00451801" w:rsidR="00451801">
        <w:rPr>
          <w:color w:val="000000" w:themeColor="text1"/>
          <w:szCs w:val="24"/>
        </w:rPr>
        <w:t xml:space="preserve"> credentialing and privileging in the IHS has been identified as a priority area for quality improvement to support patient safety, demonstrate quality of care, and improve </w:t>
      </w:r>
      <w:r w:rsidR="00644342">
        <w:rPr>
          <w:color w:val="000000" w:themeColor="text1"/>
          <w:szCs w:val="24"/>
        </w:rPr>
        <w:t>practitioner</w:t>
      </w:r>
      <w:r w:rsidRPr="00451801" w:rsidR="00644342">
        <w:rPr>
          <w:color w:val="000000" w:themeColor="text1"/>
          <w:szCs w:val="24"/>
        </w:rPr>
        <w:t xml:space="preserve"> </w:t>
      </w:r>
      <w:r w:rsidRPr="00451801" w:rsidR="00451801">
        <w:rPr>
          <w:color w:val="000000" w:themeColor="text1"/>
          <w:szCs w:val="24"/>
        </w:rPr>
        <w:t>satisfaction.</w:t>
      </w:r>
    </w:p>
    <w:p w:rsidR="001D6888" w14:paraId="338EA5B3"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1D6888" w:rsidRPr="008E0086" w14:paraId="02778D16" w14:textId="1F94A679">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IHS</w:t>
      </w:r>
      <w:r w:rsidRPr="00DE1AA2" w:rsidR="00DE1AA2">
        <w:rPr>
          <w:color w:val="000000" w:themeColor="text1"/>
          <w:szCs w:val="24"/>
        </w:rPr>
        <w:t xml:space="preserve"> policy specifically requires all LP (i.e.</w:t>
      </w:r>
      <w:r>
        <w:rPr>
          <w:color w:val="000000" w:themeColor="text1"/>
          <w:szCs w:val="24"/>
        </w:rPr>
        <w:t>,</w:t>
      </w:r>
      <w:r w:rsidRPr="00DE1AA2" w:rsidR="00DE1AA2">
        <w:rPr>
          <w:color w:val="000000" w:themeColor="text1"/>
          <w:szCs w:val="24"/>
        </w:rPr>
        <w:t xml:space="preserve"> </w:t>
      </w:r>
      <w:r w:rsidR="00040A6F">
        <w:rPr>
          <w:color w:val="000000" w:themeColor="text1"/>
          <w:szCs w:val="24"/>
        </w:rPr>
        <w:t>F</w:t>
      </w:r>
      <w:r w:rsidRPr="00DE1AA2" w:rsidR="00DE1AA2">
        <w:rPr>
          <w:color w:val="000000" w:themeColor="text1"/>
          <w:szCs w:val="24"/>
        </w:rPr>
        <w:t xml:space="preserve">ederal employees, contractors, </w:t>
      </w:r>
      <w:r w:rsidR="00F97528">
        <w:rPr>
          <w:color w:val="000000" w:themeColor="text1"/>
          <w:szCs w:val="24"/>
        </w:rPr>
        <w:t xml:space="preserve">and/or </w:t>
      </w:r>
      <w:r w:rsidRPr="00DE1AA2" w:rsidR="00DE1AA2">
        <w:rPr>
          <w:color w:val="000000" w:themeColor="text1"/>
          <w:szCs w:val="24"/>
        </w:rPr>
        <w:t xml:space="preserve">volunteers) who intend to provide health care services at IHS facilities to be credentialed and privileged </w:t>
      </w:r>
      <w:r w:rsidR="00246725">
        <w:rPr>
          <w:color w:val="000000" w:themeColor="text1"/>
          <w:szCs w:val="24"/>
        </w:rPr>
        <w:t>prior</w:t>
      </w:r>
      <w:r w:rsidRPr="00DE1AA2" w:rsidR="00246725">
        <w:rPr>
          <w:color w:val="000000" w:themeColor="text1"/>
          <w:szCs w:val="24"/>
        </w:rPr>
        <w:t xml:space="preserve"> </w:t>
      </w:r>
      <w:r w:rsidRPr="00DE1AA2" w:rsidR="00DE1AA2">
        <w:rPr>
          <w:color w:val="000000" w:themeColor="text1"/>
          <w:szCs w:val="24"/>
        </w:rPr>
        <w:t>to providing such care.</w:t>
      </w:r>
      <w:r w:rsidR="00F97528">
        <w:rPr>
          <w:color w:val="000000" w:themeColor="text1"/>
          <w:szCs w:val="24"/>
        </w:rPr>
        <w:t xml:space="preserve"> </w:t>
      </w:r>
      <w:r w:rsidR="00040A6F">
        <w:rPr>
          <w:color w:val="000000" w:themeColor="text1"/>
          <w:szCs w:val="24"/>
        </w:rPr>
        <w:t xml:space="preserve">When a </w:t>
      </w:r>
      <w:r w:rsidR="00644342">
        <w:rPr>
          <w:color w:val="000000" w:themeColor="text1"/>
          <w:szCs w:val="24"/>
        </w:rPr>
        <w:t>practitioner</w:t>
      </w:r>
      <w:r w:rsidRPr="00451801" w:rsidR="00644342">
        <w:rPr>
          <w:color w:val="000000" w:themeColor="text1"/>
          <w:szCs w:val="24"/>
        </w:rPr>
        <w:t xml:space="preserve"> </w:t>
      </w:r>
      <w:r w:rsidR="00040A6F">
        <w:rPr>
          <w:color w:val="000000" w:themeColor="text1"/>
          <w:szCs w:val="24"/>
        </w:rPr>
        <w:t>applies to provide health care services at an IHS clinic or hospital, that application contains two parts.</w:t>
      </w:r>
      <w:r w:rsidR="00F97528">
        <w:rPr>
          <w:color w:val="000000" w:themeColor="text1"/>
          <w:szCs w:val="24"/>
        </w:rPr>
        <w:t xml:space="preserve"> </w:t>
      </w:r>
      <w:r w:rsidR="00040A6F">
        <w:rPr>
          <w:color w:val="000000" w:themeColor="text1"/>
          <w:szCs w:val="24"/>
        </w:rPr>
        <w:t>The first is for membership in the medical staff.</w:t>
      </w:r>
      <w:r w:rsidR="00246725">
        <w:rPr>
          <w:color w:val="000000" w:themeColor="text1"/>
          <w:szCs w:val="24"/>
        </w:rPr>
        <w:t xml:space="preserve"> </w:t>
      </w:r>
      <w:r w:rsidR="00040A6F">
        <w:rPr>
          <w:color w:val="000000" w:themeColor="text1"/>
          <w:szCs w:val="24"/>
        </w:rPr>
        <w:t>Criteria for such membership may include type of licensure, education, training</w:t>
      </w:r>
      <w:r w:rsidR="00F97528">
        <w:rPr>
          <w:color w:val="000000" w:themeColor="text1"/>
          <w:szCs w:val="24"/>
        </w:rPr>
        <w:t>,</w:t>
      </w:r>
      <w:r w:rsidR="00040A6F">
        <w:rPr>
          <w:color w:val="000000" w:themeColor="text1"/>
          <w:szCs w:val="24"/>
        </w:rPr>
        <w:t xml:space="preserve"> and experience.</w:t>
      </w:r>
      <w:r w:rsidR="00246725">
        <w:rPr>
          <w:color w:val="000000" w:themeColor="text1"/>
          <w:szCs w:val="24"/>
        </w:rPr>
        <w:t xml:space="preserve"> </w:t>
      </w:r>
      <w:r w:rsidR="00040A6F">
        <w:rPr>
          <w:color w:val="000000" w:themeColor="text1"/>
          <w:szCs w:val="24"/>
        </w:rPr>
        <w:t xml:space="preserve">The second part is for privileges, which define the scope of clinical care that a </w:t>
      </w:r>
      <w:r w:rsidR="00644342">
        <w:rPr>
          <w:color w:val="000000" w:themeColor="text1"/>
          <w:szCs w:val="24"/>
        </w:rPr>
        <w:t>practitioner</w:t>
      </w:r>
      <w:r w:rsidRPr="00451801" w:rsidR="00644342">
        <w:rPr>
          <w:color w:val="000000" w:themeColor="text1"/>
          <w:szCs w:val="24"/>
        </w:rPr>
        <w:t xml:space="preserve"> </w:t>
      </w:r>
      <w:r w:rsidR="00040A6F">
        <w:rPr>
          <w:color w:val="000000" w:themeColor="text1"/>
          <w:szCs w:val="24"/>
        </w:rPr>
        <w:t xml:space="preserve">can administer and matches the </w:t>
      </w:r>
      <w:r w:rsidR="00644342">
        <w:rPr>
          <w:color w:val="000000" w:themeColor="text1"/>
          <w:szCs w:val="24"/>
        </w:rPr>
        <w:t>practitioner’s</w:t>
      </w:r>
      <w:r w:rsidRPr="00451801" w:rsidR="00644342">
        <w:rPr>
          <w:color w:val="000000" w:themeColor="text1"/>
          <w:szCs w:val="24"/>
        </w:rPr>
        <w:t xml:space="preserve"> </w:t>
      </w:r>
      <w:r w:rsidR="00040A6F">
        <w:rPr>
          <w:color w:val="000000" w:themeColor="text1"/>
          <w:szCs w:val="24"/>
        </w:rPr>
        <w:t>current clinical competency.</w:t>
      </w:r>
      <w:r w:rsidR="00F97528">
        <w:rPr>
          <w:color w:val="000000" w:themeColor="text1"/>
          <w:szCs w:val="24"/>
        </w:rPr>
        <w:t xml:space="preserve"> </w:t>
      </w:r>
      <w:r w:rsidR="00040A6F">
        <w:rPr>
          <w:color w:val="000000" w:themeColor="text1"/>
          <w:szCs w:val="24"/>
        </w:rPr>
        <w:t>T</w:t>
      </w:r>
      <w:r w:rsidRPr="001D6888" w:rsidR="00040A6F">
        <w:rPr>
          <w:color w:val="000000" w:themeColor="text1"/>
          <w:szCs w:val="24"/>
        </w:rPr>
        <w:t xml:space="preserve">here are certain criteria that </w:t>
      </w:r>
      <w:r w:rsidR="00644342">
        <w:rPr>
          <w:color w:val="000000" w:themeColor="text1"/>
          <w:szCs w:val="24"/>
        </w:rPr>
        <w:t xml:space="preserve">practitioners </w:t>
      </w:r>
      <w:r w:rsidRPr="001D6888" w:rsidR="00040A6F">
        <w:rPr>
          <w:color w:val="000000" w:themeColor="text1"/>
          <w:szCs w:val="24"/>
        </w:rPr>
        <w:t xml:space="preserve">must meet in order to exercise particular privileges in the </w:t>
      </w:r>
      <w:r w:rsidR="00644342">
        <w:rPr>
          <w:color w:val="000000" w:themeColor="text1"/>
          <w:szCs w:val="24"/>
        </w:rPr>
        <w:t>facilities</w:t>
      </w:r>
      <w:r w:rsidRPr="001D6888" w:rsidR="00040A6F">
        <w:rPr>
          <w:color w:val="000000" w:themeColor="text1"/>
          <w:szCs w:val="24"/>
        </w:rPr>
        <w:t xml:space="preserve">. These criteria may overlap with criteria for membership on the medical staff, but those for privileges </w:t>
      </w:r>
      <w:r w:rsidR="00040A6F">
        <w:rPr>
          <w:color w:val="000000" w:themeColor="text1"/>
          <w:szCs w:val="24"/>
        </w:rPr>
        <w:t>are</w:t>
      </w:r>
      <w:r w:rsidRPr="001D6888" w:rsidR="00040A6F">
        <w:rPr>
          <w:color w:val="000000" w:themeColor="text1"/>
          <w:szCs w:val="24"/>
        </w:rPr>
        <w:t xml:space="preserve"> more specific</w:t>
      </w:r>
      <w:r w:rsidR="00040A6F">
        <w:rPr>
          <w:color w:val="000000" w:themeColor="text1"/>
          <w:szCs w:val="24"/>
        </w:rPr>
        <w:t xml:space="preserve"> </w:t>
      </w:r>
      <w:r w:rsidR="00040A6F">
        <w:rPr>
          <w:color w:val="000000" w:themeColor="text1"/>
          <w:szCs w:val="24"/>
        </w:rPr>
        <w:t xml:space="preserve">and must be facility specific to meet the </w:t>
      </w:r>
      <w:r w:rsidR="003E377D">
        <w:rPr>
          <w:color w:val="000000" w:themeColor="text1"/>
          <w:szCs w:val="24"/>
        </w:rPr>
        <w:t xml:space="preserve">facility’s </w:t>
      </w:r>
      <w:r w:rsidR="00040A6F">
        <w:rPr>
          <w:color w:val="000000" w:themeColor="text1"/>
          <w:szCs w:val="24"/>
        </w:rPr>
        <w:t>requirements</w:t>
      </w:r>
      <w:r w:rsidR="005742FC">
        <w:rPr>
          <w:color w:val="000000" w:themeColor="text1"/>
          <w:szCs w:val="24"/>
        </w:rPr>
        <w:t xml:space="preserve"> and capabilities</w:t>
      </w:r>
      <w:r w:rsidR="00040A6F">
        <w:rPr>
          <w:color w:val="000000" w:themeColor="text1"/>
          <w:szCs w:val="24"/>
        </w:rPr>
        <w:t>.</w:t>
      </w:r>
    </w:p>
    <w:p w:rsidR="008E3B16" w:rsidRPr="008E0086" w14:paraId="3F6C3C4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451801" w14:paraId="3651BEAC" w14:textId="1C0BDED3">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The IHS operates health care facilities that provide health care services to </w:t>
      </w:r>
      <w:r w:rsidR="004001B5">
        <w:rPr>
          <w:color w:val="000000" w:themeColor="text1"/>
          <w:szCs w:val="24"/>
        </w:rPr>
        <w:t>AI/AN</w:t>
      </w:r>
      <w:r w:rsidR="003B4CD7">
        <w:rPr>
          <w:color w:val="000000" w:themeColor="text1"/>
          <w:szCs w:val="24"/>
        </w:rPr>
        <w:t xml:space="preserve"> patients</w:t>
      </w:r>
      <w:r w:rsidR="004001B5">
        <w:rPr>
          <w:color w:val="000000" w:themeColor="text1"/>
          <w:szCs w:val="24"/>
        </w:rPr>
        <w:t>.</w:t>
      </w:r>
      <w:r w:rsidRPr="008E0086">
        <w:rPr>
          <w:color w:val="000000" w:themeColor="text1"/>
          <w:szCs w:val="24"/>
        </w:rPr>
        <w:t xml:space="preserve">  To provide these services, the IHS employs (</w:t>
      </w:r>
      <w:r w:rsidRPr="008E0086" w:rsidR="00FF7E13">
        <w:rPr>
          <w:color w:val="000000" w:themeColor="text1"/>
          <w:szCs w:val="24"/>
        </w:rPr>
        <w:t>direct</w:t>
      </w:r>
      <w:r w:rsidR="00FF7E13">
        <w:rPr>
          <w:color w:val="000000" w:themeColor="text1"/>
          <w:szCs w:val="24"/>
        </w:rPr>
        <w:t>-hire</w:t>
      </w:r>
      <w:r w:rsidRPr="008E0086" w:rsidR="00FF7E13">
        <w:rPr>
          <w:color w:val="000000" w:themeColor="text1"/>
          <w:szCs w:val="24"/>
        </w:rPr>
        <w:t xml:space="preserve"> </w:t>
      </w:r>
      <w:r w:rsidRPr="008E0086" w:rsidR="00644342">
        <w:rPr>
          <w:color w:val="000000" w:themeColor="text1"/>
          <w:szCs w:val="24"/>
        </w:rPr>
        <w:t>and</w:t>
      </w:r>
      <w:r w:rsidR="00644342">
        <w:rPr>
          <w:color w:val="000000" w:themeColor="text1"/>
          <w:szCs w:val="24"/>
        </w:rPr>
        <w:t xml:space="preserve"> direct-</w:t>
      </w:r>
      <w:r w:rsidRPr="008E0086" w:rsidR="00FF7E13">
        <w:rPr>
          <w:color w:val="000000" w:themeColor="text1"/>
          <w:szCs w:val="24"/>
        </w:rPr>
        <w:t>contract</w:t>
      </w:r>
      <w:r w:rsidRPr="008E0086">
        <w:rPr>
          <w:color w:val="000000" w:themeColor="text1"/>
          <w:szCs w:val="24"/>
        </w:rPr>
        <w:t xml:space="preserve">) several categories of </w:t>
      </w:r>
      <w:r w:rsidR="003F0248">
        <w:rPr>
          <w:color w:val="000000" w:themeColor="text1"/>
          <w:szCs w:val="24"/>
        </w:rPr>
        <w:t xml:space="preserve">fully </w:t>
      </w:r>
      <w:r w:rsidR="004001B5">
        <w:rPr>
          <w:color w:val="000000" w:themeColor="text1"/>
          <w:szCs w:val="24"/>
        </w:rPr>
        <w:t>licensed</w:t>
      </w:r>
      <w:r w:rsidR="003F0248">
        <w:rPr>
          <w:color w:val="000000" w:themeColor="text1"/>
          <w:szCs w:val="24"/>
        </w:rPr>
        <w:t>, registered, or certified</w:t>
      </w:r>
      <w:r w:rsidR="004001B5">
        <w:rPr>
          <w:color w:val="000000" w:themeColor="text1"/>
          <w:szCs w:val="24"/>
        </w:rPr>
        <w:t xml:space="preserve"> </w:t>
      </w:r>
      <w:r w:rsidR="00DE1AA2">
        <w:rPr>
          <w:color w:val="000000" w:themeColor="text1"/>
          <w:szCs w:val="24"/>
        </w:rPr>
        <w:t xml:space="preserve">individuals </w:t>
      </w:r>
      <w:r w:rsidRPr="00644342" w:rsidR="00DE1AA2">
        <w:rPr>
          <w:color w:val="000000" w:themeColor="text1"/>
          <w:szCs w:val="24"/>
        </w:rPr>
        <w:t xml:space="preserve">permitted by law to independently provide patient care services within the scope of </w:t>
      </w:r>
      <w:r w:rsidR="00B65A61">
        <w:rPr>
          <w:color w:val="000000" w:themeColor="text1"/>
          <w:szCs w:val="24"/>
        </w:rPr>
        <w:t>the individual</w:t>
      </w:r>
      <w:r w:rsidR="00557CCB">
        <w:rPr>
          <w:color w:val="000000" w:themeColor="text1"/>
          <w:szCs w:val="24"/>
        </w:rPr>
        <w:t>’</w:t>
      </w:r>
      <w:r w:rsidR="00B65A61">
        <w:rPr>
          <w:color w:val="000000" w:themeColor="text1"/>
          <w:szCs w:val="24"/>
        </w:rPr>
        <w:t xml:space="preserve">s </w:t>
      </w:r>
      <w:r w:rsidRPr="00644342" w:rsidR="00DE1AA2">
        <w:rPr>
          <w:color w:val="000000" w:themeColor="text1"/>
          <w:szCs w:val="24"/>
        </w:rPr>
        <w:t>license, registration, or certification, and in accordance with individually granted clinical privileges</w:t>
      </w:r>
      <w:r w:rsidR="00557CCB">
        <w:rPr>
          <w:color w:val="000000" w:themeColor="text1"/>
          <w:szCs w:val="24"/>
        </w:rPr>
        <w:t>.</w:t>
      </w:r>
      <w:r w:rsidR="003B4CD7">
        <w:rPr>
          <w:color w:val="000000" w:themeColor="text1"/>
          <w:szCs w:val="24"/>
        </w:rPr>
        <w:t xml:space="preserve"> </w:t>
      </w:r>
      <w:r w:rsidRPr="00644342" w:rsidR="00DE1AA2">
        <w:rPr>
          <w:color w:val="000000" w:themeColor="text1"/>
          <w:szCs w:val="24"/>
        </w:rPr>
        <w:t>Licensed Practitioners</w:t>
      </w:r>
      <w:r w:rsidR="00DE1AA2">
        <w:rPr>
          <w:color w:val="000000" w:themeColor="text1"/>
          <w:szCs w:val="24"/>
        </w:rPr>
        <w:t xml:space="preserve"> </w:t>
      </w:r>
      <w:r w:rsidR="00764CDC">
        <w:rPr>
          <w:color w:val="000000" w:themeColor="text1"/>
          <w:szCs w:val="24"/>
        </w:rPr>
        <w:t>who are eligible may</w:t>
      </w:r>
      <w:r w:rsidR="00557CCB">
        <w:rPr>
          <w:color w:val="000000" w:themeColor="text1"/>
          <w:szCs w:val="24"/>
        </w:rPr>
        <w:t xml:space="preserve"> also</w:t>
      </w:r>
      <w:r w:rsidR="00764CDC">
        <w:rPr>
          <w:color w:val="000000" w:themeColor="text1"/>
          <w:szCs w:val="24"/>
        </w:rPr>
        <w:t xml:space="preserve"> </w:t>
      </w:r>
      <w:r w:rsidRPr="008E0086" w:rsidR="00764CDC">
        <w:rPr>
          <w:color w:val="000000" w:themeColor="text1"/>
          <w:szCs w:val="24"/>
        </w:rPr>
        <w:t xml:space="preserve">become medical staff members, depending on the local health care facility's capabilities and medical staff </w:t>
      </w:r>
      <w:r w:rsidR="003B4CD7">
        <w:rPr>
          <w:color w:val="000000" w:themeColor="text1"/>
          <w:szCs w:val="24"/>
        </w:rPr>
        <w:t>b</w:t>
      </w:r>
      <w:r w:rsidRPr="008E0086" w:rsidR="00764CDC">
        <w:rPr>
          <w:color w:val="000000" w:themeColor="text1"/>
          <w:szCs w:val="24"/>
        </w:rPr>
        <w:t xml:space="preserve">ylaws.  </w:t>
      </w:r>
    </w:p>
    <w:p w:rsidR="00DE1AA2" w:rsidP="00764CDC" w14:paraId="790CAA8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C50C65" w:rsidP="00764CDC" w14:paraId="75F6889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C50C65">
        <w:rPr>
          <w:color w:val="000000" w:themeColor="text1"/>
          <w:szCs w:val="24"/>
        </w:rPr>
        <w:t xml:space="preserve">All </w:t>
      </w:r>
      <w:r w:rsidR="00DE1AA2">
        <w:rPr>
          <w:color w:val="000000" w:themeColor="text1"/>
          <w:szCs w:val="24"/>
        </w:rPr>
        <w:t>LP</w:t>
      </w:r>
      <w:r w:rsidRPr="00C50C65">
        <w:rPr>
          <w:color w:val="000000" w:themeColor="text1"/>
          <w:szCs w:val="24"/>
        </w:rPr>
        <w:t xml:space="preserve"> who provide care at IHS facilities must maintain </w:t>
      </w:r>
      <w:r w:rsidR="003F0248">
        <w:rPr>
          <w:color w:val="000000" w:themeColor="text1"/>
          <w:szCs w:val="24"/>
        </w:rPr>
        <w:t xml:space="preserve">full, active, unrestricted and </w:t>
      </w:r>
      <w:r w:rsidRPr="00C50C65">
        <w:rPr>
          <w:color w:val="000000" w:themeColor="text1"/>
          <w:szCs w:val="24"/>
        </w:rPr>
        <w:t xml:space="preserve">current licensure and credentials, and be proficient </w:t>
      </w:r>
      <w:r w:rsidR="00084A8D">
        <w:rPr>
          <w:color w:val="000000" w:themeColor="text1"/>
          <w:szCs w:val="24"/>
        </w:rPr>
        <w:t>in</w:t>
      </w:r>
      <w:r w:rsidRPr="00C50C65" w:rsidR="00084A8D">
        <w:rPr>
          <w:color w:val="000000" w:themeColor="text1"/>
          <w:szCs w:val="24"/>
        </w:rPr>
        <w:t xml:space="preserve"> </w:t>
      </w:r>
      <w:r w:rsidRPr="00C50C65">
        <w:rPr>
          <w:color w:val="000000" w:themeColor="text1"/>
          <w:szCs w:val="24"/>
        </w:rPr>
        <w:t>their granted privileges in accordance with</w:t>
      </w:r>
      <w:r w:rsidR="003F0248">
        <w:rPr>
          <w:color w:val="000000" w:themeColor="text1"/>
          <w:szCs w:val="24"/>
        </w:rPr>
        <w:t xml:space="preserve"> the facility’s medical staff bylaws, accreditation standards, privilege criteria, agency and local policies, and</w:t>
      </w:r>
      <w:r w:rsidRPr="00C50C65">
        <w:rPr>
          <w:color w:val="000000" w:themeColor="text1"/>
          <w:szCs w:val="24"/>
        </w:rPr>
        <w:t xml:space="preserve"> applicable law and guidelines.</w:t>
      </w:r>
    </w:p>
    <w:p w:rsidR="003F0248" w:rsidRPr="00C50C65" w:rsidP="003F0248" w14:paraId="0DE2951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557CCB" w14:paraId="487D9E64" w14:textId="3E07BF7B">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852F3">
        <w:rPr>
          <w:color w:val="000000" w:themeColor="text1"/>
          <w:szCs w:val="24"/>
        </w:rPr>
        <w:t xml:space="preserve">National health care standards developed by the Centers for Medicare </w:t>
      </w:r>
      <w:r>
        <w:rPr>
          <w:color w:val="000000" w:themeColor="text1"/>
          <w:szCs w:val="24"/>
        </w:rPr>
        <w:t>&amp;</w:t>
      </w:r>
      <w:r w:rsidRPr="007852F3">
        <w:rPr>
          <w:color w:val="000000" w:themeColor="text1"/>
          <w:szCs w:val="24"/>
        </w:rPr>
        <w:t xml:space="preserve"> Medicaid Services</w:t>
      </w:r>
      <w:r w:rsidR="00146953">
        <w:rPr>
          <w:color w:val="000000" w:themeColor="text1"/>
          <w:szCs w:val="24"/>
        </w:rPr>
        <w:t xml:space="preserve"> (CMS)</w:t>
      </w:r>
      <w:r w:rsidR="0016254E">
        <w:rPr>
          <w:color w:val="000000" w:themeColor="text1"/>
          <w:szCs w:val="24"/>
        </w:rPr>
        <w:t>,</w:t>
      </w:r>
      <w:r w:rsidRPr="007852F3">
        <w:rPr>
          <w:color w:val="000000" w:themeColor="text1"/>
          <w:szCs w:val="24"/>
        </w:rPr>
        <w:t xml:space="preserve"> the Joint Commission, and other accrediting organizations require health care facilities to review, evaluate</w:t>
      </w:r>
      <w:r w:rsidR="004E1B54">
        <w:rPr>
          <w:color w:val="000000" w:themeColor="text1"/>
          <w:szCs w:val="24"/>
        </w:rPr>
        <w:t>,</w:t>
      </w:r>
      <w:r w:rsidRPr="007852F3">
        <w:rPr>
          <w:color w:val="000000" w:themeColor="text1"/>
          <w:szCs w:val="24"/>
        </w:rPr>
        <w:t xml:space="preserve"> and </w:t>
      </w:r>
      <w:r>
        <w:rPr>
          <w:color w:val="000000" w:themeColor="text1"/>
          <w:szCs w:val="24"/>
        </w:rPr>
        <w:t xml:space="preserve">primary source </w:t>
      </w:r>
      <w:r w:rsidRPr="007852F3">
        <w:rPr>
          <w:color w:val="000000" w:themeColor="text1"/>
          <w:szCs w:val="24"/>
        </w:rPr>
        <w:t>verify</w:t>
      </w:r>
      <w:r w:rsidR="00C50C65">
        <w:rPr>
          <w:color w:val="000000" w:themeColor="text1"/>
          <w:szCs w:val="24"/>
        </w:rPr>
        <w:t xml:space="preserve"> c</w:t>
      </w:r>
      <w:r w:rsidRPr="00C50C65" w:rsidR="00C50C65">
        <w:rPr>
          <w:color w:val="000000" w:themeColor="text1"/>
          <w:szCs w:val="24"/>
        </w:rPr>
        <w:t xml:space="preserve">redentials </w:t>
      </w:r>
      <w:r w:rsidRPr="007852F3" w:rsidR="00C50C65">
        <w:rPr>
          <w:color w:val="000000" w:themeColor="text1"/>
          <w:szCs w:val="24"/>
        </w:rPr>
        <w:t xml:space="preserve">of medical staff applicants prior to granting medical staff </w:t>
      </w:r>
      <w:r>
        <w:rPr>
          <w:color w:val="000000" w:themeColor="text1"/>
          <w:szCs w:val="24"/>
        </w:rPr>
        <w:t xml:space="preserve">membership and </w:t>
      </w:r>
      <w:r w:rsidRPr="007852F3" w:rsidR="00C50C65">
        <w:rPr>
          <w:color w:val="000000" w:themeColor="text1"/>
          <w:szCs w:val="24"/>
        </w:rPr>
        <w:t>privileges</w:t>
      </w:r>
      <w:r w:rsidR="0016254E">
        <w:rPr>
          <w:color w:val="000000" w:themeColor="text1"/>
          <w:szCs w:val="24"/>
        </w:rPr>
        <w:t xml:space="preserve">. Medical </w:t>
      </w:r>
      <w:r w:rsidR="00C50C65">
        <w:rPr>
          <w:color w:val="000000" w:themeColor="text1"/>
          <w:szCs w:val="24"/>
        </w:rPr>
        <w:t xml:space="preserve">credentials </w:t>
      </w:r>
      <w:r w:rsidRPr="00C50C65" w:rsidR="00C50C65">
        <w:rPr>
          <w:color w:val="000000" w:themeColor="text1"/>
          <w:szCs w:val="24"/>
        </w:rPr>
        <w:t>specifically include the primary source verified and documented evidence of competence, character, judgment, education</w:t>
      </w:r>
      <w:r w:rsidR="004E1B54">
        <w:rPr>
          <w:color w:val="000000" w:themeColor="text1"/>
          <w:szCs w:val="24"/>
        </w:rPr>
        <w:t>,</w:t>
      </w:r>
      <w:r w:rsidRPr="00C50C65" w:rsidR="00C50C65">
        <w:rPr>
          <w:color w:val="000000" w:themeColor="text1"/>
          <w:szCs w:val="24"/>
        </w:rPr>
        <w:t xml:space="preserve"> and training</w:t>
      </w:r>
      <w:r w:rsidR="00C50C65">
        <w:rPr>
          <w:color w:val="000000" w:themeColor="text1"/>
          <w:szCs w:val="24"/>
        </w:rPr>
        <w:t>.</w:t>
      </w:r>
      <w:r w:rsidRPr="007852F3">
        <w:rPr>
          <w:color w:val="000000" w:themeColor="text1"/>
          <w:szCs w:val="24"/>
        </w:rPr>
        <w:t xml:space="preserve"> In order to meet these standards, IHS health care facilities require all medical staff applicants to provide</w:t>
      </w:r>
      <w:r w:rsidR="00C50C65">
        <w:rPr>
          <w:color w:val="000000" w:themeColor="text1"/>
          <w:szCs w:val="24"/>
        </w:rPr>
        <w:t xml:space="preserve"> verifiable</w:t>
      </w:r>
      <w:r w:rsidRPr="007852F3">
        <w:rPr>
          <w:color w:val="000000" w:themeColor="text1"/>
          <w:szCs w:val="24"/>
        </w:rPr>
        <w:t xml:space="preserve"> information concerning their education, training, licensure, work experience</w:t>
      </w:r>
      <w:r w:rsidR="00C50C65">
        <w:rPr>
          <w:color w:val="000000" w:themeColor="text1"/>
          <w:szCs w:val="24"/>
        </w:rPr>
        <w:t xml:space="preserve">, health status, and current </w:t>
      </w:r>
      <w:r>
        <w:rPr>
          <w:color w:val="000000" w:themeColor="text1"/>
          <w:szCs w:val="24"/>
        </w:rPr>
        <w:t xml:space="preserve">and history of </w:t>
      </w:r>
      <w:r w:rsidR="00C50C65">
        <w:rPr>
          <w:color w:val="000000" w:themeColor="text1"/>
          <w:szCs w:val="24"/>
        </w:rPr>
        <w:t>professional conduct and competence</w:t>
      </w:r>
      <w:r w:rsidRPr="007852F3">
        <w:rPr>
          <w:color w:val="000000" w:themeColor="text1"/>
          <w:szCs w:val="24"/>
        </w:rPr>
        <w:t xml:space="preserve"> </w:t>
      </w:r>
      <w:r>
        <w:rPr>
          <w:color w:val="000000" w:themeColor="text1"/>
          <w:szCs w:val="24"/>
        </w:rPr>
        <w:t>including</w:t>
      </w:r>
      <w:r w:rsidRPr="007852F3">
        <w:rPr>
          <w:color w:val="000000" w:themeColor="text1"/>
          <w:szCs w:val="24"/>
        </w:rPr>
        <w:t xml:space="preserve"> any </w:t>
      </w:r>
      <w:r>
        <w:rPr>
          <w:color w:val="000000" w:themeColor="text1"/>
          <w:szCs w:val="24"/>
        </w:rPr>
        <w:t xml:space="preserve">current or prior </w:t>
      </w:r>
      <w:r w:rsidRPr="007852F3">
        <w:rPr>
          <w:color w:val="000000" w:themeColor="text1"/>
          <w:szCs w:val="24"/>
        </w:rPr>
        <w:t>adverse disciplinary actions.</w:t>
      </w:r>
      <w:r w:rsidR="00AF5678">
        <w:rPr>
          <w:color w:val="000000" w:themeColor="text1"/>
          <w:szCs w:val="24"/>
        </w:rPr>
        <w:t xml:space="preserve"> </w:t>
      </w:r>
      <w:r>
        <w:rPr>
          <w:color w:val="000000" w:themeColor="text1"/>
          <w:szCs w:val="24"/>
        </w:rPr>
        <w:t xml:space="preserve">This information is collected </w:t>
      </w:r>
      <w:r w:rsidR="00AD2CBD">
        <w:rPr>
          <w:color w:val="000000" w:themeColor="text1"/>
          <w:szCs w:val="24"/>
        </w:rPr>
        <w:t>through</w:t>
      </w:r>
      <w:r>
        <w:rPr>
          <w:color w:val="000000" w:themeColor="text1"/>
          <w:szCs w:val="24"/>
        </w:rPr>
        <w:t xml:space="preserve"> </w:t>
      </w:r>
      <w:r w:rsidR="00180820">
        <w:rPr>
          <w:color w:val="000000" w:themeColor="text1"/>
          <w:szCs w:val="24"/>
        </w:rPr>
        <w:t>the agency’s current commercial off the shelf credentialing software</w:t>
      </w:r>
      <w:r w:rsidR="00135A68">
        <w:rPr>
          <w:color w:val="000000" w:themeColor="text1"/>
          <w:szCs w:val="24"/>
        </w:rPr>
        <w:t xml:space="preserve">, </w:t>
      </w:r>
      <w:r w:rsidRPr="003776F8" w:rsidR="00135A68">
        <w:t xml:space="preserve">henceforth referred to as </w:t>
      </w:r>
      <w:r>
        <w:rPr>
          <w:color w:val="000000" w:themeColor="text1"/>
          <w:szCs w:val="24"/>
        </w:rPr>
        <w:t>Software</w:t>
      </w:r>
      <w:r w:rsidR="00135A68">
        <w:rPr>
          <w:color w:val="000000" w:themeColor="text1"/>
          <w:szCs w:val="24"/>
        </w:rPr>
        <w:t>,</w:t>
      </w:r>
      <w:r w:rsidR="00180820">
        <w:rPr>
          <w:color w:val="000000" w:themeColor="text1"/>
          <w:szCs w:val="24"/>
        </w:rPr>
        <w:t xml:space="preserve"> </w:t>
      </w:r>
      <w:r w:rsidRPr="002055DF" w:rsidR="002055DF">
        <w:rPr>
          <w:color w:val="000000" w:themeColor="text1"/>
          <w:szCs w:val="24"/>
        </w:rPr>
        <w:t xml:space="preserve">to make the </w:t>
      </w:r>
      <w:r w:rsidR="002055DF">
        <w:rPr>
          <w:color w:val="000000" w:themeColor="text1"/>
          <w:szCs w:val="24"/>
        </w:rPr>
        <w:t xml:space="preserve">following </w:t>
      </w:r>
      <w:r w:rsidRPr="002055DF" w:rsidR="002055DF">
        <w:rPr>
          <w:color w:val="000000" w:themeColor="text1"/>
          <w:szCs w:val="24"/>
        </w:rPr>
        <w:t xml:space="preserve">application packets electronically available via the </w:t>
      </w:r>
      <w:r w:rsidR="00125BC8">
        <w:rPr>
          <w:color w:val="000000" w:themeColor="text1"/>
          <w:szCs w:val="24"/>
        </w:rPr>
        <w:t>i</w:t>
      </w:r>
      <w:r w:rsidRPr="002055DF" w:rsidR="00125BC8">
        <w:rPr>
          <w:color w:val="000000" w:themeColor="text1"/>
          <w:szCs w:val="24"/>
        </w:rPr>
        <w:t>nternet</w:t>
      </w:r>
      <w:r w:rsidRPr="002055DF" w:rsidR="002055DF">
        <w:rPr>
          <w:color w:val="000000" w:themeColor="text1"/>
          <w:szCs w:val="24"/>
        </w:rPr>
        <w:t>.</w:t>
      </w:r>
      <w:r w:rsidR="00935297">
        <w:rPr>
          <w:color w:val="000000" w:themeColor="text1"/>
          <w:szCs w:val="24"/>
        </w:rPr>
        <w:t xml:space="preserve"> </w:t>
      </w:r>
      <w:r w:rsidR="002055DF">
        <w:rPr>
          <w:color w:val="000000" w:themeColor="text1"/>
          <w:szCs w:val="24"/>
        </w:rPr>
        <w:t xml:space="preserve">The Application packets are: </w:t>
      </w:r>
    </w:p>
    <w:p w:rsidR="00557CCB" w14:paraId="16324DC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ab/>
      </w:r>
      <w:r w:rsidR="002055DF">
        <w:rPr>
          <w:color w:val="000000" w:themeColor="text1"/>
          <w:szCs w:val="24"/>
        </w:rPr>
        <w:t xml:space="preserve">1) </w:t>
      </w:r>
      <w:r w:rsidR="00040A6F">
        <w:rPr>
          <w:color w:val="000000" w:themeColor="text1"/>
          <w:szCs w:val="24"/>
        </w:rPr>
        <w:t>Pre-App</w:t>
      </w:r>
      <w:r w:rsidR="00180820">
        <w:rPr>
          <w:color w:val="000000" w:themeColor="text1"/>
          <w:szCs w:val="24"/>
        </w:rPr>
        <w:t>lication</w:t>
      </w:r>
      <w:r w:rsidR="00AF5678">
        <w:rPr>
          <w:color w:val="000000" w:themeColor="text1"/>
          <w:szCs w:val="24"/>
        </w:rPr>
        <w:t>;</w:t>
      </w:r>
      <w:r w:rsidR="002055DF">
        <w:rPr>
          <w:color w:val="000000" w:themeColor="text1"/>
          <w:szCs w:val="24"/>
        </w:rPr>
        <w:t xml:space="preserve"> </w:t>
      </w:r>
    </w:p>
    <w:p w:rsidR="00557CCB" w14:paraId="22DE90E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ab/>
      </w:r>
      <w:r w:rsidR="002055DF">
        <w:rPr>
          <w:color w:val="000000" w:themeColor="text1"/>
          <w:szCs w:val="24"/>
        </w:rPr>
        <w:t>2)</w:t>
      </w:r>
      <w:r w:rsidR="00040A6F">
        <w:rPr>
          <w:color w:val="000000" w:themeColor="text1"/>
          <w:szCs w:val="24"/>
        </w:rPr>
        <w:t xml:space="preserve"> Initial</w:t>
      </w:r>
      <w:r w:rsidR="00180820">
        <w:rPr>
          <w:color w:val="000000" w:themeColor="text1"/>
          <w:szCs w:val="24"/>
        </w:rPr>
        <w:t xml:space="preserve"> Application</w:t>
      </w:r>
      <w:r w:rsidR="002055DF">
        <w:rPr>
          <w:color w:val="000000" w:themeColor="text1"/>
          <w:szCs w:val="24"/>
        </w:rPr>
        <w:t xml:space="preserve"> for Membership &amp; Privileges</w:t>
      </w:r>
      <w:r w:rsidR="00AF5678">
        <w:rPr>
          <w:color w:val="000000" w:themeColor="text1"/>
          <w:szCs w:val="24"/>
        </w:rPr>
        <w:t>;</w:t>
      </w:r>
      <w:r w:rsidR="00180820">
        <w:rPr>
          <w:color w:val="000000" w:themeColor="text1"/>
          <w:szCs w:val="24"/>
        </w:rPr>
        <w:t xml:space="preserve"> </w:t>
      </w:r>
    </w:p>
    <w:p w:rsidR="00557CCB" w14:paraId="4F69BDF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ab/>
      </w:r>
      <w:r w:rsidR="002055DF">
        <w:rPr>
          <w:color w:val="000000" w:themeColor="text1"/>
          <w:szCs w:val="24"/>
        </w:rPr>
        <w:t xml:space="preserve">3) </w:t>
      </w:r>
      <w:r w:rsidR="00040A6F">
        <w:rPr>
          <w:color w:val="000000" w:themeColor="text1"/>
          <w:szCs w:val="24"/>
        </w:rPr>
        <w:t>Reappointment</w:t>
      </w:r>
      <w:r w:rsidR="00180820">
        <w:rPr>
          <w:color w:val="000000" w:themeColor="text1"/>
          <w:szCs w:val="24"/>
        </w:rPr>
        <w:t xml:space="preserve"> Application</w:t>
      </w:r>
      <w:r w:rsidR="002055DF">
        <w:rPr>
          <w:color w:val="000000" w:themeColor="text1"/>
          <w:szCs w:val="24"/>
        </w:rPr>
        <w:t xml:space="preserve"> for Membership and Privileges</w:t>
      </w:r>
      <w:r w:rsidR="00FF097A">
        <w:rPr>
          <w:color w:val="000000" w:themeColor="text1"/>
          <w:szCs w:val="24"/>
        </w:rPr>
        <w:t xml:space="preserve">; and </w:t>
      </w:r>
    </w:p>
    <w:p w:rsidR="00557CCB" w14:paraId="26A8A018" w14:textId="4A49AAC6">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ab/>
      </w:r>
      <w:r w:rsidR="00FF097A">
        <w:rPr>
          <w:color w:val="000000" w:themeColor="text1"/>
          <w:szCs w:val="24"/>
        </w:rPr>
        <w:t>4)</w:t>
      </w:r>
      <w:r w:rsidR="00935297">
        <w:rPr>
          <w:color w:val="000000" w:themeColor="text1"/>
          <w:szCs w:val="24"/>
        </w:rPr>
        <w:t> </w:t>
      </w:r>
      <w:r w:rsidR="00FF097A">
        <w:rPr>
          <w:color w:val="000000" w:themeColor="text1"/>
          <w:szCs w:val="24"/>
        </w:rPr>
        <w:t xml:space="preserve">Credentialing by Proxy </w:t>
      </w:r>
      <w:r w:rsidR="0067646E">
        <w:rPr>
          <w:color w:val="000000" w:themeColor="text1"/>
          <w:szCs w:val="24"/>
        </w:rPr>
        <w:t xml:space="preserve">(CBP) </w:t>
      </w:r>
      <w:r w:rsidR="00FF097A">
        <w:rPr>
          <w:color w:val="000000" w:themeColor="text1"/>
          <w:szCs w:val="24"/>
        </w:rPr>
        <w:t>Intake Form</w:t>
      </w:r>
      <w:r w:rsidR="002055DF">
        <w:rPr>
          <w:color w:val="000000" w:themeColor="text1"/>
          <w:szCs w:val="24"/>
        </w:rPr>
        <w:t xml:space="preserve">. </w:t>
      </w:r>
    </w:p>
    <w:p w:rsidR="00764CDC" w14:paraId="2E126E85" w14:textId="2C4AE948">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All four</w:t>
      </w:r>
      <w:r w:rsidR="00180820">
        <w:rPr>
          <w:color w:val="000000" w:themeColor="text1"/>
          <w:szCs w:val="24"/>
        </w:rPr>
        <w:t xml:space="preserve"> application</w:t>
      </w:r>
      <w:r w:rsidR="002055DF">
        <w:rPr>
          <w:color w:val="000000" w:themeColor="text1"/>
          <w:szCs w:val="24"/>
        </w:rPr>
        <w:t xml:space="preserve"> packet</w:t>
      </w:r>
      <w:r w:rsidR="00180820">
        <w:rPr>
          <w:color w:val="000000" w:themeColor="text1"/>
          <w:szCs w:val="24"/>
        </w:rPr>
        <w:t>s include a</w:t>
      </w:r>
      <w:r w:rsidR="00C3717D">
        <w:rPr>
          <w:color w:val="000000" w:themeColor="text1"/>
          <w:szCs w:val="24"/>
        </w:rPr>
        <w:t>n</w:t>
      </w:r>
      <w:r w:rsidR="00AD2CBD">
        <w:rPr>
          <w:color w:val="000000" w:themeColor="text1"/>
          <w:szCs w:val="24"/>
        </w:rPr>
        <w:t xml:space="preserve"> </w:t>
      </w:r>
      <w:r w:rsidR="00F974BF">
        <w:rPr>
          <w:color w:val="000000" w:themeColor="text1"/>
          <w:szCs w:val="24"/>
        </w:rPr>
        <w:t xml:space="preserve">IHS Conditions </w:t>
      </w:r>
      <w:r w:rsidR="00AD2CBD">
        <w:rPr>
          <w:color w:val="000000" w:themeColor="text1"/>
          <w:szCs w:val="24"/>
        </w:rPr>
        <w:t xml:space="preserve">of </w:t>
      </w:r>
      <w:r w:rsidR="00F974BF">
        <w:rPr>
          <w:color w:val="000000" w:themeColor="text1"/>
          <w:szCs w:val="24"/>
        </w:rPr>
        <w:t>Application</w:t>
      </w:r>
      <w:r w:rsidR="00AD2CBD">
        <w:rPr>
          <w:color w:val="000000" w:themeColor="text1"/>
          <w:szCs w:val="24"/>
        </w:rPr>
        <w:t xml:space="preserve"> and Release </w:t>
      </w:r>
      <w:r w:rsidR="00180820">
        <w:rPr>
          <w:color w:val="000000" w:themeColor="text1"/>
          <w:szCs w:val="24"/>
        </w:rPr>
        <w:t xml:space="preserve">for the LP to </w:t>
      </w:r>
      <w:r w:rsidR="002055DF">
        <w:rPr>
          <w:color w:val="000000" w:themeColor="text1"/>
          <w:szCs w:val="24"/>
        </w:rPr>
        <w:t>sign</w:t>
      </w:r>
      <w:r w:rsidR="00FA6CB2">
        <w:rPr>
          <w:color w:val="000000" w:themeColor="text1"/>
          <w:szCs w:val="24"/>
        </w:rPr>
        <w:t>.</w:t>
      </w:r>
    </w:p>
    <w:p w:rsidR="001C534D" w14:paraId="1426A7D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1C534D" w:rsidP="001C534D" w14:paraId="2A013CBE" w14:textId="3B0C9BBA">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852F3">
        <w:rPr>
          <w:color w:val="000000" w:themeColor="text1"/>
          <w:szCs w:val="24"/>
        </w:rPr>
        <w:t xml:space="preserve">Privileges </w:t>
      </w:r>
      <w:r>
        <w:rPr>
          <w:color w:val="000000" w:themeColor="text1"/>
          <w:szCs w:val="24"/>
        </w:rPr>
        <w:t>vary</w:t>
      </w:r>
      <w:r w:rsidRPr="007852F3">
        <w:rPr>
          <w:color w:val="000000" w:themeColor="text1"/>
          <w:szCs w:val="24"/>
        </w:rPr>
        <w:t xml:space="preserve"> across</w:t>
      </w:r>
      <w:r>
        <w:rPr>
          <w:color w:val="000000" w:themeColor="text1"/>
          <w:szCs w:val="24"/>
        </w:rPr>
        <w:t xml:space="preserve"> all</w:t>
      </w:r>
      <w:r w:rsidRPr="007852F3">
        <w:rPr>
          <w:color w:val="000000" w:themeColor="text1"/>
          <w:szCs w:val="24"/>
        </w:rPr>
        <w:t xml:space="preserve"> IHS Areas and clinics, </w:t>
      </w:r>
      <w:r>
        <w:rPr>
          <w:color w:val="000000" w:themeColor="text1"/>
          <w:szCs w:val="24"/>
        </w:rPr>
        <w:t xml:space="preserve">as services and procedures provided </w:t>
      </w:r>
      <w:r w:rsidR="00D71E6A">
        <w:rPr>
          <w:color w:val="000000" w:themeColor="text1"/>
          <w:szCs w:val="24"/>
        </w:rPr>
        <w:t>based on need and facility capabilities vary and can change often.</w:t>
      </w:r>
      <w:r w:rsidR="00AF5678">
        <w:rPr>
          <w:color w:val="000000" w:themeColor="text1"/>
          <w:szCs w:val="24"/>
        </w:rPr>
        <w:t xml:space="preserve"> </w:t>
      </w:r>
      <w:r w:rsidR="00084A8D">
        <w:rPr>
          <w:color w:val="000000" w:themeColor="text1"/>
          <w:szCs w:val="24"/>
        </w:rPr>
        <w:t>P</w:t>
      </w:r>
      <w:r>
        <w:rPr>
          <w:color w:val="000000" w:themeColor="text1"/>
          <w:szCs w:val="24"/>
        </w:rPr>
        <w:t xml:space="preserve">rivilege forms </w:t>
      </w:r>
      <w:r w:rsidR="00B0049E">
        <w:rPr>
          <w:color w:val="000000" w:themeColor="text1"/>
          <w:szCs w:val="24"/>
        </w:rPr>
        <w:t>are required</w:t>
      </w:r>
      <w:r>
        <w:rPr>
          <w:color w:val="000000" w:themeColor="text1"/>
          <w:szCs w:val="24"/>
        </w:rPr>
        <w:t xml:space="preserve"> to be current</w:t>
      </w:r>
      <w:r w:rsidR="00D71E6A">
        <w:rPr>
          <w:color w:val="000000" w:themeColor="text1"/>
          <w:szCs w:val="24"/>
        </w:rPr>
        <w:t>:</w:t>
      </w:r>
      <w:r>
        <w:rPr>
          <w:color w:val="000000" w:themeColor="text1"/>
          <w:szCs w:val="24"/>
        </w:rPr>
        <w:t xml:space="preserve"> modified to reflect only services and procedures provided by that specific facility in order to be i</w:t>
      </w:r>
      <w:r w:rsidRPr="007852F3">
        <w:rPr>
          <w:color w:val="000000" w:themeColor="text1"/>
          <w:szCs w:val="24"/>
        </w:rPr>
        <w:t>n compliance with accreditation standards.</w:t>
      </w:r>
      <w:r w:rsidR="00AF5678">
        <w:rPr>
          <w:color w:val="000000" w:themeColor="text1"/>
          <w:szCs w:val="24"/>
        </w:rPr>
        <w:t xml:space="preserve"> </w:t>
      </w:r>
      <w:r w:rsidRPr="007852F3">
        <w:rPr>
          <w:color w:val="000000" w:themeColor="text1"/>
          <w:szCs w:val="24"/>
        </w:rPr>
        <w:t xml:space="preserve">The electronic credentialing system allows tailoring the </w:t>
      </w:r>
      <w:r>
        <w:rPr>
          <w:color w:val="000000" w:themeColor="text1"/>
          <w:szCs w:val="24"/>
        </w:rPr>
        <w:t xml:space="preserve">privileging </w:t>
      </w:r>
      <w:r w:rsidRPr="007852F3">
        <w:rPr>
          <w:color w:val="000000" w:themeColor="text1"/>
          <w:szCs w:val="24"/>
        </w:rPr>
        <w:t>needs to site</w:t>
      </w:r>
      <w:r w:rsidR="00FA6CB2">
        <w:rPr>
          <w:color w:val="000000" w:themeColor="text1"/>
          <w:szCs w:val="24"/>
        </w:rPr>
        <w:t xml:space="preserve"> and specialty</w:t>
      </w:r>
      <w:r w:rsidRPr="007852F3">
        <w:rPr>
          <w:color w:val="000000" w:themeColor="text1"/>
          <w:szCs w:val="24"/>
        </w:rPr>
        <w:t xml:space="preserve"> specifications. </w:t>
      </w:r>
    </w:p>
    <w:p w:rsidR="00764CDC" w14:paraId="0C841EDE"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455DCD" w14:paraId="43A0D5F5" w14:textId="564D8352">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I</w:t>
      </w:r>
      <w:r w:rsidRPr="007852F3" w:rsidR="007852F3">
        <w:rPr>
          <w:color w:val="000000" w:themeColor="text1"/>
          <w:szCs w:val="24"/>
        </w:rPr>
        <w:t xml:space="preserve">nformation </w:t>
      </w:r>
      <w:r>
        <w:rPr>
          <w:color w:val="000000" w:themeColor="text1"/>
          <w:szCs w:val="24"/>
        </w:rPr>
        <w:t>collected in the application packets are</w:t>
      </w:r>
      <w:r w:rsidRPr="007852F3" w:rsidR="007852F3">
        <w:rPr>
          <w:color w:val="000000" w:themeColor="text1"/>
          <w:szCs w:val="24"/>
        </w:rPr>
        <w:t xml:space="preserve"> </w:t>
      </w:r>
      <w:r w:rsidR="00AE0425">
        <w:rPr>
          <w:color w:val="000000" w:themeColor="text1"/>
          <w:szCs w:val="24"/>
        </w:rPr>
        <w:t>prim</w:t>
      </w:r>
      <w:r w:rsidR="00A96650">
        <w:rPr>
          <w:color w:val="000000" w:themeColor="text1"/>
          <w:szCs w:val="24"/>
        </w:rPr>
        <w:t>ary</w:t>
      </w:r>
      <w:r w:rsidR="00AE0425">
        <w:rPr>
          <w:color w:val="000000" w:themeColor="text1"/>
          <w:szCs w:val="24"/>
        </w:rPr>
        <w:t xml:space="preserve"> source </w:t>
      </w:r>
      <w:r w:rsidRPr="007852F3" w:rsidR="007852F3">
        <w:rPr>
          <w:color w:val="000000" w:themeColor="text1"/>
          <w:szCs w:val="24"/>
        </w:rPr>
        <w:t>verified</w:t>
      </w:r>
      <w:r w:rsidR="00180820">
        <w:rPr>
          <w:color w:val="000000" w:themeColor="text1"/>
          <w:szCs w:val="24"/>
        </w:rPr>
        <w:t xml:space="preserve"> by IHS staff</w:t>
      </w:r>
      <w:r w:rsidRPr="007852F3" w:rsidR="007852F3">
        <w:rPr>
          <w:color w:val="000000" w:themeColor="text1"/>
          <w:szCs w:val="24"/>
        </w:rPr>
        <w:t xml:space="preserve"> </w:t>
      </w:r>
      <w:r w:rsidR="00AD2CBD">
        <w:rPr>
          <w:color w:val="000000" w:themeColor="text1"/>
          <w:szCs w:val="24"/>
        </w:rPr>
        <w:t xml:space="preserve">using standard IHS forms (Affiliation, Peer Reference, Insurance, and Education) </w:t>
      </w:r>
      <w:r w:rsidRPr="007852F3" w:rsidR="007852F3">
        <w:rPr>
          <w:color w:val="000000" w:themeColor="text1"/>
          <w:szCs w:val="24"/>
        </w:rPr>
        <w:t xml:space="preserve">with </w:t>
      </w:r>
      <w:r w:rsidR="00AE0425">
        <w:rPr>
          <w:color w:val="000000" w:themeColor="text1"/>
          <w:szCs w:val="24"/>
        </w:rPr>
        <w:t>the original source of the credential.</w:t>
      </w:r>
      <w:r w:rsidR="00FA6CB2">
        <w:rPr>
          <w:color w:val="000000" w:themeColor="text1"/>
          <w:szCs w:val="24"/>
        </w:rPr>
        <w:t xml:space="preserve"> For credentials verified that do not have a collection form, </w:t>
      </w:r>
      <w:r w:rsidR="001C6F1A">
        <w:rPr>
          <w:color w:val="000000" w:themeColor="text1"/>
          <w:szCs w:val="24"/>
        </w:rPr>
        <w:t xml:space="preserve">that information is collected on the application and </w:t>
      </w:r>
      <w:r w:rsidR="00FA6CB2">
        <w:rPr>
          <w:color w:val="000000" w:themeColor="text1"/>
          <w:szCs w:val="24"/>
        </w:rPr>
        <w:t>verified directly through the Software with the issuing organization</w:t>
      </w:r>
      <w:r w:rsidR="001C6F1A">
        <w:rPr>
          <w:color w:val="000000" w:themeColor="text1"/>
          <w:szCs w:val="24"/>
        </w:rPr>
        <w:t>.</w:t>
      </w:r>
      <w:r w:rsidR="00592CFF">
        <w:rPr>
          <w:color w:val="000000" w:themeColor="text1"/>
          <w:szCs w:val="24"/>
        </w:rPr>
        <w:t xml:space="preserve"> </w:t>
      </w:r>
      <w:r w:rsidR="0016254E">
        <w:rPr>
          <w:color w:val="000000" w:themeColor="text1"/>
          <w:szCs w:val="24"/>
        </w:rPr>
        <w:t xml:space="preserve">The </w:t>
      </w:r>
      <w:r>
        <w:rPr>
          <w:color w:val="000000" w:themeColor="text1"/>
          <w:szCs w:val="24"/>
        </w:rPr>
        <w:t xml:space="preserve">IHS </w:t>
      </w:r>
      <w:r w:rsidR="00A96650">
        <w:rPr>
          <w:color w:val="000000" w:themeColor="text1"/>
          <w:szCs w:val="24"/>
        </w:rPr>
        <w:t xml:space="preserve">medical staff </w:t>
      </w:r>
      <w:r w:rsidR="0016254E">
        <w:rPr>
          <w:color w:val="000000" w:themeColor="text1"/>
          <w:szCs w:val="24"/>
        </w:rPr>
        <w:t>c</w:t>
      </w:r>
      <w:r w:rsidR="00AE0425">
        <w:rPr>
          <w:color w:val="000000" w:themeColor="text1"/>
          <w:szCs w:val="24"/>
        </w:rPr>
        <w:t>redentials review includes</w:t>
      </w:r>
      <w:r w:rsidR="005147DA">
        <w:rPr>
          <w:color w:val="000000" w:themeColor="text1"/>
          <w:szCs w:val="24"/>
        </w:rPr>
        <w:t xml:space="preserve"> elements </w:t>
      </w:r>
      <w:r w:rsidRPr="00A56439" w:rsidR="005147DA">
        <w:rPr>
          <w:color w:val="000000" w:themeColor="text1"/>
          <w:szCs w:val="24"/>
        </w:rPr>
        <w:t>to meet agency and local policy, federal regulations, and accrediting body standards</w:t>
      </w:r>
      <w:r w:rsidR="005147DA">
        <w:rPr>
          <w:color w:val="000000" w:themeColor="text1"/>
          <w:szCs w:val="24"/>
        </w:rPr>
        <w:t>, and includes the following, for the following purposes:</w:t>
      </w:r>
    </w:p>
    <w:p w:rsidR="006E4D54" w14:paraId="6208913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9D7C49" w:rsidP="00B0049E" w14:paraId="0C3CF166" w14:textId="782289D1">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Pr>
          <w:rFonts w:ascii="Times New Roman" w:hAnsi="Times New Roman" w:cs="Times New Roman"/>
          <w:color w:val="000000" w:themeColor="text1"/>
          <w:sz w:val="24"/>
          <w:szCs w:val="24"/>
        </w:rPr>
        <w:t xml:space="preserve">A complete application and supporting forms. These are reviewed </w:t>
      </w:r>
      <w:r w:rsidRPr="00B0049E" w:rsidR="00455DCD">
        <w:rPr>
          <w:rFonts w:ascii="Times New Roman" w:hAnsi="Times New Roman" w:cs="Times New Roman"/>
          <w:color w:val="000000" w:themeColor="text1"/>
          <w:sz w:val="24"/>
          <w:szCs w:val="24"/>
        </w:rPr>
        <w:t xml:space="preserve">for completeness to identify if </w:t>
      </w:r>
      <w:r w:rsidR="005147DA">
        <w:rPr>
          <w:rFonts w:ascii="Times New Roman" w:hAnsi="Times New Roman" w:cs="Times New Roman"/>
          <w:color w:val="000000" w:themeColor="text1"/>
          <w:sz w:val="24"/>
          <w:szCs w:val="24"/>
        </w:rPr>
        <w:t xml:space="preserve">applicant meets the minimum criteria for clinical privileges and appointment, and if the applicant’s </w:t>
      </w:r>
      <w:r>
        <w:rPr>
          <w:rFonts w:ascii="Times New Roman" w:hAnsi="Times New Roman" w:cs="Times New Roman"/>
          <w:color w:val="000000" w:themeColor="text1"/>
          <w:sz w:val="24"/>
          <w:szCs w:val="24"/>
        </w:rPr>
        <w:t xml:space="preserve">information is </w:t>
      </w:r>
      <w:r w:rsidR="00EC47F2">
        <w:rPr>
          <w:rFonts w:ascii="Times New Roman" w:hAnsi="Times New Roman" w:cs="Times New Roman"/>
          <w:color w:val="000000" w:themeColor="text1"/>
          <w:sz w:val="24"/>
          <w:szCs w:val="24"/>
        </w:rPr>
        <w:t xml:space="preserve">complete </w:t>
      </w:r>
      <w:r>
        <w:rPr>
          <w:rFonts w:ascii="Times New Roman" w:hAnsi="Times New Roman" w:cs="Times New Roman"/>
          <w:color w:val="000000" w:themeColor="text1"/>
          <w:sz w:val="24"/>
          <w:szCs w:val="24"/>
        </w:rPr>
        <w:t xml:space="preserve">to process </w:t>
      </w:r>
      <w:r w:rsidR="005147DA">
        <w:rPr>
          <w:rFonts w:ascii="Times New Roman" w:hAnsi="Times New Roman" w:cs="Times New Roman"/>
          <w:color w:val="000000" w:themeColor="text1"/>
          <w:sz w:val="24"/>
          <w:szCs w:val="24"/>
        </w:rPr>
        <w:t xml:space="preserve">all </w:t>
      </w:r>
      <w:r w:rsidRPr="00B0049E">
        <w:rPr>
          <w:rFonts w:ascii="Times New Roman" w:hAnsi="Times New Roman" w:cs="Times New Roman"/>
          <w:color w:val="000000" w:themeColor="text1"/>
          <w:sz w:val="24"/>
          <w:szCs w:val="24"/>
        </w:rPr>
        <w:t>the required verifications to meet agency and local policy, federal regulations,</w:t>
      </w:r>
      <w:r w:rsidR="00EC47F2">
        <w:rPr>
          <w:rFonts w:ascii="Times New Roman" w:hAnsi="Times New Roman" w:cs="Times New Roman"/>
          <w:color w:val="000000" w:themeColor="text1"/>
          <w:sz w:val="24"/>
          <w:szCs w:val="24"/>
        </w:rPr>
        <w:t xml:space="preserve"> medical staff bylaws, privilege criteria,</w:t>
      </w:r>
      <w:r w:rsidRPr="00B0049E">
        <w:rPr>
          <w:rFonts w:ascii="Times New Roman" w:eastAsia="Times New Roman" w:hAnsi="Times New Roman" w:cs="Times New Roman"/>
          <w:color w:val="000000" w:themeColor="text1"/>
          <w:sz w:val="24"/>
          <w:szCs w:val="24"/>
        </w:rPr>
        <w:t xml:space="preserve"> and accrediting body standards</w:t>
      </w:r>
      <w:r w:rsidR="005147DA">
        <w:rPr>
          <w:rFonts w:ascii="Times New Roman" w:hAnsi="Times New Roman" w:cs="Times New Roman"/>
          <w:color w:val="000000" w:themeColor="text1"/>
          <w:sz w:val="24"/>
          <w:szCs w:val="24"/>
        </w:rPr>
        <w:t xml:space="preserve"> for medical staff appointment and clinical privileges</w:t>
      </w:r>
      <w:r w:rsidRPr="00B0049E">
        <w:rPr>
          <w:rFonts w:ascii="Times New Roman" w:hAnsi="Times New Roman" w:cs="Times New Roman"/>
          <w:color w:val="000000" w:themeColor="text1"/>
          <w:sz w:val="24"/>
          <w:szCs w:val="24"/>
        </w:rPr>
        <w:t>.</w:t>
      </w:r>
    </w:p>
    <w:p w:rsidR="009D7C49" w:rsidRPr="00BC1E65" w:rsidP="00B0049E" w14:paraId="19057DEB" w14:textId="77777777">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BC1E65">
        <w:rPr>
          <w:rFonts w:ascii="Times New Roman" w:hAnsi="Times New Roman" w:cs="Times New Roman"/>
          <w:color w:val="000000" w:themeColor="text1"/>
          <w:sz w:val="24"/>
          <w:szCs w:val="24"/>
        </w:rPr>
        <w:t xml:space="preserve">All </w:t>
      </w:r>
      <w:r w:rsidRPr="00BC1E65" w:rsidR="00125BC8">
        <w:rPr>
          <w:rFonts w:ascii="Times New Roman" w:hAnsi="Times New Roman" w:cs="Times New Roman"/>
          <w:color w:val="000000" w:themeColor="text1"/>
          <w:sz w:val="24"/>
          <w:szCs w:val="24"/>
        </w:rPr>
        <w:t xml:space="preserve">State </w:t>
      </w:r>
      <w:r w:rsidRPr="00BC1E65" w:rsidR="00AE0425">
        <w:rPr>
          <w:rFonts w:ascii="Times New Roman" w:hAnsi="Times New Roman" w:cs="Times New Roman"/>
          <w:color w:val="000000" w:themeColor="text1"/>
          <w:sz w:val="24"/>
          <w:szCs w:val="24"/>
        </w:rPr>
        <w:t xml:space="preserve">medical </w:t>
      </w:r>
      <w:r w:rsidRPr="00BC1E65">
        <w:rPr>
          <w:rFonts w:ascii="Times New Roman" w:hAnsi="Times New Roman" w:cs="Times New Roman"/>
          <w:color w:val="000000" w:themeColor="text1"/>
          <w:sz w:val="24"/>
          <w:szCs w:val="24"/>
        </w:rPr>
        <w:t xml:space="preserve">licenses (active and inactive) </w:t>
      </w:r>
      <w:r w:rsidRPr="00BC1E65" w:rsidR="00F51CBA">
        <w:rPr>
          <w:rFonts w:ascii="Times New Roman" w:hAnsi="Times New Roman" w:cs="Times New Roman"/>
          <w:color w:val="000000" w:themeColor="text1"/>
          <w:sz w:val="24"/>
          <w:szCs w:val="24"/>
        </w:rPr>
        <w:t xml:space="preserve">information </w:t>
      </w:r>
      <w:r w:rsidRPr="00BC1E65">
        <w:rPr>
          <w:rFonts w:ascii="Times New Roman" w:hAnsi="Times New Roman" w:cs="Times New Roman"/>
          <w:color w:val="000000" w:themeColor="text1"/>
          <w:sz w:val="24"/>
          <w:szCs w:val="24"/>
        </w:rPr>
        <w:t xml:space="preserve">are required to be </w:t>
      </w:r>
      <w:r w:rsidRPr="00BC1E65" w:rsidR="00EC47F2">
        <w:rPr>
          <w:rFonts w:ascii="Times New Roman" w:hAnsi="Times New Roman" w:cs="Times New Roman"/>
          <w:color w:val="000000" w:themeColor="text1"/>
          <w:sz w:val="24"/>
          <w:szCs w:val="24"/>
        </w:rPr>
        <w:t xml:space="preserve">disclosed for the purpose of </w:t>
      </w:r>
      <w:r w:rsidRPr="00BC1E65">
        <w:rPr>
          <w:rFonts w:ascii="Times New Roman" w:hAnsi="Times New Roman" w:cs="Times New Roman"/>
          <w:color w:val="000000" w:themeColor="text1"/>
          <w:sz w:val="24"/>
          <w:szCs w:val="24"/>
        </w:rPr>
        <w:t>primary source verifi</w:t>
      </w:r>
      <w:r w:rsidRPr="00BC1E65" w:rsidR="00EC47F2">
        <w:rPr>
          <w:rFonts w:ascii="Times New Roman" w:hAnsi="Times New Roman" w:cs="Times New Roman"/>
          <w:color w:val="000000" w:themeColor="text1"/>
          <w:sz w:val="24"/>
          <w:szCs w:val="24"/>
        </w:rPr>
        <w:t xml:space="preserve">cation </w:t>
      </w:r>
      <w:r w:rsidRPr="00BC1E65">
        <w:rPr>
          <w:rFonts w:ascii="Times New Roman" w:hAnsi="Times New Roman" w:cs="Times New Roman"/>
          <w:color w:val="000000" w:themeColor="text1"/>
          <w:sz w:val="24"/>
          <w:szCs w:val="24"/>
        </w:rPr>
        <w:t>with the corresponding state</w:t>
      </w:r>
      <w:r w:rsidRPr="00BC1E65" w:rsidR="00EC47F2">
        <w:rPr>
          <w:rFonts w:ascii="Times New Roman" w:hAnsi="Times New Roman" w:cs="Times New Roman"/>
          <w:color w:val="000000" w:themeColor="text1"/>
          <w:sz w:val="24"/>
          <w:szCs w:val="24"/>
        </w:rPr>
        <w:t xml:space="preserve"> medical</w:t>
      </w:r>
      <w:r w:rsidRPr="00BC1E65">
        <w:rPr>
          <w:rFonts w:ascii="Times New Roman" w:hAnsi="Times New Roman" w:cs="Times New Roman"/>
          <w:color w:val="000000" w:themeColor="text1"/>
          <w:sz w:val="24"/>
          <w:szCs w:val="24"/>
        </w:rPr>
        <w:t xml:space="preserve"> </w:t>
      </w:r>
      <w:r w:rsidRPr="00BC1E65" w:rsidR="00AE0425">
        <w:rPr>
          <w:rFonts w:ascii="Times New Roman" w:hAnsi="Times New Roman" w:cs="Times New Roman"/>
          <w:color w:val="000000" w:themeColor="text1"/>
          <w:sz w:val="24"/>
          <w:szCs w:val="24"/>
        </w:rPr>
        <w:t>boards</w:t>
      </w:r>
      <w:r w:rsidRPr="00BC1E65" w:rsidR="00EC47F2">
        <w:rPr>
          <w:rFonts w:ascii="Times New Roman" w:hAnsi="Times New Roman" w:cs="Times New Roman"/>
          <w:color w:val="000000" w:themeColor="text1"/>
          <w:sz w:val="24"/>
          <w:szCs w:val="24"/>
        </w:rPr>
        <w:t xml:space="preserve"> </w:t>
      </w:r>
      <w:r w:rsidRPr="00BC1E65" w:rsidR="005147DA">
        <w:rPr>
          <w:rFonts w:ascii="Times New Roman" w:hAnsi="Times New Roman" w:cs="Times New Roman"/>
          <w:color w:val="000000" w:themeColor="text1"/>
          <w:sz w:val="24"/>
          <w:szCs w:val="24"/>
        </w:rPr>
        <w:t xml:space="preserve">to ensure the </w:t>
      </w:r>
      <w:r w:rsidRPr="00BC1E65" w:rsidR="00EC47F2">
        <w:rPr>
          <w:rFonts w:ascii="Times New Roman" w:hAnsi="Times New Roman" w:cs="Times New Roman"/>
          <w:color w:val="000000" w:themeColor="text1"/>
          <w:sz w:val="24"/>
          <w:szCs w:val="24"/>
        </w:rPr>
        <w:t xml:space="preserve">applicant </w:t>
      </w:r>
      <w:r w:rsidRPr="00BC1E65" w:rsidR="005147DA">
        <w:rPr>
          <w:rFonts w:ascii="Times New Roman" w:hAnsi="Times New Roman" w:cs="Times New Roman"/>
          <w:color w:val="000000" w:themeColor="text1"/>
          <w:sz w:val="24"/>
          <w:szCs w:val="24"/>
        </w:rPr>
        <w:t>holds a</w:t>
      </w:r>
      <w:r w:rsidRPr="00BC1E65" w:rsidR="00EC47F2">
        <w:rPr>
          <w:rFonts w:ascii="Times New Roman" w:hAnsi="Times New Roman" w:cs="Times New Roman"/>
          <w:color w:val="000000" w:themeColor="text1"/>
          <w:sz w:val="24"/>
          <w:szCs w:val="24"/>
        </w:rPr>
        <w:t xml:space="preserve"> current, active,</w:t>
      </w:r>
      <w:r w:rsidRPr="00BC1E65" w:rsidR="005147DA">
        <w:rPr>
          <w:rFonts w:ascii="Times New Roman" w:hAnsi="Times New Roman" w:cs="Times New Roman"/>
          <w:color w:val="000000" w:themeColor="text1"/>
          <w:sz w:val="24"/>
          <w:szCs w:val="24"/>
        </w:rPr>
        <w:t xml:space="preserve"> full, a</w:t>
      </w:r>
      <w:r w:rsidRPr="00BC1E65" w:rsidR="00EC47F2">
        <w:rPr>
          <w:rFonts w:ascii="Times New Roman" w:hAnsi="Times New Roman" w:cs="Times New Roman"/>
          <w:color w:val="000000" w:themeColor="text1"/>
          <w:sz w:val="24"/>
          <w:szCs w:val="24"/>
        </w:rPr>
        <w:t>nd</w:t>
      </w:r>
      <w:r w:rsidRPr="00BC1E65" w:rsidR="005147DA">
        <w:rPr>
          <w:rFonts w:ascii="Times New Roman" w:hAnsi="Times New Roman" w:cs="Times New Roman"/>
          <w:color w:val="000000" w:themeColor="text1"/>
          <w:sz w:val="24"/>
          <w:szCs w:val="24"/>
        </w:rPr>
        <w:t xml:space="preserve"> unrestricted </w:t>
      </w:r>
      <w:r w:rsidRPr="00BC1E65" w:rsidR="00EC47F2">
        <w:rPr>
          <w:rFonts w:ascii="Times New Roman" w:hAnsi="Times New Roman" w:cs="Times New Roman"/>
          <w:color w:val="000000" w:themeColor="text1"/>
          <w:sz w:val="24"/>
          <w:szCs w:val="24"/>
        </w:rPr>
        <w:t xml:space="preserve">medical </w:t>
      </w:r>
      <w:r w:rsidRPr="00BC1E65" w:rsidR="005147DA">
        <w:rPr>
          <w:rFonts w:ascii="Times New Roman" w:hAnsi="Times New Roman" w:cs="Times New Roman"/>
          <w:color w:val="000000" w:themeColor="text1"/>
          <w:sz w:val="24"/>
          <w:szCs w:val="24"/>
        </w:rPr>
        <w:t xml:space="preserve">license </w:t>
      </w:r>
      <w:r w:rsidRPr="00BC1E65" w:rsidR="00EC47F2">
        <w:rPr>
          <w:rFonts w:ascii="Times New Roman" w:hAnsi="Times New Roman" w:cs="Times New Roman"/>
          <w:color w:val="000000" w:themeColor="text1"/>
          <w:sz w:val="24"/>
          <w:szCs w:val="24"/>
        </w:rPr>
        <w:t>or registration for</w:t>
      </w:r>
      <w:r w:rsidRPr="00BC1E65" w:rsidR="005147DA">
        <w:rPr>
          <w:rFonts w:ascii="Times New Roman" w:hAnsi="Times New Roman" w:cs="Times New Roman"/>
          <w:color w:val="000000" w:themeColor="text1"/>
          <w:sz w:val="24"/>
          <w:szCs w:val="24"/>
        </w:rPr>
        <w:t xml:space="preserve"> </w:t>
      </w:r>
      <w:r w:rsidRPr="00BC1E65" w:rsidR="00EC47F2">
        <w:rPr>
          <w:rFonts w:ascii="Times New Roman" w:hAnsi="Times New Roman" w:cs="Times New Roman"/>
          <w:color w:val="000000" w:themeColor="text1"/>
          <w:sz w:val="24"/>
          <w:szCs w:val="24"/>
        </w:rPr>
        <w:t>a State, the District of Columbia, the Commonwealth of Puerto Rico, or a territory of the United States.</w:t>
      </w:r>
      <w:r w:rsidRPr="00BC1E65" w:rsidR="00D71E6A">
        <w:rPr>
          <w:rFonts w:ascii="Times New Roman" w:hAnsi="Times New Roman" w:cs="Times New Roman"/>
          <w:color w:val="000000" w:themeColor="text1"/>
          <w:sz w:val="24"/>
          <w:szCs w:val="24"/>
        </w:rPr>
        <w:t xml:space="preserve"> This also allows the IHS to identify any prior issues, restrictions, disciplinary actions, or other such findings against any current or prior licenses.</w:t>
      </w:r>
    </w:p>
    <w:p w:rsidR="008426A6" w:rsidRPr="00BC1E65" w:rsidP="00B0049E" w14:paraId="02BC6C21" w14:textId="600E13FB">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BC1E65">
        <w:rPr>
          <w:rFonts w:ascii="Times New Roman" w:hAnsi="Times New Roman" w:cs="Times New Roman"/>
          <w:color w:val="000000" w:themeColor="text1"/>
          <w:sz w:val="24"/>
          <w:szCs w:val="24"/>
        </w:rPr>
        <w:t>T</w:t>
      </w:r>
      <w:r w:rsidRPr="00BC1E65" w:rsidR="00AE0425">
        <w:rPr>
          <w:rFonts w:ascii="Times New Roman" w:hAnsi="Times New Roman" w:cs="Times New Roman"/>
          <w:color w:val="000000" w:themeColor="text1"/>
          <w:sz w:val="24"/>
          <w:szCs w:val="24"/>
        </w:rPr>
        <w:t>he Drug Enforcement Administration</w:t>
      </w:r>
      <w:r w:rsidRPr="00BC1E65" w:rsidR="00F51CBA">
        <w:rPr>
          <w:rFonts w:ascii="Times New Roman" w:hAnsi="Times New Roman" w:cs="Times New Roman"/>
          <w:color w:val="000000" w:themeColor="text1"/>
          <w:sz w:val="24"/>
          <w:szCs w:val="24"/>
        </w:rPr>
        <w:t xml:space="preserve"> (DEA) and State Controlled Dangerous Substance (CDS) registration information is required to be disclosed for the purpose of primary source verification with the DEA and the corresponding state board to ensure the applicant </w:t>
      </w:r>
      <w:r w:rsidRPr="00BC1E65">
        <w:rPr>
          <w:rFonts w:ascii="Times New Roman" w:hAnsi="Times New Roman" w:cs="Times New Roman"/>
          <w:color w:val="000000" w:themeColor="text1"/>
          <w:sz w:val="24"/>
          <w:szCs w:val="24"/>
        </w:rPr>
        <w:t>holds a current, active, full, and unrestricted DEA registration for the purpose of administration, dispensing, or prescribing medication for the position and privileges they are hired/contracted to perform.</w:t>
      </w:r>
    </w:p>
    <w:p w:rsidR="00146953" w:rsidRPr="00D53293" w:rsidP="00B0049E" w14:paraId="118CD39B" w14:textId="3879B89F">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BC1E65">
        <w:rPr>
          <w:rFonts w:ascii="Times New Roman" w:hAnsi="Times New Roman" w:cs="Times New Roman"/>
          <w:color w:val="000000" w:themeColor="text1"/>
          <w:sz w:val="24"/>
          <w:szCs w:val="24"/>
        </w:rPr>
        <w:t xml:space="preserve">Office of Inspector General (OIG) List of </w:t>
      </w:r>
      <w:r w:rsidRPr="00BC1E65" w:rsidR="00AE0425">
        <w:rPr>
          <w:rFonts w:ascii="Times New Roman" w:hAnsi="Times New Roman" w:cs="Times New Roman"/>
          <w:color w:val="000000" w:themeColor="text1"/>
          <w:sz w:val="24"/>
          <w:szCs w:val="24"/>
        </w:rPr>
        <w:t xml:space="preserve">Excluded </w:t>
      </w:r>
      <w:r w:rsidRPr="00BC1E65">
        <w:rPr>
          <w:rFonts w:ascii="Times New Roman" w:hAnsi="Times New Roman" w:cs="Times New Roman"/>
          <w:color w:val="000000" w:themeColor="text1"/>
          <w:sz w:val="24"/>
          <w:szCs w:val="24"/>
        </w:rPr>
        <w:t>Individuals/</w:t>
      </w:r>
      <w:r w:rsidRPr="00D53293" w:rsidR="006E4D54">
        <w:rPr>
          <w:rFonts w:ascii="Times New Roman" w:hAnsi="Times New Roman" w:cs="Times New Roman"/>
          <w:color w:val="000000" w:themeColor="text1"/>
          <w:sz w:val="24"/>
          <w:szCs w:val="24"/>
        </w:rPr>
        <w:t>Entities</w:t>
      </w:r>
      <w:r w:rsidRPr="00D53293">
        <w:rPr>
          <w:rFonts w:ascii="Times New Roman" w:hAnsi="Times New Roman" w:cs="Times New Roman"/>
          <w:color w:val="000000" w:themeColor="text1"/>
          <w:sz w:val="24"/>
          <w:szCs w:val="24"/>
        </w:rPr>
        <w:t xml:space="preserve">, and </w:t>
      </w:r>
      <w:r w:rsidRPr="00D53293" w:rsidR="00AE0425">
        <w:rPr>
          <w:rFonts w:ascii="Times New Roman" w:hAnsi="Times New Roman" w:cs="Times New Roman"/>
          <w:color w:val="000000" w:themeColor="text1"/>
          <w:sz w:val="24"/>
          <w:szCs w:val="24"/>
        </w:rPr>
        <w:t>System for Awards Management</w:t>
      </w:r>
      <w:r w:rsidRPr="00D53293">
        <w:rPr>
          <w:rFonts w:ascii="Times New Roman" w:hAnsi="Times New Roman" w:cs="Times New Roman"/>
          <w:color w:val="000000" w:themeColor="text1"/>
          <w:sz w:val="24"/>
          <w:szCs w:val="24"/>
        </w:rPr>
        <w:t xml:space="preserve"> are checked to identify practitioners who are currently barred from participating in CMS and/or other federal healthcare programs. For IHS, practitioners must be free from federal and state agency debarments.</w:t>
      </w:r>
    </w:p>
    <w:p w:rsidR="00146953" w:rsidRPr="00D53293" w:rsidP="00B0049E" w14:paraId="629E9BD4" w14:textId="1656F8F7">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 xml:space="preserve">National Practitioner Data Bank provides healthcare-specific information on state and federal criminal convictions and civil judgments, as well as malpractice history, hospital sanctions, privileging actions and is required to be checked for every IHS practitioner to identify any discrepancies between information disclosed by the applicant and information verified. In addition, it is used to meet accreditation and federal </w:t>
      </w:r>
      <w:r w:rsidR="004D2501">
        <w:rPr>
          <w:rFonts w:ascii="Times New Roman" w:hAnsi="Times New Roman" w:cs="Times New Roman"/>
          <w:color w:val="000000" w:themeColor="text1"/>
          <w:sz w:val="24"/>
          <w:szCs w:val="24"/>
        </w:rPr>
        <w:t xml:space="preserve">requirements for who require </w:t>
      </w:r>
      <w:r w:rsidRPr="00D53293">
        <w:rPr>
          <w:rFonts w:ascii="Times New Roman" w:hAnsi="Times New Roman" w:cs="Times New Roman"/>
          <w:color w:val="000000" w:themeColor="text1"/>
          <w:sz w:val="24"/>
          <w:szCs w:val="24"/>
        </w:rPr>
        <w:t xml:space="preserve">querying. </w:t>
      </w:r>
    </w:p>
    <w:p w:rsidR="00F4131D" w:rsidRPr="00D53293" w:rsidP="00B0049E" w14:paraId="79CCFF89" w14:textId="2199D487">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C</w:t>
      </w:r>
      <w:r w:rsidRPr="00D53293" w:rsidR="00501C19">
        <w:rPr>
          <w:rFonts w:ascii="Times New Roman" w:hAnsi="Times New Roman" w:cs="Times New Roman"/>
          <w:color w:val="000000" w:themeColor="text1"/>
          <w:sz w:val="24"/>
          <w:szCs w:val="24"/>
        </w:rPr>
        <w:t xml:space="preserve">olleges or </w:t>
      </w:r>
      <w:r w:rsidRPr="00D53293" w:rsidR="00AE0425">
        <w:rPr>
          <w:rFonts w:ascii="Times New Roman" w:hAnsi="Times New Roman" w:cs="Times New Roman"/>
          <w:color w:val="000000" w:themeColor="text1"/>
          <w:sz w:val="24"/>
          <w:szCs w:val="24"/>
        </w:rPr>
        <w:t>universities, residency</w:t>
      </w:r>
      <w:r w:rsidRPr="00D53293">
        <w:rPr>
          <w:rFonts w:ascii="Times New Roman" w:hAnsi="Times New Roman" w:cs="Times New Roman"/>
          <w:color w:val="000000" w:themeColor="text1"/>
          <w:sz w:val="24"/>
          <w:szCs w:val="24"/>
        </w:rPr>
        <w:t>, internship, and fellowship</w:t>
      </w:r>
      <w:r w:rsidRPr="00D53293" w:rsidR="00AE0425">
        <w:rPr>
          <w:rFonts w:ascii="Times New Roman" w:hAnsi="Times New Roman" w:cs="Times New Roman"/>
          <w:color w:val="000000" w:themeColor="text1"/>
          <w:sz w:val="24"/>
          <w:szCs w:val="24"/>
        </w:rPr>
        <w:t xml:space="preserve"> programs,</w:t>
      </w:r>
      <w:r w:rsidRPr="00D53293">
        <w:rPr>
          <w:rFonts w:ascii="Times New Roman" w:hAnsi="Times New Roman" w:cs="Times New Roman"/>
          <w:color w:val="000000" w:themeColor="text1"/>
          <w:sz w:val="24"/>
          <w:szCs w:val="24"/>
        </w:rPr>
        <w:t xml:space="preserve"> and other professional organizations that are designated equivalent sources for primary source verifications </w:t>
      </w:r>
      <w:r w:rsidR="006E4D54">
        <w:rPr>
          <w:rFonts w:ascii="Times New Roman" w:hAnsi="Times New Roman" w:cs="Times New Roman"/>
          <w:color w:val="000000" w:themeColor="text1"/>
          <w:sz w:val="24"/>
          <w:szCs w:val="24"/>
        </w:rPr>
        <w:t xml:space="preserve">for education and training </w:t>
      </w:r>
      <w:r w:rsidRPr="00D53293">
        <w:rPr>
          <w:rFonts w:ascii="Times New Roman" w:hAnsi="Times New Roman" w:cs="Times New Roman"/>
          <w:color w:val="000000" w:themeColor="text1"/>
          <w:sz w:val="24"/>
          <w:szCs w:val="24"/>
        </w:rPr>
        <w:t>are</w:t>
      </w:r>
      <w:r w:rsidR="006E4D54">
        <w:rPr>
          <w:rFonts w:ascii="Times New Roman" w:hAnsi="Times New Roman" w:cs="Times New Roman"/>
          <w:color w:val="000000" w:themeColor="text1"/>
          <w:sz w:val="24"/>
          <w:szCs w:val="24"/>
        </w:rPr>
        <w:t xml:space="preserve"> utilized to </w:t>
      </w:r>
      <w:r w:rsidRPr="00D53293">
        <w:rPr>
          <w:rFonts w:ascii="Times New Roman" w:hAnsi="Times New Roman" w:cs="Times New Roman"/>
          <w:color w:val="000000" w:themeColor="text1"/>
          <w:sz w:val="24"/>
          <w:szCs w:val="24"/>
        </w:rPr>
        <w:t>verify education and training requirements for the position and privileges being requested.</w:t>
      </w:r>
    </w:p>
    <w:p w:rsidR="00F4131D" w:rsidRPr="00D53293" w:rsidP="00B0049E" w14:paraId="48741DB6" w14:textId="7CA4BCB9">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P</w:t>
      </w:r>
      <w:r w:rsidRPr="00D53293" w:rsidR="00AE0425">
        <w:rPr>
          <w:rFonts w:ascii="Times New Roman" w:hAnsi="Times New Roman" w:cs="Times New Roman"/>
          <w:color w:val="000000" w:themeColor="text1"/>
          <w:sz w:val="24"/>
          <w:szCs w:val="24"/>
        </w:rPr>
        <w:t>eer references</w:t>
      </w:r>
      <w:r w:rsidRPr="00D53293">
        <w:rPr>
          <w:rFonts w:ascii="Times New Roman" w:hAnsi="Times New Roman" w:cs="Times New Roman"/>
          <w:color w:val="000000" w:themeColor="text1"/>
          <w:sz w:val="24"/>
          <w:szCs w:val="24"/>
        </w:rPr>
        <w:t xml:space="preserve"> provide a professional and current review of the applicant’s clinical </w:t>
      </w:r>
      <w:r w:rsidR="006E4D54">
        <w:rPr>
          <w:rFonts w:ascii="Times New Roman" w:hAnsi="Times New Roman" w:cs="Times New Roman"/>
          <w:color w:val="000000" w:themeColor="text1"/>
          <w:sz w:val="24"/>
          <w:szCs w:val="24"/>
        </w:rPr>
        <w:t xml:space="preserve">current </w:t>
      </w:r>
      <w:r w:rsidRPr="00D53293">
        <w:rPr>
          <w:rFonts w:ascii="Times New Roman" w:hAnsi="Times New Roman" w:cs="Times New Roman"/>
          <w:color w:val="000000" w:themeColor="text1"/>
          <w:sz w:val="24"/>
          <w:szCs w:val="24"/>
        </w:rPr>
        <w:t>competence and ability to perform requested privileges</w:t>
      </w:r>
      <w:r w:rsidR="006E4D54">
        <w:rPr>
          <w:rFonts w:ascii="Times New Roman" w:hAnsi="Times New Roman" w:cs="Times New Roman"/>
          <w:color w:val="000000" w:themeColor="text1"/>
          <w:sz w:val="24"/>
          <w:szCs w:val="24"/>
        </w:rPr>
        <w:t xml:space="preserve"> according to the </w:t>
      </w:r>
      <w:r w:rsidRPr="006E4D54" w:rsidR="006E4D54">
        <w:rPr>
          <w:rFonts w:ascii="Times New Roman" w:hAnsi="Times New Roman" w:cs="Times New Roman"/>
          <w:color w:val="000000" w:themeColor="text1"/>
          <w:sz w:val="24"/>
          <w:szCs w:val="24"/>
        </w:rPr>
        <w:t>Accreditation Council for Graduate Medical Education</w:t>
      </w:r>
      <w:r w:rsidRPr="00D53293">
        <w:rPr>
          <w:rFonts w:ascii="Times New Roman" w:hAnsi="Times New Roman" w:cs="Times New Roman"/>
          <w:color w:val="000000" w:themeColor="text1"/>
          <w:sz w:val="24"/>
          <w:szCs w:val="24"/>
        </w:rPr>
        <w:t>.</w:t>
      </w:r>
    </w:p>
    <w:p w:rsidR="00F4131D" w:rsidRPr="00D53293" w:rsidP="00B0049E" w14:paraId="29A49B2C" w14:textId="4100873E">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I</w:t>
      </w:r>
      <w:r w:rsidRPr="00D53293" w:rsidR="00AD07FF">
        <w:rPr>
          <w:rFonts w:ascii="Times New Roman" w:hAnsi="Times New Roman" w:cs="Times New Roman"/>
          <w:color w:val="000000" w:themeColor="text1"/>
          <w:sz w:val="24"/>
          <w:szCs w:val="24"/>
        </w:rPr>
        <w:t>nsurance companies</w:t>
      </w:r>
      <w:r w:rsidRPr="00D53293">
        <w:rPr>
          <w:rFonts w:ascii="Times New Roman" w:hAnsi="Times New Roman" w:cs="Times New Roman"/>
          <w:color w:val="000000" w:themeColor="text1"/>
          <w:sz w:val="24"/>
          <w:szCs w:val="24"/>
        </w:rPr>
        <w:t xml:space="preserve"> provide verification that the contract and locum tenens practitioners holds current professional liability coverage that meet or exceed the agency’s requirements and does not include any exclusions for which privileges are being requested. In addition, </w:t>
      </w:r>
      <w:r w:rsidRPr="00D53293" w:rsidR="00826B0A">
        <w:rPr>
          <w:rFonts w:ascii="Times New Roman" w:hAnsi="Times New Roman" w:cs="Times New Roman"/>
          <w:color w:val="000000" w:themeColor="text1"/>
          <w:sz w:val="24"/>
          <w:szCs w:val="24"/>
        </w:rPr>
        <w:t xml:space="preserve">past </w:t>
      </w:r>
      <w:r w:rsidR="006E4D54">
        <w:rPr>
          <w:rFonts w:ascii="Times New Roman" w:hAnsi="Times New Roman" w:cs="Times New Roman"/>
          <w:color w:val="000000" w:themeColor="text1"/>
          <w:sz w:val="24"/>
          <w:szCs w:val="24"/>
        </w:rPr>
        <w:t>i</w:t>
      </w:r>
      <w:r w:rsidRPr="00D53293" w:rsidR="00826B0A">
        <w:rPr>
          <w:rFonts w:ascii="Times New Roman" w:hAnsi="Times New Roman" w:cs="Times New Roman"/>
          <w:color w:val="000000" w:themeColor="text1"/>
          <w:sz w:val="24"/>
          <w:szCs w:val="24"/>
        </w:rPr>
        <w:t>nsurance companies for which the practitioner was covered are verified for an open, pending, closed or dismissed cases. This information</w:t>
      </w:r>
      <w:r w:rsidRPr="00D53293" w:rsidR="00826B0A">
        <w:rPr>
          <w:rFonts w:ascii="Times New Roman" w:eastAsia="Times New Roman" w:hAnsi="Times New Roman" w:cs="Times New Roman"/>
          <w:color w:val="000000" w:themeColor="text1"/>
          <w:sz w:val="24"/>
          <w:szCs w:val="24"/>
        </w:rPr>
        <w:t xml:space="preserve"> </w:t>
      </w:r>
      <w:r w:rsidRPr="00D53293" w:rsidR="00826B0A">
        <w:rPr>
          <w:rFonts w:ascii="Times New Roman" w:hAnsi="Times New Roman" w:cs="Times New Roman"/>
          <w:color w:val="000000" w:themeColor="text1"/>
          <w:sz w:val="24"/>
          <w:szCs w:val="24"/>
        </w:rPr>
        <w:t>is required to be checked for every IHS practitioner to identify any discrepancies between information disclosed by the applicant and information verified. In addition, it is used to meet accreditation and federal regulations who require review to identify if a pattern is established.</w:t>
      </w:r>
    </w:p>
    <w:p w:rsidR="00904F20" w:rsidRPr="00D53293" w:rsidP="00B0049E" w14:paraId="2AE1A879" w14:textId="77777777">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Proof of Identity by means of a government issued photo identification card is viewed and documented to ensure that the practitioner is the same individual who appears on the government issued card before providing patient care.</w:t>
      </w:r>
    </w:p>
    <w:p w:rsidR="00904F20" w:rsidRPr="00D53293" w:rsidP="00B0049E" w14:paraId="2E08FA5B" w14:textId="77777777">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 xml:space="preserve">Board Certification organizations </w:t>
      </w:r>
      <w:r w:rsidRPr="00D53293" w:rsidR="00B63D74">
        <w:rPr>
          <w:rFonts w:ascii="Times New Roman" w:hAnsi="Times New Roman" w:cs="Times New Roman"/>
          <w:color w:val="000000" w:themeColor="text1"/>
          <w:sz w:val="24"/>
          <w:szCs w:val="24"/>
        </w:rPr>
        <w:t xml:space="preserve">are checked to </w:t>
      </w:r>
      <w:r w:rsidRPr="00D53293">
        <w:rPr>
          <w:rFonts w:ascii="Times New Roman" w:hAnsi="Times New Roman" w:cs="Times New Roman"/>
          <w:color w:val="000000" w:themeColor="text1"/>
          <w:sz w:val="24"/>
          <w:szCs w:val="24"/>
        </w:rPr>
        <w:t xml:space="preserve">provide </w:t>
      </w:r>
      <w:r w:rsidRPr="00D53293" w:rsidR="00B63D74">
        <w:rPr>
          <w:rFonts w:ascii="Times New Roman" w:hAnsi="Times New Roman" w:cs="Times New Roman"/>
          <w:color w:val="000000" w:themeColor="text1"/>
          <w:sz w:val="24"/>
          <w:szCs w:val="24"/>
        </w:rPr>
        <w:t>any Board-specialty certifications held to identify if the practitioner is currently or previously certified and verify their competencies with any specialty privileges being requested.</w:t>
      </w:r>
    </w:p>
    <w:p w:rsidR="00B63D74" w:rsidRPr="00D53293" w:rsidP="00B0049E" w14:paraId="29794B14" w14:textId="77777777">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sz w:val="24"/>
          <w:szCs w:val="24"/>
        </w:rPr>
      </w:pPr>
      <w:r w:rsidRPr="00D53293">
        <w:rPr>
          <w:rFonts w:ascii="Times New Roman" w:hAnsi="Times New Roman" w:cs="Times New Roman"/>
          <w:color w:val="000000" w:themeColor="text1"/>
          <w:sz w:val="24"/>
          <w:szCs w:val="24"/>
        </w:rPr>
        <w:t xml:space="preserve">Affiliations, also known as </w:t>
      </w:r>
      <w:r w:rsidRPr="00D53293" w:rsidR="00257A0D">
        <w:rPr>
          <w:rFonts w:ascii="Times New Roman" w:hAnsi="Times New Roman" w:cs="Times New Roman"/>
          <w:color w:val="000000" w:themeColor="text1"/>
          <w:sz w:val="24"/>
          <w:szCs w:val="24"/>
        </w:rPr>
        <w:t>practice</w:t>
      </w:r>
      <w:r w:rsidRPr="00D53293">
        <w:rPr>
          <w:rFonts w:ascii="Times New Roman" w:hAnsi="Times New Roman" w:cs="Times New Roman"/>
          <w:color w:val="000000" w:themeColor="text1"/>
          <w:sz w:val="24"/>
          <w:szCs w:val="24"/>
        </w:rPr>
        <w:t xml:space="preserve"> history, </w:t>
      </w:r>
      <w:r w:rsidRPr="00D53293" w:rsidR="00257A0D">
        <w:rPr>
          <w:rFonts w:ascii="Times New Roman" w:hAnsi="Times New Roman" w:cs="Times New Roman"/>
          <w:color w:val="000000" w:themeColor="text1"/>
          <w:sz w:val="24"/>
          <w:szCs w:val="24"/>
        </w:rPr>
        <w:t>which may include hospital affiliations, employment/work history, and military service are checked to identify current or previously held privileges, current membership standing, ability to perform, and overall professional competency in current and previously held positions. The details provided also assist in establishing any time gaps reported or not reported by the applicant on their application or covered in their curriculum vitae.</w:t>
      </w:r>
    </w:p>
    <w:p w:rsidR="00412FCD" w:rsidRPr="00D53293" w:rsidP="00D53293" w14:paraId="58E63509" w14:textId="532F46BF">
      <w:pPr>
        <w:pStyle w:val="ListParagraph"/>
        <w:widowControl w:val="0"/>
        <w:numPr>
          <w:ilvl w:val="0"/>
          <w:numId w:val="10"/>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D53293">
        <w:rPr>
          <w:rFonts w:ascii="Times New Roman" w:hAnsi="Times New Roman" w:cs="Times New Roman"/>
          <w:color w:val="000000" w:themeColor="text1"/>
          <w:sz w:val="24"/>
          <w:szCs w:val="24"/>
        </w:rPr>
        <w:t>Background and Security Clearances are conducted through the Office of Human Resources and the medical staff offices are provided a cleared or not-cleared status.</w:t>
      </w:r>
    </w:p>
    <w:p w:rsidR="008E3B16" w:rsidP="007852F3" w14:paraId="728F93B4" w14:textId="4C51234C">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Once the</w:t>
      </w:r>
      <w:r w:rsidR="00324831">
        <w:rPr>
          <w:color w:val="000000" w:themeColor="text1"/>
          <w:szCs w:val="24"/>
        </w:rPr>
        <w:t xml:space="preserve"> LP </w:t>
      </w:r>
      <w:r w:rsidR="00087037">
        <w:rPr>
          <w:color w:val="000000" w:themeColor="text1"/>
          <w:szCs w:val="24"/>
        </w:rPr>
        <w:t xml:space="preserve">application packet </w:t>
      </w:r>
      <w:r w:rsidR="00324831">
        <w:rPr>
          <w:color w:val="000000" w:themeColor="text1"/>
          <w:szCs w:val="24"/>
        </w:rPr>
        <w:t xml:space="preserve">is </w:t>
      </w:r>
      <w:r>
        <w:rPr>
          <w:color w:val="000000" w:themeColor="text1"/>
          <w:szCs w:val="24"/>
        </w:rPr>
        <w:t xml:space="preserve">approved, </w:t>
      </w:r>
      <w:r w:rsidR="00324831">
        <w:rPr>
          <w:color w:val="000000" w:themeColor="text1"/>
          <w:szCs w:val="24"/>
        </w:rPr>
        <w:t>agency policy</w:t>
      </w:r>
      <w:r w:rsidRPr="003335D9" w:rsidR="003335D9">
        <w:rPr>
          <w:color w:val="000000" w:themeColor="text1"/>
          <w:szCs w:val="24"/>
        </w:rPr>
        <w:t xml:space="preserve"> </w:t>
      </w:r>
      <w:r w:rsidRPr="007852F3" w:rsidR="007852F3">
        <w:rPr>
          <w:color w:val="000000" w:themeColor="text1"/>
          <w:szCs w:val="24"/>
        </w:rPr>
        <w:t>require</w:t>
      </w:r>
      <w:r w:rsidR="00084A8D">
        <w:rPr>
          <w:color w:val="000000" w:themeColor="text1"/>
          <w:szCs w:val="24"/>
        </w:rPr>
        <w:t>s</w:t>
      </w:r>
      <w:r w:rsidRPr="007852F3" w:rsidR="007852F3">
        <w:rPr>
          <w:color w:val="000000" w:themeColor="text1"/>
          <w:szCs w:val="24"/>
        </w:rPr>
        <w:t xml:space="preserve"> </w:t>
      </w:r>
      <w:r>
        <w:rPr>
          <w:color w:val="000000" w:themeColor="text1"/>
          <w:szCs w:val="24"/>
        </w:rPr>
        <w:t>licensure</w:t>
      </w:r>
      <w:r w:rsidR="00324831">
        <w:rPr>
          <w:color w:val="000000" w:themeColor="text1"/>
          <w:szCs w:val="24"/>
        </w:rPr>
        <w:t>, registration,</w:t>
      </w:r>
      <w:r>
        <w:rPr>
          <w:color w:val="000000" w:themeColor="text1"/>
          <w:szCs w:val="24"/>
        </w:rPr>
        <w:t xml:space="preserve"> and certification requirements and </w:t>
      </w:r>
      <w:r w:rsidR="00324831">
        <w:rPr>
          <w:color w:val="000000" w:themeColor="text1"/>
          <w:szCs w:val="24"/>
        </w:rPr>
        <w:t xml:space="preserve">clinical </w:t>
      </w:r>
      <w:r>
        <w:rPr>
          <w:color w:val="000000" w:themeColor="text1"/>
          <w:szCs w:val="24"/>
        </w:rPr>
        <w:t xml:space="preserve">competency </w:t>
      </w:r>
      <w:r w:rsidR="006E4D54">
        <w:rPr>
          <w:color w:val="000000" w:themeColor="text1"/>
          <w:szCs w:val="24"/>
        </w:rPr>
        <w:t xml:space="preserve">to </w:t>
      </w:r>
      <w:r>
        <w:rPr>
          <w:color w:val="000000" w:themeColor="text1"/>
          <w:szCs w:val="24"/>
        </w:rPr>
        <w:t xml:space="preserve">be </w:t>
      </w:r>
      <w:r w:rsidR="00324831">
        <w:rPr>
          <w:color w:val="000000" w:themeColor="text1"/>
          <w:szCs w:val="24"/>
        </w:rPr>
        <w:t xml:space="preserve">continuously </w:t>
      </w:r>
      <w:r>
        <w:rPr>
          <w:color w:val="000000" w:themeColor="text1"/>
          <w:szCs w:val="24"/>
        </w:rPr>
        <w:t xml:space="preserve">verified on </w:t>
      </w:r>
      <w:r w:rsidRPr="007852F3" w:rsidR="007852F3">
        <w:rPr>
          <w:color w:val="000000" w:themeColor="text1"/>
          <w:szCs w:val="24"/>
        </w:rPr>
        <w:t>a</w:t>
      </w:r>
      <w:r>
        <w:rPr>
          <w:color w:val="000000" w:themeColor="text1"/>
          <w:szCs w:val="24"/>
        </w:rPr>
        <w:t xml:space="preserve">n ongoing basis until the time of the </w:t>
      </w:r>
      <w:r w:rsidR="00324831">
        <w:rPr>
          <w:color w:val="000000" w:themeColor="text1"/>
          <w:szCs w:val="24"/>
        </w:rPr>
        <w:t xml:space="preserve">next </w:t>
      </w:r>
      <w:r>
        <w:rPr>
          <w:color w:val="000000" w:themeColor="text1"/>
          <w:szCs w:val="24"/>
        </w:rPr>
        <w:t>reappointment</w:t>
      </w:r>
      <w:r w:rsidR="006E4D54">
        <w:rPr>
          <w:color w:val="000000" w:themeColor="text1"/>
          <w:szCs w:val="24"/>
        </w:rPr>
        <w:t xml:space="preserve"> or departure of employment</w:t>
      </w:r>
      <w:r>
        <w:rPr>
          <w:color w:val="000000" w:themeColor="text1"/>
          <w:szCs w:val="24"/>
        </w:rPr>
        <w:t xml:space="preserve">. </w:t>
      </w:r>
      <w:r w:rsidR="00AE5C0F">
        <w:rPr>
          <w:color w:val="000000" w:themeColor="text1"/>
          <w:szCs w:val="24"/>
        </w:rPr>
        <w:t xml:space="preserve"> </w:t>
      </w:r>
      <w:r w:rsidR="00AD2CBD">
        <w:rPr>
          <w:color w:val="000000" w:themeColor="text1"/>
          <w:szCs w:val="24"/>
        </w:rPr>
        <w:t>At the time of reappointment</w:t>
      </w:r>
      <w:r w:rsidR="00C822B4">
        <w:rPr>
          <w:color w:val="000000" w:themeColor="text1"/>
          <w:szCs w:val="24"/>
        </w:rPr>
        <w:t>,</w:t>
      </w:r>
      <w:r w:rsidR="00AD2CBD">
        <w:rPr>
          <w:color w:val="000000" w:themeColor="text1"/>
          <w:szCs w:val="24"/>
        </w:rPr>
        <w:t xml:space="preserve"> </w:t>
      </w:r>
      <w:r w:rsidR="006E4D54">
        <w:rPr>
          <w:color w:val="000000" w:themeColor="text1"/>
          <w:szCs w:val="24"/>
        </w:rPr>
        <w:t xml:space="preserve">typically every two years, </w:t>
      </w:r>
      <w:r>
        <w:rPr>
          <w:color w:val="000000" w:themeColor="text1"/>
          <w:szCs w:val="24"/>
        </w:rPr>
        <w:t>the health care practitioner will go through a similar reappointment process to renew their membership and privilege status</w:t>
      </w:r>
      <w:r w:rsidRPr="007852F3" w:rsidR="007852F3">
        <w:rPr>
          <w:color w:val="000000" w:themeColor="text1"/>
          <w:szCs w:val="24"/>
        </w:rPr>
        <w:t xml:space="preserve">. This review evaluates the current competence of the </w:t>
      </w:r>
      <w:r w:rsidR="003335D9">
        <w:rPr>
          <w:color w:val="000000" w:themeColor="text1"/>
          <w:szCs w:val="24"/>
        </w:rPr>
        <w:t>health care providers</w:t>
      </w:r>
      <w:r w:rsidRPr="007852F3" w:rsidR="007852F3">
        <w:rPr>
          <w:color w:val="000000" w:themeColor="text1"/>
          <w:szCs w:val="24"/>
        </w:rPr>
        <w:t xml:space="preserve"> and verifies whether they are maintaining the licensure or certification requirements of their specialty</w:t>
      </w:r>
      <w:r w:rsidR="006E4D54">
        <w:rPr>
          <w:color w:val="000000" w:themeColor="text1"/>
          <w:szCs w:val="24"/>
        </w:rPr>
        <w:t xml:space="preserve"> and meet privilege criteria</w:t>
      </w:r>
      <w:r w:rsidRPr="007852F3" w:rsidR="007852F3">
        <w:rPr>
          <w:color w:val="000000" w:themeColor="text1"/>
          <w:szCs w:val="24"/>
        </w:rPr>
        <w:t>.</w:t>
      </w:r>
    </w:p>
    <w:p w:rsidR="007852F3" w:rsidRPr="008E0086" w:rsidP="007852F3" w14:paraId="092254D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451801" w14:paraId="051D2D59" w14:textId="5FC4094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852F3">
        <w:rPr>
          <w:color w:val="000000" w:themeColor="text1"/>
          <w:szCs w:val="24"/>
        </w:rPr>
        <w:t xml:space="preserve">The medical staff credentials and privileges records are </w:t>
      </w:r>
      <w:r w:rsidRPr="00084A8D" w:rsidR="00084A8D">
        <w:rPr>
          <w:color w:val="000000" w:themeColor="text1"/>
          <w:szCs w:val="24"/>
        </w:rPr>
        <w:t xml:space="preserve">stored in two ways: </w:t>
      </w:r>
      <w:r w:rsidR="006E4D54">
        <w:rPr>
          <w:color w:val="000000" w:themeColor="text1"/>
          <w:szCs w:val="24"/>
        </w:rPr>
        <w:t xml:space="preserve">paper </w:t>
      </w:r>
      <w:r w:rsidRPr="00084A8D" w:rsidR="00084A8D">
        <w:rPr>
          <w:color w:val="000000" w:themeColor="text1"/>
          <w:szCs w:val="24"/>
        </w:rPr>
        <w:t>records are stored at the IHS facilities or the Federal Record Center, and computer</w:t>
      </w:r>
      <w:r w:rsidR="00057004">
        <w:rPr>
          <w:color w:val="000000" w:themeColor="text1"/>
          <w:szCs w:val="24"/>
        </w:rPr>
        <w:noBreakHyphen/>
      </w:r>
      <w:r w:rsidRPr="00084A8D" w:rsidR="00084A8D">
        <w:rPr>
          <w:color w:val="000000" w:themeColor="text1"/>
          <w:szCs w:val="24"/>
        </w:rPr>
        <w:t xml:space="preserve">based or electronic records are located at the IHS Albuquerque Data Center in Albuquerque, </w:t>
      </w:r>
      <w:r w:rsidR="00592CFF">
        <w:rPr>
          <w:color w:val="000000" w:themeColor="text1"/>
          <w:szCs w:val="24"/>
        </w:rPr>
        <w:t>New Mexico</w:t>
      </w:r>
      <w:r w:rsidRPr="00084A8D" w:rsidR="00084A8D">
        <w:rPr>
          <w:color w:val="000000" w:themeColor="text1"/>
          <w:szCs w:val="24"/>
        </w:rPr>
        <w:t>.</w:t>
      </w:r>
      <w:r w:rsidRPr="007852F3">
        <w:rPr>
          <w:color w:val="000000" w:themeColor="text1"/>
          <w:szCs w:val="24"/>
        </w:rPr>
        <w:t xml:space="preserve">  </w:t>
      </w:r>
    </w:p>
    <w:p w:rsidR="007852F3" w14:paraId="4B616B20"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1C534D" w:rsidP="007852F3" w14:paraId="73578283"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852F3">
        <w:rPr>
          <w:color w:val="000000" w:themeColor="text1"/>
          <w:szCs w:val="24"/>
        </w:rPr>
        <w:t xml:space="preserve">The IHS is </w:t>
      </w:r>
      <w:r w:rsidR="0019639E">
        <w:rPr>
          <w:color w:val="000000" w:themeColor="text1"/>
          <w:szCs w:val="24"/>
        </w:rPr>
        <w:t>continuing to standardize</w:t>
      </w:r>
      <w:r w:rsidR="002055DF">
        <w:rPr>
          <w:color w:val="000000" w:themeColor="text1"/>
          <w:szCs w:val="24"/>
        </w:rPr>
        <w:t>, transform</w:t>
      </w:r>
      <w:r w:rsidR="00592CFF">
        <w:rPr>
          <w:color w:val="000000" w:themeColor="text1"/>
          <w:szCs w:val="24"/>
        </w:rPr>
        <w:t>,</w:t>
      </w:r>
      <w:r w:rsidR="0019639E">
        <w:rPr>
          <w:color w:val="000000" w:themeColor="text1"/>
          <w:szCs w:val="24"/>
        </w:rPr>
        <w:t xml:space="preserve"> and optimize </w:t>
      </w:r>
      <w:r w:rsidR="003D2523">
        <w:rPr>
          <w:color w:val="000000" w:themeColor="text1"/>
          <w:szCs w:val="24"/>
        </w:rPr>
        <w:t xml:space="preserve">the medical staff </w:t>
      </w:r>
      <w:r w:rsidRPr="007852F3">
        <w:rPr>
          <w:color w:val="000000" w:themeColor="text1"/>
          <w:szCs w:val="24"/>
        </w:rPr>
        <w:t>credentialing</w:t>
      </w:r>
      <w:r w:rsidR="003D2523">
        <w:rPr>
          <w:color w:val="000000" w:themeColor="text1"/>
          <w:szCs w:val="24"/>
        </w:rPr>
        <w:t xml:space="preserve"> </w:t>
      </w:r>
      <w:r w:rsidR="002055DF">
        <w:rPr>
          <w:color w:val="000000" w:themeColor="text1"/>
          <w:szCs w:val="24"/>
        </w:rPr>
        <w:t xml:space="preserve">and privileging </w:t>
      </w:r>
      <w:r w:rsidR="003D2523">
        <w:rPr>
          <w:color w:val="000000" w:themeColor="text1"/>
          <w:szCs w:val="24"/>
        </w:rPr>
        <w:t>process</w:t>
      </w:r>
      <w:r w:rsidR="001F6973">
        <w:rPr>
          <w:color w:val="000000" w:themeColor="text1"/>
          <w:szCs w:val="24"/>
        </w:rPr>
        <w:t xml:space="preserve"> </w:t>
      </w:r>
      <w:r w:rsidRPr="007852F3">
        <w:rPr>
          <w:color w:val="000000" w:themeColor="text1"/>
          <w:szCs w:val="24"/>
        </w:rPr>
        <w:t xml:space="preserve">into a centrally automated, standardized, electronic/digital, measurable, portable, accessible, and efficient business process to </w:t>
      </w:r>
      <w:r w:rsidRPr="007852F3">
        <w:rPr>
          <w:color w:val="000000" w:themeColor="text1"/>
          <w:szCs w:val="24"/>
        </w:rPr>
        <w:t xml:space="preserve">improve the effectiveness of application and re-application to </w:t>
      </w:r>
      <w:r w:rsidR="002055DF">
        <w:rPr>
          <w:color w:val="000000" w:themeColor="text1"/>
          <w:szCs w:val="24"/>
        </w:rPr>
        <w:t>m</w:t>
      </w:r>
      <w:r w:rsidRPr="007852F3">
        <w:rPr>
          <w:color w:val="000000" w:themeColor="text1"/>
          <w:szCs w:val="24"/>
        </w:rPr>
        <w:t xml:space="preserve">edical </w:t>
      </w:r>
      <w:r w:rsidR="002055DF">
        <w:rPr>
          <w:color w:val="000000" w:themeColor="text1"/>
          <w:szCs w:val="24"/>
        </w:rPr>
        <w:t>s</w:t>
      </w:r>
      <w:r w:rsidRPr="007852F3">
        <w:rPr>
          <w:color w:val="000000" w:themeColor="text1"/>
          <w:szCs w:val="24"/>
        </w:rPr>
        <w:t xml:space="preserve">taff, movement of practitioners within the IHS system, and recruitment/retention of high-quality </w:t>
      </w:r>
      <w:r w:rsidR="002055DF">
        <w:rPr>
          <w:color w:val="000000" w:themeColor="text1"/>
          <w:szCs w:val="24"/>
        </w:rPr>
        <w:t>LP</w:t>
      </w:r>
      <w:r w:rsidRPr="007852F3">
        <w:rPr>
          <w:color w:val="000000" w:themeColor="text1"/>
          <w:szCs w:val="24"/>
        </w:rPr>
        <w:t>.</w:t>
      </w:r>
    </w:p>
    <w:p w:rsidR="00DB71EF" w:rsidRPr="008E0086" w14:paraId="76F9A82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62B4A4B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rPr>
      </w:pPr>
      <w:r>
        <w:rPr>
          <w:b/>
          <w:color w:val="000000" w:themeColor="text1"/>
          <w:szCs w:val="24"/>
        </w:rPr>
        <w:tab/>
      </w:r>
      <w:r w:rsidRPr="001E6BC5">
        <w:rPr>
          <w:b/>
          <w:color w:val="000000" w:themeColor="text1"/>
          <w:szCs w:val="24"/>
        </w:rPr>
        <w:t>3.</w:t>
      </w:r>
      <w:r w:rsidRPr="001E6BC5">
        <w:rPr>
          <w:color w:val="000000" w:themeColor="text1"/>
          <w:szCs w:val="24"/>
        </w:rPr>
        <w:tab/>
      </w:r>
      <w:r w:rsidRPr="001E6BC5">
        <w:rPr>
          <w:b/>
          <w:color w:val="000000" w:themeColor="text1"/>
          <w:szCs w:val="24"/>
          <w:u w:val="single"/>
        </w:rPr>
        <w:t>Use of Improved Information Technology and Burden Reduction</w:t>
      </w:r>
    </w:p>
    <w:p w:rsidR="008E3B16" w:rsidRPr="008E0086" w14:paraId="4720553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1D1EDC" w:rsidP="001D1EDC" w14:paraId="3E71795E" w14:textId="3FA2F24A">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E03C81">
        <w:rPr>
          <w:color w:val="000000" w:themeColor="text1"/>
          <w:szCs w:val="24"/>
        </w:rPr>
        <w:t>In response to Sections 1104 and 10109 of</w:t>
      </w:r>
      <w:r>
        <w:rPr>
          <w:color w:val="000000" w:themeColor="text1"/>
          <w:szCs w:val="24"/>
        </w:rPr>
        <w:t xml:space="preserve"> </w:t>
      </w:r>
      <w:r w:rsidRPr="00E03C81">
        <w:rPr>
          <w:color w:val="000000" w:themeColor="text1"/>
          <w:szCs w:val="24"/>
        </w:rPr>
        <w:t>the Affordable Care Act and to reduce administrative burdens, the National Committee on Vital</w:t>
      </w:r>
      <w:r>
        <w:rPr>
          <w:color w:val="000000" w:themeColor="text1"/>
          <w:szCs w:val="24"/>
        </w:rPr>
        <w:t xml:space="preserve"> </w:t>
      </w:r>
      <w:r w:rsidRPr="00E03C81">
        <w:rPr>
          <w:color w:val="000000" w:themeColor="text1"/>
          <w:szCs w:val="24"/>
        </w:rPr>
        <w:t>Health Statistics (NCVHS) developed recommendations to digitize and standardize the</w:t>
      </w:r>
      <w:r>
        <w:rPr>
          <w:color w:val="000000" w:themeColor="text1"/>
          <w:szCs w:val="24"/>
        </w:rPr>
        <w:t xml:space="preserve"> </w:t>
      </w:r>
      <w:r w:rsidRPr="00E03C81">
        <w:rPr>
          <w:color w:val="000000" w:themeColor="text1"/>
          <w:szCs w:val="24"/>
        </w:rPr>
        <w:t>practitioner credentialing process.</w:t>
      </w:r>
      <w:r w:rsidR="00B1251C">
        <w:rPr>
          <w:rFonts w:ascii="Times-Roman" w:hAnsi="Times-Roman" w:cs="Times-Roman"/>
          <w:szCs w:val="24"/>
        </w:rPr>
        <w:t xml:space="preserve"> </w:t>
      </w:r>
      <w:r w:rsidRPr="00006DAB" w:rsidR="00B1251C">
        <w:rPr>
          <w:color w:val="000000" w:themeColor="text1"/>
          <w:szCs w:val="24"/>
        </w:rPr>
        <w:t xml:space="preserve">The </w:t>
      </w:r>
      <w:r w:rsidRPr="00E03C81">
        <w:rPr>
          <w:color w:val="000000" w:themeColor="text1"/>
          <w:szCs w:val="24"/>
        </w:rPr>
        <w:t>NCVHS cited redundant forms, the lack of automation, and the unique process that each facility</w:t>
      </w:r>
      <w:r>
        <w:rPr>
          <w:color w:val="000000" w:themeColor="text1"/>
          <w:szCs w:val="24"/>
        </w:rPr>
        <w:t xml:space="preserve"> </w:t>
      </w:r>
      <w:r w:rsidRPr="00E03C81">
        <w:rPr>
          <w:color w:val="000000" w:themeColor="text1"/>
          <w:szCs w:val="24"/>
        </w:rPr>
        <w:t>requires as the critical obstacle to simplifying and streamlining the practitioner credentialing</w:t>
      </w:r>
      <w:r>
        <w:rPr>
          <w:color w:val="000000" w:themeColor="text1"/>
          <w:szCs w:val="24"/>
        </w:rPr>
        <w:t xml:space="preserve"> </w:t>
      </w:r>
      <w:r w:rsidRPr="00E03C81">
        <w:rPr>
          <w:color w:val="000000" w:themeColor="text1"/>
          <w:szCs w:val="24"/>
        </w:rPr>
        <w:t>process.</w:t>
      </w:r>
      <w:r>
        <w:rPr>
          <w:color w:val="000000" w:themeColor="text1"/>
          <w:szCs w:val="24"/>
        </w:rPr>
        <w:t xml:space="preserve"> According to the Medical Group Management Association </w:t>
      </w:r>
      <w:r w:rsidR="00CC7AC8">
        <w:rPr>
          <w:color w:val="000000" w:themeColor="text1"/>
          <w:szCs w:val="24"/>
        </w:rPr>
        <w:t xml:space="preserve">(MGMA) </w:t>
      </w:r>
      <w:r>
        <w:rPr>
          <w:color w:val="000000" w:themeColor="text1"/>
          <w:szCs w:val="24"/>
        </w:rPr>
        <w:t>in their September 2021 article “Enhancing practice operations through process standardization” states, “</w:t>
      </w:r>
      <w:r w:rsidRPr="001D1EDC">
        <w:rPr>
          <w:color w:val="000000" w:themeColor="text1"/>
          <w:szCs w:val="24"/>
        </w:rPr>
        <w:t>Physicians and administrative support staff spend at least 23 hours annually, per physician, completing credentialing forms.</w:t>
      </w:r>
      <w:r>
        <w:rPr>
          <w:color w:val="000000" w:themeColor="text1"/>
        </w:rPr>
        <w:t xml:space="preserve">” IHS is eliminating waste and rework through updated policies, procedures, and updated medical staff </w:t>
      </w:r>
      <w:r w:rsidR="00BA210B">
        <w:rPr>
          <w:color w:val="000000" w:themeColor="text1"/>
        </w:rPr>
        <w:t>b</w:t>
      </w:r>
      <w:r>
        <w:rPr>
          <w:color w:val="000000" w:themeColor="text1"/>
        </w:rPr>
        <w:t>ylaws</w:t>
      </w:r>
      <w:r w:rsidRPr="001D1EDC">
        <w:rPr>
          <w:color w:val="000000" w:themeColor="text1"/>
        </w:rPr>
        <w:t xml:space="preserve"> </w:t>
      </w:r>
      <w:r>
        <w:rPr>
          <w:color w:val="000000" w:themeColor="text1"/>
        </w:rPr>
        <w:t>to standardize processes and enhance sharing credentialing information</w:t>
      </w:r>
      <w:r w:rsidR="0089083E">
        <w:rPr>
          <w:color w:val="000000" w:themeColor="text1"/>
        </w:rPr>
        <w:t xml:space="preserve"> of practitioners through</w:t>
      </w:r>
      <w:r>
        <w:rPr>
          <w:color w:val="000000" w:themeColor="text1"/>
        </w:rPr>
        <w:t xml:space="preserve"> utiliz</w:t>
      </w:r>
      <w:r w:rsidR="0089083E">
        <w:rPr>
          <w:color w:val="000000" w:themeColor="text1"/>
        </w:rPr>
        <w:t>ation</w:t>
      </w:r>
      <w:r>
        <w:rPr>
          <w:color w:val="000000" w:themeColor="text1"/>
        </w:rPr>
        <w:t xml:space="preserve"> </w:t>
      </w:r>
      <w:r w:rsidR="0089083E">
        <w:rPr>
          <w:color w:val="000000" w:themeColor="text1"/>
        </w:rPr>
        <w:t xml:space="preserve">of </w:t>
      </w:r>
      <w:r>
        <w:rPr>
          <w:color w:val="000000" w:themeColor="text1"/>
        </w:rPr>
        <w:t xml:space="preserve">a robust </w:t>
      </w:r>
      <w:r w:rsidR="00BC0F55">
        <w:rPr>
          <w:color w:val="000000" w:themeColor="text1"/>
        </w:rPr>
        <w:t>Software</w:t>
      </w:r>
      <w:r w:rsidR="0089083E">
        <w:rPr>
          <w:color w:val="000000" w:themeColor="text1"/>
        </w:rPr>
        <w:t>. These all</w:t>
      </w:r>
      <w:r>
        <w:rPr>
          <w:color w:val="000000" w:themeColor="text1"/>
        </w:rPr>
        <w:t xml:space="preserve"> </w:t>
      </w:r>
      <w:r w:rsidR="006C27A4">
        <w:rPr>
          <w:color w:val="000000" w:themeColor="text1"/>
        </w:rPr>
        <w:t xml:space="preserve">streamline applications, </w:t>
      </w:r>
      <w:r>
        <w:rPr>
          <w:color w:val="000000" w:themeColor="text1"/>
        </w:rPr>
        <w:t xml:space="preserve">eliminate rework in applying and reapplying for membership and privileges, </w:t>
      </w:r>
      <w:r w:rsidR="006C27A4">
        <w:rPr>
          <w:color w:val="000000" w:themeColor="text1"/>
        </w:rPr>
        <w:t>and increase efficiency and fidelity for</w:t>
      </w:r>
      <w:r>
        <w:rPr>
          <w:color w:val="000000" w:themeColor="text1"/>
        </w:rPr>
        <w:t xml:space="preserve"> Medical Service Professionals (MSP) in </w:t>
      </w:r>
      <w:r w:rsidR="006C27A4">
        <w:rPr>
          <w:color w:val="000000" w:themeColor="text1"/>
        </w:rPr>
        <w:t xml:space="preserve">verifying and </w:t>
      </w:r>
      <w:r>
        <w:rPr>
          <w:color w:val="000000" w:themeColor="text1"/>
        </w:rPr>
        <w:t xml:space="preserve">processing medical staff credentialing files. </w:t>
      </w:r>
    </w:p>
    <w:p w:rsidR="0089083E" w:rsidRPr="001D1EDC" w:rsidP="001D1EDC" w14:paraId="2249DDF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rPr>
      </w:pPr>
    </w:p>
    <w:p w:rsidR="007852F3" w:rsidP="00E03C81" w14:paraId="06D45BBE" w14:textId="23D5A0E2">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852F3">
        <w:rPr>
          <w:color w:val="000000" w:themeColor="text1"/>
          <w:szCs w:val="24"/>
        </w:rPr>
        <w:t xml:space="preserve">The adoption of </w:t>
      </w:r>
      <w:r w:rsidR="006C27A4">
        <w:rPr>
          <w:color w:val="000000" w:themeColor="text1"/>
          <w:szCs w:val="24"/>
        </w:rPr>
        <w:t>Software</w:t>
      </w:r>
      <w:r w:rsidRPr="007852F3">
        <w:rPr>
          <w:color w:val="000000" w:themeColor="text1"/>
          <w:szCs w:val="24"/>
        </w:rPr>
        <w:t xml:space="preserve"> for </w:t>
      </w:r>
      <w:r w:rsidR="00F83881">
        <w:rPr>
          <w:color w:val="000000" w:themeColor="text1"/>
          <w:szCs w:val="24"/>
        </w:rPr>
        <w:t>LP</w:t>
      </w:r>
      <w:r w:rsidRPr="007852F3">
        <w:rPr>
          <w:color w:val="000000" w:themeColor="text1"/>
          <w:szCs w:val="24"/>
        </w:rPr>
        <w:t xml:space="preserve"> staff credentialing/privileging data </w:t>
      </w:r>
      <w:r w:rsidR="001D1167">
        <w:rPr>
          <w:color w:val="000000" w:themeColor="text1"/>
          <w:szCs w:val="24"/>
        </w:rPr>
        <w:t>continues to</w:t>
      </w:r>
      <w:r w:rsidRPr="007852F3">
        <w:rPr>
          <w:color w:val="000000" w:themeColor="text1"/>
          <w:szCs w:val="24"/>
        </w:rPr>
        <w:t xml:space="preserve"> enhance</w:t>
      </w:r>
      <w:r w:rsidR="001D1167">
        <w:rPr>
          <w:color w:val="000000" w:themeColor="text1"/>
          <w:szCs w:val="24"/>
        </w:rPr>
        <w:t xml:space="preserve"> and improve</w:t>
      </w:r>
      <w:r w:rsidRPr="007852F3">
        <w:rPr>
          <w:color w:val="000000" w:themeColor="text1"/>
          <w:szCs w:val="24"/>
        </w:rPr>
        <w:t xml:space="preserve"> the quality, accuracy, and efficiency of the IHS credentialing/privileging process</w:t>
      </w:r>
      <w:r w:rsidR="00501C19">
        <w:rPr>
          <w:color w:val="000000" w:themeColor="text1"/>
          <w:szCs w:val="24"/>
        </w:rPr>
        <w:t xml:space="preserve">. </w:t>
      </w:r>
      <w:r w:rsidR="006C27A4">
        <w:rPr>
          <w:color w:val="000000" w:themeColor="text1"/>
          <w:szCs w:val="24"/>
        </w:rPr>
        <w:t xml:space="preserve">As examples, </w:t>
      </w:r>
      <w:r>
        <w:rPr>
          <w:color w:val="000000" w:themeColor="text1"/>
          <w:szCs w:val="24"/>
        </w:rPr>
        <w:t>one IHS Area recorded a 34</w:t>
      </w:r>
      <w:r w:rsidR="00183474">
        <w:rPr>
          <w:color w:val="000000" w:themeColor="text1"/>
          <w:szCs w:val="24"/>
        </w:rPr>
        <w:t xml:space="preserve"> percent</w:t>
      </w:r>
      <w:r>
        <w:rPr>
          <w:color w:val="000000" w:themeColor="text1"/>
          <w:szCs w:val="24"/>
        </w:rPr>
        <w:t xml:space="preserve"> reduction in turnaround time for processing initial and re</w:t>
      </w:r>
      <w:r w:rsidR="006C27A4">
        <w:rPr>
          <w:color w:val="000000" w:themeColor="text1"/>
          <w:szCs w:val="24"/>
        </w:rPr>
        <w:t xml:space="preserve">- </w:t>
      </w:r>
      <w:r>
        <w:rPr>
          <w:color w:val="000000" w:themeColor="text1"/>
          <w:szCs w:val="24"/>
        </w:rPr>
        <w:t>appointments</w:t>
      </w:r>
      <w:r w:rsidR="00E81A94">
        <w:rPr>
          <w:color w:val="000000" w:themeColor="text1"/>
          <w:szCs w:val="24"/>
        </w:rPr>
        <w:t>, and</w:t>
      </w:r>
      <w:r>
        <w:rPr>
          <w:color w:val="000000" w:themeColor="text1"/>
          <w:szCs w:val="24"/>
        </w:rPr>
        <w:t xml:space="preserve"> the affiliation module of the </w:t>
      </w:r>
      <w:r w:rsidR="00BC0F55">
        <w:rPr>
          <w:color w:val="000000" w:themeColor="text1"/>
          <w:szCs w:val="24"/>
        </w:rPr>
        <w:t>S</w:t>
      </w:r>
      <w:r>
        <w:rPr>
          <w:color w:val="000000" w:themeColor="text1"/>
          <w:szCs w:val="24"/>
        </w:rPr>
        <w:t xml:space="preserve">oftware reduces </w:t>
      </w:r>
      <w:r w:rsidR="00E81A94">
        <w:rPr>
          <w:color w:val="000000" w:themeColor="text1"/>
          <w:szCs w:val="24"/>
        </w:rPr>
        <w:t xml:space="preserve">by four hours a week the work needed in </w:t>
      </w:r>
      <w:r>
        <w:rPr>
          <w:color w:val="000000" w:themeColor="text1"/>
          <w:szCs w:val="24"/>
        </w:rPr>
        <w:t>responding to affiliation verifications.</w:t>
      </w:r>
      <w:r w:rsidR="00183474">
        <w:rPr>
          <w:color w:val="000000" w:themeColor="text1"/>
          <w:szCs w:val="24"/>
        </w:rPr>
        <w:t xml:space="preserve"> </w:t>
      </w:r>
      <w:r w:rsidR="00E81A94">
        <w:rPr>
          <w:color w:val="000000" w:themeColor="text1"/>
          <w:szCs w:val="24"/>
        </w:rPr>
        <w:t>Cost savings by use of Software are clear: t</w:t>
      </w:r>
      <w:r>
        <w:rPr>
          <w:color w:val="000000" w:themeColor="text1"/>
          <w:szCs w:val="24"/>
        </w:rPr>
        <w:t xml:space="preserve">he same </w:t>
      </w:r>
      <w:r w:rsidR="00932B63">
        <w:rPr>
          <w:color w:val="000000" w:themeColor="text1"/>
          <w:szCs w:val="24"/>
        </w:rPr>
        <w:t xml:space="preserve">IHS </w:t>
      </w:r>
      <w:r>
        <w:rPr>
          <w:color w:val="000000" w:themeColor="text1"/>
          <w:szCs w:val="24"/>
        </w:rPr>
        <w:t>Area tracked the cost savings</w:t>
      </w:r>
      <w:r w:rsidR="00706382">
        <w:rPr>
          <w:color w:val="000000" w:themeColor="text1"/>
          <w:szCs w:val="24"/>
        </w:rPr>
        <w:t>—</w:t>
      </w:r>
      <w:r w:rsidR="00E81A94">
        <w:rPr>
          <w:color w:val="000000" w:themeColor="text1"/>
          <w:szCs w:val="24"/>
        </w:rPr>
        <w:t>by</w:t>
      </w:r>
      <w:r w:rsidR="00706382">
        <w:rPr>
          <w:color w:val="000000" w:themeColor="text1"/>
          <w:szCs w:val="24"/>
        </w:rPr>
        <w:t xml:space="preserve"> </w:t>
      </w:r>
      <w:r>
        <w:rPr>
          <w:color w:val="000000" w:themeColor="text1"/>
          <w:szCs w:val="24"/>
        </w:rPr>
        <w:t xml:space="preserve">eliminating </w:t>
      </w:r>
      <w:r w:rsidR="00932B63">
        <w:rPr>
          <w:color w:val="000000" w:themeColor="text1"/>
          <w:szCs w:val="24"/>
        </w:rPr>
        <w:t xml:space="preserve">duplicative </w:t>
      </w:r>
      <w:r>
        <w:rPr>
          <w:color w:val="000000" w:themeColor="text1"/>
          <w:szCs w:val="24"/>
        </w:rPr>
        <w:t xml:space="preserve">processes </w:t>
      </w:r>
      <w:r w:rsidR="00E81A94">
        <w:rPr>
          <w:color w:val="000000" w:themeColor="text1"/>
          <w:szCs w:val="24"/>
        </w:rPr>
        <w:t>and use of paper--</w:t>
      </w:r>
      <w:r w:rsidR="00932B63">
        <w:rPr>
          <w:color w:val="000000" w:themeColor="text1"/>
          <w:szCs w:val="24"/>
        </w:rPr>
        <w:t>and recorded a $90,720 cost savings on paper alone</w:t>
      </w:r>
      <w:r w:rsidR="00E81A94">
        <w:rPr>
          <w:color w:val="000000" w:themeColor="text1"/>
          <w:szCs w:val="24"/>
        </w:rPr>
        <w:t xml:space="preserve"> </w:t>
      </w:r>
      <w:r w:rsidR="00BA210B">
        <w:rPr>
          <w:color w:val="000000" w:themeColor="text1"/>
          <w:szCs w:val="24"/>
        </w:rPr>
        <w:t>in 2019-2020.</w:t>
      </w:r>
    </w:p>
    <w:p w:rsidR="00E03C81" w:rsidP="00E03C81" w14:paraId="1BD03EC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451801" w:rsidP="00451801" w14:paraId="6B688A63" w14:textId="73F38C3A">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451801">
        <w:rPr>
          <w:color w:val="000000" w:themeColor="text1"/>
          <w:szCs w:val="24"/>
        </w:rPr>
        <w:t>F</w:t>
      </w:r>
      <w:r>
        <w:rPr>
          <w:color w:val="000000" w:themeColor="text1"/>
          <w:szCs w:val="24"/>
        </w:rPr>
        <w:t>inally</w:t>
      </w:r>
      <w:r w:rsidRPr="00451801" w:rsidR="00040A6F">
        <w:rPr>
          <w:color w:val="000000" w:themeColor="text1"/>
          <w:szCs w:val="24"/>
        </w:rPr>
        <w:t xml:space="preserve">, communicating information electronically can reduce costs and errors, promote collaboration, ensure accreditation/privileging requirements are met, and help </w:t>
      </w:r>
      <w:r w:rsidR="00601491">
        <w:rPr>
          <w:color w:val="000000" w:themeColor="text1"/>
          <w:szCs w:val="24"/>
        </w:rPr>
        <w:t>bring</w:t>
      </w:r>
      <w:r w:rsidRPr="00451801" w:rsidR="00040A6F">
        <w:rPr>
          <w:color w:val="000000" w:themeColor="text1"/>
          <w:szCs w:val="24"/>
        </w:rPr>
        <w:t xml:space="preserve"> </w:t>
      </w:r>
      <w:r>
        <w:rPr>
          <w:color w:val="000000" w:themeColor="text1"/>
          <w:szCs w:val="24"/>
        </w:rPr>
        <w:t>LPs</w:t>
      </w:r>
      <w:r w:rsidRPr="00451801">
        <w:rPr>
          <w:color w:val="000000" w:themeColor="text1"/>
          <w:szCs w:val="24"/>
        </w:rPr>
        <w:t xml:space="preserve"> </w:t>
      </w:r>
      <w:r w:rsidRPr="00451801" w:rsidR="00040A6F">
        <w:rPr>
          <w:color w:val="000000" w:themeColor="text1"/>
          <w:szCs w:val="24"/>
        </w:rPr>
        <w:t xml:space="preserve">on board more quickly, which </w:t>
      </w:r>
      <w:r>
        <w:rPr>
          <w:color w:val="000000" w:themeColor="text1"/>
          <w:szCs w:val="24"/>
        </w:rPr>
        <w:t xml:space="preserve">increases </w:t>
      </w:r>
      <w:r w:rsidRPr="00451801" w:rsidR="00040A6F">
        <w:rPr>
          <w:color w:val="000000" w:themeColor="text1"/>
          <w:szCs w:val="24"/>
        </w:rPr>
        <w:t>recruitment and retention.</w:t>
      </w:r>
    </w:p>
    <w:p w:rsidR="00451801" w:rsidP="00451801" w14:paraId="2491DEB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14:paraId="0B190758"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u w:val="single"/>
        </w:rPr>
      </w:pPr>
      <w:r>
        <w:rPr>
          <w:b/>
          <w:color w:val="000000" w:themeColor="text1"/>
          <w:szCs w:val="24"/>
        </w:rPr>
        <w:tab/>
      </w:r>
      <w:r w:rsidRPr="008E0086">
        <w:rPr>
          <w:b/>
          <w:color w:val="000000" w:themeColor="text1"/>
          <w:szCs w:val="24"/>
        </w:rPr>
        <w:t>4.</w:t>
      </w:r>
      <w:r w:rsidRPr="008E0086">
        <w:rPr>
          <w:b/>
          <w:color w:val="000000" w:themeColor="text1"/>
          <w:szCs w:val="24"/>
        </w:rPr>
        <w:tab/>
      </w:r>
      <w:r w:rsidRPr="008E0086">
        <w:rPr>
          <w:b/>
          <w:color w:val="000000" w:themeColor="text1"/>
          <w:szCs w:val="24"/>
          <w:u w:val="single"/>
        </w:rPr>
        <w:t xml:space="preserve">Efforts to Identify Duplication and Use of Similar Information </w:t>
      </w:r>
    </w:p>
    <w:p w:rsidR="008E3B16" w:rsidRPr="008E0086" w14:paraId="5A3B62AE"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u w:val="single"/>
        </w:rPr>
      </w:pPr>
    </w:p>
    <w:p w:rsidR="005C666A" w:rsidP="005C666A" w14:paraId="33459164" w14:textId="2F7E260B">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 xml:space="preserve">There is </w:t>
      </w:r>
      <w:r w:rsidR="00932B63">
        <w:rPr>
          <w:color w:val="000000" w:themeColor="text1"/>
          <w:szCs w:val="24"/>
        </w:rPr>
        <w:t xml:space="preserve">little if any </w:t>
      </w:r>
      <w:r>
        <w:rPr>
          <w:color w:val="000000" w:themeColor="text1"/>
          <w:szCs w:val="24"/>
        </w:rPr>
        <w:t>duplication of efforts with the new system.</w:t>
      </w:r>
      <w:r w:rsidR="00BB4F06">
        <w:rPr>
          <w:color w:val="000000" w:themeColor="text1"/>
          <w:szCs w:val="24"/>
        </w:rPr>
        <w:t xml:space="preserve"> </w:t>
      </w:r>
      <w:r w:rsidR="00AE345E">
        <w:rPr>
          <w:color w:val="000000" w:themeColor="text1"/>
          <w:szCs w:val="24"/>
        </w:rPr>
        <w:t xml:space="preserve">The </w:t>
      </w:r>
      <w:r w:rsidR="00B07829">
        <w:rPr>
          <w:color w:val="000000" w:themeColor="text1"/>
          <w:szCs w:val="24"/>
        </w:rPr>
        <w:t xml:space="preserve">IHS facilities can use current provider information within the agency </w:t>
      </w:r>
      <w:r w:rsidR="00BC0F55">
        <w:rPr>
          <w:color w:val="000000" w:themeColor="text1"/>
          <w:szCs w:val="24"/>
        </w:rPr>
        <w:t>S</w:t>
      </w:r>
      <w:r w:rsidR="00B07829">
        <w:rPr>
          <w:color w:val="000000" w:themeColor="text1"/>
          <w:szCs w:val="24"/>
        </w:rPr>
        <w:t>oftware that meets agency policy and the verifying organizations terms of use for</w:t>
      </w:r>
      <w:r w:rsidRPr="00B07829" w:rsidR="00B07829">
        <w:rPr>
          <w:color w:val="000000" w:themeColor="text1"/>
          <w:szCs w:val="24"/>
        </w:rPr>
        <w:t xml:space="preserve"> </w:t>
      </w:r>
      <w:r w:rsidRPr="000B7DE0" w:rsidR="00B07829">
        <w:rPr>
          <w:color w:val="000000" w:themeColor="text1"/>
          <w:szCs w:val="24"/>
        </w:rPr>
        <w:t>evaluat</w:t>
      </w:r>
      <w:r w:rsidR="00B07829">
        <w:rPr>
          <w:color w:val="000000" w:themeColor="text1"/>
          <w:szCs w:val="24"/>
        </w:rPr>
        <w:t>ing</w:t>
      </w:r>
      <w:r w:rsidRPr="000B7DE0" w:rsidR="00B07829">
        <w:rPr>
          <w:color w:val="000000" w:themeColor="text1"/>
          <w:szCs w:val="24"/>
        </w:rPr>
        <w:t xml:space="preserve"> and verify</w:t>
      </w:r>
      <w:r w:rsidR="00B07829">
        <w:rPr>
          <w:color w:val="000000" w:themeColor="text1"/>
          <w:szCs w:val="24"/>
        </w:rPr>
        <w:t>ing</w:t>
      </w:r>
      <w:r w:rsidRPr="000B7DE0" w:rsidR="00B07829">
        <w:rPr>
          <w:color w:val="000000" w:themeColor="text1"/>
          <w:szCs w:val="24"/>
        </w:rPr>
        <w:t xml:space="preserve"> the applications of medical staff applicants and approve medical staff membership and privileges in IHS health care facilities.</w:t>
      </w:r>
      <w:r w:rsidR="00C17C07">
        <w:rPr>
          <w:color w:val="000000" w:themeColor="text1"/>
          <w:szCs w:val="24"/>
        </w:rPr>
        <w:t xml:space="preserve"> The </w:t>
      </w:r>
      <w:r w:rsidR="00B07829">
        <w:rPr>
          <w:color w:val="000000" w:themeColor="text1"/>
          <w:szCs w:val="24"/>
        </w:rPr>
        <w:t>IHS</w:t>
      </w:r>
      <w:r w:rsidRPr="000B7DE0">
        <w:rPr>
          <w:color w:val="000000" w:themeColor="text1"/>
          <w:szCs w:val="24"/>
        </w:rPr>
        <w:t xml:space="preserve"> cannot reuse any information from other departments or Agencies</w:t>
      </w:r>
      <w:r w:rsidR="00706382">
        <w:rPr>
          <w:color w:val="000000" w:themeColor="text1"/>
          <w:szCs w:val="24"/>
        </w:rPr>
        <w:t xml:space="preserve"> because the Software systems do not interface with each other</w:t>
      </w:r>
      <w:r w:rsidRPr="000B7DE0">
        <w:rPr>
          <w:color w:val="000000" w:themeColor="text1"/>
          <w:szCs w:val="24"/>
        </w:rPr>
        <w:t>.</w:t>
      </w:r>
      <w:r w:rsidR="00C17C07">
        <w:rPr>
          <w:color w:val="000000" w:themeColor="text1"/>
          <w:szCs w:val="24"/>
        </w:rPr>
        <w:t xml:space="preserve"> </w:t>
      </w:r>
      <w:r>
        <w:rPr>
          <w:color w:val="000000" w:themeColor="text1"/>
          <w:szCs w:val="24"/>
        </w:rPr>
        <w:t>I</w:t>
      </w:r>
      <w:r w:rsidRPr="000B7DE0">
        <w:rPr>
          <w:color w:val="000000" w:themeColor="text1"/>
          <w:szCs w:val="24"/>
        </w:rPr>
        <w:t xml:space="preserve">nformation </w:t>
      </w:r>
      <w:r>
        <w:rPr>
          <w:color w:val="000000" w:themeColor="text1"/>
          <w:szCs w:val="24"/>
        </w:rPr>
        <w:t>from t</w:t>
      </w:r>
      <w:r w:rsidRPr="008E0086">
        <w:rPr>
          <w:color w:val="000000" w:themeColor="text1"/>
          <w:szCs w:val="24"/>
        </w:rPr>
        <w:t xml:space="preserve">he Division of Commissioned Personnel and Office of Personnel Management </w:t>
      </w:r>
      <w:r>
        <w:rPr>
          <w:color w:val="000000" w:themeColor="text1"/>
          <w:szCs w:val="24"/>
        </w:rPr>
        <w:t xml:space="preserve">may be related, but is not sufficient to be </w:t>
      </w:r>
      <w:r w:rsidRPr="000B7DE0">
        <w:rPr>
          <w:color w:val="000000" w:themeColor="text1"/>
          <w:szCs w:val="24"/>
        </w:rPr>
        <w:t>used for medical credentials and privileges.</w:t>
      </w:r>
      <w:r w:rsidR="00C17C07">
        <w:rPr>
          <w:color w:val="000000" w:themeColor="text1"/>
          <w:szCs w:val="24"/>
        </w:rPr>
        <w:t xml:space="preserve"> </w:t>
      </w:r>
      <w:r w:rsidRPr="000B7DE0">
        <w:rPr>
          <w:color w:val="000000" w:themeColor="text1"/>
          <w:szCs w:val="24"/>
        </w:rPr>
        <w:t>Additionally, the medical peer review cannot be conducted by any another departments or agencies</w:t>
      </w:r>
      <w:r>
        <w:rPr>
          <w:color w:val="000000" w:themeColor="text1"/>
          <w:szCs w:val="24"/>
        </w:rPr>
        <w:t xml:space="preserve"> for </w:t>
      </w:r>
      <w:r w:rsidR="00C17C07">
        <w:rPr>
          <w:color w:val="000000" w:themeColor="text1"/>
          <w:szCs w:val="24"/>
        </w:rPr>
        <w:t xml:space="preserve">the </w:t>
      </w:r>
      <w:r>
        <w:rPr>
          <w:color w:val="000000" w:themeColor="text1"/>
          <w:szCs w:val="24"/>
        </w:rPr>
        <w:t>IHS</w:t>
      </w:r>
      <w:r w:rsidRPr="000B7DE0">
        <w:rPr>
          <w:color w:val="000000" w:themeColor="text1"/>
          <w:szCs w:val="24"/>
        </w:rPr>
        <w:t xml:space="preserve">.  </w:t>
      </w:r>
    </w:p>
    <w:p w:rsidR="008E3B16" w:rsidRPr="008E0086" w14:paraId="0EE77D8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61C843FE"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rPr>
      </w:pPr>
      <w:r>
        <w:rPr>
          <w:b/>
          <w:color w:val="000000" w:themeColor="text1"/>
          <w:szCs w:val="24"/>
        </w:rPr>
        <w:tab/>
      </w:r>
      <w:r w:rsidRPr="008E0086">
        <w:rPr>
          <w:b/>
          <w:color w:val="000000" w:themeColor="text1"/>
          <w:szCs w:val="24"/>
        </w:rPr>
        <w:t>5.</w:t>
      </w:r>
      <w:r w:rsidRPr="008E0086">
        <w:rPr>
          <w:b/>
          <w:color w:val="000000" w:themeColor="text1"/>
          <w:szCs w:val="24"/>
        </w:rPr>
        <w:tab/>
      </w:r>
      <w:r w:rsidRPr="008E0086">
        <w:rPr>
          <w:b/>
          <w:color w:val="000000" w:themeColor="text1"/>
          <w:szCs w:val="24"/>
          <w:u w:val="single"/>
        </w:rPr>
        <w:t>Impact on Small Businesses or Other Small Entities</w:t>
      </w:r>
    </w:p>
    <w:p w:rsidR="008E3B16" w:rsidRPr="008E0086" w14:paraId="5AE542D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D86B1A" w:rsidRPr="008E0086" w:rsidP="00D86B1A" w14:paraId="2841E43C" w14:textId="586B4A32">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This collection of information, in general, does not involve small businesses or other small entities but rather individual health professionals, staff of health care provider organizations, colleges or universities, and </w:t>
      </w:r>
      <w:r w:rsidR="00CF1FB9">
        <w:rPr>
          <w:color w:val="000000" w:themeColor="text1"/>
          <w:szCs w:val="24"/>
        </w:rPr>
        <w:t>S</w:t>
      </w:r>
      <w:r w:rsidRPr="008E0086" w:rsidR="00CF1FB9">
        <w:rPr>
          <w:color w:val="000000" w:themeColor="text1"/>
          <w:szCs w:val="24"/>
        </w:rPr>
        <w:t xml:space="preserve">tate </w:t>
      </w:r>
      <w:r w:rsidRPr="008E0086">
        <w:rPr>
          <w:color w:val="000000" w:themeColor="text1"/>
          <w:szCs w:val="24"/>
        </w:rPr>
        <w:t>licensing boards. Rural hospitals may be considered small entities; however, the information requested of them (i.e., verification of employment and work history) should not impose an undue reporting burden since such information should be routinely contained in the rural hospital's personnel or medical staff records</w:t>
      </w:r>
      <w:r w:rsidR="00706382">
        <w:rPr>
          <w:color w:val="000000" w:themeColor="text1"/>
          <w:szCs w:val="24"/>
        </w:rPr>
        <w:t xml:space="preserve"> and is conducted through the Software</w:t>
      </w:r>
      <w:r w:rsidRPr="008E0086">
        <w:rPr>
          <w:color w:val="000000" w:themeColor="text1"/>
          <w:szCs w:val="24"/>
        </w:rPr>
        <w:t>.</w:t>
      </w:r>
    </w:p>
    <w:p w:rsidR="005C666A" w:rsidRPr="008E0086" w14:paraId="02DD992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0A485DD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rPr>
      </w:pPr>
      <w:r>
        <w:rPr>
          <w:b/>
          <w:color w:val="000000" w:themeColor="text1"/>
          <w:szCs w:val="24"/>
        </w:rPr>
        <w:tab/>
      </w:r>
      <w:r w:rsidRPr="008E0086">
        <w:rPr>
          <w:b/>
          <w:color w:val="000000" w:themeColor="text1"/>
          <w:szCs w:val="24"/>
        </w:rPr>
        <w:t>6.</w:t>
      </w:r>
      <w:r w:rsidRPr="008E0086">
        <w:rPr>
          <w:b/>
          <w:color w:val="000000" w:themeColor="text1"/>
          <w:szCs w:val="24"/>
        </w:rPr>
        <w:tab/>
      </w:r>
      <w:r w:rsidRPr="008E0086">
        <w:rPr>
          <w:b/>
          <w:color w:val="000000" w:themeColor="text1"/>
          <w:szCs w:val="24"/>
          <w:u w:val="single"/>
        </w:rPr>
        <w:t>Consequences of Collecting the Information and Less Frequent Collection</w:t>
      </w:r>
    </w:p>
    <w:p w:rsidR="008E3B16" w:rsidRPr="008E0086" w14:paraId="15447BDE"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14:paraId="7F50A2B1" w14:textId="0BE6A73F">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The</w:t>
      </w:r>
      <w:r w:rsidR="00203586">
        <w:rPr>
          <w:color w:val="000000" w:themeColor="text1"/>
          <w:szCs w:val="24"/>
        </w:rPr>
        <w:t xml:space="preserve"> credentialing</w:t>
      </w:r>
      <w:r w:rsidRPr="008E0086">
        <w:rPr>
          <w:color w:val="000000" w:themeColor="text1"/>
          <w:szCs w:val="24"/>
        </w:rPr>
        <w:t xml:space="preserve"> information must be collected</w:t>
      </w:r>
      <w:r w:rsidR="00501C19">
        <w:rPr>
          <w:color w:val="000000" w:themeColor="text1"/>
          <w:szCs w:val="24"/>
        </w:rPr>
        <w:t xml:space="preserve"> and verified</w:t>
      </w:r>
      <w:r w:rsidRPr="008E0086">
        <w:rPr>
          <w:color w:val="000000" w:themeColor="text1"/>
          <w:szCs w:val="24"/>
        </w:rPr>
        <w:t xml:space="preserve"> at the time that the individual is initially applying for membership</w:t>
      </w:r>
      <w:r w:rsidR="00203586">
        <w:rPr>
          <w:color w:val="000000" w:themeColor="text1"/>
          <w:szCs w:val="24"/>
        </w:rPr>
        <w:t xml:space="preserve"> and privileges</w:t>
      </w:r>
      <w:r w:rsidRPr="008E0086">
        <w:rPr>
          <w:color w:val="000000" w:themeColor="text1"/>
          <w:szCs w:val="24"/>
        </w:rPr>
        <w:t xml:space="preserve"> on </w:t>
      </w:r>
      <w:r w:rsidR="00E81A94">
        <w:rPr>
          <w:color w:val="000000" w:themeColor="text1"/>
          <w:szCs w:val="24"/>
        </w:rPr>
        <w:t>an</w:t>
      </w:r>
      <w:r w:rsidRPr="008E0086">
        <w:rPr>
          <w:color w:val="000000" w:themeColor="text1"/>
          <w:szCs w:val="24"/>
        </w:rPr>
        <w:t xml:space="preserve"> IHS medical staff (either as a direct or contract provider) and </w:t>
      </w:r>
      <w:r w:rsidR="00E81A94">
        <w:rPr>
          <w:color w:val="000000" w:themeColor="text1"/>
          <w:szCs w:val="24"/>
        </w:rPr>
        <w:t xml:space="preserve">at each </w:t>
      </w:r>
      <w:r w:rsidR="005948DF">
        <w:rPr>
          <w:color w:val="000000" w:themeColor="text1"/>
          <w:szCs w:val="24"/>
        </w:rPr>
        <w:t>reappointment</w:t>
      </w:r>
      <w:r w:rsidRPr="008E0086">
        <w:rPr>
          <w:color w:val="000000" w:themeColor="text1"/>
          <w:szCs w:val="24"/>
        </w:rPr>
        <w:t xml:space="preserve"> thereafter</w:t>
      </w:r>
      <w:r w:rsidR="00E81A94">
        <w:rPr>
          <w:color w:val="000000" w:themeColor="text1"/>
          <w:szCs w:val="24"/>
        </w:rPr>
        <w:t>, usually every one to two years</w:t>
      </w:r>
      <w:r w:rsidR="00501C19">
        <w:rPr>
          <w:color w:val="000000" w:themeColor="text1"/>
          <w:szCs w:val="24"/>
        </w:rPr>
        <w:t xml:space="preserve"> </w:t>
      </w:r>
      <w:r w:rsidR="00E81A94">
        <w:rPr>
          <w:color w:val="000000" w:themeColor="text1"/>
          <w:szCs w:val="24"/>
        </w:rPr>
        <w:t>depending on</w:t>
      </w:r>
      <w:r w:rsidR="00501C19">
        <w:rPr>
          <w:color w:val="000000" w:themeColor="text1"/>
          <w:szCs w:val="24"/>
        </w:rPr>
        <w:t xml:space="preserve"> </w:t>
      </w:r>
      <w:r w:rsidR="00E81A94">
        <w:rPr>
          <w:color w:val="000000" w:themeColor="text1"/>
          <w:szCs w:val="24"/>
        </w:rPr>
        <w:t>local</w:t>
      </w:r>
      <w:r w:rsidR="00A71536">
        <w:rPr>
          <w:color w:val="000000" w:themeColor="text1"/>
          <w:szCs w:val="24"/>
        </w:rPr>
        <w:t xml:space="preserve"> policy and medical staff bylaws, </w:t>
      </w:r>
      <w:r w:rsidR="00180E6A">
        <w:rPr>
          <w:color w:val="000000" w:themeColor="text1"/>
          <w:szCs w:val="24"/>
        </w:rPr>
        <w:t>IHS</w:t>
      </w:r>
      <w:r w:rsidR="00501C19">
        <w:rPr>
          <w:color w:val="000000" w:themeColor="text1"/>
          <w:szCs w:val="24"/>
        </w:rPr>
        <w:t xml:space="preserve"> policy</w:t>
      </w:r>
      <w:r w:rsidR="00A71536">
        <w:rPr>
          <w:color w:val="000000" w:themeColor="text1"/>
          <w:szCs w:val="24"/>
        </w:rPr>
        <w:t>,</w:t>
      </w:r>
      <w:r w:rsidR="00501C19">
        <w:rPr>
          <w:color w:val="000000" w:themeColor="text1"/>
          <w:szCs w:val="24"/>
        </w:rPr>
        <w:t xml:space="preserve"> and/or accreditation standards</w:t>
      </w:r>
      <w:r w:rsidRPr="008E0086">
        <w:rPr>
          <w:color w:val="000000" w:themeColor="text1"/>
          <w:szCs w:val="24"/>
        </w:rPr>
        <w:t>. Less frequent information collection could jeopardize patient quality care and safety and the accreditation status of the facility.</w:t>
      </w:r>
    </w:p>
    <w:p w:rsidR="00014802" w14:paraId="537E53F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014802" w:rsidRPr="008E0086" w14:paraId="30678C3C" w14:textId="754C7B2E">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 xml:space="preserve">The burden of information collection </w:t>
      </w:r>
      <w:r w:rsidR="001D1167">
        <w:rPr>
          <w:color w:val="000000" w:themeColor="text1"/>
          <w:szCs w:val="24"/>
        </w:rPr>
        <w:t>is</w:t>
      </w:r>
      <w:r>
        <w:rPr>
          <w:color w:val="000000" w:themeColor="text1"/>
          <w:szCs w:val="24"/>
        </w:rPr>
        <w:t xml:space="preserve"> reduced by the </w:t>
      </w:r>
      <w:r w:rsidR="00BC0F55">
        <w:rPr>
          <w:color w:val="000000" w:themeColor="text1"/>
          <w:szCs w:val="24"/>
        </w:rPr>
        <w:t xml:space="preserve">Software </w:t>
      </w:r>
      <w:r>
        <w:rPr>
          <w:color w:val="000000" w:themeColor="text1"/>
          <w:szCs w:val="24"/>
        </w:rPr>
        <w:t>which enable</w:t>
      </w:r>
      <w:r w:rsidR="00203586">
        <w:rPr>
          <w:color w:val="000000" w:themeColor="text1"/>
          <w:szCs w:val="24"/>
        </w:rPr>
        <w:t>s</w:t>
      </w:r>
      <w:r>
        <w:rPr>
          <w:color w:val="000000" w:themeColor="text1"/>
          <w:szCs w:val="24"/>
        </w:rPr>
        <w:t xml:space="preserve"> automated, electronic updates of credentials from primary sources (e.g.</w:t>
      </w:r>
      <w:r w:rsidR="00CF1FB9">
        <w:rPr>
          <w:color w:val="000000" w:themeColor="text1"/>
          <w:szCs w:val="24"/>
        </w:rPr>
        <w:t>,</w:t>
      </w:r>
      <w:r>
        <w:rPr>
          <w:color w:val="000000" w:themeColor="text1"/>
          <w:szCs w:val="24"/>
        </w:rPr>
        <w:t xml:space="preserve"> licensing boards) via online (secure, encrypted) query.  </w:t>
      </w:r>
    </w:p>
    <w:p w:rsidR="008E3B16" w:rsidRPr="008E0086" w14:paraId="0F7BB669"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1811A11B"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u w:val="single"/>
        </w:rPr>
      </w:pPr>
      <w:r>
        <w:rPr>
          <w:b/>
          <w:color w:val="000000" w:themeColor="text1"/>
          <w:szCs w:val="24"/>
        </w:rPr>
        <w:tab/>
      </w:r>
      <w:r w:rsidRPr="008E0086">
        <w:rPr>
          <w:b/>
          <w:color w:val="000000" w:themeColor="text1"/>
          <w:szCs w:val="24"/>
        </w:rPr>
        <w:t>7.</w:t>
      </w:r>
      <w:r w:rsidRPr="008E0086">
        <w:rPr>
          <w:b/>
          <w:color w:val="000000" w:themeColor="text1"/>
          <w:szCs w:val="24"/>
        </w:rPr>
        <w:tab/>
      </w:r>
      <w:r w:rsidRPr="008E0086">
        <w:rPr>
          <w:b/>
          <w:color w:val="000000" w:themeColor="text1"/>
          <w:szCs w:val="24"/>
          <w:u w:val="single"/>
        </w:rPr>
        <w:t>Special Circumstances Relating to the Guidelines of 5 C</w:t>
      </w:r>
      <w:r w:rsidRPr="008E0086" w:rsidR="00A51677">
        <w:rPr>
          <w:b/>
          <w:color w:val="000000" w:themeColor="text1"/>
          <w:szCs w:val="24"/>
          <w:u w:val="single"/>
        </w:rPr>
        <w:t>.</w:t>
      </w:r>
      <w:r w:rsidRPr="008E0086">
        <w:rPr>
          <w:b/>
          <w:color w:val="000000" w:themeColor="text1"/>
          <w:szCs w:val="24"/>
          <w:u w:val="single"/>
        </w:rPr>
        <w:t>F</w:t>
      </w:r>
      <w:r w:rsidRPr="008E0086" w:rsidR="00A51677">
        <w:rPr>
          <w:b/>
          <w:color w:val="000000" w:themeColor="text1"/>
          <w:szCs w:val="24"/>
          <w:u w:val="single"/>
        </w:rPr>
        <w:t>.</w:t>
      </w:r>
      <w:r w:rsidRPr="008E0086">
        <w:rPr>
          <w:b/>
          <w:color w:val="000000" w:themeColor="text1"/>
          <w:szCs w:val="24"/>
          <w:u w:val="single"/>
        </w:rPr>
        <w:t>R</w:t>
      </w:r>
      <w:r w:rsidRPr="008E0086" w:rsidR="00A51677">
        <w:rPr>
          <w:b/>
          <w:color w:val="000000" w:themeColor="text1"/>
          <w:szCs w:val="24"/>
          <w:u w:val="single"/>
        </w:rPr>
        <w:t>. §</w:t>
      </w:r>
      <w:r w:rsidRPr="008E0086">
        <w:rPr>
          <w:b/>
          <w:color w:val="000000" w:themeColor="text1"/>
          <w:szCs w:val="24"/>
          <w:u w:val="single"/>
        </w:rPr>
        <w:t xml:space="preserve"> 1320.5</w:t>
      </w:r>
    </w:p>
    <w:p w:rsidR="008E3B16" w:rsidRPr="008E0086" w14:paraId="775E3CCE"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754FAD48"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This information collection is consistent with the guidelines in 5 C</w:t>
      </w:r>
      <w:r w:rsidRPr="008E0086" w:rsidR="00EB35F1">
        <w:rPr>
          <w:color w:val="000000" w:themeColor="text1"/>
          <w:szCs w:val="24"/>
        </w:rPr>
        <w:t>.</w:t>
      </w:r>
      <w:r w:rsidRPr="008E0086">
        <w:rPr>
          <w:color w:val="000000" w:themeColor="text1"/>
          <w:szCs w:val="24"/>
        </w:rPr>
        <w:t>F</w:t>
      </w:r>
      <w:r w:rsidRPr="008E0086" w:rsidR="00EB35F1">
        <w:rPr>
          <w:color w:val="000000" w:themeColor="text1"/>
          <w:szCs w:val="24"/>
        </w:rPr>
        <w:t>.</w:t>
      </w:r>
      <w:r w:rsidRPr="008E0086">
        <w:rPr>
          <w:color w:val="000000" w:themeColor="text1"/>
          <w:szCs w:val="24"/>
        </w:rPr>
        <w:t>R</w:t>
      </w:r>
      <w:r w:rsidRPr="008E0086" w:rsidR="00EB35F1">
        <w:rPr>
          <w:color w:val="000000" w:themeColor="text1"/>
          <w:szCs w:val="24"/>
        </w:rPr>
        <w:t>.</w:t>
      </w:r>
      <w:r w:rsidRPr="008E0086">
        <w:rPr>
          <w:color w:val="000000" w:themeColor="text1"/>
          <w:szCs w:val="24"/>
        </w:rPr>
        <w:t xml:space="preserve"> </w:t>
      </w:r>
      <w:r w:rsidRPr="008E0086" w:rsidR="00A51677">
        <w:rPr>
          <w:color w:val="000000" w:themeColor="text1"/>
          <w:szCs w:val="24"/>
        </w:rPr>
        <w:t xml:space="preserve">§ </w:t>
      </w:r>
      <w:r w:rsidRPr="008E0086">
        <w:rPr>
          <w:color w:val="000000" w:themeColor="text1"/>
          <w:szCs w:val="24"/>
        </w:rPr>
        <w:t>1320.5(d) (2).</w:t>
      </w:r>
    </w:p>
    <w:p w:rsidR="008E3B16" w14:paraId="0CB7AC8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02DBEF0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u w:val="single"/>
        </w:rPr>
      </w:pPr>
      <w:r>
        <w:rPr>
          <w:b/>
          <w:color w:val="000000" w:themeColor="text1"/>
          <w:szCs w:val="24"/>
        </w:rPr>
        <w:tab/>
      </w:r>
      <w:r w:rsidRPr="008E0086">
        <w:rPr>
          <w:b/>
          <w:color w:val="000000" w:themeColor="text1"/>
          <w:szCs w:val="24"/>
        </w:rPr>
        <w:t>8.</w:t>
      </w:r>
      <w:r w:rsidRPr="008E0086">
        <w:rPr>
          <w:b/>
          <w:color w:val="000000" w:themeColor="text1"/>
          <w:szCs w:val="24"/>
        </w:rPr>
        <w:tab/>
      </w:r>
      <w:r w:rsidRPr="008E0086">
        <w:rPr>
          <w:b/>
          <w:color w:val="000000" w:themeColor="text1"/>
          <w:szCs w:val="24"/>
          <w:u w:val="single"/>
        </w:rPr>
        <w:t>Comments in Response to the Federal Register Notice/Outside Consultation</w:t>
      </w:r>
    </w:p>
    <w:p w:rsidR="008E3B16" w:rsidRPr="008E0086" w14:paraId="4A6DA40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color w:val="000000" w:themeColor="text1"/>
          <w:szCs w:val="24"/>
        </w:rPr>
      </w:pPr>
    </w:p>
    <w:p w:rsidR="008E3B16" w:rsidRPr="00CF0DFF" w:rsidP="00CF0DFF" w14:paraId="6B3A7B22" w14:textId="37AAA5F3">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The </w:t>
      </w:r>
      <w:r w:rsidRPr="008E0086" w:rsidR="00EB35F1">
        <w:rPr>
          <w:color w:val="000000" w:themeColor="text1"/>
          <w:szCs w:val="24"/>
        </w:rPr>
        <w:t>60</w:t>
      </w:r>
      <w:r w:rsidR="00765635">
        <w:rPr>
          <w:color w:val="000000" w:themeColor="text1"/>
          <w:szCs w:val="24"/>
        </w:rPr>
        <w:t>-</w:t>
      </w:r>
      <w:r w:rsidRPr="008E0086" w:rsidR="00EB35F1">
        <w:rPr>
          <w:color w:val="000000" w:themeColor="text1"/>
          <w:szCs w:val="24"/>
        </w:rPr>
        <w:t xml:space="preserve">Day </w:t>
      </w:r>
      <w:r w:rsidRPr="00227A6E">
        <w:rPr>
          <w:i/>
          <w:color w:val="000000" w:themeColor="text1"/>
        </w:rPr>
        <w:t>Federal Register</w:t>
      </w:r>
      <w:r w:rsidRPr="008E0086">
        <w:rPr>
          <w:color w:val="000000" w:themeColor="text1"/>
          <w:szCs w:val="24"/>
        </w:rPr>
        <w:t xml:space="preserve"> </w:t>
      </w:r>
      <w:r w:rsidR="00EC595E">
        <w:rPr>
          <w:color w:val="000000" w:themeColor="text1"/>
          <w:szCs w:val="24"/>
        </w:rPr>
        <w:t>(FR)</w:t>
      </w:r>
      <w:r w:rsidRPr="008E0086">
        <w:rPr>
          <w:color w:val="000000" w:themeColor="text1"/>
          <w:szCs w:val="24"/>
        </w:rPr>
        <w:t xml:space="preserve"> notice</w:t>
      </w:r>
      <w:r w:rsidRPr="008E0086" w:rsidR="00EB35F1">
        <w:rPr>
          <w:color w:val="000000" w:themeColor="text1"/>
          <w:szCs w:val="24"/>
        </w:rPr>
        <w:t xml:space="preserve"> was published in the </w:t>
      </w:r>
      <w:r w:rsidR="00EC595E">
        <w:rPr>
          <w:color w:val="000000" w:themeColor="text1"/>
          <w:szCs w:val="24"/>
        </w:rPr>
        <w:t>FR</w:t>
      </w:r>
      <w:r w:rsidRPr="008E0086" w:rsidR="00EB35F1">
        <w:rPr>
          <w:color w:val="000000" w:themeColor="text1"/>
          <w:szCs w:val="24"/>
        </w:rPr>
        <w:t xml:space="preserve"> (</w:t>
      </w:r>
      <w:r w:rsidRPr="00D75B2D" w:rsidR="00D75B2D">
        <w:rPr>
          <w:color w:val="000000" w:themeColor="text1"/>
          <w:szCs w:val="24"/>
        </w:rPr>
        <w:t>88 FR 30317</w:t>
      </w:r>
      <w:r w:rsidRPr="008E0086" w:rsidR="00EB35F1">
        <w:rPr>
          <w:color w:val="000000" w:themeColor="text1"/>
          <w:szCs w:val="24"/>
        </w:rPr>
        <w:t xml:space="preserve">) on </w:t>
      </w:r>
      <w:r w:rsidR="00D75B2D">
        <w:rPr>
          <w:color w:val="000000" w:themeColor="text1"/>
          <w:szCs w:val="24"/>
        </w:rPr>
        <w:t>May</w:t>
      </w:r>
      <w:r w:rsidR="00C46706">
        <w:rPr>
          <w:color w:val="000000" w:themeColor="text1"/>
          <w:szCs w:val="24"/>
        </w:rPr>
        <w:t> </w:t>
      </w:r>
      <w:r w:rsidR="00D75B2D">
        <w:rPr>
          <w:color w:val="000000" w:themeColor="text1"/>
          <w:szCs w:val="24"/>
        </w:rPr>
        <w:t>1</w:t>
      </w:r>
      <w:r w:rsidR="002C6061">
        <w:rPr>
          <w:color w:val="000000" w:themeColor="text1"/>
          <w:szCs w:val="24"/>
        </w:rPr>
        <w:t>1</w:t>
      </w:r>
      <w:r w:rsidR="00D75B2D">
        <w:rPr>
          <w:color w:val="000000" w:themeColor="text1"/>
          <w:szCs w:val="24"/>
        </w:rPr>
        <w:t>, 2023</w:t>
      </w:r>
      <w:r w:rsidRPr="008E0086">
        <w:rPr>
          <w:color w:val="000000" w:themeColor="text1"/>
          <w:szCs w:val="24"/>
        </w:rPr>
        <w:t xml:space="preserve">, </w:t>
      </w:r>
      <w:r w:rsidRPr="008E0086" w:rsidR="00EB35F1">
        <w:rPr>
          <w:color w:val="000000" w:themeColor="text1"/>
          <w:szCs w:val="24"/>
        </w:rPr>
        <w:t xml:space="preserve">to solicit public comments on the information collection prior to submission to OMB, as </w:t>
      </w:r>
      <w:r w:rsidRPr="008E0086">
        <w:rPr>
          <w:color w:val="000000" w:themeColor="text1"/>
          <w:szCs w:val="24"/>
        </w:rPr>
        <w:t xml:space="preserve">required by 44 U.S.C. </w:t>
      </w:r>
      <w:r w:rsidRPr="008E0086" w:rsidR="00A51677">
        <w:rPr>
          <w:color w:val="000000" w:themeColor="text1"/>
          <w:szCs w:val="24"/>
        </w:rPr>
        <w:t xml:space="preserve">§ </w:t>
      </w:r>
      <w:r w:rsidRPr="008E0086">
        <w:rPr>
          <w:color w:val="000000" w:themeColor="text1"/>
          <w:szCs w:val="24"/>
        </w:rPr>
        <w:t>3506(c) (2) (A)</w:t>
      </w:r>
      <w:r w:rsidRPr="008E0086" w:rsidR="0049162B">
        <w:rPr>
          <w:color w:val="000000" w:themeColor="text1"/>
          <w:szCs w:val="24"/>
        </w:rPr>
        <w:t>.</w:t>
      </w:r>
      <w:r w:rsidR="00145156">
        <w:rPr>
          <w:color w:val="000000" w:themeColor="text1"/>
          <w:szCs w:val="24"/>
        </w:rPr>
        <w:t xml:space="preserve"> </w:t>
      </w:r>
      <w:r w:rsidR="009F6160">
        <w:rPr>
          <w:color w:val="000000" w:themeColor="text1"/>
          <w:szCs w:val="24"/>
        </w:rPr>
        <w:t xml:space="preserve">The </w:t>
      </w:r>
      <w:r w:rsidRPr="004043B1" w:rsidR="00B37D5F">
        <w:rPr>
          <w:color w:val="000000" w:themeColor="text1"/>
          <w:szCs w:val="24"/>
        </w:rPr>
        <w:t xml:space="preserve">IHS received </w:t>
      </w:r>
      <w:r w:rsidR="00D75B2D">
        <w:rPr>
          <w:color w:val="000000" w:themeColor="text1"/>
          <w:szCs w:val="24"/>
        </w:rPr>
        <w:t xml:space="preserve">one </w:t>
      </w:r>
      <w:r w:rsidR="00630543">
        <w:rPr>
          <w:color w:val="000000" w:themeColor="text1"/>
          <w:szCs w:val="24"/>
        </w:rPr>
        <w:t>public</w:t>
      </w:r>
      <w:r w:rsidRPr="004043B1" w:rsidR="00B37D5F">
        <w:rPr>
          <w:color w:val="000000" w:themeColor="text1"/>
          <w:szCs w:val="24"/>
        </w:rPr>
        <w:t xml:space="preserve"> comment</w:t>
      </w:r>
      <w:r w:rsidR="003D002D">
        <w:rPr>
          <w:color w:val="000000" w:themeColor="text1"/>
          <w:szCs w:val="24"/>
        </w:rPr>
        <w:t>. In response to the comment, t</w:t>
      </w:r>
      <w:r w:rsidR="00CF0DFF">
        <w:t xml:space="preserve">he Agency has issued a Position Statement on </w:t>
      </w:r>
      <w:r w:rsidR="003D002D">
        <w:t>removing the</w:t>
      </w:r>
      <w:r w:rsidR="00CF0DFF">
        <w:t xml:space="preserve"> Health Status form that</w:t>
      </w:r>
      <w:r w:rsidR="003D002D">
        <w:t xml:space="preserve"> requires</w:t>
      </w:r>
      <w:r w:rsidR="00CF0DFF">
        <w:t xml:space="preserve"> a confirming physician for </w:t>
      </w:r>
      <w:r w:rsidR="00440DE4">
        <w:t xml:space="preserve">medical staff </w:t>
      </w:r>
      <w:r w:rsidR="00CF0DFF">
        <w:t>applications</w:t>
      </w:r>
      <w:r w:rsidR="00440DE4">
        <w:t xml:space="preserve"> and privileges</w:t>
      </w:r>
      <w:r w:rsidR="00CF0DFF">
        <w:t>.</w:t>
      </w:r>
      <w:r w:rsidR="00440DE4">
        <w:t xml:space="preserve"> T</w:t>
      </w:r>
      <w:r w:rsidRPr="00CF0DFF" w:rsidR="00CF0DFF">
        <w:t xml:space="preserve">he current applications and forms </w:t>
      </w:r>
      <w:r w:rsidR="00CF0DFF">
        <w:t>have been modified to</w:t>
      </w:r>
      <w:r w:rsidR="004B4436">
        <w:t xml:space="preserve"> align</w:t>
      </w:r>
      <w:r w:rsidRPr="00CF0DFF" w:rsidR="00CF0DFF">
        <w:t xml:space="preserve"> with recommendations of not asking</w:t>
      </w:r>
      <w:r w:rsidR="004B4436">
        <w:t xml:space="preserve"> specifically</w:t>
      </w:r>
      <w:r w:rsidRPr="00CF0DFF" w:rsidR="00CF0DFF">
        <w:t xml:space="preserve"> about history of mental health</w:t>
      </w:r>
      <w:r w:rsidR="00440DE4">
        <w:t xml:space="preserve"> </w:t>
      </w:r>
      <w:r w:rsidR="003D002D">
        <w:t>and/</w:t>
      </w:r>
      <w:r w:rsidR="00440DE4">
        <w:t xml:space="preserve">or combining </w:t>
      </w:r>
      <w:r w:rsidR="003D002D">
        <w:t xml:space="preserve">questions about </w:t>
      </w:r>
      <w:r w:rsidR="00440DE4">
        <w:t>mental health with physical health.</w:t>
      </w:r>
      <w:r w:rsidR="004B4436">
        <w:t xml:space="preserve"> Instead, LPs are asked to self-attest if their overall health does or does not currently impair their ability to perform the privileges requested. If they attest their overall health status does not currently impair their ability, an opportunity to establish reasonable accommodations is provided. </w:t>
      </w:r>
      <w:r w:rsidR="00440DE4">
        <w:t xml:space="preserve"> </w:t>
      </w:r>
      <w:r w:rsidR="004B4436">
        <w:t xml:space="preserve">Once </w:t>
      </w:r>
      <w:r w:rsidR="00440DE4">
        <w:t>approved</w:t>
      </w:r>
      <w:r w:rsidR="004B4436">
        <w:t>, these changes</w:t>
      </w:r>
      <w:r w:rsidR="00440DE4">
        <w:t xml:space="preserve"> will be communicated out to the Agency.</w:t>
      </w:r>
      <w:r w:rsidR="00CF0DFF">
        <w:t xml:space="preserve"> </w:t>
      </w:r>
      <w:r w:rsidRPr="00CF0DFF" w:rsidR="00CF0DFF">
        <w:rPr>
          <w:color w:val="000000" w:themeColor="text1"/>
          <w:szCs w:val="24"/>
        </w:rPr>
        <w:t xml:space="preserve"> </w:t>
      </w:r>
    </w:p>
    <w:p w:rsidR="003F6513" w:rsidRPr="00CF0DFF" w:rsidP="00CF0DFF" w14:paraId="3D92A8F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CF0DFF" w:rsidP="00CF0DFF" w14:paraId="3E699919" w14:textId="28AD254F">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CF0DFF">
        <w:rPr>
          <w:color w:val="000000" w:themeColor="text1"/>
          <w:szCs w:val="24"/>
        </w:rPr>
        <w:t>A 30</w:t>
      </w:r>
      <w:r w:rsidRPr="00CF0DFF" w:rsidR="009F6160">
        <w:rPr>
          <w:color w:val="000000" w:themeColor="text1"/>
          <w:szCs w:val="24"/>
        </w:rPr>
        <w:t>-</w:t>
      </w:r>
      <w:r w:rsidRPr="00CF0DFF">
        <w:rPr>
          <w:color w:val="000000" w:themeColor="text1"/>
          <w:szCs w:val="24"/>
        </w:rPr>
        <w:t xml:space="preserve">day </w:t>
      </w:r>
      <w:r w:rsidRPr="00CF0DFF" w:rsidR="009F6160">
        <w:rPr>
          <w:color w:val="000000" w:themeColor="text1"/>
          <w:szCs w:val="24"/>
        </w:rPr>
        <w:t>FR</w:t>
      </w:r>
      <w:r w:rsidRPr="00CF0DFF">
        <w:rPr>
          <w:color w:val="000000" w:themeColor="text1"/>
          <w:szCs w:val="24"/>
        </w:rPr>
        <w:t xml:space="preserve"> Notice </w:t>
      </w:r>
      <w:r w:rsidRPr="00CF0DFF" w:rsidR="00900694">
        <w:rPr>
          <w:color w:val="000000" w:themeColor="text1"/>
          <w:szCs w:val="24"/>
        </w:rPr>
        <w:t>was</w:t>
      </w:r>
      <w:r w:rsidRPr="00CF0DFF">
        <w:rPr>
          <w:color w:val="000000" w:themeColor="text1"/>
          <w:szCs w:val="24"/>
        </w:rPr>
        <w:t xml:space="preserve"> published</w:t>
      </w:r>
      <w:r w:rsidRPr="00CF0DFF" w:rsidR="00D75B2D">
        <w:rPr>
          <w:color w:val="000000" w:themeColor="text1"/>
          <w:szCs w:val="24"/>
        </w:rPr>
        <w:t xml:space="preserve"> </w:t>
      </w:r>
      <w:r w:rsidRPr="00CF0DFF" w:rsidR="00900694">
        <w:rPr>
          <w:color w:val="000000" w:themeColor="text1"/>
          <w:szCs w:val="24"/>
        </w:rPr>
        <w:t xml:space="preserve">in the FR on July 28, 2023 (88 FR 48896). </w:t>
      </w:r>
    </w:p>
    <w:p w:rsidR="00900694" w:rsidRPr="00CF0DFF" w:rsidP="00CF0DFF" w14:paraId="74232DD8" w14:textId="5FC51DF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rsidP="00CF0DFF" w14:paraId="04A2A88A" w14:textId="157D0CDC">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CF0DFF">
        <w:rPr>
          <w:color w:val="000000" w:themeColor="text1"/>
          <w:szCs w:val="24"/>
        </w:rPr>
        <w:tab/>
        <w:t>9.</w:t>
      </w:r>
      <w:r w:rsidRPr="00CF0DFF">
        <w:rPr>
          <w:color w:val="000000" w:themeColor="text1"/>
          <w:szCs w:val="24"/>
        </w:rPr>
        <w:tab/>
        <w:t>Explanation of any Payment/Gift to</w:t>
      </w:r>
      <w:r w:rsidRPr="008E0086">
        <w:rPr>
          <w:b/>
          <w:color w:val="000000" w:themeColor="text1"/>
          <w:szCs w:val="24"/>
          <w:u w:val="single"/>
        </w:rPr>
        <w:t xml:space="preserve"> Respondents</w:t>
      </w:r>
    </w:p>
    <w:p w:rsidR="008E3B16" w:rsidRPr="008E0086" w14:paraId="6F286D5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7CF810E0"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The respondents will not receive any payments or gifts for providing the information</w:t>
      </w:r>
      <w:r w:rsidR="003F6513">
        <w:rPr>
          <w:color w:val="000000" w:themeColor="text1"/>
          <w:szCs w:val="24"/>
        </w:rPr>
        <w:t>.</w:t>
      </w:r>
    </w:p>
    <w:p w:rsidR="008E3B16" w:rsidRPr="008E0086" w14:paraId="53AC52E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14F4D5D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u w:val="single"/>
        </w:rPr>
      </w:pPr>
      <w:r>
        <w:rPr>
          <w:b/>
          <w:color w:val="000000" w:themeColor="text1"/>
          <w:szCs w:val="24"/>
        </w:rPr>
        <w:tab/>
      </w:r>
      <w:r w:rsidRPr="001E6BC5">
        <w:rPr>
          <w:b/>
          <w:color w:val="000000" w:themeColor="text1"/>
          <w:szCs w:val="24"/>
        </w:rPr>
        <w:t>10.</w:t>
      </w:r>
      <w:r w:rsidRPr="001E6BC5">
        <w:rPr>
          <w:b/>
          <w:color w:val="000000" w:themeColor="text1"/>
          <w:szCs w:val="24"/>
        </w:rPr>
        <w:tab/>
      </w:r>
      <w:r w:rsidRPr="001E6BC5">
        <w:rPr>
          <w:b/>
          <w:color w:val="000000" w:themeColor="text1"/>
          <w:szCs w:val="24"/>
          <w:u w:val="single"/>
        </w:rPr>
        <w:t>Assurance of Confidentiality Provided to Respondents</w:t>
      </w:r>
    </w:p>
    <w:p w:rsidR="008E3B16" w:rsidRPr="008E0086" w14:paraId="0FBD3B6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BF6D81" w:rsidRPr="00227A6E" w14:paraId="699BC5A3" w14:textId="6AE29A66">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szCs w:val="24"/>
        </w:rPr>
      </w:pPr>
      <w:r w:rsidRPr="008E0086">
        <w:rPr>
          <w:color w:val="000000" w:themeColor="text1"/>
          <w:szCs w:val="24"/>
        </w:rPr>
        <w:t xml:space="preserve">The records contained in this information collection activity are subject to </w:t>
      </w:r>
      <w:r w:rsidRPr="008E0086" w:rsidR="00A97661">
        <w:rPr>
          <w:color w:val="000000" w:themeColor="text1"/>
          <w:szCs w:val="24"/>
        </w:rPr>
        <w:t xml:space="preserve">the </w:t>
      </w:r>
      <w:r w:rsidRPr="008E0086">
        <w:rPr>
          <w:color w:val="000000" w:themeColor="text1"/>
          <w:szCs w:val="24"/>
        </w:rPr>
        <w:t>Privacy Act system of recor</w:t>
      </w:r>
      <w:r w:rsidRPr="008E0086" w:rsidR="000B4140">
        <w:rPr>
          <w:color w:val="000000" w:themeColor="text1"/>
          <w:szCs w:val="24"/>
        </w:rPr>
        <w:t xml:space="preserve">ds </w:t>
      </w:r>
      <w:r>
        <w:rPr>
          <w:color w:val="000000" w:themeColor="text1"/>
          <w:szCs w:val="24"/>
        </w:rPr>
        <w:t xml:space="preserve">notice (SORN) </w:t>
      </w:r>
      <w:r w:rsidRPr="008E0086" w:rsidR="000B4140">
        <w:rPr>
          <w:color w:val="000000" w:themeColor="text1"/>
          <w:szCs w:val="24"/>
        </w:rPr>
        <w:t>titled</w:t>
      </w:r>
      <w:r w:rsidRPr="008E0086">
        <w:rPr>
          <w:color w:val="000000" w:themeColor="text1"/>
          <w:szCs w:val="24"/>
        </w:rPr>
        <w:t xml:space="preserve"> "Indian Health Service Medical Staff Credentials and Privileges</w:t>
      </w:r>
      <w:r>
        <w:rPr>
          <w:color w:val="000000" w:themeColor="text1"/>
          <w:szCs w:val="24"/>
        </w:rPr>
        <w:t xml:space="preserve"> Records</w:t>
      </w:r>
      <w:r w:rsidRPr="008E0086">
        <w:rPr>
          <w:color w:val="000000" w:themeColor="text1"/>
          <w:szCs w:val="24"/>
        </w:rPr>
        <w:t xml:space="preserve">" </w:t>
      </w:r>
      <w:r w:rsidRPr="008E0086" w:rsidR="000B4140">
        <w:rPr>
          <w:color w:val="000000" w:themeColor="text1"/>
          <w:szCs w:val="24"/>
        </w:rPr>
        <w:t>(</w:t>
      </w:r>
      <w:r>
        <w:rPr>
          <w:color w:val="000000" w:themeColor="text1"/>
          <w:szCs w:val="24"/>
        </w:rPr>
        <w:t xml:space="preserve">SORN </w:t>
      </w:r>
      <w:r w:rsidRPr="008E0086" w:rsidR="000B4140">
        <w:rPr>
          <w:color w:val="000000" w:themeColor="text1"/>
          <w:szCs w:val="24"/>
        </w:rPr>
        <w:t xml:space="preserve">09-17-0003). </w:t>
      </w:r>
      <w:r w:rsidRPr="008E0086">
        <w:rPr>
          <w:color w:val="000000" w:themeColor="text1"/>
          <w:szCs w:val="24"/>
        </w:rPr>
        <w:t xml:space="preserve">Information collected in the IHS </w:t>
      </w:r>
      <w:r w:rsidR="00790D4B">
        <w:rPr>
          <w:color w:val="000000" w:themeColor="text1"/>
          <w:szCs w:val="24"/>
        </w:rPr>
        <w:t xml:space="preserve">medical staff </w:t>
      </w:r>
      <w:r w:rsidRPr="008E0086">
        <w:rPr>
          <w:color w:val="000000" w:themeColor="text1"/>
          <w:szCs w:val="24"/>
        </w:rPr>
        <w:t>credentials and privileges process, as well as the handling and storage of this information, will be in compliance with the Privacy Act</w:t>
      </w:r>
      <w:r w:rsidRPr="00227A6E" w:rsidR="00D54C55">
        <w:rPr>
          <w:szCs w:val="24"/>
        </w:rPr>
        <w:t>.</w:t>
      </w:r>
      <w:r w:rsidR="00590614">
        <w:rPr>
          <w:szCs w:val="24"/>
        </w:rPr>
        <w:t xml:space="preserve"> </w:t>
      </w:r>
      <w:r w:rsidRPr="00227A6E" w:rsidR="00A92EEB">
        <w:rPr>
          <w:szCs w:val="24"/>
        </w:rPr>
        <w:t>To the extent the records are protected by 25 U.S.C. § 1675, the records may only be disclosed in accordance with the exceptions in 25 U.S.C. § 1675(d), (e)(2)</w:t>
      </w:r>
      <w:r w:rsidR="005948DF">
        <w:rPr>
          <w:szCs w:val="24"/>
        </w:rPr>
        <w:t>.</w:t>
      </w:r>
    </w:p>
    <w:p w:rsidR="00BF6D81" w14:paraId="17F9F069"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BF6D81" w14:paraId="6A8898B9" w14:textId="124A3B69">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BF6D81">
        <w:rPr>
          <w:color w:val="000000" w:themeColor="text1"/>
          <w:szCs w:val="24"/>
        </w:rPr>
        <w:t xml:space="preserve">The system shall keep Personally Identifiable Information (PII) data secure per </w:t>
      </w:r>
      <w:r w:rsidR="0001344A">
        <w:rPr>
          <w:color w:val="000000" w:themeColor="text1"/>
          <w:szCs w:val="24"/>
        </w:rPr>
        <w:t>the National Institute of Standards and Technology (</w:t>
      </w:r>
      <w:r w:rsidRPr="00BF6D81">
        <w:rPr>
          <w:color w:val="000000" w:themeColor="text1"/>
          <w:szCs w:val="24"/>
        </w:rPr>
        <w:t>NIST</w:t>
      </w:r>
      <w:r w:rsidR="0001344A">
        <w:rPr>
          <w:color w:val="000000" w:themeColor="text1"/>
          <w:szCs w:val="24"/>
        </w:rPr>
        <w:t>)</w:t>
      </w:r>
      <w:r w:rsidRPr="00BF6D81">
        <w:rPr>
          <w:color w:val="000000" w:themeColor="text1"/>
          <w:szCs w:val="24"/>
        </w:rPr>
        <w:t xml:space="preserve"> 800</w:t>
      </w:r>
      <w:r w:rsidR="00986E3E">
        <w:rPr>
          <w:color w:val="000000" w:themeColor="text1"/>
          <w:szCs w:val="24"/>
        </w:rPr>
        <w:noBreakHyphen/>
      </w:r>
      <w:r w:rsidRPr="00BF6D81">
        <w:rPr>
          <w:color w:val="000000" w:themeColor="text1"/>
          <w:szCs w:val="24"/>
        </w:rPr>
        <w:t xml:space="preserve">53 and </w:t>
      </w:r>
      <w:r w:rsidR="005948DF">
        <w:rPr>
          <w:color w:val="000000" w:themeColor="text1"/>
          <w:szCs w:val="24"/>
        </w:rPr>
        <w:t xml:space="preserve">the </w:t>
      </w:r>
      <w:r w:rsidRPr="00BF6D81">
        <w:rPr>
          <w:color w:val="000000" w:themeColor="text1"/>
          <w:szCs w:val="24"/>
        </w:rPr>
        <w:t>HHS</w:t>
      </w:r>
      <w:r w:rsidR="005948DF">
        <w:rPr>
          <w:color w:val="000000" w:themeColor="text1"/>
          <w:szCs w:val="24"/>
        </w:rPr>
        <w:t xml:space="preserve"> Policy for</w:t>
      </w:r>
      <w:r w:rsidRPr="00BF6D81">
        <w:rPr>
          <w:color w:val="000000" w:themeColor="text1"/>
          <w:szCs w:val="24"/>
        </w:rPr>
        <w:t xml:space="preserve"> Information Security and Privacy P</w:t>
      </w:r>
      <w:r w:rsidR="005948DF">
        <w:rPr>
          <w:color w:val="000000" w:themeColor="text1"/>
          <w:szCs w:val="24"/>
        </w:rPr>
        <w:t>rotection</w:t>
      </w:r>
      <w:r w:rsidRPr="00BF6D81">
        <w:rPr>
          <w:color w:val="000000" w:themeColor="text1"/>
          <w:szCs w:val="24"/>
        </w:rPr>
        <w:t xml:space="preserve"> (HHS OCIO-</w:t>
      </w:r>
      <w:r w:rsidR="005948DF">
        <w:rPr>
          <w:color w:val="000000" w:themeColor="text1"/>
          <w:szCs w:val="24"/>
        </w:rPr>
        <w:t>OIS-</w:t>
      </w:r>
      <w:r w:rsidRPr="00BF6D81">
        <w:rPr>
          <w:color w:val="000000" w:themeColor="text1"/>
          <w:szCs w:val="24"/>
        </w:rPr>
        <w:t>20</w:t>
      </w:r>
      <w:r w:rsidR="005948DF">
        <w:rPr>
          <w:color w:val="000000" w:themeColor="text1"/>
          <w:szCs w:val="24"/>
        </w:rPr>
        <w:t>2</w:t>
      </w:r>
      <w:r w:rsidRPr="00BF6D81">
        <w:rPr>
          <w:color w:val="000000" w:themeColor="text1"/>
          <w:szCs w:val="24"/>
        </w:rPr>
        <w:t>1</w:t>
      </w:r>
      <w:r w:rsidR="00986E3E">
        <w:rPr>
          <w:color w:val="000000" w:themeColor="text1"/>
          <w:szCs w:val="24"/>
        </w:rPr>
        <w:noBreakHyphen/>
      </w:r>
      <w:r w:rsidR="005948DF">
        <w:rPr>
          <w:color w:val="000000" w:themeColor="text1"/>
          <w:szCs w:val="24"/>
        </w:rPr>
        <w:t>11-</w:t>
      </w:r>
      <w:r w:rsidRPr="00BF6D81">
        <w:rPr>
          <w:color w:val="000000" w:themeColor="text1"/>
          <w:szCs w:val="24"/>
        </w:rPr>
        <w:t>00</w:t>
      </w:r>
      <w:r w:rsidR="005948DF">
        <w:rPr>
          <w:color w:val="000000" w:themeColor="text1"/>
          <w:szCs w:val="24"/>
        </w:rPr>
        <w:t>6</w:t>
      </w:r>
      <w:r w:rsidRPr="00BF6D81">
        <w:rPr>
          <w:color w:val="000000" w:themeColor="text1"/>
          <w:szCs w:val="24"/>
        </w:rPr>
        <w:t>).</w:t>
      </w:r>
      <w:r w:rsidR="00986E3E">
        <w:rPr>
          <w:color w:val="000000" w:themeColor="text1"/>
          <w:szCs w:val="24"/>
        </w:rPr>
        <w:t xml:space="preserve"> </w:t>
      </w:r>
      <w:r w:rsidRPr="00BF6D81">
        <w:rPr>
          <w:color w:val="000000" w:themeColor="text1"/>
          <w:szCs w:val="24"/>
        </w:rPr>
        <w:t xml:space="preserve">The system shall comply with the Federal Information Security </w:t>
      </w:r>
      <w:r w:rsidR="00372C66">
        <w:rPr>
          <w:color w:val="000000" w:themeColor="text1"/>
          <w:szCs w:val="24"/>
        </w:rPr>
        <w:t xml:space="preserve">Modernization </w:t>
      </w:r>
      <w:r w:rsidRPr="00BF6D81">
        <w:rPr>
          <w:color w:val="000000" w:themeColor="text1"/>
          <w:szCs w:val="24"/>
        </w:rPr>
        <w:t>Act 20</w:t>
      </w:r>
      <w:r w:rsidR="00372C66">
        <w:rPr>
          <w:color w:val="000000" w:themeColor="text1"/>
          <w:szCs w:val="24"/>
        </w:rPr>
        <w:t>14</w:t>
      </w:r>
      <w:r w:rsidRPr="00BF6D81">
        <w:rPr>
          <w:color w:val="000000" w:themeColor="text1"/>
          <w:szCs w:val="24"/>
        </w:rPr>
        <w:t xml:space="preserve"> including the NIST Special Publication (SP) 800 Series and associated Federal Information Processing Standard Publications standards to meet security control baselines supporting data in accordance with FIPS 199, Privacy Act of 19</w:t>
      </w:r>
      <w:r w:rsidR="002C1C00">
        <w:rPr>
          <w:color w:val="000000" w:themeColor="text1"/>
          <w:szCs w:val="24"/>
        </w:rPr>
        <w:t>74</w:t>
      </w:r>
      <w:r w:rsidRPr="00BF6D81">
        <w:rPr>
          <w:color w:val="000000" w:themeColor="text1"/>
          <w:szCs w:val="24"/>
        </w:rPr>
        <w:t xml:space="preserve">, </w:t>
      </w:r>
      <w:r w:rsidR="00487298">
        <w:rPr>
          <w:color w:val="000000" w:themeColor="text1"/>
          <w:szCs w:val="24"/>
        </w:rPr>
        <w:t xml:space="preserve">42 CFR Part 2, </w:t>
      </w:r>
      <w:r w:rsidRPr="00BF6D81">
        <w:rPr>
          <w:color w:val="000000" w:themeColor="text1"/>
          <w:szCs w:val="24"/>
        </w:rPr>
        <w:t xml:space="preserve">the Computer Matching and Privacy Protection Act of 1988, </w:t>
      </w:r>
      <w:r w:rsidR="00B66513">
        <w:rPr>
          <w:color w:val="000000" w:themeColor="text1"/>
          <w:szCs w:val="24"/>
        </w:rPr>
        <w:t xml:space="preserve">and </w:t>
      </w:r>
      <w:r w:rsidRPr="00BF6D81">
        <w:rPr>
          <w:color w:val="000000" w:themeColor="text1"/>
          <w:szCs w:val="24"/>
        </w:rPr>
        <w:t>E-Government Act of 2002.</w:t>
      </w:r>
    </w:p>
    <w:p w:rsidR="00BF6D81" w14:paraId="1557F45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14:paraId="6A4535C5" w14:textId="36943C86">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 xml:space="preserve">If any physical </w:t>
      </w:r>
      <w:r w:rsidRPr="008E0086">
        <w:rPr>
          <w:color w:val="000000" w:themeColor="text1"/>
          <w:szCs w:val="24"/>
        </w:rPr>
        <w:t>file folders are</w:t>
      </w:r>
      <w:r>
        <w:rPr>
          <w:color w:val="000000" w:themeColor="text1"/>
          <w:szCs w:val="24"/>
        </w:rPr>
        <w:t xml:space="preserve"> used, they are</w:t>
      </w:r>
      <w:r w:rsidRPr="008E0086">
        <w:rPr>
          <w:color w:val="000000" w:themeColor="text1"/>
          <w:szCs w:val="24"/>
        </w:rPr>
        <w:t xml:space="preserve"> </w:t>
      </w:r>
      <w:r w:rsidR="003D002D">
        <w:rPr>
          <w:color w:val="000000" w:themeColor="text1"/>
          <w:szCs w:val="24"/>
        </w:rPr>
        <w:t xml:space="preserve">double-locked </w:t>
      </w:r>
      <w:r w:rsidRPr="008E0086">
        <w:rPr>
          <w:color w:val="000000" w:themeColor="text1"/>
          <w:szCs w:val="24"/>
        </w:rPr>
        <w:t>secured and access to them is restricted to staff directly involved with the cre</w:t>
      </w:r>
      <w:r w:rsidRPr="008E0086" w:rsidR="00A97661">
        <w:rPr>
          <w:color w:val="000000" w:themeColor="text1"/>
          <w:szCs w:val="24"/>
        </w:rPr>
        <w:t xml:space="preserve">dentialing/privileging process. </w:t>
      </w:r>
      <w:r w:rsidRPr="008E0086">
        <w:rPr>
          <w:color w:val="000000" w:themeColor="text1"/>
          <w:szCs w:val="24"/>
        </w:rPr>
        <w:t>The latter may include the medical staff coordinator, the Clinical Director,</w:t>
      </w:r>
      <w:r w:rsidRPr="008E0086" w:rsidR="00D54C55">
        <w:rPr>
          <w:color w:val="000000" w:themeColor="text1"/>
          <w:szCs w:val="24"/>
        </w:rPr>
        <w:t xml:space="preserve"> the Credentials Committee</w:t>
      </w:r>
      <w:r w:rsidR="00501C19">
        <w:rPr>
          <w:color w:val="000000" w:themeColor="text1"/>
          <w:szCs w:val="24"/>
        </w:rPr>
        <w:t xml:space="preserve">, the Medical Executive Committee of the Medical Staff, Quality Managers, </w:t>
      </w:r>
      <w:r w:rsidR="009145F1">
        <w:rPr>
          <w:color w:val="000000" w:themeColor="text1"/>
          <w:szCs w:val="24"/>
        </w:rPr>
        <w:t>Area Directors</w:t>
      </w:r>
      <w:r w:rsidR="00210633">
        <w:rPr>
          <w:color w:val="000000" w:themeColor="text1"/>
          <w:szCs w:val="24"/>
        </w:rPr>
        <w:t>,</w:t>
      </w:r>
      <w:r w:rsidR="009145F1">
        <w:rPr>
          <w:color w:val="000000" w:themeColor="text1"/>
          <w:szCs w:val="24"/>
        </w:rPr>
        <w:t xml:space="preserve"> </w:t>
      </w:r>
      <w:r w:rsidR="00501C19">
        <w:rPr>
          <w:color w:val="000000" w:themeColor="text1"/>
          <w:szCs w:val="24"/>
        </w:rPr>
        <w:t>and members of the Governing Board</w:t>
      </w:r>
      <w:r w:rsidRPr="008E0086" w:rsidR="00D54C55">
        <w:rPr>
          <w:color w:val="000000" w:themeColor="text1"/>
          <w:szCs w:val="24"/>
        </w:rPr>
        <w:t xml:space="preserve">. </w:t>
      </w:r>
      <w:r w:rsidRPr="008E0086">
        <w:rPr>
          <w:color w:val="000000" w:themeColor="text1"/>
          <w:szCs w:val="24"/>
        </w:rPr>
        <w:t>Elements of the information may be collected and updated by the assigned IHS staff, IHS Area Office staff, or a non-</w:t>
      </w:r>
      <w:r w:rsidR="00210633">
        <w:rPr>
          <w:color w:val="000000" w:themeColor="text1"/>
          <w:szCs w:val="24"/>
        </w:rPr>
        <w:t>F</w:t>
      </w:r>
      <w:r w:rsidRPr="008E0086">
        <w:rPr>
          <w:color w:val="000000" w:themeColor="text1"/>
          <w:szCs w:val="24"/>
        </w:rPr>
        <w:t>ederal credential verifi</w:t>
      </w:r>
      <w:r w:rsidRPr="008E0086" w:rsidR="00D54C55">
        <w:rPr>
          <w:color w:val="000000" w:themeColor="text1"/>
          <w:szCs w:val="24"/>
        </w:rPr>
        <w:t xml:space="preserve">cation service under contract. </w:t>
      </w:r>
      <w:r w:rsidRPr="008E0086">
        <w:rPr>
          <w:color w:val="000000" w:themeColor="text1"/>
          <w:szCs w:val="24"/>
        </w:rPr>
        <w:t>A</w:t>
      </w:r>
      <w:r w:rsidR="00790D4B">
        <w:rPr>
          <w:color w:val="000000" w:themeColor="text1"/>
          <w:szCs w:val="24"/>
        </w:rPr>
        <w:t>ll a</w:t>
      </w:r>
      <w:r w:rsidRPr="008E0086">
        <w:rPr>
          <w:color w:val="000000" w:themeColor="text1"/>
          <w:szCs w:val="24"/>
        </w:rPr>
        <w:t xml:space="preserve">pplicants sign a release authorizing </w:t>
      </w:r>
      <w:r w:rsidR="00210633">
        <w:rPr>
          <w:color w:val="000000" w:themeColor="text1"/>
          <w:szCs w:val="24"/>
        </w:rPr>
        <w:t xml:space="preserve">the </w:t>
      </w:r>
      <w:r w:rsidRPr="008E0086">
        <w:rPr>
          <w:color w:val="000000" w:themeColor="text1"/>
          <w:szCs w:val="24"/>
        </w:rPr>
        <w:t xml:space="preserve">IHS to verify the information </w:t>
      </w:r>
      <w:r w:rsidRPr="008E0086" w:rsidR="00D54C55">
        <w:rPr>
          <w:color w:val="000000" w:themeColor="text1"/>
          <w:szCs w:val="24"/>
        </w:rPr>
        <w:t xml:space="preserve">submitted </w:t>
      </w:r>
      <w:r w:rsidRPr="008E0086">
        <w:rPr>
          <w:color w:val="000000" w:themeColor="text1"/>
          <w:szCs w:val="24"/>
        </w:rPr>
        <w:t>in their applications, and they are provided a Privacy Act notification statement which describes the authority for collecting the information, the purposes for which it is collected, and the routine use disclosures.</w:t>
      </w:r>
    </w:p>
    <w:p w:rsidR="008E3B16" w:rsidRPr="008E0086" w14:paraId="7C2CBF0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rsidP="00A953A7" w14:paraId="5BAA328F" w14:textId="6FE2A649">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The </w:t>
      </w:r>
      <w:r w:rsidRPr="008E0086">
        <w:rPr>
          <w:i/>
          <w:color w:val="000000" w:themeColor="text1"/>
          <w:szCs w:val="24"/>
        </w:rPr>
        <w:t>Indian Health Manual</w:t>
      </w:r>
      <w:r w:rsidRPr="008E0086" w:rsidR="00A51677">
        <w:rPr>
          <w:color w:val="000000" w:themeColor="text1"/>
          <w:szCs w:val="24"/>
        </w:rPr>
        <w:t xml:space="preserve"> c</w:t>
      </w:r>
      <w:r w:rsidRPr="008E0086" w:rsidR="00A97661">
        <w:rPr>
          <w:color w:val="000000" w:themeColor="text1"/>
          <w:szCs w:val="24"/>
        </w:rPr>
        <w:t xml:space="preserve">hapter on medical </w:t>
      </w:r>
      <w:r w:rsidRPr="008E0086">
        <w:rPr>
          <w:color w:val="000000" w:themeColor="text1"/>
          <w:szCs w:val="24"/>
        </w:rPr>
        <w:t>credentialing and privileging addresses th</w:t>
      </w:r>
      <w:r w:rsidRPr="008E0086" w:rsidR="00793487">
        <w:rPr>
          <w:color w:val="000000" w:themeColor="text1"/>
          <w:szCs w:val="24"/>
        </w:rPr>
        <w:t xml:space="preserve">e </w:t>
      </w:r>
      <w:r w:rsidR="007B1CA8">
        <w:rPr>
          <w:color w:val="000000" w:themeColor="text1"/>
          <w:szCs w:val="24"/>
        </w:rPr>
        <w:t>Privacy Act Considerations</w:t>
      </w:r>
      <w:r w:rsidRPr="008E0086" w:rsidR="00793487">
        <w:rPr>
          <w:color w:val="000000" w:themeColor="text1"/>
          <w:szCs w:val="24"/>
        </w:rPr>
        <w:t>.</w:t>
      </w:r>
      <w:r w:rsidR="009370A5">
        <w:rPr>
          <w:color w:val="000000" w:themeColor="text1"/>
          <w:szCs w:val="24"/>
        </w:rPr>
        <w:t xml:space="preserve"> </w:t>
      </w:r>
      <w:r w:rsidR="001F175C">
        <w:rPr>
          <w:color w:val="000000" w:themeColor="text1"/>
          <w:szCs w:val="24"/>
        </w:rPr>
        <w:t xml:space="preserve">The </w:t>
      </w:r>
      <w:r w:rsidR="00DD4E73">
        <w:rPr>
          <w:color w:val="000000" w:themeColor="text1"/>
          <w:szCs w:val="24"/>
        </w:rPr>
        <w:t xml:space="preserve">IHS </w:t>
      </w:r>
      <w:r w:rsidR="001F175C">
        <w:rPr>
          <w:color w:val="000000" w:themeColor="text1"/>
          <w:szCs w:val="24"/>
        </w:rPr>
        <w:t xml:space="preserve">SORN </w:t>
      </w:r>
      <w:r w:rsidR="00FD6756">
        <w:rPr>
          <w:color w:val="000000" w:themeColor="text1"/>
          <w:szCs w:val="24"/>
        </w:rPr>
        <w:t>was</w:t>
      </w:r>
      <w:r w:rsidR="001F175C">
        <w:rPr>
          <w:color w:val="000000" w:themeColor="text1"/>
          <w:szCs w:val="24"/>
        </w:rPr>
        <w:t xml:space="preserve"> updated</w:t>
      </w:r>
      <w:r w:rsidRPr="00852FB6" w:rsidR="003418D4">
        <w:rPr>
          <w:color w:val="000000" w:themeColor="text1"/>
          <w:szCs w:val="24"/>
        </w:rPr>
        <w:t xml:space="preserve"> </w:t>
      </w:r>
      <w:r w:rsidRPr="00852FB6" w:rsidR="00BF6D81">
        <w:rPr>
          <w:color w:val="000000" w:themeColor="text1"/>
          <w:szCs w:val="24"/>
        </w:rPr>
        <w:t>for the new system</w:t>
      </w:r>
      <w:r w:rsidR="00B93741">
        <w:rPr>
          <w:color w:val="000000" w:themeColor="text1"/>
          <w:szCs w:val="24"/>
        </w:rPr>
        <w:t xml:space="preserve"> and published on </w:t>
      </w:r>
      <w:r w:rsidR="009370A5">
        <w:rPr>
          <w:color w:val="000000" w:themeColor="text1"/>
          <w:szCs w:val="24"/>
        </w:rPr>
        <w:t>May 25, 2023.</w:t>
      </w:r>
    </w:p>
    <w:p w:rsidR="008E3B16" w:rsidRPr="008E0086" w:rsidP="00A82DA3" w14:paraId="2B6273E3"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rsidP="00414F3C" w14:paraId="7B04A06E" w14:textId="77777777">
      <w:pPr>
        <w:widowControl w:val="0"/>
        <w:numPr>
          <w:ilvl w:val="0"/>
          <w:numId w:val="1"/>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990"/>
        <w:rPr>
          <w:b/>
          <w:color w:val="000000" w:themeColor="text1"/>
          <w:szCs w:val="24"/>
          <w:u w:val="single"/>
        </w:rPr>
      </w:pPr>
      <w:r w:rsidRPr="008E0086">
        <w:rPr>
          <w:b/>
          <w:color w:val="000000" w:themeColor="text1"/>
          <w:szCs w:val="24"/>
          <w:u w:val="single"/>
        </w:rPr>
        <w:t>Justification for Sensitive Questions</w:t>
      </w:r>
    </w:p>
    <w:p w:rsidR="008E3B16" w:rsidRPr="008E0086" w:rsidP="004B0332" w14:paraId="7B8B9B69"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b/>
          <w:color w:val="000000" w:themeColor="text1"/>
          <w:szCs w:val="24"/>
          <w:u w:val="single"/>
        </w:rPr>
      </w:pPr>
    </w:p>
    <w:p w:rsidR="008E3B16" w:rsidRPr="008E0086" w:rsidP="004B0332" w14:paraId="35D60A4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Applicants for medical staff membership and privileges provide information of a sensitive</w:t>
      </w:r>
    </w:p>
    <w:p w:rsidR="008E3B16" w:rsidRPr="008E0086" w14:paraId="6F55E8E3" w14:textId="2B7D887D">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nature </w:t>
      </w:r>
      <w:r w:rsidR="00D86B1A">
        <w:rPr>
          <w:color w:val="000000" w:themeColor="text1"/>
          <w:szCs w:val="24"/>
        </w:rPr>
        <w:t xml:space="preserve">including PII </w:t>
      </w:r>
      <w:r w:rsidR="00616172">
        <w:rPr>
          <w:color w:val="000000" w:themeColor="text1"/>
          <w:szCs w:val="24"/>
        </w:rPr>
        <w:t>such as their social security number, date of birth, place of birth</w:t>
      </w:r>
      <w:r w:rsidR="0015542B">
        <w:rPr>
          <w:color w:val="000000" w:themeColor="text1"/>
          <w:szCs w:val="24"/>
        </w:rPr>
        <w:t>, and citizenship</w:t>
      </w:r>
      <w:r w:rsidR="00616172">
        <w:rPr>
          <w:color w:val="000000" w:themeColor="text1"/>
          <w:szCs w:val="24"/>
        </w:rPr>
        <w:t xml:space="preserve"> that is used to query required credentials verification databases</w:t>
      </w:r>
      <w:r w:rsidR="0015542B">
        <w:rPr>
          <w:color w:val="000000" w:themeColor="text1"/>
          <w:szCs w:val="24"/>
        </w:rPr>
        <w:t>,</w:t>
      </w:r>
      <w:r w:rsidR="00616172">
        <w:rPr>
          <w:color w:val="000000" w:themeColor="text1"/>
          <w:szCs w:val="24"/>
        </w:rPr>
        <w:t xml:space="preserve"> used to verify identity</w:t>
      </w:r>
      <w:r w:rsidR="0015542B">
        <w:rPr>
          <w:color w:val="000000" w:themeColor="text1"/>
          <w:szCs w:val="24"/>
        </w:rPr>
        <w:t xml:space="preserve">, and meet requirements of federal scope of work in contracts for services or </w:t>
      </w:r>
      <w:r w:rsidR="0015542B">
        <w:rPr>
          <w:color w:val="000000" w:themeColor="text1"/>
          <w:szCs w:val="24"/>
        </w:rPr>
        <w:t>conditions of employment</w:t>
      </w:r>
      <w:r w:rsidR="00616172">
        <w:rPr>
          <w:color w:val="000000" w:themeColor="text1"/>
          <w:szCs w:val="24"/>
        </w:rPr>
        <w:t xml:space="preserve">. </w:t>
      </w:r>
      <w:r w:rsidR="00D86B1A">
        <w:rPr>
          <w:color w:val="000000" w:themeColor="text1"/>
          <w:szCs w:val="24"/>
        </w:rPr>
        <w:t xml:space="preserve"> </w:t>
      </w:r>
      <w:r w:rsidR="00616172">
        <w:rPr>
          <w:color w:val="000000" w:themeColor="text1"/>
          <w:szCs w:val="24"/>
        </w:rPr>
        <w:t xml:space="preserve">Other sensitive information collected </w:t>
      </w:r>
      <w:r w:rsidR="0060345B">
        <w:rPr>
          <w:color w:val="000000" w:themeColor="text1"/>
          <w:szCs w:val="24"/>
        </w:rPr>
        <w:t xml:space="preserve">may </w:t>
      </w:r>
      <w:r w:rsidRPr="008E0086">
        <w:rPr>
          <w:color w:val="000000" w:themeColor="text1"/>
          <w:szCs w:val="24"/>
        </w:rPr>
        <w:t>concer</w:t>
      </w:r>
      <w:r w:rsidR="000E61B7">
        <w:rPr>
          <w:color w:val="000000" w:themeColor="text1"/>
          <w:szCs w:val="24"/>
        </w:rPr>
        <w:t>n</w:t>
      </w:r>
      <w:r w:rsidRPr="008E0086">
        <w:rPr>
          <w:color w:val="000000" w:themeColor="text1"/>
          <w:szCs w:val="24"/>
        </w:rPr>
        <w:t>their professional experience with medical liability or adverse actions, as well as their</w:t>
      </w:r>
      <w:r w:rsidR="00616172">
        <w:rPr>
          <w:color w:val="000000" w:themeColor="text1"/>
          <w:szCs w:val="24"/>
        </w:rPr>
        <w:t xml:space="preserve"> physical </w:t>
      </w:r>
      <w:r w:rsidR="0060345B">
        <w:rPr>
          <w:color w:val="000000" w:themeColor="text1"/>
          <w:szCs w:val="24"/>
        </w:rPr>
        <w:t xml:space="preserve">ability to perform the job </w:t>
      </w:r>
      <w:r w:rsidR="00616172">
        <w:rPr>
          <w:color w:val="000000" w:themeColor="text1"/>
          <w:szCs w:val="24"/>
        </w:rPr>
        <w:t xml:space="preserve">and </w:t>
      </w:r>
      <w:r w:rsidR="0060345B">
        <w:rPr>
          <w:color w:val="000000" w:themeColor="text1"/>
          <w:szCs w:val="24"/>
        </w:rPr>
        <w:t>any medical information they submit in relation to their ability to perform the job</w:t>
      </w:r>
      <w:r w:rsidR="004609CF">
        <w:rPr>
          <w:color w:val="000000" w:themeColor="text1"/>
          <w:szCs w:val="24"/>
        </w:rPr>
        <w:t>, any</w:t>
      </w:r>
      <w:r w:rsidR="004B4436">
        <w:rPr>
          <w:color w:val="000000" w:themeColor="text1"/>
          <w:szCs w:val="24"/>
        </w:rPr>
        <w:t xml:space="preserve"> prior or current</w:t>
      </w:r>
      <w:r w:rsidR="004609CF">
        <w:rPr>
          <w:color w:val="000000" w:themeColor="text1"/>
          <w:szCs w:val="24"/>
        </w:rPr>
        <w:t xml:space="preserve"> criminal activity</w:t>
      </w:r>
      <w:r w:rsidR="009D481D">
        <w:rPr>
          <w:color w:val="000000" w:themeColor="text1"/>
          <w:szCs w:val="24"/>
        </w:rPr>
        <w:t>,</w:t>
      </w:r>
      <w:r w:rsidRPr="008E0086">
        <w:rPr>
          <w:color w:val="000000" w:themeColor="text1"/>
          <w:szCs w:val="24"/>
        </w:rPr>
        <w:t xml:space="preserve"> and any </w:t>
      </w:r>
      <w:r w:rsidR="00616172">
        <w:rPr>
          <w:color w:val="000000" w:themeColor="text1"/>
          <w:szCs w:val="24"/>
        </w:rPr>
        <w:t xml:space="preserve">current </w:t>
      </w:r>
      <w:r w:rsidR="0058089D">
        <w:rPr>
          <w:color w:val="000000" w:themeColor="text1"/>
          <w:szCs w:val="24"/>
        </w:rPr>
        <w:t xml:space="preserve">illegal use of </w:t>
      </w:r>
      <w:r w:rsidRPr="008E0086">
        <w:rPr>
          <w:color w:val="000000" w:themeColor="text1"/>
          <w:szCs w:val="24"/>
        </w:rPr>
        <w:t>drug</w:t>
      </w:r>
      <w:r w:rsidR="0058089D">
        <w:rPr>
          <w:color w:val="000000" w:themeColor="text1"/>
          <w:szCs w:val="24"/>
        </w:rPr>
        <w:t>s</w:t>
      </w:r>
      <w:r w:rsidRPr="008E0086">
        <w:rPr>
          <w:color w:val="000000" w:themeColor="text1"/>
          <w:szCs w:val="24"/>
        </w:rPr>
        <w:t xml:space="preserve"> </w:t>
      </w:r>
      <w:r w:rsidR="0058089D">
        <w:rPr>
          <w:color w:val="000000" w:themeColor="text1"/>
          <w:szCs w:val="24"/>
        </w:rPr>
        <w:t xml:space="preserve">or whether they consume alcohol </w:t>
      </w:r>
      <w:r w:rsidR="00616172">
        <w:rPr>
          <w:color w:val="000000" w:themeColor="text1"/>
          <w:szCs w:val="24"/>
        </w:rPr>
        <w:t xml:space="preserve">are collected </w:t>
      </w:r>
      <w:r w:rsidR="00CE5064">
        <w:rPr>
          <w:color w:val="000000" w:themeColor="text1"/>
          <w:szCs w:val="24"/>
        </w:rPr>
        <w:t xml:space="preserve">consistent with applicable law </w:t>
      </w:r>
      <w:r w:rsidR="00616172">
        <w:rPr>
          <w:color w:val="000000" w:themeColor="text1"/>
          <w:szCs w:val="24"/>
        </w:rPr>
        <w:t>to mee</w:t>
      </w:r>
      <w:r w:rsidR="007E06BF">
        <w:rPr>
          <w:color w:val="000000" w:themeColor="text1"/>
          <w:szCs w:val="24"/>
        </w:rPr>
        <w:t>t agency policy, medical staff b</w:t>
      </w:r>
      <w:r w:rsidR="00616172">
        <w:rPr>
          <w:color w:val="000000" w:themeColor="text1"/>
          <w:szCs w:val="24"/>
        </w:rPr>
        <w:t>ylaw requirements, accrediting and industry standards, and federal and state regulations</w:t>
      </w:r>
      <w:r w:rsidRPr="008E0086">
        <w:rPr>
          <w:color w:val="000000" w:themeColor="text1"/>
          <w:szCs w:val="24"/>
        </w:rPr>
        <w:t>. This information is collected, evaluated and verified to ensure that members of IHS medical staff are fully qualified, competent</w:t>
      </w:r>
      <w:r w:rsidR="009D481D">
        <w:rPr>
          <w:color w:val="000000" w:themeColor="text1"/>
          <w:szCs w:val="24"/>
        </w:rPr>
        <w:t>,</w:t>
      </w:r>
      <w:r w:rsidRPr="008E0086">
        <w:rPr>
          <w:color w:val="000000" w:themeColor="text1"/>
          <w:szCs w:val="24"/>
        </w:rPr>
        <w:t xml:space="preserve"> and capable of delivering quality </w:t>
      </w:r>
      <w:r w:rsidR="00D1596D">
        <w:rPr>
          <w:color w:val="000000" w:themeColor="text1"/>
          <w:szCs w:val="24"/>
        </w:rPr>
        <w:t xml:space="preserve">and safe </w:t>
      </w:r>
      <w:r w:rsidRPr="008E0086">
        <w:rPr>
          <w:color w:val="000000" w:themeColor="text1"/>
          <w:szCs w:val="24"/>
        </w:rPr>
        <w:t xml:space="preserve">health services to </w:t>
      </w:r>
      <w:r w:rsidRPr="008E0086" w:rsidR="000D4622">
        <w:rPr>
          <w:color w:val="000000" w:themeColor="text1"/>
          <w:szCs w:val="24"/>
        </w:rPr>
        <w:t>patients</w:t>
      </w:r>
      <w:r w:rsidR="000D4622">
        <w:rPr>
          <w:color w:val="000000" w:themeColor="text1"/>
          <w:szCs w:val="24"/>
        </w:rPr>
        <w:t xml:space="preserve"> within</w:t>
      </w:r>
      <w:r w:rsidR="00616172">
        <w:rPr>
          <w:color w:val="000000" w:themeColor="text1"/>
          <w:szCs w:val="24"/>
        </w:rPr>
        <w:t xml:space="preserve"> the scope of their license and privileges.</w:t>
      </w:r>
      <w:r w:rsidRPr="008E0086">
        <w:rPr>
          <w:color w:val="000000" w:themeColor="text1"/>
          <w:szCs w:val="24"/>
        </w:rPr>
        <w:t xml:space="preserve"> By formally applying for IHS medical staff membership and privileges, signing the release statement</w:t>
      </w:r>
      <w:r w:rsidR="009D481D">
        <w:rPr>
          <w:color w:val="000000" w:themeColor="text1"/>
          <w:szCs w:val="24"/>
        </w:rPr>
        <w:t>,</w:t>
      </w:r>
      <w:r w:rsidRPr="008E0086">
        <w:rPr>
          <w:color w:val="000000" w:themeColor="text1"/>
          <w:szCs w:val="24"/>
        </w:rPr>
        <w:t xml:space="preserve"> and receiving the IHS Privacy Act notification statement described in item 10, applicants are informed and provide IHS informed consent to obtain this information and to use this information as described in the Privacy Act notification statement.</w:t>
      </w:r>
    </w:p>
    <w:p w:rsidR="008E3B16" w:rsidRPr="008E0086" w14:paraId="4DD4402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62AE0363"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u w:val="single"/>
        </w:rPr>
      </w:pPr>
      <w:r>
        <w:rPr>
          <w:b/>
          <w:color w:val="000000" w:themeColor="text1"/>
          <w:szCs w:val="24"/>
        </w:rPr>
        <w:tab/>
      </w:r>
      <w:r w:rsidRPr="00BF6D81">
        <w:rPr>
          <w:b/>
          <w:color w:val="000000" w:themeColor="text1"/>
          <w:szCs w:val="24"/>
        </w:rPr>
        <w:t>12.</w:t>
      </w:r>
      <w:r w:rsidRPr="00BF6D81">
        <w:rPr>
          <w:b/>
          <w:color w:val="000000" w:themeColor="text1"/>
          <w:szCs w:val="24"/>
        </w:rPr>
        <w:tab/>
      </w:r>
      <w:r w:rsidRPr="00BF6D81">
        <w:rPr>
          <w:b/>
          <w:color w:val="000000" w:themeColor="text1"/>
          <w:szCs w:val="24"/>
          <w:u w:val="single"/>
        </w:rPr>
        <w:t xml:space="preserve">Estimates of Annualized </w:t>
      </w:r>
      <w:r w:rsidRPr="00BF6D81" w:rsidR="00574932">
        <w:rPr>
          <w:b/>
          <w:color w:val="000000" w:themeColor="text1"/>
          <w:szCs w:val="24"/>
          <w:u w:val="single"/>
        </w:rPr>
        <w:t>Hour and Cost Burden</w:t>
      </w:r>
    </w:p>
    <w:p w:rsidR="008E3B16" w:rsidRPr="008E0086" w14:paraId="48C4EA6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2A3506" w14:paraId="4561011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 xml:space="preserve">The table </w:t>
      </w:r>
      <w:r w:rsidR="00712844">
        <w:rPr>
          <w:color w:val="000000" w:themeColor="text1"/>
          <w:szCs w:val="24"/>
        </w:rPr>
        <w:t>in Section 12A</w:t>
      </w:r>
      <w:r w:rsidRPr="008E0086">
        <w:rPr>
          <w:color w:val="000000" w:themeColor="text1"/>
          <w:szCs w:val="24"/>
        </w:rPr>
        <w:t xml:space="preserve"> describes: Types of </w:t>
      </w:r>
      <w:r w:rsidR="008E6601">
        <w:rPr>
          <w:color w:val="000000" w:themeColor="text1"/>
          <w:szCs w:val="24"/>
        </w:rPr>
        <w:t>D</w:t>
      </w:r>
      <w:r w:rsidRPr="008E0086">
        <w:rPr>
          <w:color w:val="000000" w:themeColor="text1"/>
          <w:szCs w:val="24"/>
        </w:rPr>
        <w:t xml:space="preserve">ata </w:t>
      </w:r>
      <w:r w:rsidR="008E6601">
        <w:rPr>
          <w:color w:val="000000" w:themeColor="text1"/>
          <w:szCs w:val="24"/>
        </w:rPr>
        <w:t>C</w:t>
      </w:r>
      <w:r w:rsidRPr="008E0086">
        <w:rPr>
          <w:color w:val="000000" w:themeColor="text1"/>
          <w:szCs w:val="24"/>
        </w:rPr>
        <w:t xml:space="preserve">ollection </w:t>
      </w:r>
      <w:r w:rsidR="008E6601">
        <w:rPr>
          <w:color w:val="000000" w:themeColor="text1"/>
          <w:szCs w:val="24"/>
        </w:rPr>
        <w:t>I</w:t>
      </w:r>
      <w:r w:rsidRPr="008E0086">
        <w:rPr>
          <w:color w:val="000000" w:themeColor="text1"/>
          <w:szCs w:val="24"/>
        </w:rPr>
        <w:t xml:space="preserve">nstruments, </w:t>
      </w:r>
      <w:r w:rsidR="008E6601">
        <w:rPr>
          <w:color w:val="000000" w:themeColor="text1"/>
          <w:szCs w:val="24"/>
        </w:rPr>
        <w:t>E</w:t>
      </w:r>
      <w:r w:rsidRPr="008E0086">
        <w:rPr>
          <w:color w:val="000000" w:themeColor="text1"/>
          <w:szCs w:val="24"/>
        </w:rPr>
        <w:t xml:space="preserve">stimated </w:t>
      </w:r>
      <w:r w:rsidR="008E6601">
        <w:rPr>
          <w:color w:val="000000" w:themeColor="text1"/>
          <w:szCs w:val="24"/>
        </w:rPr>
        <w:t>N</w:t>
      </w:r>
      <w:r w:rsidRPr="008E0086">
        <w:rPr>
          <w:color w:val="000000" w:themeColor="text1"/>
          <w:szCs w:val="24"/>
        </w:rPr>
        <w:t xml:space="preserve">umber of </w:t>
      </w:r>
      <w:r w:rsidR="008E6601">
        <w:rPr>
          <w:color w:val="000000" w:themeColor="text1"/>
          <w:szCs w:val="24"/>
        </w:rPr>
        <w:t>R</w:t>
      </w:r>
      <w:r w:rsidRPr="008E0086">
        <w:rPr>
          <w:color w:val="000000" w:themeColor="text1"/>
          <w:szCs w:val="24"/>
        </w:rPr>
        <w:t xml:space="preserve">espondents, </w:t>
      </w:r>
      <w:r w:rsidR="008E6601">
        <w:rPr>
          <w:color w:val="000000" w:themeColor="text1"/>
          <w:szCs w:val="24"/>
        </w:rPr>
        <w:t>N</w:t>
      </w:r>
      <w:r w:rsidRPr="008E0086">
        <w:rPr>
          <w:color w:val="000000" w:themeColor="text1"/>
          <w:szCs w:val="24"/>
        </w:rPr>
        <w:t xml:space="preserve">umber of </w:t>
      </w:r>
      <w:r w:rsidR="008E6601">
        <w:rPr>
          <w:color w:val="000000" w:themeColor="text1"/>
          <w:szCs w:val="24"/>
        </w:rPr>
        <w:t>R</w:t>
      </w:r>
      <w:r w:rsidRPr="008E0086">
        <w:rPr>
          <w:color w:val="000000" w:themeColor="text1"/>
          <w:szCs w:val="24"/>
        </w:rPr>
        <w:t xml:space="preserve">esponses </w:t>
      </w:r>
      <w:r w:rsidR="008E6601">
        <w:rPr>
          <w:color w:val="000000" w:themeColor="text1"/>
          <w:szCs w:val="24"/>
        </w:rPr>
        <w:t>P</w:t>
      </w:r>
      <w:r w:rsidRPr="008E0086">
        <w:rPr>
          <w:color w:val="000000" w:themeColor="text1"/>
          <w:szCs w:val="24"/>
        </w:rPr>
        <w:t xml:space="preserve">er </w:t>
      </w:r>
      <w:r w:rsidR="008E6601">
        <w:rPr>
          <w:color w:val="000000" w:themeColor="text1"/>
          <w:szCs w:val="24"/>
        </w:rPr>
        <w:t>R</w:t>
      </w:r>
      <w:r w:rsidRPr="008E0086">
        <w:rPr>
          <w:color w:val="000000" w:themeColor="text1"/>
          <w:szCs w:val="24"/>
        </w:rPr>
        <w:t xml:space="preserve">espondent, </w:t>
      </w:r>
      <w:r w:rsidR="008E6601">
        <w:rPr>
          <w:color w:val="000000" w:themeColor="text1"/>
          <w:szCs w:val="24"/>
        </w:rPr>
        <w:t>A</w:t>
      </w:r>
      <w:r w:rsidRPr="008E0086">
        <w:rPr>
          <w:color w:val="000000" w:themeColor="text1"/>
          <w:szCs w:val="24"/>
        </w:rPr>
        <w:t xml:space="preserve">verage </w:t>
      </w:r>
      <w:r w:rsidR="008E6601">
        <w:rPr>
          <w:color w:val="000000" w:themeColor="text1"/>
          <w:szCs w:val="24"/>
        </w:rPr>
        <w:t>B</w:t>
      </w:r>
      <w:r w:rsidRPr="008E0086">
        <w:rPr>
          <w:color w:val="000000" w:themeColor="text1"/>
          <w:szCs w:val="24"/>
        </w:rPr>
        <w:t xml:space="preserve">urden </w:t>
      </w:r>
      <w:r w:rsidR="008E6601">
        <w:rPr>
          <w:color w:val="000000" w:themeColor="text1"/>
          <w:szCs w:val="24"/>
        </w:rPr>
        <w:t>H</w:t>
      </w:r>
      <w:r w:rsidRPr="008E0086">
        <w:rPr>
          <w:color w:val="000000" w:themeColor="text1"/>
          <w:szCs w:val="24"/>
        </w:rPr>
        <w:t xml:space="preserve">our </w:t>
      </w:r>
      <w:r w:rsidR="008E6601">
        <w:rPr>
          <w:color w:val="000000" w:themeColor="text1"/>
          <w:szCs w:val="24"/>
        </w:rPr>
        <w:t>P</w:t>
      </w:r>
      <w:r w:rsidRPr="008E0086">
        <w:rPr>
          <w:color w:val="000000" w:themeColor="text1"/>
          <w:szCs w:val="24"/>
        </w:rPr>
        <w:t xml:space="preserve">er </w:t>
      </w:r>
      <w:r w:rsidR="008E6601">
        <w:rPr>
          <w:color w:val="000000" w:themeColor="text1"/>
          <w:szCs w:val="24"/>
        </w:rPr>
        <w:t>R</w:t>
      </w:r>
      <w:r w:rsidRPr="008E0086">
        <w:rPr>
          <w:color w:val="000000" w:themeColor="text1"/>
          <w:szCs w:val="24"/>
        </w:rPr>
        <w:t xml:space="preserve">esponse, and </w:t>
      </w:r>
      <w:r w:rsidR="008E6601">
        <w:rPr>
          <w:color w:val="000000" w:themeColor="text1"/>
          <w:szCs w:val="24"/>
        </w:rPr>
        <w:t>T</w:t>
      </w:r>
      <w:r w:rsidRPr="008E0086">
        <w:rPr>
          <w:color w:val="000000" w:themeColor="text1"/>
          <w:szCs w:val="24"/>
        </w:rPr>
        <w:t xml:space="preserve">otal </w:t>
      </w:r>
      <w:r w:rsidR="008E6601">
        <w:rPr>
          <w:color w:val="000000" w:themeColor="text1"/>
          <w:szCs w:val="24"/>
        </w:rPr>
        <w:t>A</w:t>
      </w:r>
      <w:r w:rsidRPr="008E0086">
        <w:rPr>
          <w:color w:val="000000" w:themeColor="text1"/>
          <w:szCs w:val="24"/>
        </w:rPr>
        <w:t xml:space="preserve">nnual </w:t>
      </w:r>
      <w:r w:rsidR="008E6601">
        <w:rPr>
          <w:color w:val="000000" w:themeColor="text1"/>
          <w:szCs w:val="24"/>
        </w:rPr>
        <w:t>B</w:t>
      </w:r>
      <w:r w:rsidRPr="008E0086">
        <w:rPr>
          <w:color w:val="000000" w:themeColor="text1"/>
          <w:szCs w:val="24"/>
        </w:rPr>
        <w:t xml:space="preserve">urden </w:t>
      </w:r>
      <w:r w:rsidR="008E6601">
        <w:rPr>
          <w:color w:val="000000" w:themeColor="text1"/>
          <w:szCs w:val="24"/>
        </w:rPr>
        <w:t>H</w:t>
      </w:r>
      <w:r w:rsidRPr="008E0086">
        <w:rPr>
          <w:color w:val="000000" w:themeColor="text1"/>
          <w:szCs w:val="24"/>
        </w:rPr>
        <w:t>ours.</w:t>
      </w:r>
      <w:r w:rsidR="006B1EB8">
        <w:rPr>
          <w:color w:val="000000" w:themeColor="text1"/>
          <w:szCs w:val="24"/>
        </w:rPr>
        <w:t xml:space="preserve"> </w:t>
      </w:r>
      <w:r w:rsidR="00712844">
        <w:rPr>
          <w:color w:val="000000" w:themeColor="text1"/>
          <w:szCs w:val="24"/>
        </w:rPr>
        <w:t xml:space="preserve"> </w:t>
      </w:r>
      <w:r w:rsidRPr="006B1EB8" w:rsidR="006B1EB8">
        <w:rPr>
          <w:color w:val="000000" w:themeColor="text1"/>
          <w:szCs w:val="24"/>
        </w:rPr>
        <w:t xml:space="preserve">The number of respondents corresponds directly with approximate number of credentialed providers currently working directly for </w:t>
      </w:r>
      <w:r w:rsidR="00712844">
        <w:rPr>
          <w:color w:val="000000" w:themeColor="text1"/>
          <w:szCs w:val="24"/>
        </w:rPr>
        <w:t>the</w:t>
      </w:r>
      <w:r w:rsidRPr="006B1EB8" w:rsidR="006B1EB8">
        <w:rPr>
          <w:color w:val="000000" w:themeColor="text1"/>
          <w:szCs w:val="24"/>
        </w:rPr>
        <w:t xml:space="preserve"> IHS. </w:t>
      </w:r>
      <w:r w:rsidR="00947FDB">
        <w:rPr>
          <w:color w:val="000000" w:themeColor="text1"/>
          <w:szCs w:val="24"/>
        </w:rPr>
        <w:t xml:space="preserve"> </w:t>
      </w:r>
      <w:r w:rsidRPr="006B1EB8" w:rsidR="006B1EB8">
        <w:rPr>
          <w:color w:val="000000" w:themeColor="text1"/>
          <w:szCs w:val="24"/>
        </w:rPr>
        <w:t xml:space="preserve">Instruments are completed by health care </w:t>
      </w:r>
      <w:r w:rsidRPr="006B1EB8" w:rsidR="00D86B1A">
        <w:rPr>
          <w:color w:val="000000" w:themeColor="text1"/>
          <w:szCs w:val="24"/>
        </w:rPr>
        <w:t>providers and</w:t>
      </w:r>
      <w:r w:rsidRPr="006B1EB8" w:rsidR="006B1EB8">
        <w:rPr>
          <w:color w:val="000000" w:themeColor="text1"/>
          <w:szCs w:val="24"/>
        </w:rPr>
        <w:t xml:space="preserve"> </w:t>
      </w:r>
      <w:r w:rsidR="00D2188C">
        <w:rPr>
          <w:color w:val="000000" w:themeColor="text1"/>
          <w:szCs w:val="24"/>
        </w:rPr>
        <w:t>there are no costs to the respondents.</w:t>
      </w:r>
    </w:p>
    <w:p w:rsidR="009627B7" w:rsidRPr="008E0086" w14:paraId="12271B2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P="004B0332" w14:paraId="01496E47" w14:textId="77777777">
      <w:pPr>
        <w:pStyle w:val="HTMLPreformatted"/>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Pr="003418D4">
        <w:rPr>
          <w:rFonts w:ascii="Times New Roman" w:hAnsi="Times New Roman" w:cs="Times New Roman"/>
          <w:b/>
          <w:color w:val="000000" w:themeColor="text1"/>
          <w:sz w:val="24"/>
          <w:szCs w:val="24"/>
        </w:rPr>
        <w:t xml:space="preserve">12A. </w:t>
      </w:r>
      <w:r w:rsidRPr="003418D4">
        <w:rPr>
          <w:rFonts w:ascii="Times New Roman" w:hAnsi="Times New Roman" w:cs="Times New Roman"/>
          <w:b/>
          <w:color w:val="000000" w:themeColor="text1"/>
          <w:sz w:val="24"/>
          <w:szCs w:val="24"/>
          <w:u w:val="single"/>
        </w:rPr>
        <w:t>Estimated Annualized Burden Hours</w:t>
      </w:r>
      <w:r w:rsidRPr="008E0086">
        <w:rPr>
          <w:rFonts w:ascii="Times New Roman" w:hAnsi="Times New Roman" w:cs="Times New Roman"/>
          <w:b/>
          <w:color w:val="000000" w:themeColor="text1"/>
          <w:sz w:val="24"/>
          <w:szCs w:val="24"/>
        </w:rPr>
        <w:tab/>
      </w:r>
    </w:p>
    <w:p w:rsidR="00FC5FFA" w:rsidP="004B0332" w14:paraId="79185BBA" w14:textId="77777777">
      <w:pPr>
        <w:pStyle w:val="HTMLPreformatted"/>
        <w:spacing w:line="48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t>Applicant Documents:</w:t>
      </w:r>
    </w:p>
    <w:p w:rsidR="00556F6C" w:rsidP="00556F6C" w14:paraId="3683E8C8" w14:textId="77777777">
      <w:pPr>
        <w:pStyle w:val="HTMLPreformatted"/>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Pre-Application Package to identify eligibility of potential applicants to receive a full application for medical staff and/or privileges</w:t>
      </w:r>
      <w:r w:rsidR="00AB0DDF">
        <w:rPr>
          <w:rFonts w:ascii="Times New Roman" w:hAnsi="Times New Roman" w:cs="Times New Roman"/>
          <w:sz w:val="24"/>
          <w:szCs w:val="24"/>
        </w:rPr>
        <w:t xml:space="preserve">. </w:t>
      </w:r>
      <w:r>
        <w:rPr>
          <w:rFonts w:ascii="Times New Roman" w:hAnsi="Times New Roman" w:cs="Times New Roman"/>
          <w:sz w:val="24"/>
          <w:szCs w:val="24"/>
        </w:rPr>
        <w:t xml:space="preserve"> The forms included in this package are:</w:t>
      </w:r>
    </w:p>
    <w:p w:rsidR="007B23D3" w:rsidRPr="007B23D3" w:rsidP="007B23D3" w14:paraId="7D86098F"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Indian Health Service</w:t>
      </w:r>
      <w:r w:rsidR="00556F6C">
        <w:rPr>
          <w:rFonts w:ascii="Times New Roman" w:hAnsi="Times New Roman" w:cs="Times New Roman"/>
          <w:sz w:val="24"/>
          <w:szCs w:val="24"/>
        </w:rPr>
        <w:t xml:space="preserve"> Pre-Application</w:t>
      </w:r>
    </w:p>
    <w:p w:rsidR="002B3223" w:rsidRPr="002B3223" w:rsidP="002B3223" w14:paraId="1A29A90A"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I</w:t>
      </w:r>
      <w:r w:rsidR="006840EA">
        <w:rPr>
          <w:rFonts w:ascii="Times New Roman" w:hAnsi="Times New Roman" w:cs="Times New Roman"/>
          <w:sz w:val="24"/>
          <w:szCs w:val="24"/>
        </w:rPr>
        <w:t>ndian Health Service</w:t>
      </w:r>
      <w:r>
        <w:rPr>
          <w:rFonts w:ascii="Times New Roman" w:hAnsi="Times New Roman" w:cs="Times New Roman"/>
          <w:sz w:val="24"/>
          <w:szCs w:val="24"/>
        </w:rPr>
        <w:t xml:space="preserve"> Conditions</w:t>
      </w:r>
      <w:r w:rsidR="00556F6C">
        <w:rPr>
          <w:rFonts w:ascii="Times New Roman" w:hAnsi="Times New Roman" w:cs="Times New Roman"/>
          <w:sz w:val="24"/>
          <w:szCs w:val="24"/>
        </w:rPr>
        <w:t xml:space="preserve"> of </w:t>
      </w:r>
      <w:r>
        <w:rPr>
          <w:rFonts w:ascii="Times New Roman" w:hAnsi="Times New Roman" w:cs="Times New Roman"/>
          <w:sz w:val="24"/>
          <w:szCs w:val="24"/>
        </w:rPr>
        <w:t>Application</w:t>
      </w:r>
      <w:r w:rsidR="00556F6C">
        <w:rPr>
          <w:rFonts w:ascii="Times New Roman" w:hAnsi="Times New Roman" w:cs="Times New Roman"/>
          <w:sz w:val="24"/>
          <w:szCs w:val="24"/>
        </w:rPr>
        <w:t xml:space="preserve"> and Release</w:t>
      </w:r>
      <w:r w:rsidRPr="002B3223">
        <w:rPr>
          <w:rFonts w:ascii="Times New Roman" w:hAnsi="Times New Roman" w:cs="Times New Roman"/>
          <w:sz w:val="24"/>
          <w:szCs w:val="24"/>
        </w:rPr>
        <w:t xml:space="preserve"> </w:t>
      </w:r>
    </w:p>
    <w:p w:rsidR="00C86463" w:rsidP="00556F6C" w14:paraId="4B46A24C" w14:textId="77777777">
      <w:pPr>
        <w:pStyle w:val="HTMLPreformatted"/>
        <w:numPr>
          <w:ilvl w:val="0"/>
          <w:numId w:val="7"/>
        </w:numPr>
        <w:spacing w:line="480" w:lineRule="auto"/>
        <w:rPr>
          <w:rFonts w:ascii="Times New Roman" w:hAnsi="Times New Roman" w:cs="Times New Roman"/>
          <w:sz w:val="24"/>
          <w:szCs w:val="24"/>
        </w:rPr>
      </w:pPr>
      <w:r w:rsidRPr="00086EAC">
        <w:rPr>
          <w:rFonts w:ascii="Times New Roman" w:hAnsi="Times New Roman" w:cs="Times New Roman"/>
          <w:sz w:val="24"/>
          <w:szCs w:val="24"/>
        </w:rPr>
        <w:t xml:space="preserve">Initial Application </w:t>
      </w:r>
      <w:r>
        <w:rPr>
          <w:rFonts w:ascii="Times New Roman" w:hAnsi="Times New Roman" w:cs="Times New Roman"/>
          <w:sz w:val="24"/>
          <w:szCs w:val="24"/>
        </w:rPr>
        <w:t xml:space="preserve">Package </w:t>
      </w:r>
      <w:r w:rsidRPr="00556F6C" w:rsidR="00556F6C">
        <w:rPr>
          <w:rFonts w:ascii="Times New Roman" w:hAnsi="Times New Roman" w:cs="Times New Roman"/>
          <w:sz w:val="24"/>
          <w:szCs w:val="24"/>
        </w:rPr>
        <w:t>for medical staff and/or privileges</w:t>
      </w:r>
      <w:r w:rsidR="00AB0DDF">
        <w:rPr>
          <w:rFonts w:ascii="Times New Roman" w:hAnsi="Times New Roman" w:cs="Times New Roman"/>
          <w:sz w:val="24"/>
          <w:szCs w:val="24"/>
        </w:rPr>
        <w:t xml:space="preserve">. </w:t>
      </w:r>
      <w:r>
        <w:rPr>
          <w:rFonts w:ascii="Times New Roman" w:hAnsi="Times New Roman" w:cs="Times New Roman"/>
          <w:sz w:val="24"/>
          <w:szCs w:val="24"/>
        </w:rPr>
        <w:t xml:space="preserve"> The forms included in this package are: </w:t>
      </w:r>
    </w:p>
    <w:p w:rsidR="00556F6C" w:rsidP="00556F6C" w14:paraId="6FCD2A41"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Indian Health Service Medical Staff </w:t>
      </w:r>
      <w:r w:rsidR="00FC5FFA">
        <w:rPr>
          <w:rFonts w:ascii="Times New Roman" w:hAnsi="Times New Roman" w:cs="Times New Roman"/>
          <w:sz w:val="24"/>
          <w:szCs w:val="24"/>
        </w:rPr>
        <w:t xml:space="preserve">Initial </w:t>
      </w:r>
      <w:r>
        <w:rPr>
          <w:rFonts w:ascii="Times New Roman" w:hAnsi="Times New Roman" w:cs="Times New Roman"/>
          <w:sz w:val="24"/>
          <w:szCs w:val="24"/>
        </w:rPr>
        <w:t>Application and</w:t>
      </w:r>
      <w:r w:rsidR="00C028F5">
        <w:rPr>
          <w:rFonts w:ascii="Times New Roman" w:hAnsi="Times New Roman" w:cs="Times New Roman"/>
          <w:sz w:val="24"/>
          <w:szCs w:val="24"/>
        </w:rPr>
        <w:t>/or</w:t>
      </w:r>
      <w:r>
        <w:rPr>
          <w:rFonts w:ascii="Times New Roman" w:hAnsi="Times New Roman" w:cs="Times New Roman"/>
          <w:sz w:val="24"/>
          <w:szCs w:val="24"/>
        </w:rPr>
        <w:t xml:space="preserve"> Privileges, OMB No. 0917-0009</w:t>
      </w:r>
    </w:p>
    <w:p w:rsidR="00556F6C" w:rsidP="002B3223" w14:paraId="6502AFCC"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I</w:t>
      </w:r>
      <w:r w:rsidR="006840EA">
        <w:rPr>
          <w:rFonts w:ascii="Times New Roman" w:hAnsi="Times New Roman" w:cs="Times New Roman"/>
          <w:sz w:val="24"/>
          <w:szCs w:val="24"/>
        </w:rPr>
        <w:t>ndian Health Service</w:t>
      </w:r>
      <w:r>
        <w:rPr>
          <w:rFonts w:ascii="Times New Roman" w:hAnsi="Times New Roman" w:cs="Times New Roman"/>
          <w:sz w:val="24"/>
          <w:szCs w:val="24"/>
        </w:rPr>
        <w:t xml:space="preserve"> Conditions of Application and Release</w:t>
      </w:r>
      <w:r w:rsidR="009B50A9">
        <w:rPr>
          <w:rFonts w:ascii="Times New Roman" w:hAnsi="Times New Roman" w:cs="Times New Roman"/>
          <w:sz w:val="24"/>
          <w:szCs w:val="24"/>
        </w:rPr>
        <w:t xml:space="preserve"> </w:t>
      </w:r>
    </w:p>
    <w:p w:rsidR="00C86463" w:rsidP="00556F6C" w14:paraId="331F0B9D" w14:textId="77777777">
      <w:pPr>
        <w:pStyle w:val="HTMLPreformatted"/>
        <w:numPr>
          <w:ilvl w:val="0"/>
          <w:numId w:val="7"/>
        </w:numPr>
        <w:spacing w:line="480" w:lineRule="auto"/>
        <w:rPr>
          <w:rFonts w:ascii="Times New Roman" w:hAnsi="Times New Roman" w:cs="Times New Roman"/>
          <w:sz w:val="24"/>
          <w:szCs w:val="24"/>
        </w:rPr>
      </w:pPr>
      <w:r w:rsidRPr="00086EAC">
        <w:rPr>
          <w:rFonts w:ascii="Times New Roman" w:hAnsi="Times New Roman" w:cs="Times New Roman"/>
          <w:sz w:val="24"/>
          <w:szCs w:val="24"/>
        </w:rPr>
        <w:t>Reappointment Application</w:t>
      </w:r>
      <w:r>
        <w:rPr>
          <w:rFonts w:ascii="Times New Roman" w:hAnsi="Times New Roman" w:cs="Times New Roman"/>
          <w:sz w:val="24"/>
          <w:szCs w:val="24"/>
        </w:rPr>
        <w:t xml:space="preserve"> Package</w:t>
      </w:r>
      <w:r w:rsidRPr="00086EAC">
        <w:rPr>
          <w:rFonts w:ascii="Times New Roman" w:hAnsi="Times New Roman" w:cs="Times New Roman"/>
          <w:sz w:val="24"/>
          <w:szCs w:val="24"/>
        </w:rPr>
        <w:t xml:space="preserve"> </w:t>
      </w:r>
      <w:r w:rsidR="00FC5FFA">
        <w:rPr>
          <w:rFonts w:ascii="Times New Roman" w:hAnsi="Times New Roman" w:cs="Times New Roman"/>
          <w:sz w:val="24"/>
          <w:szCs w:val="24"/>
        </w:rPr>
        <w:t>f</w:t>
      </w:r>
      <w:r w:rsidRPr="00086EAC">
        <w:rPr>
          <w:rFonts w:ascii="Times New Roman" w:hAnsi="Times New Roman" w:cs="Times New Roman"/>
          <w:sz w:val="24"/>
          <w:szCs w:val="24"/>
        </w:rPr>
        <w:t>o</w:t>
      </w:r>
      <w:r w:rsidR="00FC5FFA">
        <w:rPr>
          <w:rFonts w:ascii="Times New Roman" w:hAnsi="Times New Roman" w:cs="Times New Roman"/>
          <w:sz w:val="24"/>
          <w:szCs w:val="24"/>
        </w:rPr>
        <w:t>r</w:t>
      </w:r>
      <w:r w:rsidRPr="00086EAC">
        <w:rPr>
          <w:rFonts w:ascii="Times New Roman" w:hAnsi="Times New Roman" w:cs="Times New Roman"/>
          <w:sz w:val="24"/>
          <w:szCs w:val="24"/>
        </w:rPr>
        <w:t xml:space="preserve"> </w:t>
      </w:r>
      <w:r w:rsidR="00FC5FFA">
        <w:rPr>
          <w:rFonts w:ascii="Times New Roman" w:hAnsi="Times New Roman" w:cs="Times New Roman"/>
          <w:sz w:val="24"/>
          <w:szCs w:val="24"/>
        </w:rPr>
        <w:t>m</w:t>
      </w:r>
      <w:r w:rsidRPr="00086EAC">
        <w:rPr>
          <w:rFonts w:ascii="Times New Roman" w:hAnsi="Times New Roman" w:cs="Times New Roman"/>
          <w:sz w:val="24"/>
          <w:szCs w:val="24"/>
        </w:rPr>
        <w:t xml:space="preserve">edical </w:t>
      </w:r>
      <w:r w:rsidR="00FC5FFA">
        <w:rPr>
          <w:rFonts w:ascii="Times New Roman" w:hAnsi="Times New Roman" w:cs="Times New Roman"/>
          <w:sz w:val="24"/>
          <w:szCs w:val="24"/>
        </w:rPr>
        <w:t>s</w:t>
      </w:r>
      <w:r w:rsidRPr="00086EAC">
        <w:rPr>
          <w:rFonts w:ascii="Times New Roman" w:hAnsi="Times New Roman" w:cs="Times New Roman"/>
          <w:sz w:val="24"/>
          <w:szCs w:val="24"/>
        </w:rPr>
        <w:t>taff</w:t>
      </w:r>
      <w:r w:rsidR="0010476D">
        <w:rPr>
          <w:rFonts w:ascii="Times New Roman" w:hAnsi="Times New Roman" w:cs="Times New Roman"/>
          <w:sz w:val="24"/>
          <w:szCs w:val="24"/>
        </w:rPr>
        <w:t xml:space="preserve">. </w:t>
      </w:r>
      <w:r>
        <w:rPr>
          <w:rFonts w:ascii="Times New Roman" w:hAnsi="Times New Roman" w:cs="Times New Roman"/>
          <w:sz w:val="24"/>
          <w:szCs w:val="24"/>
        </w:rPr>
        <w:t xml:space="preserve"> The forms included in this package are:</w:t>
      </w:r>
    </w:p>
    <w:p w:rsidR="00FC5FFA" w:rsidP="00FC5FFA" w14:paraId="490D4C18"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Indian Health Service Medical Staff Reappointment Application and Privileges</w:t>
      </w:r>
    </w:p>
    <w:p w:rsidR="002B3223" w:rsidRPr="002B3223" w:rsidP="002B3223" w14:paraId="40A0009D"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I</w:t>
      </w:r>
      <w:r w:rsidR="006840EA">
        <w:rPr>
          <w:rFonts w:ascii="Times New Roman" w:hAnsi="Times New Roman" w:cs="Times New Roman"/>
          <w:sz w:val="24"/>
          <w:szCs w:val="24"/>
        </w:rPr>
        <w:t>ndian Health Service</w:t>
      </w:r>
      <w:r>
        <w:rPr>
          <w:rFonts w:ascii="Times New Roman" w:hAnsi="Times New Roman" w:cs="Times New Roman"/>
          <w:sz w:val="24"/>
          <w:szCs w:val="24"/>
        </w:rPr>
        <w:t xml:space="preserve"> </w:t>
      </w:r>
      <w:r w:rsidR="00F974BF">
        <w:rPr>
          <w:rFonts w:ascii="Times New Roman" w:hAnsi="Times New Roman" w:cs="Times New Roman"/>
          <w:sz w:val="24"/>
          <w:szCs w:val="24"/>
        </w:rPr>
        <w:t>Conditions</w:t>
      </w:r>
      <w:r>
        <w:rPr>
          <w:rFonts w:ascii="Times New Roman" w:hAnsi="Times New Roman" w:cs="Times New Roman"/>
          <w:sz w:val="24"/>
          <w:szCs w:val="24"/>
        </w:rPr>
        <w:t xml:space="preserve"> of </w:t>
      </w:r>
      <w:r w:rsidR="00F974BF">
        <w:rPr>
          <w:rFonts w:ascii="Times New Roman" w:hAnsi="Times New Roman" w:cs="Times New Roman"/>
          <w:sz w:val="24"/>
          <w:szCs w:val="24"/>
        </w:rPr>
        <w:t>Application</w:t>
      </w:r>
      <w:r>
        <w:rPr>
          <w:rFonts w:ascii="Times New Roman" w:hAnsi="Times New Roman" w:cs="Times New Roman"/>
          <w:sz w:val="24"/>
          <w:szCs w:val="24"/>
        </w:rPr>
        <w:t xml:space="preserve"> and Release</w:t>
      </w:r>
    </w:p>
    <w:p w:rsidR="00FF097A" w:rsidP="00556F6C" w14:paraId="55446572" w14:textId="77777777">
      <w:pPr>
        <w:pStyle w:val="HTMLPreformatted"/>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Credentialing by Proxy</w:t>
      </w:r>
      <w:r w:rsidR="0067646E">
        <w:rPr>
          <w:rFonts w:ascii="Times New Roman" w:hAnsi="Times New Roman" w:cs="Times New Roman"/>
          <w:sz w:val="24"/>
          <w:szCs w:val="24"/>
        </w:rPr>
        <w:t xml:space="preserve"> </w:t>
      </w:r>
      <w:r>
        <w:rPr>
          <w:rFonts w:ascii="Times New Roman" w:hAnsi="Times New Roman" w:cs="Times New Roman"/>
          <w:sz w:val="24"/>
          <w:szCs w:val="24"/>
        </w:rPr>
        <w:t>Intake Form</w:t>
      </w:r>
      <w:r w:rsidR="00B85296">
        <w:rPr>
          <w:rFonts w:ascii="Times New Roman" w:hAnsi="Times New Roman" w:cs="Times New Roman"/>
          <w:sz w:val="24"/>
          <w:szCs w:val="24"/>
        </w:rPr>
        <w:t xml:space="preserve"> for medical staff. </w:t>
      </w:r>
      <w:r w:rsidR="00947FDB">
        <w:rPr>
          <w:rFonts w:ascii="Times New Roman" w:hAnsi="Times New Roman" w:cs="Times New Roman"/>
          <w:sz w:val="24"/>
          <w:szCs w:val="24"/>
        </w:rPr>
        <w:t xml:space="preserve"> </w:t>
      </w:r>
      <w:r w:rsidR="00B85296">
        <w:rPr>
          <w:rFonts w:ascii="Times New Roman" w:hAnsi="Times New Roman" w:cs="Times New Roman"/>
          <w:sz w:val="24"/>
          <w:szCs w:val="24"/>
        </w:rPr>
        <w:t>The forms included in this package are:</w:t>
      </w:r>
    </w:p>
    <w:p w:rsidR="00B85296" w:rsidP="0013468C" w14:paraId="3BF49B29"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Indian Health Service </w:t>
      </w:r>
      <w:r w:rsidR="0067646E">
        <w:rPr>
          <w:rFonts w:ascii="Times New Roman" w:hAnsi="Times New Roman" w:cs="Times New Roman"/>
          <w:sz w:val="24"/>
          <w:szCs w:val="24"/>
        </w:rPr>
        <w:t>CBP</w:t>
      </w:r>
      <w:r>
        <w:rPr>
          <w:rFonts w:ascii="Times New Roman" w:hAnsi="Times New Roman" w:cs="Times New Roman"/>
          <w:sz w:val="24"/>
          <w:szCs w:val="24"/>
        </w:rPr>
        <w:t xml:space="preserve"> Intake Form</w:t>
      </w:r>
      <w:r w:rsidR="00591863">
        <w:rPr>
          <w:rFonts w:ascii="Times New Roman" w:hAnsi="Times New Roman" w:cs="Times New Roman"/>
          <w:sz w:val="24"/>
          <w:szCs w:val="24"/>
        </w:rPr>
        <w:t xml:space="preserve"> </w:t>
      </w:r>
    </w:p>
    <w:p w:rsidR="00B85296" w:rsidP="0013468C" w14:paraId="31F13815" w14:textId="77777777">
      <w:pPr>
        <w:pStyle w:val="HTMLPreformatted"/>
        <w:numPr>
          <w:ilvl w:val="1"/>
          <w:numId w:val="7"/>
        </w:numPr>
        <w:spacing w:line="480" w:lineRule="auto"/>
        <w:rPr>
          <w:rFonts w:ascii="Times New Roman" w:hAnsi="Times New Roman" w:cs="Times New Roman"/>
          <w:sz w:val="24"/>
          <w:szCs w:val="24"/>
        </w:rPr>
      </w:pPr>
      <w:r>
        <w:rPr>
          <w:rFonts w:ascii="Times New Roman" w:hAnsi="Times New Roman" w:cs="Times New Roman"/>
          <w:sz w:val="24"/>
          <w:szCs w:val="24"/>
        </w:rPr>
        <w:t>I</w:t>
      </w:r>
      <w:r w:rsidR="006840EA">
        <w:rPr>
          <w:rFonts w:ascii="Times New Roman" w:hAnsi="Times New Roman" w:cs="Times New Roman"/>
          <w:sz w:val="24"/>
          <w:szCs w:val="24"/>
        </w:rPr>
        <w:t>ndian Health Service</w:t>
      </w:r>
      <w:r>
        <w:rPr>
          <w:rFonts w:ascii="Times New Roman" w:hAnsi="Times New Roman" w:cs="Times New Roman"/>
          <w:sz w:val="24"/>
          <w:szCs w:val="24"/>
        </w:rPr>
        <w:t xml:space="preserve"> Conditions of Application and Release</w:t>
      </w:r>
    </w:p>
    <w:p w:rsidR="00FC5FFA" w:rsidRPr="001F175C" w:rsidP="00FC5FFA" w14:paraId="0E013C59" w14:textId="77777777">
      <w:pPr>
        <w:pStyle w:val="HTMLPreformatted"/>
        <w:spacing w:line="480" w:lineRule="auto"/>
        <w:rPr>
          <w:rFonts w:ascii="Times New Roman" w:hAnsi="Times New Roman" w:cs="Times New Roman"/>
          <w:b/>
          <w:sz w:val="24"/>
          <w:szCs w:val="24"/>
        </w:rPr>
      </w:pPr>
      <w:r w:rsidRPr="001F175C">
        <w:rPr>
          <w:rFonts w:ascii="Times New Roman" w:hAnsi="Times New Roman" w:cs="Times New Roman"/>
          <w:b/>
          <w:sz w:val="24"/>
          <w:szCs w:val="24"/>
        </w:rPr>
        <w:t>Verification Request Documents:</w:t>
      </w:r>
    </w:p>
    <w:p w:rsidR="00C86463" w:rsidRPr="00C86463" w:rsidP="00C86463" w14:paraId="6074D714" w14:textId="77777777">
      <w:pPr>
        <w:pStyle w:val="HTMLPreformatted"/>
        <w:numPr>
          <w:ilvl w:val="0"/>
          <w:numId w:val="7"/>
        </w:numPr>
        <w:spacing w:line="480" w:lineRule="auto"/>
        <w:rPr>
          <w:rFonts w:ascii="Times New Roman" w:hAnsi="Times New Roman" w:cs="Times New Roman"/>
          <w:sz w:val="24"/>
          <w:szCs w:val="24"/>
        </w:rPr>
      </w:pPr>
      <w:r w:rsidRPr="00C86463">
        <w:rPr>
          <w:rFonts w:ascii="Times New Roman" w:hAnsi="Times New Roman" w:cs="Times New Roman"/>
          <w:sz w:val="24"/>
          <w:szCs w:val="24"/>
        </w:rPr>
        <w:t>Affiliation Verification</w:t>
      </w:r>
    </w:p>
    <w:p w:rsidR="00C86463" w:rsidRPr="00C86463" w:rsidP="00C86463" w14:paraId="7D6C15AB" w14:textId="77777777">
      <w:pPr>
        <w:pStyle w:val="HTMLPreformatted"/>
        <w:numPr>
          <w:ilvl w:val="0"/>
          <w:numId w:val="7"/>
        </w:numPr>
        <w:spacing w:line="480" w:lineRule="auto"/>
        <w:rPr>
          <w:rFonts w:ascii="Times New Roman" w:hAnsi="Times New Roman" w:cs="Times New Roman"/>
          <w:sz w:val="24"/>
          <w:szCs w:val="24"/>
        </w:rPr>
      </w:pPr>
      <w:r w:rsidRPr="00C86463">
        <w:rPr>
          <w:rFonts w:ascii="Times New Roman" w:hAnsi="Times New Roman" w:cs="Times New Roman"/>
          <w:sz w:val="24"/>
          <w:szCs w:val="24"/>
        </w:rPr>
        <w:t>Education Verification</w:t>
      </w:r>
    </w:p>
    <w:p w:rsidR="00C86463" w:rsidP="00FC5FFA" w14:paraId="3688478B" w14:textId="77777777">
      <w:pPr>
        <w:pStyle w:val="HTMLPreformatted"/>
        <w:numPr>
          <w:ilvl w:val="0"/>
          <w:numId w:val="7"/>
        </w:numPr>
        <w:spacing w:line="480" w:lineRule="auto"/>
        <w:rPr>
          <w:rFonts w:ascii="Times New Roman" w:hAnsi="Times New Roman" w:cs="Times New Roman"/>
          <w:sz w:val="24"/>
          <w:szCs w:val="24"/>
        </w:rPr>
      </w:pPr>
      <w:r w:rsidRPr="00C86463">
        <w:rPr>
          <w:rFonts w:ascii="Times New Roman" w:hAnsi="Times New Roman" w:cs="Times New Roman"/>
          <w:sz w:val="24"/>
          <w:szCs w:val="24"/>
        </w:rPr>
        <w:t>Malpractice</w:t>
      </w:r>
      <w:r>
        <w:rPr>
          <w:rFonts w:ascii="Times New Roman" w:hAnsi="Times New Roman" w:cs="Times New Roman"/>
          <w:sz w:val="24"/>
          <w:szCs w:val="24"/>
        </w:rPr>
        <w:t xml:space="preserve"> </w:t>
      </w:r>
      <w:r w:rsidRPr="00C86463">
        <w:rPr>
          <w:rFonts w:ascii="Times New Roman" w:hAnsi="Times New Roman" w:cs="Times New Roman"/>
          <w:sz w:val="24"/>
          <w:szCs w:val="24"/>
        </w:rPr>
        <w:t>Verification</w:t>
      </w:r>
    </w:p>
    <w:p w:rsidR="00FC5FFA" w:rsidRPr="00C86463" w:rsidP="00FC5FFA" w14:paraId="252D743E" w14:textId="77777777">
      <w:pPr>
        <w:pStyle w:val="HTMLPreformatted"/>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Peer Reference</w:t>
      </w:r>
    </w:p>
    <w:p w:rsidR="00F418A2" w14:paraId="5BD132B5" w14:textId="77777777">
      <w:pPr>
        <w:rPr>
          <w:color w:val="000000" w:themeColor="text1"/>
          <w:szCs w:val="24"/>
        </w:rPr>
      </w:pPr>
      <w:r>
        <w:rPr>
          <w:color w:val="000000" w:themeColor="text1"/>
          <w:szCs w:val="24"/>
        </w:rPr>
        <w:br w:type="page"/>
      </w: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95"/>
        <w:gridCol w:w="1098"/>
        <w:gridCol w:w="1542"/>
        <w:gridCol w:w="1106"/>
        <w:gridCol w:w="1043"/>
        <w:gridCol w:w="982"/>
        <w:gridCol w:w="1644"/>
      </w:tblGrid>
      <w:tr w14:paraId="4CB12F19" w14:textId="77777777" w:rsidTr="00EE1A8F">
        <w:tblPrEx>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673"/>
          <w:jc w:val="center"/>
        </w:trPr>
        <w:tc>
          <w:tcPr>
            <w:tcW w:w="743" w:type="pct"/>
            <w:vAlign w:val="center"/>
          </w:tcPr>
          <w:p w:rsidR="009163CC" w:rsidRPr="004B4436" w:rsidP="00415684" w14:paraId="03932ED6"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Data Collection Instrument(s)</w:t>
            </w:r>
          </w:p>
        </w:tc>
        <w:tc>
          <w:tcPr>
            <w:tcW w:w="630" w:type="pct"/>
            <w:vAlign w:val="center"/>
          </w:tcPr>
          <w:p w:rsidR="009163CC" w:rsidRPr="004B4436" w:rsidP="00415684" w14:paraId="40787C7E"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Estimated Number of Respondents</w:t>
            </w:r>
          </w:p>
        </w:tc>
        <w:tc>
          <w:tcPr>
            <w:tcW w:w="885" w:type="pct"/>
            <w:vAlign w:val="center"/>
          </w:tcPr>
          <w:p w:rsidR="009163CC" w:rsidRPr="004B4436" w:rsidP="00557CCB" w14:paraId="694CC2D1"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Responses Per Respondent</w:t>
            </w:r>
          </w:p>
        </w:tc>
        <w:tc>
          <w:tcPr>
            <w:tcW w:w="635" w:type="pct"/>
            <w:vAlign w:val="center"/>
          </w:tcPr>
          <w:p w:rsidR="009163CC" w:rsidRPr="004B4436" w:rsidP="00557CCB" w14:paraId="40DAABFC"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Average Burden Hour Per Response*</w:t>
            </w:r>
          </w:p>
        </w:tc>
        <w:tc>
          <w:tcPr>
            <w:tcW w:w="599" w:type="pct"/>
            <w:vAlign w:val="center"/>
          </w:tcPr>
          <w:p w:rsidR="009163CC" w:rsidRPr="004B4436" w:rsidP="00D71E6A" w14:paraId="2004B725"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Total Annual Burden</w:t>
            </w:r>
          </w:p>
          <w:p w:rsidR="009163CC" w:rsidRPr="004B4436" w:rsidP="00E81A94" w14:paraId="6FF2BCB0"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(Current)**</w:t>
            </w:r>
          </w:p>
        </w:tc>
        <w:tc>
          <w:tcPr>
            <w:tcW w:w="564" w:type="pct"/>
            <w:vAlign w:val="center"/>
          </w:tcPr>
          <w:p w:rsidR="009163CC" w:rsidRPr="004B4436" w:rsidP="00E81A94" w14:paraId="2C2D536B"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Average Median Hourly Cost</w:t>
            </w:r>
            <w:r>
              <w:rPr>
                <w:rFonts w:ascii="Times New Roman" w:hAnsi="Times New Roman" w:cs="Times New Roman"/>
                <w:b/>
                <w:sz w:val="16"/>
                <w:szCs w:val="16"/>
              </w:rPr>
              <w:t>***</w:t>
            </w:r>
          </w:p>
        </w:tc>
        <w:tc>
          <w:tcPr>
            <w:tcW w:w="944" w:type="pct"/>
            <w:vAlign w:val="center"/>
          </w:tcPr>
          <w:p w:rsidR="009163CC" w:rsidRPr="004B4436" w:rsidP="00E81A94" w14:paraId="61E5EC90"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Total Cost</w:t>
            </w:r>
          </w:p>
        </w:tc>
      </w:tr>
      <w:tr w14:paraId="3D0B4EE9" w14:textId="77777777" w:rsidTr="00EE1A8F">
        <w:tblPrEx>
          <w:tblW w:w="4658" w:type="pct"/>
          <w:jc w:val="center"/>
          <w:tblLook w:val="01E0"/>
        </w:tblPrEx>
        <w:trPr>
          <w:trHeight w:val="514"/>
          <w:jc w:val="center"/>
        </w:trPr>
        <w:tc>
          <w:tcPr>
            <w:tcW w:w="743" w:type="pct"/>
            <w:vAlign w:val="center"/>
          </w:tcPr>
          <w:p w:rsidR="009163CC" w:rsidRPr="004B4436" w:rsidP="009163CC" w14:paraId="4468A34E"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Pre-Application Package to Medical Staff (NEW)</w:t>
            </w:r>
          </w:p>
        </w:tc>
        <w:tc>
          <w:tcPr>
            <w:tcW w:w="630" w:type="pct"/>
            <w:vAlign w:val="center"/>
          </w:tcPr>
          <w:p w:rsidR="009163CC" w:rsidRPr="004B4436" w:rsidP="009163CC" w14:paraId="7D4DBD46"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500</w:t>
            </w:r>
          </w:p>
        </w:tc>
        <w:tc>
          <w:tcPr>
            <w:tcW w:w="885" w:type="pct"/>
            <w:vAlign w:val="center"/>
          </w:tcPr>
          <w:p w:rsidR="009163CC" w:rsidRPr="004B4436" w:rsidP="009163CC" w14:paraId="2A6333BF"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3AC4F00B" w14:textId="437649F2">
            <w:pPr>
              <w:pStyle w:val="HTMLPreformatted"/>
              <w:jc w:val="center"/>
              <w:rPr>
                <w:rFonts w:ascii="Times New Roman" w:hAnsi="Times New Roman" w:cs="Times New Roman"/>
                <w:sz w:val="16"/>
                <w:szCs w:val="16"/>
              </w:rPr>
            </w:pPr>
            <w:r>
              <w:rPr>
                <w:rFonts w:ascii="Times New Roman" w:hAnsi="Times New Roman" w:cs="Times New Roman"/>
                <w:sz w:val="16"/>
                <w:szCs w:val="16"/>
              </w:rPr>
              <w:t>3</w:t>
            </w:r>
            <w:r w:rsidRPr="004B4436">
              <w:rPr>
                <w:rFonts w:ascii="Times New Roman" w:hAnsi="Times New Roman" w:cs="Times New Roman"/>
                <w:sz w:val="16"/>
                <w:szCs w:val="16"/>
              </w:rPr>
              <w:t xml:space="preserve"> (</w:t>
            </w:r>
            <w:r>
              <w:rPr>
                <w:rFonts w:ascii="Times New Roman" w:hAnsi="Times New Roman" w:cs="Times New Roman"/>
                <w:sz w:val="16"/>
                <w:szCs w:val="16"/>
              </w:rPr>
              <w:t>18</w:t>
            </w:r>
            <w:r w:rsidRPr="004B4436">
              <w:rPr>
                <w:rFonts w:ascii="Times New Roman" w:hAnsi="Times New Roman" w:cs="Times New Roman"/>
                <w:sz w:val="16"/>
                <w:szCs w:val="16"/>
              </w:rPr>
              <w:t>0 min)</w:t>
            </w:r>
          </w:p>
        </w:tc>
        <w:tc>
          <w:tcPr>
            <w:tcW w:w="599" w:type="pct"/>
            <w:tcBorders>
              <w:top w:val="single" w:sz="8" w:space="0" w:color="auto"/>
              <w:left w:val="nil"/>
              <w:bottom w:val="single" w:sz="8" w:space="0" w:color="auto"/>
              <w:right w:val="single" w:sz="8" w:space="0" w:color="auto"/>
            </w:tcBorders>
            <w:vAlign w:val="center"/>
          </w:tcPr>
          <w:p w:rsidR="009163CC" w:rsidRPr="004B4436" w:rsidP="009163CC" w14:paraId="30399EAE" w14:textId="3756ADFB">
            <w:pPr>
              <w:pStyle w:val="HTMLPreformatted"/>
              <w:jc w:val="center"/>
              <w:rPr>
                <w:rFonts w:ascii="Times New Roman" w:hAnsi="Times New Roman" w:cs="Times New Roman"/>
                <w:sz w:val="16"/>
                <w:szCs w:val="16"/>
              </w:rPr>
            </w:pPr>
            <w:r>
              <w:rPr>
                <w:rFonts w:ascii="Arial" w:hAnsi="Arial" w:cs="Arial"/>
                <w:color w:val="000000"/>
                <w:sz w:val="16"/>
                <w:szCs w:val="16"/>
              </w:rPr>
              <w:t>1</w:t>
            </w:r>
            <w:r w:rsidR="000617EF">
              <w:rPr>
                <w:rFonts w:ascii="Arial" w:hAnsi="Arial" w:cs="Arial"/>
                <w:color w:val="000000"/>
                <w:sz w:val="16"/>
                <w:szCs w:val="16"/>
              </w:rPr>
              <w:t>,</w:t>
            </w:r>
            <w:r>
              <w:rPr>
                <w:rFonts w:ascii="Arial" w:hAnsi="Arial" w:cs="Arial"/>
                <w:color w:val="000000"/>
                <w:sz w:val="16"/>
                <w:szCs w:val="16"/>
              </w:rPr>
              <w:t>500</w:t>
            </w:r>
          </w:p>
        </w:tc>
        <w:tc>
          <w:tcPr>
            <w:tcW w:w="564" w:type="pct"/>
            <w:vAlign w:val="center"/>
          </w:tcPr>
          <w:p w:rsidR="009163CC" w:rsidRPr="004B4436" w:rsidP="009163CC" w14:paraId="039DE0F0" w14:textId="79C266D1">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single" w:sz="8" w:space="0" w:color="auto"/>
              <w:left w:val="nil"/>
              <w:bottom w:val="single" w:sz="8" w:space="0" w:color="auto"/>
              <w:right w:val="single" w:sz="8" w:space="0" w:color="auto"/>
            </w:tcBorders>
            <w:vAlign w:val="center"/>
          </w:tcPr>
          <w:p w:rsidR="009163CC" w:rsidRPr="004B4436" w:rsidP="009163CC" w14:paraId="5ACB1C58" w14:textId="5B428127">
            <w:pPr>
              <w:pStyle w:val="HTMLPreformatted"/>
              <w:jc w:val="center"/>
              <w:rPr>
                <w:rFonts w:ascii="Times New Roman" w:hAnsi="Times New Roman" w:cs="Times New Roman"/>
                <w:sz w:val="16"/>
                <w:szCs w:val="16"/>
              </w:rPr>
            </w:pPr>
            <w:r>
              <w:rPr>
                <w:rFonts w:ascii="Arial" w:hAnsi="Arial" w:cs="Arial"/>
                <w:color w:val="000000"/>
                <w:sz w:val="16"/>
                <w:szCs w:val="16"/>
              </w:rPr>
              <w:t xml:space="preserve"> $      85,725.00 </w:t>
            </w:r>
          </w:p>
        </w:tc>
      </w:tr>
      <w:tr w14:paraId="53501603" w14:textId="77777777" w:rsidTr="00EE1A8F">
        <w:tblPrEx>
          <w:tblW w:w="4658" w:type="pct"/>
          <w:jc w:val="center"/>
          <w:tblLook w:val="01E0"/>
        </w:tblPrEx>
        <w:trPr>
          <w:trHeight w:val="673"/>
          <w:jc w:val="center"/>
        </w:trPr>
        <w:tc>
          <w:tcPr>
            <w:tcW w:w="743" w:type="pct"/>
            <w:vAlign w:val="center"/>
          </w:tcPr>
          <w:p w:rsidR="009163CC" w:rsidRPr="004B4436" w:rsidP="009163CC" w14:paraId="75DF0C8B"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Initial Application Package to Medical Staff and/or Privileges</w:t>
            </w:r>
          </w:p>
        </w:tc>
        <w:tc>
          <w:tcPr>
            <w:tcW w:w="630" w:type="pct"/>
            <w:vAlign w:val="center"/>
          </w:tcPr>
          <w:p w:rsidR="009163CC" w:rsidRPr="004B4436" w:rsidP="009163CC" w14:paraId="08F130C7"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878</w:t>
            </w:r>
          </w:p>
        </w:tc>
        <w:tc>
          <w:tcPr>
            <w:tcW w:w="885" w:type="pct"/>
            <w:vAlign w:val="center"/>
          </w:tcPr>
          <w:p w:rsidR="009163CC" w:rsidRPr="004B4436" w:rsidP="009163CC" w14:paraId="27E8F492"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2EFB5A4F" w14:textId="09CE6F62">
            <w:pPr>
              <w:pStyle w:val="HTMLPreformatted"/>
              <w:jc w:val="center"/>
              <w:rPr>
                <w:rFonts w:ascii="Times New Roman" w:hAnsi="Times New Roman" w:cs="Times New Roman"/>
                <w:sz w:val="16"/>
                <w:szCs w:val="16"/>
              </w:rPr>
            </w:pPr>
            <w:r>
              <w:rPr>
                <w:rFonts w:ascii="Times New Roman" w:hAnsi="Times New Roman" w:cs="Times New Roman"/>
                <w:sz w:val="16"/>
                <w:szCs w:val="16"/>
              </w:rPr>
              <w:t>23</w:t>
            </w:r>
            <w:r w:rsidRPr="004B4436">
              <w:rPr>
                <w:rFonts w:ascii="Times New Roman" w:hAnsi="Times New Roman" w:cs="Times New Roman"/>
                <w:sz w:val="16"/>
                <w:szCs w:val="16"/>
              </w:rPr>
              <w:t xml:space="preserve"> (</w:t>
            </w:r>
            <w:r>
              <w:rPr>
                <w:rFonts w:ascii="Times New Roman" w:hAnsi="Times New Roman" w:cs="Times New Roman"/>
                <w:sz w:val="16"/>
                <w:szCs w:val="16"/>
              </w:rPr>
              <w:t>1,380</w:t>
            </w:r>
            <w:r w:rsidRPr="004B4436">
              <w:rPr>
                <w:rFonts w:ascii="Times New Roman" w:hAnsi="Times New Roman" w:cs="Times New Roman"/>
                <w:sz w:val="16"/>
                <w:szCs w:val="16"/>
              </w:rPr>
              <w:t xml:space="preserve"> min)</w:t>
            </w:r>
          </w:p>
        </w:tc>
        <w:tc>
          <w:tcPr>
            <w:tcW w:w="599" w:type="pct"/>
            <w:tcBorders>
              <w:top w:val="nil"/>
              <w:left w:val="nil"/>
              <w:bottom w:val="single" w:sz="8" w:space="0" w:color="auto"/>
              <w:right w:val="single" w:sz="8" w:space="0" w:color="auto"/>
            </w:tcBorders>
            <w:vAlign w:val="center"/>
          </w:tcPr>
          <w:p w:rsidR="009163CC" w:rsidRPr="004B4436" w:rsidP="009163CC" w14:paraId="7BC4574C" w14:textId="3F62F9BC">
            <w:pPr>
              <w:pStyle w:val="HTMLPreformatted"/>
              <w:jc w:val="center"/>
              <w:rPr>
                <w:rFonts w:ascii="Times New Roman" w:hAnsi="Times New Roman" w:cs="Times New Roman"/>
                <w:sz w:val="16"/>
                <w:szCs w:val="16"/>
              </w:rPr>
            </w:pPr>
            <w:r>
              <w:rPr>
                <w:rFonts w:ascii="Arial" w:hAnsi="Arial" w:cs="Arial"/>
                <w:color w:val="000000"/>
                <w:sz w:val="16"/>
                <w:szCs w:val="16"/>
              </w:rPr>
              <w:t>20</w:t>
            </w:r>
            <w:r w:rsidR="000617EF">
              <w:rPr>
                <w:rFonts w:ascii="Arial" w:hAnsi="Arial" w:cs="Arial"/>
                <w:color w:val="000000"/>
                <w:sz w:val="16"/>
                <w:szCs w:val="16"/>
              </w:rPr>
              <w:t>,</w:t>
            </w:r>
            <w:r>
              <w:rPr>
                <w:rFonts w:ascii="Arial" w:hAnsi="Arial" w:cs="Arial"/>
                <w:color w:val="000000"/>
                <w:sz w:val="16"/>
                <w:szCs w:val="16"/>
              </w:rPr>
              <w:t>194</w:t>
            </w:r>
          </w:p>
        </w:tc>
        <w:tc>
          <w:tcPr>
            <w:tcW w:w="564" w:type="pct"/>
            <w:vAlign w:val="center"/>
          </w:tcPr>
          <w:p w:rsidR="009163CC" w:rsidRPr="004B4436" w:rsidP="009163CC" w14:paraId="1979C1A1" w14:textId="402B0F27">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6F05F9E1" w14:textId="2161A556">
            <w:pPr>
              <w:pStyle w:val="HTMLPreformatted"/>
              <w:jc w:val="center"/>
              <w:rPr>
                <w:rFonts w:ascii="Times New Roman" w:hAnsi="Times New Roman" w:cs="Times New Roman"/>
                <w:sz w:val="16"/>
                <w:szCs w:val="16"/>
              </w:rPr>
            </w:pPr>
            <w:r>
              <w:rPr>
                <w:rFonts w:ascii="Arial" w:hAnsi="Arial" w:cs="Arial"/>
                <w:color w:val="000000"/>
                <w:sz w:val="16"/>
                <w:szCs w:val="16"/>
              </w:rPr>
              <w:t xml:space="preserve"> $  1,154,087.10 </w:t>
            </w:r>
          </w:p>
        </w:tc>
      </w:tr>
      <w:tr w14:paraId="0BF2A06B" w14:textId="77777777" w:rsidTr="00EE1A8F">
        <w:tblPrEx>
          <w:tblW w:w="4658" w:type="pct"/>
          <w:jc w:val="center"/>
          <w:tblLook w:val="01E0"/>
        </w:tblPrEx>
        <w:trPr>
          <w:trHeight w:val="682"/>
          <w:jc w:val="center"/>
        </w:trPr>
        <w:tc>
          <w:tcPr>
            <w:tcW w:w="743" w:type="pct"/>
            <w:vAlign w:val="center"/>
          </w:tcPr>
          <w:p w:rsidR="009163CC" w:rsidRPr="004B4436" w:rsidP="009163CC" w14:paraId="426952DF"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Reappointment Application Package to Medical Staff and/or Privileges</w:t>
            </w:r>
          </w:p>
        </w:tc>
        <w:tc>
          <w:tcPr>
            <w:tcW w:w="630" w:type="pct"/>
            <w:vAlign w:val="center"/>
          </w:tcPr>
          <w:p w:rsidR="009163CC" w:rsidRPr="004B4436" w:rsidP="009163CC" w14:paraId="5D9D106C"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2,212</w:t>
            </w:r>
          </w:p>
        </w:tc>
        <w:tc>
          <w:tcPr>
            <w:tcW w:w="885" w:type="pct"/>
            <w:vAlign w:val="center"/>
          </w:tcPr>
          <w:p w:rsidR="009163CC" w:rsidRPr="004B4436" w:rsidP="009163CC" w14:paraId="6D8BF026"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0617EF" w14:paraId="2C88D7BE" w14:textId="70C58E8C">
            <w:pPr>
              <w:pStyle w:val="HTMLPreformatted"/>
              <w:jc w:val="center"/>
              <w:rPr>
                <w:rFonts w:ascii="Times New Roman" w:hAnsi="Times New Roman" w:cs="Times New Roman"/>
                <w:sz w:val="16"/>
                <w:szCs w:val="16"/>
              </w:rPr>
            </w:pPr>
            <w:r>
              <w:rPr>
                <w:rFonts w:ascii="Times New Roman" w:hAnsi="Times New Roman" w:cs="Times New Roman"/>
                <w:sz w:val="16"/>
                <w:szCs w:val="16"/>
              </w:rPr>
              <w:t>12</w:t>
            </w:r>
            <w:r w:rsidRPr="004B4436">
              <w:rPr>
                <w:rFonts w:ascii="Times New Roman" w:hAnsi="Times New Roman" w:cs="Times New Roman"/>
                <w:sz w:val="16"/>
                <w:szCs w:val="16"/>
              </w:rPr>
              <w:t xml:space="preserve"> (</w:t>
            </w:r>
            <w:r>
              <w:rPr>
                <w:rFonts w:ascii="Times New Roman" w:hAnsi="Times New Roman" w:cs="Times New Roman"/>
                <w:sz w:val="16"/>
                <w:szCs w:val="16"/>
              </w:rPr>
              <w:t>720</w:t>
            </w:r>
            <w:r w:rsidRPr="004B4436">
              <w:rPr>
                <w:rFonts w:ascii="Times New Roman" w:hAnsi="Times New Roman" w:cs="Times New Roman"/>
                <w:sz w:val="16"/>
                <w:szCs w:val="16"/>
              </w:rPr>
              <w:t xml:space="preserve"> min)</w:t>
            </w:r>
          </w:p>
        </w:tc>
        <w:tc>
          <w:tcPr>
            <w:tcW w:w="599" w:type="pct"/>
            <w:tcBorders>
              <w:top w:val="nil"/>
              <w:left w:val="nil"/>
              <w:bottom w:val="single" w:sz="8" w:space="0" w:color="auto"/>
              <w:right w:val="single" w:sz="8" w:space="0" w:color="auto"/>
            </w:tcBorders>
            <w:vAlign w:val="center"/>
          </w:tcPr>
          <w:p w:rsidR="009163CC" w:rsidRPr="004B4436" w:rsidP="009163CC" w14:paraId="18C96A45" w14:textId="7100ECC4">
            <w:pPr>
              <w:pStyle w:val="HTMLPreformatted"/>
              <w:jc w:val="center"/>
              <w:rPr>
                <w:rFonts w:ascii="Times New Roman" w:hAnsi="Times New Roman" w:cs="Times New Roman"/>
                <w:sz w:val="16"/>
                <w:szCs w:val="16"/>
              </w:rPr>
            </w:pPr>
            <w:r>
              <w:rPr>
                <w:rFonts w:ascii="Arial" w:hAnsi="Arial" w:cs="Arial"/>
                <w:color w:val="000000"/>
                <w:sz w:val="16"/>
                <w:szCs w:val="16"/>
              </w:rPr>
              <w:t>26,544</w:t>
            </w:r>
          </w:p>
        </w:tc>
        <w:tc>
          <w:tcPr>
            <w:tcW w:w="564" w:type="pct"/>
            <w:vAlign w:val="center"/>
          </w:tcPr>
          <w:p w:rsidR="009163CC" w:rsidRPr="004B4436" w:rsidP="009163CC" w14:paraId="1DC71DA5" w14:textId="3C76C282">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0617EF" w:rsidRPr="004B4436" w:rsidP="000617EF" w14:paraId="328D0ED7" w14:textId="427DD1BB">
            <w:pPr>
              <w:pStyle w:val="HTMLPreformatted"/>
              <w:jc w:val="center"/>
              <w:rPr>
                <w:rFonts w:ascii="Times New Roman" w:hAnsi="Times New Roman" w:cs="Times New Roman"/>
                <w:sz w:val="16"/>
                <w:szCs w:val="16"/>
              </w:rPr>
            </w:pPr>
            <w:r>
              <w:rPr>
                <w:rFonts w:ascii="Arial" w:hAnsi="Arial" w:cs="Arial"/>
                <w:color w:val="000000"/>
                <w:sz w:val="16"/>
                <w:szCs w:val="16"/>
              </w:rPr>
              <w:t xml:space="preserve"> </w:t>
            </w:r>
          </w:p>
          <w:p w:rsidR="000617EF" w:rsidP="000617EF" w14:paraId="10DAC287" w14:textId="77777777">
            <w:pPr>
              <w:jc w:val="center"/>
              <w:rPr>
                <w:rFonts w:ascii="Arial" w:hAnsi="Arial" w:cs="Arial"/>
                <w:color w:val="000000"/>
                <w:sz w:val="16"/>
                <w:szCs w:val="16"/>
              </w:rPr>
            </w:pPr>
            <w:r>
              <w:rPr>
                <w:rFonts w:ascii="Arial" w:hAnsi="Arial" w:cs="Arial"/>
                <w:color w:val="000000"/>
                <w:sz w:val="16"/>
                <w:szCs w:val="16"/>
              </w:rPr>
              <w:t xml:space="preserve">$  1,516,989.60 </w:t>
            </w:r>
          </w:p>
          <w:p w:rsidR="009163CC" w:rsidRPr="004B4436" w:rsidP="000617EF" w14:paraId="7AC8FF2F" w14:textId="2A08E6DA">
            <w:pPr>
              <w:pStyle w:val="HTMLPreformatted"/>
              <w:jc w:val="center"/>
              <w:rPr>
                <w:rFonts w:ascii="Times New Roman" w:hAnsi="Times New Roman" w:cs="Times New Roman"/>
                <w:sz w:val="16"/>
                <w:szCs w:val="16"/>
              </w:rPr>
            </w:pPr>
          </w:p>
        </w:tc>
      </w:tr>
      <w:tr w14:paraId="59711D4C" w14:textId="77777777" w:rsidTr="00EE1A8F">
        <w:tblPrEx>
          <w:tblW w:w="4658" w:type="pct"/>
          <w:jc w:val="center"/>
          <w:tblLook w:val="01E0"/>
        </w:tblPrEx>
        <w:trPr>
          <w:trHeight w:val="504"/>
          <w:jc w:val="center"/>
        </w:trPr>
        <w:tc>
          <w:tcPr>
            <w:tcW w:w="743" w:type="pct"/>
            <w:vAlign w:val="center"/>
          </w:tcPr>
          <w:p w:rsidR="009163CC" w:rsidRPr="004B4436" w:rsidP="009163CC" w14:paraId="7600E389"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Credentialing by Proxy Intake Form (NEW)</w:t>
            </w:r>
          </w:p>
        </w:tc>
        <w:tc>
          <w:tcPr>
            <w:tcW w:w="630" w:type="pct"/>
            <w:vAlign w:val="center"/>
          </w:tcPr>
          <w:p w:rsidR="009163CC" w:rsidRPr="004B4436" w:rsidP="009163CC" w14:paraId="1B260797"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250</w:t>
            </w:r>
          </w:p>
        </w:tc>
        <w:tc>
          <w:tcPr>
            <w:tcW w:w="885" w:type="pct"/>
            <w:vAlign w:val="center"/>
          </w:tcPr>
          <w:p w:rsidR="009163CC" w:rsidRPr="004B4436" w:rsidP="009163CC" w14:paraId="1CFDF969"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5655E48B" w14:textId="65FA843F">
            <w:pPr>
              <w:pStyle w:val="HTMLPreformatted"/>
              <w:jc w:val="center"/>
              <w:rPr>
                <w:rFonts w:ascii="Times New Roman" w:hAnsi="Times New Roman" w:cs="Times New Roman"/>
                <w:sz w:val="16"/>
                <w:szCs w:val="16"/>
              </w:rPr>
            </w:pPr>
            <w:r>
              <w:rPr>
                <w:rFonts w:ascii="Times New Roman" w:hAnsi="Times New Roman" w:cs="Times New Roman"/>
                <w:sz w:val="16"/>
                <w:szCs w:val="16"/>
              </w:rPr>
              <w:t>1 (60 min)</w:t>
            </w:r>
          </w:p>
        </w:tc>
        <w:tc>
          <w:tcPr>
            <w:tcW w:w="599" w:type="pct"/>
            <w:tcBorders>
              <w:top w:val="nil"/>
              <w:left w:val="nil"/>
              <w:bottom w:val="single" w:sz="8" w:space="0" w:color="auto"/>
              <w:right w:val="single" w:sz="8" w:space="0" w:color="auto"/>
            </w:tcBorders>
            <w:vAlign w:val="center"/>
          </w:tcPr>
          <w:p w:rsidR="009163CC" w:rsidRPr="004B4436" w:rsidP="009163CC" w14:paraId="382D9990" w14:textId="1517CECF">
            <w:pPr>
              <w:pStyle w:val="HTMLPreformatted"/>
              <w:jc w:val="center"/>
              <w:rPr>
                <w:rFonts w:ascii="Times New Roman" w:hAnsi="Times New Roman" w:cs="Times New Roman"/>
                <w:sz w:val="16"/>
                <w:szCs w:val="16"/>
              </w:rPr>
            </w:pPr>
            <w:r>
              <w:rPr>
                <w:rFonts w:ascii="Arial" w:hAnsi="Arial" w:cs="Arial"/>
                <w:color w:val="000000"/>
                <w:sz w:val="16"/>
                <w:szCs w:val="16"/>
              </w:rPr>
              <w:t>750</w:t>
            </w:r>
          </w:p>
        </w:tc>
        <w:tc>
          <w:tcPr>
            <w:tcW w:w="564" w:type="pct"/>
            <w:vAlign w:val="center"/>
          </w:tcPr>
          <w:p w:rsidR="009163CC" w:rsidRPr="004B4436" w:rsidP="009163CC" w14:paraId="00379A82" w14:textId="17A6B8A0">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702F1623" w14:textId="2C7792DD">
            <w:pPr>
              <w:pStyle w:val="HTMLPreformatted"/>
              <w:jc w:val="center"/>
              <w:rPr>
                <w:rFonts w:ascii="Times New Roman" w:hAnsi="Times New Roman" w:cs="Times New Roman"/>
                <w:sz w:val="16"/>
                <w:szCs w:val="16"/>
              </w:rPr>
            </w:pPr>
            <w:r>
              <w:rPr>
                <w:rFonts w:ascii="Arial" w:hAnsi="Arial" w:cs="Arial"/>
                <w:color w:val="000000"/>
                <w:sz w:val="16"/>
                <w:szCs w:val="16"/>
              </w:rPr>
              <w:t xml:space="preserve"> $      42,862.50 </w:t>
            </w:r>
          </w:p>
        </w:tc>
      </w:tr>
      <w:tr w14:paraId="48ADC3ED" w14:textId="77777777" w:rsidTr="00EE1A8F">
        <w:tblPrEx>
          <w:tblW w:w="4658" w:type="pct"/>
          <w:jc w:val="center"/>
          <w:tblLook w:val="01E0"/>
        </w:tblPrEx>
        <w:trPr>
          <w:trHeight w:val="336"/>
          <w:jc w:val="center"/>
        </w:trPr>
        <w:tc>
          <w:tcPr>
            <w:tcW w:w="743" w:type="pct"/>
            <w:vAlign w:val="center"/>
          </w:tcPr>
          <w:p w:rsidR="009163CC" w:rsidRPr="004B4436" w:rsidP="009163CC" w14:paraId="637DDA14"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Affiliation Verification (NEW)</w:t>
            </w:r>
          </w:p>
        </w:tc>
        <w:tc>
          <w:tcPr>
            <w:tcW w:w="630" w:type="pct"/>
            <w:vAlign w:val="center"/>
          </w:tcPr>
          <w:p w:rsidR="009163CC" w:rsidRPr="004B4436" w:rsidP="009163CC" w14:paraId="6E241990"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4,225</w:t>
            </w:r>
          </w:p>
        </w:tc>
        <w:tc>
          <w:tcPr>
            <w:tcW w:w="885" w:type="pct"/>
            <w:vAlign w:val="center"/>
          </w:tcPr>
          <w:p w:rsidR="009163CC" w:rsidRPr="004B4436" w:rsidP="009163CC" w14:paraId="79F5A384"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5F8F090B" w14:textId="56B05A99">
            <w:pPr>
              <w:pStyle w:val="HTMLPreformatted"/>
              <w:jc w:val="center"/>
              <w:rPr>
                <w:rFonts w:ascii="Times New Roman" w:hAnsi="Times New Roman" w:cs="Times New Roman"/>
                <w:sz w:val="16"/>
                <w:szCs w:val="16"/>
              </w:rPr>
            </w:pPr>
            <w:r>
              <w:rPr>
                <w:rFonts w:ascii="Times New Roman" w:hAnsi="Times New Roman" w:cs="Times New Roman"/>
                <w:sz w:val="16"/>
                <w:szCs w:val="16"/>
              </w:rPr>
              <w:t>1 (60 min)</w:t>
            </w:r>
          </w:p>
        </w:tc>
        <w:tc>
          <w:tcPr>
            <w:tcW w:w="599" w:type="pct"/>
            <w:tcBorders>
              <w:top w:val="nil"/>
              <w:left w:val="nil"/>
              <w:bottom w:val="single" w:sz="8" w:space="0" w:color="auto"/>
              <w:right w:val="single" w:sz="8" w:space="0" w:color="auto"/>
            </w:tcBorders>
            <w:vAlign w:val="center"/>
          </w:tcPr>
          <w:p w:rsidR="009163CC" w:rsidRPr="004B4436" w:rsidP="009163CC" w14:paraId="0D5AE236" w14:textId="59495770">
            <w:pPr>
              <w:pStyle w:val="HTMLPreformatted"/>
              <w:jc w:val="center"/>
              <w:rPr>
                <w:rFonts w:ascii="Times New Roman" w:hAnsi="Times New Roman" w:cs="Times New Roman"/>
                <w:sz w:val="16"/>
                <w:szCs w:val="16"/>
              </w:rPr>
            </w:pPr>
            <w:r>
              <w:rPr>
                <w:rFonts w:ascii="Arial" w:hAnsi="Arial" w:cs="Arial"/>
                <w:color w:val="000000"/>
                <w:sz w:val="16"/>
                <w:szCs w:val="16"/>
              </w:rPr>
              <w:t>4</w:t>
            </w:r>
            <w:r w:rsidR="000617EF">
              <w:rPr>
                <w:rFonts w:ascii="Arial" w:hAnsi="Arial" w:cs="Arial"/>
                <w:color w:val="000000"/>
                <w:sz w:val="16"/>
                <w:szCs w:val="16"/>
              </w:rPr>
              <w:t>,</w:t>
            </w:r>
            <w:r>
              <w:rPr>
                <w:rFonts w:ascii="Arial" w:hAnsi="Arial" w:cs="Arial"/>
                <w:color w:val="000000"/>
                <w:sz w:val="16"/>
                <w:szCs w:val="16"/>
              </w:rPr>
              <w:t>225</w:t>
            </w:r>
          </w:p>
        </w:tc>
        <w:tc>
          <w:tcPr>
            <w:tcW w:w="564" w:type="pct"/>
            <w:vAlign w:val="center"/>
          </w:tcPr>
          <w:p w:rsidR="009163CC" w:rsidRPr="004B4436" w:rsidP="009163CC" w14:paraId="3AE73C0A" w14:textId="1FF3373A">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53F71357" w14:textId="0249F311">
            <w:pPr>
              <w:pStyle w:val="HTMLPreformatted"/>
              <w:jc w:val="center"/>
              <w:rPr>
                <w:rFonts w:ascii="Times New Roman" w:hAnsi="Times New Roman" w:cs="Times New Roman"/>
                <w:sz w:val="16"/>
                <w:szCs w:val="16"/>
              </w:rPr>
            </w:pPr>
            <w:r>
              <w:rPr>
                <w:rFonts w:ascii="Arial" w:hAnsi="Arial" w:cs="Arial"/>
                <w:color w:val="000000"/>
                <w:sz w:val="16"/>
                <w:szCs w:val="16"/>
              </w:rPr>
              <w:t xml:space="preserve"> $     241,458.75 </w:t>
            </w:r>
          </w:p>
        </w:tc>
      </w:tr>
      <w:tr w14:paraId="5E47A3F6" w14:textId="77777777" w:rsidTr="00EE1A8F">
        <w:tblPrEx>
          <w:tblW w:w="4658" w:type="pct"/>
          <w:jc w:val="center"/>
          <w:tblLook w:val="01E0"/>
        </w:tblPrEx>
        <w:trPr>
          <w:trHeight w:val="336"/>
          <w:jc w:val="center"/>
        </w:trPr>
        <w:tc>
          <w:tcPr>
            <w:tcW w:w="743" w:type="pct"/>
            <w:vAlign w:val="center"/>
          </w:tcPr>
          <w:p w:rsidR="009163CC" w:rsidRPr="004B4436" w:rsidP="009163CC" w14:paraId="4D423456"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Education Verification (NEW)</w:t>
            </w:r>
          </w:p>
        </w:tc>
        <w:tc>
          <w:tcPr>
            <w:tcW w:w="630" w:type="pct"/>
            <w:vAlign w:val="center"/>
          </w:tcPr>
          <w:p w:rsidR="009163CC" w:rsidRPr="004B4436" w:rsidP="009163CC" w14:paraId="7FDEADE4"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3,289</w:t>
            </w:r>
          </w:p>
        </w:tc>
        <w:tc>
          <w:tcPr>
            <w:tcW w:w="885" w:type="pct"/>
            <w:vAlign w:val="center"/>
          </w:tcPr>
          <w:p w:rsidR="009163CC" w:rsidRPr="004B4436" w:rsidP="009163CC" w14:paraId="1CC1FE30"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594142BD" w14:textId="46908722">
            <w:pPr>
              <w:pStyle w:val="HTMLPreformatted"/>
              <w:jc w:val="center"/>
              <w:rPr>
                <w:rFonts w:ascii="Times New Roman" w:hAnsi="Times New Roman" w:cs="Times New Roman"/>
                <w:sz w:val="16"/>
                <w:szCs w:val="16"/>
              </w:rPr>
            </w:pPr>
            <w:r>
              <w:rPr>
                <w:rFonts w:ascii="Times New Roman" w:hAnsi="Times New Roman" w:cs="Times New Roman"/>
                <w:sz w:val="16"/>
                <w:szCs w:val="16"/>
              </w:rPr>
              <w:t>1 (60 min)</w:t>
            </w:r>
          </w:p>
        </w:tc>
        <w:tc>
          <w:tcPr>
            <w:tcW w:w="599" w:type="pct"/>
            <w:tcBorders>
              <w:top w:val="nil"/>
              <w:left w:val="nil"/>
              <w:bottom w:val="single" w:sz="8" w:space="0" w:color="auto"/>
              <w:right w:val="single" w:sz="8" w:space="0" w:color="auto"/>
            </w:tcBorders>
            <w:vAlign w:val="center"/>
          </w:tcPr>
          <w:p w:rsidR="009163CC" w:rsidRPr="004B4436" w:rsidP="009163CC" w14:paraId="37AA3B8E" w14:textId="1C8F6F92">
            <w:pPr>
              <w:pStyle w:val="HTMLPreformatted"/>
              <w:jc w:val="center"/>
              <w:rPr>
                <w:rFonts w:ascii="Times New Roman" w:hAnsi="Times New Roman" w:cs="Times New Roman"/>
                <w:sz w:val="16"/>
                <w:szCs w:val="16"/>
              </w:rPr>
            </w:pPr>
            <w:r>
              <w:rPr>
                <w:rFonts w:ascii="Arial" w:hAnsi="Arial" w:cs="Arial"/>
                <w:color w:val="000000"/>
                <w:sz w:val="16"/>
                <w:szCs w:val="16"/>
              </w:rPr>
              <w:t>3</w:t>
            </w:r>
            <w:r w:rsidR="000617EF">
              <w:rPr>
                <w:rFonts w:ascii="Arial" w:hAnsi="Arial" w:cs="Arial"/>
                <w:color w:val="000000"/>
                <w:sz w:val="16"/>
                <w:szCs w:val="16"/>
              </w:rPr>
              <w:t>,</w:t>
            </w:r>
            <w:r>
              <w:rPr>
                <w:rFonts w:ascii="Arial" w:hAnsi="Arial" w:cs="Arial"/>
                <w:color w:val="000000"/>
                <w:sz w:val="16"/>
                <w:szCs w:val="16"/>
              </w:rPr>
              <w:t>289</w:t>
            </w:r>
          </w:p>
        </w:tc>
        <w:tc>
          <w:tcPr>
            <w:tcW w:w="564" w:type="pct"/>
            <w:vAlign w:val="center"/>
          </w:tcPr>
          <w:p w:rsidR="009163CC" w:rsidRPr="004B4436" w:rsidP="009163CC" w14:paraId="6DA382A6" w14:textId="190A9350">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34D80514" w14:textId="69FE914A">
            <w:pPr>
              <w:pStyle w:val="HTMLPreformatted"/>
              <w:jc w:val="center"/>
              <w:rPr>
                <w:rFonts w:ascii="Times New Roman" w:hAnsi="Times New Roman" w:cs="Times New Roman"/>
                <w:sz w:val="16"/>
                <w:szCs w:val="16"/>
              </w:rPr>
            </w:pPr>
            <w:r>
              <w:rPr>
                <w:rFonts w:ascii="Arial" w:hAnsi="Arial" w:cs="Arial"/>
                <w:color w:val="000000"/>
                <w:sz w:val="16"/>
                <w:szCs w:val="16"/>
              </w:rPr>
              <w:t xml:space="preserve"> $     187,966.35 </w:t>
            </w:r>
          </w:p>
        </w:tc>
      </w:tr>
      <w:tr w14:paraId="1824DB55" w14:textId="77777777" w:rsidTr="00EE1A8F">
        <w:tblPrEx>
          <w:tblW w:w="4658" w:type="pct"/>
          <w:jc w:val="center"/>
          <w:tblLook w:val="01E0"/>
        </w:tblPrEx>
        <w:trPr>
          <w:trHeight w:val="336"/>
          <w:jc w:val="center"/>
        </w:trPr>
        <w:tc>
          <w:tcPr>
            <w:tcW w:w="743" w:type="pct"/>
            <w:vAlign w:val="center"/>
          </w:tcPr>
          <w:p w:rsidR="009163CC" w:rsidRPr="004B4436" w:rsidP="009163CC" w14:paraId="7D69EA15"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Malpractice</w:t>
            </w:r>
          </w:p>
          <w:p w:rsidR="009163CC" w:rsidRPr="004B4436" w:rsidP="009163CC" w14:paraId="63462009"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Verification (NEW)</w:t>
            </w:r>
          </w:p>
        </w:tc>
        <w:tc>
          <w:tcPr>
            <w:tcW w:w="630" w:type="pct"/>
            <w:vAlign w:val="center"/>
          </w:tcPr>
          <w:p w:rsidR="009163CC" w:rsidRPr="004B4436" w:rsidP="009163CC" w14:paraId="1447F594"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2,535</w:t>
            </w:r>
          </w:p>
        </w:tc>
        <w:tc>
          <w:tcPr>
            <w:tcW w:w="885" w:type="pct"/>
            <w:vAlign w:val="center"/>
          </w:tcPr>
          <w:p w:rsidR="009163CC" w:rsidRPr="004B4436" w:rsidP="009163CC" w14:paraId="27A4EF5B"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7D7F3F8F" w14:textId="319CFE3E">
            <w:pPr>
              <w:pStyle w:val="HTMLPreformatted"/>
              <w:jc w:val="center"/>
              <w:rPr>
                <w:rFonts w:ascii="Times New Roman" w:hAnsi="Times New Roman" w:cs="Times New Roman"/>
                <w:sz w:val="16"/>
                <w:szCs w:val="16"/>
              </w:rPr>
            </w:pPr>
            <w:r>
              <w:rPr>
                <w:rFonts w:ascii="Times New Roman" w:hAnsi="Times New Roman" w:cs="Times New Roman"/>
                <w:sz w:val="16"/>
                <w:szCs w:val="16"/>
              </w:rPr>
              <w:t>1 (60 min)</w:t>
            </w:r>
          </w:p>
        </w:tc>
        <w:tc>
          <w:tcPr>
            <w:tcW w:w="599" w:type="pct"/>
            <w:tcBorders>
              <w:top w:val="nil"/>
              <w:left w:val="nil"/>
              <w:bottom w:val="single" w:sz="8" w:space="0" w:color="auto"/>
              <w:right w:val="single" w:sz="8" w:space="0" w:color="auto"/>
            </w:tcBorders>
            <w:vAlign w:val="center"/>
          </w:tcPr>
          <w:p w:rsidR="009163CC" w:rsidRPr="004B4436" w:rsidP="009163CC" w14:paraId="15B6586C" w14:textId="254483C0">
            <w:pPr>
              <w:pStyle w:val="HTMLPreformatted"/>
              <w:jc w:val="center"/>
              <w:rPr>
                <w:rFonts w:ascii="Times New Roman" w:hAnsi="Times New Roman" w:cs="Times New Roman"/>
                <w:sz w:val="16"/>
                <w:szCs w:val="16"/>
              </w:rPr>
            </w:pPr>
            <w:r>
              <w:rPr>
                <w:rFonts w:ascii="Arial" w:hAnsi="Arial" w:cs="Arial"/>
                <w:color w:val="000000"/>
                <w:sz w:val="16"/>
                <w:szCs w:val="16"/>
              </w:rPr>
              <w:t>2</w:t>
            </w:r>
            <w:r w:rsidR="000617EF">
              <w:rPr>
                <w:rFonts w:ascii="Arial" w:hAnsi="Arial" w:cs="Arial"/>
                <w:color w:val="000000"/>
                <w:sz w:val="16"/>
                <w:szCs w:val="16"/>
              </w:rPr>
              <w:t>,</w:t>
            </w:r>
            <w:r>
              <w:rPr>
                <w:rFonts w:ascii="Arial" w:hAnsi="Arial" w:cs="Arial"/>
                <w:color w:val="000000"/>
                <w:sz w:val="16"/>
                <w:szCs w:val="16"/>
              </w:rPr>
              <w:t>535</w:t>
            </w:r>
          </w:p>
        </w:tc>
        <w:tc>
          <w:tcPr>
            <w:tcW w:w="564" w:type="pct"/>
            <w:vAlign w:val="center"/>
          </w:tcPr>
          <w:p w:rsidR="009163CC" w:rsidRPr="004B4436" w:rsidP="009163CC" w14:paraId="13AB2EE4" w14:textId="0C361131">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2932AD08" w14:textId="6618B3FA">
            <w:pPr>
              <w:pStyle w:val="HTMLPreformatted"/>
              <w:jc w:val="center"/>
              <w:rPr>
                <w:rFonts w:ascii="Times New Roman" w:hAnsi="Times New Roman" w:cs="Times New Roman"/>
                <w:sz w:val="16"/>
                <w:szCs w:val="16"/>
              </w:rPr>
            </w:pPr>
            <w:r>
              <w:rPr>
                <w:rFonts w:ascii="Arial" w:hAnsi="Arial" w:cs="Arial"/>
                <w:color w:val="000000"/>
                <w:sz w:val="16"/>
                <w:szCs w:val="16"/>
              </w:rPr>
              <w:t xml:space="preserve"> $     144,875.25 </w:t>
            </w:r>
          </w:p>
        </w:tc>
      </w:tr>
      <w:tr w14:paraId="1DA8E4DC" w14:textId="77777777" w:rsidTr="00EE1A8F">
        <w:tblPrEx>
          <w:tblW w:w="4658" w:type="pct"/>
          <w:jc w:val="center"/>
          <w:tblLook w:val="01E0"/>
        </w:tblPrEx>
        <w:trPr>
          <w:trHeight w:val="346"/>
          <w:jc w:val="center"/>
        </w:trPr>
        <w:tc>
          <w:tcPr>
            <w:tcW w:w="743" w:type="pct"/>
            <w:vAlign w:val="center"/>
          </w:tcPr>
          <w:p w:rsidR="009163CC" w:rsidRPr="004B4436" w:rsidP="009163CC" w14:paraId="58FF1409"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Peer Reference Verification (NEW)</w:t>
            </w:r>
          </w:p>
        </w:tc>
        <w:tc>
          <w:tcPr>
            <w:tcW w:w="630" w:type="pct"/>
            <w:vAlign w:val="center"/>
          </w:tcPr>
          <w:p w:rsidR="009163CC" w:rsidRPr="004B4436" w:rsidP="009163CC" w14:paraId="4CB07409"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6,180</w:t>
            </w:r>
          </w:p>
        </w:tc>
        <w:tc>
          <w:tcPr>
            <w:tcW w:w="885" w:type="pct"/>
            <w:vAlign w:val="center"/>
          </w:tcPr>
          <w:p w:rsidR="009163CC" w:rsidRPr="004B4436" w:rsidP="009163CC" w14:paraId="28606426"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14EEC858" w14:textId="6ED250A9">
            <w:pPr>
              <w:pStyle w:val="HTMLPreformatted"/>
              <w:jc w:val="center"/>
              <w:rPr>
                <w:rFonts w:ascii="Times New Roman" w:hAnsi="Times New Roman" w:cs="Times New Roman"/>
                <w:sz w:val="16"/>
                <w:szCs w:val="16"/>
              </w:rPr>
            </w:pPr>
            <w:r>
              <w:rPr>
                <w:rFonts w:ascii="Times New Roman" w:hAnsi="Times New Roman" w:cs="Times New Roman"/>
                <w:sz w:val="16"/>
                <w:szCs w:val="16"/>
              </w:rPr>
              <w:t>1 (60 min)</w:t>
            </w:r>
          </w:p>
        </w:tc>
        <w:tc>
          <w:tcPr>
            <w:tcW w:w="599" w:type="pct"/>
            <w:tcBorders>
              <w:top w:val="nil"/>
              <w:left w:val="nil"/>
              <w:bottom w:val="single" w:sz="8" w:space="0" w:color="auto"/>
              <w:right w:val="single" w:sz="8" w:space="0" w:color="auto"/>
            </w:tcBorders>
            <w:vAlign w:val="center"/>
          </w:tcPr>
          <w:p w:rsidR="009163CC" w:rsidRPr="004B4436" w:rsidP="009163CC" w14:paraId="278896D6" w14:textId="12C424DB">
            <w:pPr>
              <w:pStyle w:val="HTMLPreformatted"/>
              <w:jc w:val="center"/>
              <w:rPr>
                <w:rFonts w:ascii="Times New Roman" w:hAnsi="Times New Roman" w:cs="Times New Roman"/>
                <w:sz w:val="16"/>
                <w:szCs w:val="16"/>
              </w:rPr>
            </w:pPr>
            <w:r>
              <w:rPr>
                <w:rFonts w:ascii="Arial" w:hAnsi="Arial" w:cs="Arial"/>
                <w:color w:val="000000"/>
                <w:sz w:val="16"/>
                <w:szCs w:val="16"/>
              </w:rPr>
              <w:t>6</w:t>
            </w:r>
            <w:r w:rsidR="000617EF">
              <w:rPr>
                <w:rFonts w:ascii="Arial" w:hAnsi="Arial" w:cs="Arial"/>
                <w:color w:val="000000"/>
                <w:sz w:val="16"/>
                <w:szCs w:val="16"/>
              </w:rPr>
              <w:t>,</w:t>
            </w:r>
            <w:r>
              <w:rPr>
                <w:rFonts w:ascii="Arial" w:hAnsi="Arial" w:cs="Arial"/>
                <w:color w:val="000000"/>
                <w:sz w:val="16"/>
                <w:szCs w:val="16"/>
              </w:rPr>
              <w:t>180</w:t>
            </w:r>
          </w:p>
        </w:tc>
        <w:tc>
          <w:tcPr>
            <w:tcW w:w="564" w:type="pct"/>
            <w:vAlign w:val="center"/>
          </w:tcPr>
          <w:p w:rsidR="009163CC" w:rsidRPr="004B4436" w:rsidP="009163CC" w14:paraId="6CDA12C3" w14:textId="33C2D871">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050EA3A7" w14:textId="5CBD6478">
            <w:pPr>
              <w:pStyle w:val="HTMLPreformatted"/>
              <w:jc w:val="center"/>
              <w:rPr>
                <w:rFonts w:ascii="Times New Roman" w:hAnsi="Times New Roman" w:cs="Times New Roman"/>
                <w:sz w:val="16"/>
                <w:szCs w:val="16"/>
              </w:rPr>
            </w:pPr>
            <w:r>
              <w:rPr>
                <w:rFonts w:ascii="Arial" w:hAnsi="Arial" w:cs="Arial"/>
                <w:color w:val="000000"/>
                <w:sz w:val="16"/>
                <w:szCs w:val="16"/>
              </w:rPr>
              <w:t xml:space="preserve"> $     353,187.00 </w:t>
            </w:r>
          </w:p>
        </w:tc>
      </w:tr>
      <w:tr w14:paraId="5C08FBE3" w14:textId="77777777" w:rsidTr="00EE1A8F">
        <w:tblPrEx>
          <w:tblW w:w="4658" w:type="pct"/>
          <w:jc w:val="center"/>
          <w:tblLook w:val="01E0"/>
        </w:tblPrEx>
        <w:trPr>
          <w:trHeight w:val="840"/>
          <w:jc w:val="center"/>
        </w:trPr>
        <w:tc>
          <w:tcPr>
            <w:tcW w:w="743" w:type="pct"/>
            <w:vAlign w:val="center"/>
          </w:tcPr>
          <w:p w:rsidR="00972EDE" w:rsidRPr="004B4436" w:rsidP="009163CC" w14:paraId="72DE28BE" w14:textId="58E06050">
            <w:pPr>
              <w:pStyle w:val="HTMLPreformatted"/>
              <w:jc w:val="center"/>
              <w:rPr>
                <w:rFonts w:ascii="Times New Roman" w:hAnsi="Times New Roman" w:cs="Times New Roman"/>
                <w:b/>
                <w:sz w:val="16"/>
                <w:szCs w:val="16"/>
              </w:rPr>
            </w:pPr>
            <w:r w:rsidRPr="00972EDE">
              <w:rPr>
                <w:rFonts w:ascii="Times New Roman" w:hAnsi="Times New Roman" w:cs="Times New Roman"/>
                <w:b/>
                <w:sz w:val="16"/>
                <w:szCs w:val="16"/>
              </w:rPr>
              <w:t>IHS Continuing Education Attestation - Final</w:t>
            </w:r>
          </w:p>
        </w:tc>
        <w:tc>
          <w:tcPr>
            <w:tcW w:w="630" w:type="pct"/>
            <w:vAlign w:val="center"/>
          </w:tcPr>
          <w:p w:rsidR="00972EDE" w:rsidRPr="004B4436" w:rsidP="009163CC" w14:paraId="4FCDF90F" w14:textId="326EE8CE">
            <w:pPr>
              <w:pStyle w:val="HTMLPreformatted"/>
              <w:jc w:val="center"/>
              <w:rPr>
                <w:rFonts w:ascii="Times New Roman" w:hAnsi="Times New Roman" w:cs="Times New Roman"/>
                <w:sz w:val="16"/>
                <w:szCs w:val="16"/>
              </w:rPr>
            </w:pPr>
            <w:r>
              <w:rPr>
                <w:rFonts w:ascii="Times New Roman" w:hAnsi="Times New Roman" w:cs="Times New Roman"/>
                <w:sz w:val="16"/>
                <w:szCs w:val="16"/>
              </w:rPr>
              <w:t>50</w:t>
            </w:r>
          </w:p>
        </w:tc>
        <w:tc>
          <w:tcPr>
            <w:tcW w:w="885" w:type="pct"/>
            <w:vAlign w:val="center"/>
          </w:tcPr>
          <w:p w:rsidR="00972EDE" w:rsidRPr="004B4436" w:rsidP="009163CC" w14:paraId="2BD88DFD" w14:textId="63E60133">
            <w:pPr>
              <w:pStyle w:val="HTMLPreformatted"/>
              <w:jc w:val="center"/>
              <w:rPr>
                <w:rFonts w:ascii="Times New Roman" w:hAnsi="Times New Roman" w:cs="Times New Roman"/>
                <w:sz w:val="16"/>
                <w:szCs w:val="16"/>
              </w:rPr>
            </w:pPr>
            <w:r>
              <w:rPr>
                <w:rFonts w:ascii="Times New Roman" w:hAnsi="Times New Roman" w:cs="Times New Roman"/>
                <w:sz w:val="16"/>
                <w:szCs w:val="16"/>
              </w:rPr>
              <w:t>1</w:t>
            </w:r>
          </w:p>
        </w:tc>
        <w:tc>
          <w:tcPr>
            <w:tcW w:w="635" w:type="pct"/>
            <w:vAlign w:val="center"/>
          </w:tcPr>
          <w:p w:rsidR="00972EDE" w:rsidRPr="004B4436" w:rsidP="009163CC" w14:paraId="2DCBFF13" w14:textId="7CAD0888">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.083 (5 min)</w:t>
            </w:r>
          </w:p>
        </w:tc>
        <w:tc>
          <w:tcPr>
            <w:tcW w:w="599" w:type="pct"/>
            <w:tcBorders>
              <w:top w:val="nil"/>
              <w:left w:val="nil"/>
              <w:bottom w:val="single" w:sz="8" w:space="0" w:color="auto"/>
              <w:right w:val="single" w:sz="8" w:space="0" w:color="auto"/>
            </w:tcBorders>
            <w:vAlign w:val="center"/>
          </w:tcPr>
          <w:p w:rsidR="00972EDE" w:rsidP="009163CC" w14:paraId="06053F6B" w14:textId="475C396C">
            <w:pPr>
              <w:pStyle w:val="HTMLPreformatted"/>
              <w:jc w:val="center"/>
              <w:rPr>
                <w:rFonts w:ascii="Arial" w:hAnsi="Arial" w:cs="Arial"/>
                <w:color w:val="000000"/>
                <w:sz w:val="16"/>
                <w:szCs w:val="16"/>
              </w:rPr>
            </w:pPr>
            <w:r>
              <w:rPr>
                <w:rFonts w:ascii="Arial" w:hAnsi="Arial" w:cs="Arial"/>
                <w:color w:val="000000"/>
                <w:sz w:val="16"/>
                <w:szCs w:val="16"/>
              </w:rPr>
              <w:t>4.15</w:t>
            </w:r>
          </w:p>
        </w:tc>
        <w:tc>
          <w:tcPr>
            <w:tcW w:w="564" w:type="pct"/>
            <w:vAlign w:val="center"/>
          </w:tcPr>
          <w:p w:rsidR="00972EDE" w:rsidP="009163CC" w14:paraId="125E923D" w14:textId="5D23997F">
            <w:pPr>
              <w:pStyle w:val="HTMLPreformatted"/>
              <w:jc w:val="center"/>
              <w:rPr>
                <w:rFonts w:ascii="Arial" w:hAnsi="Arial" w:cs="Arial"/>
                <w:color w:val="000000"/>
                <w:sz w:val="16"/>
                <w:szCs w:val="16"/>
              </w:rPr>
            </w:pPr>
            <w:r>
              <w:rPr>
                <w:rFonts w:ascii="Arial" w:hAnsi="Arial" w:cs="Arial"/>
                <w:color w:val="000000"/>
                <w:sz w:val="16"/>
                <w:szCs w:val="16"/>
              </w:rPr>
              <w:t>$                                                        57.15</w:t>
            </w:r>
          </w:p>
        </w:tc>
        <w:tc>
          <w:tcPr>
            <w:tcW w:w="944" w:type="pct"/>
            <w:tcBorders>
              <w:top w:val="nil"/>
              <w:left w:val="nil"/>
              <w:bottom w:val="single" w:sz="8" w:space="0" w:color="auto"/>
              <w:right w:val="single" w:sz="8" w:space="0" w:color="auto"/>
            </w:tcBorders>
            <w:vAlign w:val="center"/>
          </w:tcPr>
          <w:p w:rsidR="00972EDE" w:rsidP="009163CC" w14:paraId="511CE1A3" w14:textId="24423536">
            <w:pPr>
              <w:pStyle w:val="HTMLPreformatted"/>
              <w:jc w:val="center"/>
              <w:rPr>
                <w:rFonts w:ascii="Arial" w:hAnsi="Arial" w:cs="Arial"/>
                <w:color w:val="000000"/>
                <w:sz w:val="16"/>
                <w:szCs w:val="16"/>
              </w:rPr>
            </w:pPr>
            <w:r>
              <w:rPr>
                <w:rFonts w:ascii="Arial" w:hAnsi="Arial" w:cs="Arial"/>
                <w:color w:val="000000"/>
                <w:sz w:val="16"/>
                <w:szCs w:val="16"/>
              </w:rPr>
              <w:t>237.17</w:t>
            </w:r>
          </w:p>
        </w:tc>
      </w:tr>
      <w:tr w14:paraId="7066CDED" w14:textId="77777777" w:rsidTr="00EE1A8F">
        <w:tblPrEx>
          <w:tblW w:w="4658" w:type="pct"/>
          <w:jc w:val="center"/>
          <w:tblLook w:val="01E0"/>
        </w:tblPrEx>
        <w:trPr>
          <w:trHeight w:val="840"/>
          <w:jc w:val="center"/>
        </w:trPr>
        <w:tc>
          <w:tcPr>
            <w:tcW w:w="743" w:type="pct"/>
            <w:vAlign w:val="center"/>
          </w:tcPr>
          <w:p w:rsidR="009163CC" w:rsidRPr="004B4436" w:rsidP="009163CC" w14:paraId="73607F52" w14:textId="77777777">
            <w:pPr>
              <w:pStyle w:val="HTMLPreformatted"/>
              <w:jc w:val="center"/>
              <w:rPr>
                <w:rFonts w:ascii="Times New Roman" w:hAnsi="Times New Roman" w:cs="Times New Roman"/>
                <w:b/>
                <w:sz w:val="16"/>
                <w:szCs w:val="16"/>
              </w:rPr>
            </w:pPr>
            <w:r w:rsidRPr="004B4436">
              <w:rPr>
                <w:rFonts w:ascii="Times New Roman" w:hAnsi="Times New Roman" w:cs="Times New Roman"/>
                <w:b/>
                <w:sz w:val="16"/>
                <w:szCs w:val="16"/>
              </w:rPr>
              <w:t>Indian Health Service (IHS) Conditions of Application and Release (NEW)</w:t>
            </w:r>
          </w:p>
        </w:tc>
        <w:tc>
          <w:tcPr>
            <w:tcW w:w="630" w:type="pct"/>
            <w:vAlign w:val="center"/>
          </w:tcPr>
          <w:p w:rsidR="009163CC" w:rsidRPr="004B4436" w:rsidP="009163CC" w14:paraId="58015DDB"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3840</w:t>
            </w:r>
          </w:p>
        </w:tc>
        <w:tc>
          <w:tcPr>
            <w:tcW w:w="885" w:type="pct"/>
            <w:vAlign w:val="center"/>
          </w:tcPr>
          <w:p w:rsidR="009163CC" w:rsidRPr="004B4436" w:rsidP="009163CC" w14:paraId="477A7825"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1</w:t>
            </w:r>
          </w:p>
        </w:tc>
        <w:tc>
          <w:tcPr>
            <w:tcW w:w="635" w:type="pct"/>
            <w:vAlign w:val="center"/>
          </w:tcPr>
          <w:p w:rsidR="009163CC" w:rsidRPr="004B4436" w:rsidP="009163CC" w14:paraId="405FF843"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.083 (5 min)</w:t>
            </w:r>
          </w:p>
        </w:tc>
        <w:tc>
          <w:tcPr>
            <w:tcW w:w="599" w:type="pct"/>
            <w:tcBorders>
              <w:top w:val="nil"/>
              <w:left w:val="nil"/>
              <w:bottom w:val="single" w:sz="8" w:space="0" w:color="auto"/>
              <w:right w:val="single" w:sz="8" w:space="0" w:color="auto"/>
            </w:tcBorders>
            <w:vAlign w:val="center"/>
          </w:tcPr>
          <w:p w:rsidR="009163CC" w:rsidRPr="004B4436" w:rsidP="009163CC" w14:paraId="3CC3ED7E" w14:textId="04BB4233">
            <w:pPr>
              <w:pStyle w:val="HTMLPreformatted"/>
              <w:jc w:val="center"/>
              <w:rPr>
                <w:rFonts w:ascii="Times New Roman" w:hAnsi="Times New Roman" w:cs="Times New Roman"/>
                <w:sz w:val="16"/>
                <w:szCs w:val="16"/>
              </w:rPr>
            </w:pPr>
            <w:r>
              <w:rPr>
                <w:rFonts w:ascii="Arial" w:hAnsi="Arial" w:cs="Arial"/>
                <w:color w:val="000000"/>
                <w:sz w:val="16"/>
                <w:szCs w:val="16"/>
              </w:rPr>
              <w:t>318.72</w:t>
            </w:r>
          </w:p>
        </w:tc>
        <w:tc>
          <w:tcPr>
            <w:tcW w:w="564" w:type="pct"/>
            <w:vAlign w:val="center"/>
          </w:tcPr>
          <w:p w:rsidR="009163CC" w:rsidRPr="004B4436" w:rsidP="009163CC" w14:paraId="5B4C706B" w14:textId="3796A244">
            <w:pPr>
              <w:pStyle w:val="HTMLPreformatted"/>
              <w:jc w:val="center"/>
              <w:rPr>
                <w:rFonts w:ascii="Times New Roman" w:hAnsi="Times New Roman" w:cs="Times New Roman"/>
                <w:sz w:val="16"/>
                <w:szCs w:val="16"/>
              </w:rPr>
            </w:pPr>
            <w:r>
              <w:rPr>
                <w:rFonts w:ascii="Arial" w:hAnsi="Arial" w:cs="Arial"/>
                <w:color w:val="000000"/>
                <w:sz w:val="16"/>
                <w:szCs w:val="16"/>
              </w:rPr>
              <w:t xml:space="preserve"> $                                                        57.15 </w:t>
            </w:r>
          </w:p>
        </w:tc>
        <w:tc>
          <w:tcPr>
            <w:tcW w:w="944" w:type="pct"/>
            <w:tcBorders>
              <w:top w:val="nil"/>
              <w:left w:val="nil"/>
              <w:bottom w:val="single" w:sz="8" w:space="0" w:color="auto"/>
              <w:right w:val="single" w:sz="8" w:space="0" w:color="auto"/>
            </w:tcBorders>
            <w:vAlign w:val="center"/>
          </w:tcPr>
          <w:p w:rsidR="009163CC" w:rsidRPr="004B4436" w:rsidP="009163CC" w14:paraId="1E81B0C2" w14:textId="68C449F3">
            <w:pPr>
              <w:pStyle w:val="HTMLPreformatted"/>
              <w:jc w:val="center"/>
              <w:rPr>
                <w:rFonts w:ascii="Times New Roman" w:hAnsi="Times New Roman" w:cs="Times New Roman"/>
                <w:sz w:val="16"/>
                <w:szCs w:val="16"/>
              </w:rPr>
            </w:pPr>
            <w:r>
              <w:rPr>
                <w:rFonts w:ascii="Arial" w:hAnsi="Arial" w:cs="Arial"/>
                <w:color w:val="000000"/>
                <w:sz w:val="16"/>
                <w:szCs w:val="16"/>
              </w:rPr>
              <w:t xml:space="preserve"> $      18,214.85 </w:t>
            </w:r>
          </w:p>
        </w:tc>
      </w:tr>
      <w:tr w14:paraId="13D0E5F7" w14:textId="77777777" w:rsidTr="00EE1A8F">
        <w:tblPrEx>
          <w:tblW w:w="4658" w:type="pct"/>
          <w:jc w:val="center"/>
          <w:tblLook w:val="01E0"/>
        </w:tblPrEx>
        <w:trPr>
          <w:trHeight w:val="168"/>
          <w:jc w:val="center"/>
        </w:trPr>
        <w:tc>
          <w:tcPr>
            <w:tcW w:w="743" w:type="pct"/>
            <w:vAlign w:val="center"/>
          </w:tcPr>
          <w:p w:rsidR="009163CC" w:rsidRPr="004B4436" w:rsidP="009163CC" w14:paraId="32F6F9EE" w14:textId="77777777">
            <w:pPr>
              <w:pStyle w:val="HTMLPreformatted"/>
              <w:jc w:val="center"/>
              <w:rPr>
                <w:rFonts w:ascii="Times New Roman" w:hAnsi="Times New Roman" w:cs="Times New Roman"/>
                <w:b/>
                <w:sz w:val="16"/>
                <w:szCs w:val="16"/>
                <w:highlight w:val="yellow"/>
              </w:rPr>
            </w:pPr>
            <w:r w:rsidRPr="004B4436">
              <w:rPr>
                <w:rFonts w:ascii="Times New Roman" w:hAnsi="Times New Roman" w:cs="Times New Roman"/>
                <w:b/>
                <w:sz w:val="16"/>
                <w:szCs w:val="16"/>
              </w:rPr>
              <w:t>Total</w:t>
            </w:r>
          </w:p>
        </w:tc>
        <w:tc>
          <w:tcPr>
            <w:tcW w:w="630" w:type="pct"/>
            <w:vAlign w:val="center"/>
          </w:tcPr>
          <w:p w:rsidR="009163CC" w:rsidRPr="004B4436" w:rsidP="009163CC" w14:paraId="47DEEA9D" w14:textId="156D4FD2">
            <w:pPr>
              <w:pStyle w:val="HTMLPreformatted"/>
              <w:jc w:val="center"/>
              <w:rPr>
                <w:rFonts w:ascii="Times New Roman" w:hAnsi="Times New Roman" w:cs="Times New Roman"/>
                <w:sz w:val="16"/>
                <w:szCs w:val="16"/>
                <w:highlight w:val="yellow"/>
              </w:rPr>
            </w:pPr>
            <w:r w:rsidRPr="004B4436">
              <w:rPr>
                <w:rFonts w:ascii="Times New Roman" w:hAnsi="Times New Roman" w:cs="Times New Roman"/>
                <w:sz w:val="16"/>
                <w:szCs w:val="16"/>
              </w:rPr>
              <w:t>23,909</w:t>
            </w:r>
          </w:p>
        </w:tc>
        <w:tc>
          <w:tcPr>
            <w:tcW w:w="885" w:type="pct"/>
            <w:vAlign w:val="center"/>
          </w:tcPr>
          <w:p w:rsidR="009163CC" w:rsidRPr="004B4436" w:rsidP="009163CC" w14:paraId="4DDB69FE"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w:t>
            </w:r>
          </w:p>
        </w:tc>
        <w:tc>
          <w:tcPr>
            <w:tcW w:w="635" w:type="pct"/>
            <w:vAlign w:val="center"/>
          </w:tcPr>
          <w:p w:rsidR="009163CC" w:rsidRPr="004B4436" w:rsidP="009163CC" w14:paraId="757E10C2" w14:textId="77777777">
            <w:pPr>
              <w:pStyle w:val="HTMLPreformatted"/>
              <w:jc w:val="center"/>
              <w:rPr>
                <w:rFonts w:ascii="Times New Roman" w:hAnsi="Times New Roman" w:cs="Times New Roman"/>
                <w:sz w:val="16"/>
                <w:szCs w:val="16"/>
              </w:rPr>
            </w:pPr>
            <w:r w:rsidRPr="004B4436">
              <w:rPr>
                <w:rFonts w:ascii="Times New Roman" w:hAnsi="Times New Roman" w:cs="Times New Roman"/>
                <w:sz w:val="16"/>
                <w:szCs w:val="16"/>
              </w:rPr>
              <w:t>-</w:t>
            </w:r>
          </w:p>
        </w:tc>
        <w:tc>
          <w:tcPr>
            <w:tcW w:w="599" w:type="pct"/>
            <w:vAlign w:val="center"/>
          </w:tcPr>
          <w:p w:rsidR="009163CC" w:rsidRPr="004B4436" w:rsidP="009163CC" w14:paraId="0055DA5E" w14:textId="0475FE06">
            <w:pPr>
              <w:pStyle w:val="HTMLPreformatted"/>
              <w:jc w:val="center"/>
              <w:rPr>
                <w:rFonts w:ascii="Times New Roman" w:hAnsi="Times New Roman" w:cs="Times New Roman"/>
                <w:sz w:val="16"/>
                <w:szCs w:val="16"/>
              </w:rPr>
            </w:pPr>
            <w:r>
              <w:rPr>
                <w:rFonts w:ascii="Times New Roman" w:hAnsi="Times New Roman" w:cs="Times New Roman"/>
                <w:sz w:val="16"/>
                <w:szCs w:val="16"/>
              </w:rPr>
              <w:t>65,535</w:t>
            </w:r>
          </w:p>
        </w:tc>
        <w:tc>
          <w:tcPr>
            <w:tcW w:w="564" w:type="pct"/>
            <w:vAlign w:val="center"/>
          </w:tcPr>
          <w:p w:rsidR="009163CC" w:rsidRPr="004B4436" w:rsidP="009163CC" w14:paraId="36E813A1" w14:textId="77777777">
            <w:pPr>
              <w:pStyle w:val="HTMLPreformatted"/>
              <w:jc w:val="center"/>
              <w:rPr>
                <w:rFonts w:ascii="Times New Roman" w:hAnsi="Times New Roman" w:cs="Times New Roman"/>
                <w:sz w:val="16"/>
                <w:szCs w:val="16"/>
              </w:rPr>
            </w:pPr>
          </w:p>
        </w:tc>
        <w:tc>
          <w:tcPr>
            <w:tcW w:w="944" w:type="pct"/>
            <w:tcBorders>
              <w:top w:val="nil"/>
              <w:left w:val="nil"/>
              <w:bottom w:val="single" w:sz="8" w:space="0" w:color="auto"/>
              <w:right w:val="single" w:sz="8" w:space="0" w:color="auto"/>
            </w:tcBorders>
            <w:vAlign w:val="center"/>
          </w:tcPr>
          <w:p w:rsidR="009163CC" w:rsidRPr="004B4436" w:rsidP="000617EF" w14:paraId="0045E0E2" w14:textId="4E769E37">
            <w:pPr>
              <w:jc w:val="center"/>
              <w:rPr>
                <w:color w:val="000000"/>
                <w:sz w:val="16"/>
                <w:szCs w:val="16"/>
              </w:rPr>
            </w:pPr>
            <w:r>
              <w:rPr>
                <w:rFonts w:ascii="Arial" w:hAnsi="Arial" w:cs="Arial"/>
                <w:color w:val="000000"/>
                <w:sz w:val="16"/>
                <w:szCs w:val="16"/>
              </w:rPr>
              <w:t xml:space="preserve"> $  </w:t>
            </w:r>
            <w:r w:rsidR="000617EF">
              <w:rPr>
                <w:rFonts w:ascii="Arial" w:hAnsi="Arial" w:cs="Arial"/>
                <w:color w:val="000000"/>
                <w:sz w:val="16"/>
                <w:szCs w:val="16"/>
              </w:rPr>
              <w:t>3,745.366.40</w:t>
            </w:r>
            <w:r>
              <w:rPr>
                <w:rFonts w:ascii="Arial" w:hAnsi="Arial" w:cs="Arial"/>
                <w:color w:val="000000"/>
                <w:sz w:val="16"/>
                <w:szCs w:val="16"/>
              </w:rPr>
              <w:t xml:space="preserve"> </w:t>
            </w:r>
          </w:p>
        </w:tc>
      </w:tr>
    </w:tbl>
    <w:p w:rsidR="00A00880" w:rsidRPr="008E0086" w:rsidP="009E37B0" w14:paraId="23A2ECD1" w14:textId="77777777">
      <w:pPr>
        <w:pStyle w:val="HTMLPreformatted"/>
        <w:rPr>
          <w:rFonts w:ascii="Times New Roman" w:hAnsi="Times New Roman" w:cs="Times New Roman"/>
          <w:color w:val="000000" w:themeColor="text1"/>
          <w:sz w:val="24"/>
          <w:szCs w:val="24"/>
        </w:rPr>
      </w:pPr>
    </w:p>
    <w:p w:rsidR="00D471AA" w:rsidP="009E37B0" w14:paraId="3C63CA9E" w14:textId="77777777">
      <w:pPr>
        <w:pStyle w:val="HTMLPreformatted"/>
        <w:rPr>
          <w:rFonts w:ascii="Times New Roman" w:hAnsi="Times New Roman" w:cs="Times New Roman"/>
          <w:color w:val="000000" w:themeColor="text1"/>
          <w:sz w:val="24"/>
          <w:szCs w:val="24"/>
        </w:rPr>
      </w:pPr>
      <w:r w:rsidRPr="008E0086">
        <w:rPr>
          <w:rFonts w:ascii="Times New Roman" w:hAnsi="Times New Roman" w:cs="Times New Roman"/>
          <w:color w:val="000000" w:themeColor="text1"/>
          <w:sz w:val="24"/>
          <w:szCs w:val="24"/>
        </w:rPr>
        <w:t>For ease of understanding</w:t>
      </w:r>
      <w:r>
        <w:rPr>
          <w:rFonts w:ascii="Times New Roman" w:hAnsi="Times New Roman" w:cs="Times New Roman"/>
          <w:color w:val="000000" w:themeColor="text1"/>
          <w:sz w:val="24"/>
          <w:szCs w:val="24"/>
        </w:rPr>
        <w:t>:</w:t>
      </w:r>
    </w:p>
    <w:p w:rsidR="008E3B16" w:rsidP="009E37B0" w14:paraId="5B60EE2E" w14:textId="77777777">
      <w:pPr>
        <w:pStyle w:val="HTMLPreformatte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8E008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Average B</w:t>
      </w:r>
      <w:r w:rsidRPr="008E0086">
        <w:rPr>
          <w:rFonts w:ascii="Times New Roman" w:hAnsi="Times New Roman" w:cs="Times New Roman"/>
          <w:color w:val="000000" w:themeColor="text1"/>
          <w:sz w:val="24"/>
          <w:szCs w:val="24"/>
        </w:rPr>
        <w:t xml:space="preserve">urden </w:t>
      </w:r>
      <w:r>
        <w:rPr>
          <w:rFonts w:ascii="Times New Roman" w:hAnsi="Times New Roman" w:cs="Times New Roman"/>
          <w:color w:val="000000" w:themeColor="text1"/>
          <w:sz w:val="24"/>
          <w:szCs w:val="24"/>
        </w:rPr>
        <w:t xml:space="preserve">Hour </w:t>
      </w:r>
      <w:r w:rsidR="00C446C9">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er Response</w:t>
      </w:r>
      <w:r w:rsidRPr="008E0086">
        <w:rPr>
          <w:rFonts w:ascii="Times New Roman" w:hAnsi="Times New Roman" w:cs="Times New Roman"/>
          <w:color w:val="000000" w:themeColor="text1"/>
          <w:sz w:val="24"/>
          <w:szCs w:val="24"/>
        </w:rPr>
        <w:t xml:space="preserve"> are provided in actual minutes. </w:t>
      </w:r>
    </w:p>
    <w:p w:rsidR="00D471AA" w:rsidP="009E37B0" w14:paraId="309E524C" w14:textId="77777777">
      <w:pPr>
        <w:pStyle w:val="HTMLPreformatte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Total </w:t>
      </w:r>
      <w:r w:rsidR="00C446C9">
        <w:rPr>
          <w:rFonts w:ascii="Times New Roman" w:hAnsi="Times New Roman" w:cs="Times New Roman"/>
          <w:color w:val="000000" w:themeColor="text1"/>
          <w:sz w:val="24"/>
          <w:szCs w:val="24"/>
        </w:rPr>
        <w:t>Annual</w:t>
      </w:r>
      <w:r>
        <w:rPr>
          <w:rFonts w:ascii="Times New Roman" w:hAnsi="Times New Roman" w:cs="Times New Roman"/>
          <w:color w:val="000000" w:themeColor="text1"/>
          <w:sz w:val="24"/>
          <w:szCs w:val="24"/>
        </w:rPr>
        <w:t xml:space="preserve"> Burden (Current) are provided in hours.</w:t>
      </w:r>
    </w:p>
    <w:p w:rsidR="00972431" w:rsidRPr="004B4436" w:rsidP="009E37B0" w14:paraId="44C8038D" w14:textId="1D9BD879">
      <w:pPr>
        <w:pStyle w:val="HTMLPreformatted"/>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Includes estimated 30% overhead for total compensation in addition to BOLS 2022 median hourly wages. For LPs, weighted average of median hourly wages based on staff types (physician</w:t>
      </w:r>
      <w:r w:rsidR="007F4891">
        <w:rPr>
          <w:rFonts w:ascii="Times New Roman" w:hAnsi="Times New Roman" w:cs="Times New Roman"/>
          <w:color w:val="000000" w:themeColor="text1"/>
          <w:sz w:val="24"/>
          <w:szCs w:val="24"/>
        </w:rPr>
        <w:t xml:space="preserve"> 72%</w:t>
      </w:r>
      <w:r>
        <w:rPr>
          <w:rFonts w:ascii="Times New Roman" w:hAnsi="Times New Roman" w:cs="Times New Roman"/>
          <w:color w:val="000000" w:themeColor="text1"/>
          <w:sz w:val="24"/>
          <w:szCs w:val="24"/>
        </w:rPr>
        <w:t>, nurse practitioner</w:t>
      </w:r>
      <w:r w:rsidR="007F4891">
        <w:rPr>
          <w:rFonts w:ascii="Times New Roman" w:hAnsi="Times New Roman" w:cs="Times New Roman"/>
          <w:color w:val="000000" w:themeColor="text1"/>
          <w:sz w:val="24"/>
          <w:szCs w:val="24"/>
        </w:rPr>
        <w:t xml:space="preserve"> 14%</w:t>
      </w:r>
      <w:r>
        <w:rPr>
          <w:rFonts w:ascii="Times New Roman" w:hAnsi="Times New Roman" w:cs="Times New Roman"/>
          <w:color w:val="000000" w:themeColor="text1"/>
          <w:sz w:val="24"/>
          <w:szCs w:val="24"/>
        </w:rPr>
        <w:t>, dentist</w:t>
      </w:r>
      <w:r w:rsidR="007F4891">
        <w:rPr>
          <w:rFonts w:ascii="Times New Roman" w:hAnsi="Times New Roman" w:cs="Times New Roman"/>
          <w:color w:val="000000" w:themeColor="text1"/>
          <w:sz w:val="24"/>
          <w:szCs w:val="24"/>
        </w:rPr>
        <w:t xml:space="preserve"> 5%</w:t>
      </w:r>
      <w:r>
        <w:rPr>
          <w:rFonts w:ascii="Times New Roman" w:hAnsi="Times New Roman" w:cs="Times New Roman"/>
          <w:color w:val="000000" w:themeColor="text1"/>
          <w:sz w:val="24"/>
          <w:szCs w:val="24"/>
        </w:rPr>
        <w:t>, physician assistant</w:t>
      </w:r>
      <w:r w:rsidR="007F4891">
        <w:rPr>
          <w:rFonts w:ascii="Times New Roman" w:hAnsi="Times New Roman" w:cs="Times New Roman"/>
          <w:color w:val="000000" w:themeColor="text1"/>
          <w:sz w:val="24"/>
          <w:szCs w:val="24"/>
        </w:rPr>
        <w:t xml:space="preserve"> 4%</w:t>
      </w:r>
      <w:r>
        <w:rPr>
          <w:rFonts w:ascii="Times New Roman" w:hAnsi="Times New Roman" w:cs="Times New Roman"/>
          <w:color w:val="000000" w:themeColor="text1"/>
          <w:sz w:val="24"/>
          <w:szCs w:val="24"/>
        </w:rPr>
        <w:t>, optometrist</w:t>
      </w:r>
      <w:r w:rsidR="007F4891">
        <w:rPr>
          <w:rFonts w:ascii="Times New Roman" w:hAnsi="Times New Roman" w:cs="Times New Roman"/>
          <w:color w:val="000000" w:themeColor="text1"/>
          <w:sz w:val="24"/>
          <w:szCs w:val="24"/>
        </w:rPr>
        <w:t xml:space="preserve"> 4%, podiatrist 1%</w:t>
      </w:r>
      <w:r>
        <w:rPr>
          <w:rFonts w:ascii="Times New Roman" w:hAnsi="Times New Roman" w:cs="Times New Roman"/>
          <w:color w:val="000000" w:themeColor="text1"/>
          <w:sz w:val="24"/>
          <w:szCs w:val="24"/>
        </w:rPr>
        <w:t>)</w:t>
      </w:r>
      <w:r w:rsidR="009163CC">
        <w:rPr>
          <w:rFonts w:ascii="Times New Roman" w:hAnsi="Times New Roman" w:cs="Times New Roman"/>
          <w:color w:val="000000" w:themeColor="text1"/>
          <w:sz w:val="24"/>
          <w:szCs w:val="24"/>
        </w:rPr>
        <w:t xml:space="preserve"> For MSPs, BOLS recommends using Human Resource Specialist</w:t>
      </w:r>
      <w:r w:rsidR="000617EF">
        <w:rPr>
          <w:rFonts w:ascii="Times New Roman" w:hAnsi="Times New Roman" w:cs="Times New Roman"/>
          <w:color w:val="000000" w:themeColor="text1"/>
          <w:sz w:val="24"/>
          <w:szCs w:val="24"/>
        </w:rPr>
        <w:t>. Lastly it was weighted for</w:t>
      </w:r>
      <w:r w:rsidR="00CE1C82">
        <w:rPr>
          <w:rFonts w:ascii="Times New Roman" w:hAnsi="Times New Roman" w:cs="Times New Roman"/>
          <w:color w:val="000000" w:themeColor="text1"/>
          <w:sz w:val="24"/>
          <w:szCs w:val="24"/>
        </w:rPr>
        <w:t xml:space="preserve"> LP and MSP</w:t>
      </w:r>
      <w:r w:rsidR="000617EF">
        <w:rPr>
          <w:rFonts w:ascii="Times New Roman" w:hAnsi="Times New Roman" w:cs="Times New Roman"/>
          <w:color w:val="000000" w:themeColor="text1"/>
          <w:sz w:val="24"/>
          <w:szCs w:val="24"/>
        </w:rPr>
        <w:t xml:space="preserve"> time estimated at a MSP and LP split of 80/20 (MSP:LP)</w:t>
      </w:r>
      <w:r>
        <w:rPr>
          <w:rFonts w:ascii="Times New Roman" w:hAnsi="Times New Roman" w:cs="Times New Roman"/>
          <w:color w:val="000000" w:themeColor="text1"/>
          <w:sz w:val="24"/>
          <w:szCs w:val="24"/>
        </w:rPr>
        <w:t>.</w:t>
      </w:r>
    </w:p>
    <w:p w:rsidR="008E3B16" w:rsidRPr="008E0086" w14:paraId="483D1F2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A00880" w:rsidP="007852F3" w14:paraId="6BE1CADA" w14:textId="70F23D9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852F3">
        <w:rPr>
          <w:color w:val="000000" w:themeColor="text1"/>
          <w:szCs w:val="24"/>
        </w:rPr>
        <w:t>Annual number of respondents</w:t>
      </w:r>
      <w:r w:rsidR="008B5C67">
        <w:rPr>
          <w:color w:val="000000" w:themeColor="text1"/>
          <w:szCs w:val="24"/>
        </w:rPr>
        <w:t xml:space="preserve"> and average burden hour</w:t>
      </w:r>
      <w:r w:rsidRPr="007852F3">
        <w:rPr>
          <w:color w:val="000000" w:themeColor="text1"/>
          <w:szCs w:val="24"/>
        </w:rPr>
        <w:t xml:space="preserve"> were factored based on total IHS providers credentialed and privileged </w:t>
      </w:r>
      <w:r w:rsidR="000617EF">
        <w:rPr>
          <w:color w:val="000000" w:themeColor="text1"/>
          <w:szCs w:val="24"/>
        </w:rPr>
        <w:t xml:space="preserve">in the Software during </w:t>
      </w:r>
      <w:r w:rsidR="007913BF">
        <w:rPr>
          <w:color w:val="000000" w:themeColor="text1"/>
          <w:szCs w:val="24"/>
        </w:rPr>
        <w:t>Calendar Year (</w:t>
      </w:r>
      <w:r w:rsidR="009867CA">
        <w:rPr>
          <w:color w:val="000000" w:themeColor="text1"/>
          <w:szCs w:val="24"/>
        </w:rPr>
        <w:t>C</w:t>
      </w:r>
      <w:r w:rsidR="00414D4C">
        <w:rPr>
          <w:color w:val="000000" w:themeColor="text1"/>
          <w:szCs w:val="24"/>
        </w:rPr>
        <w:t>Y</w:t>
      </w:r>
      <w:r w:rsidR="007913BF">
        <w:rPr>
          <w:color w:val="000000" w:themeColor="text1"/>
          <w:szCs w:val="24"/>
        </w:rPr>
        <w:t xml:space="preserve">) </w:t>
      </w:r>
      <w:r w:rsidR="00F418A2">
        <w:rPr>
          <w:color w:val="000000" w:themeColor="text1"/>
          <w:szCs w:val="24"/>
        </w:rPr>
        <w:t>20</w:t>
      </w:r>
      <w:r w:rsidR="00414D4C">
        <w:rPr>
          <w:color w:val="000000" w:themeColor="text1"/>
          <w:szCs w:val="24"/>
        </w:rPr>
        <w:t>22</w:t>
      </w:r>
      <w:r w:rsidR="000B269B">
        <w:rPr>
          <w:color w:val="000000" w:themeColor="text1"/>
          <w:szCs w:val="24"/>
        </w:rPr>
        <w:t xml:space="preserve">,  </w:t>
      </w:r>
      <w:r w:rsidR="000B269B">
        <w:rPr>
          <w:color w:val="000000" w:themeColor="text1"/>
          <w:szCs w:val="24"/>
        </w:rPr>
        <w:t>with estimates of verification per applicant</w:t>
      </w:r>
      <w:r w:rsidR="008B5C67">
        <w:rPr>
          <w:color w:val="000000" w:themeColor="text1"/>
          <w:szCs w:val="24"/>
        </w:rPr>
        <w:t xml:space="preserve"> and respondent time of completion</w:t>
      </w:r>
      <w:r w:rsidRPr="007852F3">
        <w:rPr>
          <w:color w:val="000000" w:themeColor="text1"/>
          <w:szCs w:val="24"/>
        </w:rPr>
        <w:t xml:space="preserve"> </w:t>
      </w:r>
      <w:r w:rsidR="00504566">
        <w:rPr>
          <w:color w:val="000000" w:themeColor="text1"/>
          <w:szCs w:val="24"/>
        </w:rPr>
        <w:t xml:space="preserve">based on </w:t>
      </w:r>
      <w:r w:rsidR="001D05F8">
        <w:rPr>
          <w:color w:val="000000" w:themeColor="text1"/>
          <w:szCs w:val="24"/>
        </w:rPr>
        <w:t xml:space="preserve">the </w:t>
      </w:r>
      <w:r w:rsidRPr="001D05F8" w:rsidR="001D05F8">
        <w:rPr>
          <w:color w:val="000000" w:themeColor="text1"/>
          <w:szCs w:val="24"/>
        </w:rPr>
        <w:t>Sept</w:t>
      </w:r>
      <w:r w:rsidR="000617EF">
        <w:rPr>
          <w:color w:val="000000" w:themeColor="text1"/>
          <w:szCs w:val="24"/>
        </w:rPr>
        <w:t>ember</w:t>
      </w:r>
      <w:r w:rsidRPr="001D05F8" w:rsidR="001D05F8">
        <w:rPr>
          <w:color w:val="000000" w:themeColor="text1"/>
          <w:szCs w:val="24"/>
        </w:rPr>
        <w:t xml:space="preserve"> 2021 MGMA article on minimum hours to complete credentialing forms</w:t>
      </w:r>
      <w:r w:rsidR="00CE1C82">
        <w:rPr>
          <w:color w:val="000000" w:themeColor="text1"/>
          <w:szCs w:val="24"/>
        </w:rPr>
        <w:t xml:space="preserve"> with the reappointment time cut in half</w:t>
      </w:r>
      <w:r w:rsidRPr="001D05F8" w:rsidR="001D05F8">
        <w:rPr>
          <w:color w:val="000000" w:themeColor="text1"/>
          <w:szCs w:val="24"/>
        </w:rPr>
        <w:t xml:space="preserve"> based on</w:t>
      </w:r>
      <w:r w:rsidR="00CE1C82">
        <w:rPr>
          <w:color w:val="000000" w:themeColor="text1"/>
          <w:szCs w:val="24"/>
        </w:rPr>
        <w:t xml:space="preserve"> some of</w:t>
      </w:r>
      <w:r w:rsidRPr="001D05F8" w:rsidR="001D05F8">
        <w:rPr>
          <w:color w:val="000000" w:themeColor="text1"/>
          <w:szCs w:val="24"/>
        </w:rPr>
        <w:t xml:space="preserve"> </w:t>
      </w:r>
      <w:r w:rsidR="00CE1C82">
        <w:rPr>
          <w:color w:val="000000" w:themeColor="text1"/>
          <w:szCs w:val="24"/>
        </w:rPr>
        <w:t>the LPs information being pre-populated on reappointment applications</w:t>
      </w:r>
      <w:r w:rsidRPr="001D05F8" w:rsidR="001D05F8">
        <w:rPr>
          <w:color w:val="000000" w:themeColor="text1"/>
          <w:szCs w:val="24"/>
        </w:rPr>
        <w:t>. Pre-application and CBP Intake Form are new forms and time to collect and analyze is an estimation</w:t>
      </w:r>
      <w:r w:rsidR="001D05F8">
        <w:rPr>
          <w:color w:val="000000" w:themeColor="text1"/>
          <w:szCs w:val="24"/>
        </w:rPr>
        <w:t xml:space="preserve"> based on end user testing time to complete. O</w:t>
      </w:r>
      <w:r w:rsidRPr="001D05F8" w:rsidR="001D05F8">
        <w:rPr>
          <w:color w:val="000000" w:themeColor="text1"/>
          <w:szCs w:val="24"/>
        </w:rPr>
        <w:t xml:space="preserve">n the next submission actual data </w:t>
      </w:r>
      <w:r w:rsidR="001D05F8">
        <w:rPr>
          <w:color w:val="000000" w:themeColor="text1"/>
          <w:szCs w:val="24"/>
        </w:rPr>
        <w:t xml:space="preserve">will </w:t>
      </w:r>
      <w:r w:rsidRPr="001D05F8" w:rsidR="001D05F8">
        <w:rPr>
          <w:color w:val="000000" w:themeColor="text1"/>
          <w:szCs w:val="24"/>
        </w:rPr>
        <w:t>be provided</w:t>
      </w:r>
      <w:r w:rsidR="001D05F8">
        <w:rPr>
          <w:color w:val="000000" w:themeColor="text1"/>
          <w:szCs w:val="24"/>
        </w:rPr>
        <w:t xml:space="preserve"> for the Pre-application and CBP Intake form.</w:t>
      </w:r>
      <w:r w:rsidRPr="007852F3">
        <w:rPr>
          <w:color w:val="000000" w:themeColor="text1"/>
          <w:szCs w:val="24"/>
        </w:rPr>
        <w:t xml:space="preserve">  </w:t>
      </w:r>
    </w:p>
    <w:p w:rsidR="008E3B16" w:rsidRPr="008E0086" w:rsidP="007852F3" w14:paraId="502FEE4D" w14:textId="77777777">
      <w:pPr>
        <w:pStyle w:val="HTMLPreformatted"/>
        <w:rPr>
          <w:rFonts w:ascii="Times New Roman" w:hAnsi="Times New Roman" w:cs="Times New Roman"/>
          <w:color w:val="000000" w:themeColor="text1"/>
          <w:sz w:val="24"/>
          <w:szCs w:val="24"/>
        </w:rPr>
      </w:pPr>
      <w:r w:rsidRPr="008E0086">
        <w:rPr>
          <w:rFonts w:ascii="Times New Roman" w:hAnsi="Times New Roman" w:cs="Times New Roman"/>
          <w:color w:val="000000" w:themeColor="text1"/>
          <w:sz w:val="24"/>
          <w:szCs w:val="24"/>
        </w:rPr>
        <w:t xml:space="preserve">    </w:t>
      </w:r>
    </w:p>
    <w:p w:rsidR="008E3B16" w:rsidRPr="008E0086" w14:paraId="59D5E96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rPr>
      </w:pPr>
      <w:r>
        <w:rPr>
          <w:b/>
          <w:color w:val="000000" w:themeColor="text1"/>
          <w:szCs w:val="24"/>
        </w:rPr>
        <w:tab/>
      </w:r>
      <w:r w:rsidRPr="008E0086">
        <w:rPr>
          <w:b/>
          <w:color w:val="000000" w:themeColor="text1"/>
          <w:szCs w:val="24"/>
        </w:rPr>
        <w:t>13.</w:t>
      </w:r>
      <w:r w:rsidRPr="008E0086">
        <w:rPr>
          <w:b/>
          <w:color w:val="000000" w:themeColor="text1"/>
          <w:szCs w:val="24"/>
        </w:rPr>
        <w:tab/>
      </w:r>
      <w:r w:rsidRPr="008E0086">
        <w:rPr>
          <w:b/>
          <w:color w:val="000000" w:themeColor="text1"/>
          <w:szCs w:val="24"/>
          <w:u w:val="single"/>
        </w:rPr>
        <w:t xml:space="preserve">Estimates of </w:t>
      </w:r>
      <w:r w:rsidR="001F21A8">
        <w:rPr>
          <w:b/>
          <w:color w:val="000000" w:themeColor="text1"/>
          <w:szCs w:val="24"/>
          <w:u w:val="single"/>
        </w:rPr>
        <w:t>A</w:t>
      </w:r>
      <w:r w:rsidR="00574932">
        <w:rPr>
          <w:b/>
          <w:color w:val="000000" w:themeColor="text1"/>
          <w:szCs w:val="24"/>
          <w:u w:val="single"/>
        </w:rPr>
        <w:t xml:space="preserve">nnualized </w:t>
      </w:r>
      <w:r w:rsidR="001F21A8">
        <w:rPr>
          <w:b/>
          <w:color w:val="000000" w:themeColor="text1"/>
          <w:szCs w:val="24"/>
          <w:u w:val="single"/>
        </w:rPr>
        <w:t>C</w:t>
      </w:r>
      <w:r w:rsidR="00574932">
        <w:rPr>
          <w:b/>
          <w:color w:val="000000" w:themeColor="text1"/>
          <w:szCs w:val="24"/>
          <w:u w:val="single"/>
        </w:rPr>
        <w:t xml:space="preserve">ost to </w:t>
      </w:r>
      <w:r w:rsidR="001F21A8">
        <w:rPr>
          <w:b/>
          <w:color w:val="000000" w:themeColor="text1"/>
          <w:szCs w:val="24"/>
          <w:u w:val="single"/>
        </w:rPr>
        <w:t>R</w:t>
      </w:r>
      <w:r w:rsidRPr="008E0086">
        <w:rPr>
          <w:b/>
          <w:color w:val="000000" w:themeColor="text1"/>
          <w:szCs w:val="24"/>
          <w:u w:val="single"/>
        </w:rPr>
        <w:t xml:space="preserve">espondents </w:t>
      </w:r>
      <w:r w:rsidR="00574932">
        <w:rPr>
          <w:b/>
          <w:color w:val="000000" w:themeColor="text1"/>
          <w:szCs w:val="24"/>
          <w:u w:val="single"/>
        </w:rPr>
        <w:t xml:space="preserve">for the </w:t>
      </w:r>
      <w:r w:rsidR="001F21A8">
        <w:rPr>
          <w:b/>
          <w:color w:val="000000" w:themeColor="text1"/>
          <w:szCs w:val="24"/>
          <w:u w:val="single"/>
        </w:rPr>
        <w:t>H</w:t>
      </w:r>
      <w:r w:rsidR="00574932">
        <w:rPr>
          <w:b/>
          <w:color w:val="000000" w:themeColor="text1"/>
          <w:szCs w:val="24"/>
          <w:u w:val="single"/>
        </w:rPr>
        <w:t xml:space="preserve">our </w:t>
      </w:r>
      <w:r w:rsidR="001F21A8">
        <w:rPr>
          <w:b/>
          <w:color w:val="000000" w:themeColor="text1"/>
          <w:szCs w:val="24"/>
          <w:u w:val="single"/>
        </w:rPr>
        <w:t>B</w:t>
      </w:r>
      <w:r w:rsidR="00574932">
        <w:rPr>
          <w:b/>
          <w:color w:val="000000" w:themeColor="text1"/>
          <w:szCs w:val="24"/>
          <w:u w:val="single"/>
        </w:rPr>
        <w:t xml:space="preserve">urdens for </w:t>
      </w:r>
      <w:r w:rsidR="001F21A8">
        <w:rPr>
          <w:b/>
          <w:color w:val="000000" w:themeColor="text1"/>
          <w:szCs w:val="24"/>
          <w:u w:val="single"/>
        </w:rPr>
        <w:t>C</w:t>
      </w:r>
      <w:r w:rsidR="00574932">
        <w:rPr>
          <w:b/>
          <w:color w:val="000000" w:themeColor="text1"/>
          <w:szCs w:val="24"/>
          <w:u w:val="single"/>
        </w:rPr>
        <w:t xml:space="preserve">ollections of </w:t>
      </w:r>
      <w:r w:rsidR="001F21A8">
        <w:rPr>
          <w:b/>
          <w:color w:val="000000" w:themeColor="text1"/>
          <w:szCs w:val="24"/>
          <w:u w:val="single"/>
        </w:rPr>
        <w:t>I</w:t>
      </w:r>
      <w:r w:rsidR="00574932">
        <w:rPr>
          <w:b/>
          <w:color w:val="000000" w:themeColor="text1"/>
          <w:szCs w:val="24"/>
          <w:u w:val="single"/>
        </w:rPr>
        <w:t xml:space="preserve">nformation, </w:t>
      </w:r>
      <w:r w:rsidR="001F21A8">
        <w:rPr>
          <w:b/>
          <w:color w:val="000000" w:themeColor="text1"/>
          <w:szCs w:val="24"/>
          <w:u w:val="single"/>
        </w:rPr>
        <w:t>I</w:t>
      </w:r>
      <w:r w:rsidR="00574932">
        <w:rPr>
          <w:b/>
          <w:color w:val="000000" w:themeColor="text1"/>
          <w:szCs w:val="24"/>
          <w:u w:val="single"/>
        </w:rPr>
        <w:t xml:space="preserve">dentifying and </w:t>
      </w:r>
      <w:r w:rsidR="001F21A8">
        <w:rPr>
          <w:b/>
          <w:color w:val="000000" w:themeColor="text1"/>
          <w:szCs w:val="24"/>
          <w:u w:val="single"/>
        </w:rPr>
        <w:t>U</w:t>
      </w:r>
      <w:r w:rsidR="00574932">
        <w:rPr>
          <w:b/>
          <w:color w:val="000000" w:themeColor="text1"/>
          <w:szCs w:val="24"/>
          <w:u w:val="single"/>
        </w:rPr>
        <w:t xml:space="preserve">sing </w:t>
      </w:r>
      <w:r w:rsidR="001F21A8">
        <w:rPr>
          <w:b/>
          <w:color w:val="000000" w:themeColor="text1"/>
          <w:szCs w:val="24"/>
          <w:u w:val="single"/>
        </w:rPr>
        <w:t>A</w:t>
      </w:r>
      <w:r w:rsidR="00574932">
        <w:rPr>
          <w:b/>
          <w:color w:val="000000" w:themeColor="text1"/>
          <w:szCs w:val="24"/>
          <w:u w:val="single"/>
        </w:rPr>
        <w:t xml:space="preserve">ppropriate </w:t>
      </w:r>
      <w:r w:rsidR="001F21A8">
        <w:rPr>
          <w:b/>
          <w:color w:val="000000" w:themeColor="text1"/>
          <w:szCs w:val="24"/>
          <w:u w:val="single"/>
        </w:rPr>
        <w:t>W</w:t>
      </w:r>
      <w:r w:rsidR="00574932">
        <w:rPr>
          <w:b/>
          <w:color w:val="000000" w:themeColor="text1"/>
          <w:szCs w:val="24"/>
          <w:u w:val="single"/>
        </w:rPr>
        <w:t xml:space="preserve">age </w:t>
      </w:r>
      <w:r w:rsidR="001F21A8">
        <w:rPr>
          <w:b/>
          <w:color w:val="000000" w:themeColor="text1"/>
          <w:szCs w:val="24"/>
          <w:u w:val="single"/>
        </w:rPr>
        <w:t>R</w:t>
      </w:r>
      <w:r w:rsidR="00574932">
        <w:rPr>
          <w:b/>
          <w:color w:val="000000" w:themeColor="text1"/>
          <w:szCs w:val="24"/>
          <w:u w:val="single"/>
        </w:rPr>
        <w:t xml:space="preserve">ate </w:t>
      </w:r>
      <w:r w:rsidR="001F21A8">
        <w:rPr>
          <w:b/>
          <w:color w:val="000000" w:themeColor="text1"/>
          <w:szCs w:val="24"/>
          <w:u w:val="single"/>
        </w:rPr>
        <w:t>C</w:t>
      </w:r>
      <w:r w:rsidR="00574932">
        <w:rPr>
          <w:b/>
          <w:color w:val="000000" w:themeColor="text1"/>
          <w:szCs w:val="24"/>
          <w:u w:val="single"/>
        </w:rPr>
        <w:t>ategories</w:t>
      </w:r>
    </w:p>
    <w:p w:rsidR="008E3B16" w:rsidRPr="008E0086" w14:paraId="7E67B75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6BF12A7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Except for their time to complete the necessary application process, there is no annual cost burden to respondents for this inf</w:t>
      </w:r>
      <w:r w:rsidRPr="008E0086" w:rsidR="005C2CE9">
        <w:rPr>
          <w:color w:val="000000" w:themeColor="text1"/>
          <w:szCs w:val="24"/>
        </w:rPr>
        <w:t xml:space="preserve">ormation collection activity.  </w:t>
      </w:r>
      <w:r w:rsidRPr="008E0086">
        <w:rPr>
          <w:color w:val="000000" w:themeColor="text1"/>
          <w:szCs w:val="24"/>
        </w:rPr>
        <w:t>This information collection places no additional computer or record keeping requirements upon the respondents.  It will not require any capital equipment or create any start-up costs, and will not create additional costs associated with generating, maintaining, and disclosing or providing the information.</w:t>
      </w:r>
    </w:p>
    <w:p w:rsidR="008E3B16" w:rsidRPr="008E0086" w14:paraId="1DF626E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774096" w14:paraId="073FAE3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u w:val="single"/>
        </w:rPr>
      </w:pPr>
      <w:r>
        <w:rPr>
          <w:b/>
          <w:color w:val="000000" w:themeColor="text1"/>
          <w:szCs w:val="24"/>
        </w:rPr>
        <w:tab/>
      </w:r>
      <w:r w:rsidRPr="00774096">
        <w:rPr>
          <w:b/>
          <w:color w:val="000000" w:themeColor="text1"/>
          <w:szCs w:val="24"/>
        </w:rPr>
        <w:t>14.</w:t>
      </w:r>
      <w:r w:rsidRPr="00774096">
        <w:rPr>
          <w:b/>
          <w:color w:val="000000" w:themeColor="text1"/>
          <w:szCs w:val="24"/>
        </w:rPr>
        <w:tab/>
      </w:r>
      <w:r w:rsidRPr="00774096">
        <w:rPr>
          <w:b/>
          <w:color w:val="000000" w:themeColor="text1"/>
          <w:szCs w:val="24"/>
          <w:u w:val="single"/>
        </w:rPr>
        <w:t>Annualized Cost to Federal Government</w:t>
      </w:r>
    </w:p>
    <w:p w:rsidR="008E3B16" w:rsidRPr="00774096" w14:paraId="310B00DF" w14:textId="77777777">
      <w:pPr>
        <w:widowControl w:val="0"/>
        <w:tabs>
          <w:tab w:val="center" w:pos="4680"/>
        </w:tabs>
        <w:rPr>
          <w:color w:val="000000" w:themeColor="text1"/>
          <w:szCs w:val="24"/>
        </w:rPr>
      </w:pPr>
      <w:r w:rsidRPr="00774096">
        <w:rPr>
          <w:color w:val="000000" w:themeColor="text1"/>
          <w:szCs w:val="24"/>
        </w:rPr>
        <w:tab/>
      </w:r>
    </w:p>
    <w:p w:rsidR="00F77647" w:rsidP="00D86B1A" w14:paraId="0E2D27C8"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74096">
        <w:rPr>
          <w:color w:val="000000" w:themeColor="text1"/>
          <w:szCs w:val="24"/>
        </w:rPr>
        <w:t xml:space="preserve">The estimated annual cost to the Federal Government for this information collection activity </w:t>
      </w:r>
      <w:r w:rsidRPr="00774096">
        <w:rPr>
          <w:szCs w:val="24"/>
        </w:rPr>
        <w:t>is $</w:t>
      </w:r>
      <w:r w:rsidRPr="00DF0E43">
        <w:rPr>
          <w:szCs w:val="24"/>
        </w:rPr>
        <w:t>2.</w:t>
      </w:r>
      <w:r w:rsidR="00951E8C">
        <w:rPr>
          <w:szCs w:val="24"/>
        </w:rPr>
        <w:t>8</w:t>
      </w:r>
      <w:r w:rsidRPr="00DF0E43">
        <w:rPr>
          <w:szCs w:val="24"/>
        </w:rPr>
        <w:t xml:space="preserve"> million</w:t>
      </w:r>
      <w:r w:rsidR="00951E8C">
        <w:rPr>
          <w:szCs w:val="24"/>
        </w:rPr>
        <w:t xml:space="preserve"> based on </w:t>
      </w:r>
      <w:r w:rsidR="00B10DE3">
        <w:rPr>
          <w:szCs w:val="24"/>
        </w:rPr>
        <w:t xml:space="preserve">fiscal year </w:t>
      </w:r>
      <w:r w:rsidR="00951E8C">
        <w:rPr>
          <w:szCs w:val="24"/>
        </w:rPr>
        <w:t>2023</w:t>
      </w:r>
      <w:r w:rsidRPr="00774096">
        <w:rPr>
          <w:szCs w:val="24"/>
        </w:rPr>
        <w:t xml:space="preserve">.  </w:t>
      </w:r>
    </w:p>
    <w:p w:rsidR="00F77647" w:rsidP="00D86B1A" w14:paraId="755BE30B"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D86B1A" w:rsidP="00D86B1A" w14:paraId="61221075" w14:textId="1831AD3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D86B1A">
        <w:rPr>
          <w:color w:val="000000" w:themeColor="text1"/>
          <w:szCs w:val="24"/>
        </w:rPr>
        <w:t>The initial purchase and implementation of a Credentialing/Provisioning IT solution will be supported by No</w:t>
      </w:r>
      <w:r w:rsidR="00014802">
        <w:rPr>
          <w:color w:val="000000" w:themeColor="text1"/>
          <w:szCs w:val="24"/>
        </w:rPr>
        <w:t>n-</w:t>
      </w:r>
      <w:r w:rsidRPr="00D86B1A">
        <w:rPr>
          <w:color w:val="000000" w:themeColor="text1"/>
          <w:szCs w:val="24"/>
        </w:rPr>
        <w:t xml:space="preserve">Recurring </w:t>
      </w:r>
      <w:r w:rsidR="00014802">
        <w:rPr>
          <w:color w:val="000000" w:themeColor="text1"/>
          <w:szCs w:val="24"/>
        </w:rPr>
        <w:t xml:space="preserve">Emergency </w:t>
      </w:r>
      <w:r w:rsidRPr="00D86B1A">
        <w:rPr>
          <w:color w:val="000000" w:themeColor="text1"/>
          <w:szCs w:val="24"/>
        </w:rPr>
        <w:t xml:space="preserve">Funding (NEF). </w:t>
      </w:r>
      <w:r w:rsidR="00E107B2">
        <w:rPr>
          <w:color w:val="000000" w:themeColor="text1"/>
          <w:szCs w:val="24"/>
        </w:rPr>
        <w:t xml:space="preserve"> </w:t>
      </w:r>
      <w:r w:rsidRPr="00D86B1A">
        <w:rPr>
          <w:color w:val="000000" w:themeColor="text1"/>
          <w:szCs w:val="24"/>
        </w:rPr>
        <w:t xml:space="preserve">Funding is included for hardware, </w:t>
      </w:r>
      <w:r w:rsidR="00BC0F55">
        <w:rPr>
          <w:color w:val="000000" w:themeColor="text1"/>
          <w:szCs w:val="24"/>
        </w:rPr>
        <w:t>S</w:t>
      </w:r>
      <w:r w:rsidRPr="00D86B1A" w:rsidR="00BC0F55">
        <w:rPr>
          <w:color w:val="000000" w:themeColor="text1"/>
          <w:szCs w:val="24"/>
        </w:rPr>
        <w:t>oftware</w:t>
      </w:r>
      <w:r w:rsidRPr="00D86B1A">
        <w:rPr>
          <w:color w:val="000000" w:themeColor="text1"/>
          <w:szCs w:val="24"/>
        </w:rPr>
        <w:t>, training, security, risk management, and Enterprise Performance Life Cycle (EPLC).</w:t>
      </w:r>
    </w:p>
    <w:p w:rsidR="00D86B1A" w:rsidRPr="00D86B1A" w:rsidP="00D86B1A" w14:paraId="72DE554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 xml:space="preserve">  </w:t>
      </w:r>
    </w:p>
    <w:p w:rsidR="00D86B1A" w:rsidP="00D86B1A" w14:paraId="5679AF60"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The</w:t>
      </w:r>
      <w:r w:rsidRPr="00D86B1A">
        <w:rPr>
          <w:color w:val="000000" w:themeColor="text1"/>
          <w:szCs w:val="24"/>
        </w:rPr>
        <w:t xml:space="preserve"> cost are as follows:</w:t>
      </w:r>
    </w:p>
    <w:p w:rsidR="00D86B1A" w:rsidP="00D86B1A" w14:paraId="1549CD0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30"/>
        <w:gridCol w:w="1260"/>
        <w:gridCol w:w="1260"/>
        <w:gridCol w:w="1260"/>
        <w:gridCol w:w="1260"/>
        <w:gridCol w:w="1255"/>
        <w:gridCol w:w="1350"/>
      </w:tblGrid>
      <w:tr w14:paraId="0B477DCC" w14:textId="77777777" w:rsidTr="00054AB6">
        <w:tblPrEx>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00"/>
        </w:trPr>
        <w:tc>
          <w:tcPr>
            <w:tcW w:w="2430" w:type="dxa"/>
            <w:noWrap/>
            <w:vAlign w:val="bottom"/>
            <w:hideMark/>
          </w:tcPr>
          <w:p w:rsidR="00DF0E43" w:rsidRPr="00DF0E43" w:rsidP="00DF0E43" w14:paraId="4B4AF5CF" w14:textId="77777777">
            <w:pPr>
              <w:rPr>
                <w:sz w:val="20"/>
                <w:szCs w:val="24"/>
              </w:rPr>
            </w:pPr>
          </w:p>
        </w:tc>
        <w:tc>
          <w:tcPr>
            <w:tcW w:w="1260" w:type="dxa"/>
            <w:noWrap/>
            <w:vAlign w:val="bottom"/>
            <w:hideMark/>
          </w:tcPr>
          <w:p w:rsidR="00DF0E43" w:rsidRPr="00227A6E" w:rsidP="00DF0E43" w14:paraId="15C4DA7F" w14:textId="77777777">
            <w:pPr>
              <w:jc w:val="center"/>
              <w:rPr>
                <w:color w:val="000000"/>
                <w:sz w:val="22"/>
              </w:rPr>
            </w:pPr>
            <w:r w:rsidRPr="007913BF">
              <w:rPr>
                <w:color w:val="000000"/>
                <w:sz w:val="22"/>
                <w:szCs w:val="22"/>
              </w:rPr>
              <w:t>F</w:t>
            </w:r>
            <w:r w:rsidR="00E107B2">
              <w:rPr>
                <w:color w:val="000000"/>
                <w:sz w:val="22"/>
                <w:szCs w:val="22"/>
              </w:rPr>
              <w:t xml:space="preserve">iscal </w:t>
            </w:r>
            <w:r w:rsidRPr="007913BF">
              <w:rPr>
                <w:color w:val="000000"/>
                <w:sz w:val="22"/>
                <w:szCs w:val="22"/>
              </w:rPr>
              <w:t>Y</w:t>
            </w:r>
            <w:r w:rsidR="00E107B2">
              <w:rPr>
                <w:color w:val="000000"/>
                <w:sz w:val="22"/>
                <w:szCs w:val="22"/>
              </w:rPr>
              <w:t>ear</w:t>
            </w:r>
            <w:r w:rsidRPr="00227A6E">
              <w:rPr>
                <w:color w:val="000000"/>
                <w:sz w:val="22"/>
              </w:rPr>
              <w:t xml:space="preserve"> 2023</w:t>
            </w:r>
          </w:p>
        </w:tc>
        <w:tc>
          <w:tcPr>
            <w:tcW w:w="1260" w:type="dxa"/>
            <w:noWrap/>
            <w:vAlign w:val="bottom"/>
            <w:hideMark/>
          </w:tcPr>
          <w:p w:rsidR="00DF0E43" w:rsidRPr="00227A6E" w:rsidP="00DF0E43" w14:paraId="3BFEFAE0" w14:textId="77777777">
            <w:pPr>
              <w:jc w:val="center"/>
              <w:rPr>
                <w:color w:val="000000"/>
                <w:sz w:val="22"/>
              </w:rPr>
            </w:pPr>
            <w:r w:rsidRPr="007913BF">
              <w:rPr>
                <w:color w:val="000000"/>
                <w:sz w:val="22"/>
                <w:szCs w:val="22"/>
              </w:rPr>
              <w:t>F</w:t>
            </w:r>
            <w:r w:rsidR="00E107B2">
              <w:rPr>
                <w:color w:val="000000"/>
                <w:sz w:val="22"/>
                <w:szCs w:val="22"/>
              </w:rPr>
              <w:t xml:space="preserve">iscal </w:t>
            </w:r>
            <w:r w:rsidRPr="007913BF">
              <w:rPr>
                <w:color w:val="000000"/>
                <w:sz w:val="22"/>
                <w:szCs w:val="22"/>
              </w:rPr>
              <w:t>Y</w:t>
            </w:r>
            <w:r w:rsidR="00E107B2">
              <w:rPr>
                <w:color w:val="000000"/>
                <w:sz w:val="22"/>
                <w:szCs w:val="22"/>
              </w:rPr>
              <w:t>ear</w:t>
            </w:r>
            <w:r w:rsidRPr="00227A6E">
              <w:rPr>
                <w:color w:val="000000"/>
                <w:sz w:val="22"/>
              </w:rPr>
              <w:t xml:space="preserve"> 2024</w:t>
            </w:r>
          </w:p>
        </w:tc>
        <w:tc>
          <w:tcPr>
            <w:tcW w:w="1260" w:type="dxa"/>
            <w:noWrap/>
            <w:vAlign w:val="bottom"/>
            <w:hideMark/>
          </w:tcPr>
          <w:p w:rsidR="00DF0E43" w:rsidRPr="00227A6E" w:rsidP="00DF0E43" w14:paraId="3FEB3AD1" w14:textId="77777777">
            <w:pPr>
              <w:jc w:val="center"/>
              <w:rPr>
                <w:color w:val="000000"/>
                <w:sz w:val="22"/>
              </w:rPr>
            </w:pPr>
            <w:r w:rsidRPr="007913BF">
              <w:rPr>
                <w:color w:val="000000"/>
                <w:sz w:val="22"/>
                <w:szCs w:val="22"/>
              </w:rPr>
              <w:t>F</w:t>
            </w:r>
            <w:r w:rsidR="00E107B2">
              <w:rPr>
                <w:color w:val="000000"/>
                <w:sz w:val="22"/>
                <w:szCs w:val="22"/>
              </w:rPr>
              <w:t xml:space="preserve">iscal </w:t>
            </w:r>
            <w:r w:rsidRPr="007913BF">
              <w:rPr>
                <w:color w:val="000000"/>
                <w:sz w:val="22"/>
                <w:szCs w:val="22"/>
              </w:rPr>
              <w:t>Y</w:t>
            </w:r>
            <w:r w:rsidR="00E107B2">
              <w:rPr>
                <w:color w:val="000000"/>
                <w:sz w:val="22"/>
                <w:szCs w:val="22"/>
              </w:rPr>
              <w:t>ear</w:t>
            </w:r>
            <w:r w:rsidRPr="00227A6E">
              <w:rPr>
                <w:color w:val="000000"/>
                <w:sz w:val="22"/>
              </w:rPr>
              <w:t xml:space="preserve"> 2025</w:t>
            </w:r>
          </w:p>
        </w:tc>
        <w:tc>
          <w:tcPr>
            <w:tcW w:w="1260" w:type="dxa"/>
            <w:noWrap/>
            <w:vAlign w:val="bottom"/>
            <w:hideMark/>
          </w:tcPr>
          <w:p w:rsidR="00DF0E43" w:rsidRPr="00227A6E" w:rsidP="00DF0E43" w14:paraId="3E3C3CCB" w14:textId="77777777">
            <w:pPr>
              <w:jc w:val="center"/>
              <w:rPr>
                <w:color w:val="000000"/>
                <w:sz w:val="22"/>
              </w:rPr>
            </w:pPr>
            <w:r w:rsidRPr="007913BF">
              <w:rPr>
                <w:color w:val="000000"/>
                <w:sz w:val="22"/>
                <w:szCs w:val="22"/>
              </w:rPr>
              <w:t>F</w:t>
            </w:r>
            <w:r w:rsidR="00E107B2">
              <w:rPr>
                <w:color w:val="000000"/>
                <w:sz w:val="22"/>
                <w:szCs w:val="22"/>
              </w:rPr>
              <w:t xml:space="preserve">iscal </w:t>
            </w:r>
            <w:r w:rsidRPr="007913BF">
              <w:rPr>
                <w:color w:val="000000"/>
                <w:sz w:val="22"/>
                <w:szCs w:val="22"/>
              </w:rPr>
              <w:t>Y</w:t>
            </w:r>
            <w:r w:rsidR="00E107B2">
              <w:rPr>
                <w:color w:val="000000"/>
                <w:sz w:val="22"/>
                <w:szCs w:val="22"/>
              </w:rPr>
              <w:t>ear</w:t>
            </w:r>
            <w:r w:rsidRPr="00227A6E">
              <w:rPr>
                <w:color w:val="000000"/>
                <w:sz w:val="22"/>
              </w:rPr>
              <w:t xml:space="preserve"> 2026</w:t>
            </w:r>
          </w:p>
        </w:tc>
        <w:tc>
          <w:tcPr>
            <w:tcW w:w="1255" w:type="dxa"/>
            <w:noWrap/>
            <w:vAlign w:val="bottom"/>
            <w:hideMark/>
          </w:tcPr>
          <w:p w:rsidR="00DF0E43" w:rsidRPr="00227A6E" w:rsidP="00DF0E43" w14:paraId="27F4FB8F" w14:textId="77777777">
            <w:pPr>
              <w:jc w:val="center"/>
              <w:rPr>
                <w:color w:val="000000"/>
                <w:sz w:val="22"/>
              </w:rPr>
            </w:pPr>
            <w:r w:rsidRPr="007913BF">
              <w:rPr>
                <w:color w:val="000000"/>
                <w:sz w:val="22"/>
                <w:szCs w:val="22"/>
              </w:rPr>
              <w:t>F</w:t>
            </w:r>
            <w:r w:rsidR="00E107B2">
              <w:rPr>
                <w:color w:val="000000"/>
                <w:sz w:val="22"/>
                <w:szCs w:val="22"/>
              </w:rPr>
              <w:t xml:space="preserve">iscal </w:t>
            </w:r>
            <w:r w:rsidRPr="007913BF">
              <w:rPr>
                <w:color w:val="000000"/>
                <w:sz w:val="22"/>
                <w:szCs w:val="22"/>
              </w:rPr>
              <w:t>Y</w:t>
            </w:r>
            <w:r w:rsidR="00E107B2">
              <w:rPr>
                <w:color w:val="000000"/>
                <w:sz w:val="22"/>
                <w:szCs w:val="22"/>
              </w:rPr>
              <w:t>ear</w:t>
            </w:r>
            <w:r w:rsidRPr="00227A6E">
              <w:rPr>
                <w:color w:val="000000"/>
                <w:sz w:val="22"/>
              </w:rPr>
              <w:t xml:space="preserve"> 2027</w:t>
            </w:r>
          </w:p>
        </w:tc>
        <w:tc>
          <w:tcPr>
            <w:tcW w:w="1350" w:type="dxa"/>
            <w:noWrap/>
            <w:vAlign w:val="bottom"/>
            <w:hideMark/>
          </w:tcPr>
          <w:p w:rsidR="00DF0E43" w:rsidRPr="00227A6E" w:rsidP="00DF0E43" w14:paraId="7C635F2F" w14:textId="77777777">
            <w:pPr>
              <w:jc w:val="center"/>
              <w:rPr>
                <w:color w:val="000000"/>
                <w:sz w:val="22"/>
              </w:rPr>
            </w:pPr>
            <w:r w:rsidRPr="00227A6E">
              <w:rPr>
                <w:color w:val="000000"/>
                <w:sz w:val="22"/>
              </w:rPr>
              <w:t>Total</w:t>
            </w:r>
          </w:p>
        </w:tc>
      </w:tr>
      <w:tr w14:paraId="5100588D" w14:textId="77777777" w:rsidTr="00054AB6">
        <w:tblPrEx>
          <w:tblW w:w="10075" w:type="dxa"/>
          <w:tblLayout w:type="fixed"/>
          <w:tblLook w:val="04A0"/>
        </w:tblPrEx>
        <w:trPr>
          <w:trHeight w:val="300"/>
        </w:trPr>
        <w:tc>
          <w:tcPr>
            <w:tcW w:w="2430" w:type="dxa"/>
            <w:noWrap/>
            <w:vAlign w:val="bottom"/>
            <w:hideMark/>
          </w:tcPr>
          <w:p w:rsidR="00DF0E43" w:rsidRPr="00227A6E" w:rsidP="00DF0E43" w14:paraId="50B1A7FE" w14:textId="77777777">
            <w:pPr>
              <w:rPr>
                <w:color w:val="000000"/>
                <w:sz w:val="22"/>
              </w:rPr>
            </w:pPr>
            <w:r w:rsidRPr="00227A6E">
              <w:rPr>
                <w:color w:val="000000"/>
                <w:sz w:val="22"/>
              </w:rPr>
              <w:t>Operations and Maintenance</w:t>
            </w:r>
          </w:p>
        </w:tc>
        <w:tc>
          <w:tcPr>
            <w:tcW w:w="1260" w:type="dxa"/>
            <w:noWrap/>
            <w:vAlign w:val="bottom"/>
            <w:hideMark/>
          </w:tcPr>
          <w:p w:rsidR="00DF0E43" w:rsidRPr="00227A6E" w:rsidP="00DF0E43" w14:paraId="4A868D8B" w14:textId="77777777">
            <w:pPr>
              <w:jc w:val="right"/>
              <w:rPr>
                <w:color w:val="000000"/>
                <w:sz w:val="22"/>
              </w:rPr>
            </w:pPr>
            <w:r w:rsidRPr="00227A6E">
              <w:rPr>
                <w:color w:val="000000"/>
                <w:sz w:val="22"/>
              </w:rPr>
              <w:t>$1,097,715</w:t>
            </w:r>
          </w:p>
        </w:tc>
        <w:tc>
          <w:tcPr>
            <w:tcW w:w="1260" w:type="dxa"/>
            <w:noWrap/>
            <w:vAlign w:val="bottom"/>
            <w:hideMark/>
          </w:tcPr>
          <w:p w:rsidR="00DF0E43" w:rsidRPr="00227A6E" w:rsidP="00DF0E43" w14:paraId="26F0F845" w14:textId="77777777">
            <w:pPr>
              <w:jc w:val="right"/>
              <w:rPr>
                <w:color w:val="000000"/>
                <w:sz w:val="22"/>
              </w:rPr>
            </w:pPr>
            <w:r w:rsidRPr="00227A6E">
              <w:rPr>
                <w:color w:val="000000"/>
                <w:sz w:val="22"/>
              </w:rPr>
              <w:t>$1,103,371</w:t>
            </w:r>
          </w:p>
        </w:tc>
        <w:tc>
          <w:tcPr>
            <w:tcW w:w="1260" w:type="dxa"/>
            <w:noWrap/>
            <w:vAlign w:val="bottom"/>
            <w:hideMark/>
          </w:tcPr>
          <w:p w:rsidR="00DF0E43" w:rsidRPr="00227A6E" w:rsidP="00DF0E43" w14:paraId="057142B1" w14:textId="77777777">
            <w:pPr>
              <w:jc w:val="right"/>
              <w:rPr>
                <w:color w:val="000000"/>
                <w:sz w:val="22"/>
              </w:rPr>
            </w:pPr>
            <w:r w:rsidRPr="00227A6E">
              <w:rPr>
                <w:color w:val="000000"/>
                <w:sz w:val="22"/>
              </w:rPr>
              <w:t>$1,176,174</w:t>
            </w:r>
          </w:p>
        </w:tc>
        <w:tc>
          <w:tcPr>
            <w:tcW w:w="1260" w:type="dxa"/>
            <w:noWrap/>
            <w:vAlign w:val="bottom"/>
            <w:hideMark/>
          </w:tcPr>
          <w:p w:rsidR="00DF0E43" w:rsidRPr="00227A6E" w:rsidP="00DF0E43" w14:paraId="651828AF" w14:textId="77777777">
            <w:pPr>
              <w:jc w:val="right"/>
              <w:rPr>
                <w:color w:val="000000"/>
                <w:sz w:val="22"/>
              </w:rPr>
            </w:pPr>
            <w:r w:rsidRPr="00227A6E">
              <w:rPr>
                <w:color w:val="000000"/>
                <w:sz w:val="22"/>
              </w:rPr>
              <w:t>$1,254,871</w:t>
            </w:r>
          </w:p>
        </w:tc>
        <w:tc>
          <w:tcPr>
            <w:tcW w:w="1255" w:type="dxa"/>
            <w:noWrap/>
            <w:vAlign w:val="bottom"/>
            <w:hideMark/>
          </w:tcPr>
          <w:p w:rsidR="00DF0E43" w:rsidRPr="00227A6E" w:rsidP="00DF0E43" w14:paraId="6ADDBE1A" w14:textId="77777777">
            <w:pPr>
              <w:jc w:val="right"/>
              <w:rPr>
                <w:color w:val="000000"/>
                <w:sz w:val="22"/>
              </w:rPr>
            </w:pPr>
            <w:r w:rsidRPr="00227A6E">
              <w:rPr>
                <w:color w:val="000000"/>
                <w:sz w:val="22"/>
              </w:rPr>
              <w:t>$1,340,007</w:t>
            </w:r>
          </w:p>
        </w:tc>
        <w:tc>
          <w:tcPr>
            <w:tcW w:w="1350" w:type="dxa"/>
            <w:noWrap/>
            <w:vAlign w:val="bottom"/>
            <w:hideMark/>
          </w:tcPr>
          <w:p w:rsidR="00DF0E43" w:rsidRPr="00227A6E" w:rsidP="00DF0E43" w14:paraId="57D2E74D" w14:textId="77777777">
            <w:pPr>
              <w:jc w:val="right"/>
              <w:rPr>
                <w:color w:val="000000"/>
                <w:sz w:val="22"/>
              </w:rPr>
            </w:pPr>
            <w:r w:rsidRPr="00227A6E">
              <w:rPr>
                <w:color w:val="000000"/>
                <w:sz w:val="22"/>
              </w:rPr>
              <w:t>$5,972,138</w:t>
            </w:r>
          </w:p>
        </w:tc>
      </w:tr>
      <w:tr w14:paraId="56B36F76" w14:textId="77777777" w:rsidTr="00054AB6">
        <w:tblPrEx>
          <w:tblW w:w="10075" w:type="dxa"/>
          <w:tblLayout w:type="fixed"/>
          <w:tblLook w:val="04A0"/>
        </w:tblPrEx>
        <w:trPr>
          <w:trHeight w:val="300"/>
        </w:trPr>
        <w:tc>
          <w:tcPr>
            <w:tcW w:w="2430" w:type="dxa"/>
            <w:noWrap/>
            <w:vAlign w:val="bottom"/>
            <w:hideMark/>
          </w:tcPr>
          <w:p w:rsidR="00DF0E43" w:rsidRPr="00227A6E" w:rsidP="00DF0E43" w14:paraId="1552026D" w14:textId="77777777">
            <w:pPr>
              <w:rPr>
                <w:color w:val="000000"/>
                <w:sz w:val="22"/>
              </w:rPr>
            </w:pPr>
          </w:p>
          <w:p w:rsidR="00DF0E43" w:rsidRPr="00227A6E" w:rsidP="00DF0E43" w14:paraId="0633C3FA" w14:textId="77777777">
            <w:pPr>
              <w:rPr>
                <w:color w:val="000000"/>
                <w:sz w:val="22"/>
              </w:rPr>
            </w:pPr>
            <w:r w:rsidRPr="00227A6E">
              <w:rPr>
                <w:color w:val="000000"/>
                <w:sz w:val="22"/>
              </w:rPr>
              <w:t>Contract Cost (FEDRAMP, Contract, Contract Training)</w:t>
            </w:r>
          </w:p>
        </w:tc>
        <w:tc>
          <w:tcPr>
            <w:tcW w:w="1260" w:type="dxa"/>
            <w:noWrap/>
            <w:vAlign w:val="bottom"/>
            <w:hideMark/>
          </w:tcPr>
          <w:p w:rsidR="00DF0E43" w:rsidRPr="00227A6E" w:rsidP="00DF0E43" w14:paraId="0AF20007" w14:textId="77777777">
            <w:pPr>
              <w:jc w:val="right"/>
              <w:rPr>
                <w:color w:val="000000"/>
                <w:sz w:val="22"/>
              </w:rPr>
            </w:pPr>
            <w:r w:rsidRPr="00227A6E">
              <w:rPr>
                <w:color w:val="000000"/>
                <w:sz w:val="22"/>
              </w:rPr>
              <w:t>$1,705,705</w:t>
            </w:r>
          </w:p>
        </w:tc>
        <w:tc>
          <w:tcPr>
            <w:tcW w:w="1260" w:type="dxa"/>
            <w:noWrap/>
            <w:vAlign w:val="bottom"/>
            <w:hideMark/>
          </w:tcPr>
          <w:p w:rsidR="00DF0E43" w:rsidRPr="00227A6E" w:rsidP="00DF0E43" w14:paraId="00F7B47C" w14:textId="77777777">
            <w:pPr>
              <w:jc w:val="right"/>
              <w:rPr>
                <w:color w:val="000000"/>
                <w:sz w:val="22"/>
              </w:rPr>
            </w:pPr>
            <w:r w:rsidRPr="00227A6E">
              <w:rPr>
                <w:color w:val="000000"/>
                <w:sz w:val="22"/>
              </w:rPr>
              <w:t>$1,020,856</w:t>
            </w:r>
          </w:p>
        </w:tc>
        <w:tc>
          <w:tcPr>
            <w:tcW w:w="1260" w:type="dxa"/>
            <w:noWrap/>
            <w:vAlign w:val="bottom"/>
            <w:hideMark/>
          </w:tcPr>
          <w:p w:rsidR="00DF0E43" w:rsidRPr="00227A6E" w:rsidP="00DF0E43" w14:paraId="39D3A568" w14:textId="77777777">
            <w:pPr>
              <w:jc w:val="right"/>
              <w:rPr>
                <w:color w:val="000000"/>
                <w:sz w:val="22"/>
              </w:rPr>
            </w:pPr>
            <w:r w:rsidRPr="00227A6E">
              <w:rPr>
                <w:color w:val="000000"/>
                <w:sz w:val="22"/>
              </w:rPr>
              <w:t>$1,055,749</w:t>
            </w:r>
          </w:p>
        </w:tc>
        <w:tc>
          <w:tcPr>
            <w:tcW w:w="1260" w:type="dxa"/>
            <w:noWrap/>
            <w:vAlign w:val="bottom"/>
            <w:hideMark/>
          </w:tcPr>
          <w:p w:rsidR="00DF0E43" w:rsidRPr="00227A6E" w:rsidP="00DF0E43" w14:paraId="077D4EA4" w14:textId="77777777">
            <w:pPr>
              <w:jc w:val="right"/>
              <w:rPr>
                <w:color w:val="000000"/>
                <w:sz w:val="22"/>
              </w:rPr>
            </w:pPr>
            <w:r w:rsidRPr="00227A6E">
              <w:rPr>
                <w:color w:val="000000"/>
                <w:sz w:val="22"/>
              </w:rPr>
              <w:t>$1,092,387</w:t>
            </w:r>
          </w:p>
        </w:tc>
        <w:tc>
          <w:tcPr>
            <w:tcW w:w="1255" w:type="dxa"/>
            <w:noWrap/>
            <w:vAlign w:val="bottom"/>
            <w:hideMark/>
          </w:tcPr>
          <w:p w:rsidR="00DF0E43" w:rsidRPr="00227A6E" w:rsidP="00DF0E43" w14:paraId="6D3EAFEF" w14:textId="77777777">
            <w:pPr>
              <w:jc w:val="right"/>
              <w:rPr>
                <w:color w:val="000000"/>
                <w:sz w:val="22"/>
              </w:rPr>
            </w:pPr>
            <w:r w:rsidRPr="00227A6E">
              <w:rPr>
                <w:color w:val="000000"/>
                <w:sz w:val="22"/>
              </w:rPr>
              <w:t>$1,130,856</w:t>
            </w:r>
          </w:p>
        </w:tc>
        <w:tc>
          <w:tcPr>
            <w:tcW w:w="1350" w:type="dxa"/>
            <w:noWrap/>
            <w:vAlign w:val="bottom"/>
            <w:hideMark/>
          </w:tcPr>
          <w:p w:rsidR="00DF0E43" w:rsidRPr="00227A6E" w:rsidP="00DF0E43" w14:paraId="18F0532C" w14:textId="77777777">
            <w:pPr>
              <w:jc w:val="right"/>
              <w:rPr>
                <w:color w:val="000000"/>
                <w:sz w:val="22"/>
              </w:rPr>
            </w:pPr>
            <w:r w:rsidRPr="00227A6E">
              <w:rPr>
                <w:color w:val="000000"/>
                <w:sz w:val="22"/>
              </w:rPr>
              <w:t>$6,005,553</w:t>
            </w:r>
          </w:p>
        </w:tc>
      </w:tr>
      <w:tr w14:paraId="23FB68B9" w14:textId="77777777" w:rsidTr="00054AB6">
        <w:tblPrEx>
          <w:tblW w:w="10075" w:type="dxa"/>
          <w:tblLayout w:type="fixed"/>
          <w:tblLook w:val="04A0"/>
        </w:tblPrEx>
        <w:trPr>
          <w:trHeight w:val="300"/>
        </w:trPr>
        <w:tc>
          <w:tcPr>
            <w:tcW w:w="2430" w:type="dxa"/>
            <w:noWrap/>
            <w:vAlign w:val="bottom"/>
          </w:tcPr>
          <w:p w:rsidR="00F42AD8" w:rsidRPr="00054AB6" w:rsidP="00F42AD8" w14:paraId="3CC7EFB6" w14:textId="77777777">
            <w:pPr>
              <w:rPr>
                <w:color w:val="000000"/>
                <w:sz w:val="22"/>
                <w:szCs w:val="22"/>
              </w:rPr>
            </w:pPr>
          </w:p>
        </w:tc>
        <w:tc>
          <w:tcPr>
            <w:tcW w:w="1260" w:type="dxa"/>
            <w:noWrap/>
          </w:tcPr>
          <w:p w:rsidR="00F42AD8" w:rsidRPr="00054AB6" w:rsidP="00F42AD8" w14:paraId="5D43FDE5" w14:textId="77777777">
            <w:pPr>
              <w:jc w:val="right"/>
              <w:rPr>
                <w:color w:val="000000"/>
                <w:sz w:val="22"/>
                <w:szCs w:val="22"/>
              </w:rPr>
            </w:pPr>
            <w:r w:rsidRPr="00054AB6">
              <w:rPr>
                <w:sz w:val="22"/>
                <w:szCs w:val="22"/>
              </w:rPr>
              <w:t xml:space="preserve">$2,803,420 </w:t>
            </w:r>
          </w:p>
        </w:tc>
        <w:tc>
          <w:tcPr>
            <w:tcW w:w="1260" w:type="dxa"/>
            <w:noWrap/>
          </w:tcPr>
          <w:p w:rsidR="00F42AD8" w:rsidRPr="00054AB6" w:rsidP="00F42AD8" w14:paraId="14701FCC" w14:textId="77777777">
            <w:pPr>
              <w:jc w:val="right"/>
              <w:rPr>
                <w:color w:val="000000"/>
                <w:sz w:val="22"/>
                <w:szCs w:val="22"/>
              </w:rPr>
            </w:pPr>
            <w:r w:rsidRPr="00054AB6">
              <w:rPr>
                <w:sz w:val="22"/>
                <w:szCs w:val="22"/>
              </w:rPr>
              <w:t xml:space="preserve">$2,124,227 </w:t>
            </w:r>
          </w:p>
        </w:tc>
        <w:tc>
          <w:tcPr>
            <w:tcW w:w="1260" w:type="dxa"/>
            <w:noWrap/>
          </w:tcPr>
          <w:p w:rsidR="00F42AD8" w:rsidRPr="00054AB6" w:rsidP="00F42AD8" w14:paraId="2C809447" w14:textId="77777777">
            <w:pPr>
              <w:jc w:val="right"/>
              <w:rPr>
                <w:color w:val="000000"/>
                <w:sz w:val="22"/>
                <w:szCs w:val="22"/>
              </w:rPr>
            </w:pPr>
            <w:r w:rsidRPr="00054AB6">
              <w:rPr>
                <w:sz w:val="22"/>
                <w:szCs w:val="22"/>
              </w:rPr>
              <w:t xml:space="preserve">$2,231,923 </w:t>
            </w:r>
          </w:p>
        </w:tc>
        <w:tc>
          <w:tcPr>
            <w:tcW w:w="1260" w:type="dxa"/>
            <w:noWrap/>
          </w:tcPr>
          <w:p w:rsidR="00F42AD8" w:rsidRPr="00054AB6" w:rsidP="00F42AD8" w14:paraId="5BC51FFD" w14:textId="77777777">
            <w:pPr>
              <w:jc w:val="right"/>
              <w:rPr>
                <w:color w:val="000000"/>
                <w:sz w:val="22"/>
                <w:szCs w:val="22"/>
              </w:rPr>
            </w:pPr>
            <w:r w:rsidRPr="00054AB6">
              <w:rPr>
                <w:sz w:val="22"/>
                <w:szCs w:val="22"/>
              </w:rPr>
              <w:t xml:space="preserve">$2,347,258 </w:t>
            </w:r>
          </w:p>
        </w:tc>
        <w:tc>
          <w:tcPr>
            <w:tcW w:w="1255" w:type="dxa"/>
            <w:noWrap/>
          </w:tcPr>
          <w:p w:rsidR="00F42AD8" w:rsidRPr="00054AB6" w:rsidP="00F42AD8" w14:paraId="34690F97" w14:textId="77777777">
            <w:pPr>
              <w:jc w:val="right"/>
              <w:rPr>
                <w:color w:val="000000"/>
                <w:sz w:val="22"/>
                <w:szCs w:val="22"/>
              </w:rPr>
            </w:pPr>
            <w:r w:rsidRPr="00054AB6">
              <w:rPr>
                <w:sz w:val="22"/>
                <w:szCs w:val="22"/>
              </w:rPr>
              <w:t xml:space="preserve">$2,470,863 </w:t>
            </w:r>
          </w:p>
        </w:tc>
        <w:tc>
          <w:tcPr>
            <w:tcW w:w="1350" w:type="dxa"/>
            <w:noWrap/>
            <w:vAlign w:val="bottom"/>
          </w:tcPr>
          <w:p w:rsidR="00F42AD8" w:rsidRPr="00054AB6" w:rsidP="00054AB6" w14:paraId="3D87F629" w14:textId="77777777">
            <w:pPr>
              <w:jc w:val="both"/>
              <w:rPr>
                <w:color w:val="000000"/>
                <w:sz w:val="22"/>
                <w:szCs w:val="22"/>
              </w:rPr>
            </w:pPr>
            <w:r w:rsidRPr="00054AB6">
              <w:rPr>
                <w:color w:val="000000"/>
                <w:sz w:val="22"/>
                <w:szCs w:val="22"/>
              </w:rPr>
              <w:t>$11,977,691</w:t>
            </w:r>
          </w:p>
        </w:tc>
      </w:tr>
    </w:tbl>
    <w:p w:rsidR="00DF0E43" w:rsidRPr="00D86B1A" w:rsidP="00D86B1A" w14:paraId="7EED554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D86B1A" w:rsidRPr="00BF6D81" w:rsidP="00D86B1A" w14:paraId="71ED56F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Pr>
          <w:color w:val="000000" w:themeColor="text1"/>
          <w:szCs w:val="24"/>
        </w:rPr>
        <w:tab/>
      </w:r>
      <w:r w:rsidRPr="00BF6D81">
        <w:rPr>
          <w:color w:val="000000" w:themeColor="text1"/>
          <w:szCs w:val="24"/>
        </w:rPr>
        <w:t>The total lifecycle cost for the project</w:t>
      </w:r>
      <w:r w:rsidR="00DF0E43">
        <w:rPr>
          <w:color w:val="000000" w:themeColor="text1"/>
          <w:szCs w:val="24"/>
        </w:rPr>
        <w:t xml:space="preserve"> (</w:t>
      </w:r>
      <w:r w:rsidR="001C61CA">
        <w:rPr>
          <w:color w:val="000000" w:themeColor="text1"/>
          <w:szCs w:val="24"/>
        </w:rPr>
        <w:t xml:space="preserve">first 5 </w:t>
      </w:r>
      <w:r w:rsidR="00DF0E43">
        <w:rPr>
          <w:color w:val="000000" w:themeColor="text1"/>
          <w:szCs w:val="24"/>
        </w:rPr>
        <w:t>years)</w:t>
      </w:r>
      <w:r w:rsidRPr="00BF6D81">
        <w:rPr>
          <w:color w:val="000000" w:themeColor="text1"/>
          <w:szCs w:val="24"/>
        </w:rPr>
        <w:t xml:space="preserve"> is $1</w:t>
      </w:r>
      <w:r w:rsidR="00DF0E43">
        <w:rPr>
          <w:color w:val="000000" w:themeColor="text1"/>
          <w:szCs w:val="24"/>
        </w:rPr>
        <w:t>1</w:t>
      </w:r>
      <w:r w:rsidRPr="00BF6D81">
        <w:rPr>
          <w:color w:val="000000" w:themeColor="text1"/>
          <w:szCs w:val="24"/>
        </w:rPr>
        <w:t>.</w:t>
      </w:r>
      <w:r w:rsidR="00DF0E43">
        <w:rPr>
          <w:color w:val="000000" w:themeColor="text1"/>
          <w:szCs w:val="24"/>
        </w:rPr>
        <w:t>98</w:t>
      </w:r>
      <w:r w:rsidRPr="00BF6D81">
        <w:rPr>
          <w:color w:val="000000" w:themeColor="text1"/>
          <w:szCs w:val="24"/>
        </w:rPr>
        <w:t xml:space="preserve"> million and includes:</w:t>
      </w:r>
    </w:p>
    <w:p w:rsidR="00D86B1A" w:rsidRPr="00BF6D81" w:rsidP="00BF6D81" w14:paraId="392F0BCA" w14:textId="77777777">
      <w:pPr>
        <w:pStyle w:val="ListParagraph"/>
        <w:widowControl w:val="0"/>
        <w:numPr>
          <w:ilvl w:val="2"/>
          <w:numId w:val="4"/>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BF6D81">
        <w:rPr>
          <w:rFonts w:ascii="Times New Roman" w:hAnsi="Times New Roman" w:cs="Times New Roman"/>
          <w:color w:val="000000" w:themeColor="text1"/>
          <w:sz w:val="24"/>
          <w:szCs w:val="24"/>
        </w:rPr>
        <w:t>Software maintenance and license renewals</w:t>
      </w:r>
      <w:r w:rsidR="009F3494">
        <w:rPr>
          <w:rFonts w:ascii="Times New Roman" w:hAnsi="Times New Roman" w:cs="Times New Roman"/>
          <w:color w:val="000000" w:themeColor="text1"/>
          <w:sz w:val="24"/>
          <w:szCs w:val="24"/>
        </w:rPr>
        <w:t>;</w:t>
      </w:r>
    </w:p>
    <w:p w:rsidR="00D86B1A" w:rsidRPr="00DF0E43" w:rsidP="00BF6D81" w14:paraId="5CE4232A" w14:textId="77777777">
      <w:pPr>
        <w:pStyle w:val="ListParagraph"/>
        <w:widowControl w:val="0"/>
        <w:numPr>
          <w:ilvl w:val="2"/>
          <w:numId w:val="4"/>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BF6D81">
        <w:rPr>
          <w:rFonts w:ascii="Times New Roman" w:hAnsi="Times New Roman" w:cs="Times New Roman"/>
          <w:color w:val="000000" w:themeColor="text1"/>
          <w:sz w:val="24"/>
          <w:szCs w:val="24"/>
        </w:rPr>
        <w:t>Vendor technical support</w:t>
      </w:r>
      <w:r w:rsidR="009F3494">
        <w:rPr>
          <w:rFonts w:ascii="Times New Roman" w:hAnsi="Times New Roman" w:cs="Times New Roman"/>
          <w:color w:val="000000" w:themeColor="text1"/>
          <w:sz w:val="24"/>
          <w:szCs w:val="24"/>
        </w:rPr>
        <w:t>;</w:t>
      </w:r>
    </w:p>
    <w:p w:rsidR="00DF0E43" w:rsidRPr="00BF6D81" w:rsidP="00BF6D81" w14:paraId="3725F9D8" w14:textId="77777777">
      <w:pPr>
        <w:pStyle w:val="ListParagraph"/>
        <w:widowControl w:val="0"/>
        <w:numPr>
          <w:ilvl w:val="2"/>
          <w:numId w:val="4"/>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Pr>
          <w:rFonts w:ascii="Times New Roman" w:hAnsi="Times New Roman" w:cs="Times New Roman"/>
          <w:color w:val="000000" w:themeColor="text1"/>
          <w:sz w:val="24"/>
          <w:szCs w:val="24"/>
        </w:rPr>
        <w:t>Guided FEDRAMP process</w:t>
      </w:r>
      <w:r w:rsidR="009F3494">
        <w:rPr>
          <w:rFonts w:ascii="Times New Roman" w:hAnsi="Times New Roman" w:cs="Times New Roman"/>
          <w:color w:val="000000" w:themeColor="text1"/>
          <w:sz w:val="24"/>
          <w:szCs w:val="24"/>
        </w:rPr>
        <w:t>;</w:t>
      </w:r>
    </w:p>
    <w:p w:rsidR="00D86B1A" w:rsidRPr="00BF6D81" w:rsidP="00BF6D81" w14:paraId="46EEA969" w14:textId="77777777">
      <w:pPr>
        <w:pStyle w:val="ListParagraph"/>
        <w:widowControl w:val="0"/>
        <w:numPr>
          <w:ilvl w:val="2"/>
          <w:numId w:val="4"/>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BF6D81">
        <w:rPr>
          <w:rFonts w:ascii="Times New Roman" w:hAnsi="Times New Roman" w:cs="Times New Roman"/>
          <w:color w:val="000000" w:themeColor="text1"/>
          <w:sz w:val="24"/>
          <w:szCs w:val="24"/>
        </w:rPr>
        <w:t xml:space="preserve">Management of infrastructure within </w:t>
      </w:r>
      <w:r w:rsidR="009F3494">
        <w:rPr>
          <w:rFonts w:ascii="Times New Roman" w:hAnsi="Times New Roman" w:cs="Times New Roman"/>
          <w:color w:val="000000" w:themeColor="text1"/>
          <w:sz w:val="24"/>
          <w:szCs w:val="24"/>
        </w:rPr>
        <w:t xml:space="preserve">the </w:t>
      </w:r>
      <w:r w:rsidRPr="00BF6D81">
        <w:rPr>
          <w:rFonts w:ascii="Times New Roman" w:hAnsi="Times New Roman" w:cs="Times New Roman"/>
          <w:color w:val="000000" w:themeColor="text1"/>
          <w:sz w:val="24"/>
          <w:szCs w:val="24"/>
        </w:rPr>
        <w:t>IHS</w:t>
      </w:r>
      <w:r w:rsidR="009F3494">
        <w:rPr>
          <w:rFonts w:ascii="Times New Roman" w:hAnsi="Times New Roman" w:cs="Times New Roman"/>
          <w:color w:val="000000" w:themeColor="text1"/>
          <w:sz w:val="24"/>
          <w:szCs w:val="24"/>
        </w:rPr>
        <w:t>; and</w:t>
      </w:r>
    </w:p>
    <w:p w:rsidR="00D86B1A" w:rsidRPr="00BF6D81" w:rsidP="00BF6D81" w14:paraId="4CE60818" w14:textId="77777777">
      <w:pPr>
        <w:pStyle w:val="ListParagraph"/>
        <w:widowControl w:val="0"/>
        <w:numPr>
          <w:ilvl w:val="2"/>
          <w:numId w:val="4"/>
        </w:numPr>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BF6D81">
        <w:rPr>
          <w:rFonts w:ascii="Times New Roman" w:hAnsi="Times New Roman" w:cs="Times New Roman"/>
          <w:color w:val="000000" w:themeColor="text1"/>
          <w:sz w:val="24"/>
          <w:szCs w:val="24"/>
        </w:rPr>
        <w:t>Federal program oversight and management support</w:t>
      </w:r>
    </w:p>
    <w:p w:rsidR="008E3B16" w:rsidRPr="008E0086" w14:paraId="2FD17097" w14:textId="504C9CBB">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C</w:t>
      </w:r>
      <w:r w:rsidRPr="008E0086">
        <w:rPr>
          <w:color w:val="000000" w:themeColor="text1"/>
          <w:szCs w:val="24"/>
        </w:rPr>
        <w:t xml:space="preserve">linician </w:t>
      </w:r>
      <w:r w:rsidR="00B86A0E">
        <w:rPr>
          <w:color w:val="000000" w:themeColor="text1"/>
          <w:szCs w:val="24"/>
        </w:rPr>
        <w:t xml:space="preserve">leaders </w:t>
      </w:r>
      <w:r w:rsidRPr="008E0086">
        <w:rPr>
          <w:color w:val="000000" w:themeColor="text1"/>
          <w:szCs w:val="24"/>
        </w:rPr>
        <w:t>and support staff time</w:t>
      </w:r>
      <w:r>
        <w:rPr>
          <w:color w:val="000000" w:themeColor="text1"/>
          <w:szCs w:val="24"/>
        </w:rPr>
        <w:t xml:space="preserve">, which </w:t>
      </w:r>
      <w:r w:rsidRPr="008E0086">
        <w:rPr>
          <w:color w:val="000000" w:themeColor="text1"/>
          <w:szCs w:val="24"/>
        </w:rPr>
        <w:t>includes an estimate of credential committee person-hours</w:t>
      </w:r>
      <w:r w:rsidR="00DF0E43">
        <w:rPr>
          <w:color w:val="000000" w:themeColor="text1"/>
          <w:szCs w:val="24"/>
        </w:rPr>
        <w:t xml:space="preserve"> and which is included in </w:t>
      </w:r>
      <w:r w:rsidR="009F3494">
        <w:rPr>
          <w:color w:val="000000" w:themeColor="text1"/>
          <w:szCs w:val="24"/>
        </w:rPr>
        <w:t>operation and maintenance</w:t>
      </w:r>
      <w:r w:rsidR="00DF0E43">
        <w:rPr>
          <w:color w:val="000000" w:themeColor="text1"/>
          <w:szCs w:val="24"/>
        </w:rPr>
        <w:t xml:space="preserve"> costs,</w:t>
      </w:r>
      <w:r w:rsidRPr="008E0086">
        <w:rPr>
          <w:color w:val="000000" w:themeColor="text1"/>
          <w:szCs w:val="24"/>
        </w:rPr>
        <w:t xml:space="preserve"> is based on the following:</w:t>
      </w:r>
    </w:p>
    <w:p w:rsidR="008E3B16" w14:paraId="10D90B9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B86A0E" w:rsidRPr="00B86A0E" w:rsidP="00B86A0E" w14:paraId="719ED60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A</w:t>
      </w:r>
      <w:r w:rsidRPr="00B86A0E">
        <w:rPr>
          <w:color w:val="000000" w:themeColor="text1"/>
          <w:szCs w:val="24"/>
        </w:rPr>
        <w:t xml:space="preserve">.  Cost associated with </w:t>
      </w:r>
      <w:r w:rsidR="00B54772">
        <w:rPr>
          <w:color w:val="000000" w:themeColor="text1"/>
          <w:szCs w:val="24"/>
        </w:rPr>
        <w:t>pre-</w:t>
      </w:r>
      <w:r w:rsidRPr="00B86A0E" w:rsidR="00B54772">
        <w:rPr>
          <w:color w:val="000000" w:themeColor="text1"/>
          <w:szCs w:val="24"/>
        </w:rPr>
        <w:t xml:space="preserve"> </w:t>
      </w:r>
      <w:r w:rsidRPr="00B86A0E">
        <w:rPr>
          <w:color w:val="000000" w:themeColor="text1"/>
          <w:szCs w:val="24"/>
        </w:rPr>
        <w:t>applicants to the medical staff (non-employees):</w:t>
      </w:r>
    </w:p>
    <w:p w:rsidR="00B86A0E" w:rsidRPr="00B86A0E" w:rsidP="00B86A0E" w14:paraId="7584D40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B86A0E" w:rsidRPr="00B86A0E" w:rsidP="00B86A0E" w14:paraId="03C61D15" w14:textId="295B094A">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B86A0E">
        <w:rPr>
          <w:color w:val="000000" w:themeColor="text1"/>
          <w:szCs w:val="24"/>
        </w:rPr>
        <w:tab/>
        <w:t xml:space="preserve">Collect and analyze data*            </w:t>
      </w:r>
      <w:r w:rsidRPr="00B86A0E">
        <w:rPr>
          <w:color w:val="000000" w:themeColor="text1"/>
          <w:szCs w:val="24"/>
          <w:u w:val="single"/>
        </w:rPr>
        <w:t xml:space="preserve">  $     </w:t>
      </w:r>
      <w:r w:rsidR="00CE1C82">
        <w:rPr>
          <w:color w:val="000000" w:themeColor="text1"/>
          <w:szCs w:val="24"/>
        </w:rPr>
        <w:t>85,725</w:t>
      </w:r>
    </w:p>
    <w:p w:rsidR="00B86A0E" w:rsidRPr="00B86A0E" w:rsidP="00B86A0E" w14:paraId="625665B3" w14:textId="62772E90">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B86A0E">
        <w:rPr>
          <w:color w:val="000000" w:themeColor="text1"/>
          <w:szCs w:val="24"/>
        </w:rPr>
        <w:tab/>
      </w:r>
      <w:r w:rsidRPr="00B86A0E">
        <w:rPr>
          <w:color w:val="000000" w:themeColor="text1"/>
          <w:szCs w:val="24"/>
        </w:rPr>
        <w:tab/>
      </w:r>
      <w:r w:rsidRPr="00B86A0E">
        <w:rPr>
          <w:color w:val="000000" w:themeColor="text1"/>
          <w:szCs w:val="24"/>
        </w:rPr>
        <w:tab/>
      </w:r>
      <w:r w:rsidRPr="00B86A0E">
        <w:rPr>
          <w:color w:val="000000" w:themeColor="text1"/>
          <w:szCs w:val="24"/>
        </w:rPr>
        <w:tab/>
        <w:t xml:space="preserve">Total                    $     </w:t>
      </w:r>
      <w:r w:rsidR="00CE1C82">
        <w:rPr>
          <w:color w:val="000000" w:themeColor="text1"/>
          <w:szCs w:val="24"/>
        </w:rPr>
        <w:t xml:space="preserve">85,725 </w:t>
      </w:r>
      <w:r w:rsidRPr="00B86A0E">
        <w:rPr>
          <w:color w:val="000000" w:themeColor="text1"/>
          <w:szCs w:val="24"/>
        </w:rPr>
        <w:t xml:space="preserve">for </w:t>
      </w:r>
      <w:r w:rsidR="00B54772">
        <w:rPr>
          <w:color w:val="000000" w:themeColor="text1"/>
          <w:szCs w:val="24"/>
        </w:rPr>
        <w:t>pre-</w:t>
      </w:r>
      <w:r w:rsidRPr="00B86A0E">
        <w:rPr>
          <w:color w:val="000000" w:themeColor="text1"/>
          <w:szCs w:val="24"/>
        </w:rPr>
        <w:t>applicants</w:t>
      </w:r>
    </w:p>
    <w:p w:rsidR="00B86A0E" w:rsidRPr="00B86A0E" w:rsidP="00B86A0E" w14:paraId="2788714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B86A0E" w:rsidRPr="00B86A0E" w:rsidP="00B86A0E" w14:paraId="386E5DD3" w14:textId="641E50C0">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B86A0E">
        <w:rPr>
          <w:color w:val="000000" w:themeColor="text1"/>
          <w:szCs w:val="24"/>
        </w:rPr>
        <w:t>*</w:t>
      </w:r>
      <w:r w:rsidR="009163CC">
        <w:rPr>
          <w:color w:val="000000" w:themeColor="text1"/>
          <w:szCs w:val="24"/>
        </w:rPr>
        <w:t>57.15</w:t>
      </w:r>
      <w:r w:rsidRPr="00B86A0E">
        <w:rPr>
          <w:color w:val="000000" w:themeColor="text1"/>
          <w:szCs w:val="24"/>
        </w:rPr>
        <w:t xml:space="preserve">/hr x </w:t>
      </w:r>
      <w:r w:rsidR="00D53293">
        <w:rPr>
          <w:color w:val="000000" w:themeColor="text1"/>
          <w:szCs w:val="24"/>
        </w:rPr>
        <w:t>3</w:t>
      </w:r>
      <w:r w:rsidRPr="00B86A0E" w:rsidR="00D53293">
        <w:rPr>
          <w:color w:val="000000" w:themeColor="text1"/>
          <w:szCs w:val="24"/>
        </w:rPr>
        <w:t xml:space="preserve"> </w:t>
      </w:r>
      <w:r w:rsidRPr="00B86A0E">
        <w:rPr>
          <w:color w:val="000000" w:themeColor="text1"/>
          <w:szCs w:val="24"/>
        </w:rPr>
        <w:t xml:space="preserve">hours per applicant x </w:t>
      </w:r>
      <w:r w:rsidR="00B54772">
        <w:rPr>
          <w:color w:val="000000" w:themeColor="text1"/>
          <w:szCs w:val="24"/>
        </w:rPr>
        <w:t>500</w:t>
      </w:r>
      <w:r w:rsidRPr="00B86A0E" w:rsidR="00B54772">
        <w:rPr>
          <w:color w:val="000000" w:themeColor="text1"/>
          <w:szCs w:val="24"/>
        </w:rPr>
        <w:t xml:space="preserve"> </w:t>
      </w:r>
      <w:r w:rsidR="00D53293">
        <w:rPr>
          <w:color w:val="000000" w:themeColor="text1"/>
          <w:szCs w:val="24"/>
        </w:rPr>
        <w:t>pre-</w:t>
      </w:r>
      <w:r w:rsidRPr="00B86A0E">
        <w:rPr>
          <w:color w:val="000000" w:themeColor="text1"/>
          <w:szCs w:val="24"/>
        </w:rPr>
        <w:t>applicat</w:t>
      </w:r>
      <w:r w:rsidR="00D53293">
        <w:rPr>
          <w:color w:val="000000" w:themeColor="text1"/>
          <w:szCs w:val="24"/>
        </w:rPr>
        <w:t>ion</w:t>
      </w:r>
      <w:r w:rsidRPr="00B86A0E">
        <w:rPr>
          <w:color w:val="000000" w:themeColor="text1"/>
          <w:szCs w:val="24"/>
        </w:rPr>
        <w:t>s:</w:t>
      </w:r>
      <w:r w:rsidR="001D4CAD">
        <w:rPr>
          <w:color w:val="000000" w:themeColor="text1"/>
          <w:szCs w:val="24"/>
        </w:rPr>
        <w:t xml:space="preserve"> </w:t>
      </w:r>
      <w:r w:rsidRPr="00B86A0E">
        <w:rPr>
          <w:color w:val="000000" w:themeColor="text1"/>
          <w:szCs w:val="24"/>
        </w:rPr>
        <w:t>$</w:t>
      </w:r>
      <w:r w:rsidR="00CE1C82">
        <w:rPr>
          <w:color w:val="000000" w:themeColor="text1"/>
          <w:szCs w:val="24"/>
        </w:rPr>
        <w:t>85,725</w:t>
      </w:r>
      <w:r w:rsidRPr="00B86A0E">
        <w:rPr>
          <w:color w:val="000000" w:themeColor="text1"/>
          <w:szCs w:val="24"/>
        </w:rPr>
        <w:t>.</w:t>
      </w:r>
    </w:p>
    <w:p w:rsidR="00B86A0E" w:rsidRPr="008E0086" w14:paraId="7D1247DB"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14:paraId="415BA574" w14:textId="57B94541">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B</w:t>
      </w:r>
      <w:r w:rsidRPr="008E0086">
        <w:rPr>
          <w:color w:val="000000" w:themeColor="text1"/>
          <w:szCs w:val="24"/>
        </w:rPr>
        <w:t>.  Cost associated with new applicants to the medical staff (</w:t>
      </w:r>
      <w:r w:rsidR="00406CF1">
        <w:rPr>
          <w:color w:val="000000" w:themeColor="text1"/>
          <w:szCs w:val="24"/>
        </w:rPr>
        <w:t xml:space="preserve">most are </w:t>
      </w:r>
      <w:r w:rsidRPr="008E0086">
        <w:rPr>
          <w:color w:val="000000" w:themeColor="text1"/>
          <w:szCs w:val="24"/>
        </w:rPr>
        <w:t>non-employees):</w:t>
      </w:r>
    </w:p>
    <w:p w:rsidR="008E3B16" w:rsidRPr="008E0086" w14:paraId="73E72795"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05E6742C" w14:textId="7B71716C">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8E0086">
        <w:rPr>
          <w:color w:val="000000" w:themeColor="text1"/>
          <w:szCs w:val="24"/>
        </w:rPr>
        <w:tab/>
      </w:r>
      <w:r w:rsidRPr="008E0086">
        <w:rPr>
          <w:color w:val="000000" w:themeColor="text1"/>
          <w:szCs w:val="24"/>
        </w:rPr>
        <w:tab/>
        <w:t xml:space="preserve">Collect and analyze data*           </w:t>
      </w:r>
      <w:r w:rsidRPr="00D53293">
        <w:rPr>
          <w:color w:val="000000" w:themeColor="text1"/>
          <w:szCs w:val="24"/>
        </w:rPr>
        <w:t xml:space="preserve">   $  </w:t>
      </w:r>
      <w:r w:rsidRPr="00D53293">
        <w:t xml:space="preserve">   </w:t>
      </w:r>
      <w:r w:rsidRPr="00CE1C82" w:rsidR="00CE1C82">
        <w:t>1,154,087</w:t>
      </w:r>
    </w:p>
    <w:p w:rsidR="008E3B16" w:rsidRPr="008E0086" w14:paraId="750364F8" w14:textId="56064B04">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8E0086">
        <w:rPr>
          <w:color w:val="000000" w:themeColor="text1"/>
          <w:szCs w:val="24"/>
        </w:rPr>
        <w:tab/>
      </w:r>
      <w:r w:rsidRPr="008E0086">
        <w:rPr>
          <w:color w:val="000000" w:themeColor="text1"/>
          <w:szCs w:val="24"/>
        </w:rPr>
        <w:tab/>
      </w:r>
      <w:r w:rsidRPr="008E0086">
        <w:rPr>
          <w:color w:val="000000" w:themeColor="text1"/>
          <w:szCs w:val="24"/>
        </w:rPr>
        <w:tab/>
      </w:r>
      <w:r w:rsidRPr="008E0086">
        <w:rPr>
          <w:color w:val="000000" w:themeColor="text1"/>
          <w:szCs w:val="24"/>
        </w:rPr>
        <w:tab/>
      </w:r>
      <w:r w:rsidRPr="008E0086">
        <w:rPr>
          <w:color w:val="000000" w:themeColor="text1"/>
          <w:szCs w:val="24"/>
        </w:rPr>
        <w:tab/>
        <w:t xml:space="preserve">Total                    $     </w:t>
      </w:r>
      <w:r w:rsidRPr="00CE1C82" w:rsidR="00CE1C82">
        <w:rPr>
          <w:color w:val="000000" w:themeColor="text1"/>
          <w:szCs w:val="24"/>
        </w:rPr>
        <w:t>1,154,087</w:t>
      </w:r>
      <w:r w:rsidR="00CE1C82">
        <w:rPr>
          <w:color w:val="000000" w:themeColor="text1"/>
          <w:szCs w:val="24"/>
        </w:rPr>
        <w:t xml:space="preserve"> </w:t>
      </w:r>
      <w:r w:rsidRPr="008E0086">
        <w:rPr>
          <w:color w:val="000000" w:themeColor="text1"/>
          <w:szCs w:val="24"/>
        </w:rPr>
        <w:t>for new applicants</w:t>
      </w:r>
    </w:p>
    <w:p w:rsidR="008E3B16" w:rsidRPr="008E0086" w14:paraId="1E4565A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675945FA" w14:textId="3996D765">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w:t>
      </w:r>
      <w:r w:rsidR="009163CC">
        <w:rPr>
          <w:color w:val="000000" w:themeColor="text1"/>
          <w:szCs w:val="24"/>
        </w:rPr>
        <w:t>57.15</w:t>
      </w:r>
      <w:r w:rsidRPr="008E0086">
        <w:rPr>
          <w:color w:val="000000" w:themeColor="text1"/>
          <w:szCs w:val="24"/>
        </w:rPr>
        <w:t xml:space="preserve">/hr x </w:t>
      </w:r>
      <w:r w:rsidR="007E06BF">
        <w:rPr>
          <w:color w:val="000000" w:themeColor="text1"/>
          <w:szCs w:val="24"/>
        </w:rPr>
        <w:t>23</w:t>
      </w:r>
      <w:r w:rsidRPr="008E0086" w:rsidR="007E06BF">
        <w:rPr>
          <w:color w:val="000000" w:themeColor="text1"/>
          <w:szCs w:val="24"/>
        </w:rPr>
        <w:t xml:space="preserve"> </w:t>
      </w:r>
      <w:r w:rsidRPr="008E0086">
        <w:rPr>
          <w:color w:val="000000" w:themeColor="text1"/>
          <w:szCs w:val="24"/>
        </w:rPr>
        <w:t xml:space="preserve">hours per applicant x </w:t>
      </w:r>
      <w:r w:rsidR="007A2D78">
        <w:rPr>
          <w:color w:val="000000" w:themeColor="text1"/>
          <w:szCs w:val="24"/>
        </w:rPr>
        <w:t>878</w:t>
      </w:r>
      <w:r w:rsidRPr="008E0086">
        <w:rPr>
          <w:color w:val="000000" w:themeColor="text1"/>
          <w:szCs w:val="24"/>
        </w:rPr>
        <w:t xml:space="preserve"> new applicants: </w:t>
      </w:r>
      <w:r w:rsidR="001D4CAD">
        <w:rPr>
          <w:color w:val="000000" w:themeColor="text1"/>
          <w:szCs w:val="24"/>
        </w:rPr>
        <w:t xml:space="preserve"> </w:t>
      </w:r>
      <w:r w:rsidRPr="008E0086">
        <w:rPr>
          <w:color w:val="000000" w:themeColor="text1"/>
          <w:szCs w:val="24"/>
        </w:rPr>
        <w:t>$</w:t>
      </w:r>
      <w:r w:rsidRPr="00CE1C82" w:rsidR="00CE1C82">
        <w:t>1,154,087</w:t>
      </w:r>
      <w:r w:rsidRPr="008E0086">
        <w:rPr>
          <w:color w:val="000000" w:themeColor="text1"/>
          <w:szCs w:val="24"/>
        </w:rPr>
        <w:t>.</w:t>
      </w:r>
    </w:p>
    <w:p w:rsidR="008E3B16" w:rsidRPr="008E0086" w:rsidP="0012431F" w14:paraId="66DE7C4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rsidP="00AC1078" w14:paraId="0051D429" w14:textId="623C6A6F">
      <w:pPr>
        <w:widowControl w:val="0"/>
        <w:tabs>
          <w:tab w:val="left" w:pos="-1080"/>
          <w:tab w:val="left" w:pos="-72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C</w:t>
      </w:r>
      <w:r w:rsidRPr="008E0086">
        <w:rPr>
          <w:color w:val="000000" w:themeColor="text1"/>
          <w:szCs w:val="24"/>
        </w:rPr>
        <w:t>.  Cost associated with reappointments to the medical staff and requests for renewal of clinical privileges (most are employees)</w:t>
      </w:r>
      <w:r w:rsidR="00D53293">
        <w:rPr>
          <w:color w:val="000000" w:themeColor="text1"/>
          <w:szCs w:val="24"/>
        </w:rPr>
        <w:t>:</w:t>
      </w:r>
    </w:p>
    <w:p w:rsidR="008E3B16" w:rsidRPr="008E0086" w:rsidP="0012431F" w14:paraId="5E44D6C0"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rsidP="0012431F" w14:paraId="11EF63E3" w14:textId="6AD22038">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8E0086">
        <w:rPr>
          <w:color w:val="000000" w:themeColor="text1"/>
          <w:szCs w:val="24"/>
        </w:rPr>
        <w:tab/>
      </w:r>
      <w:r w:rsidRPr="008E0086">
        <w:rPr>
          <w:color w:val="000000" w:themeColor="text1"/>
          <w:szCs w:val="24"/>
        </w:rPr>
        <w:tab/>
        <w:t xml:space="preserve">Collect and analyze data*              </w:t>
      </w:r>
      <w:r w:rsidRPr="001E6BC5">
        <w:rPr>
          <w:color w:val="000000" w:themeColor="text1"/>
          <w:szCs w:val="24"/>
          <w:u w:val="single"/>
        </w:rPr>
        <w:t xml:space="preserve">$     </w:t>
      </w:r>
      <w:r w:rsidRPr="001E6BC5" w:rsidR="0035120D">
        <w:rPr>
          <w:color w:val="000000" w:themeColor="text1"/>
          <w:szCs w:val="24"/>
          <w:u w:val="single"/>
        </w:rPr>
        <w:t xml:space="preserve">  </w:t>
      </w:r>
      <w:r w:rsidRPr="00CE1C82" w:rsidR="00CE1C82">
        <w:rPr>
          <w:color w:val="000000" w:themeColor="text1"/>
          <w:szCs w:val="24"/>
          <w:u w:val="single"/>
        </w:rPr>
        <w:t>1,595,170</w:t>
      </w:r>
    </w:p>
    <w:p w:rsidR="008E3B16" w:rsidRPr="008E0086" w:rsidP="0012431F" w14:paraId="27D7BF0D" w14:textId="7E886A1E">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8E0086">
        <w:rPr>
          <w:color w:val="000000" w:themeColor="text1"/>
          <w:szCs w:val="24"/>
        </w:rPr>
        <w:tab/>
      </w:r>
      <w:r w:rsidRPr="008E0086">
        <w:rPr>
          <w:color w:val="000000" w:themeColor="text1"/>
          <w:szCs w:val="24"/>
        </w:rPr>
        <w:tab/>
      </w:r>
      <w:r w:rsidRPr="008E0086">
        <w:rPr>
          <w:color w:val="000000" w:themeColor="text1"/>
          <w:szCs w:val="24"/>
        </w:rPr>
        <w:tab/>
      </w:r>
      <w:r w:rsidRPr="008E0086">
        <w:rPr>
          <w:color w:val="000000" w:themeColor="text1"/>
          <w:szCs w:val="24"/>
        </w:rPr>
        <w:tab/>
      </w:r>
      <w:r w:rsidRPr="008E0086">
        <w:rPr>
          <w:color w:val="000000" w:themeColor="text1"/>
          <w:szCs w:val="24"/>
        </w:rPr>
        <w:tab/>
        <w:t>To</w:t>
      </w:r>
      <w:r w:rsidRPr="008E0086" w:rsidR="0035120D">
        <w:rPr>
          <w:color w:val="000000" w:themeColor="text1"/>
          <w:szCs w:val="24"/>
        </w:rPr>
        <w:t xml:space="preserve">tal                    $       </w:t>
      </w:r>
      <w:r w:rsidRPr="00CE1C82" w:rsidR="00CE1C82">
        <w:rPr>
          <w:color w:val="000000" w:themeColor="text1"/>
          <w:szCs w:val="24"/>
        </w:rPr>
        <w:t>1,595,170</w:t>
      </w:r>
      <w:r w:rsidR="00CE1C82">
        <w:rPr>
          <w:color w:val="000000" w:themeColor="text1"/>
          <w:szCs w:val="24"/>
        </w:rPr>
        <w:t xml:space="preserve"> </w:t>
      </w:r>
      <w:r w:rsidRPr="008E0086">
        <w:rPr>
          <w:color w:val="000000" w:themeColor="text1"/>
          <w:szCs w:val="24"/>
        </w:rPr>
        <w:t>for re-applicants/renewals</w:t>
      </w:r>
    </w:p>
    <w:p w:rsidR="008E3B16" w:rsidRPr="008E0086" w:rsidP="0012431F" w14:paraId="1AC9296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rsidP="0012431F" w14:paraId="3246C397" w14:textId="165368F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w:t>
      </w:r>
      <w:r w:rsidR="009163CC">
        <w:rPr>
          <w:color w:val="000000" w:themeColor="text1"/>
          <w:szCs w:val="24"/>
        </w:rPr>
        <w:t>57.15</w:t>
      </w:r>
      <w:r w:rsidRPr="008E0086">
        <w:rPr>
          <w:color w:val="000000" w:themeColor="text1"/>
          <w:szCs w:val="24"/>
        </w:rPr>
        <w:t xml:space="preserve">/hr x </w:t>
      </w:r>
      <w:r w:rsidR="00CE1C82">
        <w:rPr>
          <w:color w:val="000000" w:themeColor="text1"/>
          <w:szCs w:val="24"/>
        </w:rPr>
        <w:t>12</w:t>
      </w:r>
      <w:r w:rsidRPr="008E0086">
        <w:rPr>
          <w:color w:val="000000" w:themeColor="text1"/>
          <w:szCs w:val="24"/>
        </w:rPr>
        <w:t xml:space="preserve"> hours per applicant x </w:t>
      </w:r>
      <w:r w:rsidR="002B5A35">
        <w:rPr>
          <w:color w:val="000000" w:themeColor="text1"/>
          <w:szCs w:val="24"/>
        </w:rPr>
        <w:t>2326</w:t>
      </w:r>
      <w:r w:rsidRPr="008E0086" w:rsidR="0035120D">
        <w:rPr>
          <w:color w:val="000000" w:themeColor="text1"/>
          <w:szCs w:val="24"/>
        </w:rPr>
        <w:t xml:space="preserve"> reappointments applicants: $</w:t>
      </w:r>
      <w:r w:rsidRPr="00CE1C82" w:rsidR="00CE1C82">
        <w:rPr>
          <w:color w:val="000000" w:themeColor="text1"/>
          <w:szCs w:val="24"/>
        </w:rPr>
        <w:t>1,595,170</w:t>
      </w:r>
      <w:r w:rsidRPr="008E0086">
        <w:rPr>
          <w:color w:val="000000" w:themeColor="text1"/>
          <w:szCs w:val="24"/>
        </w:rPr>
        <w:t>.</w:t>
      </w:r>
    </w:p>
    <w:p w:rsidR="0067646E" w:rsidP="0012431F" w14:paraId="5FCA49E6"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67646E" w:rsidRPr="0067646E" w:rsidP="0067646E" w14:paraId="6E81F8C9"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 xml:space="preserve">D. </w:t>
      </w:r>
      <w:r w:rsidRPr="0067646E">
        <w:rPr>
          <w:color w:val="000000" w:themeColor="text1"/>
          <w:szCs w:val="24"/>
        </w:rPr>
        <w:t xml:space="preserve">Cost associated with </w:t>
      </w:r>
      <w:r>
        <w:rPr>
          <w:color w:val="000000" w:themeColor="text1"/>
          <w:szCs w:val="24"/>
        </w:rPr>
        <w:t xml:space="preserve">CBP </w:t>
      </w:r>
      <w:r w:rsidRPr="0067646E">
        <w:rPr>
          <w:color w:val="000000" w:themeColor="text1"/>
          <w:szCs w:val="24"/>
        </w:rPr>
        <w:t>to the medical staff (non-employees):</w:t>
      </w:r>
    </w:p>
    <w:p w:rsidR="0067646E" w:rsidRPr="0067646E" w:rsidP="0067646E" w14:paraId="0B32170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67646E" w:rsidRPr="0067646E" w:rsidP="0067646E" w14:paraId="1BA94F11" w14:textId="13D1A08E">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67646E">
        <w:rPr>
          <w:color w:val="000000" w:themeColor="text1"/>
          <w:szCs w:val="24"/>
        </w:rPr>
        <w:tab/>
        <w:t xml:space="preserve">Collect and analyze data*            </w:t>
      </w:r>
      <w:r w:rsidRPr="0067646E">
        <w:rPr>
          <w:color w:val="000000" w:themeColor="text1"/>
          <w:szCs w:val="24"/>
          <w:u w:val="single"/>
        </w:rPr>
        <w:t xml:space="preserve">  $     </w:t>
      </w:r>
      <w:r w:rsidRPr="00CE1C82" w:rsidR="00CE1C82">
        <w:rPr>
          <w:color w:val="000000" w:themeColor="text1"/>
          <w:szCs w:val="24"/>
          <w:u w:val="single"/>
        </w:rPr>
        <w:t>42,862</w:t>
      </w:r>
    </w:p>
    <w:p w:rsidR="0067646E" w:rsidRPr="0067646E" w:rsidP="0067646E" w14:paraId="494B0083" w14:textId="64EB9DAE">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67646E">
        <w:rPr>
          <w:color w:val="000000" w:themeColor="text1"/>
          <w:szCs w:val="24"/>
        </w:rPr>
        <w:tab/>
      </w:r>
      <w:r w:rsidRPr="0067646E">
        <w:rPr>
          <w:color w:val="000000" w:themeColor="text1"/>
          <w:szCs w:val="24"/>
        </w:rPr>
        <w:tab/>
      </w:r>
      <w:r w:rsidRPr="0067646E">
        <w:rPr>
          <w:color w:val="000000" w:themeColor="text1"/>
          <w:szCs w:val="24"/>
        </w:rPr>
        <w:tab/>
      </w:r>
      <w:r w:rsidRPr="0067646E">
        <w:rPr>
          <w:color w:val="000000" w:themeColor="text1"/>
          <w:szCs w:val="24"/>
        </w:rPr>
        <w:tab/>
        <w:t xml:space="preserve">Total                    $     </w:t>
      </w:r>
      <w:r w:rsidRPr="00CE1C82" w:rsidR="00CE1C82">
        <w:rPr>
          <w:color w:val="000000" w:themeColor="text1"/>
          <w:szCs w:val="24"/>
        </w:rPr>
        <w:t>42,862</w:t>
      </w:r>
      <w:r w:rsidRPr="0067646E">
        <w:rPr>
          <w:color w:val="000000" w:themeColor="text1"/>
          <w:szCs w:val="24"/>
        </w:rPr>
        <w:t xml:space="preserve">for </w:t>
      </w:r>
      <w:r>
        <w:rPr>
          <w:color w:val="000000" w:themeColor="text1"/>
          <w:szCs w:val="24"/>
        </w:rPr>
        <w:t>CBP</w:t>
      </w:r>
      <w:r w:rsidRPr="0067646E">
        <w:rPr>
          <w:color w:val="000000" w:themeColor="text1"/>
          <w:szCs w:val="24"/>
        </w:rPr>
        <w:t xml:space="preserve"> applicants</w:t>
      </w:r>
    </w:p>
    <w:p w:rsidR="0067646E" w:rsidRPr="0067646E" w:rsidP="0067646E" w14:paraId="5D5F8A6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67646E" w:rsidRPr="008E0086" w:rsidP="0012431F" w14:paraId="354DE2C5" w14:textId="177BA5A1">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67646E">
        <w:rPr>
          <w:color w:val="000000" w:themeColor="text1"/>
          <w:szCs w:val="24"/>
        </w:rPr>
        <w:t>*</w:t>
      </w:r>
      <w:r w:rsidR="009163CC">
        <w:rPr>
          <w:color w:val="000000" w:themeColor="text1"/>
          <w:szCs w:val="24"/>
        </w:rPr>
        <w:t>57.15</w:t>
      </w:r>
      <w:r w:rsidRPr="0067646E">
        <w:rPr>
          <w:color w:val="000000" w:themeColor="text1"/>
          <w:szCs w:val="24"/>
        </w:rPr>
        <w:t xml:space="preserve">/hr x </w:t>
      </w:r>
      <w:r>
        <w:rPr>
          <w:color w:val="000000" w:themeColor="text1"/>
          <w:szCs w:val="24"/>
        </w:rPr>
        <w:t>3</w:t>
      </w:r>
      <w:r w:rsidR="00D53293">
        <w:rPr>
          <w:color w:val="000000" w:themeColor="text1"/>
          <w:szCs w:val="24"/>
        </w:rPr>
        <w:t xml:space="preserve"> hours</w:t>
      </w:r>
      <w:r w:rsidRPr="0067646E">
        <w:rPr>
          <w:color w:val="000000" w:themeColor="text1"/>
          <w:szCs w:val="24"/>
        </w:rPr>
        <w:t xml:space="preserve"> per applicant x </w:t>
      </w:r>
      <w:r>
        <w:rPr>
          <w:color w:val="000000" w:themeColor="text1"/>
          <w:szCs w:val="24"/>
        </w:rPr>
        <w:t>250</w:t>
      </w:r>
      <w:r w:rsidRPr="0067646E">
        <w:rPr>
          <w:color w:val="000000" w:themeColor="text1"/>
          <w:szCs w:val="24"/>
        </w:rPr>
        <w:t xml:space="preserve"> new applicants: </w:t>
      </w:r>
      <w:r w:rsidR="001D4CAD">
        <w:rPr>
          <w:color w:val="000000" w:themeColor="text1"/>
          <w:szCs w:val="24"/>
        </w:rPr>
        <w:t xml:space="preserve"> </w:t>
      </w:r>
      <w:r w:rsidRPr="0067646E">
        <w:rPr>
          <w:color w:val="000000" w:themeColor="text1"/>
          <w:szCs w:val="24"/>
        </w:rPr>
        <w:t>$</w:t>
      </w:r>
      <w:r w:rsidRPr="00CE1C82" w:rsidR="00CE1C82">
        <w:rPr>
          <w:color w:val="000000" w:themeColor="text1"/>
          <w:szCs w:val="24"/>
        </w:rPr>
        <w:t>42,862</w:t>
      </w:r>
      <w:r w:rsidRPr="0067646E">
        <w:rPr>
          <w:color w:val="000000" w:themeColor="text1"/>
          <w:szCs w:val="24"/>
        </w:rPr>
        <w:t>.</w:t>
      </w:r>
    </w:p>
    <w:p w:rsidR="008E3B16" w:rsidP="0012431F" w14:paraId="08016661" w14:textId="3B8A20C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sidRPr="008E0086">
        <w:rPr>
          <w:color w:val="000000" w:themeColor="text1"/>
          <w:szCs w:val="24"/>
        </w:rPr>
        <w:tab/>
      </w:r>
    </w:p>
    <w:p w:rsidR="00CC7AC8" w:rsidP="0012431F" w14:paraId="3D183E6C" w14:textId="6C109F53">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Pr>
          <w:color w:val="000000" w:themeColor="text1"/>
          <w:szCs w:val="24"/>
        </w:rPr>
        <w:t>*Median hourly wage rate of LP and MPs, MGMA Sept. 2021 article on minimum hours to complete credentialing forms, and number of initial and reappointments based on 2022</w:t>
      </w:r>
      <w:r w:rsidR="00D53293">
        <w:rPr>
          <w:color w:val="000000" w:themeColor="text1"/>
          <w:szCs w:val="24"/>
        </w:rPr>
        <w:t xml:space="preserve"> IHS Software data</w:t>
      </w:r>
      <w:r w:rsidR="00CE1C82">
        <w:rPr>
          <w:color w:val="000000" w:themeColor="text1"/>
          <w:szCs w:val="24"/>
        </w:rPr>
        <w:t xml:space="preserve"> and weighted for overhead and staff time</w:t>
      </w:r>
      <w:r w:rsidR="00D53293">
        <w:rPr>
          <w:color w:val="000000" w:themeColor="text1"/>
          <w:szCs w:val="24"/>
        </w:rPr>
        <w:t>.</w:t>
      </w:r>
      <w:r w:rsidR="00B64F43">
        <w:rPr>
          <w:color w:val="000000" w:themeColor="text1"/>
          <w:szCs w:val="24"/>
        </w:rPr>
        <w:t xml:space="preserve"> Pre-application and CBP Intake Form are new forms and time to collect and analyze is an estimation, on the next submission </w:t>
      </w:r>
      <w:r w:rsidR="00620387">
        <w:rPr>
          <w:color w:val="000000" w:themeColor="text1"/>
          <w:szCs w:val="24"/>
        </w:rPr>
        <w:t>actual</w:t>
      </w:r>
      <w:r w:rsidR="00B64F43">
        <w:rPr>
          <w:color w:val="000000" w:themeColor="text1"/>
          <w:szCs w:val="24"/>
        </w:rPr>
        <w:t xml:space="preserve"> data can be provided.</w:t>
      </w:r>
    </w:p>
    <w:p w:rsidR="005C666A" w:rsidRPr="008E0086" w:rsidP="0012431F" w14:paraId="38C13D4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7E44AA" w14:paraId="6859974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r>
        <w:rPr>
          <w:b/>
          <w:color w:val="000000" w:themeColor="text1"/>
          <w:szCs w:val="24"/>
        </w:rPr>
        <w:tab/>
      </w:r>
      <w:r w:rsidRPr="007E44AA">
        <w:rPr>
          <w:b/>
          <w:color w:val="000000" w:themeColor="text1"/>
          <w:szCs w:val="24"/>
        </w:rPr>
        <w:t>15.</w:t>
      </w:r>
      <w:r w:rsidRPr="007E44AA">
        <w:rPr>
          <w:b/>
          <w:color w:val="000000" w:themeColor="text1"/>
          <w:szCs w:val="24"/>
        </w:rPr>
        <w:tab/>
      </w:r>
      <w:r w:rsidRPr="007E44AA">
        <w:rPr>
          <w:b/>
          <w:color w:val="000000" w:themeColor="text1"/>
          <w:szCs w:val="24"/>
          <w:u w:val="single"/>
        </w:rPr>
        <w:t>Explanation for Program Changes or Adjustments</w:t>
      </w:r>
      <w:r w:rsidRPr="007E44AA">
        <w:rPr>
          <w:b/>
          <w:color w:val="000000" w:themeColor="text1"/>
          <w:szCs w:val="24"/>
        </w:rPr>
        <w:t xml:space="preserve"> </w:t>
      </w:r>
    </w:p>
    <w:p w:rsidR="008E3B16" w:rsidRPr="007E44AA" w14:paraId="500E472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E76777" w:rsidP="00670110" w14:paraId="4ECB94E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 xml:space="preserve">The Agency will be adding </w:t>
      </w:r>
      <w:r w:rsidR="00B250A3">
        <w:rPr>
          <w:color w:val="000000" w:themeColor="text1"/>
          <w:szCs w:val="24"/>
        </w:rPr>
        <w:t>p</w:t>
      </w:r>
      <w:r>
        <w:rPr>
          <w:color w:val="000000" w:themeColor="text1"/>
          <w:szCs w:val="24"/>
        </w:rPr>
        <w:t xml:space="preserve">rivileges back into the collection and title change. </w:t>
      </w:r>
      <w:r w:rsidR="00506CE1">
        <w:rPr>
          <w:color w:val="000000" w:themeColor="text1"/>
          <w:szCs w:val="24"/>
        </w:rPr>
        <w:t xml:space="preserve"> </w:t>
      </w:r>
      <w:r>
        <w:rPr>
          <w:color w:val="000000" w:themeColor="text1"/>
          <w:szCs w:val="24"/>
        </w:rPr>
        <w:t>This update is to be consistent with the SORN and be inclusive that the health care providers are required to request.</w:t>
      </w:r>
    </w:p>
    <w:p w:rsidR="00E76777" w:rsidP="00670110" w14:paraId="731B580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B250A3" w:rsidP="00670110" w14:paraId="7B0DBC2B" w14:textId="352A78A3">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7E44AA">
        <w:rPr>
          <w:color w:val="000000" w:themeColor="text1"/>
          <w:szCs w:val="24"/>
        </w:rPr>
        <w:t xml:space="preserve">The annual </w:t>
      </w:r>
      <w:r w:rsidR="00151B19">
        <w:rPr>
          <w:color w:val="000000" w:themeColor="text1"/>
          <w:szCs w:val="24"/>
        </w:rPr>
        <w:t xml:space="preserve">total </w:t>
      </w:r>
      <w:r w:rsidRPr="007E44AA">
        <w:rPr>
          <w:color w:val="000000" w:themeColor="text1"/>
          <w:szCs w:val="24"/>
        </w:rPr>
        <w:t xml:space="preserve">burden hours for this information collection request </w:t>
      </w:r>
      <w:r w:rsidR="00151B19">
        <w:rPr>
          <w:color w:val="000000" w:themeColor="text1"/>
          <w:szCs w:val="24"/>
        </w:rPr>
        <w:t>increased</w:t>
      </w:r>
      <w:r w:rsidRPr="007E44AA">
        <w:rPr>
          <w:color w:val="000000" w:themeColor="text1"/>
          <w:szCs w:val="24"/>
        </w:rPr>
        <w:t xml:space="preserve"> </w:t>
      </w:r>
      <w:r w:rsidRPr="00150D09" w:rsidR="00150D09">
        <w:rPr>
          <w:color w:val="000000" w:themeColor="text1"/>
          <w:szCs w:val="24"/>
        </w:rPr>
        <w:t>64,135</w:t>
      </w:r>
      <w:r w:rsidR="00FC7F95">
        <w:rPr>
          <w:color w:val="000000" w:themeColor="text1"/>
          <w:szCs w:val="24"/>
        </w:rPr>
        <w:t xml:space="preserve"> </w:t>
      </w:r>
      <w:r w:rsidRPr="007E44AA">
        <w:rPr>
          <w:color w:val="000000" w:themeColor="text1"/>
          <w:szCs w:val="24"/>
        </w:rPr>
        <w:t>hours from previous approved 1</w:t>
      </w:r>
      <w:r>
        <w:rPr>
          <w:color w:val="000000" w:themeColor="text1"/>
          <w:szCs w:val="24"/>
        </w:rPr>
        <w:t>,</w:t>
      </w:r>
      <w:r w:rsidR="00151B19">
        <w:rPr>
          <w:color w:val="000000" w:themeColor="text1"/>
          <w:szCs w:val="24"/>
        </w:rPr>
        <w:t xml:space="preserve">400 </w:t>
      </w:r>
      <w:r w:rsidRPr="007E44AA">
        <w:rPr>
          <w:color w:val="000000" w:themeColor="text1"/>
          <w:szCs w:val="24"/>
        </w:rPr>
        <w:t xml:space="preserve">hours to the current </w:t>
      </w:r>
      <w:r w:rsidR="00150D09">
        <w:rPr>
          <w:color w:val="000000" w:themeColor="text1"/>
          <w:szCs w:val="24"/>
        </w:rPr>
        <w:t>65,535</w:t>
      </w:r>
      <w:r w:rsidR="00C1777B">
        <w:rPr>
          <w:color w:val="000000" w:themeColor="text1"/>
          <w:szCs w:val="24"/>
        </w:rPr>
        <w:t xml:space="preserve"> </w:t>
      </w:r>
      <w:r w:rsidRPr="007E44AA">
        <w:rPr>
          <w:color w:val="000000" w:themeColor="text1"/>
          <w:szCs w:val="24"/>
        </w:rPr>
        <w:t>hours</w:t>
      </w:r>
      <w:r w:rsidR="00D02080">
        <w:rPr>
          <w:color w:val="000000" w:themeColor="text1"/>
          <w:szCs w:val="24"/>
        </w:rPr>
        <w:t xml:space="preserve"> (</w:t>
      </w:r>
      <w:r w:rsidR="00FC7F95">
        <w:rPr>
          <w:color w:val="000000" w:themeColor="text1"/>
          <w:szCs w:val="24"/>
        </w:rPr>
        <w:t>4,581</w:t>
      </w:r>
      <w:r w:rsidR="00C1777B">
        <w:rPr>
          <w:color w:val="000000" w:themeColor="text1"/>
          <w:szCs w:val="24"/>
        </w:rPr>
        <w:t xml:space="preserve"> </w:t>
      </w:r>
      <w:r w:rsidR="004973EF">
        <w:rPr>
          <w:color w:val="000000" w:themeColor="text1"/>
          <w:szCs w:val="24"/>
        </w:rPr>
        <w:t>percent</w:t>
      </w:r>
      <w:r w:rsidR="00D02080">
        <w:rPr>
          <w:color w:val="000000" w:themeColor="text1"/>
          <w:szCs w:val="24"/>
        </w:rPr>
        <w:t xml:space="preserve"> increase)</w:t>
      </w:r>
      <w:r w:rsidR="007D237A">
        <w:rPr>
          <w:color w:val="000000" w:themeColor="text1"/>
          <w:szCs w:val="24"/>
        </w:rPr>
        <w:t xml:space="preserve"> because</w:t>
      </w:r>
      <w:r>
        <w:rPr>
          <w:color w:val="000000" w:themeColor="text1"/>
          <w:szCs w:val="24"/>
        </w:rPr>
        <w:t xml:space="preserve"> </w:t>
      </w:r>
      <w:r w:rsidR="00C1777B">
        <w:rPr>
          <w:color w:val="000000" w:themeColor="text1"/>
          <w:szCs w:val="24"/>
        </w:rPr>
        <w:t xml:space="preserve">there was no raw data, statistics, or studies </w:t>
      </w:r>
      <w:r w:rsidR="00337A07">
        <w:rPr>
          <w:color w:val="000000" w:themeColor="text1"/>
          <w:szCs w:val="24"/>
        </w:rPr>
        <w:t xml:space="preserve">used </w:t>
      </w:r>
      <w:r w:rsidR="00C1777B">
        <w:rPr>
          <w:color w:val="000000" w:themeColor="text1"/>
          <w:szCs w:val="24"/>
        </w:rPr>
        <w:t>to determine total</w:t>
      </w:r>
      <w:r w:rsidR="00337A07">
        <w:rPr>
          <w:color w:val="000000" w:themeColor="text1"/>
          <w:szCs w:val="24"/>
        </w:rPr>
        <w:t xml:space="preserve"> burden hours and median hourly wage, </w:t>
      </w:r>
      <w:r>
        <w:rPr>
          <w:color w:val="000000" w:themeColor="text1"/>
          <w:szCs w:val="24"/>
        </w:rPr>
        <w:t xml:space="preserve">a pre-application </w:t>
      </w:r>
      <w:r w:rsidR="002461E4">
        <w:rPr>
          <w:color w:val="000000" w:themeColor="text1"/>
          <w:szCs w:val="24"/>
        </w:rPr>
        <w:t>and a CBP Intake Form are</w:t>
      </w:r>
      <w:r>
        <w:rPr>
          <w:color w:val="000000" w:themeColor="text1"/>
          <w:szCs w:val="24"/>
        </w:rPr>
        <w:t xml:space="preserve"> being added</w:t>
      </w:r>
      <w:r w:rsidR="00FC7F95">
        <w:rPr>
          <w:color w:val="000000" w:themeColor="text1"/>
          <w:szCs w:val="24"/>
        </w:rPr>
        <w:t>,</w:t>
      </w:r>
      <w:r w:rsidR="007D237A">
        <w:rPr>
          <w:color w:val="000000" w:themeColor="text1"/>
          <w:szCs w:val="24"/>
        </w:rPr>
        <w:t xml:space="preserve"> </w:t>
      </w:r>
      <w:r w:rsidR="00FC7F95">
        <w:rPr>
          <w:color w:val="000000" w:themeColor="text1"/>
          <w:szCs w:val="24"/>
        </w:rPr>
        <w:t xml:space="preserve">and </w:t>
      </w:r>
      <w:r w:rsidR="007D237A">
        <w:rPr>
          <w:color w:val="000000" w:themeColor="text1"/>
          <w:szCs w:val="24"/>
        </w:rPr>
        <w:t>four additional forms were included</w:t>
      </w:r>
      <w:r>
        <w:rPr>
          <w:color w:val="000000" w:themeColor="text1"/>
          <w:szCs w:val="24"/>
        </w:rPr>
        <w:t xml:space="preserve"> </w:t>
      </w:r>
      <w:r w:rsidR="007D237A">
        <w:rPr>
          <w:color w:val="000000" w:themeColor="text1"/>
          <w:szCs w:val="24"/>
        </w:rPr>
        <w:t>that were missed on the previous submission.</w:t>
      </w:r>
      <w:r w:rsidR="004973EF">
        <w:rPr>
          <w:color w:val="000000" w:themeColor="text1"/>
          <w:szCs w:val="24"/>
        </w:rPr>
        <w:t xml:space="preserve"> </w:t>
      </w:r>
      <w:r w:rsidRPr="007E44AA" w:rsidR="001135B6">
        <w:rPr>
          <w:color w:val="000000" w:themeColor="text1"/>
          <w:szCs w:val="24"/>
        </w:rPr>
        <w:t xml:space="preserve">The total </w:t>
      </w:r>
      <w:r w:rsidR="00151B19">
        <w:rPr>
          <w:color w:val="000000" w:themeColor="text1"/>
          <w:szCs w:val="24"/>
        </w:rPr>
        <w:t>number of respondents for initial applications reduced from the previous</w:t>
      </w:r>
      <w:r w:rsidR="00790495">
        <w:rPr>
          <w:color w:val="000000" w:themeColor="text1"/>
          <w:szCs w:val="24"/>
        </w:rPr>
        <w:t xml:space="preserve"> </w:t>
      </w:r>
      <w:r w:rsidR="00FC7F95">
        <w:rPr>
          <w:color w:val="000000" w:themeColor="text1"/>
          <w:szCs w:val="24"/>
        </w:rPr>
        <w:t xml:space="preserve">estimated </w:t>
      </w:r>
      <w:r w:rsidR="00790495">
        <w:rPr>
          <w:color w:val="000000" w:themeColor="text1"/>
          <w:szCs w:val="24"/>
        </w:rPr>
        <w:t>1</w:t>
      </w:r>
      <w:r w:rsidR="00FD07D7">
        <w:rPr>
          <w:color w:val="000000" w:themeColor="text1"/>
          <w:szCs w:val="24"/>
        </w:rPr>
        <w:t>,</w:t>
      </w:r>
      <w:r w:rsidR="00790495">
        <w:rPr>
          <w:color w:val="000000" w:themeColor="text1"/>
          <w:szCs w:val="24"/>
        </w:rPr>
        <w:t xml:space="preserve">200 to 878 </w:t>
      </w:r>
      <w:r w:rsidR="00151B19">
        <w:rPr>
          <w:color w:val="000000" w:themeColor="text1"/>
          <w:szCs w:val="24"/>
        </w:rPr>
        <w:t>(</w:t>
      </w:r>
      <w:r w:rsidR="00790495">
        <w:rPr>
          <w:color w:val="000000" w:themeColor="text1"/>
          <w:szCs w:val="24"/>
        </w:rPr>
        <w:t>322</w:t>
      </w:r>
      <w:r w:rsidR="00CB5C91">
        <w:rPr>
          <w:color w:val="000000" w:themeColor="text1"/>
          <w:szCs w:val="24"/>
        </w:rPr>
        <w:t> </w:t>
      </w:r>
      <w:r w:rsidR="004973EF">
        <w:rPr>
          <w:color w:val="000000" w:themeColor="text1"/>
          <w:szCs w:val="24"/>
        </w:rPr>
        <w:t>decrease,</w:t>
      </w:r>
      <w:r w:rsidR="00790495">
        <w:rPr>
          <w:color w:val="000000" w:themeColor="text1"/>
          <w:szCs w:val="24"/>
        </w:rPr>
        <w:t xml:space="preserve"> a </w:t>
      </w:r>
      <w:r w:rsidR="00151B19">
        <w:rPr>
          <w:color w:val="000000" w:themeColor="text1"/>
          <w:szCs w:val="24"/>
        </w:rPr>
        <w:t>2</w:t>
      </w:r>
      <w:r w:rsidR="00790495">
        <w:rPr>
          <w:color w:val="000000" w:themeColor="text1"/>
          <w:szCs w:val="24"/>
        </w:rPr>
        <w:t>6.8</w:t>
      </w:r>
      <w:r w:rsidR="004973EF">
        <w:rPr>
          <w:color w:val="000000" w:themeColor="text1"/>
          <w:szCs w:val="24"/>
        </w:rPr>
        <w:t xml:space="preserve"> percent</w:t>
      </w:r>
      <w:r w:rsidR="00151B19">
        <w:rPr>
          <w:color w:val="000000" w:themeColor="text1"/>
          <w:szCs w:val="24"/>
        </w:rPr>
        <w:t xml:space="preserve"> reduction)</w:t>
      </w:r>
      <w:r w:rsidR="007D237A">
        <w:rPr>
          <w:color w:val="000000" w:themeColor="text1"/>
          <w:szCs w:val="24"/>
        </w:rPr>
        <w:t xml:space="preserve"> and t</w:t>
      </w:r>
      <w:r w:rsidRPr="007E44AA" w:rsidR="00151B19">
        <w:rPr>
          <w:color w:val="000000" w:themeColor="text1"/>
          <w:szCs w:val="24"/>
        </w:rPr>
        <w:t xml:space="preserve">he total </w:t>
      </w:r>
      <w:r w:rsidR="00151B19">
        <w:rPr>
          <w:color w:val="000000" w:themeColor="text1"/>
          <w:szCs w:val="24"/>
        </w:rPr>
        <w:t xml:space="preserve">number of respondents for reappointment applications increased from the previous </w:t>
      </w:r>
      <w:r w:rsidR="00FC7F95">
        <w:rPr>
          <w:color w:val="000000" w:themeColor="text1"/>
          <w:szCs w:val="24"/>
        </w:rPr>
        <w:t xml:space="preserve">estimated </w:t>
      </w:r>
      <w:r w:rsidR="00790495">
        <w:rPr>
          <w:color w:val="000000" w:themeColor="text1"/>
          <w:szCs w:val="24"/>
        </w:rPr>
        <w:t xml:space="preserve">1,500 to 2,212 </w:t>
      </w:r>
      <w:r w:rsidR="00151B19">
        <w:rPr>
          <w:color w:val="000000" w:themeColor="text1"/>
          <w:szCs w:val="24"/>
        </w:rPr>
        <w:t>by 826 (</w:t>
      </w:r>
      <w:r w:rsidR="00790495">
        <w:rPr>
          <w:color w:val="000000" w:themeColor="text1"/>
          <w:szCs w:val="24"/>
        </w:rPr>
        <w:t>712</w:t>
      </w:r>
      <w:r w:rsidR="00CB5C91">
        <w:rPr>
          <w:color w:val="000000" w:themeColor="text1"/>
          <w:szCs w:val="24"/>
        </w:rPr>
        <w:t> </w:t>
      </w:r>
      <w:r w:rsidR="004973EF">
        <w:rPr>
          <w:color w:val="000000" w:themeColor="text1"/>
          <w:szCs w:val="24"/>
        </w:rPr>
        <w:t>increase,</w:t>
      </w:r>
      <w:r w:rsidR="00790495">
        <w:rPr>
          <w:color w:val="000000" w:themeColor="text1"/>
          <w:szCs w:val="24"/>
        </w:rPr>
        <w:t xml:space="preserve"> a 47.4</w:t>
      </w:r>
      <w:r w:rsidR="004973EF">
        <w:rPr>
          <w:color w:val="000000" w:themeColor="text1"/>
          <w:szCs w:val="24"/>
        </w:rPr>
        <w:t xml:space="preserve"> percent</w:t>
      </w:r>
      <w:r w:rsidR="00151B19">
        <w:rPr>
          <w:color w:val="000000" w:themeColor="text1"/>
          <w:szCs w:val="24"/>
        </w:rPr>
        <w:t xml:space="preserve"> increase)</w:t>
      </w:r>
      <w:r w:rsidR="007D237A">
        <w:rPr>
          <w:color w:val="000000" w:themeColor="text1"/>
          <w:szCs w:val="24"/>
        </w:rPr>
        <w:t xml:space="preserve">. </w:t>
      </w:r>
    </w:p>
    <w:p w:rsidR="00B250A3" w:rsidP="00670110" w14:paraId="58F8A88B"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F77647" w:rsidP="00670110" w14:paraId="5666BE20" w14:textId="281B6393">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The differences reflected in the number of respondents for initial and reappointment is</w:t>
      </w:r>
      <w:r w:rsidR="00151B19">
        <w:rPr>
          <w:color w:val="000000" w:themeColor="text1"/>
          <w:szCs w:val="24"/>
        </w:rPr>
        <w:t xml:space="preserve"> </w:t>
      </w:r>
      <w:r w:rsidR="007A2D78">
        <w:rPr>
          <w:color w:val="000000" w:themeColor="text1"/>
          <w:szCs w:val="24"/>
        </w:rPr>
        <w:t>due to actual CY</w:t>
      </w:r>
      <w:r w:rsidR="00CB5C91">
        <w:rPr>
          <w:color w:val="000000" w:themeColor="text1"/>
          <w:szCs w:val="24"/>
        </w:rPr>
        <w:t xml:space="preserve"> 20</w:t>
      </w:r>
      <w:r w:rsidR="007A2D78">
        <w:rPr>
          <w:color w:val="000000" w:themeColor="text1"/>
          <w:szCs w:val="24"/>
        </w:rPr>
        <w:t xml:space="preserve">22 number or respondents being used and not estimating respondents. </w:t>
      </w:r>
      <w:r w:rsidR="00CB5C91">
        <w:rPr>
          <w:color w:val="000000" w:themeColor="text1"/>
          <w:szCs w:val="24"/>
        </w:rPr>
        <w:t xml:space="preserve"> </w:t>
      </w:r>
      <w:r w:rsidR="00083384">
        <w:rPr>
          <w:color w:val="000000" w:themeColor="text1"/>
          <w:szCs w:val="24"/>
        </w:rPr>
        <w:t xml:space="preserve">However, since the pre-application </w:t>
      </w:r>
      <w:r w:rsidR="002461E4">
        <w:rPr>
          <w:color w:val="000000" w:themeColor="text1"/>
          <w:szCs w:val="24"/>
        </w:rPr>
        <w:t>and the CBP Intake Form are</w:t>
      </w:r>
      <w:r w:rsidR="00083384">
        <w:rPr>
          <w:color w:val="000000" w:themeColor="text1"/>
          <w:szCs w:val="24"/>
        </w:rPr>
        <w:t xml:space="preserve"> new form</w:t>
      </w:r>
      <w:r w:rsidR="002461E4">
        <w:rPr>
          <w:color w:val="000000" w:themeColor="text1"/>
          <w:szCs w:val="24"/>
        </w:rPr>
        <w:t>s</w:t>
      </w:r>
      <w:r w:rsidR="00083384">
        <w:rPr>
          <w:color w:val="000000" w:themeColor="text1"/>
          <w:szCs w:val="24"/>
        </w:rPr>
        <w:t xml:space="preserve"> and process</w:t>
      </w:r>
      <w:r w:rsidR="002461E4">
        <w:rPr>
          <w:color w:val="000000" w:themeColor="text1"/>
          <w:szCs w:val="24"/>
        </w:rPr>
        <w:t>es</w:t>
      </w:r>
      <w:r w:rsidR="00083384">
        <w:rPr>
          <w:color w:val="000000" w:themeColor="text1"/>
          <w:szCs w:val="24"/>
        </w:rPr>
        <w:t xml:space="preserve"> for IHS, estimates are being used for this statement, until actual use numbers can be identified.</w:t>
      </w:r>
      <w:r w:rsidR="00AC3AE7">
        <w:rPr>
          <w:color w:val="000000" w:themeColor="text1"/>
          <w:szCs w:val="24"/>
        </w:rPr>
        <w:t xml:space="preserve"> </w:t>
      </w:r>
      <w:r w:rsidR="007A2D78">
        <w:rPr>
          <w:color w:val="000000" w:themeColor="text1"/>
          <w:szCs w:val="24"/>
        </w:rPr>
        <w:t xml:space="preserve">The use of this </w:t>
      </w:r>
      <w:r w:rsidR="00930898">
        <w:rPr>
          <w:color w:val="000000" w:themeColor="text1"/>
          <w:szCs w:val="24"/>
        </w:rPr>
        <w:t xml:space="preserve">Software </w:t>
      </w:r>
      <w:r w:rsidR="007A2D78">
        <w:rPr>
          <w:color w:val="000000" w:themeColor="text1"/>
          <w:szCs w:val="24"/>
        </w:rPr>
        <w:t xml:space="preserve">system has greatly increased agency wide </w:t>
      </w:r>
      <w:r w:rsidR="00930898">
        <w:rPr>
          <w:color w:val="000000" w:themeColor="text1"/>
          <w:szCs w:val="24"/>
        </w:rPr>
        <w:t xml:space="preserve">use </w:t>
      </w:r>
      <w:r w:rsidR="007A2D78">
        <w:rPr>
          <w:color w:val="000000" w:themeColor="text1"/>
          <w:szCs w:val="24"/>
        </w:rPr>
        <w:t xml:space="preserve">and </w:t>
      </w:r>
      <w:r>
        <w:rPr>
          <w:color w:val="000000" w:themeColor="text1"/>
          <w:szCs w:val="24"/>
        </w:rPr>
        <w:t xml:space="preserve">more accurate reports can </w:t>
      </w:r>
      <w:r w:rsidR="007A2D78">
        <w:rPr>
          <w:color w:val="000000" w:themeColor="text1"/>
          <w:szCs w:val="24"/>
        </w:rPr>
        <w:t xml:space="preserve">now </w:t>
      </w:r>
      <w:r>
        <w:rPr>
          <w:color w:val="000000" w:themeColor="text1"/>
          <w:szCs w:val="24"/>
        </w:rPr>
        <w:t>be generated.</w:t>
      </w:r>
      <w:r w:rsidR="00AC3AE7">
        <w:rPr>
          <w:color w:val="000000" w:themeColor="text1"/>
          <w:szCs w:val="24"/>
        </w:rPr>
        <w:t xml:space="preserve"> </w:t>
      </w:r>
      <w:r w:rsidR="00151B19">
        <w:rPr>
          <w:color w:val="000000" w:themeColor="text1"/>
          <w:szCs w:val="24"/>
        </w:rPr>
        <w:t xml:space="preserve">The total </w:t>
      </w:r>
      <w:r w:rsidRPr="007E44AA" w:rsidR="001135B6">
        <w:rPr>
          <w:color w:val="000000" w:themeColor="text1"/>
          <w:szCs w:val="24"/>
        </w:rPr>
        <w:t xml:space="preserve">annual cost burden for use of the system by applicants </w:t>
      </w:r>
      <w:r w:rsidR="00930898">
        <w:rPr>
          <w:color w:val="000000" w:themeColor="text1"/>
          <w:szCs w:val="24"/>
        </w:rPr>
        <w:t>increased</w:t>
      </w:r>
      <w:r w:rsidRPr="007E44AA" w:rsidR="00930898">
        <w:rPr>
          <w:color w:val="000000" w:themeColor="text1"/>
          <w:szCs w:val="24"/>
        </w:rPr>
        <w:t xml:space="preserve"> </w:t>
      </w:r>
      <w:r w:rsidRPr="007E44AA" w:rsidR="001135B6">
        <w:rPr>
          <w:color w:val="000000" w:themeColor="text1"/>
          <w:szCs w:val="24"/>
        </w:rPr>
        <w:t>from the previous methods by $</w:t>
      </w:r>
      <w:r w:rsidR="00930898">
        <w:rPr>
          <w:color w:val="000000" w:themeColor="text1"/>
          <w:szCs w:val="24"/>
        </w:rPr>
        <w:t>22,500</w:t>
      </w:r>
      <w:r w:rsidR="00D02080">
        <w:rPr>
          <w:color w:val="000000" w:themeColor="text1"/>
          <w:szCs w:val="24"/>
        </w:rPr>
        <w:t xml:space="preserve"> to </w:t>
      </w:r>
      <w:r w:rsidRPr="00930898" w:rsidR="00930898">
        <w:rPr>
          <w:color w:val="000000" w:themeColor="text1"/>
          <w:szCs w:val="24"/>
        </w:rPr>
        <w:t>$</w:t>
      </w:r>
      <w:r w:rsidR="00FC7F95">
        <w:rPr>
          <w:color w:val="000000" w:themeColor="text1"/>
          <w:szCs w:val="24"/>
        </w:rPr>
        <w:t>3,745,366.40</w:t>
      </w:r>
      <w:r w:rsidRPr="00930898" w:rsidR="00930898">
        <w:rPr>
          <w:color w:val="000000" w:themeColor="text1"/>
          <w:szCs w:val="24"/>
        </w:rPr>
        <w:t xml:space="preserve"> </w:t>
      </w:r>
      <w:r>
        <w:rPr>
          <w:color w:val="000000" w:themeColor="text1"/>
          <w:szCs w:val="24"/>
        </w:rPr>
        <w:t xml:space="preserve">because </w:t>
      </w:r>
      <w:r w:rsidRPr="00AA3E7E" w:rsidR="00AA3E7E">
        <w:rPr>
          <w:color w:val="000000" w:themeColor="text1"/>
          <w:szCs w:val="24"/>
        </w:rPr>
        <w:t>the</w:t>
      </w:r>
      <w:r w:rsidR="00FC7F95">
        <w:rPr>
          <w:color w:val="000000" w:themeColor="text1"/>
          <w:szCs w:val="24"/>
        </w:rPr>
        <w:t xml:space="preserve"> previous submission did not use any</w:t>
      </w:r>
      <w:r w:rsidRPr="00AA3E7E" w:rsidR="00AA3E7E">
        <w:rPr>
          <w:color w:val="000000" w:themeColor="text1"/>
          <w:szCs w:val="24"/>
        </w:rPr>
        <w:t xml:space="preserve"> raw data, statistics, or studies used to determine total burden hours</w:t>
      </w:r>
      <w:r w:rsidR="00FC7F95">
        <w:rPr>
          <w:color w:val="000000" w:themeColor="text1"/>
          <w:szCs w:val="24"/>
        </w:rPr>
        <w:t>,</w:t>
      </w:r>
      <w:r w:rsidR="00AA3E7E">
        <w:rPr>
          <w:color w:val="000000" w:themeColor="text1"/>
          <w:szCs w:val="24"/>
        </w:rPr>
        <w:t xml:space="preserve"> median hourly wage</w:t>
      </w:r>
      <w:r w:rsidR="00FC7F95">
        <w:rPr>
          <w:color w:val="000000" w:themeColor="text1"/>
          <w:szCs w:val="24"/>
        </w:rPr>
        <w:t xml:space="preserve"> that was weighted, or LP and MSP associated time.</w:t>
      </w:r>
    </w:p>
    <w:p w:rsidR="00951E8C" w:rsidP="00670110" w14:paraId="3E98C57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951E8C" w:rsidRPr="007E44AA" w:rsidP="00670110" w14:paraId="05DC3908" w14:textId="24AD196B">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The annualized cost to Federal Government increased 1.69</w:t>
      </w:r>
      <w:r w:rsidR="00AE345E">
        <w:rPr>
          <w:color w:val="000000" w:themeColor="text1"/>
          <w:szCs w:val="24"/>
        </w:rPr>
        <w:t xml:space="preserve"> percent</w:t>
      </w:r>
      <w:r>
        <w:rPr>
          <w:color w:val="000000" w:themeColor="text1"/>
          <w:szCs w:val="24"/>
        </w:rPr>
        <w:t xml:space="preserve"> from </w:t>
      </w:r>
      <w:r w:rsidR="00083384">
        <w:rPr>
          <w:color w:val="000000" w:themeColor="text1"/>
          <w:szCs w:val="24"/>
        </w:rPr>
        <w:t>$</w:t>
      </w:r>
      <w:r>
        <w:rPr>
          <w:color w:val="000000" w:themeColor="text1"/>
          <w:szCs w:val="24"/>
        </w:rPr>
        <w:t xml:space="preserve">2.36 million to </w:t>
      </w:r>
      <w:r w:rsidR="00083384">
        <w:rPr>
          <w:color w:val="000000" w:themeColor="text1"/>
          <w:szCs w:val="24"/>
        </w:rPr>
        <w:t>$</w:t>
      </w:r>
      <w:r>
        <w:rPr>
          <w:color w:val="000000" w:themeColor="text1"/>
          <w:szCs w:val="24"/>
        </w:rPr>
        <w:t>2.</w:t>
      </w:r>
      <w:r w:rsidR="00AA3E7E">
        <w:rPr>
          <w:color w:val="000000" w:themeColor="text1"/>
          <w:szCs w:val="24"/>
        </w:rPr>
        <w:t>8</w:t>
      </w:r>
      <w:r>
        <w:rPr>
          <w:color w:val="000000" w:themeColor="text1"/>
          <w:szCs w:val="24"/>
        </w:rPr>
        <w:t xml:space="preserve"> million.</w:t>
      </w:r>
      <w:r w:rsidR="00AC3AE7">
        <w:rPr>
          <w:color w:val="000000" w:themeColor="text1"/>
          <w:szCs w:val="24"/>
        </w:rPr>
        <w:t xml:space="preserve"> </w:t>
      </w:r>
      <w:r w:rsidR="00EC076E">
        <w:rPr>
          <w:color w:val="000000" w:themeColor="text1"/>
          <w:szCs w:val="24"/>
        </w:rPr>
        <w:t xml:space="preserve">The </w:t>
      </w:r>
      <w:r w:rsidRPr="00EC076E" w:rsidR="00EC076E">
        <w:rPr>
          <w:color w:val="000000" w:themeColor="text1"/>
          <w:szCs w:val="24"/>
        </w:rPr>
        <w:t>Operations and Maintenance cost</w:t>
      </w:r>
      <w:r w:rsidR="00EC076E">
        <w:rPr>
          <w:color w:val="000000" w:themeColor="text1"/>
          <w:szCs w:val="24"/>
        </w:rPr>
        <w:t xml:space="preserve">, including the costs of contracts increased, as did the </w:t>
      </w:r>
      <w:r w:rsidRPr="00BF6D81" w:rsidR="00EC076E">
        <w:rPr>
          <w:color w:val="000000" w:themeColor="text1"/>
          <w:szCs w:val="24"/>
        </w:rPr>
        <w:t>total lifecycle cost for the project</w:t>
      </w:r>
      <w:r w:rsidR="00EC076E">
        <w:rPr>
          <w:color w:val="000000" w:themeColor="text1"/>
          <w:szCs w:val="24"/>
        </w:rPr>
        <w:t xml:space="preserve"> increased 18</w:t>
      </w:r>
      <w:r w:rsidR="00AE345E">
        <w:rPr>
          <w:color w:val="000000" w:themeColor="text1"/>
          <w:szCs w:val="24"/>
        </w:rPr>
        <w:t xml:space="preserve"> percent</w:t>
      </w:r>
      <w:r w:rsidR="00EC076E">
        <w:rPr>
          <w:color w:val="000000" w:themeColor="text1"/>
          <w:szCs w:val="24"/>
        </w:rPr>
        <w:t xml:space="preserve"> from </w:t>
      </w:r>
      <w:r w:rsidR="00083384">
        <w:rPr>
          <w:color w:val="000000" w:themeColor="text1"/>
          <w:szCs w:val="24"/>
        </w:rPr>
        <w:t>$</w:t>
      </w:r>
      <w:r w:rsidR="00EC076E">
        <w:rPr>
          <w:color w:val="000000" w:themeColor="text1"/>
          <w:szCs w:val="24"/>
        </w:rPr>
        <w:t>10.15</w:t>
      </w:r>
      <w:r w:rsidR="00AC3AE7">
        <w:rPr>
          <w:color w:val="000000" w:themeColor="text1"/>
          <w:szCs w:val="24"/>
        </w:rPr>
        <w:t> </w:t>
      </w:r>
      <w:r w:rsidR="00EC076E">
        <w:rPr>
          <w:color w:val="000000" w:themeColor="text1"/>
          <w:szCs w:val="24"/>
        </w:rPr>
        <w:t>million to</w:t>
      </w:r>
      <w:r w:rsidRPr="00BF6D81" w:rsidR="00EC076E">
        <w:rPr>
          <w:color w:val="000000" w:themeColor="text1"/>
          <w:szCs w:val="24"/>
        </w:rPr>
        <w:t xml:space="preserve"> $1</w:t>
      </w:r>
      <w:r w:rsidR="00EC076E">
        <w:rPr>
          <w:color w:val="000000" w:themeColor="text1"/>
          <w:szCs w:val="24"/>
        </w:rPr>
        <w:t>1</w:t>
      </w:r>
      <w:r w:rsidRPr="00BF6D81" w:rsidR="00EC076E">
        <w:rPr>
          <w:color w:val="000000" w:themeColor="text1"/>
          <w:szCs w:val="24"/>
        </w:rPr>
        <w:t>.</w:t>
      </w:r>
      <w:r w:rsidR="00EC076E">
        <w:rPr>
          <w:color w:val="000000" w:themeColor="text1"/>
          <w:szCs w:val="24"/>
        </w:rPr>
        <w:t>98</w:t>
      </w:r>
      <w:r w:rsidRPr="00BF6D81" w:rsidR="00EC076E">
        <w:rPr>
          <w:color w:val="000000" w:themeColor="text1"/>
          <w:szCs w:val="24"/>
        </w:rPr>
        <w:t xml:space="preserve"> million</w:t>
      </w:r>
      <w:r w:rsidR="00EC076E">
        <w:rPr>
          <w:color w:val="000000" w:themeColor="text1"/>
          <w:szCs w:val="24"/>
        </w:rPr>
        <w:t>.</w:t>
      </w:r>
      <w:r w:rsidR="00AC3AE7">
        <w:rPr>
          <w:color w:val="000000" w:themeColor="text1"/>
          <w:szCs w:val="24"/>
        </w:rPr>
        <w:t xml:space="preserve"> </w:t>
      </w:r>
      <w:r w:rsidR="00EC076E">
        <w:rPr>
          <w:color w:val="000000" w:themeColor="text1"/>
          <w:szCs w:val="24"/>
        </w:rPr>
        <w:t xml:space="preserve">All the annualized costs increases were due to having actual costs associated from </w:t>
      </w:r>
      <w:r w:rsidR="00FD07D7">
        <w:rPr>
          <w:color w:val="000000" w:themeColor="text1"/>
          <w:szCs w:val="24"/>
        </w:rPr>
        <w:t xml:space="preserve">acquisitions </w:t>
      </w:r>
      <w:r w:rsidR="00EC076E">
        <w:rPr>
          <w:color w:val="000000" w:themeColor="text1"/>
          <w:szCs w:val="24"/>
        </w:rPr>
        <w:t>and not estimating.</w:t>
      </w:r>
    </w:p>
    <w:p w:rsidR="00F77647" w:rsidP="00670110" w14:paraId="6C84905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EC076E" w:rsidP="00FC7F95" w14:paraId="765918F7" w14:textId="2FF6FC5F">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550A07">
        <w:rPr>
          <w:color w:val="000000" w:themeColor="text1"/>
          <w:szCs w:val="24"/>
        </w:rPr>
        <w:t xml:space="preserve">The total annual cost burden for use of the system by </w:t>
      </w:r>
      <w:r w:rsidR="00FC7F95">
        <w:rPr>
          <w:color w:val="000000" w:themeColor="text1"/>
          <w:szCs w:val="24"/>
        </w:rPr>
        <w:t>LPs and MSPs</w:t>
      </w:r>
      <w:r w:rsidRPr="00550A07">
        <w:rPr>
          <w:color w:val="000000" w:themeColor="text1"/>
          <w:szCs w:val="24"/>
        </w:rPr>
        <w:t xml:space="preserve"> for initial and reappointment application increased</w:t>
      </w:r>
      <w:r>
        <w:rPr>
          <w:color w:val="000000" w:themeColor="text1"/>
          <w:szCs w:val="24"/>
        </w:rPr>
        <w:t xml:space="preserve"> based on industry estimates of </w:t>
      </w:r>
      <w:r w:rsidR="00AA3E7E">
        <w:rPr>
          <w:color w:val="000000" w:themeColor="text1"/>
          <w:szCs w:val="24"/>
        </w:rPr>
        <w:t xml:space="preserve">clinical leaders and support staff </w:t>
      </w:r>
      <w:r>
        <w:rPr>
          <w:color w:val="000000" w:themeColor="text1"/>
          <w:szCs w:val="24"/>
        </w:rPr>
        <w:t xml:space="preserve">time to </w:t>
      </w:r>
      <w:r w:rsidR="00AA3E7E">
        <w:rPr>
          <w:color w:val="000000" w:themeColor="text1"/>
          <w:szCs w:val="24"/>
        </w:rPr>
        <w:t xml:space="preserve">collect and verify </w:t>
      </w:r>
      <w:r>
        <w:rPr>
          <w:color w:val="000000" w:themeColor="text1"/>
          <w:szCs w:val="24"/>
        </w:rPr>
        <w:t>initial and/or reappointment application</w:t>
      </w:r>
      <w:r w:rsidR="00AA3E7E">
        <w:rPr>
          <w:color w:val="000000" w:themeColor="text1"/>
          <w:szCs w:val="24"/>
        </w:rPr>
        <w:t>s</w:t>
      </w:r>
      <w:r>
        <w:rPr>
          <w:color w:val="000000" w:themeColor="text1"/>
          <w:szCs w:val="24"/>
        </w:rPr>
        <w:t>.</w:t>
      </w:r>
      <w:r w:rsidR="00470D95">
        <w:rPr>
          <w:color w:val="000000" w:themeColor="text1"/>
          <w:szCs w:val="24"/>
        </w:rPr>
        <w:t xml:space="preserve"> </w:t>
      </w:r>
      <w:r>
        <w:rPr>
          <w:color w:val="000000" w:themeColor="text1"/>
          <w:szCs w:val="24"/>
        </w:rPr>
        <w:t>The number of initial and reappointments are based on actual CY</w:t>
      </w:r>
      <w:r w:rsidR="00470D95">
        <w:rPr>
          <w:color w:val="000000" w:themeColor="text1"/>
          <w:szCs w:val="24"/>
        </w:rPr>
        <w:t xml:space="preserve"> </w:t>
      </w:r>
      <w:r>
        <w:rPr>
          <w:color w:val="000000" w:themeColor="text1"/>
          <w:szCs w:val="24"/>
        </w:rPr>
        <w:t>2022 numbers, as previously mentioned.</w:t>
      </w:r>
    </w:p>
    <w:p w:rsidR="00EC076E" w:rsidP="00EE1A8F" w14:paraId="0046568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D02080" w:rsidP="00670110" w14:paraId="25716B6E"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Pr>
          <w:color w:val="000000" w:themeColor="text1"/>
          <w:szCs w:val="24"/>
        </w:rPr>
        <w:t>The current credentialing system continues to be optimized, standardized</w:t>
      </w:r>
      <w:r w:rsidR="00BA3712">
        <w:rPr>
          <w:color w:val="000000" w:themeColor="text1"/>
          <w:szCs w:val="24"/>
        </w:rPr>
        <w:t>,</w:t>
      </w:r>
      <w:r>
        <w:rPr>
          <w:color w:val="000000" w:themeColor="text1"/>
          <w:szCs w:val="24"/>
        </w:rPr>
        <w:t xml:space="preserve"> and systemized across the agency to increase quality collection and use of medical staff credentialing information to assist in meeting </w:t>
      </w:r>
      <w:r w:rsidR="00BA3712">
        <w:rPr>
          <w:color w:val="000000" w:themeColor="text1"/>
          <w:szCs w:val="24"/>
        </w:rPr>
        <w:t>F</w:t>
      </w:r>
      <w:r>
        <w:rPr>
          <w:color w:val="000000" w:themeColor="text1"/>
          <w:szCs w:val="24"/>
        </w:rPr>
        <w:t xml:space="preserve">ederal laws and regulations, accrediting body standards, </w:t>
      </w:r>
      <w:r w:rsidR="00083384">
        <w:rPr>
          <w:color w:val="000000" w:themeColor="text1"/>
          <w:szCs w:val="24"/>
        </w:rPr>
        <w:t>facility governance documents</w:t>
      </w:r>
      <w:r w:rsidR="00BA3712">
        <w:rPr>
          <w:color w:val="000000" w:themeColor="text1"/>
          <w:szCs w:val="24"/>
        </w:rPr>
        <w:t>,</w:t>
      </w:r>
      <w:r w:rsidR="00083384">
        <w:rPr>
          <w:color w:val="000000" w:themeColor="text1"/>
          <w:szCs w:val="24"/>
        </w:rPr>
        <w:t xml:space="preserve"> </w:t>
      </w:r>
      <w:r>
        <w:rPr>
          <w:color w:val="000000" w:themeColor="text1"/>
          <w:szCs w:val="24"/>
        </w:rPr>
        <w:t>and agency policies; as well as support agency oversight, reports</w:t>
      </w:r>
      <w:r w:rsidR="00BA3712">
        <w:rPr>
          <w:color w:val="000000" w:themeColor="text1"/>
          <w:szCs w:val="24"/>
        </w:rPr>
        <w:t>,</w:t>
      </w:r>
      <w:r>
        <w:rPr>
          <w:color w:val="000000" w:themeColor="text1"/>
          <w:szCs w:val="24"/>
        </w:rPr>
        <w:t xml:space="preserve"> safe, </w:t>
      </w:r>
      <w:r w:rsidR="00BA3712">
        <w:rPr>
          <w:color w:val="000000" w:themeColor="text1"/>
          <w:szCs w:val="24"/>
        </w:rPr>
        <w:t xml:space="preserve">and </w:t>
      </w:r>
      <w:r>
        <w:rPr>
          <w:color w:val="000000" w:themeColor="text1"/>
          <w:szCs w:val="24"/>
        </w:rPr>
        <w:t>quality patient care.</w:t>
      </w:r>
    </w:p>
    <w:p w:rsidR="00D02080" w:rsidP="00670110" w14:paraId="0B332944"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670110" w:rsidRPr="008E0086" w:rsidP="00670110" w14:paraId="44C2D07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14:paraId="00C38ED8"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color w:val="000000" w:themeColor="text1"/>
          <w:szCs w:val="24"/>
        </w:rPr>
      </w:pPr>
      <w:r>
        <w:rPr>
          <w:b/>
          <w:color w:val="000000" w:themeColor="text1"/>
          <w:szCs w:val="24"/>
        </w:rPr>
        <w:tab/>
      </w:r>
      <w:r w:rsidRPr="00BB11F7">
        <w:rPr>
          <w:b/>
          <w:color w:val="000000" w:themeColor="text1"/>
          <w:szCs w:val="24"/>
        </w:rPr>
        <w:t>16.</w:t>
      </w:r>
      <w:r w:rsidRPr="00BB11F7">
        <w:rPr>
          <w:b/>
          <w:color w:val="000000" w:themeColor="text1"/>
          <w:szCs w:val="24"/>
        </w:rPr>
        <w:tab/>
      </w:r>
      <w:r w:rsidRPr="00BB11F7">
        <w:rPr>
          <w:b/>
          <w:color w:val="000000" w:themeColor="text1"/>
          <w:szCs w:val="24"/>
          <w:u w:val="single"/>
        </w:rPr>
        <w:t>Plans for Tabulation and Publication and Project Time Schedule</w:t>
      </w:r>
    </w:p>
    <w:p w:rsidR="008E3B16" w:rsidRPr="008E0086" w14:paraId="694B976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13FB7D2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The results of the proposed collection of information will not be published for statistical use.</w:t>
      </w:r>
    </w:p>
    <w:p w:rsidR="008E3B16" w:rsidRPr="008E0086" w14:paraId="31FDB583"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6D2922BA"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rPr>
      </w:pPr>
      <w:r>
        <w:rPr>
          <w:b/>
          <w:color w:val="000000" w:themeColor="text1"/>
          <w:szCs w:val="24"/>
        </w:rPr>
        <w:tab/>
      </w:r>
      <w:r w:rsidRPr="008E0086">
        <w:rPr>
          <w:b/>
          <w:color w:val="000000" w:themeColor="text1"/>
          <w:szCs w:val="24"/>
        </w:rPr>
        <w:t>17.</w:t>
      </w:r>
      <w:r w:rsidRPr="008E0086">
        <w:rPr>
          <w:b/>
          <w:color w:val="000000" w:themeColor="text1"/>
          <w:szCs w:val="24"/>
        </w:rPr>
        <w:tab/>
      </w:r>
      <w:r w:rsidRPr="008E0086">
        <w:rPr>
          <w:b/>
          <w:color w:val="000000" w:themeColor="text1"/>
          <w:szCs w:val="24"/>
          <w:u w:val="single"/>
        </w:rPr>
        <w:t>Reason(s) Display of OMB Expiration Date is Inappropriate</w:t>
      </w:r>
    </w:p>
    <w:p w:rsidR="008E3B16" w:rsidRPr="008E0086" w14:paraId="5E2625FD"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788C54D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The OMB approval number and expiration date will be appropriately displayed</w:t>
      </w:r>
      <w:r w:rsidR="001E6BC5">
        <w:rPr>
          <w:color w:val="000000" w:themeColor="text1"/>
          <w:szCs w:val="24"/>
        </w:rPr>
        <w:t xml:space="preserve"> in the new system and</w:t>
      </w:r>
      <w:r w:rsidRPr="008E0086">
        <w:rPr>
          <w:color w:val="000000" w:themeColor="text1"/>
          <w:szCs w:val="24"/>
        </w:rPr>
        <w:t xml:space="preserve"> on</w:t>
      </w:r>
      <w:r w:rsidR="001E6BC5">
        <w:rPr>
          <w:color w:val="000000" w:themeColor="text1"/>
          <w:szCs w:val="24"/>
        </w:rPr>
        <w:t xml:space="preserve"> all</w:t>
      </w:r>
      <w:r w:rsidRPr="008E0086">
        <w:rPr>
          <w:color w:val="000000" w:themeColor="text1"/>
          <w:szCs w:val="24"/>
        </w:rPr>
        <w:t xml:space="preserve"> the information collection form</w:t>
      </w:r>
      <w:r w:rsidR="001E6BC5">
        <w:rPr>
          <w:color w:val="000000" w:themeColor="text1"/>
          <w:szCs w:val="24"/>
        </w:rPr>
        <w:t>s</w:t>
      </w:r>
      <w:r w:rsidRPr="008E0086">
        <w:rPr>
          <w:color w:val="000000" w:themeColor="text1"/>
          <w:szCs w:val="24"/>
        </w:rPr>
        <w:t xml:space="preserve">. </w:t>
      </w:r>
    </w:p>
    <w:p w:rsidR="008E3B16" w:rsidRPr="008E0086" w14:paraId="3A9EC412"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77D4C0F9"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color w:val="000000" w:themeColor="text1"/>
          <w:szCs w:val="24"/>
        </w:rPr>
      </w:pPr>
      <w:r>
        <w:rPr>
          <w:b/>
          <w:color w:val="000000" w:themeColor="text1"/>
          <w:szCs w:val="24"/>
        </w:rPr>
        <w:tab/>
      </w:r>
      <w:r w:rsidRPr="008E0086">
        <w:rPr>
          <w:b/>
          <w:color w:val="000000" w:themeColor="text1"/>
          <w:szCs w:val="24"/>
        </w:rPr>
        <w:t>18.</w:t>
      </w:r>
      <w:r w:rsidRPr="008E0086">
        <w:rPr>
          <w:b/>
          <w:color w:val="000000" w:themeColor="text1"/>
          <w:szCs w:val="24"/>
        </w:rPr>
        <w:tab/>
      </w:r>
      <w:r w:rsidRPr="008E0086">
        <w:rPr>
          <w:b/>
          <w:color w:val="000000" w:themeColor="text1"/>
          <w:szCs w:val="24"/>
          <w:u w:val="single"/>
        </w:rPr>
        <w:t>Exceptions to Certification for Paperwork Reduction Act Submissions</w:t>
      </w:r>
    </w:p>
    <w:p w:rsidR="008E3B16" w:rsidRPr="008E0086" w14:paraId="37FC19E0"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RPr="008E0086" w14:paraId="5D79854F"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No exceptions are being requested.</w:t>
      </w:r>
    </w:p>
    <w:p w:rsidR="008E3B16" w:rsidRPr="008E0086" w14:paraId="19FC06DC"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p>
    <w:p w:rsidR="008E3B16" w:rsidRPr="008E0086" w14:paraId="749FF39F"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hanging="540"/>
        <w:rPr>
          <w:b/>
          <w:color w:val="000000" w:themeColor="text1"/>
          <w:szCs w:val="24"/>
        </w:rPr>
      </w:pPr>
      <w:r w:rsidRPr="008E0086">
        <w:rPr>
          <w:b/>
          <w:color w:val="000000" w:themeColor="text1"/>
          <w:szCs w:val="24"/>
        </w:rPr>
        <w:t>B.</w:t>
      </w:r>
      <w:r w:rsidRPr="008E0086">
        <w:rPr>
          <w:b/>
          <w:color w:val="000000" w:themeColor="text1"/>
          <w:szCs w:val="24"/>
        </w:rPr>
        <w:tab/>
      </w:r>
      <w:r w:rsidRPr="008E0086">
        <w:rPr>
          <w:b/>
          <w:color w:val="000000" w:themeColor="text1"/>
          <w:szCs w:val="24"/>
          <w:u w:val="single"/>
        </w:rPr>
        <w:t>Collection of Information Employing Statistical Methods</w:t>
      </w:r>
    </w:p>
    <w:p w:rsidR="008E3B16" w:rsidRPr="008E0086" w14:paraId="37520277"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Cs w:val="24"/>
        </w:rPr>
      </w:pPr>
    </w:p>
    <w:p w:rsidR="008E3B16" w:rsidP="00563F3F" w14:paraId="603551B1"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color w:val="000000" w:themeColor="text1"/>
          <w:szCs w:val="24"/>
        </w:rPr>
      </w:pPr>
      <w:r w:rsidRPr="008E0086">
        <w:rPr>
          <w:color w:val="000000" w:themeColor="text1"/>
          <w:szCs w:val="24"/>
        </w:rPr>
        <w:t>This information collection will not employ statistical methods.</w:t>
      </w:r>
    </w:p>
    <w:p w:rsidR="00972431" w:rsidP="00563F3F" w14:paraId="788BD18F" w14:textId="77777777">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40"/>
        <w:rPr>
          <w:b/>
          <w:color w:val="000000" w:themeColor="text1"/>
          <w:szCs w:val="24"/>
        </w:rPr>
      </w:pPr>
    </w:p>
    <w:p w:rsidR="00972431" w:rsidRPr="0049162B" w:rsidP="00EB7DF9" w14:paraId="26F3481F" w14:textId="2CA8CE31">
      <w:pPr>
        <w:widowControl w:val="0"/>
        <w:tabs>
          <w:tab w:val="left" w:pos="-1080"/>
          <w:tab w:val="left" w:pos="-720"/>
          <w:tab w:val="left" w:pos="0"/>
          <w:tab w:val="left" w:pos="540"/>
          <w:tab w:val="left" w:pos="1080"/>
          <w:tab w:val="left" w:pos="1620"/>
          <w:tab w:val="left" w:pos="2160"/>
          <w:tab w:val="left" w:pos="2700"/>
          <w:tab w:val="left" w:pos="32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color w:val="000000" w:themeColor="text1"/>
          <w:szCs w:val="24"/>
        </w:rPr>
      </w:pPr>
    </w:p>
    <w:sectPr w:rsidSect="009C2A1B">
      <w:footerReference w:type="even" r:id="rId5"/>
      <w:footerReference w:type="default" r:id="rId6"/>
      <w:footnotePr>
        <w:numFmt w:val="lowerLetter"/>
      </w:footnotePr>
      <w:endnotePr>
        <w:numFmt w:val="lowerLetter"/>
      </w:endnotePr>
      <w:pgSz w:w="12240" w:h="15840"/>
      <w:pgMar w:top="1440" w:right="1440" w:bottom="1440" w:left="1440" w:header="1440" w:footer="14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6F63" w:rsidP="009C2A1B" w14:paraId="01B7267F" w14:textId="432F1A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53B3">
      <w:rPr>
        <w:rStyle w:val="PageNumber"/>
        <w:noProof/>
      </w:rPr>
      <w:t>14</w:t>
    </w:r>
    <w:r>
      <w:rPr>
        <w:rStyle w:val="PageNumber"/>
      </w:rPr>
      <w:fldChar w:fldCharType="end"/>
    </w:r>
  </w:p>
  <w:p w:rsidR="00926F63" w:rsidP="009C2A1B" w14:paraId="6A4C820B"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6F63" w:rsidP="009C2A1B" w14:paraId="08E0D231" w14:textId="684972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53B3">
      <w:rPr>
        <w:rStyle w:val="PageNumber"/>
        <w:noProof/>
      </w:rPr>
      <w:t>13</w:t>
    </w:r>
    <w:r>
      <w:rPr>
        <w:rStyle w:val="PageNumber"/>
      </w:rPr>
      <w:fldChar w:fldCharType="end"/>
    </w:r>
  </w:p>
  <w:p w:rsidR="00926F63" w:rsidP="009C2A1B" w14:paraId="33EC677C" w14:textId="77777777">
    <w:pPr>
      <w:pStyle w:val="Footer"/>
      <w:ind w:right="360" w:firstLine="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A00C65"/>
    <w:multiLevelType w:val="hybridMultilevel"/>
    <w:tmpl w:val="AEE069E4"/>
    <w:lvl w:ilvl="0">
      <w:start w:val="0"/>
      <w:numFmt w:val="bullet"/>
      <w:lvlText w:val="•"/>
      <w:lvlJc w:val="left"/>
      <w:pPr>
        <w:ind w:left="900" w:hanging="360"/>
      </w:pPr>
      <w:rPr>
        <w:rFonts w:ascii="Times New Roman" w:eastAsia="Times New Roman"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1">
    <w:nsid w:val="1E8914F4"/>
    <w:multiLevelType w:val="hybridMultilevel"/>
    <w:tmpl w:val="2396781A"/>
    <w:lvl w:ilvl="0">
      <w:start w:val="1"/>
      <w:numFmt w:val="bullet"/>
      <w:lvlText w:val=""/>
      <w:lvlJc w:val="left"/>
      <w:pPr>
        <w:tabs>
          <w:tab w:val="num" w:pos="720"/>
        </w:tabs>
        <w:ind w:left="720" w:hanging="360"/>
      </w:pPr>
      <w:rPr>
        <w:rFonts w:ascii="Symbol" w:hAnsi="Symbol" w:hint="default"/>
        <w:sz w:val="32"/>
        <w:szCs w:val="32"/>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33C66BAD"/>
    <w:multiLevelType w:val="hybridMultilevel"/>
    <w:tmpl w:val="521A31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FCF199E"/>
    <w:multiLevelType w:val="hybridMultilevel"/>
    <w:tmpl w:val="FEB03EE6"/>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4">
    <w:nsid w:val="41EF23E9"/>
    <w:multiLevelType w:val="hybridMultilevel"/>
    <w:tmpl w:val="404E71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3166200"/>
    <w:multiLevelType w:val="hybridMultilevel"/>
    <w:tmpl w:val="368883A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562536E"/>
    <w:multiLevelType w:val="hybridMultilevel"/>
    <w:tmpl w:val="23E8E3F6"/>
    <w:lvl w:ilvl="0">
      <w:start w:val="11"/>
      <w:numFmt w:val="decimal"/>
      <w:lvlText w:val="%1."/>
      <w:lvlJc w:val="left"/>
      <w:pPr>
        <w:tabs>
          <w:tab w:val="num" w:pos="990"/>
        </w:tabs>
        <w:ind w:left="990" w:hanging="540"/>
      </w:pPr>
      <w:rPr>
        <w:rFonts w:cs="Times New Roman" w:hint="default"/>
        <w:b/>
        <w:u w:val="none"/>
      </w:rPr>
    </w:lvl>
    <w:lvl w:ilvl="1" w:tentative="1">
      <w:start w:val="1"/>
      <w:numFmt w:val="lowerLetter"/>
      <w:lvlText w:val="%2."/>
      <w:lvlJc w:val="left"/>
      <w:pPr>
        <w:tabs>
          <w:tab w:val="num" w:pos="1530"/>
        </w:tabs>
        <w:ind w:left="1530" w:hanging="360"/>
      </w:pPr>
      <w:rPr>
        <w:rFonts w:cs="Times New Roman"/>
      </w:rPr>
    </w:lvl>
    <w:lvl w:ilvl="2" w:tentative="1">
      <w:start w:val="1"/>
      <w:numFmt w:val="lowerRoman"/>
      <w:lvlText w:val="%3."/>
      <w:lvlJc w:val="right"/>
      <w:pPr>
        <w:tabs>
          <w:tab w:val="num" w:pos="2250"/>
        </w:tabs>
        <w:ind w:left="2250" w:hanging="180"/>
      </w:pPr>
      <w:rPr>
        <w:rFonts w:cs="Times New Roman"/>
      </w:rPr>
    </w:lvl>
    <w:lvl w:ilvl="3" w:tentative="1">
      <w:start w:val="1"/>
      <w:numFmt w:val="decimal"/>
      <w:lvlText w:val="%4."/>
      <w:lvlJc w:val="left"/>
      <w:pPr>
        <w:tabs>
          <w:tab w:val="num" w:pos="2970"/>
        </w:tabs>
        <w:ind w:left="2970" w:hanging="360"/>
      </w:pPr>
      <w:rPr>
        <w:rFonts w:cs="Times New Roman"/>
      </w:rPr>
    </w:lvl>
    <w:lvl w:ilvl="4" w:tentative="1">
      <w:start w:val="1"/>
      <w:numFmt w:val="lowerLetter"/>
      <w:lvlText w:val="%5."/>
      <w:lvlJc w:val="left"/>
      <w:pPr>
        <w:tabs>
          <w:tab w:val="num" w:pos="3690"/>
        </w:tabs>
        <w:ind w:left="3690" w:hanging="360"/>
      </w:pPr>
      <w:rPr>
        <w:rFonts w:cs="Times New Roman"/>
      </w:rPr>
    </w:lvl>
    <w:lvl w:ilvl="5" w:tentative="1">
      <w:start w:val="1"/>
      <w:numFmt w:val="lowerRoman"/>
      <w:lvlText w:val="%6."/>
      <w:lvlJc w:val="right"/>
      <w:pPr>
        <w:tabs>
          <w:tab w:val="num" w:pos="4410"/>
        </w:tabs>
        <w:ind w:left="4410" w:hanging="180"/>
      </w:pPr>
      <w:rPr>
        <w:rFonts w:cs="Times New Roman"/>
      </w:rPr>
    </w:lvl>
    <w:lvl w:ilvl="6" w:tentative="1">
      <w:start w:val="1"/>
      <w:numFmt w:val="decimal"/>
      <w:lvlText w:val="%7."/>
      <w:lvlJc w:val="left"/>
      <w:pPr>
        <w:tabs>
          <w:tab w:val="num" w:pos="5130"/>
        </w:tabs>
        <w:ind w:left="5130" w:hanging="360"/>
      </w:pPr>
      <w:rPr>
        <w:rFonts w:cs="Times New Roman"/>
      </w:rPr>
    </w:lvl>
    <w:lvl w:ilvl="7" w:tentative="1">
      <w:start w:val="1"/>
      <w:numFmt w:val="lowerLetter"/>
      <w:lvlText w:val="%8."/>
      <w:lvlJc w:val="left"/>
      <w:pPr>
        <w:tabs>
          <w:tab w:val="num" w:pos="5850"/>
        </w:tabs>
        <w:ind w:left="5850" w:hanging="360"/>
      </w:pPr>
      <w:rPr>
        <w:rFonts w:cs="Times New Roman"/>
      </w:rPr>
    </w:lvl>
    <w:lvl w:ilvl="8" w:tentative="1">
      <w:start w:val="1"/>
      <w:numFmt w:val="lowerRoman"/>
      <w:lvlText w:val="%9."/>
      <w:lvlJc w:val="right"/>
      <w:pPr>
        <w:tabs>
          <w:tab w:val="num" w:pos="6570"/>
        </w:tabs>
        <w:ind w:left="6570" w:hanging="180"/>
      </w:pPr>
      <w:rPr>
        <w:rFonts w:cs="Times New Roman"/>
      </w:rPr>
    </w:lvl>
  </w:abstractNum>
  <w:abstractNum w:abstractNumId="7">
    <w:nsid w:val="59DC1FD4"/>
    <w:multiLevelType w:val="multilevel"/>
    <w:tmpl w:val="6E16A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8D079D"/>
    <w:multiLevelType w:val="hybridMultilevel"/>
    <w:tmpl w:val="160C2C32"/>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9">
    <w:nsid w:val="6E6024A5"/>
    <w:multiLevelType w:val="multilevel"/>
    <w:tmpl w:val="462684FA"/>
    <w:lvl w:ilvl="0">
      <w:start w:val="1"/>
      <w:numFmt w:val="upperLetter"/>
      <w:lvlText w:val="%1."/>
      <w:legacy w:legacy="1" w:legacySpace="0" w:legacyIndent="0"/>
      <w:lvlJc w:val="left"/>
      <w:pPr>
        <w:ind w:left="540" w:firstLine="0"/>
      </w:pPr>
    </w:lvl>
    <w:lvl w:ilvl="1">
      <w:start w:val="1"/>
      <w:numFmt w:val="decimal"/>
      <w:lvlText w:val="(%2)"/>
      <w:legacy w:legacy="1" w:legacySpace="0" w:legacyIndent="0"/>
      <w:lvlJc w:val="left"/>
      <w:pPr>
        <w:ind w:left="540" w:firstLine="0"/>
      </w:pPr>
    </w:lvl>
    <w:lvl w:ilvl="2">
      <w:start w:val="1"/>
      <w:numFmt w:val="lowerLetter"/>
      <w:lvlText w:val="%3."/>
      <w:legacy w:legacy="1" w:legacySpace="0" w:legacyIndent="0"/>
      <w:lvlJc w:val="left"/>
      <w:pPr>
        <w:ind w:left="540" w:firstLine="0"/>
      </w:pPr>
    </w:lvl>
    <w:lvl w:ilvl="3">
      <w:start w:val="1"/>
      <w:numFmt w:val="lowerRoman"/>
      <w:lvlText w:val="(%4)"/>
      <w:legacy w:legacy="1" w:legacySpace="0" w:legacyIndent="0"/>
      <w:lvlJc w:val="left"/>
      <w:pPr>
        <w:ind w:left="540" w:firstLine="0"/>
      </w:pPr>
    </w:lvl>
    <w:lvl w:ilvl="4">
      <w:start w:val="1"/>
      <w:numFmt w:val="lowerLetter"/>
      <w:lvlText w:val="(%5)"/>
      <w:legacy w:legacy="1" w:legacySpace="0" w:legacyIndent="0"/>
      <w:lvlJc w:val="left"/>
      <w:pPr>
        <w:ind w:left="540" w:firstLine="0"/>
      </w:pPr>
    </w:lvl>
    <w:lvl w:ilvl="5">
      <w:start w:val="1"/>
      <w:numFmt w:val="lowerRoman"/>
      <w:lvlText w:val="(%6)"/>
      <w:legacy w:legacy="1" w:legacySpace="0" w:legacyIndent="0"/>
      <w:lvlJc w:val="left"/>
      <w:pPr>
        <w:ind w:left="540" w:firstLine="0"/>
      </w:pPr>
    </w:lvl>
    <w:lvl w:ilvl="6">
      <w:start w:val="1"/>
      <w:numFmt w:val="decimal"/>
      <w:lvlText w:val="%7)"/>
      <w:legacy w:legacy="1" w:legacySpace="0" w:legacyIndent="0"/>
      <w:lvlJc w:val="left"/>
      <w:pPr>
        <w:ind w:left="540" w:firstLine="0"/>
      </w:pPr>
    </w:lvl>
    <w:lvl w:ilvl="7">
      <w:start w:val="1"/>
      <w:numFmt w:val="lowerLetter"/>
      <w:lvlText w:val="%8)"/>
      <w:legacy w:legacy="1" w:legacySpace="0" w:legacyIndent="0"/>
      <w:lvlJc w:val="left"/>
      <w:pPr>
        <w:ind w:left="540" w:firstLine="0"/>
      </w:pPr>
    </w:lvl>
    <w:lvl w:ilvl="8">
      <w:start w:val="1"/>
      <w:numFmt w:val="lowerRoman"/>
      <w:lvlText w:val="%9)"/>
      <w:legacy w:legacy="1" w:legacySpace="0" w:legacyIndent="0"/>
      <w:lvlJc w:val="left"/>
      <w:pPr>
        <w:ind w:left="540" w:firstLine="0"/>
      </w:pPr>
    </w:lvl>
  </w:abstractNum>
  <w:num w:numId="1" w16cid:durableId="446003941">
    <w:abstractNumId w:val="6"/>
  </w:num>
  <w:num w:numId="2" w16cid:durableId="1161460230">
    <w:abstractNumId w:val="4"/>
  </w:num>
  <w:num w:numId="3" w16cid:durableId="356665491">
    <w:abstractNumId w:val="3"/>
  </w:num>
  <w:num w:numId="4" w16cid:durableId="2002852132">
    <w:abstractNumId w:val="0"/>
  </w:num>
  <w:num w:numId="5" w16cid:durableId="287275977">
    <w:abstractNumId w:val="5"/>
  </w:num>
  <w:num w:numId="6" w16cid:durableId="664281199">
    <w:abstractNumId w:val="9"/>
  </w:num>
  <w:num w:numId="7" w16cid:durableId="63069160">
    <w:abstractNumId w:val="2"/>
  </w:num>
  <w:num w:numId="8" w16cid:durableId="5639899">
    <w:abstractNumId w:val="7"/>
  </w:num>
  <w:num w:numId="9" w16cid:durableId="820079546">
    <w:abstractNumId w:val="1"/>
  </w:num>
  <w:num w:numId="10" w16cid:durableId="17068327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F39"/>
    <w:rsid w:val="0000208C"/>
    <w:rsid w:val="00004533"/>
    <w:rsid w:val="00006C3C"/>
    <w:rsid w:val="00006DAB"/>
    <w:rsid w:val="0001344A"/>
    <w:rsid w:val="00014802"/>
    <w:rsid w:val="00015B42"/>
    <w:rsid w:val="00021A30"/>
    <w:rsid w:val="000228C0"/>
    <w:rsid w:val="00040A6F"/>
    <w:rsid w:val="00040ABA"/>
    <w:rsid w:val="000436BE"/>
    <w:rsid w:val="00054AB6"/>
    <w:rsid w:val="00056E3B"/>
    <w:rsid w:val="00057004"/>
    <w:rsid w:val="000617EF"/>
    <w:rsid w:val="00066D62"/>
    <w:rsid w:val="00083384"/>
    <w:rsid w:val="00084A8D"/>
    <w:rsid w:val="00086EAC"/>
    <w:rsid w:val="00087037"/>
    <w:rsid w:val="00091512"/>
    <w:rsid w:val="00094604"/>
    <w:rsid w:val="00096AD8"/>
    <w:rsid w:val="000A2005"/>
    <w:rsid w:val="000B269B"/>
    <w:rsid w:val="000B4140"/>
    <w:rsid w:val="000B7DE0"/>
    <w:rsid w:val="000C0219"/>
    <w:rsid w:val="000C6DF2"/>
    <w:rsid w:val="000D4622"/>
    <w:rsid w:val="000D6D58"/>
    <w:rsid w:val="000E0332"/>
    <w:rsid w:val="000E2136"/>
    <w:rsid w:val="000E61B7"/>
    <w:rsid w:val="000F1F42"/>
    <w:rsid w:val="00100F09"/>
    <w:rsid w:val="00101720"/>
    <w:rsid w:val="0010378D"/>
    <w:rsid w:val="0010476D"/>
    <w:rsid w:val="00107826"/>
    <w:rsid w:val="001135B6"/>
    <w:rsid w:val="0012431F"/>
    <w:rsid w:val="00125BC8"/>
    <w:rsid w:val="00126449"/>
    <w:rsid w:val="00130D48"/>
    <w:rsid w:val="0013468C"/>
    <w:rsid w:val="00135A68"/>
    <w:rsid w:val="00135FC3"/>
    <w:rsid w:val="00144E76"/>
    <w:rsid w:val="00145156"/>
    <w:rsid w:val="00146953"/>
    <w:rsid w:val="001477B4"/>
    <w:rsid w:val="00147EB1"/>
    <w:rsid w:val="00150D09"/>
    <w:rsid w:val="00151328"/>
    <w:rsid w:val="00151B19"/>
    <w:rsid w:val="00152360"/>
    <w:rsid w:val="0015542B"/>
    <w:rsid w:val="001572AD"/>
    <w:rsid w:val="0016254E"/>
    <w:rsid w:val="00166412"/>
    <w:rsid w:val="00170CB7"/>
    <w:rsid w:val="00170FFD"/>
    <w:rsid w:val="001713B9"/>
    <w:rsid w:val="001741D5"/>
    <w:rsid w:val="00180820"/>
    <w:rsid w:val="00180E6A"/>
    <w:rsid w:val="00181591"/>
    <w:rsid w:val="001824C4"/>
    <w:rsid w:val="00183474"/>
    <w:rsid w:val="00185FDC"/>
    <w:rsid w:val="00186983"/>
    <w:rsid w:val="0019639E"/>
    <w:rsid w:val="00196802"/>
    <w:rsid w:val="001A4D6F"/>
    <w:rsid w:val="001A5A12"/>
    <w:rsid w:val="001B2025"/>
    <w:rsid w:val="001B2987"/>
    <w:rsid w:val="001B3B61"/>
    <w:rsid w:val="001B53B3"/>
    <w:rsid w:val="001B5B4C"/>
    <w:rsid w:val="001B6ABF"/>
    <w:rsid w:val="001B7718"/>
    <w:rsid w:val="001C534D"/>
    <w:rsid w:val="001C61CA"/>
    <w:rsid w:val="001C6F1A"/>
    <w:rsid w:val="001D05F8"/>
    <w:rsid w:val="001D1167"/>
    <w:rsid w:val="001D1EDC"/>
    <w:rsid w:val="001D4CAD"/>
    <w:rsid w:val="001D5803"/>
    <w:rsid w:val="001D6888"/>
    <w:rsid w:val="001E1404"/>
    <w:rsid w:val="001E2D83"/>
    <w:rsid w:val="001E4448"/>
    <w:rsid w:val="001E49A4"/>
    <w:rsid w:val="001E6195"/>
    <w:rsid w:val="001E69CC"/>
    <w:rsid w:val="001E6BC5"/>
    <w:rsid w:val="001E7083"/>
    <w:rsid w:val="001F0957"/>
    <w:rsid w:val="001F175C"/>
    <w:rsid w:val="001F21A8"/>
    <w:rsid w:val="001F6973"/>
    <w:rsid w:val="00203586"/>
    <w:rsid w:val="00203BB9"/>
    <w:rsid w:val="002055DF"/>
    <w:rsid w:val="00210633"/>
    <w:rsid w:val="002144E5"/>
    <w:rsid w:val="0021715B"/>
    <w:rsid w:val="002234C8"/>
    <w:rsid w:val="00227A6E"/>
    <w:rsid w:val="0023597B"/>
    <w:rsid w:val="00236F88"/>
    <w:rsid w:val="0024155B"/>
    <w:rsid w:val="0024195F"/>
    <w:rsid w:val="00245BCD"/>
    <w:rsid w:val="002461E4"/>
    <w:rsid w:val="00246725"/>
    <w:rsid w:val="00254613"/>
    <w:rsid w:val="00257A0D"/>
    <w:rsid w:val="0026006A"/>
    <w:rsid w:val="00260868"/>
    <w:rsid w:val="00272E02"/>
    <w:rsid w:val="00273ED2"/>
    <w:rsid w:val="00282DB8"/>
    <w:rsid w:val="002A2FFE"/>
    <w:rsid w:val="002A3506"/>
    <w:rsid w:val="002A76B8"/>
    <w:rsid w:val="002B3223"/>
    <w:rsid w:val="002B5A35"/>
    <w:rsid w:val="002C0BA6"/>
    <w:rsid w:val="002C1C00"/>
    <w:rsid w:val="002C6061"/>
    <w:rsid w:val="002D2134"/>
    <w:rsid w:val="002D4374"/>
    <w:rsid w:val="002D7F99"/>
    <w:rsid w:val="002E5E34"/>
    <w:rsid w:val="002F2164"/>
    <w:rsid w:val="002F3566"/>
    <w:rsid w:val="002F57C5"/>
    <w:rsid w:val="002F714B"/>
    <w:rsid w:val="00302A40"/>
    <w:rsid w:val="00304484"/>
    <w:rsid w:val="0030573E"/>
    <w:rsid w:val="00311B3D"/>
    <w:rsid w:val="00313E4E"/>
    <w:rsid w:val="003173C0"/>
    <w:rsid w:val="00321CBC"/>
    <w:rsid w:val="00324831"/>
    <w:rsid w:val="003259EC"/>
    <w:rsid w:val="0032609E"/>
    <w:rsid w:val="00330D89"/>
    <w:rsid w:val="003335C7"/>
    <w:rsid w:val="003335D9"/>
    <w:rsid w:val="003363FA"/>
    <w:rsid w:val="00337A07"/>
    <w:rsid w:val="003418D4"/>
    <w:rsid w:val="0034216F"/>
    <w:rsid w:val="00346AFE"/>
    <w:rsid w:val="0035120D"/>
    <w:rsid w:val="003605D2"/>
    <w:rsid w:val="003611DB"/>
    <w:rsid w:val="00372C66"/>
    <w:rsid w:val="00373C6D"/>
    <w:rsid w:val="00374285"/>
    <w:rsid w:val="003767A9"/>
    <w:rsid w:val="003776F8"/>
    <w:rsid w:val="00381AE8"/>
    <w:rsid w:val="00381F7B"/>
    <w:rsid w:val="003833D4"/>
    <w:rsid w:val="00385397"/>
    <w:rsid w:val="00392D85"/>
    <w:rsid w:val="00394FD4"/>
    <w:rsid w:val="003973F8"/>
    <w:rsid w:val="003A129D"/>
    <w:rsid w:val="003A2ABA"/>
    <w:rsid w:val="003A3BAE"/>
    <w:rsid w:val="003A459B"/>
    <w:rsid w:val="003A5709"/>
    <w:rsid w:val="003A5998"/>
    <w:rsid w:val="003A6900"/>
    <w:rsid w:val="003B4CD7"/>
    <w:rsid w:val="003C3430"/>
    <w:rsid w:val="003C4301"/>
    <w:rsid w:val="003C7B49"/>
    <w:rsid w:val="003D002D"/>
    <w:rsid w:val="003D1842"/>
    <w:rsid w:val="003D1F4F"/>
    <w:rsid w:val="003D2523"/>
    <w:rsid w:val="003D3EE4"/>
    <w:rsid w:val="003E25C1"/>
    <w:rsid w:val="003E32C7"/>
    <w:rsid w:val="003E377D"/>
    <w:rsid w:val="003E5AF1"/>
    <w:rsid w:val="003E7CEF"/>
    <w:rsid w:val="003F0248"/>
    <w:rsid w:val="003F6513"/>
    <w:rsid w:val="004001B5"/>
    <w:rsid w:val="004043B1"/>
    <w:rsid w:val="00406CF1"/>
    <w:rsid w:val="00406ECD"/>
    <w:rsid w:val="00412FCD"/>
    <w:rsid w:val="00414D4C"/>
    <w:rsid w:val="00414F3C"/>
    <w:rsid w:val="00415684"/>
    <w:rsid w:val="00424554"/>
    <w:rsid w:val="0042687C"/>
    <w:rsid w:val="00430525"/>
    <w:rsid w:val="004321D3"/>
    <w:rsid w:val="00440DE4"/>
    <w:rsid w:val="00451801"/>
    <w:rsid w:val="004543F2"/>
    <w:rsid w:val="00455DCD"/>
    <w:rsid w:val="004609CF"/>
    <w:rsid w:val="004654D6"/>
    <w:rsid w:val="00466051"/>
    <w:rsid w:val="004702B8"/>
    <w:rsid w:val="00470D95"/>
    <w:rsid w:val="00475C08"/>
    <w:rsid w:val="00484937"/>
    <w:rsid w:val="00485848"/>
    <w:rsid w:val="00487298"/>
    <w:rsid w:val="00487587"/>
    <w:rsid w:val="004912CB"/>
    <w:rsid w:val="0049162B"/>
    <w:rsid w:val="0049329E"/>
    <w:rsid w:val="0049591D"/>
    <w:rsid w:val="004972DF"/>
    <w:rsid w:val="004973EF"/>
    <w:rsid w:val="004A4411"/>
    <w:rsid w:val="004A53E0"/>
    <w:rsid w:val="004A7336"/>
    <w:rsid w:val="004B028F"/>
    <w:rsid w:val="004B0332"/>
    <w:rsid w:val="004B3294"/>
    <w:rsid w:val="004B4279"/>
    <w:rsid w:val="004B4436"/>
    <w:rsid w:val="004C1CBD"/>
    <w:rsid w:val="004C5B2A"/>
    <w:rsid w:val="004D2501"/>
    <w:rsid w:val="004D32C6"/>
    <w:rsid w:val="004E1B54"/>
    <w:rsid w:val="004E2E89"/>
    <w:rsid w:val="004E39F6"/>
    <w:rsid w:val="004E4C96"/>
    <w:rsid w:val="004E67EF"/>
    <w:rsid w:val="004F1F24"/>
    <w:rsid w:val="005008DF"/>
    <w:rsid w:val="00501C19"/>
    <w:rsid w:val="00504566"/>
    <w:rsid w:val="005047B3"/>
    <w:rsid w:val="00506CE1"/>
    <w:rsid w:val="00507693"/>
    <w:rsid w:val="00513DA2"/>
    <w:rsid w:val="005147DA"/>
    <w:rsid w:val="005229B8"/>
    <w:rsid w:val="005371F9"/>
    <w:rsid w:val="005407A0"/>
    <w:rsid w:val="00540C24"/>
    <w:rsid w:val="005434E4"/>
    <w:rsid w:val="00544F48"/>
    <w:rsid w:val="005504A0"/>
    <w:rsid w:val="00550A07"/>
    <w:rsid w:val="00556F6C"/>
    <w:rsid w:val="00557CCB"/>
    <w:rsid w:val="00563F3F"/>
    <w:rsid w:val="00564C4A"/>
    <w:rsid w:val="005742FC"/>
    <w:rsid w:val="00574932"/>
    <w:rsid w:val="00576401"/>
    <w:rsid w:val="00576534"/>
    <w:rsid w:val="0058089D"/>
    <w:rsid w:val="005810E7"/>
    <w:rsid w:val="00590614"/>
    <w:rsid w:val="00591863"/>
    <w:rsid w:val="00591948"/>
    <w:rsid w:val="00591CB1"/>
    <w:rsid w:val="00591E92"/>
    <w:rsid w:val="00592CFF"/>
    <w:rsid w:val="005948DF"/>
    <w:rsid w:val="00596C33"/>
    <w:rsid w:val="005A2EB6"/>
    <w:rsid w:val="005A688C"/>
    <w:rsid w:val="005B016A"/>
    <w:rsid w:val="005B2983"/>
    <w:rsid w:val="005B45AA"/>
    <w:rsid w:val="005B7B9E"/>
    <w:rsid w:val="005C0D12"/>
    <w:rsid w:val="005C2CE9"/>
    <w:rsid w:val="005C666A"/>
    <w:rsid w:val="005E0820"/>
    <w:rsid w:val="005E1D22"/>
    <w:rsid w:val="005E214F"/>
    <w:rsid w:val="005E3815"/>
    <w:rsid w:val="005E7B41"/>
    <w:rsid w:val="005F2DA1"/>
    <w:rsid w:val="00601491"/>
    <w:rsid w:val="00602896"/>
    <w:rsid w:val="0060345B"/>
    <w:rsid w:val="00603D85"/>
    <w:rsid w:val="00610100"/>
    <w:rsid w:val="00612B0A"/>
    <w:rsid w:val="00613914"/>
    <w:rsid w:val="00616172"/>
    <w:rsid w:val="00620387"/>
    <w:rsid w:val="00622A2A"/>
    <w:rsid w:val="00622B64"/>
    <w:rsid w:val="006250E9"/>
    <w:rsid w:val="00627810"/>
    <w:rsid w:val="00630543"/>
    <w:rsid w:val="00633D1A"/>
    <w:rsid w:val="00642313"/>
    <w:rsid w:val="00643A81"/>
    <w:rsid w:val="00644342"/>
    <w:rsid w:val="0064618B"/>
    <w:rsid w:val="006602E8"/>
    <w:rsid w:val="0066353A"/>
    <w:rsid w:val="00670110"/>
    <w:rsid w:val="006717E5"/>
    <w:rsid w:val="0067646E"/>
    <w:rsid w:val="006831B7"/>
    <w:rsid w:val="006840EA"/>
    <w:rsid w:val="00691E68"/>
    <w:rsid w:val="00695BFF"/>
    <w:rsid w:val="00695E44"/>
    <w:rsid w:val="006962F6"/>
    <w:rsid w:val="006A0558"/>
    <w:rsid w:val="006A2496"/>
    <w:rsid w:val="006A2716"/>
    <w:rsid w:val="006B084B"/>
    <w:rsid w:val="006B1EB8"/>
    <w:rsid w:val="006C27A4"/>
    <w:rsid w:val="006C455C"/>
    <w:rsid w:val="006C6254"/>
    <w:rsid w:val="006E4D54"/>
    <w:rsid w:val="006E57C0"/>
    <w:rsid w:val="006E59BF"/>
    <w:rsid w:val="006E622C"/>
    <w:rsid w:val="006E6D17"/>
    <w:rsid w:val="006F1DB2"/>
    <w:rsid w:val="006F2012"/>
    <w:rsid w:val="006F73B9"/>
    <w:rsid w:val="006F7C9A"/>
    <w:rsid w:val="007039D2"/>
    <w:rsid w:val="007044B2"/>
    <w:rsid w:val="0070539C"/>
    <w:rsid w:val="00705706"/>
    <w:rsid w:val="00706382"/>
    <w:rsid w:val="0070706F"/>
    <w:rsid w:val="00711BDF"/>
    <w:rsid w:val="00712844"/>
    <w:rsid w:val="00716B93"/>
    <w:rsid w:val="0072043D"/>
    <w:rsid w:val="007215EC"/>
    <w:rsid w:val="00722A32"/>
    <w:rsid w:val="00734316"/>
    <w:rsid w:val="00742C61"/>
    <w:rsid w:val="00751B03"/>
    <w:rsid w:val="0075269F"/>
    <w:rsid w:val="00753E93"/>
    <w:rsid w:val="00764CDC"/>
    <w:rsid w:val="00764E95"/>
    <w:rsid w:val="00765635"/>
    <w:rsid w:val="007722DC"/>
    <w:rsid w:val="00774096"/>
    <w:rsid w:val="00777F39"/>
    <w:rsid w:val="007802C2"/>
    <w:rsid w:val="0078289F"/>
    <w:rsid w:val="007852F3"/>
    <w:rsid w:val="00790495"/>
    <w:rsid w:val="00790B42"/>
    <w:rsid w:val="00790D4B"/>
    <w:rsid w:val="007913BF"/>
    <w:rsid w:val="00793487"/>
    <w:rsid w:val="007A2D78"/>
    <w:rsid w:val="007B1CA8"/>
    <w:rsid w:val="007B23D3"/>
    <w:rsid w:val="007B288F"/>
    <w:rsid w:val="007B6D65"/>
    <w:rsid w:val="007C01D1"/>
    <w:rsid w:val="007C21C5"/>
    <w:rsid w:val="007D0059"/>
    <w:rsid w:val="007D0E20"/>
    <w:rsid w:val="007D237A"/>
    <w:rsid w:val="007D2DF9"/>
    <w:rsid w:val="007D3B22"/>
    <w:rsid w:val="007D3C95"/>
    <w:rsid w:val="007E06BF"/>
    <w:rsid w:val="007E2BB9"/>
    <w:rsid w:val="007E44AA"/>
    <w:rsid w:val="007E4DE5"/>
    <w:rsid w:val="007E58E1"/>
    <w:rsid w:val="007F1E68"/>
    <w:rsid w:val="007F4891"/>
    <w:rsid w:val="0080174F"/>
    <w:rsid w:val="00815821"/>
    <w:rsid w:val="00816C2A"/>
    <w:rsid w:val="0082503C"/>
    <w:rsid w:val="00826449"/>
    <w:rsid w:val="00826B0A"/>
    <w:rsid w:val="00830CCD"/>
    <w:rsid w:val="00830E41"/>
    <w:rsid w:val="008333AB"/>
    <w:rsid w:val="008426A6"/>
    <w:rsid w:val="00845749"/>
    <w:rsid w:val="008472A7"/>
    <w:rsid w:val="00852FB6"/>
    <w:rsid w:val="00853918"/>
    <w:rsid w:val="00863C8D"/>
    <w:rsid w:val="00865652"/>
    <w:rsid w:val="0087299C"/>
    <w:rsid w:val="00872DE7"/>
    <w:rsid w:val="0087384D"/>
    <w:rsid w:val="0089083E"/>
    <w:rsid w:val="008A2620"/>
    <w:rsid w:val="008B485E"/>
    <w:rsid w:val="008B5C67"/>
    <w:rsid w:val="008B659E"/>
    <w:rsid w:val="008C4A5F"/>
    <w:rsid w:val="008D172D"/>
    <w:rsid w:val="008E0086"/>
    <w:rsid w:val="008E3B16"/>
    <w:rsid w:val="008E4AC8"/>
    <w:rsid w:val="008E6601"/>
    <w:rsid w:val="008F19E9"/>
    <w:rsid w:val="008F200F"/>
    <w:rsid w:val="00900694"/>
    <w:rsid w:val="00904F20"/>
    <w:rsid w:val="00905802"/>
    <w:rsid w:val="0091251D"/>
    <w:rsid w:val="009145F1"/>
    <w:rsid w:val="009163CC"/>
    <w:rsid w:val="009176C6"/>
    <w:rsid w:val="00926F63"/>
    <w:rsid w:val="00930898"/>
    <w:rsid w:val="00932B63"/>
    <w:rsid w:val="00935297"/>
    <w:rsid w:val="0093551C"/>
    <w:rsid w:val="009370A5"/>
    <w:rsid w:val="00942721"/>
    <w:rsid w:val="009450FB"/>
    <w:rsid w:val="00945495"/>
    <w:rsid w:val="00947FDB"/>
    <w:rsid w:val="00951E8C"/>
    <w:rsid w:val="009543CB"/>
    <w:rsid w:val="009574EA"/>
    <w:rsid w:val="00961CB9"/>
    <w:rsid w:val="009627B7"/>
    <w:rsid w:val="0096346B"/>
    <w:rsid w:val="009703A3"/>
    <w:rsid w:val="00971CE6"/>
    <w:rsid w:val="00972431"/>
    <w:rsid w:val="00972EDE"/>
    <w:rsid w:val="00975319"/>
    <w:rsid w:val="00975751"/>
    <w:rsid w:val="009867CA"/>
    <w:rsid w:val="00986E3E"/>
    <w:rsid w:val="00996796"/>
    <w:rsid w:val="009A20F5"/>
    <w:rsid w:val="009A5140"/>
    <w:rsid w:val="009B2FA4"/>
    <w:rsid w:val="009B50A9"/>
    <w:rsid w:val="009C0603"/>
    <w:rsid w:val="009C2A1B"/>
    <w:rsid w:val="009C5441"/>
    <w:rsid w:val="009D2E18"/>
    <w:rsid w:val="009D3D5D"/>
    <w:rsid w:val="009D481D"/>
    <w:rsid w:val="009D7C49"/>
    <w:rsid w:val="009E37B0"/>
    <w:rsid w:val="009E4B9A"/>
    <w:rsid w:val="009E5363"/>
    <w:rsid w:val="009E55CB"/>
    <w:rsid w:val="009E5CCF"/>
    <w:rsid w:val="009F1EB8"/>
    <w:rsid w:val="009F3494"/>
    <w:rsid w:val="009F3A93"/>
    <w:rsid w:val="009F6160"/>
    <w:rsid w:val="00A00880"/>
    <w:rsid w:val="00A01A69"/>
    <w:rsid w:val="00A0256F"/>
    <w:rsid w:val="00A05E2E"/>
    <w:rsid w:val="00A072C0"/>
    <w:rsid w:val="00A20B29"/>
    <w:rsid w:val="00A215EA"/>
    <w:rsid w:val="00A24401"/>
    <w:rsid w:val="00A25321"/>
    <w:rsid w:val="00A27CAB"/>
    <w:rsid w:val="00A30D4F"/>
    <w:rsid w:val="00A31C95"/>
    <w:rsid w:val="00A32EA6"/>
    <w:rsid w:val="00A43381"/>
    <w:rsid w:val="00A51677"/>
    <w:rsid w:val="00A53B56"/>
    <w:rsid w:val="00A54022"/>
    <w:rsid w:val="00A56439"/>
    <w:rsid w:val="00A70C6A"/>
    <w:rsid w:val="00A71536"/>
    <w:rsid w:val="00A8108C"/>
    <w:rsid w:val="00A82397"/>
    <w:rsid w:val="00A82DA3"/>
    <w:rsid w:val="00A832A5"/>
    <w:rsid w:val="00A84545"/>
    <w:rsid w:val="00A86320"/>
    <w:rsid w:val="00A92EEB"/>
    <w:rsid w:val="00A953A7"/>
    <w:rsid w:val="00A96650"/>
    <w:rsid w:val="00A97661"/>
    <w:rsid w:val="00AA3E7E"/>
    <w:rsid w:val="00AA5835"/>
    <w:rsid w:val="00AB0DDF"/>
    <w:rsid w:val="00AB5CD7"/>
    <w:rsid w:val="00AC1078"/>
    <w:rsid w:val="00AC3AE7"/>
    <w:rsid w:val="00AC4F68"/>
    <w:rsid w:val="00AC604A"/>
    <w:rsid w:val="00AC7E9D"/>
    <w:rsid w:val="00AD07FF"/>
    <w:rsid w:val="00AD141C"/>
    <w:rsid w:val="00AD2CBD"/>
    <w:rsid w:val="00AD724C"/>
    <w:rsid w:val="00AE0425"/>
    <w:rsid w:val="00AE345E"/>
    <w:rsid w:val="00AE49EE"/>
    <w:rsid w:val="00AE5683"/>
    <w:rsid w:val="00AE5C0F"/>
    <w:rsid w:val="00AF5678"/>
    <w:rsid w:val="00AF59A6"/>
    <w:rsid w:val="00B0049E"/>
    <w:rsid w:val="00B0293F"/>
    <w:rsid w:val="00B0529F"/>
    <w:rsid w:val="00B06DC4"/>
    <w:rsid w:val="00B07829"/>
    <w:rsid w:val="00B10DE3"/>
    <w:rsid w:val="00B1251C"/>
    <w:rsid w:val="00B136AF"/>
    <w:rsid w:val="00B13E8E"/>
    <w:rsid w:val="00B250A3"/>
    <w:rsid w:val="00B30D3E"/>
    <w:rsid w:val="00B3439C"/>
    <w:rsid w:val="00B37D5F"/>
    <w:rsid w:val="00B459F2"/>
    <w:rsid w:val="00B50533"/>
    <w:rsid w:val="00B5370C"/>
    <w:rsid w:val="00B54102"/>
    <w:rsid w:val="00B54772"/>
    <w:rsid w:val="00B60211"/>
    <w:rsid w:val="00B63D74"/>
    <w:rsid w:val="00B64F43"/>
    <w:rsid w:val="00B6544B"/>
    <w:rsid w:val="00B65A61"/>
    <w:rsid w:val="00B65B34"/>
    <w:rsid w:val="00B65F91"/>
    <w:rsid w:val="00B66513"/>
    <w:rsid w:val="00B85296"/>
    <w:rsid w:val="00B85DFB"/>
    <w:rsid w:val="00B86A0E"/>
    <w:rsid w:val="00B93741"/>
    <w:rsid w:val="00B94718"/>
    <w:rsid w:val="00B9724E"/>
    <w:rsid w:val="00BA210B"/>
    <w:rsid w:val="00BA3712"/>
    <w:rsid w:val="00BB11F7"/>
    <w:rsid w:val="00BB4F06"/>
    <w:rsid w:val="00BC0F55"/>
    <w:rsid w:val="00BC1E65"/>
    <w:rsid w:val="00BC71FA"/>
    <w:rsid w:val="00BD1950"/>
    <w:rsid w:val="00BD7254"/>
    <w:rsid w:val="00BE7FED"/>
    <w:rsid w:val="00BF6D81"/>
    <w:rsid w:val="00BF7984"/>
    <w:rsid w:val="00C028F5"/>
    <w:rsid w:val="00C0305F"/>
    <w:rsid w:val="00C04E03"/>
    <w:rsid w:val="00C11BB4"/>
    <w:rsid w:val="00C158E8"/>
    <w:rsid w:val="00C1777B"/>
    <w:rsid w:val="00C179E4"/>
    <w:rsid w:val="00C17C07"/>
    <w:rsid w:val="00C2120E"/>
    <w:rsid w:val="00C22423"/>
    <w:rsid w:val="00C2448B"/>
    <w:rsid w:val="00C259C8"/>
    <w:rsid w:val="00C25BE6"/>
    <w:rsid w:val="00C355F2"/>
    <w:rsid w:val="00C36B97"/>
    <w:rsid w:val="00C3717D"/>
    <w:rsid w:val="00C446C9"/>
    <w:rsid w:val="00C46706"/>
    <w:rsid w:val="00C50C65"/>
    <w:rsid w:val="00C52141"/>
    <w:rsid w:val="00C54B41"/>
    <w:rsid w:val="00C61F28"/>
    <w:rsid w:val="00C62C08"/>
    <w:rsid w:val="00C73D72"/>
    <w:rsid w:val="00C74379"/>
    <w:rsid w:val="00C811BC"/>
    <w:rsid w:val="00C822B4"/>
    <w:rsid w:val="00C86463"/>
    <w:rsid w:val="00CA106D"/>
    <w:rsid w:val="00CA50B3"/>
    <w:rsid w:val="00CB015C"/>
    <w:rsid w:val="00CB5C91"/>
    <w:rsid w:val="00CB617A"/>
    <w:rsid w:val="00CB6879"/>
    <w:rsid w:val="00CB7D0B"/>
    <w:rsid w:val="00CC0853"/>
    <w:rsid w:val="00CC58F2"/>
    <w:rsid w:val="00CC7AC8"/>
    <w:rsid w:val="00CD1C16"/>
    <w:rsid w:val="00CD5EE9"/>
    <w:rsid w:val="00CE1C82"/>
    <w:rsid w:val="00CE5064"/>
    <w:rsid w:val="00CF0DFF"/>
    <w:rsid w:val="00CF1FB9"/>
    <w:rsid w:val="00CF51DF"/>
    <w:rsid w:val="00CF5D59"/>
    <w:rsid w:val="00D02080"/>
    <w:rsid w:val="00D03ED4"/>
    <w:rsid w:val="00D03EF7"/>
    <w:rsid w:val="00D048FC"/>
    <w:rsid w:val="00D12AFC"/>
    <w:rsid w:val="00D13996"/>
    <w:rsid w:val="00D1468F"/>
    <w:rsid w:val="00D1596D"/>
    <w:rsid w:val="00D2069E"/>
    <w:rsid w:val="00D212B3"/>
    <w:rsid w:val="00D2188C"/>
    <w:rsid w:val="00D23338"/>
    <w:rsid w:val="00D35C6C"/>
    <w:rsid w:val="00D41F75"/>
    <w:rsid w:val="00D46091"/>
    <w:rsid w:val="00D471AA"/>
    <w:rsid w:val="00D53293"/>
    <w:rsid w:val="00D54C55"/>
    <w:rsid w:val="00D568A7"/>
    <w:rsid w:val="00D6280A"/>
    <w:rsid w:val="00D64719"/>
    <w:rsid w:val="00D65D06"/>
    <w:rsid w:val="00D674F5"/>
    <w:rsid w:val="00D71E6A"/>
    <w:rsid w:val="00D72466"/>
    <w:rsid w:val="00D75B2D"/>
    <w:rsid w:val="00D77DC3"/>
    <w:rsid w:val="00D82BC8"/>
    <w:rsid w:val="00D845ED"/>
    <w:rsid w:val="00D86B1A"/>
    <w:rsid w:val="00D914DB"/>
    <w:rsid w:val="00DA4044"/>
    <w:rsid w:val="00DA5FB6"/>
    <w:rsid w:val="00DB30D3"/>
    <w:rsid w:val="00DB6ABE"/>
    <w:rsid w:val="00DB6D08"/>
    <w:rsid w:val="00DB71EF"/>
    <w:rsid w:val="00DB7F55"/>
    <w:rsid w:val="00DC0A83"/>
    <w:rsid w:val="00DC0B67"/>
    <w:rsid w:val="00DC40E8"/>
    <w:rsid w:val="00DC6765"/>
    <w:rsid w:val="00DC756D"/>
    <w:rsid w:val="00DD02D8"/>
    <w:rsid w:val="00DD1F46"/>
    <w:rsid w:val="00DD4E73"/>
    <w:rsid w:val="00DD5426"/>
    <w:rsid w:val="00DE0513"/>
    <w:rsid w:val="00DE1AA2"/>
    <w:rsid w:val="00DE5C1D"/>
    <w:rsid w:val="00DF0E43"/>
    <w:rsid w:val="00DF32B0"/>
    <w:rsid w:val="00DF52B2"/>
    <w:rsid w:val="00DF6CB0"/>
    <w:rsid w:val="00E00BC7"/>
    <w:rsid w:val="00E0239C"/>
    <w:rsid w:val="00E03C81"/>
    <w:rsid w:val="00E0438D"/>
    <w:rsid w:val="00E05E74"/>
    <w:rsid w:val="00E06B2C"/>
    <w:rsid w:val="00E107B2"/>
    <w:rsid w:val="00E16DDF"/>
    <w:rsid w:val="00E219B8"/>
    <w:rsid w:val="00E223BB"/>
    <w:rsid w:val="00E26644"/>
    <w:rsid w:val="00E31FE5"/>
    <w:rsid w:val="00E3693F"/>
    <w:rsid w:val="00E37294"/>
    <w:rsid w:val="00E412C4"/>
    <w:rsid w:val="00E41724"/>
    <w:rsid w:val="00E45A63"/>
    <w:rsid w:val="00E578FC"/>
    <w:rsid w:val="00E61A14"/>
    <w:rsid w:val="00E62024"/>
    <w:rsid w:val="00E661BC"/>
    <w:rsid w:val="00E701E1"/>
    <w:rsid w:val="00E712DB"/>
    <w:rsid w:val="00E72227"/>
    <w:rsid w:val="00E73412"/>
    <w:rsid w:val="00E74DA7"/>
    <w:rsid w:val="00E76777"/>
    <w:rsid w:val="00E809C7"/>
    <w:rsid w:val="00E80E64"/>
    <w:rsid w:val="00E81A94"/>
    <w:rsid w:val="00E91CB9"/>
    <w:rsid w:val="00E92DEC"/>
    <w:rsid w:val="00E95D45"/>
    <w:rsid w:val="00EB316B"/>
    <w:rsid w:val="00EB3368"/>
    <w:rsid w:val="00EB35F1"/>
    <w:rsid w:val="00EB5FA1"/>
    <w:rsid w:val="00EB7DF9"/>
    <w:rsid w:val="00EC076E"/>
    <w:rsid w:val="00EC2D87"/>
    <w:rsid w:val="00EC47F2"/>
    <w:rsid w:val="00EC4B90"/>
    <w:rsid w:val="00EC5583"/>
    <w:rsid w:val="00EC595E"/>
    <w:rsid w:val="00EC7933"/>
    <w:rsid w:val="00ED3D67"/>
    <w:rsid w:val="00ED5065"/>
    <w:rsid w:val="00EE1A8F"/>
    <w:rsid w:val="00EE456E"/>
    <w:rsid w:val="00EF0069"/>
    <w:rsid w:val="00EF50E7"/>
    <w:rsid w:val="00EF7AE5"/>
    <w:rsid w:val="00F020F8"/>
    <w:rsid w:val="00F10580"/>
    <w:rsid w:val="00F10926"/>
    <w:rsid w:val="00F1618A"/>
    <w:rsid w:val="00F16FD2"/>
    <w:rsid w:val="00F25B0C"/>
    <w:rsid w:val="00F33717"/>
    <w:rsid w:val="00F338A6"/>
    <w:rsid w:val="00F4131D"/>
    <w:rsid w:val="00F418A2"/>
    <w:rsid w:val="00F42AD8"/>
    <w:rsid w:val="00F43030"/>
    <w:rsid w:val="00F51CBA"/>
    <w:rsid w:val="00F52846"/>
    <w:rsid w:val="00F56F11"/>
    <w:rsid w:val="00F61F27"/>
    <w:rsid w:val="00F63039"/>
    <w:rsid w:val="00F65F7B"/>
    <w:rsid w:val="00F71359"/>
    <w:rsid w:val="00F767FA"/>
    <w:rsid w:val="00F76BF5"/>
    <w:rsid w:val="00F77647"/>
    <w:rsid w:val="00F80B6A"/>
    <w:rsid w:val="00F83881"/>
    <w:rsid w:val="00F86222"/>
    <w:rsid w:val="00F93438"/>
    <w:rsid w:val="00F974BF"/>
    <w:rsid w:val="00F97528"/>
    <w:rsid w:val="00FA0603"/>
    <w:rsid w:val="00FA419B"/>
    <w:rsid w:val="00FA6CB2"/>
    <w:rsid w:val="00FB723E"/>
    <w:rsid w:val="00FC2036"/>
    <w:rsid w:val="00FC356C"/>
    <w:rsid w:val="00FC5FFA"/>
    <w:rsid w:val="00FC7F95"/>
    <w:rsid w:val="00FD07D7"/>
    <w:rsid w:val="00FD10F7"/>
    <w:rsid w:val="00FD3B42"/>
    <w:rsid w:val="00FD6756"/>
    <w:rsid w:val="00FD7DB6"/>
    <w:rsid w:val="00FF097A"/>
    <w:rsid w:val="00FF7D0E"/>
    <w:rsid w:val="00FF7E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9A1ED54"/>
  <w15:docId w15:val="{F6DF4A58-D0B6-485E-BB0D-AD2AF7A4C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4554"/>
    <w:rPr>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rsid w:val="00777F3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1B5B4C"/>
    <w:rPr>
      <w:rFonts w:cs="Times New Roman"/>
      <w:sz w:val="2"/>
    </w:rPr>
  </w:style>
  <w:style w:type="paragraph" w:customStyle="1" w:styleId="Level1">
    <w:name w:val="Level 1"/>
    <w:basedOn w:val="Normal"/>
    <w:uiPriority w:val="99"/>
    <w:rsid w:val="00424554"/>
    <w:pPr>
      <w:widowControl w:val="0"/>
    </w:pPr>
  </w:style>
  <w:style w:type="paragraph" w:styleId="HTMLPreformatted">
    <w:name w:val="HTML Preformatted"/>
    <w:basedOn w:val="Normal"/>
    <w:link w:val="HTMLPreformattedChar"/>
    <w:rsid w:val="00006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locked/>
    <w:rsid w:val="001B3B61"/>
    <w:rPr>
      <w:rFonts w:ascii="Courier New" w:hAnsi="Courier New" w:cs="Courier New"/>
      <w:sz w:val="20"/>
      <w:szCs w:val="20"/>
    </w:rPr>
  </w:style>
  <w:style w:type="table" w:styleId="TableGrid">
    <w:name w:val="Table Grid"/>
    <w:basedOn w:val="TableNormal"/>
    <w:uiPriority w:val="99"/>
    <w:locked/>
    <w:rsid w:val="009E37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C2A1B"/>
    <w:pPr>
      <w:tabs>
        <w:tab w:val="center" w:pos="4320"/>
        <w:tab w:val="right" w:pos="8640"/>
      </w:tabs>
    </w:pPr>
  </w:style>
  <w:style w:type="character" w:customStyle="1" w:styleId="FooterChar">
    <w:name w:val="Footer Char"/>
    <w:basedOn w:val="DefaultParagraphFont"/>
    <w:link w:val="Footer"/>
    <w:uiPriority w:val="99"/>
    <w:semiHidden/>
    <w:locked/>
    <w:rsid w:val="00056E3B"/>
    <w:rPr>
      <w:rFonts w:cs="Times New Roman"/>
      <w:sz w:val="20"/>
      <w:szCs w:val="20"/>
    </w:rPr>
  </w:style>
  <w:style w:type="character" w:styleId="PageNumber">
    <w:name w:val="page number"/>
    <w:basedOn w:val="DefaultParagraphFont"/>
    <w:uiPriority w:val="99"/>
    <w:rsid w:val="009C2A1B"/>
    <w:rPr>
      <w:rFonts w:cs="Times New Roman"/>
    </w:rPr>
  </w:style>
  <w:style w:type="paragraph" w:styleId="BalloonText">
    <w:name w:val="Balloon Text"/>
    <w:basedOn w:val="Normal"/>
    <w:link w:val="BalloonTextChar"/>
    <w:uiPriority w:val="99"/>
    <w:semiHidden/>
    <w:rsid w:val="0078289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11B3D"/>
    <w:rPr>
      <w:rFonts w:cs="Times New Roman"/>
      <w:sz w:val="2"/>
    </w:rPr>
  </w:style>
  <w:style w:type="paragraph" w:styleId="ListParagraph">
    <w:name w:val="List Paragraph"/>
    <w:basedOn w:val="Normal"/>
    <w:uiPriority w:val="34"/>
    <w:qFormat/>
    <w:rsid w:val="005008DF"/>
    <w:pPr>
      <w:spacing w:after="200" w:line="276" w:lineRule="auto"/>
      <w:ind w:left="720"/>
      <w:contextualSpacing/>
    </w:pPr>
    <w:rPr>
      <w:rFonts w:asciiTheme="minorHAnsi" w:eastAsiaTheme="minorEastAsia" w:hAnsiTheme="minorHAnsi" w:cstheme="minorBidi"/>
      <w:sz w:val="22"/>
      <w:szCs w:val="22"/>
    </w:rPr>
  </w:style>
  <w:style w:type="character" w:styleId="CommentReference">
    <w:name w:val="annotation reference"/>
    <w:basedOn w:val="DefaultParagraphFont"/>
    <w:uiPriority w:val="99"/>
    <w:semiHidden/>
    <w:unhideWhenUsed/>
    <w:rsid w:val="001E6195"/>
    <w:rPr>
      <w:sz w:val="16"/>
      <w:szCs w:val="16"/>
    </w:rPr>
  </w:style>
  <w:style w:type="paragraph" w:styleId="CommentText">
    <w:name w:val="annotation text"/>
    <w:basedOn w:val="Normal"/>
    <w:link w:val="CommentTextChar"/>
    <w:uiPriority w:val="99"/>
    <w:semiHidden/>
    <w:unhideWhenUsed/>
    <w:rsid w:val="001E6195"/>
    <w:rPr>
      <w:sz w:val="20"/>
    </w:rPr>
  </w:style>
  <w:style w:type="character" w:customStyle="1" w:styleId="CommentTextChar">
    <w:name w:val="Comment Text Char"/>
    <w:basedOn w:val="DefaultParagraphFont"/>
    <w:link w:val="CommentText"/>
    <w:uiPriority w:val="99"/>
    <w:semiHidden/>
    <w:rsid w:val="001E6195"/>
    <w:rPr>
      <w:sz w:val="20"/>
      <w:szCs w:val="20"/>
    </w:rPr>
  </w:style>
  <w:style w:type="paragraph" w:styleId="CommentSubject">
    <w:name w:val="annotation subject"/>
    <w:basedOn w:val="CommentText"/>
    <w:next w:val="CommentText"/>
    <w:link w:val="CommentSubjectChar"/>
    <w:uiPriority w:val="99"/>
    <w:semiHidden/>
    <w:unhideWhenUsed/>
    <w:rsid w:val="001E6195"/>
    <w:rPr>
      <w:b/>
      <w:bCs/>
    </w:rPr>
  </w:style>
  <w:style w:type="character" w:customStyle="1" w:styleId="CommentSubjectChar">
    <w:name w:val="Comment Subject Char"/>
    <w:basedOn w:val="CommentTextChar"/>
    <w:link w:val="CommentSubject"/>
    <w:uiPriority w:val="99"/>
    <w:semiHidden/>
    <w:rsid w:val="001E6195"/>
    <w:rPr>
      <w:b/>
      <w:bCs/>
      <w:sz w:val="20"/>
      <w:szCs w:val="20"/>
    </w:rPr>
  </w:style>
  <w:style w:type="character" w:styleId="Hyperlink">
    <w:name w:val="Hyperlink"/>
    <w:basedOn w:val="DefaultParagraphFont"/>
    <w:uiPriority w:val="99"/>
    <w:unhideWhenUsed/>
    <w:rsid w:val="007722DC"/>
    <w:rPr>
      <w:color w:val="0000FF" w:themeColor="hyperlink"/>
      <w:u w:val="single"/>
    </w:rPr>
  </w:style>
  <w:style w:type="character" w:styleId="FollowedHyperlink">
    <w:name w:val="FollowedHyperlink"/>
    <w:basedOn w:val="DefaultParagraphFont"/>
    <w:uiPriority w:val="99"/>
    <w:semiHidden/>
    <w:unhideWhenUsed/>
    <w:rsid w:val="00DF32B0"/>
    <w:rPr>
      <w:color w:val="800080" w:themeColor="followedHyperlink"/>
      <w:u w:val="single"/>
    </w:rPr>
  </w:style>
  <w:style w:type="paragraph" w:styleId="Header">
    <w:name w:val="header"/>
    <w:basedOn w:val="Normal"/>
    <w:link w:val="HeaderChar"/>
    <w:uiPriority w:val="99"/>
    <w:unhideWhenUsed/>
    <w:rsid w:val="00466051"/>
    <w:pPr>
      <w:tabs>
        <w:tab w:val="center" w:pos="4680"/>
        <w:tab w:val="right" w:pos="9360"/>
      </w:tabs>
    </w:pPr>
  </w:style>
  <w:style w:type="character" w:customStyle="1" w:styleId="HeaderChar">
    <w:name w:val="Header Char"/>
    <w:basedOn w:val="DefaultParagraphFont"/>
    <w:link w:val="Header"/>
    <w:uiPriority w:val="99"/>
    <w:rsid w:val="00466051"/>
    <w:rPr>
      <w:sz w:val="24"/>
      <w:szCs w:val="20"/>
    </w:rPr>
  </w:style>
  <w:style w:type="paragraph" w:styleId="Revision">
    <w:name w:val="Revision"/>
    <w:hidden/>
    <w:uiPriority w:val="99"/>
    <w:semiHidden/>
    <w:rsid w:val="003833D4"/>
    <w:rPr>
      <w:sz w:val="24"/>
      <w:szCs w:val="20"/>
    </w:rPr>
  </w:style>
  <w:style w:type="character" w:customStyle="1" w:styleId="UnresolvedMention1">
    <w:name w:val="Unresolved Mention1"/>
    <w:basedOn w:val="DefaultParagraphFont"/>
    <w:uiPriority w:val="99"/>
    <w:semiHidden/>
    <w:unhideWhenUsed/>
    <w:rsid w:val="00D23338"/>
    <w:rPr>
      <w:color w:val="605E5C"/>
      <w:shd w:val="clear" w:color="auto" w:fill="E1DFDD"/>
    </w:rPr>
  </w:style>
  <w:style w:type="paragraph" w:customStyle="1" w:styleId="psection-3">
    <w:name w:val="psection-3"/>
    <w:basedOn w:val="Normal"/>
    <w:rsid w:val="00B13E8E"/>
    <w:pPr>
      <w:spacing w:before="100" w:beforeAutospacing="1" w:after="100" w:afterAutospacing="1"/>
    </w:pPr>
    <w:rPr>
      <w:szCs w:val="24"/>
    </w:rPr>
  </w:style>
  <w:style w:type="character" w:customStyle="1" w:styleId="enumxml">
    <w:name w:val="enumxml"/>
    <w:basedOn w:val="DefaultParagraphFont"/>
    <w:rsid w:val="00B13E8E"/>
  </w:style>
  <w:style w:type="paragraph" w:styleId="NormalWeb">
    <w:name w:val="Normal (Web)"/>
    <w:basedOn w:val="Normal"/>
    <w:uiPriority w:val="99"/>
    <w:semiHidden/>
    <w:unhideWhenUsed/>
    <w:rsid w:val="001D1EDC"/>
    <w:rPr>
      <w:szCs w:val="24"/>
    </w:rPr>
  </w:style>
  <w:style w:type="character" w:styleId="Strong">
    <w:name w:val="Strong"/>
    <w:basedOn w:val="DefaultParagraphFont"/>
    <w:uiPriority w:val="22"/>
    <w:qFormat/>
    <w:locked/>
    <w:rsid w:val="00EB7D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4D405-286E-4E75-8F9F-6FAA2CC8A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5053</Words>
  <Characters>28807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Indian Health Service</Company>
  <LinksUpToDate>false</LinksUpToDate>
  <CharactersWithSpaces>33793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Lance Hodahkwen</dc:creator>
  <cp:lastModifiedBy>Hamby, Thomas (IHS/HQ)</cp:lastModifiedBy>
  <cp:revision>3</cp:revision>
  <cp:lastPrinted>2024-02-06T20:06:00Z</cp:lastPrinted>
  <dcterms:created xsi:type="dcterms:W3CDTF">2026-11-04T16:32:00Z</dcterms:created>
  <dcterms:modified xsi:type="dcterms:W3CDTF">2026-11-04T18:46:00Z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c7218ee222047c63fb16a34d71f8a144a8fe2ad247aa5e5ea3d4043ced686fa3</vt:lpwstr>
  </property>
  <property fmtid="{D5CDD505-2E9C-101B-9397-08002B2CF9AE}" pid="3" name="_NewReviewCycle">
    <vt:lpwstr/>
  </property>
</Properties>
</file>