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2.10.0 -->
  <w:body>
    <w:p w:rsidR="003F0AA4" w14:paraId="43C087F2" w14:textId="77777777">
      <w:pPr>
        <w:spacing w:after="0" w:line="259" w:lineRule="auto"/>
        <w:ind w:left="100" w:right="-262" w:hanging="10"/>
        <w:jc w:val="center"/>
      </w:pPr>
      <w:r>
        <w:rPr>
          <w:b/>
        </w:rPr>
        <w:t xml:space="preserve">Supporting Statement Part B </w:t>
      </w:r>
    </w:p>
    <w:p w:rsidR="003F0AA4" w14:paraId="4C2C3830" w14:textId="77777777">
      <w:pPr>
        <w:spacing w:after="25" w:line="259" w:lineRule="auto"/>
        <w:ind w:left="0" w:right="0" w:firstLine="0"/>
      </w:pPr>
      <w:r>
        <w:rPr>
          <w:b/>
          <w:sz w:val="20"/>
        </w:rPr>
        <w:t xml:space="preserve"> </w:t>
      </w:r>
    </w:p>
    <w:p w:rsidR="003F0AA4" w14:paraId="57746B25" w14:textId="77777777">
      <w:pPr>
        <w:spacing w:after="222" w:line="259" w:lineRule="auto"/>
        <w:ind w:left="91" w:right="0" w:firstLine="0"/>
        <w:jc w:val="center"/>
      </w:pPr>
      <w:r>
        <w:rPr>
          <w:b/>
        </w:rPr>
        <w:t xml:space="preserve">The In-Center Hemodialysis </w:t>
      </w:r>
      <w:r>
        <w:rPr>
          <w:b/>
          <w:sz w:val="22"/>
        </w:rPr>
        <w:t xml:space="preserve">Consumer Assessment of Healthcare Providers </w:t>
      </w:r>
    </w:p>
    <w:p w:rsidR="003F0AA4" w14:paraId="283F3EE3" w14:textId="77777777">
      <w:pPr>
        <w:spacing w:after="181" w:line="259" w:lineRule="auto"/>
        <w:ind w:left="100" w:right="0" w:hanging="10"/>
        <w:jc w:val="center"/>
      </w:pPr>
      <w:r>
        <w:rPr>
          <w:b/>
          <w:sz w:val="22"/>
        </w:rPr>
        <w:t>and Systems (</w:t>
      </w:r>
      <w:r>
        <w:rPr>
          <w:b/>
        </w:rPr>
        <w:t xml:space="preserve">CAHPS) Survey Mode Experiment </w:t>
      </w:r>
    </w:p>
    <w:p w:rsidR="003F0AA4" w14:paraId="1D5C5924" w14:textId="77777777">
      <w:pPr>
        <w:spacing w:after="53" w:line="259" w:lineRule="auto"/>
        <w:ind w:left="0" w:right="0" w:firstLine="0"/>
      </w:pPr>
      <w:r>
        <w:rPr>
          <w:b/>
          <w:sz w:val="20"/>
        </w:rPr>
        <w:t xml:space="preserve"> </w:t>
      </w:r>
    </w:p>
    <w:p w:rsidR="003F0AA4" w14:paraId="7AD48946" w14:textId="77777777">
      <w:pPr>
        <w:pStyle w:val="Heading1"/>
        <w:tabs>
          <w:tab w:val="center" w:pos="414"/>
          <w:tab w:val="center" w:pos="5206"/>
        </w:tabs>
        <w:ind w:left="0" w:firstLine="0"/>
      </w:pPr>
      <w:r>
        <w:rPr>
          <w:rFonts w:ascii="Calibri" w:eastAsia="Calibri" w:hAnsi="Calibri" w:cs="Calibri"/>
          <w:b w:val="0"/>
          <w:sz w:val="22"/>
        </w:rPr>
        <w:tab/>
      </w:r>
      <w:r>
        <w:t>B</w:t>
      </w:r>
      <w:r>
        <w:t>.</w:t>
      </w:r>
      <w:r>
        <w:rPr>
          <w:rFonts w:ascii="Arial" w:eastAsia="Arial" w:hAnsi="Arial" w:cs="Arial"/>
        </w:rPr>
        <w:t xml:space="preserve"> </w:t>
      </w:r>
      <w:r>
        <w:rPr>
          <w:rFonts w:ascii="Arial" w:eastAsia="Arial" w:hAnsi="Arial" w:cs="Arial"/>
        </w:rPr>
        <w:tab/>
      </w:r>
      <w:r>
        <w:t>COLLECTION</w:t>
      </w:r>
      <w:r>
        <w:t xml:space="preserve"> OF INFORMATION EMPLOYING STATISTICAL METHODS </w:t>
      </w:r>
    </w:p>
    <w:p w:rsidR="003F0AA4" w14:paraId="46A34268" w14:textId="77777777">
      <w:pPr>
        <w:spacing w:after="17" w:line="259" w:lineRule="auto"/>
        <w:ind w:left="0" w:right="0" w:firstLine="0"/>
      </w:pPr>
      <w:r>
        <w:rPr>
          <w:b/>
          <w:sz w:val="20"/>
        </w:rPr>
        <w:t xml:space="preserve"> </w:t>
      </w:r>
    </w:p>
    <w:p w:rsidR="003F0AA4" w14:paraId="003772EA" w14:textId="77777777">
      <w:pPr>
        <w:ind w:right="107"/>
      </w:pPr>
      <w:r>
        <w:t>The Centers for Medicare &amp; Medicaid Services (CMS) is requesting clearance from the Office of Management and Budget (OMB) to test a web mode as an alternative to the existing approved modes of administration and to test a survey that includes home dialysis patients in addition to in-center hemodialysis (ICH) patients. The In-Center Hemodialysis Consumer Assessment of Healthcare Providers and Systems (ICH CAHPS) Survey measures patients’ experience of care with in-center hemodialysis facilities under Contrac</w:t>
      </w:r>
      <w:r>
        <w:t xml:space="preserve">t Number GS-00F354CA - 75FCMC25FJ128. </w:t>
      </w:r>
    </w:p>
    <w:p w:rsidR="003F0AA4" w14:paraId="6A403A65" w14:textId="77777777">
      <w:pPr>
        <w:spacing w:after="38" w:line="259" w:lineRule="auto"/>
        <w:ind w:left="0" w:right="0" w:firstLine="0"/>
      </w:pPr>
      <w:r>
        <w:rPr>
          <w:sz w:val="21"/>
        </w:rPr>
        <w:t xml:space="preserve"> </w:t>
      </w:r>
    </w:p>
    <w:p w:rsidR="003F0AA4" w14:paraId="3D0D2828" w14:textId="77777777">
      <w:pPr>
        <w:pStyle w:val="Heading1"/>
        <w:tabs>
          <w:tab w:val="center" w:pos="478"/>
          <w:tab w:val="center" w:pos="4300"/>
        </w:tabs>
        <w:ind w:left="0" w:firstLine="0"/>
      </w:pPr>
      <w:r>
        <w:rPr>
          <w:rFonts w:ascii="Calibri" w:eastAsia="Calibri" w:hAnsi="Calibri" w:cs="Calibri"/>
          <w:b w:val="0"/>
          <w:sz w:val="22"/>
        </w:rPr>
        <w:tab/>
      </w:r>
      <w:r>
        <w:t>B.1</w:t>
      </w:r>
      <w:r>
        <w:rPr>
          <w:rFonts w:ascii="Arial" w:eastAsia="Arial" w:hAnsi="Arial" w:cs="Arial"/>
        </w:rPr>
        <w:t xml:space="preserve"> </w:t>
      </w:r>
      <w:r>
        <w:rPr>
          <w:rFonts w:ascii="Arial" w:eastAsia="Arial" w:hAnsi="Arial" w:cs="Arial"/>
        </w:rPr>
        <w:tab/>
      </w:r>
      <w:r>
        <w:t xml:space="preserve">Potential Respondent Universe and Sample Selection Method </w:t>
      </w:r>
    </w:p>
    <w:p w:rsidR="003F0AA4" w14:paraId="3CCA6B3C" w14:textId="77777777">
      <w:pPr>
        <w:spacing w:after="17" w:line="259" w:lineRule="auto"/>
        <w:ind w:left="0" w:right="0" w:firstLine="0"/>
      </w:pPr>
      <w:r>
        <w:rPr>
          <w:b/>
          <w:sz w:val="20"/>
        </w:rPr>
        <w:t xml:space="preserve"> </w:t>
      </w:r>
    </w:p>
    <w:p w:rsidR="003F0AA4" w14:paraId="3C80BB6F" w14:textId="77777777">
      <w:pPr>
        <w:spacing w:after="0" w:line="259" w:lineRule="auto"/>
        <w:ind w:left="240" w:right="0" w:hanging="10"/>
      </w:pPr>
      <w:r>
        <w:rPr>
          <w:b/>
          <w:i/>
        </w:rPr>
        <w:t xml:space="preserve">B.1.1. Sampling Patients for the Mode Experiment  </w:t>
      </w:r>
    </w:p>
    <w:p w:rsidR="003F0AA4" w14:paraId="31A3549C" w14:textId="77777777">
      <w:pPr>
        <w:spacing w:after="17" w:line="259" w:lineRule="auto"/>
        <w:ind w:left="0" w:right="0" w:firstLine="0"/>
      </w:pPr>
      <w:r>
        <w:rPr>
          <w:b/>
          <w:i/>
          <w:sz w:val="20"/>
        </w:rPr>
        <w:t xml:space="preserve"> </w:t>
      </w:r>
    </w:p>
    <w:p w:rsidR="003F0AA4" w14:paraId="61F1C2DB" w14:textId="77777777">
      <w:pPr>
        <w:spacing w:line="274" w:lineRule="auto"/>
        <w:ind w:left="0" w:right="107"/>
      </w:pPr>
      <w:r>
        <w:t xml:space="preserve">The ICH CAHPS Survey is administered twice annually to ICH patients who are at least 18 years of age or older, have received hemodialysis from their current facility for 3 months or longer, and are not currently receiving hospice care or living in a nursing home/skilled nursing facility or other long-term facility such as a prison or jail. For this mode experiment, we will use the same eligibility criteria but also include patients who receive home hemodialysis or peritoneal dialysis at home (both referred </w:t>
      </w:r>
      <w:r>
        <w:t xml:space="preserve">to as home dialysis patients). </w:t>
      </w:r>
    </w:p>
    <w:p w:rsidR="003F0AA4" w14:paraId="12CD31C4" w14:textId="77777777">
      <w:pPr>
        <w:spacing w:after="16" w:line="259" w:lineRule="auto"/>
        <w:ind w:left="720" w:right="0" w:firstLine="0"/>
      </w:pPr>
      <w:r>
        <w:t xml:space="preserve"> </w:t>
      </w:r>
    </w:p>
    <w:p w:rsidR="003F0AA4" w14:paraId="64FAD663" w14:textId="77777777">
      <w:pPr>
        <w:spacing w:line="274" w:lineRule="auto"/>
        <w:ind w:left="0" w:right="0"/>
      </w:pPr>
      <w:r>
        <w:t>For the mode experiment, we will select a sample using data from the End Stage Renal Disease Quality Reporting System (EQRS), choosing a mix of types of facilities and patient-mix factors. Each patient will be randomly assigned to one of the four data collection arms: mail-only, telephone-only, mail with telephone follow-up, web with mail and telephone follow-up. Exhibit B.1 below presents our proposed sample sizes and anticipated response rates by mode. Response rates are based on current ICH CAHPS respons</w:t>
      </w:r>
      <w:r>
        <w:t xml:space="preserve">e rates for the 3 modes implemented, and our best guess at a mixed-mode web option.  </w:t>
      </w:r>
    </w:p>
    <w:p w:rsidR="003F0AA4" w14:paraId="05FF77EC" w14:textId="77777777">
      <w:pPr>
        <w:spacing w:after="28" w:line="259" w:lineRule="auto"/>
        <w:ind w:left="720" w:right="0" w:firstLine="0"/>
      </w:pPr>
      <w:r>
        <w:t xml:space="preserve"> </w:t>
      </w:r>
    </w:p>
    <w:p w:rsidR="003F0AA4" w14:paraId="34A8580D" w14:textId="77777777">
      <w:pPr>
        <w:spacing w:after="0" w:line="259" w:lineRule="auto"/>
        <w:ind w:left="0" w:right="0" w:firstLine="0"/>
      </w:pPr>
      <w:r>
        <w:rPr>
          <w:b/>
          <w:sz w:val="22"/>
        </w:rPr>
        <w:t xml:space="preserve"> </w:t>
      </w:r>
      <w:r>
        <w:rPr>
          <w:b/>
          <w:sz w:val="22"/>
        </w:rPr>
        <w:tab/>
        <w:t xml:space="preserve"> </w:t>
      </w:r>
    </w:p>
    <w:p w:rsidR="003F0AA4" w14:paraId="3946B0DB" w14:textId="77777777">
      <w:pPr>
        <w:tabs>
          <w:tab w:val="center" w:pos="3623"/>
        </w:tabs>
        <w:spacing w:after="0" w:line="259" w:lineRule="auto"/>
        <w:ind w:left="0" w:right="0" w:firstLine="0"/>
      </w:pPr>
      <w:r>
        <w:rPr>
          <w:b/>
          <w:sz w:val="22"/>
        </w:rPr>
        <w:t xml:space="preserve">Table 1. </w:t>
      </w:r>
      <w:r>
        <w:rPr>
          <w:b/>
          <w:sz w:val="22"/>
        </w:rPr>
        <w:tab/>
        <w:t xml:space="preserve">Proposed Mode Experiment Sampling Metrics </w:t>
      </w:r>
    </w:p>
    <w:tbl>
      <w:tblPr>
        <w:tblStyle w:val="TableGrid"/>
        <w:tblW w:w="8100" w:type="dxa"/>
        <w:tblInd w:w="5" w:type="dxa"/>
        <w:tblCellMar>
          <w:top w:w="56" w:type="dxa"/>
          <w:left w:w="108" w:type="dxa"/>
          <w:bottom w:w="0" w:type="dxa"/>
          <w:right w:w="53" w:type="dxa"/>
        </w:tblCellMar>
        <w:tblLook w:val="04A0"/>
      </w:tblPr>
      <w:tblGrid>
        <w:gridCol w:w="2335"/>
        <w:gridCol w:w="1404"/>
        <w:gridCol w:w="1207"/>
        <w:gridCol w:w="1349"/>
        <w:gridCol w:w="1805"/>
      </w:tblGrid>
      <w:tr w14:paraId="2FEFD1B0" w14:textId="77777777">
        <w:tblPrEx>
          <w:tblW w:w="8100" w:type="dxa"/>
          <w:tblInd w:w="5" w:type="dxa"/>
          <w:tblCellMar>
            <w:top w:w="56" w:type="dxa"/>
            <w:left w:w="108" w:type="dxa"/>
            <w:bottom w:w="0" w:type="dxa"/>
            <w:right w:w="53" w:type="dxa"/>
          </w:tblCellMar>
          <w:tblLook w:val="04A0"/>
        </w:tblPrEx>
        <w:trPr>
          <w:trHeight w:val="264"/>
        </w:trPr>
        <w:tc>
          <w:tcPr>
            <w:tcW w:w="2335" w:type="dxa"/>
            <w:tcBorders>
              <w:top w:val="single" w:sz="4" w:space="0" w:color="000000"/>
              <w:left w:val="single" w:sz="4" w:space="0" w:color="000000"/>
              <w:bottom w:val="single" w:sz="4" w:space="0" w:color="000000"/>
              <w:right w:val="single" w:sz="4" w:space="0" w:color="000000"/>
            </w:tcBorders>
          </w:tcPr>
          <w:p w:rsidR="003F0AA4" w14:paraId="67FB9BFF" w14:textId="77777777">
            <w:pPr>
              <w:spacing w:after="0" w:line="259" w:lineRule="auto"/>
              <w:ind w:left="0" w:right="0" w:firstLine="0"/>
            </w:pPr>
            <w:r>
              <w:rPr>
                <w:b/>
                <w:sz w:val="22"/>
              </w:rPr>
              <w:t xml:space="preserve">Metric </w:t>
            </w:r>
          </w:p>
        </w:tc>
        <w:tc>
          <w:tcPr>
            <w:tcW w:w="1404" w:type="dxa"/>
            <w:tcBorders>
              <w:top w:val="single" w:sz="4" w:space="0" w:color="000000"/>
              <w:left w:val="single" w:sz="4" w:space="0" w:color="000000"/>
              <w:bottom w:val="single" w:sz="4" w:space="0" w:color="000000"/>
              <w:right w:val="single" w:sz="4" w:space="0" w:color="000000"/>
            </w:tcBorders>
          </w:tcPr>
          <w:p w:rsidR="003F0AA4" w14:paraId="3A9C68B1" w14:textId="77777777">
            <w:pPr>
              <w:spacing w:after="0" w:line="259" w:lineRule="auto"/>
              <w:ind w:left="0" w:right="0" w:firstLine="0"/>
            </w:pPr>
            <w:r>
              <w:rPr>
                <w:b/>
                <w:sz w:val="22"/>
              </w:rPr>
              <w:t xml:space="preserve">Mail </w:t>
            </w:r>
          </w:p>
        </w:tc>
        <w:tc>
          <w:tcPr>
            <w:tcW w:w="1207" w:type="dxa"/>
            <w:tcBorders>
              <w:top w:val="single" w:sz="4" w:space="0" w:color="000000"/>
              <w:left w:val="single" w:sz="4" w:space="0" w:color="000000"/>
              <w:bottom w:val="single" w:sz="4" w:space="0" w:color="000000"/>
              <w:right w:val="single" w:sz="4" w:space="0" w:color="000000"/>
            </w:tcBorders>
          </w:tcPr>
          <w:p w:rsidR="003F0AA4" w14:paraId="1D692D16" w14:textId="77777777">
            <w:pPr>
              <w:spacing w:after="0" w:line="259" w:lineRule="auto"/>
              <w:ind w:left="2" w:right="0" w:firstLine="0"/>
            </w:pPr>
            <w:r>
              <w:rPr>
                <w:b/>
                <w:sz w:val="22"/>
              </w:rPr>
              <w:t xml:space="preserve">Phone </w:t>
            </w:r>
          </w:p>
        </w:tc>
        <w:tc>
          <w:tcPr>
            <w:tcW w:w="1349" w:type="dxa"/>
            <w:tcBorders>
              <w:top w:val="single" w:sz="4" w:space="0" w:color="000000"/>
              <w:left w:val="single" w:sz="4" w:space="0" w:color="000000"/>
              <w:bottom w:val="single" w:sz="4" w:space="0" w:color="000000"/>
              <w:right w:val="single" w:sz="4" w:space="0" w:color="000000"/>
            </w:tcBorders>
          </w:tcPr>
          <w:p w:rsidR="003F0AA4" w14:paraId="66F37636" w14:textId="77777777">
            <w:pPr>
              <w:spacing w:after="0" w:line="259" w:lineRule="auto"/>
              <w:ind w:left="0" w:right="0" w:firstLine="0"/>
            </w:pPr>
            <w:r>
              <w:rPr>
                <w:b/>
                <w:sz w:val="22"/>
              </w:rPr>
              <w:t xml:space="preserve">Mail/Phone </w:t>
            </w:r>
          </w:p>
        </w:tc>
        <w:tc>
          <w:tcPr>
            <w:tcW w:w="1805" w:type="dxa"/>
            <w:tcBorders>
              <w:top w:val="single" w:sz="4" w:space="0" w:color="000000"/>
              <w:left w:val="single" w:sz="4" w:space="0" w:color="000000"/>
              <w:bottom w:val="single" w:sz="4" w:space="0" w:color="000000"/>
              <w:right w:val="single" w:sz="4" w:space="0" w:color="000000"/>
            </w:tcBorders>
          </w:tcPr>
          <w:p w:rsidR="003F0AA4" w14:paraId="250AF1ED" w14:textId="77777777">
            <w:pPr>
              <w:spacing w:after="0" w:line="259" w:lineRule="auto"/>
              <w:ind w:left="0" w:right="0" w:firstLine="0"/>
              <w:jc w:val="both"/>
            </w:pPr>
            <w:r>
              <w:rPr>
                <w:b/>
                <w:sz w:val="22"/>
              </w:rPr>
              <w:t xml:space="preserve">Web/Mail/Phone </w:t>
            </w:r>
          </w:p>
        </w:tc>
      </w:tr>
      <w:tr w14:paraId="118305A2" w14:textId="77777777">
        <w:tblPrEx>
          <w:tblW w:w="8100" w:type="dxa"/>
          <w:tblInd w:w="5" w:type="dxa"/>
          <w:tblCellMar>
            <w:top w:w="56" w:type="dxa"/>
            <w:left w:w="108" w:type="dxa"/>
            <w:bottom w:w="0" w:type="dxa"/>
            <w:right w:w="53" w:type="dxa"/>
          </w:tblCellMar>
          <w:tblLook w:val="04A0"/>
        </w:tblPrEx>
        <w:trPr>
          <w:trHeight w:val="262"/>
        </w:trPr>
        <w:tc>
          <w:tcPr>
            <w:tcW w:w="2335" w:type="dxa"/>
            <w:tcBorders>
              <w:top w:val="single" w:sz="4" w:space="0" w:color="000000"/>
              <w:left w:val="single" w:sz="4" w:space="0" w:color="000000"/>
              <w:bottom w:val="single" w:sz="4" w:space="0" w:color="000000"/>
              <w:right w:val="single" w:sz="4" w:space="0" w:color="000000"/>
            </w:tcBorders>
          </w:tcPr>
          <w:p w:rsidR="003F0AA4" w14:paraId="1E4C1672" w14:textId="77777777">
            <w:pPr>
              <w:spacing w:after="0" w:line="259" w:lineRule="auto"/>
              <w:ind w:left="0" w:right="0" w:firstLine="0"/>
            </w:pPr>
            <w:r>
              <w:rPr>
                <w:b/>
                <w:sz w:val="22"/>
              </w:rPr>
              <w:t xml:space="preserve">Sample Size </w:t>
            </w:r>
          </w:p>
        </w:tc>
        <w:tc>
          <w:tcPr>
            <w:tcW w:w="1404" w:type="dxa"/>
            <w:tcBorders>
              <w:top w:val="single" w:sz="4" w:space="0" w:color="000000"/>
              <w:left w:val="single" w:sz="4" w:space="0" w:color="000000"/>
              <w:bottom w:val="single" w:sz="4" w:space="0" w:color="000000"/>
              <w:right w:val="single" w:sz="4" w:space="0" w:color="000000"/>
            </w:tcBorders>
          </w:tcPr>
          <w:p w:rsidR="003F0AA4" w14:paraId="6805CE28" w14:textId="77777777">
            <w:pPr>
              <w:spacing w:after="0" w:line="259" w:lineRule="auto"/>
              <w:ind w:left="0" w:right="0" w:firstLine="0"/>
            </w:pPr>
            <w:r>
              <w:rPr>
                <w:sz w:val="22"/>
              </w:rPr>
              <w:t xml:space="preserve">5335 </w:t>
            </w:r>
          </w:p>
        </w:tc>
        <w:tc>
          <w:tcPr>
            <w:tcW w:w="1207" w:type="dxa"/>
            <w:tcBorders>
              <w:top w:val="single" w:sz="4" w:space="0" w:color="000000"/>
              <w:left w:val="single" w:sz="4" w:space="0" w:color="000000"/>
              <w:bottom w:val="single" w:sz="4" w:space="0" w:color="000000"/>
              <w:right w:val="single" w:sz="4" w:space="0" w:color="000000"/>
            </w:tcBorders>
          </w:tcPr>
          <w:p w:rsidR="003F0AA4" w14:paraId="41C2BDF5" w14:textId="77777777">
            <w:pPr>
              <w:spacing w:after="0" w:line="259" w:lineRule="auto"/>
              <w:ind w:left="2" w:right="0" w:firstLine="0"/>
            </w:pPr>
            <w:r>
              <w:rPr>
                <w:sz w:val="22"/>
              </w:rPr>
              <w:t xml:space="preserve">6277 </w:t>
            </w:r>
          </w:p>
        </w:tc>
        <w:tc>
          <w:tcPr>
            <w:tcW w:w="1349" w:type="dxa"/>
            <w:tcBorders>
              <w:top w:val="single" w:sz="4" w:space="0" w:color="000000"/>
              <w:left w:val="single" w:sz="4" w:space="0" w:color="000000"/>
              <w:bottom w:val="single" w:sz="4" w:space="0" w:color="000000"/>
              <w:right w:val="single" w:sz="4" w:space="0" w:color="000000"/>
            </w:tcBorders>
          </w:tcPr>
          <w:p w:rsidR="003F0AA4" w14:paraId="66FE2948" w14:textId="77777777">
            <w:pPr>
              <w:spacing w:after="0" w:line="259" w:lineRule="auto"/>
              <w:ind w:left="0" w:right="0" w:firstLine="0"/>
            </w:pPr>
            <w:r>
              <w:rPr>
                <w:sz w:val="22"/>
              </w:rPr>
              <w:t xml:space="preserve">4355 </w:t>
            </w:r>
          </w:p>
        </w:tc>
        <w:tc>
          <w:tcPr>
            <w:tcW w:w="1805" w:type="dxa"/>
            <w:tcBorders>
              <w:top w:val="single" w:sz="4" w:space="0" w:color="000000"/>
              <w:left w:val="single" w:sz="4" w:space="0" w:color="000000"/>
              <w:bottom w:val="single" w:sz="4" w:space="0" w:color="000000"/>
              <w:right w:val="single" w:sz="4" w:space="0" w:color="000000"/>
            </w:tcBorders>
          </w:tcPr>
          <w:p w:rsidR="003F0AA4" w14:paraId="3F82A1B9" w14:textId="77777777">
            <w:pPr>
              <w:spacing w:after="0" w:line="259" w:lineRule="auto"/>
              <w:ind w:left="0" w:right="0" w:firstLine="0"/>
            </w:pPr>
            <w:r>
              <w:rPr>
                <w:sz w:val="22"/>
              </w:rPr>
              <w:t xml:space="preserve">4268 </w:t>
            </w:r>
          </w:p>
        </w:tc>
      </w:tr>
      <w:tr w14:paraId="6C214E3A" w14:textId="77777777">
        <w:tblPrEx>
          <w:tblW w:w="8100" w:type="dxa"/>
          <w:tblInd w:w="5" w:type="dxa"/>
          <w:tblCellMar>
            <w:top w:w="56" w:type="dxa"/>
            <w:left w:w="108" w:type="dxa"/>
            <w:bottom w:w="0" w:type="dxa"/>
            <w:right w:w="53" w:type="dxa"/>
          </w:tblCellMar>
          <w:tblLook w:val="04A0"/>
        </w:tblPrEx>
        <w:trPr>
          <w:trHeight w:val="516"/>
        </w:trPr>
        <w:tc>
          <w:tcPr>
            <w:tcW w:w="2335" w:type="dxa"/>
            <w:tcBorders>
              <w:top w:val="single" w:sz="4" w:space="0" w:color="000000"/>
              <w:left w:val="single" w:sz="4" w:space="0" w:color="000000"/>
              <w:bottom w:val="single" w:sz="4" w:space="0" w:color="000000"/>
              <w:right w:val="single" w:sz="4" w:space="0" w:color="000000"/>
            </w:tcBorders>
          </w:tcPr>
          <w:p w:rsidR="003F0AA4" w14:paraId="6A7BE001" w14:textId="77777777">
            <w:pPr>
              <w:spacing w:after="0" w:line="259" w:lineRule="auto"/>
              <w:ind w:left="0" w:right="0" w:firstLine="0"/>
            </w:pPr>
            <w:r>
              <w:rPr>
                <w:b/>
                <w:sz w:val="22"/>
              </w:rPr>
              <w:t xml:space="preserve">Completed Surveys: </w:t>
            </w:r>
          </w:p>
          <w:p w:rsidR="003F0AA4" w14:paraId="2D4D837F" w14:textId="77777777">
            <w:pPr>
              <w:spacing w:after="0" w:line="259" w:lineRule="auto"/>
              <w:ind w:left="0" w:right="0" w:firstLine="0"/>
            </w:pPr>
            <w:r>
              <w:rPr>
                <w:b/>
                <w:sz w:val="22"/>
              </w:rPr>
              <w:t xml:space="preserve">Mail </w:t>
            </w:r>
          </w:p>
        </w:tc>
        <w:tc>
          <w:tcPr>
            <w:tcW w:w="1404" w:type="dxa"/>
            <w:tcBorders>
              <w:top w:val="single" w:sz="4" w:space="0" w:color="000000"/>
              <w:left w:val="single" w:sz="4" w:space="0" w:color="000000"/>
              <w:bottom w:val="single" w:sz="4" w:space="0" w:color="000000"/>
              <w:right w:val="single" w:sz="4" w:space="0" w:color="000000"/>
            </w:tcBorders>
          </w:tcPr>
          <w:p w:rsidR="003F0AA4" w14:paraId="11BA5FA7" w14:textId="77777777">
            <w:pPr>
              <w:spacing w:after="0" w:line="259" w:lineRule="auto"/>
              <w:ind w:left="0" w:right="0" w:firstLine="0"/>
            </w:pPr>
            <w:r>
              <w:rPr>
                <w:sz w:val="22"/>
              </w:rPr>
              <w:t xml:space="preserve">1067 </w:t>
            </w:r>
          </w:p>
        </w:tc>
        <w:tc>
          <w:tcPr>
            <w:tcW w:w="1207" w:type="dxa"/>
            <w:tcBorders>
              <w:top w:val="single" w:sz="4" w:space="0" w:color="000000"/>
              <w:left w:val="single" w:sz="4" w:space="0" w:color="000000"/>
              <w:bottom w:val="single" w:sz="4" w:space="0" w:color="000000"/>
              <w:right w:val="single" w:sz="4" w:space="0" w:color="000000"/>
            </w:tcBorders>
          </w:tcPr>
          <w:p w:rsidR="003F0AA4" w14:paraId="35F44C35" w14:textId="77777777">
            <w:pPr>
              <w:spacing w:after="0" w:line="259" w:lineRule="auto"/>
              <w:ind w:left="2" w:right="0" w:firstLine="0"/>
            </w:pPr>
            <w:r>
              <w:rPr>
                <w:sz w:val="22"/>
              </w:rPr>
              <w:t xml:space="preserve">NA </w:t>
            </w:r>
          </w:p>
        </w:tc>
        <w:tc>
          <w:tcPr>
            <w:tcW w:w="1349" w:type="dxa"/>
            <w:tcBorders>
              <w:top w:val="single" w:sz="4" w:space="0" w:color="000000"/>
              <w:left w:val="single" w:sz="4" w:space="0" w:color="000000"/>
              <w:bottom w:val="single" w:sz="4" w:space="0" w:color="000000"/>
              <w:right w:val="single" w:sz="4" w:space="0" w:color="000000"/>
            </w:tcBorders>
          </w:tcPr>
          <w:p w:rsidR="003F0AA4" w14:paraId="781C4C1E" w14:textId="77777777">
            <w:pPr>
              <w:spacing w:after="0" w:line="259" w:lineRule="auto"/>
              <w:ind w:left="0" w:right="0" w:firstLine="0"/>
            </w:pPr>
            <w:r>
              <w:rPr>
                <w:sz w:val="22"/>
              </w:rPr>
              <w:t xml:space="preserve">740 </w:t>
            </w:r>
          </w:p>
        </w:tc>
        <w:tc>
          <w:tcPr>
            <w:tcW w:w="1805" w:type="dxa"/>
            <w:tcBorders>
              <w:top w:val="single" w:sz="4" w:space="0" w:color="000000"/>
              <w:left w:val="single" w:sz="4" w:space="0" w:color="000000"/>
              <w:bottom w:val="single" w:sz="4" w:space="0" w:color="000000"/>
              <w:right w:val="single" w:sz="4" w:space="0" w:color="000000"/>
            </w:tcBorders>
          </w:tcPr>
          <w:p w:rsidR="003F0AA4" w14:paraId="70A103F2" w14:textId="77777777">
            <w:pPr>
              <w:spacing w:after="0" w:line="259" w:lineRule="auto"/>
              <w:ind w:left="0" w:right="0" w:firstLine="0"/>
            </w:pPr>
            <w:r>
              <w:rPr>
                <w:sz w:val="22"/>
              </w:rPr>
              <w:t xml:space="preserve">403 </w:t>
            </w:r>
          </w:p>
        </w:tc>
      </w:tr>
      <w:tr w14:paraId="35BDBD28" w14:textId="77777777">
        <w:tblPrEx>
          <w:tblW w:w="8100" w:type="dxa"/>
          <w:tblInd w:w="5" w:type="dxa"/>
          <w:tblCellMar>
            <w:top w:w="56" w:type="dxa"/>
            <w:left w:w="108" w:type="dxa"/>
            <w:bottom w:w="0" w:type="dxa"/>
            <w:right w:w="53" w:type="dxa"/>
          </w:tblCellMar>
          <w:tblLook w:val="04A0"/>
        </w:tblPrEx>
        <w:trPr>
          <w:trHeight w:val="516"/>
        </w:trPr>
        <w:tc>
          <w:tcPr>
            <w:tcW w:w="2335" w:type="dxa"/>
            <w:tcBorders>
              <w:top w:val="single" w:sz="4" w:space="0" w:color="000000"/>
              <w:left w:val="single" w:sz="4" w:space="0" w:color="000000"/>
              <w:bottom w:val="single" w:sz="4" w:space="0" w:color="000000"/>
              <w:right w:val="single" w:sz="4" w:space="0" w:color="000000"/>
            </w:tcBorders>
          </w:tcPr>
          <w:p w:rsidR="003F0AA4" w14:paraId="54C2F5E3" w14:textId="77777777">
            <w:pPr>
              <w:spacing w:after="0" w:line="259" w:lineRule="auto"/>
              <w:ind w:left="0" w:right="0" w:firstLine="0"/>
            </w:pPr>
            <w:r>
              <w:rPr>
                <w:b/>
                <w:sz w:val="22"/>
              </w:rPr>
              <w:t xml:space="preserve">Completed Surveys: </w:t>
            </w:r>
          </w:p>
          <w:p w:rsidR="003F0AA4" w14:paraId="565FF82E" w14:textId="77777777">
            <w:pPr>
              <w:spacing w:after="0" w:line="259" w:lineRule="auto"/>
              <w:ind w:left="0" w:right="0" w:firstLine="0"/>
            </w:pPr>
            <w:r>
              <w:rPr>
                <w:b/>
                <w:sz w:val="22"/>
              </w:rPr>
              <w:t xml:space="preserve">Phone </w:t>
            </w:r>
          </w:p>
        </w:tc>
        <w:tc>
          <w:tcPr>
            <w:tcW w:w="1404" w:type="dxa"/>
            <w:tcBorders>
              <w:top w:val="single" w:sz="4" w:space="0" w:color="000000"/>
              <w:left w:val="single" w:sz="4" w:space="0" w:color="000000"/>
              <w:bottom w:val="single" w:sz="4" w:space="0" w:color="000000"/>
              <w:right w:val="single" w:sz="4" w:space="0" w:color="000000"/>
            </w:tcBorders>
          </w:tcPr>
          <w:p w:rsidR="003F0AA4" w14:paraId="3AC0DA12" w14:textId="77777777">
            <w:pPr>
              <w:spacing w:after="0" w:line="259" w:lineRule="auto"/>
              <w:ind w:left="0" w:right="0" w:firstLine="0"/>
            </w:pPr>
            <w:r>
              <w:rPr>
                <w:sz w:val="22"/>
              </w:rPr>
              <w:t xml:space="preserve">NA </w:t>
            </w:r>
          </w:p>
        </w:tc>
        <w:tc>
          <w:tcPr>
            <w:tcW w:w="1207" w:type="dxa"/>
            <w:tcBorders>
              <w:top w:val="single" w:sz="4" w:space="0" w:color="000000"/>
              <w:left w:val="single" w:sz="4" w:space="0" w:color="000000"/>
              <w:bottom w:val="single" w:sz="4" w:space="0" w:color="000000"/>
              <w:right w:val="single" w:sz="4" w:space="0" w:color="000000"/>
            </w:tcBorders>
          </w:tcPr>
          <w:p w:rsidR="003F0AA4" w14:paraId="137ACAD2" w14:textId="77777777">
            <w:pPr>
              <w:spacing w:after="0" w:line="259" w:lineRule="auto"/>
              <w:ind w:left="2" w:right="0" w:firstLine="0"/>
            </w:pPr>
            <w:r>
              <w:rPr>
                <w:sz w:val="22"/>
              </w:rPr>
              <w:t xml:space="preserve">1067 </w:t>
            </w:r>
          </w:p>
        </w:tc>
        <w:tc>
          <w:tcPr>
            <w:tcW w:w="1349" w:type="dxa"/>
            <w:tcBorders>
              <w:top w:val="single" w:sz="4" w:space="0" w:color="000000"/>
              <w:left w:val="single" w:sz="4" w:space="0" w:color="000000"/>
              <w:bottom w:val="single" w:sz="4" w:space="0" w:color="000000"/>
              <w:right w:val="single" w:sz="4" w:space="0" w:color="000000"/>
            </w:tcBorders>
          </w:tcPr>
          <w:p w:rsidR="003F0AA4" w14:paraId="68C38B71" w14:textId="77777777">
            <w:pPr>
              <w:spacing w:after="0" w:line="259" w:lineRule="auto"/>
              <w:ind w:left="0" w:right="0" w:firstLine="0"/>
            </w:pPr>
            <w:r>
              <w:rPr>
                <w:sz w:val="22"/>
              </w:rPr>
              <w:t xml:space="preserve">325 </w:t>
            </w:r>
          </w:p>
        </w:tc>
        <w:tc>
          <w:tcPr>
            <w:tcW w:w="1805" w:type="dxa"/>
            <w:tcBorders>
              <w:top w:val="single" w:sz="4" w:space="0" w:color="000000"/>
              <w:left w:val="single" w:sz="4" w:space="0" w:color="000000"/>
              <w:bottom w:val="single" w:sz="4" w:space="0" w:color="000000"/>
              <w:right w:val="single" w:sz="4" w:space="0" w:color="000000"/>
            </w:tcBorders>
          </w:tcPr>
          <w:p w:rsidR="003F0AA4" w14:paraId="30C94DE3" w14:textId="77777777">
            <w:pPr>
              <w:spacing w:after="0" w:line="259" w:lineRule="auto"/>
              <w:ind w:left="0" w:right="0" w:firstLine="0"/>
            </w:pPr>
            <w:r>
              <w:rPr>
                <w:sz w:val="22"/>
              </w:rPr>
              <w:t xml:space="preserve">241 </w:t>
            </w:r>
          </w:p>
        </w:tc>
      </w:tr>
      <w:tr w14:paraId="67062726" w14:textId="77777777">
        <w:tblPrEx>
          <w:tblW w:w="8100" w:type="dxa"/>
          <w:tblInd w:w="5" w:type="dxa"/>
          <w:tblCellMar>
            <w:top w:w="56" w:type="dxa"/>
            <w:left w:w="108" w:type="dxa"/>
            <w:bottom w:w="0" w:type="dxa"/>
            <w:right w:w="53" w:type="dxa"/>
          </w:tblCellMar>
          <w:tblLook w:val="04A0"/>
        </w:tblPrEx>
        <w:trPr>
          <w:trHeight w:val="516"/>
        </w:trPr>
        <w:tc>
          <w:tcPr>
            <w:tcW w:w="2335" w:type="dxa"/>
            <w:tcBorders>
              <w:top w:val="single" w:sz="4" w:space="0" w:color="000000"/>
              <w:left w:val="single" w:sz="4" w:space="0" w:color="000000"/>
              <w:bottom w:val="single" w:sz="4" w:space="0" w:color="000000"/>
              <w:right w:val="single" w:sz="4" w:space="0" w:color="000000"/>
            </w:tcBorders>
          </w:tcPr>
          <w:p w:rsidR="003F0AA4" w14:paraId="4B0E6A24" w14:textId="77777777">
            <w:pPr>
              <w:spacing w:after="0" w:line="259" w:lineRule="auto"/>
              <w:ind w:left="0" w:right="0" w:firstLine="0"/>
            </w:pPr>
            <w:r>
              <w:rPr>
                <w:b/>
                <w:sz w:val="22"/>
              </w:rPr>
              <w:t xml:space="preserve">Completed Surveys: </w:t>
            </w:r>
          </w:p>
          <w:p w:rsidR="003F0AA4" w14:paraId="030AD347" w14:textId="77777777">
            <w:pPr>
              <w:spacing w:after="0" w:line="259" w:lineRule="auto"/>
              <w:ind w:left="0" w:right="0" w:firstLine="0"/>
            </w:pPr>
            <w:r>
              <w:rPr>
                <w:b/>
                <w:sz w:val="22"/>
              </w:rPr>
              <w:t xml:space="preserve">Web </w:t>
            </w:r>
          </w:p>
        </w:tc>
        <w:tc>
          <w:tcPr>
            <w:tcW w:w="1404" w:type="dxa"/>
            <w:tcBorders>
              <w:top w:val="single" w:sz="4" w:space="0" w:color="000000"/>
              <w:left w:val="single" w:sz="4" w:space="0" w:color="000000"/>
              <w:bottom w:val="single" w:sz="4" w:space="0" w:color="000000"/>
              <w:right w:val="single" w:sz="4" w:space="0" w:color="000000"/>
            </w:tcBorders>
          </w:tcPr>
          <w:p w:rsidR="003F0AA4" w14:paraId="5158095B" w14:textId="77777777">
            <w:pPr>
              <w:spacing w:after="0" w:line="259" w:lineRule="auto"/>
              <w:ind w:left="0" w:right="0" w:firstLine="0"/>
            </w:pPr>
            <w:r>
              <w:rPr>
                <w:sz w:val="22"/>
              </w:rPr>
              <w:t xml:space="preserve">NA </w:t>
            </w:r>
          </w:p>
        </w:tc>
        <w:tc>
          <w:tcPr>
            <w:tcW w:w="1207" w:type="dxa"/>
            <w:tcBorders>
              <w:top w:val="single" w:sz="4" w:space="0" w:color="000000"/>
              <w:left w:val="single" w:sz="4" w:space="0" w:color="000000"/>
              <w:bottom w:val="single" w:sz="4" w:space="0" w:color="000000"/>
              <w:right w:val="single" w:sz="4" w:space="0" w:color="000000"/>
            </w:tcBorders>
          </w:tcPr>
          <w:p w:rsidR="003F0AA4" w14:paraId="396BDB9A" w14:textId="77777777">
            <w:pPr>
              <w:spacing w:after="0" w:line="259" w:lineRule="auto"/>
              <w:ind w:left="2" w:right="0" w:firstLine="0"/>
            </w:pPr>
            <w:r>
              <w:rPr>
                <w:sz w:val="22"/>
              </w:rPr>
              <w:t xml:space="preserve">NA </w:t>
            </w:r>
          </w:p>
        </w:tc>
        <w:tc>
          <w:tcPr>
            <w:tcW w:w="1349" w:type="dxa"/>
            <w:tcBorders>
              <w:top w:val="single" w:sz="4" w:space="0" w:color="000000"/>
              <w:left w:val="single" w:sz="4" w:space="0" w:color="000000"/>
              <w:bottom w:val="single" w:sz="4" w:space="0" w:color="000000"/>
              <w:right w:val="single" w:sz="4" w:space="0" w:color="000000"/>
            </w:tcBorders>
          </w:tcPr>
          <w:p w:rsidR="003F0AA4" w14:paraId="79D470DE" w14:textId="77777777">
            <w:pPr>
              <w:spacing w:after="0" w:line="259" w:lineRule="auto"/>
              <w:ind w:left="0" w:right="0" w:firstLine="0"/>
            </w:pPr>
            <w:r>
              <w:rPr>
                <w:sz w:val="22"/>
              </w:rPr>
              <w:t xml:space="preserve">NA </w:t>
            </w:r>
          </w:p>
        </w:tc>
        <w:tc>
          <w:tcPr>
            <w:tcW w:w="1805" w:type="dxa"/>
            <w:tcBorders>
              <w:top w:val="single" w:sz="4" w:space="0" w:color="000000"/>
              <w:left w:val="single" w:sz="4" w:space="0" w:color="000000"/>
              <w:bottom w:val="single" w:sz="4" w:space="0" w:color="000000"/>
              <w:right w:val="single" w:sz="4" w:space="0" w:color="000000"/>
            </w:tcBorders>
          </w:tcPr>
          <w:p w:rsidR="003F0AA4" w14:paraId="65FAF141" w14:textId="77777777">
            <w:pPr>
              <w:spacing w:after="0" w:line="259" w:lineRule="auto"/>
              <w:ind w:left="0" w:right="0" w:firstLine="0"/>
            </w:pPr>
            <w:r>
              <w:rPr>
                <w:sz w:val="22"/>
              </w:rPr>
              <w:t xml:space="preserve">427 </w:t>
            </w:r>
          </w:p>
        </w:tc>
      </w:tr>
      <w:tr w14:paraId="15861F86" w14:textId="77777777">
        <w:tblPrEx>
          <w:tblW w:w="8100" w:type="dxa"/>
          <w:tblInd w:w="5" w:type="dxa"/>
          <w:tblCellMar>
            <w:top w:w="56" w:type="dxa"/>
            <w:left w:w="108" w:type="dxa"/>
            <w:bottom w:w="0" w:type="dxa"/>
            <w:right w:w="53" w:type="dxa"/>
          </w:tblCellMar>
          <w:tblLook w:val="04A0"/>
        </w:tblPrEx>
        <w:trPr>
          <w:trHeight w:val="516"/>
        </w:trPr>
        <w:tc>
          <w:tcPr>
            <w:tcW w:w="2335" w:type="dxa"/>
            <w:tcBorders>
              <w:top w:val="single" w:sz="4" w:space="0" w:color="000000"/>
              <w:left w:val="single" w:sz="4" w:space="0" w:color="000000"/>
              <w:bottom w:val="single" w:sz="4" w:space="0" w:color="000000"/>
              <w:right w:val="single" w:sz="4" w:space="0" w:color="000000"/>
            </w:tcBorders>
          </w:tcPr>
          <w:p w:rsidR="003F0AA4" w14:paraId="7218C327" w14:textId="77777777">
            <w:pPr>
              <w:spacing w:after="0" w:line="259" w:lineRule="auto"/>
              <w:ind w:left="0" w:right="0" w:firstLine="0"/>
            </w:pPr>
            <w:r>
              <w:rPr>
                <w:b/>
                <w:sz w:val="22"/>
              </w:rPr>
              <w:t xml:space="preserve">Total Completed </w:t>
            </w:r>
          </w:p>
          <w:p w:rsidR="003F0AA4" w14:paraId="3B03B404" w14:textId="77777777">
            <w:pPr>
              <w:spacing w:after="0" w:line="259" w:lineRule="auto"/>
              <w:ind w:left="0" w:right="0" w:firstLine="0"/>
            </w:pPr>
            <w:r>
              <w:rPr>
                <w:b/>
                <w:sz w:val="22"/>
              </w:rPr>
              <w:t xml:space="preserve">Surveys </w:t>
            </w:r>
          </w:p>
        </w:tc>
        <w:tc>
          <w:tcPr>
            <w:tcW w:w="1404" w:type="dxa"/>
            <w:tcBorders>
              <w:top w:val="single" w:sz="4" w:space="0" w:color="000000"/>
              <w:left w:val="single" w:sz="4" w:space="0" w:color="000000"/>
              <w:bottom w:val="single" w:sz="4" w:space="0" w:color="000000"/>
              <w:right w:val="single" w:sz="4" w:space="0" w:color="000000"/>
            </w:tcBorders>
          </w:tcPr>
          <w:p w:rsidR="003F0AA4" w14:paraId="181DD93E" w14:textId="77777777">
            <w:pPr>
              <w:spacing w:after="0" w:line="259" w:lineRule="auto"/>
              <w:ind w:left="0" w:right="0" w:firstLine="0"/>
            </w:pPr>
            <w:r>
              <w:rPr>
                <w:sz w:val="22"/>
              </w:rPr>
              <w:t xml:space="preserve">1067 </w:t>
            </w:r>
          </w:p>
        </w:tc>
        <w:tc>
          <w:tcPr>
            <w:tcW w:w="1207" w:type="dxa"/>
            <w:tcBorders>
              <w:top w:val="single" w:sz="4" w:space="0" w:color="000000"/>
              <w:left w:val="single" w:sz="4" w:space="0" w:color="000000"/>
              <w:bottom w:val="single" w:sz="4" w:space="0" w:color="000000"/>
              <w:right w:val="single" w:sz="4" w:space="0" w:color="000000"/>
            </w:tcBorders>
          </w:tcPr>
          <w:p w:rsidR="003F0AA4" w14:paraId="4C23E68E" w14:textId="77777777">
            <w:pPr>
              <w:spacing w:after="0" w:line="259" w:lineRule="auto"/>
              <w:ind w:left="2" w:right="0" w:firstLine="0"/>
            </w:pPr>
            <w:r>
              <w:rPr>
                <w:sz w:val="22"/>
              </w:rPr>
              <w:t xml:space="preserve">1067 </w:t>
            </w:r>
          </w:p>
        </w:tc>
        <w:tc>
          <w:tcPr>
            <w:tcW w:w="1349" w:type="dxa"/>
            <w:tcBorders>
              <w:top w:val="single" w:sz="4" w:space="0" w:color="000000"/>
              <w:left w:val="single" w:sz="4" w:space="0" w:color="000000"/>
              <w:bottom w:val="single" w:sz="4" w:space="0" w:color="000000"/>
              <w:right w:val="single" w:sz="4" w:space="0" w:color="000000"/>
            </w:tcBorders>
          </w:tcPr>
          <w:p w:rsidR="003F0AA4" w14:paraId="1850B6EC" w14:textId="77777777">
            <w:pPr>
              <w:spacing w:after="0" w:line="259" w:lineRule="auto"/>
              <w:ind w:left="0" w:right="0" w:firstLine="0"/>
            </w:pPr>
            <w:r>
              <w:rPr>
                <w:sz w:val="22"/>
              </w:rPr>
              <w:t xml:space="preserve">1065 </w:t>
            </w:r>
          </w:p>
        </w:tc>
        <w:tc>
          <w:tcPr>
            <w:tcW w:w="1805" w:type="dxa"/>
            <w:tcBorders>
              <w:top w:val="single" w:sz="4" w:space="0" w:color="000000"/>
              <w:left w:val="single" w:sz="4" w:space="0" w:color="000000"/>
              <w:bottom w:val="single" w:sz="4" w:space="0" w:color="000000"/>
              <w:right w:val="single" w:sz="4" w:space="0" w:color="000000"/>
            </w:tcBorders>
          </w:tcPr>
          <w:p w:rsidR="003F0AA4" w14:paraId="6B862D56" w14:textId="77777777">
            <w:pPr>
              <w:spacing w:after="0" w:line="259" w:lineRule="auto"/>
              <w:ind w:left="0" w:right="0" w:firstLine="0"/>
            </w:pPr>
            <w:r>
              <w:rPr>
                <w:sz w:val="22"/>
              </w:rPr>
              <w:t xml:space="preserve">1071 </w:t>
            </w:r>
          </w:p>
        </w:tc>
      </w:tr>
      <w:tr w14:paraId="496216AA" w14:textId="77777777">
        <w:tblPrEx>
          <w:tblW w:w="8100" w:type="dxa"/>
          <w:tblInd w:w="5" w:type="dxa"/>
          <w:tblCellMar>
            <w:top w:w="56" w:type="dxa"/>
            <w:left w:w="108" w:type="dxa"/>
            <w:bottom w:w="0" w:type="dxa"/>
            <w:right w:w="53" w:type="dxa"/>
          </w:tblCellMar>
          <w:tblLook w:val="04A0"/>
        </w:tblPrEx>
        <w:trPr>
          <w:trHeight w:val="264"/>
        </w:trPr>
        <w:tc>
          <w:tcPr>
            <w:tcW w:w="2335" w:type="dxa"/>
            <w:tcBorders>
              <w:top w:val="single" w:sz="4" w:space="0" w:color="000000"/>
              <w:left w:val="single" w:sz="4" w:space="0" w:color="000000"/>
              <w:bottom w:val="single" w:sz="4" w:space="0" w:color="000000"/>
              <w:right w:val="single" w:sz="4" w:space="0" w:color="000000"/>
            </w:tcBorders>
          </w:tcPr>
          <w:p w:rsidR="003F0AA4" w14:paraId="55742514" w14:textId="77777777">
            <w:pPr>
              <w:spacing w:after="0" w:line="259" w:lineRule="auto"/>
              <w:ind w:left="0" w:right="0" w:firstLine="0"/>
            </w:pPr>
            <w:r>
              <w:rPr>
                <w:b/>
                <w:sz w:val="22"/>
              </w:rPr>
              <w:t xml:space="preserve">Response Rate </w:t>
            </w:r>
          </w:p>
        </w:tc>
        <w:tc>
          <w:tcPr>
            <w:tcW w:w="1404" w:type="dxa"/>
            <w:tcBorders>
              <w:top w:val="single" w:sz="4" w:space="0" w:color="000000"/>
              <w:left w:val="single" w:sz="4" w:space="0" w:color="000000"/>
              <w:bottom w:val="single" w:sz="4" w:space="0" w:color="000000"/>
              <w:right w:val="single" w:sz="4" w:space="0" w:color="000000"/>
            </w:tcBorders>
          </w:tcPr>
          <w:p w:rsidR="003F0AA4" w14:paraId="63BF6274" w14:textId="77777777">
            <w:pPr>
              <w:spacing w:after="0" w:line="259" w:lineRule="auto"/>
              <w:ind w:left="0" w:right="0" w:firstLine="0"/>
            </w:pPr>
            <w:r>
              <w:rPr>
                <w:sz w:val="22"/>
              </w:rPr>
              <w:t xml:space="preserve">20% </w:t>
            </w:r>
          </w:p>
        </w:tc>
        <w:tc>
          <w:tcPr>
            <w:tcW w:w="1207" w:type="dxa"/>
            <w:tcBorders>
              <w:top w:val="single" w:sz="4" w:space="0" w:color="000000"/>
              <w:left w:val="single" w:sz="4" w:space="0" w:color="000000"/>
              <w:bottom w:val="single" w:sz="4" w:space="0" w:color="000000"/>
              <w:right w:val="single" w:sz="4" w:space="0" w:color="000000"/>
            </w:tcBorders>
          </w:tcPr>
          <w:p w:rsidR="003F0AA4" w14:paraId="4030F573" w14:textId="77777777">
            <w:pPr>
              <w:spacing w:after="0" w:line="259" w:lineRule="auto"/>
              <w:ind w:left="2" w:right="0" w:firstLine="0"/>
            </w:pPr>
            <w:r>
              <w:rPr>
                <w:sz w:val="22"/>
              </w:rPr>
              <w:t xml:space="preserve">17% </w:t>
            </w:r>
          </w:p>
        </w:tc>
        <w:tc>
          <w:tcPr>
            <w:tcW w:w="1349" w:type="dxa"/>
            <w:tcBorders>
              <w:top w:val="single" w:sz="4" w:space="0" w:color="000000"/>
              <w:left w:val="single" w:sz="4" w:space="0" w:color="000000"/>
              <w:bottom w:val="single" w:sz="4" w:space="0" w:color="000000"/>
              <w:right w:val="single" w:sz="4" w:space="0" w:color="000000"/>
            </w:tcBorders>
          </w:tcPr>
          <w:p w:rsidR="003F0AA4" w14:paraId="3145198A" w14:textId="77777777">
            <w:pPr>
              <w:spacing w:after="0" w:line="259" w:lineRule="auto"/>
              <w:ind w:left="0" w:right="0" w:firstLine="0"/>
            </w:pPr>
            <w:r>
              <w:rPr>
                <w:sz w:val="22"/>
              </w:rPr>
              <w:t xml:space="preserve">24.5% </w:t>
            </w:r>
          </w:p>
        </w:tc>
        <w:tc>
          <w:tcPr>
            <w:tcW w:w="1805" w:type="dxa"/>
            <w:tcBorders>
              <w:top w:val="single" w:sz="4" w:space="0" w:color="000000"/>
              <w:left w:val="single" w:sz="4" w:space="0" w:color="000000"/>
              <w:bottom w:val="single" w:sz="4" w:space="0" w:color="000000"/>
              <w:right w:val="single" w:sz="4" w:space="0" w:color="000000"/>
            </w:tcBorders>
          </w:tcPr>
          <w:p w:rsidR="003F0AA4" w14:paraId="42F19807" w14:textId="77777777">
            <w:pPr>
              <w:spacing w:after="0" w:line="259" w:lineRule="auto"/>
              <w:ind w:left="0" w:right="0" w:firstLine="0"/>
            </w:pPr>
            <w:r>
              <w:rPr>
                <w:sz w:val="22"/>
              </w:rPr>
              <w:t xml:space="preserve">25.1% </w:t>
            </w:r>
          </w:p>
        </w:tc>
      </w:tr>
    </w:tbl>
    <w:p w:rsidR="003F0AA4" w14:paraId="530C5498" w14:textId="77777777">
      <w:pPr>
        <w:spacing w:after="225" w:line="259" w:lineRule="auto"/>
        <w:ind w:left="0" w:right="0" w:firstLine="0"/>
      </w:pPr>
      <w:r>
        <w:t xml:space="preserve"> </w:t>
      </w:r>
    </w:p>
    <w:p w:rsidR="003F0AA4" w14:paraId="1B162715" w14:textId="77777777">
      <w:pPr>
        <w:pStyle w:val="Heading1"/>
        <w:tabs>
          <w:tab w:val="center" w:pos="377"/>
          <w:tab w:val="center" w:pos="2858"/>
        </w:tabs>
        <w:ind w:left="0" w:firstLine="0"/>
      </w:pPr>
      <w:r>
        <w:rPr>
          <w:rFonts w:ascii="Calibri" w:eastAsia="Calibri" w:hAnsi="Calibri" w:cs="Calibri"/>
          <w:b w:val="0"/>
          <w:sz w:val="22"/>
        </w:rPr>
        <w:tab/>
      </w:r>
      <w:r>
        <w:t>B.2</w:t>
      </w:r>
      <w:r>
        <w:rPr>
          <w:rFonts w:ascii="Arial" w:eastAsia="Arial" w:hAnsi="Arial" w:cs="Arial"/>
        </w:rPr>
        <w:t xml:space="preserve"> </w:t>
      </w:r>
      <w:r>
        <w:rPr>
          <w:rFonts w:ascii="Arial" w:eastAsia="Arial" w:hAnsi="Arial" w:cs="Arial"/>
        </w:rPr>
        <w:tab/>
      </w:r>
      <w:r>
        <w:t xml:space="preserve">Information Collection Procedures </w:t>
      </w:r>
    </w:p>
    <w:p w:rsidR="003F0AA4" w14:paraId="3BE61EA1" w14:textId="77777777">
      <w:pPr>
        <w:spacing w:after="17" w:line="259" w:lineRule="auto"/>
        <w:ind w:left="0" w:right="0" w:firstLine="0"/>
      </w:pPr>
      <w:r>
        <w:rPr>
          <w:b/>
          <w:sz w:val="20"/>
        </w:rPr>
        <w:t xml:space="preserve"> </w:t>
      </w:r>
    </w:p>
    <w:p w:rsidR="003F0AA4" w14:paraId="0631E3B4" w14:textId="77777777">
      <w:pPr>
        <w:spacing w:after="150"/>
        <w:ind w:left="215" w:right="107"/>
      </w:pPr>
      <w:r>
        <w:t xml:space="preserve">Sample patients in the mode experiment will be randomly assigned into one of four modes (mail-only, telephone-only, mail with telephone follow-up, or web with mail and telephone follow-up.  These four modes are described below: </w:t>
      </w:r>
    </w:p>
    <w:p w:rsidR="003F0AA4" w14:paraId="42F9225E" w14:textId="77777777">
      <w:pPr>
        <w:numPr>
          <w:ilvl w:val="0"/>
          <w:numId w:val="1"/>
        </w:numPr>
        <w:spacing w:after="149" w:line="239" w:lineRule="auto"/>
        <w:ind w:right="107" w:hanging="360"/>
      </w:pPr>
      <w:r>
        <w:rPr>
          <w:i/>
        </w:rPr>
        <w:t>Mail-only Mode</w:t>
      </w:r>
      <w:r>
        <w:t>: All sample patients are sent a prenotification letter, explaining the purpose of the survey, and letting patients know that a hardcopy survey will soon be sent to them via mail. A survey package consisting of a cover letter, the ICH CAHPS survey, and a pre-addressed, postage-paid return envelope is sent to all sample patients two weeks following the prenotification letter. A second mailing containing a survey and cover letter is mailed to all sample patients who do not respond to the first mailing approxi</w:t>
      </w:r>
      <w:r>
        <w:t xml:space="preserve">mately four weeks after the first survey package is mailed. Data collection ends ten weeks after the first survey package is mailed and twelve weeks after the prenotification letter is mailed. </w:t>
      </w:r>
    </w:p>
    <w:p w:rsidR="003F0AA4" w14:paraId="6AA84FE8" w14:textId="77777777">
      <w:pPr>
        <w:numPr>
          <w:ilvl w:val="0"/>
          <w:numId w:val="1"/>
        </w:numPr>
        <w:spacing w:after="149" w:line="239" w:lineRule="auto"/>
        <w:ind w:right="107" w:hanging="360"/>
      </w:pPr>
      <w:r>
        <w:rPr>
          <w:i/>
        </w:rPr>
        <w:t>Telephone-only Mode</w:t>
      </w:r>
      <w:r>
        <w:t xml:space="preserve">: All sample patients are sent a prenotification letter letting them know that a professional interviewer working on the ICH CAHPS Survey will soon be contacting them via telephone. All sample patients are then contacted by professional telephone interviewers who are trained on ICH CAHPS survey administration procedures, including procedures for working with dialysis patients. Telephone interviewers are trained </w:t>
      </w:r>
      <w:r>
        <w:t>on</w:t>
      </w:r>
      <w:r>
        <w:t xml:space="preserve"> the appropriate response to common questions and concerns that dialysis patients might have ab</w:t>
      </w:r>
      <w:r>
        <w:t xml:space="preserve">out survey </w:t>
      </w:r>
      <w:r>
        <w:t>participation, and</w:t>
      </w:r>
      <w:r>
        <w:t xml:space="preserve"> are required to offer to administer the interview in different call- backs if the sample patient indicates that he or she cannot complete the interview in one call. A maximum of 10 telephone contact attempts per patient are attempted to complete the survey. Data collection ends ten weeks after the initial telephone contact begins and twelve weeks after the prenotification letter is mailed. </w:t>
      </w:r>
    </w:p>
    <w:p w:rsidR="003F0AA4" w14:paraId="560E565D" w14:textId="77777777">
      <w:pPr>
        <w:numPr>
          <w:ilvl w:val="0"/>
          <w:numId w:val="1"/>
        </w:numPr>
        <w:spacing w:after="149" w:line="239" w:lineRule="auto"/>
        <w:ind w:right="107" w:hanging="360"/>
      </w:pPr>
      <w:r>
        <w:rPr>
          <w:i/>
        </w:rPr>
        <w:t>Mail with Telephone Follow-Up Mode</w:t>
      </w:r>
      <w:r>
        <w:t xml:space="preserve">: All sampled patients are sent a a prenotification letter letting them know that we will soon be contacting them via mail. We then send an initial mailing of a survey, cover letter, and postage-paid return envelope. Sample patients assigned to this mode who do not respond to the mail survey within four weeks after the survey is mailed will be assigned to the telephone follow-up. Telephone interviewers make up to 10 attempts to complete the </w:t>
      </w:r>
      <w:r>
        <w:t xml:space="preserve">interview </w:t>
      </w:r>
      <w:r>
        <w:t xml:space="preserve">by phone with all mail survey non-respondents. Data collection ends ten weeks after the first survey package is mailed and twelve weeks after the prenotification letter is mailed. </w:t>
      </w:r>
    </w:p>
    <w:p w:rsidR="003F0AA4" w14:paraId="7F141AE1" w14:textId="77777777">
      <w:pPr>
        <w:numPr>
          <w:ilvl w:val="0"/>
          <w:numId w:val="1"/>
        </w:numPr>
        <w:spacing w:after="191" w:line="239" w:lineRule="auto"/>
        <w:ind w:right="107" w:hanging="360"/>
      </w:pPr>
      <w:r>
        <w:rPr>
          <w:i/>
        </w:rPr>
        <w:t>(NEW – Mode Experiment) Web with Mail and Telephone Follow-Up Mode:</w:t>
      </w:r>
      <w:r>
        <w:t xml:space="preserve"> All sampled patients in the experimental web mode will be sent a prenotification letter letting them know that we will soon be contacting them via email and/or mail. For those with email addresses available, a web survey invitation with a hyperlink to complete the online survey will be emailed a week after the prenotification letter. Non-respondents will receive a reminder email one week later. The sampled patients assigned to this experimental mode who do not have an email address will receive a letter in</w:t>
      </w:r>
      <w:r>
        <w:t xml:space="preserve"> the mail with a short hyperlink to the survey and a QR code that they can scan with a smartphone or tablet; this will be mailed one week after the prenotification letter. Approximately two weeks after the initial web invitations are emailed/mailed, a mail survey package with cover letter will be sent to nonrespondents; this will contain a push to the web with the short hyperlink and QR code. Sampled patients who do not respond to the mailed survey within four weeks will receive telephone calls from intervi</w:t>
      </w:r>
      <w:r>
        <w:t xml:space="preserve">ewers to complete the interview by phone. The telephone interviewers will make up to 10 attempts to complete the interview by phone. Data collection ends ten weeks after the initial email/mail contact begins and twelve weeks after the prenotification letter is mailed.  </w:t>
      </w:r>
    </w:p>
    <w:p w:rsidR="003F0AA4" w14:paraId="4158158F" w14:textId="77777777">
      <w:pPr>
        <w:pStyle w:val="Heading1"/>
        <w:tabs>
          <w:tab w:val="center" w:pos="380"/>
          <w:tab w:val="center" w:pos="2962"/>
        </w:tabs>
        <w:ind w:left="0" w:firstLine="0"/>
      </w:pPr>
      <w:r>
        <w:rPr>
          <w:rFonts w:ascii="Calibri" w:eastAsia="Calibri" w:hAnsi="Calibri" w:cs="Calibri"/>
          <w:b w:val="0"/>
          <w:sz w:val="22"/>
        </w:rPr>
        <w:tab/>
      </w:r>
      <w:r>
        <w:t>B.3</w:t>
      </w:r>
      <w:r>
        <w:rPr>
          <w:rFonts w:ascii="Arial" w:eastAsia="Arial" w:hAnsi="Arial" w:cs="Arial"/>
        </w:rPr>
        <w:t xml:space="preserve"> </w:t>
      </w:r>
      <w:r>
        <w:rPr>
          <w:rFonts w:ascii="Arial" w:eastAsia="Arial" w:hAnsi="Arial" w:cs="Arial"/>
        </w:rPr>
        <w:tab/>
      </w:r>
      <w:r>
        <w:t xml:space="preserve">Methods to Maximize Response Rate </w:t>
      </w:r>
    </w:p>
    <w:p w:rsidR="003F0AA4" w14:paraId="6B3FF779" w14:textId="77777777">
      <w:pPr>
        <w:spacing w:after="17" w:line="259" w:lineRule="auto"/>
        <w:ind w:left="0" w:right="0" w:firstLine="0"/>
      </w:pPr>
      <w:r>
        <w:rPr>
          <w:b/>
          <w:sz w:val="20"/>
        </w:rPr>
        <w:t xml:space="preserve"> </w:t>
      </w:r>
    </w:p>
    <w:p w:rsidR="003F0AA4" w14:paraId="1005C5B6" w14:textId="77777777">
      <w:pPr>
        <w:ind w:left="215" w:right="107"/>
      </w:pPr>
      <w:r>
        <w:t xml:space="preserve">This data collection effort will test the addition of a web mode to the survey administration procedures, as described above. All </w:t>
      </w:r>
      <w:r>
        <w:t>surveys</w:t>
      </w:r>
      <w:r>
        <w:t xml:space="preserve"> including the ICH CAHPS </w:t>
      </w:r>
      <w:r>
        <w:t>survey</w:t>
      </w:r>
      <w:r>
        <w:t xml:space="preserve"> have faced declining response rates, as shown in </w:t>
      </w:r>
      <w:r>
        <w:rPr>
          <w:b/>
        </w:rPr>
        <w:t xml:space="preserve">Exhibit B.2. </w:t>
      </w:r>
      <w:r>
        <w:t xml:space="preserve">The ICH CAHPS survey response rate is highest for the existing mixed mode (mail with telephone follow-up) at 28.6% versus 24.2% for mail-only and </w:t>
      </w:r>
      <w:r>
        <w:t>23.%</w:t>
      </w:r>
      <w:r>
        <w:t xml:space="preserve"> for telephone-only. CMS believes a web with mail and telephone follow-up mode will likely increase response rates.  </w:t>
      </w:r>
    </w:p>
    <w:p w:rsidR="003F0AA4" w14:paraId="487E8832" w14:textId="77777777">
      <w:pPr>
        <w:spacing w:after="5" w:line="259" w:lineRule="auto"/>
        <w:ind w:left="0" w:right="0" w:firstLine="0"/>
      </w:pPr>
      <w:r>
        <w:rPr>
          <w:sz w:val="21"/>
        </w:rPr>
        <w:t xml:space="preserve"> </w:t>
      </w:r>
    </w:p>
    <w:p w:rsidR="003F0AA4" w14:paraId="393BBF08" w14:textId="77777777">
      <w:pPr>
        <w:pStyle w:val="Heading1"/>
        <w:ind w:left="230"/>
      </w:pPr>
      <w:r>
        <w:t xml:space="preserve">Exhibit B.2. Response Rates for ICH CAHPS Semiannual Surveys </w:t>
      </w:r>
    </w:p>
    <w:p w:rsidR="003F0AA4" w14:paraId="441C59B7" w14:textId="77777777">
      <w:pPr>
        <w:spacing w:after="34" w:line="259" w:lineRule="auto"/>
        <w:ind w:left="0" w:right="0" w:firstLine="0"/>
      </w:pPr>
      <w:r>
        <w:rPr>
          <w:b/>
          <w:sz w:val="20"/>
        </w:rPr>
        <w:t xml:space="preserve"> </w:t>
      </w:r>
    </w:p>
    <w:p w:rsidR="003F0AA4" w14:paraId="0EAAAA15" w14:textId="77777777">
      <w:pPr>
        <w:spacing w:after="0" w:line="259" w:lineRule="auto"/>
        <w:ind w:left="0" w:right="0" w:firstLine="0"/>
      </w:pPr>
      <w:r>
        <w:rPr>
          <w:b/>
          <w:sz w:val="25"/>
        </w:rPr>
        <w:t xml:space="preserve"> </w:t>
      </w:r>
    </w:p>
    <w:tbl>
      <w:tblPr>
        <w:tblStyle w:val="TableGrid"/>
        <w:tblW w:w="6936" w:type="dxa"/>
        <w:tblInd w:w="134" w:type="dxa"/>
        <w:tblCellMar>
          <w:top w:w="53" w:type="dxa"/>
          <w:left w:w="0" w:type="dxa"/>
          <w:bottom w:w="7" w:type="dxa"/>
          <w:right w:w="0" w:type="dxa"/>
        </w:tblCellMar>
        <w:tblLook w:val="04A0"/>
      </w:tblPr>
      <w:tblGrid>
        <w:gridCol w:w="1939"/>
        <w:gridCol w:w="1200"/>
        <w:gridCol w:w="1457"/>
        <w:gridCol w:w="1526"/>
        <w:gridCol w:w="814"/>
      </w:tblGrid>
      <w:tr w14:paraId="4F5A2744" w14:textId="77777777">
        <w:tblPrEx>
          <w:tblW w:w="6936" w:type="dxa"/>
          <w:tblInd w:w="134" w:type="dxa"/>
          <w:tblCellMar>
            <w:top w:w="53" w:type="dxa"/>
            <w:left w:w="0" w:type="dxa"/>
            <w:bottom w:w="7" w:type="dxa"/>
            <w:right w:w="0" w:type="dxa"/>
          </w:tblCellMar>
          <w:tblLook w:val="04A0"/>
        </w:tblPrEx>
        <w:trPr>
          <w:trHeight w:val="739"/>
        </w:trPr>
        <w:tc>
          <w:tcPr>
            <w:tcW w:w="1939" w:type="dxa"/>
            <w:tcBorders>
              <w:top w:val="single" w:sz="4" w:space="0" w:color="000000"/>
              <w:left w:val="single" w:sz="4" w:space="0" w:color="000000"/>
              <w:bottom w:val="single" w:sz="4" w:space="0" w:color="000000"/>
              <w:right w:val="single" w:sz="4" w:space="0" w:color="000000"/>
            </w:tcBorders>
          </w:tcPr>
          <w:p w:rsidR="003F0AA4" w14:paraId="444BB0FC" w14:textId="77777777">
            <w:pPr>
              <w:spacing w:after="134" w:line="259" w:lineRule="auto"/>
              <w:ind w:left="0" w:right="0" w:firstLine="0"/>
            </w:pPr>
            <w:r>
              <w:rPr>
                <w:b/>
              </w:rPr>
              <w:t xml:space="preserve"> </w:t>
            </w:r>
          </w:p>
          <w:p w:rsidR="003F0AA4" w14:paraId="26D186B8" w14:textId="77777777">
            <w:pPr>
              <w:spacing w:after="0" w:line="259" w:lineRule="auto"/>
              <w:ind w:left="115" w:right="0" w:firstLine="0"/>
            </w:pPr>
            <w:r>
              <w:rPr>
                <w:b/>
                <w:sz w:val="22"/>
              </w:rPr>
              <w:t xml:space="preserve">Survey Period </w:t>
            </w:r>
          </w:p>
        </w:tc>
        <w:tc>
          <w:tcPr>
            <w:tcW w:w="1200" w:type="dxa"/>
            <w:tcBorders>
              <w:top w:val="single" w:sz="4" w:space="0" w:color="000000"/>
              <w:left w:val="single" w:sz="4" w:space="0" w:color="000000"/>
              <w:bottom w:val="single" w:sz="4" w:space="0" w:color="000000"/>
              <w:right w:val="single" w:sz="4" w:space="0" w:color="000000"/>
            </w:tcBorders>
          </w:tcPr>
          <w:p w:rsidR="003F0AA4" w14:paraId="4F2A0C25" w14:textId="77777777">
            <w:pPr>
              <w:spacing w:after="0" w:line="259" w:lineRule="auto"/>
              <w:ind w:left="0" w:right="0" w:firstLine="0"/>
            </w:pPr>
            <w:r>
              <w:rPr>
                <w:b/>
                <w:sz w:val="19"/>
              </w:rPr>
              <w:t xml:space="preserve"> </w:t>
            </w:r>
          </w:p>
          <w:p w:rsidR="003F0AA4" w14:paraId="1B20D656" w14:textId="77777777">
            <w:pPr>
              <w:spacing w:after="0" w:line="259" w:lineRule="auto"/>
              <w:ind w:left="115" w:right="0" w:firstLine="0"/>
            </w:pPr>
            <w:r>
              <w:rPr>
                <w:b/>
                <w:sz w:val="22"/>
              </w:rPr>
              <w:t xml:space="preserve"># </w:t>
            </w:r>
          </w:p>
          <w:p w:rsidR="003F0AA4" w14:paraId="55CB747D" w14:textId="77777777">
            <w:pPr>
              <w:spacing w:after="0" w:line="259" w:lineRule="auto"/>
              <w:ind w:left="115" w:right="0" w:firstLine="0"/>
            </w:pPr>
            <w:r>
              <w:rPr>
                <w:b/>
                <w:sz w:val="22"/>
              </w:rPr>
              <w:t xml:space="preserve">Sampled </w:t>
            </w:r>
          </w:p>
        </w:tc>
        <w:tc>
          <w:tcPr>
            <w:tcW w:w="1457" w:type="dxa"/>
            <w:tcBorders>
              <w:top w:val="single" w:sz="4" w:space="0" w:color="000000"/>
              <w:left w:val="single" w:sz="4" w:space="0" w:color="000000"/>
              <w:bottom w:val="single" w:sz="4" w:space="0" w:color="000000"/>
              <w:right w:val="single" w:sz="4" w:space="0" w:color="000000"/>
            </w:tcBorders>
          </w:tcPr>
          <w:p w:rsidR="003F0AA4" w14:paraId="7940B1AE" w14:textId="77777777">
            <w:pPr>
              <w:spacing w:after="134" w:line="259" w:lineRule="auto"/>
              <w:ind w:left="0" w:right="0" w:firstLine="0"/>
            </w:pPr>
            <w:r>
              <w:rPr>
                <w:b/>
              </w:rPr>
              <w:t xml:space="preserve"> </w:t>
            </w:r>
          </w:p>
          <w:p w:rsidR="003F0AA4" w14:paraId="41ED4AFC" w14:textId="77777777">
            <w:pPr>
              <w:spacing w:after="0" w:line="259" w:lineRule="auto"/>
              <w:ind w:left="113" w:right="0" w:firstLine="0"/>
            </w:pPr>
            <w:r>
              <w:rPr>
                <w:b/>
                <w:sz w:val="22"/>
              </w:rPr>
              <w:t xml:space="preserve"># Eligible </w:t>
            </w:r>
          </w:p>
        </w:tc>
        <w:tc>
          <w:tcPr>
            <w:tcW w:w="1526" w:type="dxa"/>
            <w:tcBorders>
              <w:top w:val="single" w:sz="4" w:space="0" w:color="000000"/>
              <w:left w:val="single" w:sz="4" w:space="0" w:color="000000"/>
              <w:bottom w:val="single" w:sz="4" w:space="0" w:color="000000"/>
              <w:right w:val="single" w:sz="4" w:space="0" w:color="000000"/>
            </w:tcBorders>
            <w:vAlign w:val="bottom"/>
          </w:tcPr>
          <w:p w:rsidR="003F0AA4" w14:paraId="4762793E" w14:textId="77777777">
            <w:pPr>
              <w:spacing w:after="0" w:line="259" w:lineRule="auto"/>
              <w:ind w:left="118" w:right="0" w:firstLine="0"/>
            </w:pPr>
            <w:r>
              <w:rPr>
                <w:b/>
                <w:sz w:val="22"/>
              </w:rPr>
              <w:t xml:space="preserve"># Completed </w:t>
            </w:r>
          </w:p>
          <w:p w:rsidR="003F0AA4" w14:paraId="27D2153E" w14:textId="77777777">
            <w:pPr>
              <w:spacing w:after="0" w:line="259" w:lineRule="auto"/>
              <w:ind w:left="118" w:right="0" w:firstLine="0"/>
            </w:pPr>
            <w:r>
              <w:rPr>
                <w:b/>
                <w:sz w:val="22"/>
              </w:rPr>
              <w:t xml:space="preserve">Surveys </w:t>
            </w:r>
          </w:p>
        </w:tc>
        <w:tc>
          <w:tcPr>
            <w:tcW w:w="814" w:type="dxa"/>
            <w:tcBorders>
              <w:top w:val="single" w:sz="4" w:space="0" w:color="000000"/>
              <w:left w:val="single" w:sz="4" w:space="0" w:color="000000"/>
              <w:bottom w:val="single" w:sz="4" w:space="0" w:color="000000"/>
              <w:right w:val="single" w:sz="4" w:space="0" w:color="000000"/>
            </w:tcBorders>
          </w:tcPr>
          <w:p w:rsidR="003F0AA4" w14:paraId="4185BD92" w14:textId="77777777">
            <w:pPr>
              <w:spacing w:after="134" w:line="259" w:lineRule="auto"/>
              <w:ind w:left="2" w:right="0" w:firstLine="0"/>
            </w:pPr>
            <w:r>
              <w:rPr>
                <w:b/>
              </w:rPr>
              <w:t xml:space="preserve"> </w:t>
            </w:r>
          </w:p>
          <w:p w:rsidR="003F0AA4" w14:paraId="42C65FE8" w14:textId="77777777">
            <w:pPr>
              <w:spacing w:after="0" w:line="259" w:lineRule="auto"/>
              <w:ind w:left="59" w:right="0" w:firstLine="0"/>
              <w:jc w:val="center"/>
            </w:pPr>
            <w:r>
              <w:rPr>
                <w:b/>
                <w:sz w:val="22"/>
              </w:rPr>
              <w:t xml:space="preserve">RR </w:t>
            </w:r>
          </w:p>
        </w:tc>
      </w:tr>
      <w:tr w14:paraId="2D09E5FF" w14:textId="77777777">
        <w:tblPrEx>
          <w:tblW w:w="6936" w:type="dxa"/>
          <w:tblInd w:w="134" w:type="dxa"/>
          <w:tblCellMar>
            <w:top w:w="53" w:type="dxa"/>
            <w:left w:w="0" w:type="dxa"/>
            <w:bottom w:w="7" w:type="dxa"/>
            <w:right w:w="0" w:type="dxa"/>
          </w:tblCellMar>
          <w:tblLook w:val="04A0"/>
        </w:tblPrEx>
        <w:trPr>
          <w:trHeight w:val="514"/>
        </w:trPr>
        <w:tc>
          <w:tcPr>
            <w:tcW w:w="1939" w:type="dxa"/>
            <w:tcBorders>
              <w:top w:val="single" w:sz="4" w:space="0" w:color="000000"/>
              <w:left w:val="single" w:sz="4" w:space="0" w:color="000000"/>
              <w:bottom w:val="single" w:sz="4" w:space="0" w:color="000000"/>
              <w:right w:val="single" w:sz="4" w:space="0" w:color="000000"/>
            </w:tcBorders>
          </w:tcPr>
          <w:p w:rsidR="003F0AA4" w14:paraId="50A12954" w14:textId="77777777">
            <w:pPr>
              <w:spacing w:after="0" w:line="259" w:lineRule="auto"/>
              <w:ind w:left="0" w:right="0" w:firstLine="0"/>
            </w:pPr>
            <w:r>
              <w:rPr>
                <w:b/>
                <w:sz w:val="20"/>
              </w:rPr>
              <w:t xml:space="preserve"> </w:t>
            </w:r>
          </w:p>
          <w:p w:rsidR="003F0AA4" w14:paraId="51BB5C3F" w14:textId="77777777">
            <w:pPr>
              <w:spacing w:after="0" w:line="259" w:lineRule="auto"/>
              <w:ind w:left="115" w:right="0" w:firstLine="0"/>
            </w:pPr>
            <w:r>
              <w:rPr>
                <w:sz w:val="22"/>
              </w:rPr>
              <w:t xml:space="preserve">2014 Fall </w:t>
            </w:r>
          </w:p>
        </w:tc>
        <w:tc>
          <w:tcPr>
            <w:tcW w:w="1200" w:type="dxa"/>
            <w:tcBorders>
              <w:top w:val="single" w:sz="4" w:space="0" w:color="000000"/>
              <w:left w:val="single" w:sz="4" w:space="0" w:color="000000"/>
              <w:bottom w:val="single" w:sz="4" w:space="0" w:color="000000"/>
              <w:right w:val="single" w:sz="4" w:space="0" w:color="000000"/>
            </w:tcBorders>
          </w:tcPr>
          <w:p w:rsidR="003F0AA4" w14:paraId="1BCEC9D6" w14:textId="77777777">
            <w:pPr>
              <w:spacing w:after="0" w:line="259" w:lineRule="auto"/>
              <w:ind w:left="0" w:right="0" w:firstLine="0"/>
            </w:pPr>
            <w:r>
              <w:rPr>
                <w:b/>
                <w:sz w:val="20"/>
              </w:rPr>
              <w:t xml:space="preserve"> </w:t>
            </w:r>
          </w:p>
          <w:p w:rsidR="003F0AA4" w14:paraId="6721CE43" w14:textId="77777777">
            <w:pPr>
              <w:spacing w:after="0" w:line="259" w:lineRule="auto"/>
              <w:ind w:left="115" w:right="0" w:firstLine="0"/>
            </w:pPr>
            <w:r>
              <w:rPr>
                <w:sz w:val="22"/>
              </w:rPr>
              <w:t xml:space="preserve">329,493 </w:t>
            </w:r>
          </w:p>
        </w:tc>
        <w:tc>
          <w:tcPr>
            <w:tcW w:w="1457" w:type="dxa"/>
            <w:tcBorders>
              <w:top w:val="single" w:sz="4" w:space="0" w:color="000000"/>
              <w:left w:val="single" w:sz="4" w:space="0" w:color="000000"/>
              <w:bottom w:val="single" w:sz="4" w:space="0" w:color="000000"/>
              <w:right w:val="single" w:sz="4" w:space="0" w:color="000000"/>
            </w:tcBorders>
          </w:tcPr>
          <w:p w:rsidR="003F0AA4" w14:paraId="16F2D109" w14:textId="77777777">
            <w:pPr>
              <w:spacing w:after="0" w:line="259" w:lineRule="auto"/>
              <w:ind w:left="0" w:right="0" w:firstLine="0"/>
            </w:pPr>
            <w:r>
              <w:rPr>
                <w:b/>
                <w:sz w:val="20"/>
              </w:rPr>
              <w:t xml:space="preserve"> </w:t>
            </w:r>
          </w:p>
          <w:p w:rsidR="003F0AA4" w14:paraId="7C4A00EF" w14:textId="77777777">
            <w:pPr>
              <w:spacing w:after="0" w:line="259" w:lineRule="auto"/>
              <w:ind w:left="113" w:right="0" w:firstLine="0"/>
            </w:pPr>
            <w:r>
              <w:rPr>
                <w:sz w:val="22"/>
              </w:rPr>
              <w:t xml:space="preserve">305,590 </w:t>
            </w:r>
          </w:p>
        </w:tc>
        <w:tc>
          <w:tcPr>
            <w:tcW w:w="1526" w:type="dxa"/>
            <w:tcBorders>
              <w:top w:val="single" w:sz="4" w:space="0" w:color="000000"/>
              <w:left w:val="single" w:sz="4" w:space="0" w:color="000000"/>
              <w:bottom w:val="single" w:sz="4" w:space="0" w:color="000000"/>
              <w:right w:val="single" w:sz="4" w:space="0" w:color="000000"/>
            </w:tcBorders>
          </w:tcPr>
          <w:p w:rsidR="003F0AA4" w14:paraId="3E12D9A5" w14:textId="77777777">
            <w:pPr>
              <w:spacing w:after="0" w:line="259" w:lineRule="auto"/>
              <w:ind w:left="0" w:right="0" w:firstLine="0"/>
            </w:pPr>
            <w:r>
              <w:rPr>
                <w:b/>
                <w:sz w:val="20"/>
              </w:rPr>
              <w:t xml:space="preserve"> </w:t>
            </w:r>
          </w:p>
          <w:p w:rsidR="003F0AA4" w14:paraId="74345C7D" w14:textId="77777777">
            <w:pPr>
              <w:spacing w:after="0" w:line="259" w:lineRule="auto"/>
              <w:ind w:left="118" w:right="0" w:firstLine="0"/>
            </w:pPr>
            <w:r>
              <w:rPr>
                <w:sz w:val="22"/>
              </w:rPr>
              <w:t xml:space="preserve">113,935 </w:t>
            </w:r>
          </w:p>
        </w:tc>
        <w:tc>
          <w:tcPr>
            <w:tcW w:w="814" w:type="dxa"/>
            <w:tcBorders>
              <w:top w:val="single" w:sz="4" w:space="0" w:color="000000"/>
              <w:left w:val="single" w:sz="4" w:space="0" w:color="000000"/>
              <w:bottom w:val="single" w:sz="4" w:space="0" w:color="000000"/>
              <w:right w:val="single" w:sz="4" w:space="0" w:color="000000"/>
            </w:tcBorders>
          </w:tcPr>
          <w:p w:rsidR="003F0AA4" w14:paraId="17CD278A" w14:textId="77777777">
            <w:pPr>
              <w:spacing w:after="0" w:line="259" w:lineRule="auto"/>
              <w:ind w:left="2" w:right="0" w:firstLine="0"/>
            </w:pPr>
            <w:r>
              <w:rPr>
                <w:b/>
                <w:sz w:val="20"/>
              </w:rPr>
              <w:t xml:space="preserve"> </w:t>
            </w:r>
          </w:p>
          <w:p w:rsidR="003F0AA4" w14:paraId="3472A3FD" w14:textId="77777777">
            <w:pPr>
              <w:spacing w:after="0" w:line="259" w:lineRule="auto"/>
              <w:ind w:left="149" w:right="0" w:firstLine="0"/>
            </w:pPr>
            <w:r>
              <w:rPr>
                <w:sz w:val="22"/>
              </w:rPr>
              <w:t xml:space="preserve">37.3% </w:t>
            </w:r>
          </w:p>
        </w:tc>
      </w:tr>
      <w:tr w14:paraId="46045720" w14:textId="77777777">
        <w:tblPrEx>
          <w:tblW w:w="6936" w:type="dxa"/>
          <w:tblInd w:w="134" w:type="dxa"/>
          <w:tblCellMar>
            <w:top w:w="53" w:type="dxa"/>
            <w:left w:w="0" w:type="dxa"/>
            <w:bottom w:w="7" w:type="dxa"/>
            <w:right w:w="0" w:type="dxa"/>
          </w:tblCellMar>
          <w:tblLook w:val="04A0"/>
        </w:tblPrEx>
        <w:trPr>
          <w:trHeight w:val="516"/>
        </w:trPr>
        <w:tc>
          <w:tcPr>
            <w:tcW w:w="1939" w:type="dxa"/>
            <w:tcBorders>
              <w:top w:val="single" w:sz="4" w:space="0" w:color="000000"/>
              <w:left w:val="single" w:sz="4" w:space="0" w:color="000000"/>
              <w:bottom w:val="single" w:sz="4" w:space="0" w:color="000000"/>
              <w:right w:val="single" w:sz="4" w:space="0" w:color="000000"/>
            </w:tcBorders>
          </w:tcPr>
          <w:p w:rsidR="003F0AA4" w14:paraId="6FC92D3E" w14:textId="77777777">
            <w:pPr>
              <w:spacing w:after="0" w:line="259" w:lineRule="auto"/>
              <w:ind w:left="0" w:right="0" w:firstLine="0"/>
            </w:pPr>
            <w:r>
              <w:rPr>
                <w:b/>
                <w:sz w:val="20"/>
              </w:rPr>
              <w:t xml:space="preserve"> </w:t>
            </w:r>
          </w:p>
          <w:p w:rsidR="003F0AA4" w14:paraId="13D999EA" w14:textId="77777777">
            <w:pPr>
              <w:spacing w:after="0" w:line="259" w:lineRule="auto"/>
              <w:ind w:left="115" w:right="0" w:firstLine="0"/>
            </w:pPr>
            <w:r>
              <w:rPr>
                <w:sz w:val="22"/>
              </w:rPr>
              <w:t xml:space="preserve">2015 Spring </w:t>
            </w:r>
          </w:p>
        </w:tc>
        <w:tc>
          <w:tcPr>
            <w:tcW w:w="1200" w:type="dxa"/>
            <w:tcBorders>
              <w:top w:val="single" w:sz="4" w:space="0" w:color="000000"/>
              <w:left w:val="single" w:sz="4" w:space="0" w:color="000000"/>
              <w:bottom w:val="single" w:sz="4" w:space="0" w:color="000000"/>
              <w:right w:val="single" w:sz="4" w:space="0" w:color="000000"/>
            </w:tcBorders>
          </w:tcPr>
          <w:p w:rsidR="003F0AA4" w14:paraId="1DF25930" w14:textId="77777777">
            <w:pPr>
              <w:spacing w:after="0" w:line="259" w:lineRule="auto"/>
              <w:ind w:left="0" w:right="0" w:firstLine="0"/>
            </w:pPr>
            <w:r>
              <w:rPr>
                <w:b/>
                <w:sz w:val="20"/>
              </w:rPr>
              <w:t xml:space="preserve"> </w:t>
            </w:r>
          </w:p>
          <w:p w:rsidR="003F0AA4" w14:paraId="75543C3C" w14:textId="77777777">
            <w:pPr>
              <w:spacing w:after="0" w:line="259" w:lineRule="auto"/>
              <w:ind w:left="115" w:right="0" w:firstLine="0"/>
            </w:pPr>
            <w:r>
              <w:rPr>
                <w:sz w:val="22"/>
              </w:rPr>
              <w:t xml:space="preserve">363,181 </w:t>
            </w:r>
          </w:p>
        </w:tc>
        <w:tc>
          <w:tcPr>
            <w:tcW w:w="1457" w:type="dxa"/>
            <w:tcBorders>
              <w:top w:val="single" w:sz="4" w:space="0" w:color="000000"/>
              <w:left w:val="single" w:sz="4" w:space="0" w:color="000000"/>
              <w:bottom w:val="single" w:sz="4" w:space="0" w:color="000000"/>
              <w:right w:val="single" w:sz="4" w:space="0" w:color="000000"/>
            </w:tcBorders>
          </w:tcPr>
          <w:p w:rsidR="003F0AA4" w14:paraId="3B97B3AC" w14:textId="77777777">
            <w:pPr>
              <w:spacing w:after="0" w:line="259" w:lineRule="auto"/>
              <w:ind w:left="0" w:right="0" w:firstLine="0"/>
            </w:pPr>
            <w:r>
              <w:rPr>
                <w:b/>
                <w:sz w:val="20"/>
              </w:rPr>
              <w:t xml:space="preserve"> </w:t>
            </w:r>
          </w:p>
          <w:p w:rsidR="003F0AA4" w14:paraId="45D49A49" w14:textId="77777777">
            <w:pPr>
              <w:spacing w:after="0" w:line="259" w:lineRule="auto"/>
              <w:ind w:left="113" w:right="0" w:firstLine="0"/>
            </w:pPr>
            <w:r>
              <w:rPr>
                <w:sz w:val="22"/>
              </w:rPr>
              <w:t xml:space="preserve">337,316 </w:t>
            </w:r>
          </w:p>
        </w:tc>
        <w:tc>
          <w:tcPr>
            <w:tcW w:w="1526" w:type="dxa"/>
            <w:tcBorders>
              <w:top w:val="single" w:sz="4" w:space="0" w:color="000000"/>
              <w:left w:val="single" w:sz="4" w:space="0" w:color="000000"/>
              <w:bottom w:val="single" w:sz="4" w:space="0" w:color="000000"/>
              <w:right w:val="single" w:sz="4" w:space="0" w:color="000000"/>
            </w:tcBorders>
          </w:tcPr>
          <w:p w:rsidR="003F0AA4" w14:paraId="082FC355" w14:textId="77777777">
            <w:pPr>
              <w:spacing w:after="0" w:line="259" w:lineRule="auto"/>
              <w:ind w:left="0" w:right="0" w:firstLine="0"/>
            </w:pPr>
            <w:r>
              <w:rPr>
                <w:b/>
                <w:sz w:val="20"/>
              </w:rPr>
              <w:t xml:space="preserve"> </w:t>
            </w:r>
          </w:p>
          <w:p w:rsidR="003F0AA4" w14:paraId="2B653B11" w14:textId="77777777">
            <w:pPr>
              <w:spacing w:after="0" w:line="259" w:lineRule="auto"/>
              <w:ind w:left="118" w:right="0" w:firstLine="0"/>
            </w:pPr>
            <w:r>
              <w:rPr>
                <w:sz w:val="22"/>
              </w:rPr>
              <w:t xml:space="preserve">114,847 </w:t>
            </w:r>
          </w:p>
        </w:tc>
        <w:tc>
          <w:tcPr>
            <w:tcW w:w="814" w:type="dxa"/>
            <w:tcBorders>
              <w:top w:val="single" w:sz="4" w:space="0" w:color="000000"/>
              <w:left w:val="single" w:sz="4" w:space="0" w:color="000000"/>
              <w:bottom w:val="single" w:sz="4" w:space="0" w:color="000000"/>
              <w:right w:val="single" w:sz="4" w:space="0" w:color="000000"/>
            </w:tcBorders>
          </w:tcPr>
          <w:p w:rsidR="003F0AA4" w14:paraId="6597D4F0" w14:textId="77777777">
            <w:pPr>
              <w:spacing w:after="0" w:line="259" w:lineRule="auto"/>
              <w:ind w:left="2" w:right="0" w:firstLine="0"/>
            </w:pPr>
            <w:r>
              <w:rPr>
                <w:b/>
                <w:sz w:val="20"/>
              </w:rPr>
              <w:t xml:space="preserve"> </w:t>
            </w:r>
          </w:p>
          <w:p w:rsidR="003F0AA4" w14:paraId="0CD0EC42" w14:textId="77777777">
            <w:pPr>
              <w:spacing w:after="0" w:line="259" w:lineRule="auto"/>
              <w:ind w:left="149" w:right="0" w:firstLine="0"/>
            </w:pPr>
            <w:r>
              <w:rPr>
                <w:sz w:val="22"/>
              </w:rPr>
              <w:t xml:space="preserve">34.0% </w:t>
            </w:r>
          </w:p>
        </w:tc>
      </w:tr>
      <w:tr w14:paraId="30260FAA" w14:textId="77777777">
        <w:tblPrEx>
          <w:tblW w:w="6936" w:type="dxa"/>
          <w:tblInd w:w="134" w:type="dxa"/>
          <w:tblCellMar>
            <w:top w:w="53" w:type="dxa"/>
            <w:left w:w="0" w:type="dxa"/>
            <w:bottom w:w="7" w:type="dxa"/>
            <w:right w:w="0" w:type="dxa"/>
          </w:tblCellMar>
          <w:tblLook w:val="04A0"/>
        </w:tblPrEx>
        <w:trPr>
          <w:trHeight w:val="516"/>
        </w:trPr>
        <w:tc>
          <w:tcPr>
            <w:tcW w:w="1939" w:type="dxa"/>
            <w:tcBorders>
              <w:top w:val="single" w:sz="4" w:space="0" w:color="000000"/>
              <w:left w:val="single" w:sz="4" w:space="0" w:color="000000"/>
              <w:bottom w:val="single" w:sz="4" w:space="0" w:color="000000"/>
              <w:right w:val="single" w:sz="4" w:space="0" w:color="000000"/>
            </w:tcBorders>
          </w:tcPr>
          <w:p w:rsidR="003F0AA4" w14:paraId="2F8F347A" w14:textId="77777777">
            <w:pPr>
              <w:spacing w:after="0" w:line="259" w:lineRule="auto"/>
              <w:ind w:left="0" w:right="0" w:firstLine="0"/>
            </w:pPr>
            <w:r>
              <w:rPr>
                <w:b/>
                <w:sz w:val="20"/>
              </w:rPr>
              <w:t xml:space="preserve"> </w:t>
            </w:r>
          </w:p>
          <w:p w:rsidR="003F0AA4" w14:paraId="23DCFB99" w14:textId="77777777">
            <w:pPr>
              <w:spacing w:after="0" w:line="259" w:lineRule="auto"/>
              <w:ind w:left="115" w:right="0" w:firstLine="0"/>
            </w:pPr>
            <w:r>
              <w:rPr>
                <w:sz w:val="22"/>
              </w:rPr>
              <w:t xml:space="preserve">2015 Fall </w:t>
            </w:r>
          </w:p>
        </w:tc>
        <w:tc>
          <w:tcPr>
            <w:tcW w:w="1200" w:type="dxa"/>
            <w:tcBorders>
              <w:top w:val="single" w:sz="4" w:space="0" w:color="000000"/>
              <w:left w:val="single" w:sz="4" w:space="0" w:color="000000"/>
              <w:bottom w:val="single" w:sz="4" w:space="0" w:color="000000"/>
              <w:right w:val="single" w:sz="4" w:space="0" w:color="000000"/>
            </w:tcBorders>
          </w:tcPr>
          <w:p w:rsidR="003F0AA4" w14:paraId="6FACD6CC" w14:textId="77777777">
            <w:pPr>
              <w:spacing w:after="0" w:line="259" w:lineRule="auto"/>
              <w:ind w:left="0" w:right="0" w:firstLine="0"/>
            </w:pPr>
            <w:r>
              <w:rPr>
                <w:b/>
                <w:sz w:val="20"/>
              </w:rPr>
              <w:t xml:space="preserve"> </w:t>
            </w:r>
          </w:p>
          <w:p w:rsidR="003F0AA4" w14:paraId="54B9557B" w14:textId="77777777">
            <w:pPr>
              <w:spacing w:after="0" w:line="259" w:lineRule="auto"/>
              <w:ind w:left="115" w:right="0" w:firstLine="0"/>
            </w:pPr>
            <w:r>
              <w:rPr>
                <w:sz w:val="22"/>
              </w:rPr>
              <w:t xml:space="preserve">356,721 </w:t>
            </w:r>
          </w:p>
        </w:tc>
        <w:tc>
          <w:tcPr>
            <w:tcW w:w="1457" w:type="dxa"/>
            <w:tcBorders>
              <w:top w:val="single" w:sz="4" w:space="0" w:color="000000"/>
              <w:left w:val="single" w:sz="4" w:space="0" w:color="000000"/>
              <w:bottom w:val="single" w:sz="4" w:space="0" w:color="000000"/>
              <w:right w:val="single" w:sz="4" w:space="0" w:color="000000"/>
            </w:tcBorders>
          </w:tcPr>
          <w:p w:rsidR="003F0AA4" w14:paraId="651135CF" w14:textId="77777777">
            <w:pPr>
              <w:spacing w:after="0" w:line="259" w:lineRule="auto"/>
              <w:ind w:left="0" w:right="0" w:firstLine="0"/>
            </w:pPr>
            <w:r>
              <w:rPr>
                <w:b/>
                <w:sz w:val="20"/>
              </w:rPr>
              <w:t xml:space="preserve"> </w:t>
            </w:r>
          </w:p>
          <w:p w:rsidR="003F0AA4" w14:paraId="604A3624" w14:textId="77777777">
            <w:pPr>
              <w:spacing w:after="0" w:line="259" w:lineRule="auto"/>
              <w:ind w:left="113" w:right="0" w:firstLine="0"/>
            </w:pPr>
            <w:r>
              <w:rPr>
                <w:sz w:val="22"/>
              </w:rPr>
              <w:t xml:space="preserve">324,139 </w:t>
            </w:r>
          </w:p>
        </w:tc>
        <w:tc>
          <w:tcPr>
            <w:tcW w:w="1526" w:type="dxa"/>
            <w:tcBorders>
              <w:top w:val="single" w:sz="4" w:space="0" w:color="000000"/>
              <w:left w:val="single" w:sz="4" w:space="0" w:color="000000"/>
              <w:bottom w:val="single" w:sz="4" w:space="0" w:color="000000"/>
              <w:right w:val="single" w:sz="4" w:space="0" w:color="000000"/>
            </w:tcBorders>
          </w:tcPr>
          <w:p w:rsidR="003F0AA4" w14:paraId="1A0BEB28" w14:textId="77777777">
            <w:pPr>
              <w:spacing w:after="0" w:line="259" w:lineRule="auto"/>
              <w:ind w:left="0" w:right="0" w:firstLine="0"/>
            </w:pPr>
            <w:r>
              <w:rPr>
                <w:b/>
                <w:sz w:val="20"/>
              </w:rPr>
              <w:t xml:space="preserve"> </w:t>
            </w:r>
          </w:p>
          <w:p w:rsidR="003F0AA4" w14:paraId="56491C78" w14:textId="77777777">
            <w:pPr>
              <w:spacing w:after="0" w:line="259" w:lineRule="auto"/>
              <w:ind w:left="118" w:right="0" w:firstLine="0"/>
            </w:pPr>
            <w:r>
              <w:rPr>
                <w:sz w:val="22"/>
              </w:rPr>
              <w:t xml:space="preserve">103,808 </w:t>
            </w:r>
          </w:p>
        </w:tc>
        <w:tc>
          <w:tcPr>
            <w:tcW w:w="814" w:type="dxa"/>
            <w:tcBorders>
              <w:top w:val="single" w:sz="4" w:space="0" w:color="000000"/>
              <w:left w:val="single" w:sz="4" w:space="0" w:color="000000"/>
              <w:bottom w:val="single" w:sz="4" w:space="0" w:color="000000"/>
              <w:right w:val="single" w:sz="4" w:space="0" w:color="000000"/>
            </w:tcBorders>
          </w:tcPr>
          <w:p w:rsidR="003F0AA4" w14:paraId="4DD6179C" w14:textId="77777777">
            <w:pPr>
              <w:spacing w:after="0" w:line="259" w:lineRule="auto"/>
              <w:ind w:left="2" w:right="0" w:firstLine="0"/>
            </w:pPr>
            <w:r>
              <w:rPr>
                <w:b/>
                <w:sz w:val="20"/>
              </w:rPr>
              <w:t xml:space="preserve"> </w:t>
            </w:r>
          </w:p>
          <w:p w:rsidR="003F0AA4" w14:paraId="2954AAB8" w14:textId="77777777">
            <w:pPr>
              <w:spacing w:after="0" w:line="259" w:lineRule="auto"/>
              <w:ind w:left="149" w:right="0" w:firstLine="0"/>
            </w:pPr>
            <w:r>
              <w:rPr>
                <w:sz w:val="22"/>
              </w:rPr>
              <w:t xml:space="preserve">32.0% </w:t>
            </w:r>
          </w:p>
        </w:tc>
      </w:tr>
      <w:tr w14:paraId="408D121A" w14:textId="77777777">
        <w:tblPrEx>
          <w:tblW w:w="6936" w:type="dxa"/>
          <w:tblInd w:w="134" w:type="dxa"/>
          <w:tblCellMar>
            <w:top w:w="53" w:type="dxa"/>
            <w:left w:w="0" w:type="dxa"/>
            <w:bottom w:w="7" w:type="dxa"/>
            <w:right w:w="0" w:type="dxa"/>
          </w:tblCellMar>
          <w:tblLook w:val="04A0"/>
        </w:tblPrEx>
        <w:trPr>
          <w:trHeight w:val="516"/>
        </w:trPr>
        <w:tc>
          <w:tcPr>
            <w:tcW w:w="1939" w:type="dxa"/>
            <w:tcBorders>
              <w:top w:val="single" w:sz="4" w:space="0" w:color="000000"/>
              <w:left w:val="single" w:sz="4" w:space="0" w:color="000000"/>
              <w:bottom w:val="single" w:sz="4" w:space="0" w:color="000000"/>
              <w:right w:val="single" w:sz="4" w:space="0" w:color="000000"/>
            </w:tcBorders>
          </w:tcPr>
          <w:p w:rsidR="003F0AA4" w14:paraId="3F33B6CA" w14:textId="77777777">
            <w:pPr>
              <w:spacing w:after="0" w:line="259" w:lineRule="auto"/>
              <w:ind w:left="0" w:right="0" w:firstLine="0"/>
            </w:pPr>
            <w:r>
              <w:rPr>
                <w:b/>
                <w:sz w:val="20"/>
              </w:rPr>
              <w:t xml:space="preserve"> </w:t>
            </w:r>
          </w:p>
          <w:p w:rsidR="003F0AA4" w14:paraId="3DF8288B" w14:textId="77777777">
            <w:pPr>
              <w:spacing w:after="0" w:line="259" w:lineRule="auto"/>
              <w:ind w:left="115" w:right="0" w:firstLine="0"/>
            </w:pPr>
            <w:r>
              <w:rPr>
                <w:sz w:val="22"/>
              </w:rPr>
              <w:t xml:space="preserve">2016 Spring </w:t>
            </w:r>
          </w:p>
        </w:tc>
        <w:tc>
          <w:tcPr>
            <w:tcW w:w="1200" w:type="dxa"/>
            <w:tcBorders>
              <w:top w:val="single" w:sz="4" w:space="0" w:color="000000"/>
              <w:left w:val="single" w:sz="4" w:space="0" w:color="000000"/>
              <w:bottom w:val="single" w:sz="4" w:space="0" w:color="000000"/>
              <w:right w:val="single" w:sz="4" w:space="0" w:color="000000"/>
            </w:tcBorders>
          </w:tcPr>
          <w:p w:rsidR="003F0AA4" w14:paraId="74382912" w14:textId="77777777">
            <w:pPr>
              <w:spacing w:after="0" w:line="259" w:lineRule="auto"/>
              <w:ind w:left="0" w:right="0" w:firstLine="0"/>
            </w:pPr>
            <w:r>
              <w:rPr>
                <w:b/>
                <w:sz w:val="20"/>
              </w:rPr>
              <w:t xml:space="preserve"> </w:t>
            </w:r>
          </w:p>
          <w:p w:rsidR="003F0AA4" w14:paraId="298C89CE" w14:textId="77777777">
            <w:pPr>
              <w:spacing w:after="0" w:line="259" w:lineRule="auto"/>
              <w:ind w:left="115" w:right="0" w:firstLine="0"/>
            </w:pPr>
            <w:r>
              <w:rPr>
                <w:sz w:val="22"/>
              </w:rPr>
              <w:t xml:space="preserve">363,670 </w:t>
            </w:r>
          </w:p>
        </w:tc>
        <w:tc>
          <w:tcPr>
            <w:tcW w:w="1457" w:type="dxa"/>
            <w:tcBorders>
              <w:top w:val="single" w:sz="4" w:space="0" w:color="000000"/>
              <w:left w:val="single" w:sz="4" w:space="0" w:color="000000"/>
              <w:bottom w:val="single" w:sz="4" w:space="0" w:color="000000"/>
              <w:right w:val="single" w:sz="4" w:space="0" w:color="000000"/>
            </w:tcBorders>
          </w:tcPr>
          <w:p w:rsidR="003F0AA4" w14:paraId="0F8F7DD4" w14:textId="77777777">
            <w:pPr>
              <w:spacing w:after="0" w:line="259" w:lineRule="auto"/>
              <w:ind w:left="0" w:right="0" w:firstLine="0"/>
            </w:pPr>
            <w:r>
              <w:rPr>
                <w:b/>
                <w:sz w:val="20"/>
              </w:rPr>
              <w:t xml:space="preserve"> </w:t>
            </w:r>
          </w:p>
          <w:p w:rsidR="003F0AA4" w14:paraId="0EDAE744" w14:textId="77777777">
            <w:pPr>
              <w:spacing w:after="0" w:line="259" w:lineRule="auto"/>
              <w:ind w:left="113" w:right="0" w:firstLine="0"/>
            </w:pPr>
            <w:r>
              <w:rPr>
                <w:sz w:val="22"/>
              </w:rPr>
              <w:t xml:space="preserve">339,092 </w:t>
            </w:r>
          </w:p>
        </w:tc>
        <w:tc>
          <w:tcPr>
            <w:tcW w:w="1526" w:type="dxa"/>
            <w:tcBorders>
              <w:top w:val="single" w:sz="4" w:space="0" w:color="000000"/>
              <w:left w:val="single" w:sz="4" w:space="0" w:color="000000"/>
              <w:bottom w:val="single" w:sz="4" w:space="0" w:color="000000"/>
              <w:right w:val="single" w:sz="4" w:space="0" w:color="000000"/>
            </w:tcBorders>
          </w:tcPr>
          <w:p w:rsidR="003F0AA4" w14:paraId="7EE6C67C" w14:textId="77777777">
            <w:pPr>
              <w:spacing w:after="0" w:line="259" w:lineRule="auto"/>
              <w:ind w:left="0" w:right="0" w:firstLine="0"/>
            </w:pPr>
            <w:r>
              <w:rPr>
                <w:b/>
                <w:sz w:val="20"/>
              </w:rPr>
              <w:t xml:space="preserve"> </w:t>
            </w:r>
          </w:p>
          <w:p w:rsidR="003F0AA4" w14:paraId="76597862" w14:textId="77777777">
            <w:pPr>
              <w:spacing w:after="0" w:line="259" w:lineRule="auto"/>
              <w:ind w:left="118" w:right="0" w:firstLine="0"/>
            </w:pPr>
            <w:r>
              <w:rPr>
                <w:sz w:val="22"/>
              </w:rPr>
              <w:t xml:space="preserve">107,582 </w:t>
            </w:r>
          </w:p>
        </w:tc>
        <w:tc>
          <w:tcPr>
            <w:tcW w:w="814" w:type="dxa"/>
            <w:tcBorders>
              <w:top w:val="single" w:sz="4" w:space="0" w:color="000000"/>
              <w:left w:val="single" w:sz="4" w:space="0" w:color="000000"/>
              <w:bottom w:val="single" w:sz="4" w:space="0" w:color="000000"/>
              <w:right w:val="single" w:sz="4" w:space="0" w:color="000000"/>
            </w:tcBorders>
          </w:tcPr>
          <w:p w:rsidR="003F0AA4" w14:paraId="616C32D2" w14:textId="77777777">
            <w:pPr>
              <w:spacing w:after="0" w:line="259" w:lineRule="auto"/>
              <w:ind w:left="2" w:right="0" w:firstLine="0"/>
            </w:pPr>
            <w:r>
              <w:rPr>
                <w:b/>
                <w:sz w:val="20"/>
              </w:rPr>
              <w:t xml:space="preserve"> </w:t>
            </w:r>
          </w:p>
          <w:p w:rsidR="003F0AA4" w14:paraId="0EE69FCC" w14:textId="77777777">
            <w:pPr>
              <w:spacing w:after="0" w:line="259" w:lineRule="auto"/>
              <w:ind w:left="149" w:right="0" w:firstLine="0"/>
            </w:pPr>
            <w:r>
              <w:rPr>
                <w:sz w:val="22"/>
              </w:rPr>
              <w:t xml:space="preserve">31.7% </w:t>
            </w:r>
          </w:p>
        </w:tc>
      </w:tr>
      <w:tr w14:paraId="492DEA53" w14:textId="77777777">
        <w:tblPrEx>
          <w:tblW w:w="6936" w:type="dxa"/>
          <w:tblInd w:w="134" w:type="dxa"/>
          <w:tblCellMar>
            <w:top w:w="53" w:type="dxa"/>
            <w:left w:w="0" w:type="dxa"/>
            <w:bottom w:w="7" w:type="dxa"/>
            <w:right w:w="0" w:type="dxa"/>
          </w:tblCellMar>
          <w:tblLook w:val="04A0"/>
        </w:tblPrEx>
        <w:trPr>
          <w:trHeight w:val="514"/>
        </w:trPr>
        <w:tc>
          <w:tcPr>
            <w:tcW w:w="1939" w:type="dxa"/>
            <w:tcBorders>
              <w:top w:val="single" w:sz="4" w:space="0" w:color="000000"/>
              <w:left w:val="single" w:sz="4" w:space="0" w:color="000000"/>
              <w:bottom w:val="single" w:sz="4" w:space="0" w:color="000000"/>
              <w:right w:val="single" w:sz="4" w:space="0" w:color="000000"/>
            </w:tcBorders>
          </w:tcPr>
          <w:p w:rsidR="003F0AA4" w14:paraId="7EFC43BC" w14:textId="77777777">
            <w:pPr>
              <w:spacing w:after="0" w:line="259" w:lineRule="auto"/>
              <w:ind w:left="0" w:right="0" w:firstLine="0"/>
            </w:pPr>
            <w:r>
              <w:rPr>
                <w:b/>
                <w:sz w:val="20"/>
              </w:rPr>
              <w:t xml:space="preserve"> </w:t>
            </w:r>
          </w:p>
          <w:p w:rsidR="003F0AA4" w14:paraId="2EBF90C3" w14:textId="77777777">
            <w:pPr>
              <w:spacing w:after="0" w:line="259" w:lineRule="auto"/>
              <w:ind w:left="115" w:right="0" w:firstLine="0"/>
            </w:pPr>
            <w:r>
              <w:rPr>
                <w:sz w:val="22"/>
              </w:rPr>
              <w:t xml:space="preserve">2016 Fall </w:t>
            </w:r>
          </w:p>
        </w:tc>
        <w:tc>
          <w:tcPr>
            <w:tcW w:w="1200" w:type="dxa"/>
            <w:tcBorders>
              <w:top w:val="single" w:sz="4" w:space="0" w:color="000000"/>
              <w:left w:val="single" w:sz="4" w:space="0" w:color="000000"/>
              <w:bottom w:val="single" w:sz="4" w:space="0" w:color="000000"/>
              <w:right w:val="single" w:sz="4" w:space="0" w:color="000000"/>
            </w:tcBorders>
          </w:tcPr>
          <w:p w:rsidR="003F0AA4" w14:paraId="06216049" w14:textId="77777777">
            <w:pPr>
              <w:spacing w:after="0" w:line="259" w:lineRule="auto"/>
              <w:ind w:left="0" w:right="0" w:firstLine="0"/>
            </w:pPr>
            <w:r>
              <w:rPr>
                <w:b/>
                <w:sz w:val="20"/>
              </w:rPr>
              <w:t xml:space="preserve"> </w:t>
            </w:r>
          </w:p>
          <w:p w:rsidR="003F0AA4" w14:paraId="49778305" w14:textId="77777777">
            <w:pPr>
              <w:spacing w:after="0" w:line="259" w:lineRule="auto"/>
              <w:ind w:left="115" w:right="0" w:firstLine="0"/>
            </w:pPr>
            <w:r>
              <w:rPr>
                <w:sz w:val="22"/>
              </w:rPr>
              <w:t xml:space="preserve">347,879 </w:t>
            </w:r>
          </w:p>
        </w:tc>
        <w:tc>
          <w:tcPr>
            <w:tcW w:w="1457" w:type="dxa"/>
            <w:tcBorders>
              <w:top w:val="single" w:sz="4" w:space="0" w:color="000000"/>
              <w:left w:val="single" w:sz="4" w:space="0" w:color="000000"/>
              <w:bottom w:val="single" w:sz="4" w:space="0" w:color="000000"/>
              <w:right w:val="single" w:sz="4" w:space="0" w:color="000000"/>
            </w:tcBorders>
          </w:tcPr>
          <w:p w:rsidR="003F0AA4" w14:paraId="08EA40FE" w14:textId="77777777">
            <w:pPr>
              <w:spacing w:after="0" w:line="259" w:lineRule="auto"/>
              <w:ind w:left="0" w:right="0" w:firstLine="0"/>
            </w:pPr>
            <w:r>
              <w:rPr>
                <w:b/>
                <w:sz w:val="20"/>
              </w:rPr>
              <w:t xml:space="preserve"> </w:t>
            </w:r>
          </w:p>
          <w:p w:rsidR="003F0AA4" w14:paraId="1DCC1283" w14:textId="77777777">
            <w:pPr>
              <w:spacing w:after="0" w:line="259" w:lineRule="auto"/>
              <w:ind w:left="113" w:right="0" w:firstLine="0"/>
            </w:pPr>
            <w:r>
              <w:rPr>
                <w:sz w:val="22"/>
              </w:rPr>
              <w:t xml:space="preserve">323,386 </w:t>
            </w:r>
          </w:p>
        </w:tc>
        <w:tc>
          <w:tcPr>
            <w:tcW w:w="1526" w:type="dxa"/>
            <w:tcBorders>
              <w:top w:val="single" w:sz="4" w:space="0" w:color="000000"/>
              <w:left w:val="single" w:sz="4" w:space="0" w:color="000000"/>
              <w:bottom w:val="single" w:sz="4" w:space="0" w:color="000000"/>
              <w:right w:val="single" w:sz="4" w:space="0" w:color="000000"/>
            </w:tcBorders>
          </w:tcPr>
          <w:p w:rsidR="003F0AA4" w14:paraId="38EEF4F2" w14:textId="77777777">
            <w:pPr>
              <w:spacing w:after="0" w:line="259" w:lineRule="auto"/>
              <w:ind w:left="0" w:right="0" w:firstLine="0"/>
            </w:pPr>
            <w:r>
              <w:rPr>
                <w:b/>
                <w:sz w:val="20"/>
              </w:rPr>
              <w:t xml:space="preserve"> </w:t>
            </w:r>
          </w:p>
          <w:p w:rsidR="003F0AA4" w14:paraId="4237BB16" w14:textId="77777777">
            <w:pPr>
              <w:spacing w:after="0" w:line="259" w:lineRule="auto"/>
              <w:ind w:left="118" w:right="0" w:firstLine="0"/>
            </w:pPr>
            <w:r>
              <w:rPr>
                <w:sz w:val="22"/>
              </w:rPr>
              <w:t xml:space="preserve">100,184 </w:t>
            </w:r>
          </w:p>
        </w:tc>
        <w:tc>
          <w:tcPr>
            <w:tcW w:w="814" w:type="dxa"/>
            <w:tcBorders>
              <w:top w:val="single" w:sz="4" w:space="0" w:color="000000"/>
              <w:left w:val="single" w:sz="4" w:space="0" w:color="000000"/>
              <w:bottom w:val="single" w:sz="4" w:space="0" w:color="000000"/>
              <w:right w:val="single" w:sz="4" w:space="0" w:color="000000"/>
            </w:tcBorders>
          </w:tcPr>
          <w:p w:rsidR="003F0AA4" w14:paraId="6F11064B" w14:textId="77777777">
            <w:pPr>
              <w:spacing w:after="0" w:line="259" w:lineRule="auto"/>
              <w:ind w:left="2" w:right="0" w:firstLine="0"/>
            </w:pPr>
            <w:r>
              <w:rPr>
                <w:b/>
                <w:sz w:val="20"/>
              </w:rPr>
              <w:t xml:space="preserve"> </w:t>
            </w:r>
          </w:p>
          <w:p w:rsidR="003F0AA4" w14:paraId="7B2B5A23" w14:textId="77777777">
            <w:pPr>
              <w:spacing w:after="0" w:line="259" w:lineRule="auto"/>
              <w:ind w:left="149" w:right="0" w:firstLine="0"/>
            </w:pPr>
            <w:r>
              <w:rPr>
                <w:sz w:val="22"/>
              </w:rPr>
              <w:t xml:space="preserve">31.0% </w:t>
            </w:r>
          </w:p>
        </w:tc>
      </w:tr>
      <w:tr w14:paraId="7CE8ADD8" w14:textId="77777777">
        <w:tblPrEx>
          <w:tblW w:w="6936" w:type="dxa"/>
          <w:tblInd w:w="134" w:type="dxa"/>
          <w:tblCellMar>
            <w:top w:w="53" w:type="dxa"/>
            <w:left w:w="0" w:type="dxa"/>
            <w:bottom w:w="7" w:type="dxa"/>
            <w:right w:w="0" w:type="dxa"/>
          </w:tblCellMar>
          <w:tblLook w:val="04A0"/>
        </w:tblPrEx>
        <w:trPr>
          <w:trHeight w:val="737"/>
        </w:trPr>
        <w:tc>
          <w:tcPr>
            <w:tcW w:w="1939" w:type="dxa"/>
            <w:tcBorders>
              <w:top w:val="single" w:sz="4" w:space="0" w:color="000000"/>
              <w:left w:val="single" w:sz="4" w:space="0" w:color="000000"/>
              <w:bottom w:val="single" w:sz="4" w:space="0" w:color="000000"/>
              <w:right w:val="single" w:sz="4" w:space="0" w:color="000000"/>
            </w:tcBorders>
          </w:tcPr>
          <w:p w:rsidR="003F0AA4" w14:paraId="01834481" w14:textId="77777777">
            <w:pPr>
              <w:spacing w:after="134" w:line="259" w:lineRule="auto"/>
              <w:ind w:left="5" w:right="0" w:firstLine="0"/>
            </w:pPr>
            <w:r>
              <w:rPr>
                <w:b/>
              </w:rPr>
              <w:t xml:space="preserve"> </w:t>
            </w:r>
          </w:p>
          <w:p w:rsidR="003F0AA4" w14:paraId="23E7ADE1" w14:textId="77777777">
            <w:pPr>
              <w:spacing w:after="0" w:line="259" w:lineRule="auto"/>
              <w:ind w:left="120" w:right="0" w:firstLine="0"/>
            </w:pPr>
            <w:r>
              <w:rPr>
                <w:b/>
                <w:sz w:val="22"/>
              </w:rPr>
              <w:t xml:space="preserve">Survey Period </w:t>
            </w:r>
          </w:p>
        </w:tc>
        <w:tc>
          <w:tcPr>
            <w:tcW w:w="1200" w:type="dxa"/>
            <w:tcBorders>
              <w:top w:val="single" w:sz="4" w:space="0" w:color="000000"/>
              <w:left w:val="single" w:sz="4" w:space="0" w:color="000000"/>
              <w:bottom w:val="single" w:sz="4" w:space="0" w:color="000000"/>
              <w:right w:val="single" w:sz="4" w:space="0" w:color="000000"/>
            </w:tcBorders>
          </w:tcPr>
          <w:p w:rsidR="003F0AA4" w14:paraId="0A06603E" w14:textId="77777777">
            <w:pPr>
              <w:spacing w:after="0" w:line="259" w:lineRule="auto"/>
              <w:ind w:left="5" w:right="0" w:firstLine="0"/>
            </w:pPr>
            <w:r>
              <w:rPr>
                <w:b/>
                <w:sz w:val="19"/>
              </w:rPr>
              <w:t xml:space="preserve"> </w:t>
            </w:r>
          </w:p>
          <w:p w:rsidR="003F0AA4" w14:paraId="31A6DECA" w14:textId="77777777">
            <w:pPr>
              <w:spacing w:after="0" w:line="259" w:lineRule="auto"/>
              <w:ind w:left="120" w:right="0" w:firstLine="0"/>
            </w:pPr>
            <w:r>
              <w:rPr>
                <w:b/>
                <w:sz w:val="22"/>
              </w:rPr>
              <w:t xml:space="preserve"># </w:t>
            </w:r>
          </w:p>
          <w:p w:rsidR="003F0AA4" w14:paraId="69BDA650" w14:textId="77777777">
            <w:pPr>
              <w:spacing w:after="0" w:line="259" w:lineRule="auto"/>
              <w:ind w:left="120" w:right="0" w:firstLine="0"/>
            </w:pPr>
            <w:r>
              <w:rPr>
                <w:b/>
                <w:sz w:val="22"/>
              </w:rPr>
              <w:t xml:space="preserve">Sampled </w:t>
            </w:r>
          </w:p>
        </w:tc>
        <w:tc>
          <w:tcPr>
            <w:tcW w:w="1457" w:type="dxa"/>
            <w:tcBorders>
              <w:top w:val="single" w:sz="4" w:space="0" w:color="000000"/>
              <w:left w:val="single" w:sz="4" w:space="0" w:color="000000"/>
              <w:bottom w:val="single" w:sz="4" w:space="0" w:color="000000"/>
              <w:right w:val="single" w:sz="4" w:space="0" w:color="000000"/>
            </w:tcBorders>
          </w:tcPr>
          <w:p w:rsidR="003F0AA4" w14:paraId="2BA232BA" w14:textId="77777777">
            <w:pPr>
              <w:spacing w:after="134" w:line="259" w:lineRule="auto"/>
              <w:ind w:left="5" w:right="0" w:firstLine="0"/>
            </w:pPr>
            <w:r>
              <w:rPr>
                <w:b/>
              </w:rPr>
              <w:t xml:space="preserve"> </w:t>
            </w:r>
          </w:p>
          <w:p w:rsidR="003F0AA4" w14:paraId="0880DBB2" w14:textId="77777777">
            <w:pPr>
              <w:spacing w:after="0" w:line="259" w:lineRule="auto"/>
              <w:ind w:left="118" w:right="0" w:firstLine="0"/>
            </w:pPr>
            <w:r>
              <w:rPr>
                <w:b/>
                <w:sz w:val="22"/>
              </w:rPr>
              <w:t xml:space="preserve"># Eligible </w:t>
            </w:r>
          </w:p>
        </w:tc>
        <w:tc>
          <w:tcPr>
            <w:tcW w:w="1526" w:type="dxa"/>
            <w:tcBorders>
              <w:top w:val="single" w:sz="4" w:space="0" w:color="000000"/>
              <w:left w:val="single" w:sz="4" w:space="0" w:color="000000"/>
              <w:bottom w:val="single" w:sz="4" w:space="0" w:color="000000"/>
              <w:right w:val="single" w:sz="4" w:space="0" w:color="000000"/>
            </w:tcBorders>
            <w:vAlign w:val="bottom"/>
          </w:tcPr>
          <w:p w:rsidR="003F0AA4" w14:paraId="5278F223" w14:textId="77777777">
            <w:pPr>
              <w:spacing w:after="0" w:line="259" w:lineRule="auto"/>
              <w:ind w:left="122" w:right="0" w:firstLine="0"/>
            </w:pPr>
            <w:r>
              <w:rPr>
                <w:b/>
                <w:sz w:val="22"/>
              </w:rPr>
              <w:t xml:space="preserve"># Completed </w:t>
            </w:r>
          </w:p>
          <w:p w:rsidR="003F0AA4" w14:paraId="04EE0495" w14:textId="77777777">
            <w:pPr>
              <w:spacing w:after="0" w:line="259" w:lineRule="auto"/>
              <w:ind w:left="122" w:right="0" w:firstLine="0"/>
            </w:pPr>
            <w:r>
              <w:rPr>
                <w:b/>
                <w:sz w:val="22"/>
              </w:rPr>
              <w:t xml:space="preserve">Surveys </w:t>
            </w:r>
          </w:p>
        </w:tc>
        <w:tc>
          <w:tcPr>
            <w:tcW w:w="814" w:type="dxa"/>
            <w:tcBorders>
              <w:top w:val="single" w:sz="4" w:space="0" w:color="000000"/>
              <w:left w:val="single" w:sz="4" w:space="0" w:color="000000"/>
              <w:bottom w:val="single" w:sz="4" w:space="0" w:color="000000"/>
              <w:right w:val="single" w:sz="4" w:space="0" w:color="000000"/>
            </w:tcBorders>
          </w:tcPr>
          <w:p w:rsidR="003F0AA4" w14:paraId="3A326FC4" w14:textId="77777777">
            <w:pPr>
              <w:spacing w:after="134" w:line="259" w:lineRule="auto"/>
              <w:ind w:left="7" w:right="0" w:firstLine="0"/>
            </w:pPr>
            <w:r>
              <w:rPr>
                <w:b/>
              </w:rPr>
              <w:t xml:space="preserve"> </w:t>
            </w:r>
          </w:p>
          <w:p w:rsidR="003F0AA4" w14:paraId="3BF68F6A" w14:textId="77777777">
            <w:pPr>
              <w:spacing w:after="0" w:line="259" w:lineRule="auto"/>
              <w:ind w:left="27" w:right="0" w:firstLine="0"/>
              <w:jc w:val="center"/>
            </w:pPr>
            <w:r>
              <w:rPr>
                <w:b/>
                <w:sz w:val="22"/>
              </w:rPr>
              <w:t xml:space="preserve">RR </w:t>
            </w:r>
          </w:p>
        </w:tc>
      </w:tr>
      <w:tr w14:paraId="479A8BFE" w14:textId="77777777">
        <w:tblPrEx>
          <w:tblW w:w="6936" w:type="dxa"/>
          <w:tblInd w:w="134" w:type="dxa"/>
          <w:tblCellMar>
            <w:top w:w="53" w:type="dxa"/>
            <w:left w:w="0" w:type="dxa"/>
            <w:bottom w:w="7" w:type="dxa"/>
            <w:right w:w="0" w:type="dxa"/>
          </w:tblCellMar>
          <w:tblLook w:val="04A0"/>
        </w:tblPrEx>
        <w:trPr>
          <w:trHeight w:val="516"/>
        </w:trPr>
        <w:tc>
          <w:tcPr>
            <w:tcW w:w="1939" w:type="dxa"/>
            <w:tcBorders>
              <w:top w:val="single" w:sz="4" w:space="0" w:color="000000"/>
              <w:left w:val="single" w:sz="4" w:space="0" w:color="000000"/>
              <w:bottom w:val="single" w:sz="4" w:space="0" w:color="000000"/>
              <w:right w:val="single" w:sz="4" w:space="0" w:color="000000"/>
            </w:tcBorders>
          </w:tcPr>
          <w:p w:rsidR="003F0AA4" w14:paraId="05623D98" w14:textId="77777777">
            <w:pPr>
              <w:spacing w:after="0" w:line="259" w:lineRule="auto"/>
              <w:ind w:left="5" w:right="0" w:firstLine="0"/>
            </w:pPr>
            <w:r>
              <w:rPr>
                <w:b/>
                <w:sz w:val="20"/>
              </w:rPr>
              <w:t xml:space="preserve"> </w:t>
            </w:r>
          </w:p>
          <w:p w:rsidR="003F0AA4" w14:paraId="24E1A917" w14:textId="77777777">
            <w:pPr>
              <w:spacing w:after="0" w:line="259" w:lineRule="auto"/>
              <w:ind w:left="120" w:right="0" w:firstLine="0"/>
            </w:pPr>
            <w:r>
              <w:rPr>
                <w:sz w:val="22"/>
              </w:rPr>
              <w:t xml:space="preserve">2017 Spring </w:t>
            </w:r>
          </w:p>
        </w:tc>
        <w:tc>
          <w:tcPr>
            <w:tcW w:w="1200" w:type="dxa"/>
            <w:tcBorders>
              <w:top w:val="single" w:sz="4" w:space="0" w:color="000000"/>
              <w:left w:val="single" w:sz="4" w:space="0" w:color="000000"/>
              <w:bottom w:val="single" w:sz="4" w:space="0" w:color="000000"/>
              <w:right w:val="single" w:sz="4" w:space="0" w:color="000000"/>
            </w:tcBorders>
          </w:tcPr>
          <w:p w:rsidR="003F0AA4" w14:paraId="0020AC07" w14:textId="77777777">
            <w:pPr>
              <w:spacing w:after="0" w:line="259" w:lineRule="auto"/>
              <w:ind w:left="5" w:right="0" w:firstLine="0"/>
            </w:pPr>
            <w:r>
              <w:rPr>
                <w:b/>
                <w:sz w:val="20"/>
              </w:rPr>
              <w:t xml:space="preserve"> </w:t>
            </w:r>
          </w:p>
          <w:p w:rsidR="003F0AA4" w14:paraId="007445C3" w14:textId="77777777">
            <w:pPr>
              <w:spacing w:after="0" w:line="259" w:lineRule="auto"/>
              <w:ind w:left="120" w:right="0" w:firstLine="0"/>
            </w:pPr>
            <w:r>
              <w:rPr>
                <w:sz w:val="22"/>
              </w:rPr>
              <w:t xml:space="preserve">348,024 </w:t>
            </w:r>
          </w:p>
        </w:tc>
        <w:tc>
          <w:tcPr>
            <w:tcW w:w="1457" w:type="dxa"/>
            <w:tcBorders>
              <w:top w:val="single" w:sz="4" w:space="0" w:color="000000"/>
              <w:left w:val="single" w:sz="4" w:space="0" w:color="000000"/>
              <w:bottom w:val="single" w:sz="4" w:space="0" w:color="000000"/>
              <w:right w:val="single" w:sz="4" w:space="0" w:color="000000"/>
            </w:tcBorders>
          </w:tcPr>
          <w:p w:rsidR="003F0AA4" w14:paraId="07A50CAE" w14:textId="77777777">
            <w:pPr>
              <w:spacing w:after="0" w:line="259" w:lineRule="auto"/>
              <w:ind w:left="5" w:right="0" w:firstLine="0"/>
            </w:pPr>
            <w:r>
              <w:rPr>
                <w:b/>
                <w:sz w:val="20"/>
              </w:rPr>
              <w:t xml:space="preserve"> </w:t>
            </w:r>
          </w:p>
          <w:p w:rsidR="003F0AA4" w14:paraId="61E431F5" w14:textId="77777777">
            <w:pPr>
              <w:spacing w:after="0" w:line="259" w:lineRule="auto"/>
              <w:ind w:left="118" w:right="0" w:firstLine="0"/>
            </w:pPr>
            <w:r>
              <w:rPr>
                <w:sz w:val="22"/>
              </w:rPr>
              <w:t xml:space="preserve">323,185 </w:t>
            </w:r>
          </w:p>
        </w:tc>
        <w:tc>
          <w:tcPr>
            <w:tcW w:w="1526" w:type="dxa"/>
            <w:tcBorders>
              <w:top w:val="single" w:sz="4" w:space="0" w:color="000000"/>
              <w:left w:val="single" w:sz="4" w:space="0" w:color="000000"/>
              <w:bottom w:val="single" w:sz="4" w:space="0" w:color="000000"/>
              <w:right w:val="single" w:sz="4" w:space="0" w:color="000000"/>
            </w:tcBorders>
          </w:tcPr>
          <w:p w:rsidR="003F0AA4" w14:paraId="0A5D72C0" w14:textId="77777777">
            <w:pPr>
              <w:spacing w:after="0" w:line="259" w:lineRule="auto"/>
              <w:ind w:left="5" w:right="0" w:firstLine="0"/>
            </w:pPr>
            <w:r>
              <w:rPr>
                <w:b/>
                <w:sz w:val="20"/>
              </w:rPr>
              <w:t xml:space="preserve"> </w:t>
            </w:r>
          </w:p>
          <w:p w:rsidR="003F0AA4" w14:paraId="3E07F50F" w14:textId="77777777">
            <w:pPr>
              <w:spacing w:after="0" w:line="259" w:lineRule="auto"/>
              <w:ind w:left="122" w:right="0" w:firstLine="0"/>
            </w:pPr>
            <w:r>
              <w:rPr>
                <w:sz w:val="22"/>
              </w:rPr>
              <w:t xml:space="preserve">111,851 </w:t>
            </w:r>
          </w:p>
        </w:tc>
        <w:tc>
          <w:tcPr>
            <w:tcW w:w="814" w:type="dxa"/>
            <w:tcBorders>
              <w:top w:val="single" w:sz="4" w:space="0" w:color="000000"/>
              <w:left w:val="single" w:sz="4" w:space="0" w:color="000000"/>
              <w:bottom w:val="single" w:sz="4" w:space="0" w:color="000000"/>
              <w:right w:val="single" w:sz="4" w:space="0" w:color="000000"/>
            </w:tcBorders>
          </w:tcPr>
          <w:p w:rsidR="003F0AA4" w14:paraId="52511AF6" w14:textId="77777777">
            <w:pPr>
              <w:spacing w:after="0" w:line="259" w:lineRule="auto"/>
              <w:ind w:left="7" w:right="0" w:firstLine="0"/>
            </w:pPr>
            <w:r>
              <w:rPr>
                <w:b/>
                <w:sz w:val="20"/>
              </w:rPr>
              <w:t xml:space="preserve"> </w:t>
            </w:r>
          </w:p>
          <w:p w:rsidR="003F0AA4" w14:paraId="0C843965" w14:textId="77777777">
            <w:pPr>
              <w:spacing w:after="0" w:line="259" w:lineRule="auto"/>
              <w:ind w:left="154" w:right="0" w:firstLine="0"/>
            </w:pPr>
            <w:r>
              <w:rPr>
                <w:sz w:val="22"/>
              </w:rPr>
              <w:t xml:space="preserve">34.6% </w:t>
            </w:r>
          </w:p>
        </w:tc>
      </w:tr>
      <w:tr w14:paraId="0BE08FEE" w14:textId="77777777">
        <w:tblPrEx>
          <w:tblW w:w="6936" w:type="dxa"/>
          <w:tblInd w:w="134" w:type="dxa"/>
          <w:tblCellMar>
            <w:top w:w="53" w:type="dxa"/>
            <w:left w:w="0" w:type="dxa"/>
            <w:bottom w:w="7" w:type="dxa"/>
            <w:right w:w="0" w:type="dxa"/>
          </w:tblCellMar>
          <w:tblLook w:val="04A0"/>
        </w:tblPrEx>
        <w:trPr>
          <w:trHeight w:val="516"/>
        </w:trPr>
        <w:tc>
          <w:tcPr>
            <w:tcW w:w="1939" w:type="dxa"/>
            <w:tcBorders>
              <w:top w:val="single" w:sz="4" w:space="0" w:color="000000"/>
              <w:left w:val="single" w:sz="4" w:space="0" w:color="000000"/>
              <w:bottom w:val="single" w:sz="4" w:space="0" w:color="000000"/>
              <w:right w:val="single" w:sz="4" w:space="0" w:color="000000"/>
            </w:tcBorders>
          </w:tcPr>
          <w:p w:rsidR="003F0AA4" w14:paraId="0EF960E0" w14:textId="77777777">
            <w:pPr>
              <w:spacing w:after="0" w:line="259" w:lineRule="auto"/>
              <w:ind w:left="5" w:right="0" w:firstLine="0"/>
            </w:pPr>
            <w:r>
              <w:rPr>
                <w:b/>
                <w:sz w:val="20"/>
              </w:rPr>
              <w:t xml:space="preserve"> </w:t>
            </w:r>
          </w:p>
          <w:p w:rsidR="003F0AA4" w14:paraId="10061D70" w14:textId="77777777">
            <w:pPr>
              <w:spacing w:after="0" w:line="259" w:lineRule="auto"/>
              <w:ind w:left="120" w:right="0" w:firstLine="0"/>
            </w:pPr>
            <w:r>
              <w:rPr>
                <w:sz w:val="22"/>
              </w:rPr>
              <w:t xml:space="preserve">2017 Fall </w:t>
            </w:r>
          </w:p>
        </w:tc>
        <w:tc>
          <w:tcPr>
            <w:tcW w:w="1200" w:type="dxa"/>
            <w:tcBorders>
              <w:top w:val="single" w:sz="4" w:space="0" w:color="000000"/>
              <w:left w:val="single" w:sz="4" w:space="0" w:color="000000"/>
              <w:bottom w:val="single" w:sz="4" w:space="0" w:color="000000"/>
              <w:right w:val="single" w:sz="4" w:space="0" w:color="000000"/>
            </w:tcBorders>
          </w:tcPr>
          <w:p w:rsidR="003F0AA4" w14:paraId="55A3FDAB" w14:textId="77777777">
            <w:pPr>
              <w:spacing w:after="0" w:line="259" w:lineRule="auto"/>
              <w:ind w:left="5" w:right="0" w:firstLine="0"/>
            </w:pPr>
            <w:r>
              <w:rPr>
                <w:b/>
                <w:sz w:val="20"/>
              </w:rPr>
              <w:t xml:space="preserve"> </w:t>
            </w:r>
          </w:p>
          <w:p w:rsidR="003F0AA4" w14:paraId="0F477ADE" w14:textId="77777777">
            <w:pPr>
              <w:spacing w:after="0" w:line="259" w:lineRule="auto"/>
              <w:ind w:left="120" w:right="0" w:firstLine="0"/>
            </w:pPr>
            <w:r>
              <w:rPr>
                <w:sz w:val="22"/>
              </w:rPr>
              <w:t xml:space="preserve">351,700 </w:t>
            </w:r>
          </w:p>
        </w:tc>
        <w:tc>
          <w:tcPr>
            <w:tcW w:w="1457" w:type="dxa"/>
            <w:tcBorders>
              <w:top w:val="single" w:sz="4" w:space="0" w:color="000000"/>
              <w:left w:val="single" w:sz="4" w:space="0" w:color="000000"/>
              <w:bottom w:val="single" w:sz="4" w:space="0" w:color="000000"/>
              <w:right w:val="single" w:sz="4" w:space="0" w:color="000000"/>
            </w:tcBorders>
          </w:tcPr>
          <w:p w:rsidR="003F0AA4" w14:paraId="44413FC9" w14:textId="77777777">
            <w:pPr>
              <w:spacing w:after="0" w:line="259" w:lineRule="auto"/>
              <w:ind w:left="5" w:right="0" w:firstLine="0"/>
            </w:pPr>
            <w:r>
              <w:rPr>
                <w:b/>
                <w:sz w:val="20"/>
              </w:rPr>
              <w:t xml:space="preserve"> </w:t>
            </w:r>
          </w:p>
          <w:p w:rsidR="003F0AA4" w14:paraId="1638D126" w14:textId="77777777">
            <w:pPr>
              <w:spacing w:after="0" w:line="259" w:lineRule="auto"/>
              <w:ind w:left="118" w:right="0" w:firstLine="0"/>
            </w:pPr>
            <w:r>
              <w:rPr>
                <w:sz w:val="22"/>
              </w:rPr>
              <w:t xml:space="preserve">321,818 </w:t>
            </w:r>
          </w:p>
        </w:tc>
        <w:tc>
          <w:tcPr>
            <w:tcW w:w="1526" w:type="dxa"/>
            <w:tcBorders>
              <w:top w:val="single" w:sz="4" w:space="0" w:color="000000"/>
              <w:left w:val="single" w:sz="4" w:space="0" w:color="000000"/>
              <w:bottom w:val="single" w:sz="4" w:space="0" w:color="000000"/>
              <w:right w:val="single" w:sz="4" w:space="0" w:color="000000"/>
            </w:tcBorders>
          </w:tcPr>
          <w:p w:rsidR="003F0AA4" w14:paraId="1CBC4B17" w14:textId="77777777">
            <w:pPr>
              <w:spacing w:after="0" w:line="259" w:lineRule="auto"/>
              <w:ind w:left="5" w:right="0" w:firstLine="0"/>
            </w:pPr>
            <w:r>
              <w:rPr>
                <w:b/>
                <w:sz w:val="20"/>
              </w:rPr>
              <w:t xml:space="preserve"> </w:t>
            </w:r>
          </w:p>
          <w:p w:rsidR="003F0AA4" w14:paraId="7E99723D" w14:textId="77777777">
            <w:pPr>
              <w:spacing w:after="0" w:line="259" w:lineRule="auto"/>
              <w:ind w:left="122" w:right="0" w:firstLine="0"/>
            </w:pPr>
            <w:r>
              <w:rPr>
                <w:sz w:val="22"/>
              </w:rPr>
              <w:t xml:space="preserve">105,120 </w:t>
            </w:r>
          </w:p>
        </w:tc>
        <w:tc>
          <w:tcPr>
            <w:tcW w:w="814" w:type="dxa"/>
            <w:tcBorders>
              <w:top w:val="single" w:sz="4" w:space="0" w:color="000000"/>
              <w:left w:val="single" w:sz="4" w:space="0" w:color="000000"/>
              <w:bottom w:val="single" w:sz="4" w:space="0" w:color="000000"/>
              <w:right w:val="single" w:sz="4" w:space="0" w:color="000000"/>
            </w:tcBorders>
          </w:tcPr>
          <w:p w:rsidR="003F0AA4" w14:paraId="5FC099E6" w14:textId="77777777">
            <w:pPr>
              <w:spacing w:after="0" w:line="259" w:lineRule="auto"/>
              <w:ind w:left="7" w:right="0" w:firstLine="0"/>
            </w:pPr>
            <w:r>
              <w:rPr>
                <w:b/>
                <w:sz w:val="20"/>
              </w:rPr>
              <w:t xml:space="preserve"> </w:t>
            </w:r>
          </w:p>
          <w:p w:rsidR="003F0AA4" w14:paraId="7ADD039D" w14:textId="77777777">
            <w:pPr>
              <w:spacing w:after="0" w:line="259" w:lineRule="auto"/>
              <w:ind w:left="154" w:right="0" w:firstLine="0"/>
            </w:pPr>
            <w:r>
              <w:rPr>
                <w:sz w:val="22"/>
              </w:rPr>
              <w:t xml:space="preserve">32.7% </w:t>
            </w:r>
          </w:p>
        </w:tc>
      </w:tr>
      <w:tr w14:paraId="2EF6AA91" w14:textId="77777777">
        <w:tblPrEx>
          <w:tblW w:w="6936" w:type="dxa"/>
          <w:tblInd w:w="134" w:type="dxa"/>
          <w:tblCellMar>
            <w:top w:w="53" w:type="dxa"/>
            <w:left w:w="0" w:type="dxa"/>
            <w:bottom w:w="7" w:type="dxa"/>
            <w:right w:w="0" w:type="dxa"/>
          </w:tblCellMar>
          <w:tblLook w:val="04A0"/>
        </w:tblPrEx>
        <w:trPr>
          <w:trHeight w:val="511"/>
        </w:trPr>
        <w:tc>
          <w:tcPr>
            <w:tcW w:w="1939" w:type="dxa"/>
            <w:tcBorders>
              <w:top w:val="single" w:sz="4" w:space="0" w:color="000000"/>
              <w:left w:val="single" w:sz="4" w:space="0" w:color="000000"/>
              <w:bottom w:val="single" w:sz="4" w:space="0" w:color="000000"/>
              <w:right w:val="single" w:sz="4" w:space="0" w:color="000000"/>
            </w:tcBorders>
          </w:tcPr>
          <w:p w:rsidR="003F0AA4" w14:paraId="40FE5489" w14:textId="77777777">
            <w:pPr>
              <w:spacing w:after="0" w:line="259" w:lineRule="auto"/>
              <w:ind w:left="5" w:right="0" w:firstLine="0"/>
            </w:pPr>
            <w:r>
              <w:rPr>
                <w:b/>
                <w:sz w:val="20"/>
              </w:rPr>
              <w:t xml:space="preserve"> </w:t>
            </w:r>
          </w:p>
          <w:p w:rsidR="003F0AA4" w14:paraId="77FDD2A6" w14:textId="77777777">
            <w:pPr>
              <w:spacing w:after="0" w:line="259" w:lineRule="auto"/>
              <w:ind w:left="120" w:right="0" w:firstLine="0"/>
            </w:pPr>
            <w:r>
              <w:rPr>
                <w:sz w:val="22"/>
              </w:rPr>
              <w:t xml:space="preserve">2018 Spring </w:t>
            </w:r>
          </w:p>
        </w:tc>
        <w:tc>
          <w:tcPr>
            <w:tcW w:w="1200" w:type="dxa"/>
            <w:tcBorders>
              <w:top w:val="single" w:sz="4" w:space="0" w:color="000000"/>
              <w:left w:val="single" w:sz="4" w:space="0" w:color="000000"/>
              <w:bottom w:val="single" w:sz="4" w:space="0" w:color="000000"/>
              <w:right w:val="single" w:sz="4" w:space="0" w:color="000000"/>
            </w:tcBorders>
          </w:tcPr>
          <w:p w:rsidR="003F0AA4" w14:paraId="5F872410" w14:textId="77777777">
            <w:pPr>
              <w:spacing w:after="0" w:line="259" w:lineRule="auto"/>
              <w:ind w:left="5" w:right="0" w:firstLine="0"/>
            </w:pPr>
            <w:r>
              <w:rPr>
                <w:b/>
                <w:sz w:val="20"/>
              </w:rPr>
              <w:t xml:space="preserve"> </w:t>
            </w:r>
          </w:p>
          <w:p w:rsidR="003F0AA4" w14:paraId="5E7F5A18" w14:textId="77777777">
            <w:pPr>
              <w:spacing w:after="0" w:line="259" w:lineRule="auto"/>
              <w:ind w:left="120" w:right="0" w:firstLine="0"/>
            </w:pPr>
            <w:r>
              <w:rPr>
                <w:sz w:val="22"/>
              </w:rPr>
              <w:t xml:space="preserve">332,183 </w:t>
            </w:r>
          </w:p>
        </w:tc>
        <w:tc>
          <w:tcPr>
            <w:tcW w:w="1457" w:type="dxa"/>
            <w:tcBorders>
              <w:top w:val="single" w:sz="4" w:space="0" w:color="000000"/>
              <w:left w:val="single" w:sz="4" w:space="0" w:color="000000"/>
              <w:bottom w:val="single" w:sz="4" w:space="0" w:color="000000"/>
              <w:right w:val="single" w:sz="4" w:space="0" w:color="000000"/>
            </w:tcBorders>
          </w:tcPr>
          <w:p w:rsidR="003F0AA4" w14:paraId="56B03437" w14:textId="77777777">
            <w:pPr>
              <w:spacing w:after="0" w:line="259" w:lineRule="auto"/>
              <w:ind w:left="5" w:right="0" w:firstLine="0"/>
            </w:pPr>
            <w:r>
              <w:rPr>
                <w:b/>
                <w:sz w:val="20"/>
              </w:rPr>
              <w:t xml:space="preserve"> </w:t>
            </w:r>
          </w:p>
          <w:p w:rsidR="003F0AA4" w14:paraId="40D01898" w14:textId="77777777">
            <w:pPr>
              <w:spacing w:after="0" w:line="259" w:lineRule="auto"/>
              <w:ind w:left="118" w:right="0" w:firstLine="0"/>
            </w:pPr>
            <w:r>
              <w:rPr>
                <w:sz w:val="22"/>
              </w:rPr>
              <w:t xml:space="preserve">307,078 </w:t>
            </w:r>
          </w:p>
        </w:tc>
        <w:tc>
          <w:tcPr>
            <w:tcW w:w="1526" w:type="dxa"/>
            <w:tcBorders>
              <w:top w:val="single" w:sz="4" w:space="0" w:color="000000"/>
              <w:left w:val="single" w:sz="4" w:space="0" w:color="000000"/>
              <w:bottom w:val="single" w:sz="4" w:space="0" w:color="000000"/>
              <w:right w:val="single" w:sz="4" w:space="0" w:color="000000"/>
            </w:tcBorders>
          </w:tcPr>
          <w:p w:rsidR="003F0AA4" w14:paraId="0A4C474E" w14:textId="77777777">
            <w:pPr>
              <w:spacing w:after="0" w:line="259" w:lineRule="auto"/>
              <w:ind w:left="5" w:right="0" w:firstLine="0"/>
            </w:pPr>
            <w:r>
              <w:rPr>
                <w:b/>
                <w:sz w:val="20"/>
              </w:rPr>
              <w:t xml:space="preserve"> </w:t>
            </w:r>
          </w:p>
          <w:p w:rsidR="003F0AA4" w14:paraId="2B5824C6" w14:textId="77777777">
            <w:pPr>
              <w:spacing w:after="0" w:line="259" w:lineRule="auto"/>
              <w:ind w:left="122" w:right="0" w:firstLine="0"/>
            </w:pPr>
            <w:r>
              <w:rPr>
                <w:sz w:val="22"/>
              </w:rPr>
              <w:t xml:space="preserve">98,611 </w:t>
            </w:r>
          </w:p>
        </w:tc>
        <w:tc>
          <w:tcPr>
            <w:tcW w:w="814" w:type="dxa"/>
            <w:tcBorders>
              <w:top w:val="single" w:sz="4" w:space="0" w:color="000000"/>
              <w:left w:val="single" w:sz="4" w:space="0" w:color="000000"/>
              <w:bottom w:val="single" w:sz="4" w:space="0" w:color="000000"/>
              <w:right w:val="single" w:sz="4" w:space="0" w:color="000000"/>
            </w:tcBorders>
          </w:tcPr>
          <w:p w:rsidR="003F0AA4" w14:paraId="6F878490" w14:textId="77777777">
            <w:pPr>
              <w:spacing w:after="0" w:line="259" w:lineRule="auto"/>
              <w:ind w:left="7" w:right="0" w:firstLine="0"/>
            </w:pPr>
            <w:r>
              <w:rPr>
                <w:b/>
                <w:sz w:val="20"/>
              </w:rPr>
              <w:t xml:space="preserve"> </w:t>
            </w:r>
          </w:p>
          <w:p w:rsidR="003F0AA4" w14:paraId="3CF570D7" w14:textId="77777777">
            <w:pPr>
              <w:spacing w:after="0" w:line="259" w:lineRule="auto"/>
              <w:ind w:left="154" w:right="0" w:firstLine="0"/>
            </w:pPr>
            <w:r>
              <w:rPr>
                <w:sz w:val="22"/>
              </w:rPr>
              <w:t xml:space="preserve">32.1% </w:t>
            </w:r>
          </w:p>
        </w:tc>
      </w:tr>
      <w:tr w14:paraId="45A59657" w14:textId="77777777">
        <w:tblPrEx>
          <w:tblW w:w="6936" w:type="dxa"/>
          <w:tblInd w:w="134" w:type="dxa"/>
          <w:tblCellMar>
            <w:top w:w="53" w:type="dxa"/>
            <w:left w:w="0" w:type="dxa"/>
            <w:bottom w:w="7" w:type="dxa"/>
            <w:right w:w="0" w:type="dxa"/>
          </w:tblCellMar>
          <w:tblLook w:val="04A0"/>
        </w:tblPrEx>
        <w:trPr>
          <w:trHeight w:val="516"/>
        </w:trPr>
        <w:tc>
          <w:tcPr>
            <w:tcW w:w="1939" w:type="dxa"/>
            <w:tcBorders>
              <w:top w:val="single" w:sz="4" w:space="0" w:color="000000"/>
              <w:left w:val="single" w:sz="4" w:space="0" w:color="000000"/>
              <w:bottom w:val="single" w:sz="4" w:space="0" w:color="000000"/>
              <w:right w:val="single" w:sz="4" w:space="0" w:color="000000"/>
            </w:tcBorders>
          </w:tcPr>
          <w:p w:rsidR="003F0AA4" w14:paraId="47FA5AEF" w14:textId="77777777">
            <w:pPr>
              <w:spacing w:after="0" w:line="259" w:lineRule="auto"/>
              <w:ind w:left="5" w:right="0" w:firstLine="0"/>
            </w:pPr>
            <w:r>
              <w:rPr>
                <w:b/>
                <w:sz w:val="20"/>
              </w:rPr>
              <w:t xml:space="preserve"> </w:t>
            </w:r>
          </w:p>
          <w:p w:rsidR="003F0AA4" w14:paraId="6A7F6FFE" w14:textId="77777777">
            <w:pPr>
              <w:spacing w:after="0" w:line="259" w:lineRule="auto"/>
              <w:ind w:left="120" w:right="0" w:firstLine="0"/>
            </w:pPr>
            <w:r>
              <w:rPr>
                <w:sz w:val="22"/>
              </w:rPr>
              <w:t xml:space="preserve">2018 Fall </w:t>
            </w:r>
          </w:p>
        </w:tc>
        <w:tc>
          <w:tcPr>
            <w:tcW w:w="1200" w:type="dxa"/>
            <w:tcBorders>
              <w:top w:val="single" w:sz="4" w:space="0" w:color="000000"/>
              <w:left w:val="single" w:sz="4" w:space="0" w:color="000000"/>
              <w:bottom w:val="single" w:sz="4" w:space="0" w:color="000000"/>
              <w:right w:val="single" w:sz="4" w:space="0" w:color="000000"/>
            </w:tcBorders>
          </w:tcPr>
          <w:p w:rsidR="003F0AA4" w14:paraId="35F85611" w14:textId="77777777">
            <w:pPr>
              <w:spacing w:after="0" w:line="259" w:lineRule="auto"/>
              <w:ind w:left="5" w:right="0" w:firstLine="0"/>
            </w:pPr>
            <w:r>
              <w:rPr>
                <w:b/>
                <w:sz w:val="20"/>
              </w:rPr>
              <w:t xml:space="preserve"> </w:t>
            </w:r>
          </w:p>
          <w:p w:rsidR="003F0AA4" w14:paraId="130A8825" w14:textId="77777777">
            <w:pPr>
              <w:spacing w:after="0" w:line="259" w:lineRule="auto"/>
              <w:ind w:left="120" w:right="0" w:firstLine="0"/>
            </w:pPr>
            <w:r>
              <w:rPr>
                <w:sz w:val="22"/>
              </w:rPr>
              <w:t xml:space="preserve">344,827 </w:t>
            </w:r>
          </w:p>
        </w:tc>
        <w:tc>
          <w:tcPr>
            <w:tcW w:w="1457" w:type="dxa"/>
            <w:tcBorders>
              <w:top w:val="single" w:sz="4" w:space="0" w:color="000000"/>
              <w:left w:val="single" w:sz="4" w:space="0" w:color="000000"/>
              <w:bottom w:val="single" w:sz="4" w:space="0" w:color="000000"/>
              <w:right w:val="single" w:sz="4" w:space="0" w:color="000000"/>
            </w:tcBorders>
          </w:tcPr>
          <w:p w:rsidR="003F0AA4" w14:paraId="1615AF3D" w14:textId="77777777">
            <w:pPr>
              <w:spacing w:after="0" w:line="259" w:lineRule="auto"/>
              <w:ind w:left="5" w:right="0" w:firstLine="0"/>
            </w:pPr>
            <w:r>
              <w:rPr>
                <w:b/>
                <w:sz w:val="20"/>
              </w:rPr>
              <w:t xml:space="preserve"> </w:t>
            </w:r>
          </w:p>
          <w:p w:rsidR="003F0AA4" w14:paraId="58F068B0" w14:textId="77777777">
            <w:pPr>
              <w:spacing w:after="0" w:line="259" w:lineRule="auto"/>
              <w:ind w:left="118" w:right="0" w:firstLine="0"/>
            </w:pPr>
            <w:r>
              <w:rPr>
                <w:sz w:val="22"/>
              </w:rPr>
              <w:t xml:space="preserve">316,093 </w:t>
            </w:r>
          </w:p>
        </w:tc>
        <w:tc>
          <w:tcPr>
            <w:tcW w:w="1526" w:type="dxa"/>
            <w:tcBorders>
              <w:top w:val="single" w:sz="4" w:space="0" w:color="000000"/>
              <w:left w:val="single" w:sz="4" w:space="0" w:color="000000"/>
              <w:bottom w:val="single" w:sz="4" w:space="0" w:color="000000"/>
              <w:right w:val="single" w:sz="4" w:space="0" w:color="000000"/>
            </w:tcBorders>
          </w:tcPr>
          <w:p w:rsidR="003F0AA4" w14:paraId="19ED0440" w14:textId="77777777">
            <w:pPr>
              <w:spacing w:after="0" w:line="259" w:lineRule="auto"/>
              <w:ind w:left="5" w:right="0" w:firstLine="0"/>
            </w:pPr>
            <w:r>
              <w:rPr>
                <w:b/>
                <w:sz w:val="20"/>
              </w:rPr>
              <w:t xml:space="preserve"> </w:t>
            </w:r>
          </w:p>
          <w:p w:rsidR="003F0AA4" w14:paraId="34C8DCB3" w14:textId="77777777">
            <w:pPr>
              <w:spacing w:after="0" w:line="259" w:lineRule="auto"/>
              <w:ind w:left="122" w:right="0" w:firstLine="0"/>
            </w:pPr>
            <w:r>
              <w:rPr>
                <w:sz w:val="22"/>
              </w:rPr>
              <w:t xml:space="preserve">102,757 </w:t>
            </w:r>
          </w:p>
        </w:tc>
        <w:tc>
          <w:tcPr>
            <w:tcW w:w="814" w:type="dxa"/>
            <w:tcBorders>
              <w:top w:val="single" w:sz="4" w:space="0" w:color="000000"/>
              <w:left w:val="single" w:sz="4" w:space="0" w:color="000000"/>
              <w:bottom w:val="single" w:sz="4" w:space="0" w:color="000000"/>
              <w:right w:val="single" w:sz="4" w:space="0" w:color="000000"/>
            </w:tcBorders>
          </w:tcPr>
          <w:p w:rsidR="003F0AA4" w14:paraId="18C78384" w14:textId="77777777">
            <w:pPr>
              <w:spacing w:after="0" w:line="259" w:lineRule="auto"/>
              <w:ind w:left="7" w:right="0" w:firstLine="0"/>
            </w:pPr>
            <w:r>
              <w:rPr>
                <w:b/>
                <w:sz w:val="20"/>
              </w:rPr>
              <w:t xml:space="preserve"> </w:t>
            </w:r>
          </w:p>
          <w:p w:rsidR="003F0AA4" w14:paraId="390D132E" w14:textId="77777777">
            <w:pPr>
              <w:spacing w:after="0" w:line="259" w:lineRule="auto"/>
              <w:ind w:left="154" w:right="0" w:firstLine="0"/>
            </w:pPr>
            <w:r>
              <w:rPr>
                <w:sz w:val="22"/>
              </w:rPr>
              <w:t xml:space="preserve">32.5% </w:t>
            </w:r>
          </w:p>
        </w:tc>
      </w:tr>
      <w:tr w14:paraId="586DF7EB" w14:textId="77777777">
        <w:tblPrEx>
          <w:tblW w:w="6936" w:type="dxa"/>
          <w:tblInd w:w="134" w:type="dxa"/>
          <w:tblCellMar>
            <w:top w:w="53" w:type="dxa"/>
            <w:left w:w="0" w:type="dxa"/>
            <w:bottom w:w="7" w:type="dxa"/>
            <w:right w:w="0" w:type="dxa"/>
          </w:tblCellMar>
          <w:tblLook w:val="04A0"/>
        </w:tblPrEx>
        <w:trPr>
          <w:trHeight w:val="516"/>
        </w:trPr>
        <w:tc>
          <w:tcPr>
            <w:tcW w:w="1939" w:type="dxa"/>
            <w:tcBorders>
              <w:top w:val="single" w:sz="4" w:space="0" w:color="000000"/>
              <w:left w:val="single" w:sz="4" w:space="0" w:color="000000"/>
              <w:bottom w:val="single" w:sz="4" w:space="0" w:color="000000"/>
              <w:right w:val="single" w:sz="4" w:space="0" w:color="000000"/>
            </w:tcBorders>
          </w:tcPr>
          <w:p w:rsidR="003F0AA4" w14:paraId="7C855E25" w14:textId="77777777">
            <w:pPr>
              <w:spacing w:after="0" w:line="259" w:lineRule="auto"/>
              <w:ind w:left="5" w:right="0" w:firstLine="0"/>
            </w:pPr>
            <w:r>
              <w:rPr>
                <w:b/>
                <w:sz w:val="20"/>
              </w:rPr>
              <w:t xml:space="preserve"> </w:t>
            </w:r>
          </w:p>
          <w:p w:rsidR="003F0AA4" w14:paraId="2379A9C7" w14:textId="77777777">
            <w:pPr>
              <w:spacing w:after="0" w:line="259" w:lineRule="auto"/>
              <w:ind w:left="120" w:right="0" w:firstLine="0"/>
            </w:pPr>
            <w:r>
              <w:rPr>
                <w:sz w:val="22"/>
              </w:rPr>
              <w:t xml:space="preserve">2019 Spring </w:t>
            </w:r>
          </w:p>
        </w:tc>
        <w:tc>
          <w:tcPr>
            <w:tcW w:w="1200" w:type="dxa"/>
            <w:tcBorders>
              <w:top w:val="single" w:sz="4" w:space="0" w:color="000000"/>
              <w:left w:val="single" w:sz="4" w:space="0" w:color="000000"/>
              <w:bottom w:val="single" w:sz="4" w:space="0" w:color="000000"/>
              <w:right w:val="single" w:sz="4" w:space="0" w:color="000000"/>
            </w:tcBorders>
          </w:tcPr>
          <w:p w:rsidR="003F0AA4" w14:paraId="0D730659" w14:textId="77777777">
            <w:pPr>
              <w:spacing w:after="0" w:line="259" w:lineRule="auto"/>
              <w:ind w:left="5" w:right="0" w:firstLine="0"/>
            </w:pPr>
            <w:r>
              <w:rPr>
                <w:b/>
                <w:sz w:val="20"/>
              </w:rPr>
              <w:t xml:space="preserve"> </w:t>
            </w:r>
          </w:p>
          <w:p w:rsidR="003F0AA4" w14:paraId="10C729A6" w14:textId="77777777">
            <w:pPr>
              <w:spacing w:after="0" w:line="259" w:lineRule="auto"/>
              <w:ind w:left="120" w:right="0" w:firstLine="0"/>
            </w:pPr>
            <w:r>
              <w:rPr>
                <w:sz w:val="22"/>
              </w:rPr>
              <w:t xml:space="preserve">353,703 </w:t>
            </w:r>
          </w:p>
        </w:tc>
        <w:tc>
          <w:tcPr>
            <w:tcW w:w="1457" w:type="dxa"/>
            <w:tcBorders>
              <w:top w:val="single" w:sz="4" w:space="0" w:color="000000"/>
              <w:left w:val="single" w:sz="4" w:space="0" w:color="000000"/>
              <w:bottom w:val="single" w:sz="4" w:space="0" w:color="000000"/>
              <w:right w:val="single" w:sz="4" w:space="0" w:color="000000"/>
            </w:tcBorders>
          </w:tcPr>
          <w:p w:rsidR="003F0AA4" w14:paraId="43958A50" w14:textId="77777777">
            <w:pPr>
              <w:spacing w:after="0" w:line="259" w:lineRule="auto"/>
              <w:ind w:left="5" w:right="0" w:firstLine="0"/>
            </w:pPr>
            <w:r>
              <w:rPr>
                <w:b/>
                <w:sz w:val="20"/>
              </w:rPr>
              <w:t xml:space="preserve"> </w:t>
            </w:r>
          </w:p>
          <w:p w:rsidR="003F0AA4" w14:paraId="5AE80411" w14:textId="77777777">
            <w:pPr>
              <w:spacing w:after="0" w:line="259" w:lineRule="auto"/>
              <w:ind w:left="118" w:right="0" w:firstLine="0"/>
            </w:pPr>
            <w:r>
              <w:rPr>
                <w:sz w:val="22"/>
              </w:rPr>
              <w:t xml:space="preserve">325,690 </w:t>
            </w:r>
          </w:p>
        </w:tc>
        <w:tc>
          <w:tcPr>
            <w:tcW w:w="1526" w:type="dxa"/>
            <w:tcBorders>
              <w:top w:val="single" w:sz="4" w:space="0" w:color="000000"/>
              <w:left w:val="single" w:sz="4" w:space="0" w:color="000000"/>
              <w:bottom w:val="single" w:sz="4" w:space="0" w:color="000000"/>
              <w:right w:val="single" w:sz="4" w:space="0" w:color="000000"/>
            </w:tcBorders>
          </w:tcPr>
          <w:p w:rsidR="003F0AA4" w14:paraId="11F0D453" w14:textId="77777777">
            <w:pPr>
              <w:spacing w:after="0" w:line="259" w:lineRule="auto"/>
              <w:ind w:left="5" w:right="0" w:firstLine="0"/>
            </w:pPr>
            <w:r>
              <w:rPr>
                <w:b/>
                <w:sz w:val="20"/>
              </w:rPr>
              <w:t xml:space="preserve"> </w:t>
            </w:r>
          </w:p>
          <w:p w:rsidR="003F0AA4" w14:paraId="5F0E26F4" w14:textId="77777777">
            <w:pPr>
              <w:spacing w:after="0" w:line="259" w:lineRule="auto"/>
              <w:ind w:left="122" w:right="0" w:firstLine="0"/>
            </w:pPr>
            <w:r>
              <w:rPr>
                <w:sz w:val="22"/>
              </w:rPr>
              <w:t xml:space="preserve">98,868 </w:t>
            </w:r>
          </w:p>
        </w:tc>
        <w:tc>
          <w:tcPr>
            <w:tcW w:w="814" w:type="dxa"/>
            <w:tcBorders>
              <w:top w:val="single" w:sz="4" w:space="0" w:color="000000"/>
              <w:left w:val="single" w:sz="4" w:space="0" w:color="000000"/>
              <w:bottom w:val="single" w:sz="4" w:space="0" w:color="000000"/>
              <w:right w:val="single" w:sz="4" w:space="0" w:color="000000"/>
            </w:tcBorders>
          </w:tcPr>
          <w:p w:rsidR="003F0AA4" w14:paraId="3CF93E53" w14:textId="77777777">
            <w:pPr>
              <w:spacing w:after="0" w:line="259" w:lineRule="auto"/>
              <w:ind w:left="7" w:right="0" w:firstLine="0"/>
            </w:pPr>
            <w:r>
              <w:rPr>
                <w:b/>
                <w:sz w:val="20"/>
              </w:rPr>
              <w:t xml:space="preserve"> </w:t>
            </w:r>
          </w:p>
          <w:p w:rsidR="003F0AA4" w14:paraId="40D8CE45" w14:textId="77777777">
            <w:pPr>
              <w:spacing w:after="0" w:line="259" w:lineRule="auto"/>
              <w:ind w:left="154" w:right="0" w:firstLine="0"/>
            </w:pPr>
            <w:r>
              <w:rPr>
                <w:sz w:val="22"/>
              </w:rPr>
              <w:t xml:space="preserve">30.4% </w:t>
            </w:r>
          </w:p>
        </w:tc>
      </w:tr>
      <w:tr w14:paraId="0D5DB1D2" w14:textId="77777777">
        <w:tblPrEx>
          <w:tblW w:w="6936" w:type="dxa"/>
          <w:tblInd w:w="134" w:type="dxa"/>
          <w:tblCellMar>
            <w:top w:w="53" w:type="dxa"/>
            <w:left w:w="0" w:type="dxa"/>
            <w:bottom w:w="7" w:type="dxa"/>
            <w:right w:w="0" w:type="dxa"/>
          </w:tblCellMar>
          <w:tblLook w:val="04A0"/>
        </w:tblPrEx>
        <w:trPr>
          <w:trHeight w:val="516"/>
        </w:trPr>
        <w:tc>
          <w:tcPr>
            <w:tcW w:w="1939" w:type="dxa"/>
            <w:tcBorders>
              <w:top w:val="single" w:sz="4" w:space="0" w:color="000000"/>
              <w:left w:val="single" w:sz="4" w:space="0" w:color="000000"/>
              <w:bottom w:val="single" w:sz="4" w:space="0" w:color="000000"/>
              <w:right w:val="single" w:sz="4" w:space="0" w:color="000000"/>
            </w:tcBorders>
          </w:tcPr>
          <w:p w:rsidR="003F0AA4" w14:paraId="0DCCDDD2" w14:textId="77777777">
            <w:pPr>
              <w:spacing w:after="0" w:line="259" w:lineRule="auto"/>
              <w:ind w:left="5" w:right="0" w:firstLine="0"/>
            </w:pPr>
            <w:r>
              <w:rPr>
                <w:b/>
                <w:sz w:val="20"/>
              </w:rPr>
              <w:t xml:space="preserve"> </w:t>
            </w:r>
          </w:p>
          <w:p w:rsidR="003F0AA4" w14:paraId="076686E7" w14:textId="77777777">
            <w:pPr>
              <w:spacing w:after="0" w:line="259" w:lineRule="auto"/>
              <w:ind w:left="120" w:right="0" w:firstLine="0"/>
            </w:pPr>
            <w:r>
              <w:rPr>
                <w:sz w:val="22"/>
              </w:rPr>
              <w:t xml:space="preserve">2019 Fall </w:t>
            </w:r>
          </w:p>
        </w:tc>
        <w:tc>
          <w:tcPr>
            <w:tcW w:w="1200" w:type="dxa"/>
            <w:tcBorders>
              <w:top w:val="single" w:sz="4" w:space="0" w:color="000000"/>
              <w:left w:val="single" w:sz="4" w:space="0" w:color="000000"/>
              <w:bottom w:val="single" w:sz="4" w:space="0" w:color="000000"/>
              <w:right w:val="single" w:sz="4" w:space="0" w:color="000000"/>
            </w:tcBorders>
          </w:tcPr>
          <w:p w:rsidR="003F0AA4" w14:paraId="0351F595" w14:textId="77777777">
            <w:pPr>
              <w:spacing w:after="0" w:line="259" w:lineRule="auto"/>
              <w:ind w:left="5" w:right="0" w:firstLine="0"/>
            </w:pPr>
            <w:r>
              <w:rPr>
                <w:b/>
                <w:sz w:val="20"/>
              </w:rPr>
              <w:t xml:space="preserve"> </w:t>
            </w:r>
          </w:p>
          <w:p w:rsidR="003F0AA4" w14:paraId="7A47084D" w14:textId="77777777">
            <w:pPr>
              <w:spacing w:after="0" w:line="259" w:lineRule="auto"/>
              <w:ind w:left="120" w:right="0" w:firstLine="0"/>
            </w:pPr>
            <w:r>
              <w:rPr>
                <w:sz w:val="22"/>
              </w:rPr>
              <w:t xml:space="preserve">356,127 </w:t>
            </w:r>
          </w:p>
        </w:tc>
        <w:tc>
          <w:tcPr>
            <w:tcW w:w="1457" w:type="dxa"/>
            <w:tcBorders>
              <w:top w:val="single" w:sz="4" w:space="0" w:color="000000"/>
              <w:left w:val="single" w:sz="4" w:space="0" w:color="000000"/>
              <w:bottom w:val="single" w:sz="4" w:space="0" w:color="000000"/>
              <w:right w:val="single" w:sz="4" w:space="0" w:color="000000"/>
            </w:tcBorders>
          </w:tcPr>
          <w:p w:rsidR="003F0AA4" w14:paraId="12167481" w14:textId="77777777">
            <w:pPr>
              <w:spacing w:after="0" w:line="259" w:lineRule="auto"/>
              <w:ind w:left="5" w:right="0" w:firstLine="0"/>
            </w:pPr>
            <w:r>
              <w:rPr>
                <w:b/>
                <w:sz w:val="20"/>
              </w:rPr>
              <w:t xml:space="preserve"> </w:t>
            </w:r>
          </w:p>
          <w:p w:rsidR="003F0AA4" w14:paraId="02802D18" w14:textId="77777777">
            <w:pPr>
              <w:spacing w:after="0" w:line="259" w:lineRule="auto"/>
              <w:ind w:left="118" w:right="0" w:firstLine="0"/>
            </w:pPr>
            <w:r>
              <w:rPr>
                <w:sz w:val="22"/>
              </w:rPr>
              <w:t xml:space="preserve">324,732 </w:t>
            </w:r>
          </w:p>
        </w:tc>
        <w:tc>
          <w:tcPr>
            <w:tcW w:w="1526" w:type="dxa"/>
            <w:tcBorders>
              <w:top w:val="single" w:sz="4" w:space="0" w:color="000000"/>
              <w:left w:val="single" w:sz="4" w:space="0" w:color="000000"/>
              <w:bottom w:val="single" w:sz="4" w:space="0" w:color="000000"/>
              <w:right w:val="single" w:sz="4" w:space="0" w:color="000000"/>
            </w:tcBorders>
          </w:tcPr>
          <w:p w:rsidR="003F0AA4" w14:paraId="0A4E95FD" w14:textId="77777777">
            <w:pPr>
              <w:spacing w:after="0" w:line="259" w:lineRule="auto"/>
              <w:ind w:left="5" w:right="0" w:firstLine="0"/>
            </w:pPr>
            <w:r>
              <w:rPr>
                <w:b/>
                <w:sz w:val="20"/>
              </w:rPr>
              <w:t xml:space="preserve"> </w:t>
            </w:r>
          </w:p>
          <w:p w:rsidR="003F0AA4" w14:paraId="03DCBB18" w14:textId="77777777">
            <w:pPr>
              <w:spacing w:after="0" w:line="259" w:lineRule="auto"/>
              <w:ind w:left="122" w:right="0" w:firstLine="0"/>
            </w:pPr>
            <w:r>
              <w:rPr>
                <w:sz w:val="22"/>
              </w:rPr>
              <w:t xml:space="preserve">96,255 </w:t>
            </w:r>
          </w:p>
        </w:tc>
        <w:tc>
          <w:tcPr>
            <w:tcW w:w="814" w:type="dxa"/>
            <w:tcBorders>
              <w:top w:val="single" w:sz="4" w:space="0" w:color="000000"/>
              <w:left w:val="single" w:sz="4" w:space="0" w:color="000000"/>
              <w:bottom w:val="single" w:sz="4" w:space="0" w:color="000000"/>
              <w:right w:val="single" w:sz="4" w:space="0" w:color="000000"/>
            </w:tcBorders>
          </w:tcPr>
          <w:p w:rsidR="003F0AA4" w14:paraId="46024A52" w14:textId="77777777">
            <w:pPr>
              <w:spacing w:after="0" w:line="259" w:lineRule="auto"/>
              <w:ind w:left="7" w:right="0" w:firstLine="0"/>
            </w:pPr>
            <w:r>
              <w:rPr>
                <w:b/>
                <w:sz w:val="20"/>
              </w:rPr>
              <w:t xml:space="preserve"> </w:t>
            </w:r>
          </w:p>
          <w:p w:rsidR="003F0AA4" w14:paraId="60EA08BA" w14:textId="77777777">
            <w:pPr>
              <w:spacing w:after="0" w:line="259" w:lineRule="auto"/>
              <w:ind w:left="154" w:right="0" w:firstLine="0"/>
            </w:pPr>
            <w:r>
              <w:rPr>
                <w:sz w:val="22"/>
              </w:rPr>
              <w:t xml:space="preserve">29.6% </w:t>
            </w:r>
          </w:p>
        </w:tc>
      </w:tr>
      <w:tr w14:paraId="0974CA04" w14:textId="77777777">
        <w:tblPrEx>
          <w:tblW w:w="6936" w:type="dxa"/>
          <w:tblInd w:w="134" w:type="dxa"/>
          <w:tblCellMar>
            <w:top w:w="53" w:type="dxa"/>
            <w:left w:w="0" w:type="dxa"/>
            <w:bottom w:w="7" w:type="dxa"/>
            <w:right w:w="0" w:type="dxa"/>
          </w:tblCellMar>
          <w:tblLook w:val="04A0"/>
        </w:tblPrEx>
        <w:trPr>
          <w:trHeight w:val="516"/>
        </w:trPr>
        <w:tc>
          <w:tcPr>
            <w:tcW w:w="1939" w:type="dxa"/>
            <w:tcBorders>
              <w:top w:val="single" w:sz="4" w:space="0" w:color="000000"/>
              <w:left w:val="single" w:sz="4" w:space="0" w:color="000000"/>
              <w:bottom w:val="single" w:sz="4" w:space="0" w:color="000000"/>
              <w:right w:val="single" w:sz="4" w:space="0" w:color="000000"/>
            </w:tcBorders>
          </w:tcPr>
          <w:p w:rsidR="003F0AA4" w14:paraId="5E7B8E7E" w14:textId="77777777">
            <w:pPr>
              <w:spacing w:after="0" w:line="259" w:lineRule="auto"/>
              <w:ind w:left="5" w:right="0" w:firstLine="0"/>
            </w:pPr>
            <w:r>
              <w:rPr>
                <w:b/>
                <w:sz w:val="20"/>
              </w:rPr>
              <w:t xml:space="preserve"> </w:t>
            </w:r>
          </w:p>
          <w:p w:rsidR="003F0AA4" w14:paraId="4516635F" w14:textId="77777777">
            <w:pPr>
              <w:spacing w:after="0" w:line="259" w:lineRule="auto"/>
              <w:ind w:left="120" w:right="0" w:firstLine="0"/>
            </w:pPr>
            <w:r>
              <w:rPr>
                <w:sz w:val="22"/>
              </w:rPr>
              <w:t xml:space="preserve">2020 Spring </w:t>
            </w:r>
          </w:p>
        </w:tc>
        <w:tc>
          <w:tcPr>
            <w:tcW w:w="1200" w:type="dxa"/>
            <w:tcBorders>
              <w:top w:val="single" w:sz="4" w:space="0" w:color="000000"/>
              <w:left w:val="single" w:sz="4" w:space="0" w:color="000000"/>
              <w:bottom w:val="single" w:sz="4" w:space="0" w:color="000000"/>
              <w:right w:val="single" w:sz="4" w:space="0" w:color="000000"/>
            </w:tcBorders>
          </w:tcPr>
          <w:p w:rsidR="003F0AA4" w14:paraId="06EF0710" w14:textId="77777777">
            <w:pPr>
              <w:spacing w:after="0" w:line="259" w:lineRule="auto"/>
              <w:ind w:left="5" w:right="0" w:firstLine="0"/>
            </w:pPr>
            <w:r>
              <w:rPr>
                <w:b/>
                <w:sz w:val="20"/>
              </w:rPr>
              <w:t xml:space="preserve"> </w:t>
            </w:r>
          </w:p>
          <w:p w:rsidR="003F0AA4" w14:paraId="1AEE923C" w14:textId="77777777">
            <w:pPr>
              <w:spacing w:after="0" w:line="259" w:lineRule="auto"/>
              <w:ind w:left="120" w:right="0" w:firstLine="0"/>
            </w:pPr>
            <w:r>
              <w:rPr>
                <w:sz w:val="22"/>
              </w:rPr>
              <w:t xml:space="preserve">29,676 </w:t>
            </w:r>
          </w:p>
        </w:tc>
        <w:tc>
          <w:tcPr>
            <w:tcW w:w="1457" w:type="dxa"/>
            <w:tcBorders>
              <w:top w:val="single" w:sz="4" w:space="0" w:color="000000"/>
              <w:left w:val="single" w:sz="4" w:space="0" w:color="000000"/>
              <w:bottom w:val="single" w:sz="4" w:space="0" w:color="000000"/>
              <w:right w:val="single" w:sz="4" w:space="0" w:color="000000"/>
            </w:tcBorders>
          </w:tcPr>
          <w:p w:rsidR="003F0AA4" w14:paraId="4D6CBBB9" w14:textId="77777777">
            <w:pPr>
              <w:spacing w:after="0" w:line="259" w:lineRule="auto"/>
              <w:ind w:left="5" w:right="0" w:firstLine="0"/>
            </w:pPr>
            <w:r>
              <w:rPr>
                <w:b/>
                <w:sz w:val="20"/>
              </w:rPr>
              <w:t xml:space="preserve"> </w:t>
            </w:r>
          </w:p>
          <w:p w:rsidR="003F0AA4" w14:paraId="5F6A7D53" w14:textId="77777777">
            <w:pPr>
              <w:spacing w:after="0" w:line="259" w:lineRule="auto"/>
              <w:ind w:left="118" w:right="0" w:firstLine="0"/>
            </w:pPr>
            <w:r>
              <w:rPr>
                <w:sz w:val="22"/>
              </w:rPr>
              <w:t xml:space="preserve">26,827 </w:t>
            </w:r>
          </w:p>
        </w:tc>
        <w:tc>
          <w:tcPr>
            <w:tcW w:w="1526" w:type="dxa"/>
            <w:tcBorders>
              <w:top w:val="single" w:sz="4" w:space="0" w:color="000000"/>
              <w:left w:val="single" w:sz="4" w:space="0" w:color="000000"/>
              <w:bottom w:val="single" w:sz="4" w:space="0" w:color="000000"/>
              <w:right w:val="single" w:sz="4" w:space="0" w:color="000000"/>
            </w:tcBorders>
          </w:tcPr>
          <w:p w:rsidR="003F0AA4" w14:paraId="1356C02F" w14:textId="77777777">
            <w:pPr>
              <w:spacing w:after="0" w:line="259" w:lineRule="auto"/>
              <w:ind w:left="5" w:right="0" w:firstLine="0"/>
            </w:pPr>
            <w:r>
              <w:rPr>
                <w:b/>
                <w:sz w:val="20"/>
              </w:rPr>
              <w:t xml:space="preserve"> </w:t>
            </w:r>
          </w:p>
          <w:p w:rsidR="003F0AA4" w14:paraId="02177530" w14:textId="77777777">
            <w:pPr>
              <w:spacing w:after="0" w:line="259" w:lineRule="auto"/>
              <w:ind w:left="122" w:right="0" w:firstLine="0"/>
            </w:pPr>
            <w:r>
              <w:rPr>
                <w:sz w:val="22"/>
              </w:rPr>
              <w:t xml:space="preserve">8,571 </w:t>
            </w:r>
          </w:p>
        </w:tc>
        <w:tc>
          <w:tcPr>
            <w:tcW w:w="814" w:type="dxa"/>
            <w:tcBorders>
              <w:top w:val="single" w:sz="4" w:space="0" w:color="000000"/>
              <w:left w:val="single" w:sz="4" w:space="0" w:color="000000"/>
              <w:bottom w:val="single" w:sz="4" w:space="0" w:color="000000"/>
              <w:right w:val="single" w:sz="4" w:space="0" w:color="000000"/>
            </w:tcBorders>
          </w:tcPr>
          <w:p w:rsidR="003F0AA4" w14:paraId="58F7690F" w14:textId="77777777">
            <w:pPr>
              <w:spacing w:after="0" w:line="259" w:lineRule="auto"/>
              <w:ind w:left="7" w:right="0" w:firstLine="0"/>
            </w:pPr>
            <w:r>
              <w:rPr>
                <w:b/>
                <w:sz w:val="20"/>
              </w:rPr>
              <w:t xml:space="preserve"> </w:t>
            </w:r>
          </w:p>
          <w:p w:rsidR="003F0AA4" w14:paraId="26864E41" w14:textId="77777777">
            <w:pPr>
              <w:spacing w:after="0" w:line="259" w:lineRule="auto"/>
              <w:ind w:left="154" w:right="0" w:firstLine="0"/>
            </w:pPr>
            <w:r>
              <w:rPr>
                <w:sz w:val="22"/>
              </w:rPr>
              <w:t xml:space="preserve">31.9% </w:t>
            </w:r>
          </w:p>
        </w:tc>
      </w:tr>
      <w:tr w14:paraId="3E9865AB" w14:textId="77777777">
        <w:tblPrEx>
          <w:tblW w:w="6936" w:type="dxa"/>
          <w:tblInd w:w="134" w:type="dxa"/>
          <w:tblCellMar>
            <w:top w:w="53" w:type="dxa"/>
            <w:left w:w="0" w:type="dxa"/>
            <w:bottom w:w="7" w:type="dxa"/>
            <w:right w:w="0" w:type="dxa"/>
          </w:tblCellMar>
          <w:tblLook w:val="04A0"/>
        </w:tblPrEx>
        <w:trPr>
          <w:trHeight w:val="516"/>
        </w:trPr>
        <w:tc>
          <w:tcPr>
            <w:tcW w:w="1939" w:type="dxa"/>
            <w:tcBorders>
              <w:top w:val="single" w:sz="4" w:space="0" w:color="000000"/>
              <w:left w:val="single" w:sz="4" w:space="0" w:color="000000"/>
              <w:bottom w:val="single" w:sz="4" w:space="0" w:color="000000"/>
              <w:right w:val="single" w:sz="4" w:space="0" w:color="000000"/>
            </w:tcBorders>
          </w:tcPr>
          <w:p w:rsidR="003F0AA4" w14:paraId="6076A9FB" w14:textId="77777777">
            <w:pPr>
              <w:spacing w:after="0" w:line="259" w:lineRule="auto"/>
              <w:ind w:left="5" w:right="0" w:firstLine="0"/>
            </w:pPr>
            <w:r>
              <w:rPr>
                <w:b/>
                <w:sz w:val="20"/>
              </w:rPr>
              <w:t xml:space="preserve"> </w:t>
            </w:r>
          </w:p>
          <w:p w:rsidR="003F0AA4" w14:paraId="4363FAAB" w14:textId="77777777">
            <w:pPr>
              <w:spacing w:after="0" w:line="259" w:lineRule="auto"/>
              <w:ind w:left="120" w:right="0" w:firstLine="0"/>
            </w:pPr>
            <w:r>
              <w:rPr>
                <w:sz w:val="22"/>
              </w:rPr>
              <w:t xml:space="preserve">2020 Fall </w:t>
            </w:r>
          </w:p>
        </w:tc>
        <w:tc>
          <w:tcPr>
            <w:tcW w:w="1200" w:type="dxa"/>
            <w:tcBorders>
              <w:top w:val="single" w:sz="4" w:space="0" w:color="000000"/>
              <w:left w:val="single" w:sz="4" w:space="0" w:color="000000"/>
              <w:bottom w:val="single" w:sz="4" w:space="0" w:color="000000"/>
              <w:right w:val="single" w:sz="4" w:space="0" w:color="000000"/>
            </w:tcBorders>
          </w:tcPr>
          <w:p w:rsidR="003F0AA4" w14:paraId="6D944EF4" w14:textId="77777777">
            <w:pPr>
              <w:spacing w:after="0" w:line="259" w:lineRule="auto"/>
              <w:ind w:left="5" w:right="0" w:firstLine="0"/>
            </w:pPr>
            <w:r>
              <w:rPr>
                <w:b/>
                <w:sz w:val="20"/>
              </w:rPr>
              <w:t xml:space="preserve"> </w:t>
            </w:r>
          </w:p>
          <w:p w:rsidR="003F0AA4" w14:paraId="6DA5E8DD" w14:textId="77777777">
            <w:pPr>
              <w:spacing w:after="0" w:line="259" w:lineRule="auto"/>
              <w:ind w:left="120" w:right="0" w:firstLine="0"/>
            </w:pPr>
            <w:r>
              <w:rPr>
                <w:sz w:val="22"/>
              </w:rPr>
              <w:t xml:space="preserve">350,949 </w:t>
            </w:r>
          </w:p>
        </w:tc>
        <w:tc>
          <w:tcPr>
            <w:tcW w:w="1457" w:type="dxa"/>
            <w:tcBorders>
              <w:top w:val="single" w:sz="4" w:space="0" w:color="000000"/>
              <w:left w:val="single" w:sz="4" w:space="0" w:color="000000"/>
              <w:bottom w:val="single" w:sz="4" w:space="0" w:color="000000"/>
              <w:right w:val="single" w:sz="4" w:space="0" w:color="000000"/>
            </w:tcBorders>
          </w:tcPr>
          <w:p w:rsidR="003F0AA4" w14:paraId="10E35ACD" w14:textId="77777777">
            <w:pPr>
              <w:spacing w:after="0" w:line="259" w:lineRule="auto"/>
              <w:ind w:left="5" w:right="0" w:firstLine="0"/>
            </w:pPr>
            <w:r>
              <w:rPr>
                <w:b/>
                <w:sz w:val="20"/>
              </w:rPr>
              <w:t xml:space="preserve"> </w:t>
            </w:r>
          </w:p>
          <w:p w:rsidR="003F0AA4" w14:paraId="7D1F2F54" w14:textId="77777777">
            <w:pPr>
              <w:spacing w:after="0" w:line="259" w:lineRule="auto"/>
              <w:ind w:left="118" w:right="0" w:firstLine="0"/>
            </w:pPr>
            <w:r>
              <w:rPr>
                <w:sz w:val="22"/>
              </w:rPr>
              <w:t xml:space="preserve">322,607 </w:t>
            </w:r>
          </w:p>
        </w:tc>
        <w:tc>
          <w:tcPr>
            <w:tcW w:w="1526" w:type="dxa"/>
            <w:tcBorders>
              <w:top w:val="single" w:sz="4" w:space="0" w:color="000000"/>
              <w:left w:val="single" w:sz="4" w:space="0" w:color="000000"/>
              <w:bottom w:val="single" w:sz="4" w:space="0" w:color="000000"/>
              <w:right w:val="single" w:sz="4" w:space="0" w:color="000000"/>
            </w:tcBorders>
          </w:tcPr>
          <w:p w:rsidR="003F0AA4" w14:paraId="3067A6F2" w14:textId="77777777">
            <w:pPr>
              <w:spacing w:after="0" w:line="259" w:lineRule="auto"/>
              <w:ind w:left="5" w:right="0" w:firstLine="0"/>
            </w:pPr>
            <w:r>
              <w:rPr>
                <w:b/>
                <w:sz w:val="20"/>
              </w:rPr>
              <w:t xml:space="preserve"> </w:t>
            </w:r>
          </w:p>
          <w:p w:rsidR="003F0AA4" w14:paraId="137C6E74" w14:textId="77777777">
            <w:pPr>
              <w:spacing w:after="0" w:line="259" w:lineRule="auto"/>
              <w:ind w:left="122" w:right="0" w:firstLine="0"/>
            </w:pPr>
            <w:r>
              <w:rPr>
                <w:sz w:val="22"/>
              </w:rPr>
              <w:t xml:space="preserve">96,805 </w:t>
            </w:r>
          </w:p>
        </w:tc>
        <w:tc>
          <w:tcPr>
            <w:tcW w:w="814" w:type="dxa"/>
            <w:tcBorders>
              <w:top w:val="single" w:sz="4" w:space="0" w:color="000000"/>
              <w:left w:val="single" w:sz="4" w:space="0" w:color="000000"/>
              <w:bottom w:val="single" w:sz="4" w:space="0" w:color="000000"/>
              <w:right w:val="single" w:sz="4" w:space="0" w:color="000000"/>
            </w:tcBorders>
          </w:tcPr>
          <w:p w:rsidR="003F0AA4" w14:paraId="27A61822" w14:textId="77777777">
            <w:pPr>
              <w:spacing w:after="0" w:line="259" w:lineRule="auto"/>
              <w:ind w:left="7" w:right="0" w:firstLine="0"/>
            </w:pPr>
            <w:r>
              <w:rPr>
                <w:b/>
                <w:sz w:val="20"/>
              </w:rPr>
              <w:t xml:space="preserve"> </w:t>
            </w:r>
          </w:p>
          <w:p w:rsidR="003F0AA4" w14:paraId="29F88879" w14:textId="77777777">
            <w:pPr>
              <w:spacing w:after="0" w:line="259" w:lineRule="auto"/>
              <w:ind w:left="154" w:right="0" w:firstLine="0"/>
            </w:pPr>
            <w:r>
              <w:rPr>
                <w:sz w:val="22"/>
              </w:rPr>
              <w:t xml:space="preserve">30.0% </w:t>
            </w:r>
          </w:p>
        </w:tc>
      </w:tr>
      <w:tr w14:paraId="1F6E7425" w14:textId="77777777">
        <w:tblPrEx>
          <w:tblW w:w="6936" w:type="dxa"/>
          <w:tblInd w:w="134" w:type="dxa"/>
          <w:tblCellMar>
            <w:top w:w="53" w:type="dxa"/>
            <w:left w:w="0" w:type="dxa"/>
            <w:bottom w:w="7" w:type="dxa"/>
            <w:right w:w="0" w:type="dxa"/>
          </w:tblCellMar>
          <w:tblLook w:val="04A0"/>
        </w:tblPrEx>
        <w:trPr>
          <w:trHeight w:val="523"/>
        </w:trPr>
        <w:tc>
          <w:tcPr>
            <w:tcW w:w="1939" w:type="dxa"/>
            <w:tcBorders>
              <w:top w:val="single" w:sz="4" w:space="0" w:color="000000"/>
              <w:left w:val="single" w:sz="4" w:space="0" w:color="000000"/>
              <w:bottom w:val="single" w:sz="12" w:space="0" w:color="000000"/>
              <w:right w:val="single" w:sz="4" w:space="0" w:color="000000"/>
            </w:tcBorders>
          </w:tcPr>
          <w:p w:rsidR="003F0AA4" w14:paraId="7781378C" w14:textId="77777777">
            <w:pPr>
              <w:spacing w:after="0" w:line="259" w:lineRule="auto"/>
              <w:ind w:left="5" w:right="0" w:firstLine="0"/>
            </w:pPr>
            <w:r>
              <w:rPr>
                <w:b/>
                <w:sz w:val="20"/>
              </w:rPr>
              <w:t xml:space="preserve"> </w:t>
            </w:r>
          </w:p>
          <w:p w:rsidR="003F0AA4" w14:paraId="333CDB50" w14:textId="77777777">
            <w:pPr>
              <w:spacing w:after="0" w:line="259" w:lineRule="auto"/>
              <w:ind w:left="120" w:right="0" w:firstLine="0"/>
            </w:pPr>
            <w:r>
              <w:rPr>
                <w:sz w:val="22"/>
              </w:rPr>
              <w:t xml:space="preserve">2021 Spring </w:t>
            </w:r>
          </w:p>
        </w:tc>
        <w:tc>
          <w:tcPr>
            <w:tcW w:w="1200" w:type="dxa"/>
            <w:tcBorders>
              <w:top w:val="single" w:sz="4" w:space="0" w:color="000000"/>
              <w:left w:val="single" w:sz="4" w:space="0" w:color="000000"/>
              <w:bottom w:val="single" w:sz="12" w:space="0" w:color="000000"/>
              <w:right w:val="single" w:sz="4" w:space="0" w:color="000000"/>
            </w:tcBorders>
          </w:tcPr>
          <w:p w:rsidR="003F0AA4" w14:paraId="40B663CE" w14:textId="77777777">
            <w:pPr>
              <w:spacing w:after="0" w:line="259" w:lineRule="auto"/>
              <w:ind w:left="5" w:right="0" w:firstLine="0"/>
            </w:pPr>
            <w:r>
              <w:rPr>
                <w:b/>
                <w:sz w:val="20"/>
              </w:rPr>
              <w:t xml:space="preserve"> </w:t>
            </w:r>
          </w:p>
          <w:p w:rsidR="003F0AA4" w14:paraId="301FA436" w14:textId="77777777">
            <w:pPr>
              <w:spacing w:after="0" w:line="259" w:lineRule="auto"/>
              <w:ind w:left="120" w:right="0" w:firstLine="0"/>
            </w:pPr>
            <w:r>
              <w:rPr>
                <w:sz w:val="22"/>
              </w:rPr>
              <w:t xml:space="preserve">345,448 </w:t>
            </w:r>
          </w:p>
        </w:tc>
        <w:tc>
          <w:tcPr>
            <w:tcW w:w="1457" w:type="dxa"/>
            <w:tcBorders>
              <w:top w:val="single" w:sz="4" w:space="0" w:color="000000"/>
              <w:left w:val="single" w:sz="4" w:space="0" w:color="000000"/>
              <w:bottom w:val="single" w:sz="12" w:space="0" w:color="000000"/>
              <w:right w:val="single" w:sz="4" w:space="0" w:color="000000"/>
            </w:tcBorders>
          </w:tcPr>
          <w:p w:rsidR="003F0AA4" w14:paraId="48EB854E" w14:textId="77777777">
            <w:pPr>
              <w:spacing w:after="0" w:line="259" w:lineRule="auto"/>
              <w:ind w:left="5" w:right="0" w:firstLine="0"/>
            </w:pPr>
            <w:r>
              <w:rPr>
                <w:b/>
                <w:sz w:val="20"/>
              </w:rPr>
              <w:t xml:space="preserve"> </w:t>
            </w:r>
          </w:p>
          <w:p w:rsidR="003F0AA4" w14:paraId="0E65EB70" w14:textId="77777777">
            <w:pPr>
              <w:spacing w:after="0" w:line="259" w:lineRule="auto"/>
              <w:ind w:left="118" w:right="0" w:firstLine="0"/>
            </w:pPr>
            <w:r>
              <w:rPr>
                <w:sz w:val="22"/>
              </w:rPr>
              <w:t xml:space="preserve">316,014 </w:t>
            </w:r>
          </w:p>
        </w:tc>
        <w:tc>
          <w:tcPr>
            <w:tcW w:w="1526" w:type="dxa"/>
            <w:tcBorders>
              <w:top w:val="single" w:sz="4" w:space="0" w:color="000000"/>
              <w:left w:val="single" w:sz="4" w:space="0" w:color="000000"/>
              <w:bottom w:val="single" w:sz="12" w:space="0" w:color="000000"/>
              <w:right w:val="single" w:sz="4" w:space="0" w:color="000000"/>
            </w:tcBorders>
          </w:tcPr>
          <w:p w:rsidR="003F0AA4" w14:paraId="7705E2F4" w14:textId="77777777">
            <w:pPr>
              <w:spacing w:after="0" w:line="259" w:lineRule="auto"/>
              <w:ind w:left="5" w:right="0" w:firstLine="0"/>
            </w:pPr>
            <w:r>
              <w:rPr>
                <w:b/>
                <w:sz w:val="20"/>
              </w:rPr>
              <w:t xml:space="preserve"> </w:t>
            </w:r>
          </w:p>
          <w:p w:rsidR="003F0AA4" w14:paraId="37E09E7B" w14:textId="77777777">
            <w:pPr>
              <w:spacing w:after="0" w:line="259" w:lineRule="auto"/>
              <w:ind w:left="122" w:right="0" w:firstLine="0"/>
            </w:pPr>
            <w:r>
              <w:rPr>
                <w:sz w:val="22"/>
              </w:rPr>
              <w:t xml:space="preserve">82,987 </w:t>
            </w:r>
          </w:p>
        </w:tc>
        <w:tc>
          <w:tcPr>
            <w:tcW w:w="814" w:type="dxa"/>
            <w:tcBorders>
              <w:top w:val="single" w:sz="4" w:space="0" w:color="000000"/>
              <w:left w:val="single" w:sz="4" w:space="0" w:color="000000"/>
              <w:bottom w:val="single" w:sz="12" w:space="0" w:color="000000"/>
              <w:right w:val="single" w:sz="4" w:space="0" w:color="000000"/>
            </w:tcBorders>
          </w:tcPr>
          <w:p w:rsidR="003F0AA4" w14:paraId="3F2CA7A1" w14:textId="77777777">
            <w:pPr>
              <w:spacing w:after="0" w:line="259" w:lineRule="auto"/>
              <w:ind w:left="7" w:right="0" w:firstLine="0"/>
            </w:pPr>
            <w:r>
              <w:rPr>
                <w:b/>
                <w:sz w:val="20"/>
              </w:rPr>
              <w:t xml:space="preserve"> </w:t>
            </w:r>
          </w:p>
          <w:p w:rsidR="003F0AA4" w14:paraId="2F27A840" w14:textId="77777777">
            <w:pPr>
              <w:spacing w:after="0" w:line="259" w:lineRule="auto"/>
              <w:ind w:left="154" w:right="0" w:firstLine="0"/>
            </w:pPr>
            <w:r>
              <w:rPr>
                <w:sz w:val="22"/>
              </w:rPr>
              <w:t xml:space="preserve">26.3% </w:t>
            </w:r>
          </w:p>
        </w:tc>
      </w:tr>
      <w:tr w14:paraId="51C33DE5" w14:textId="77777777">
        <w:tblPrEx>
          <w:tblW w:w="6936" w:type="dxa"/>
          <w:tblInd w:w="134" w:type="dxa"/>
          <w:tblCellMar>
            <w:top w:w="53" w:type="dxa"/>
            <w:left w:w="0" w:type="dxa"/>
            <w:bottom w:w="7" w:type="dxa"/>
            <w:right w:w="0" w:type="dxa"/>
          </w:tblCellMar>
          <w:tblLook w:val="04A0"/>
        </w:tblPrEx>
        <w:trPr>
          <w:trHeight w:val="526"/>
        </w:trPr>
        <w:tc>
          <w:tcPr>
            <w:tcW w:w="1939" w:type="dxa"/>
            <w:tcBorders>
              <w:top w:val="single" w:sz="12" w:space="0" w:color="000000"/>
              <w:left w:val="single" w:sz="4" w:space="0" w:color="000000"/>
              <w:bottom w:val="single" w:sz="4" w:space="0" w:color="000000"/>
              <w:right w:val="single" w:sz="4" w:space="0" w:color="000000"/>
            </w:tcBorders>
            <w:vAlign w:val="bottom"/>
          </w:tcPr>
          <w:p w:rsidR="003F0AA4" w14:paraId="6B6A818F" w14:textId="77777777">
            <w:pPr>
              <w:spacing w:after="0" w:line="259" w:lineRule="auto"/>
              <w:ind w:left="120" w:right="0" w:firstLine="0"/>
            </w:pPr>
            <w:r>
              <w:rPr>
                <w:sz w:val="22"/>
              </w:rPr>
              <w:t xml:space="preserve">2021 Fall </w:t>
            </w:r>
          </w:p>
        </w:tc>
        <w:tc>
          <w:tcPr>
            <w:tcW w:w="1200" w:type="dxa"/>
            <w:tcBorders>
              <w:top w:val="single" w:sz="12" w:space="0" w:color="000000"/>
              <w:left w:val="single" w:sz="4" w:space="0" w:color="000000"/>
              <w:bottom w:val="single" w:sz="4" w:space="0" w:color="000000"/>
              <w:right w:val="single" w:sz="4" w:space="0" w:color="000000"/>
            </w:tcBorders>
          </w:tcPr>
          <w:p w:rsidR="003F0AA4" w14:paraId="6FF94E25" w14:textId="77777777">
            <w:pPr>
              <w:spacing w:after="0" w:line="259" w:lineRule="auto"/>
              <w:ind w:left="115" w:right="0" w:firstLine="0"/>
            </w:pPr>
            <w:r>
              <w:rPr>
                <w:sz w:val="22"/>
              </w:rPr>
              <w:t xml:space="preserve">            </w:t>
            </w:r>
          </w:p>
          <w:p w:rsidR="003F0AA4" w14:paraId="4A37E3BE" w14:textId="77777777">
            <w:pPr>
              <w:spacing w:after="0" w:line="259" w:lineRule="auto"/>
              <w:ind w:left="115" w:right="0" w:firstLine="0"/>
            </w:pPr>
            <w:r>
              <w:rPr>
                <w:sz w:val="22"/>
              </w:rPr>
              <w:t xml:space="preserve">354,025  </w:t>
            </w:r>
          </w:p>
        </w:tc>
        <w:tc>
          <w:tcPr>
            <w:tcW w:w="1457" w:type="dxa"/>
            <w:tcBorders>
              <w:top w:val="single" w:sz="12" w:space="0" w:color="000000"/>
              <w:left w:val="single" w:sz="4" w:space="0" w:color="000000"/>
              <w:bottom w:val="single" w:sz="4" w:space="0" w:color="000000"/>
              <w:right w:val="single" w:sz="4" w:space="0" w:color="000000"/>
            </w:tcBorders>
          </w:tcPr>
          <w:p w:rsidR="003F0AA4" w14:paraId="5D28C511" w14:textId="77777777">
            <w:pPr>
              <w:spacing w:after="0" w:line="259" w:lineRule="auto"/>
              <w:ind w:left="115" w:right="0" w:firstLine="0"/>
            </w:pPr>
            <w:r>
              <w:rPr>
                <w:sz w:val="22"/>
              </w:rPr>
              <w:t xml:space="preserve">                   </w:t>
            </w:r>
          </w:p>
          <w:p w:rsidR="003F0AA4" w14:paraId="001CFD3D" w14:textId="77777777">
            <w:pPr>
              <w:spacing w:after="0" w:line="259" w:lineRule="auto"/>
              <w:ind w:left="115" w:right="0" w:firstLine="0"/>
            </w:pPr>
            <w:r>
              <w:rPr>
                <w:sz w:val="22"/>
              </w:rPr>
              <w:t xml:space="preserve">330,102  </w:t>
            </w:r>
          </w:p>
        </w:tc>
        <w:tc>
          <w:tcPr>
            <w:tcW w:w="1526" w:type="dxa"/>
            <w:tcBorders>
              <w:top w:val="single" w:sz="12" w:space="0" w:color="000000"/>
              <w:left w:val="single" w:sz="4" w:space="0" w:color="000000"/>
              <w:bottom w:val="single" w:sz="4" w:space="0" w:color="000000"/>
              <w:right w:val="single" w:sz="4" w:space="0" w:color="000000"/>
            </w:tcBorders>
            <w:vAlign w:val="bottom"/>
          </w:tcPr>
          <w:p w:rsidR="003F0AA4" w14:paraId="732BBB63" w14:textId="77777777">
            <w:pPr>
              <w:spacing w:after="0" w:line="259" w:lineRule="auto"/>
              <w:ind w:left="115" w:right="0" w:firstLine="0"/>
            </w:pPr>
            <w:r>
              <w:rPr>
                <w:sz w:val="22"/>
              </w:rPr>
              <w:t xml:space="preserve">              61,930 </w:t>
            </w:r>
          </w:p>
        </w:tc>
        <w:tc>
          <w:tcPr>
            <w:tcW w:w="814" w:type="dxa"/>
            <w:tcBorders>
              <w:top w:val="single" w:sz="12" w:space="0" w:color="000000"/>
              <w:left w:val="single" w:sz="4" w:space="0" w:color="000000"/>
              <w:bottom w:val="single" w:sz="4" w:space="0" w:color="000000"/>
              <w:right w:val="single" w:sz="4" w:space="0" w:color="000000"/>
            </w:tcBorders>
            <w:vAlign w:val="bottom"/>
          </w:tcPr>
          <w:p w:rsidR="003F0AA4" w14:paraId="6FC0C7F0" w14:textId="77777777">
            <w:pPr>
              <w:spacing w:after="0" w:line="259" w:lineRule="auto"/>
              <w:ind w:left="115" w:right="0" w:firstLine="0"/>
            </w:pPr>
            <w:r>
              <w:rPr>
                <w:sz w:val="22"/>
              </w:rPr>
              <w:t xml:space="preserve">18.8% </w:t>
            </w:r>
          </w:p>
        </w:tc>
      </w:tr>
      <w:tr w14:paraId="5FE9B671" w14:textId="77777777">
        <w:tblPrEx>
          <w:tblW w:w="6936" w:type="dxa"/>
          <w:tblInd w:w="134" w:type="dxa"/>
          <w:tblCellMar>
            <w:top w:w="53" w:type="dxa"/>
            <w:left w:w="0" w:type="dxa"/>
            <w:bottom w:w="7" w:type="dxa"/>
            <w:right w:w="0" w:type="dxa"/>
          </w:tblCellMar>
          <w:tblLook w:val="04A0"/>
        </w:tblPrEx>
        <w:trPr>
          <w:trHeight w:val="516"/>
        </w:trPr>
        <w:tc>
          <w:tcPr>
            <w:tcW w:w="1939" w:type="dxa"/>
            <w:tcBorders>
              <w:top w:val="single" w:sz="4" w:space="0" w:color="000000"/>
              <w:left w:val="single" w:sz="4" w:space="0" w:color="000000"/>
              <w:bottom w:val="single" w:sz="4" w:space="0" w:color="000000"/>
              <w:right w:val="single" w:sz="4" w:space="0" w:color="000000"/>
            </w:tcBorders>
            <w:vAlign w:val="bottom"/>
          </w:tcPr>
          <w:p w:rsidR="003F0AA4" w14:paraId="4A2A4FD6" w14:textId="77777777">
            <w:pPr>
              <w:spacing w:after="0" w:line="259" w:lineRule="auto"/>
              <w:ind w:left="120" w:right="0" w:firstLine="0"/>
            </w:pPr>
            <w:r>
              <w:rPr>
                <w:sz w:val="22"/>
              </w:rPr>
              <w:t xml:space="preserve">2022 Spring </w:t>
            </w:r>
          </w:p>
        </w:tc>
        <w:tc>
          <w:tcPr>
            <w:tcW w:w="1200" w:type="dxa"/>
            <w:tcBorders>
              <w:top w:val="single" w:sz="4" w:space="0" w:color="000000"/>
              <w:left w:val="single" w:sz="4" w:space="0" w:color="000000"/>
              <w:bottom w:val="single" w:sz="4" w:space="0" w:color="000000"/>
              <w:right w:val="single" w:sz="4" w:space="0" w:color="000000"/>
            </w:tcBorders>
          </w:tcPr>
          <w:p w:rsidR="003F0AA4" w14:paraId="54458FD2" w14:textId="77777777">
            <w:pPr>
              <w:spacing w:after="0" w:line="259" w:lineRule="auto"/>
              <w:ind w:left="115" w:right="0" w:firstLine="0"/>
            </w:pPr>
            <w:r>
              <w:rPr>
                <w:sz w:val="22"/>
              </w:rPr>
              <w:t xml:space="preserve">            </w:t>
            </w:r>
          </w:p>
          <w:p w:rsidR="003F0AA4" w14:paraId="0BAB4548" w14:textId="77777777">
            <w:pPr>
              <w:spacing w:after="0" w:line="259" w:lineRule="auto"/>
              <w:ind w:left="115" w:right="0" w:firstLine="0"/>
            </w:pPr>
            <w:r>
              <w:rPr>
                <w:sz w:val="22"/>
              </w:rPr>
              <w:t xml:space="preserve">366,899  </w:t>
            </w:r>
          </w:p>
        </w:tc>
        <w:tc>
          <w:tcPr>
            <w:tcW w:w="1457" w:type="dxa"/>
            <w:tcBorders>
              <w:top w:val="single" w:sz="4" w:space="0" w:color="000000"/>
              <w:left w:val="single" w:sz="4" w:space="0" w:color="000000"/>
              <w:bottom w:val="single" w:sz="4" w:space="0" w:color="000000"/>
              <w:right w:val="single" w:sz="4" w:space="0" w:color="000000"/>
            </w:tcBorders>
          </w:tcPr>
          <w:p w:rsidR="003F0AA4" w14:paraId="448D9467" w14:textId="77777777">
            <w:pPr>
              <w:spacing w:after="0" w:line="259" w:lineRule="auto"/>
              <w:ind w:left="115" w:right="0" w:firstLine="0"/>
            </w:pPr>
            <w:r>
              <w:rPr>
                <w:sz w:val="22"/>
              </w:rPr>
              <w:t xml:space="preserve">                   </w:t>
            </w:r>
          </w:p>
          <w:p w:rsidR="003F0AA4" w14:paraId="06830492" w14:textId="77777777">
            <w:pPr>
              <w:spacing w:after="0" w:line="259" w:lineRule="auto"/>
              <w:ind w:left="115" w:right="0" w:firstLine="0"/>
            </w:pPr>
            <w:r>
              <w:rPr>
                <w:sz w:val="22"/>
              </w:rPr>
              <w:t xml:space="preserve">346,823  </w:t>
            </w:r>
          </w:p>
        </w:tc>
        <w:tc>
          <w:tcPr>
            <w:tcW w:w="1526" w:type="dxa"/>
            <w:tcBorders>
              <w:top w:val="single" w:sz="4" w:space="0" w:color="000000"/>
              <w:left w:val="single" w:sz="4" w:space="0" w:color="000000"/>
              <w:bottom w:val="single" w:sz="4" w:space="0" w:color="000000"/>
              <w:right w:val="single" w:sz="4" w:space="0" w:color="000000"/>
            </w:tcBorders>
            <w:vAlign w:val="bottom"/>
          </w:tcPr>
          <w:p w:rsidR="003F0AA4" w14:paraId="6B52FDA6" w14:textId="77777777">
            <w:pPr>
              <w:spacing w:after="0" w:line="259" w:lineRule="auto"/>
              <w:ind w:left="115" w:right="0" w:firstLine="0"/>
            </w:pPr>
            <w:r>
              <w:rPr>
                <w:sz w:val="22"/>
              </w:rPr>
              <w:t xml:space="preserve">              </w:t>
            </w:r>
            <w:r>
              <w:rPr>
                <w:sz w:val="22"/>
              </w:rPr>
              <w:t xml:space="preserve">90,198 </w:t>
            </w:r>
          </w:p>
        </w:tc>
        <w:tc>
          <w:tcPr>
            <w:tcW w:w="814" w:type="dxa"/>
            <w:tcBorders>
              <w:top w:val="single" w:sz="4" w:space="0" w:color="000000"/>
              <w:left w:val="single" w:sz="4" w:space="0" w:color="000000"/>
              <w:bottom w:val="single" w:sz="4" w:space="0" w:color="000000"/>
              <w:right w:val="single" w:sz="4" w:space="0" w:color="000000"/>
            </w:tcBorders>
            <w:vAlign w:val="bottom"/>
          </w:tcPr>
          <w:p w:rsidR="003F0AA4" w14:paraId="69D9B460" w14:textId="77777777">
            <w:pPr>
              <w:spacing w:after="0" w:line="259" w:lineRule="auto"/>
              <w:ind w:left="115" w:right="0" w:firstLine="0"/>
            </w:pPr>
            <w:r>
              <w:rPr>
                <w:sz w:val="22"/>
              </w:rPr>
              <w:t xml:space="preserve">26.0% </w:t>
            </w:r>
          </w:p>
        </w:tc>
      </w:tr>
      <w:tr w14:paraId="321B6BDF" w14:textId="77777777">
        <w:tblPrEx>
          <w:tblW w:w="6936" w:type="dxa"/>
          <w:tblInd w:w="134" w:type="dxa"/>
          <w:tblCellMar>
            <w:top w:w="53" w:type="dxa"/>
            <w:left w:w="0" w:type="dxa"/>
            <w:bottom w:w="7" w:type="dxa"/>
            <w:right w:w="0" w:type="dxa"/>
          </w:tblCellMar>
          <w:tblLook w:val="04A0"/>
        </w:tblPrEx>
        <w:trPr>
          <w:trHeight w:val="514"/>
        </w:trPr>
        <w:tc>
          <w:tcPr>
            <w:tcW w:w="1939" w:type="dxa"/>
            <w:tcBorders>
              <w:top w:val="single" w:sz="4" w:space="0" w:color="000000"/>
              <w:left w:val="single" w:sz="4" w:space="0" w:color="000000"/>
              <w:bottom w:val="single" w:sz="4" w:space="0" w:color="000000"/>
              <w:right w:val="single" w:sz="4" w:space="0" w:color="000000"/>
            </w:tcBorders>
            <w:vAlign w:val="bottom"/>
          </w:tcPr>
          <w:p w:rsidR="003F0AA4" w14:paraId="2408F8A6" w14:textId="77777777">
            <w:pPr>
              <w:spacing w:after="0" w:line="259" w:lineRule="auto"/>
              <w:ind w:left="120" w:right="0" w:firstLine="0"/>
            </w:pPr>
            <w:r>
              <w:rPr>
                <w:sz w:val="22"/>
              </w:rPr>
              <w:t xml:space="preserve">2022 Fall </w:t>
            </w:r>
          </w:p>
        </w:tc>
        <w:tc>
          <w:tcPr>
            <w:tcW w:w="1200" w:type="dxa"/>
            <w:tcBorders>
              <w:top w:val="single" w:sz="4" w:space="0" w:color="000000"/>
              <w:left w:val="single" w:sz="4" w:space="0" w:color="000000"/>
              <w:bottom w:val="single" w:sz="4" w:space="0" w:color="000000"/>
              <w:right w:val="single" w:sz="4" w:space="0" w:color="000000"/>
            </w:tcBorders>
          </w:tcPr>
          <w:p w:rsidR="003F0AA4" w14:paraId="0737CBDB" w14:textId="77777777">
            <w:pPr>
              <w:spacing w:after="0" w:line="259" w:lineRule="auto"/>
              <w:ind w:left="115" w:right="0" w:firstLine="0"/>
            </w:pPr>
            <w:r>
              <w:rPr>
                <w:sz w:val="22"/>
              </w:rPr>
              <w:t xml:space="preserve">            </w:t>
            </w:r>
          </w:p>
          <w:p w:rsidR="003F0AA4" w14:paraId="029431FB" w14:textId="77777777">
            <w:pPr>
              <w:spacing w:after="0" w:line="259" w:lineRule="auto"/>
              <w:ind w:left="115" w:right="0" w:firstLine="0"/>
            </w:pPr>
            <w:r>
              <w:rPr>
                <w:sz w:val="22"/>
              </w:rPr>
              <w:t xml:space="preserve">340,354  </w:t>
            </w:r>
          </w:p>
        </w:tc>
        <w:tc>
          <w:tcPr>
            <w:tcW w:w="1457" w:type="dxa"/>
            <w:tcBorders>
              <w:top w:val="single" w:sz="4" w:space="0" w:color="000000"/>
              <w:left w:val="single" w:sz="4" w:space="0" w:color="000000"/>
              <w:bottom w:val="single" w:sz="4" w:space="0" w:color="000000"/>
              <w:right w:val="single" w:sz="4" w:space="0" w:color="000000"/>
            </w:tcBorders>
          </w:tcPr>
          <w:p w:rsidR="003F0AA4" w14:paraId="0A4E1E1D" w14:textId="77777777">
            <w:pPr>
              <w:spacing w:after="0" w:line="259" w:lineRule="auto"/>
              <w:ind w:left="115" w:right="0" w:firstLine="0"/>
            </w:pPr>
            <w:r>
              <w:rPr>
                <w:sz w:val="22"/>
              </w:rPr>
              <w:t xml:space="preserve">                   </w:t>
            </w:r>
          </w:p>
          <w:p w:rsidR="003F0AA4" w14:paraId="71E5ED4A" w14:textId="77777777">
            <w:pPr>
              <w:spacing w:after="0" w:line="259" w:lineRule="auto"/>
              <w:ind w:left="115" w:right="0" w:firstLine="0"/>
            </w:pPr>
            <w:r>
              <w:rPr>
                <w:sz w:val="22"/>
              </w:rPr>
              <w:t xml:space="preserve">320,760  </w:t>
            </w:r>
          </w:p>
        </w:tc>
        <w:tc>
          <w:tcPr>
            <w:tcW w:w="1526" w:type="dxa"/>
            <w:tcBorders>
              <w:top w:val="single" w:sz="4" w:space="0" w:color="000000"/>
              <w:left w:val="single" w:sz="4" w:space="0" w:color="000000"/>
              <w:bottom w:val="single" w:sz="4" w:space="0" w:color="000000"/>
              <w:right w:val="single" w:sz="4" w:space="0" w:color="000000"/>
            </w:tcBorders>
            <w:vAlign w:val="bottom"/>
          </w:tcPr>
          <w:p w:rsidR="003F0AA4" w14:paraId="1CCD2DE8" w14:textId="77777777">
            <w:pPr>
              <w:spacing w:after="0" w:line="259" w:lineRule="auto"/>
              <w:ind w:left="115" w:right="0" w:firstLine="0"/>
            </w:pPr>
            <w:r>
              <w:rPr>
                <w:sz w:val="22"/>
              </w:rPr>
              <w:t xml:space="preserve">              76,154 </w:t>
            </w:r>
          </w:p>
        </w:tc>
        <w:tc>
          <w:tcPr>
            <w:tcW w:w="814" w:type="dxa"/>
            <w:tcBorders>
              <w:top w:val="single" w:sz="4" w:space="0" w:color="000000"/>
              <w:left w:val="single" w:sz="4" w:space="0" w:color="000000"/>
              <w:bottom w:val="single" w:sz="4" w:space="0" w:color="000000"/>
              <w:right w:val="single" w:sz="4" w:space="0" w:color="000000"/>
            </w:tcBorders>
            <w:vAlign w:val="bottom"/>
          </w:tcPr>
          <w:p w:rsidR="003F0AA4" w14:paraId="0666D58E" w14:textId="77777777">
            <w:pPr>
              <w:spacing w:after="0" w:line="259" w:lineRule="auto"/>
              <w:ind w:left="115" w:right="0" w:firstLine="0"/>
            </w:pPr>
            <w:r>
              <w:rPr>
                <w:sz w:val="22"/>
              </w:rPr>
              <w:t xml:space="preserve">23.7% </w:t>
            </w:r>
          </w:p>
        </w:tc>
      </w:tr>
      <w:tr w14:paraId="0D0E91D5" w14:textId="77777777">
        <w:tblPrEx>
          <w:tblW w:w="6936" w:type="dxa"/>
          <w:tblInd w:w="134" w:type="dxa"/>
          <w:tblCellMar>
            <w:top w:w="53" w:type="dxa"/>
            <w:left w:w="0" w:type="dxa"/>
            <w:bottom w:w="7" w:type="dxa"/>
            <w:right w:w="0" w:type="dxa"/>
          </w:tblCellMar>
          <w:tblLook w:val="04A0"/>
        </w:tblPrEx>
        <w:trPr>
          <w:trHeight w:val="516"/>
        </w:trPr>
        <w:tc>
          <w:tcPr>
            <w:tcW w:w="1939" w:type="dxa"/>
            <w:tcBorders>
              <w:top w:val="single" w:sz="4" w:space="0" w:color="000000"/>
              <w:left w:val="single" w:sz="4" w:space="0" w:color="000000"/>
              <w:bottom w:val="single" w:sz="4" w:space="0" w:color="000000"/>
              <w:right w:val="single" w:sz="4" w:space="0" w:color="000000"/>
            </w:tcBorders>
            <w:vAlign w:val="bottom"/>
          </w:tcPr>
          <w:p w:rsidR="003F0AA4" w14:paraId="61062832" w14:textId="77777777">
            <w:pPr>
              <w:spacing w:after="0" w:line="259" w:lineRule="auto"/>
              <w:ind w:left="120" w:right="0" w:firstLine="0"/>
            </w:pPr>
            <w:r>
              <w:rPr>
                <w:sz w:val="22"/>
              </w:rPr>
              <w:t xml:space="preserve">2023 Spring </w:t>
            </w:r>
          </w:p>
        </w:tc>
        <w:tc>
          <w:tcPr>
            <w:tcW w:w="1200" w:type="dxa"/>
            <w:tcBorders>
              <w:top w:val="single" w:sz="4" w:space="0" w:color="000000"/>
              <w:left w:val="single" w:sz="4" w:space="0" w:color="000000"/>
              <w:bottom w:val="single" w:sz="4" w:space="0" w:color="000000"/>
              <w:right w:val="single" w:sz="4" w:space="0" w:color="000000"/>
            </w:tcBorders>
          </w:tcPr>
          <w:p w:rsidR="003F0AA4" w14:paraId="4440EC5E" w14:textId="77777777">
            <w:pPr>
              <w:spacing w:after="0" w:line="259" w:lineRule="auto"/>
              <w:ind w:left="115" w:right="0" w:firstLine="0"/>
            </w:pPr>
            <w:r>
              <w:rPr>
                <w:sz w:val="22"/>
              </w:rPr>
              <w:t xml:space="preserve">            </w:t>
            </w:r>
          </w:p>
          <w:p w:rsidR="003F0AA4" w14:paraId="09B8A2B3" w14:textId="77777777">
            <w:pPr>
              <w:spacing w:after="0" w:line="259" w:lineRule="auto"/>
              <w:ind w:left="115" w:right="0" w:firstLine="0"/>
            </w:pPr>
            <w:r>
              <w:rPr>
                <w:sz w:val="22"/>
              </w:rPr>
              <w:t xml:space="preserve">378,513  </w:t>
            </w:r>
          </w:p>
        </w:tc>
        <w:tc>
          <w:tcPr>
            <w:tcW w:w="1457" w:type="dxa"/>
            <w:tcBorders>
              <w:top w:val="single" w:sz="4" w:space="0" w:color="000000"/>
              <w:left w:val="single" w:sz="4" w:space="0" w:color="000000"/>
              <w:bottom w:val="single" w:sz="4" w:space="0" w:color="000000"/>
              <w:right w:val="single" w:sz="4" w:space="0" w:color="000000"/>
            </w:tcBorders>
          </w:tcPr>
          <w:p w:rsidR="003F0AA4" w14:paraId="0B466A9F" w14:textId="77777777">
            <w:pPr>
              <w:spacing w:after="0" w:line="259" w:lineRule="auto"/>
              <w:ind w:left="115" w:right="0" w:firstLine="0"/>
            </w:pPr>
            <w:r>
              <w:rPr>
                <w:sz w:val="22"/>
              </w:rPr>
              <w:t xml:space="preserve">                   </w:t>
            </w:r>
          </w:p>
          <w:p w:rsidR="003F0AA4" w14:paraId="27751514" w14:textId="77777777">
            <w:pPr>
              <w:spacing w:after="0" w:line="259" w:lineRule="auto"/>
              <w:ind w:left="115" w:right="0" w:firstLine="0"/>
            </w:pPr>
            <w:r>
              <w:rPr>
                <w:sz w:val="22"/>
              </w:rPr>
              <w:t xml:space="preserve">355,613  </w:t>
            </w:r>
          </w:p>
        </w:tc>
        <w:tc>
          <w:tcPr>
            <w:tcW w:w="1526" w:type="dxa"/>
            <w:tcBorders>
              <w:top w:val="single" w:sz="4" w:space="0" w:color="000000"/>
              <w:left w:val="single" w:sz="4" w:space="0" w:color="000000"/>
              <w:bottom w:val="single" w:sz="4" w:space="0" w:color="000000"/>
              <w:right w:val="single" w:sz="4" w:space="0" w:color="000000"/>
            </w:tcBorders>
            <w:vAlign w:val="bottom"/>
          </w:tcPr>
          <w:p w:rsidR="003F0AA4" w14:paraId="51B66666" w14:textId="77777777">
            <w:pPr>
              <w:spacing w:after="0" w:line="259" w:lineRule="auto"/>
              <w:ind w:left="115" w:right="0" w:firstLine="0"/>
            </w:pPr>
            <w:r>
              <w:rPr>
                <w:sz w:val="22"/>
              </w:rPr>
              <w:t xml:space="preserve">              91,914 </w:t>
            </w:r>
          </w:p>
        </w:tc>
        <w:tc>
          <w:tcPr>
            <w:tcW w:w="814" w:type="dxa"/>
            <w:tcBorders>
              <w:top w:val="single" w:sz="4" w:space="0" w:color="000000"/>
              <w:left w:val="single" w:sz="4" w:space="0" w:color="000000"/>
              <w:bottom w:val="single" w:sz="4" w:space="0" w:color="000000"/>
              <w:right w:val="single" w:sz="4" w:space="0" w:color="000000"/>
            </w:tcBorders>
            <w:vAlign w:val="bottom"/>
          </w:tcPr>
          <w:p w:rsidR="003F0AA4" w14:paraId="5D83317E" w14:textId="77777777">
            <w:pPr>
              <w:spacing w:after="0" w:line="259" w:lineRule="auto"/>
              <w:ind w:left="115" w:right="0" w:firstLine="0"/>
            </w:pPr>
            <w:r>
              <w:rPr>
                <w:sz w:val="22"/>
              </w:rPr>
              <w:t xml:space="preserve">25.8% </w:t>
            </w:r>
          </w:p>
        </w:tc>
      </w:tr>
      <w:tr w14:paraId="021F90AD" w14:textId="77777777">
        <w:tblPrEx>
          <w:tblW w:w="6936" w:type="dxa"/>
          <w:tblInd w:w="134" w:type="dxa"/>
          <w:tblCellMar>
            <w:top w:w="53" w:type="dxa"/>
            <w:left w:w="0" w:type="dxa"/>
            <w:bottom w:w="7" w:type="dxa"/>
            <w:right w:w="0" w:type="dxa"/>
          </w:tblCellMar>
          <w:tblLook w:val="04A0"/>
        </w:tblPrEx>
        <w:trPr>
          <w:trHeight w:val="516"/>
        </w:trPr>
        <w:tc>
          <w:tcPr>
            <w:tcW w:w="1939" w:type="dxa"/>
            <w:tcBorders>
              <w:top w:val="single" w:sz="4" w:space="0" w:color="000000"/>
              <w:left w:val="single" w:sz="4" w:space="0" w:color="000000"/>
              <w:bottom w:val="single" w:sz="4" w:space="0" w:color="000000"/>
              <w:right w:val="single" w:sz="4" w:space="0" w:color="000000"/>
            </w:tcBorders>
            <w:vAlign w:val="bottom"/>
          </w:tcPr>
          <w:p w:rsidR="003F0AA4" w14:paraId="02FD50CE" w14:textId="77777777">
            <w:pPr>
              <w:spacing w:after="0" w:line="259" w:lineRule="auto"/>
              <w:ind w:left="120" w:right="0" w:firstLine="0"/>
            </w:pPr>
            <w:r>
              <w:rPr>
                <w:sz w:val="22"/>
              </w:rPr>
              <w:t xml:space="preserve">2023 Fall </w:t>
            </w:r>
          </w:p>
        </w:tc>
        <w:tc>
          <w:tcPr>
            <w:tcW w:w="1200" w:type="dxa"/>
            <w:tcBorders>
              <w:top w:val="single" w:sz="4" w:space="0" w:color="000000"/>
              <w:left w:val="single" w:sz="4" w:space="0" w:color="000000"/>
              <w:bottom w:val="single" w:sz="4" w:space="0" w:color="000000"/>
              <w:right w:val="single" w:sz="4" w:space="0" w:color="000000"/>
            </w:tcBorders>
          </w:tcPr>
          <w:p w:rsidR="003F0AA4" w14:paraId="4B1199B2" w14:textId="77777777">
            <w:pPr>
              <w:spacing w:after="0" w:line="259" w:lineRule="auto"/>
              <w:ind w:left="115" w:right="0" w:firstLine="0"/>
            </w:pPr>
            <w:r>
              <w:rPr>
                <w:sz w:val="22"/>
              </w:rPr>
              <w:t xml:space="preserve">            </w:t>
            </w:r>
          </w:p>
          <w:p w:rsidR="003F0AA4" w14:paraId="7D42179B" w14:textId="77777777">
            <w:pPr>
              <w:spacing w:after="0" w:line="259" w:lineRule="auto"/>
              <w:ind w:left="115" w:right="0" w:firstLine="0"/>
            </w:pPr>
            <w:r>
              <w:rPr>
                <w:sz w:val="22"/>
              </w:rPr>
              <w:t xml:space="preserve">383,116  </w:t>
            </w:r>
          </w:p>
        </w:tc>
        <w:tc>
          <w:tcPr>
            <w:tcW w:w="1457" w:type="dxa"/>
            <w:tcBorders>
              <w:top w:val="single" w:sz="4" w:space="0" w:color="000000"/>
              <w:left w:val="single" w:sz="4" w:space="0" w:color="000000"/>
              <w:bottom w:val="single" w:sz="4" w:space="0" w:color="000000"/>
              <w:right w:val="single" w:sz="4" w:space="0" w:color="000000"/>
            </w:tcBorders>
          </w:tcPr>
          <w:p w:rsidR="003F0AA4" w14:paraId="6B909343" w14:textId="77777777">
            <w:pPr>
              <w:spacing w:after="0" w:line="259" w:lineRule="auto"/>
              <w:ind w:left="115" w:right="0" w:firstLine="0"/>
            </w:pPr>
            <w:r>
              <w:rPr>
                <w:sz w:val="22"/>
              </w:rPr>
              <w:t xml:space="preserve">                   </w:t>
            </w:r>
          </w:p>
          <w:p w:rsidR="003F0AA4" w14:paraId="246E5838" w14:textId="77777777">
            <w:pPr>
              <w:spacing w:after="0" w:line="259" w:lineRule="auto"/>
              <w:ind w:left="115" w:right="0" w:firstLine="0"/>
            </w:pPr>
            <w:r>
              <w:rPr>
                <w:sz w:val="22"/>
              </w:rPr>
              <w:t xml:space="preserve">362,718  </w:t>
            </w:r>
          </w:p>
        </w:tc>
        <w:tc>
          <w:tcPr>
            <w:tcW w:w="1526" w:type="dxa"/>
            <w:tcBorders>
              <w:top w:val="single" w:sz="4" w:space="0" w:color="000000"/>
              <w:left w:val="single" w:sz="4" w:space="0" w:color="000000"/>
              <w:bottom w:val="single" w:sz="4" w:space="0" w:color="000000"/>
              <w:right w:val="single" w:sz="4" w:space="0" w:color="000000"/>
            </w:tcBorders>
            <w:vAlign w:val="bottom"/>
          </w:tcPr>
          <w:p w:rsidR="003F0AA4" w14:paraId="383B1EF5" w14:textId="77777777">
            <w:pPr>
              <w:spacing w:after="0" w:line="259" w:lineRule="auto"/>
              <w:ind w:left="115" w:right="0" w:firstLine="0"/>
            </w:pPr>
            <w:r>
              <w:rPr>
                <w:sz w:val="22"/>
              </w:rPr>
              <w:t xml:space="preserve">              86,566 </w:t>
            </w:r>
          </w:p>
        </w:tc>
        <w:tc>
          <w:tcPr>
            <w:tcW w:w="814" w:type="dxa"/>
            <w:tcBorders>
              <w:top w:val="single" w:sz="4" w:space="0" w:color="000000"/>
              <w:left w:val="single" w:sz="4" w:space="0" w:color="000000"/>
              <w:bottom w:val="single" w:sz="4" w:space="0" w:color="000000"/>
              <w:right w:val="single" w:sz="4" w:space="0" w:color="000000"/>
            </w:tcBorders>
            <w:vAlign w:val="bottom"/>
          </w:tcPr>
          <w:p w:rsidR="003F0AA4" w14:paraId="4F1F62D6" w14:textId="77777777">
            <w:pPr>
              <w:spacing w:after="0" w:line="259" w:lineRule="auto"/>
              <w:ind w:left="115" w:right="0" w:firstLine="0"/>
            </w:pPr>
            <w:r>
              <w:rPr>
                <w:sz w:val="22"/>
              </w:rPr>
              <w:t xml:space="preserve">23.9% </w:t>
            </w:r>
          </w:p>
        </w:tc>
      </w:tr>
      <w:tr w14:paraId="475035E5" w14:textId="77777777">
        <w:tblPrEx>
          <w:tblW w:w="6936" w:type="dxa"/>
          <w:tblInd w:w="134" w:type="dxa"/>
          <w:tblCellMar>
            <w:top w:w="53" w:type="dxa"/>
            <w:left w:w="0" w:type="dxa"/>
            <w:bottom w:w="7" w:type="dxa"/>
            <w:right w:w="0" w:type="dxa"/>
          </w:tblCellMar>
          <w:tblLook w:val="04A0"/>
        </w:tblPrEx>
        <w:trPr>
          <w:trHeight w:val="514"/>
        </w:trPr>
        <w:tc>
          <w:tcPr>
            <w:tcW w:w="1939" w:type="dxa"/>
            <w:tcBorders>
              <w:top w:val="single" w:sz="4" w:space="0" w:color="000000"/>
              <w:left w:val="single" w:sz="4" w:space="0" w:color="000000"/>
              <w:bottom w:val="single" w:sz="4" w:space="0" w:color="000000"/>
              <w:right w:val="single" w:sz="4" w:space="0" w:color="000000"/>
            </w:tcBorders>
            <w:vAlign w:val="bottom"/>
          </w:tcPr>
          <w:p w:rsidR="003F0AA4" w14:paraId="0FFDE3AA" w14:textId="77777777">
            <w:pPr>
              <w:spacing w:after="0" w:line="259" w:lineRule="auto"/>
              <w:ind w:left="120" w:right="0" w:firstLine="0"/>
            </w:pPr>
            <w:r>
              <w:rPr>
                <w:sz w:val="22"/>
              </w:rPr>
              <w:t xml:space="preserve">2024 Spring </w:t>
            </w:r>
          </w:p>
        </w:tc>
        <w:tc>
          <w:tcPr>
            <w:tcW w:w="1200" w:type="dxa"/>
            <w:tcBorders>
              <w:top w:val="single" w:sz="4" w:space="0" w:color="000000"/>
              <w:left w:val="single" w:sz="4" w:space="0" w:color="000000"/>
              <w:bottom w:val="single" w:sz="4" w:space="0" w:color="000000"/>
              <w:right w:val="single" w:sz="4" w:space="0" w:color="000000"/>
            </w:tcBorders>
          </w:tcPr>
          <w:p w:rsidR="003F0AA4" w14:paraId="1A13A7AF" w14:textId="77777777">
            <w:pPr>
              <w:spacing w:after="0" w:line="259" w:lineRule="auto"/>
              <w:ind w:left="115" w:right="0" w:firstLine="0"/>
            </w:pPr>
            <w:r>
              <w:rPr>
                <w:sz w:val="22"/>
              </w:rPr>
              <w:t xml:space="preserve">            </w:t>
            </w:r>
          </w:p>
          <w:p w:rsidR="003F0AA4" w14:paraId="7F14B485" w14:textId="77777777">
            <w:pPr>
              <w:spacing w:after="0" w:line="259" w:lineRule="auto"/>
              <w:ind w:left="115" w:right="0" w:firstLine="0"/>
            </w:pPr>
            <w:r>
              <w:rPr>
                <w:sz w:val="22"/>
              </w:rPr>
              <w:t xml:space="preserve">389,982  </w:t>
            </w:r>
          </w:p>
        </w:tc>
        <w:tc>
          <w:tcPr>
            <w:tcW w:w="1457" w:type="dxa"/>
            <w:tcBorders>
              <w:top w:val="single" w:sz="4" w:space="0" w:color="000000"/>
              <w:left w:val="single" w:sz="4" w:space="0" w:color="000000"/>
              <w:bottom w:val="single" w:sz="4" w:space="0" w:color="000000"/>
              <w:right w:val="single" w:sz="4" w:space="0" w:color="000000"/>
            </w:tcBorders>
          </w:tcPr>
          <w:p w:rsidR="003F0AA4" w14:paraId="585E4B40" w14:textId="77777777">
            <w:pPr>
              <w:spacing w:after="0" w:line="259" w:lineRule="auto"/>
              <w:ind w:left="115" w:right="0" w:firstLine="0"/>
            </w:pPr>
            <w:r>
              <w:rPr>
                <w:sz w:val="22"/>
              </w:rPr>
              <w:t xml:space="preserve">                   </w:t>
            </w:r>
          </w:p>
          <w:p w:rsidR="003F0AA4" w14:paraId="3479B6AF" w14:textId="77777777">
            <w:pPr>
              <w:spacing w:after="0" w:line="259" w:lineRule="auto"/>
              <w:ind w:left="115" w:right="0" w:firstLine="0"/>
            </w:pPr>
            <w:r>
              <w:rPr>
                <w:sz w:val="22"/>
              </w:rPr>
              <w:t xml:space="preserve">369,304  </w:t>
            </w:r>
          </w:p>
        </w:tc>
        <w:tc>
          <w:tcPr>
            <w:tcW w:w="1526" w:type="dxa"/>
            <w:tcBorders>
              <w:top w:val="single" w:sz="4" w:space="0" w:color="000000"/>
              <w:left w:val="single" w:sz="4" w:space="0" w:color="000000"/>
              <w:bottom w:val="single" w:sz="4" w:space="0" w:color="000000"/>
              <w:right w:val="single" w:sz="4" w:space="0" w:color="000000"/>
            </w:tcBorders>
            <w:vAlign w:val="bottom"/>
          </w:tcPr>
          <w:p w:rsidR="003F0AA4" w14:paraId="3C6228A6" w14:textId="77777777">
            <w:pPr>
              <w:spacing w:after="0" w:line="259" w:lineRule="auto"/>
              <w:ind w:left="115" w:right="0" w:firstLine="0"/>
            </w:pPr>
            <w:r>
              <w:rPr>
                <w:sz w:val="22"/>
              </w:rPr>
              <w:t xml:space="preserve">              89,306 </w:t>
            </w:r>
          </w:p>
        </w:tc>
        <w:tc>
          <w:tcPr>
            <w:tcW w:w="814" w:type="dxa"/>
            <w:tcBorders>
              <w:top w:val="single" w:sz="4" w:space="0" w:color="000000"/>
              <w:left w:val="single" w:sz="4" w:space="0" w:color="000000"/>
              <w:bottom w:val="single" w:sz="4" w:space="0" w:color="000000"/>
              <w:right w:val="single" w:sz="4" w:space="0" w:color="000000"/>
            </w:tcBorders>
            <w:vAlign w:val="bottom"/>
          </w:tcPr>
          <w:p w:rsidR="003F0AA4" w14:paraId="1CBE3050" w14:textId="77777777">
            <w:pPr>
              <w:spacing w:after="0" w:line="259" w:lineRule="auto"/>
              <w:ind w:left="115" w:right="0" w:firstLine="0"/>
            </w:pPr>
            <w:r>
              <w:rPr>
                <w:sz w:val="22"/>
              </w:rPr>
              <w:t xml:space="preserve">24.2% </w:t>
            </w:r>
          </w:p>
        </w:tc>
      </w:tr>
      <w:tr w14:paraId="297AE226" w14:textId="77777777">
        <w:tblPrEx>
          <w:tblW w:w="6936" w:type="dxa"/>
          <w:tblInd w:w="134" w:type="dxa"/>
          <w:tblCellMar>
            <w:top w:w="53" w:type="dxa"/>
            <w:left w:w="0" w:type="dxa"/>
            <w:bottom w:w="7" w:type="dxa"/>
            <w:right w:w="0" w:type="dxa"/>
          </w:tblCellMar>
          <w:tblLook w:val="04A0"/>
        </w:tblPrEx>
        <w:trPr>
          <w:trHeight w:val="516"/>
        </w:trPr>
        <w:tc>
          <w:tcPr>
            <w:tcW w:w="1939" w:type="dxa"/>
            <w:tcBorders>
              <w:top w:val="single" w:sz="4" w:space="0" w:color="000000"/>
              <w:left w:val="single" w:sz="4" w:space="0" w:color="000000"/>
              <w:bottom w:val="single" w:sz="4" w:space="0" w:color="000000"/>
              <w:right w:val="single" w:sz="4" w:space="0" w:color="000000"/>
            </w:tcBorders>
            <w:vAlign w:val="bottom"/>
          </w:tcPr>
          <w:p w:rsidR="003F0AA4" w14:paraId="6B305AF2" w14:textId="77777777">
            <w:pPr>
              <w:spacing w:after="0" w:line="259" w:lineRule="auto"/>
              <w:ind w:left="120" w:right="0" w:firstLine="0"/>
            </w:pPr>
            <w:r>
              <w:rPr>
                <w:sz w:val="22"/>
              </w:rPr>
              <w:t xml:space="preserve">2024 Fall </w:t>
            </w:r>
          </w:p>
        </w:tc>
        <w:tc>
          <w:tcPr>
            <w:tcW w:w="1200" w:type="dxa"/>
            <w:tcBorders>
              <w:top w:val="single" w:sz="4" w:space="0" w:color="000000"/>
              <w:left w:val="single" w:sz="4" w:space="0" w:color="000000"/>
              <w:bottom w:val="single" w:sz="4" w:space="0" w:color="000000"/>
              <w:right w:val="single" w:sz="4" w:space="0" w:color="000000"/>
            </w:tcBorders>
            <w:vAlign w:val="bottom"/>
          </w:tcPr>
          <w:p w:rsidR="003F0AA4" w14:paraId="391DDE11" w14:textId="77777777">
            <w:pPr>
              <w:spacing w:after="0" w:line="259" w:lineRule="auto"/>
              <w:ind w:left="115" w:right="0" w:firstLine="0"/>
            </w:pPr>
            <w:r>
              <w:rPr>
                <w:sz w:val="22"/>
              </w:rPr>
              <w:t xml:space="preserve">397,897 </w:t>
            </w:r>
          </w:p>
        </w:tc>
        <w:tc>
          <w:tcPr>
            <w:tcW w:w="1457" w:type="dxa"/>
            <w:tcBorders>
              <w:top w:val="single" w:sz="4" w:space="0" w:color="000000"/>
              <w:left w:val="single" w:sz="4" w:space="0" w:color="000000"/>
              <w:bottom w:val="single" w:sz="4" w:space="0" w:color="000000"/>
              <w:right w:val="single" w:sz="4" w:space="0" w:color="000000"/>
            </w:tcBorders>
            <w:vAlign w:val="bottom"/>
          </w:tcPr>
          <w:p w:rsidR="003F0AA4" w14:paraId="49DCF83C" w14:textId="77777777">
            <w:pPr>
              <w:spacing w:after="0" w:line="259" w:lineRule="auto"/>
              <w:ind w:left="115" w:right="0" w:firstLine="0"/>
            </w:pPr>
            <w:r>
              <w:rPr>
                <w:sz w:val="22"/>
              </w:rPr>
              <w:t xml:space="preserve">374,576 </w:t>
            </w:r>
          </w:p>
        </w:tc>
        <w:tc>
          <w:tcPr>
            <w:tcW w:w="1526" w:type="dxa"/>
            <w:tcBorders>
              <w:top w:val="single" w:sz="4" w:space="0" w:color="000000"/>
              <w:left w:val="single" w:sz="4" w:space="0" w:color="000000"/>
              <w:bottom w:val="single" w:sz="4" w:space="0" w:color="000000"/>
              <w:right w:val="single" w:sz="4" w:space="0" w:color="000000"/>
            </w:tcBorders>
            <w:vAlign w:val="bottom"/>
          </w:tcPr>
          <w:p w:rsidR="003F0AA4" w14:paraId="3D2BE944" w14:textId="77777777">
            <w:pPr>
              <w:spacing w:after="0" w:line="259" w:lineRule="auto"/>
              <w:ind w:left="0" w:right="7" w:firstLine="0"/>
              <w:jc w:val="right"/>
            </w:pPr>
            <w:r>
              <w:rPr>
                <w:sz w:val="22"/>
              </w:rPr>
              <w:t>91,591</w:t>
            </w:r>
          </w:p>
        </w:tc>
        <w:tc>
          <w:tcPr>
            <w:tcW w:w="814" w:type="dxa"/>
            <w:tcBorders>
              <w:top w:val="single" w:sz="4" w:space="0" w:color="000000"/>
              <w:left w:val="single" w:sz="4" w:space="0" w:color="000000"/>
              <w:bottom w:val="single" w:sz="4" w:space="0" w:color="000000"/>
              <w:right w:val="single" w:sz="4" w:space="0" w:color="000000"/>
            </w:tcBorders>
            <w:vAlign w:val="bottom"/>
          </w:tcPr>
          <w:p w:rsidR="003F0AA4" w14:paraId="58A0BCE1" w14:textId="77777777">
            <w:pPr>
              <w:spacing w:after="0" w:line="259" w:lineRule="auto"/>
              <w:ind w:left="-10" w:right="0" w:firstLine="0"/>
              <w:jc w:val="both"/>
            </w:pPr>
            <w:r>
              <w:rPr>
                <w:sz w:val="22"/>
              </w:rPr>
              <w:t xml:space="preserve"> 24.5% </w:t>
            </w:r>
          </w:p>
        </w:tc>
      </w:tr>
      <w:tr w14:paraId="6EB0B51E" w14:textId="77777777">
        <w:tblPrEx>
          <w:tblW w:w="6936" w:type="dxa"/>
          <w:tblInd w:w="134" w:type="dxa"/>
          <w:tblCellMar>
            <w:top w:w="53" w:type="dxa"/>
            <w:left w:w="0" w:type="dxa"/>
            <w:bottom w:w="7" w:type="dxa"/>
            <w:right w:w="0" w:type="dxa"/>
          </w:tblCellMar>
          <w:tblLook w:val="04A0"/>
        </w:tblPrEx>
        <w:trPr>
          <w:trHeight w:val="514"/>
        </w:trPr>
        <w:tc>
          <w:tcPr>
            <w:tcW w:w="1939" w:type="dxa"/>
            <w:tcBorders>
              <w:top w:val="single" w:sz="4" w:space="0" w:color="000000"/>
              <w:left w:val="single" w:sz="4" w:space="0" w:color="000000"/>
              <w:bottom w:val="single" w:sz="4" w:space="0" w:color="000000"/>
              <w:right w:val="single" w:sz="4" w:space="0" w:color="000000"/>
            </w:tcBorders>
            <w:vAlign w:val="bottom"/>
          </w:tcPr>
          <w:p w:rsidR="003F0AA4" w14:paraId="6A42A08C" w14:textId="77777777">
            <w:pPr>
              <w:spacing w:after="0" w:line="259" w:lineRule="auto"/>
              <w:ind w:left="120" w:right="0" w:firstLine="0"/>
            </w:pPr>
            <w:r>
              <w:rPr>
                <w:sz w:val="22"/>
              </w:rPr>
              <w:t xml:space="preserve">2025 Spring </w:t>
            </w:r>
          </w:p>
        </w:tc>
        <w:tc>
          <w:tcPr>
            <w:tcW w:w="1200" w:type="dxa"/>
            <w:tcBorders>
              <w:top w:val="single" w:sz="4" w:space="0" w:color="000000"/>
              <w:left w:val="single" w:sz="4" w:space="0" w:color="000000"/>
              <w:bottom w:val="single" w:sz="4" w:space="0" w:color="000000"/>
              <w:right w:val="single" w:sz="4" w:space="0" w:color="000000"/>
            </w:tcBorders>
            <w:vAlign w:val="bottom"/>
          </w:tcPr>
          <w:p w:rsidR="003F0AA4" w14:paraId="19160569" w14:textId="77777777">
            <w:pPr>
              <w:spacing w:after="0" w:line="259" w:lineRule="auto"/>
              <w:ind w:left="115" w:right="0" w:firstLine="0"/>
            </w:pPr>
            <w:r>
              <w:rPr>
                <w:sz w:val="22"/>
              </w:rPr>
              <w:t xml:space="preserve">428,172 </w:t>
            </w:r>
          </w:p>
        </w:tc>
        <w:tc>
          <w:tcPr>
            <w:tcW w:w="1457" w:type="dxa"/>
            <w:tcBorders>
              <w:top w:val="single" w:sz="4" w:space="0" w:color="000000"/>
              <w:left w:val="single" w:sz="4" w:space="0" w:color="000000"/>
              <w:bottom w:val="single" w:sz="4" w:space="0" w:color="000000"/>
              <w:right w:val="single" w:sz="4" w:space="0" w:color="000000"/>
            </w:tcBorders>
            <w:vAlign w:val="bottom"/>
          </w:tcPr>
          <w:p w:rsidR="003F0AA4" w14:paraId="7CDA4BDB" w14:textId="77777777">
            <w:pPr>
              <w:spacing w:after="0" w:line="259" w:lineRule="auto"/>
              <w:ind w:left="115" w:right="0" w:firstLine="0"/>
            </w:pPr>
            <w:r>
              <w:rPr>
                <w:sz w:val="22"/>
              </w:rPr>
              <w:t xml:space="preserve">404,279 </w:t>
            </w:r>
          </w:p>
        </w:tc>
        <w:tc>
          <w:tcPr>
            <w:tcW w:w="1526" w:type="dxa"/>
            <w:tcBorders>
              <w:top w:val="single" w:sz="4" w:space="0" w:color="000000"/>
              <w:left w:val="single" w:sz="4" w:space="0" w:color="000000"/>
              <w:bottom w:val="single" w:sz="4" w:space="0" w:color="000000"/>
              <w:right w:val="single" w:sz="4" w:space="0" w:color="000000"/>
            </w:tcBorders>
            <w:vAlign w:val="bottom"/>
          </w:tcPr>
          <w:p w:rsidR="003F0AA4" w14:paraId="5D9D1208" w14:textId="77777777">
            <w:pPr>
              <w:spacing w:after="0" w:line="259" w:lineRule="auto"/>
              <w:ind w:left="0" w:right="7" w:firstLine="0"/>
              <w:jc w:val="right"/>
            </w:pPr>
            <w:r>
              <w:rPr>
                <w:sz w:val="22"/>
              </w:rPr>
              <w:t>98,757</w:t>
            </w:r>
          </w:p>
        </w:tc>
        <w:tc>
          <w:tcPr>
            <w:tcW w:w="814" w:type="dxa"/>
            <w:tcBorders>
              <w:top w:val="single" w:sz="4" w:space="0" w:color="000000"/>
              <w:left w:val="single" w:sz="4" w:space="0" w:color="000000"/>
              <w:bottom w:val="single" w:sz="4" w:space="0" w:color="000000"/>
              <w:right w:val="single" w:sz="4" w:space="0" w:color="000000"/>
            </w:tcBorders>
            <w:vAlign w:val="bottom"/>
          </w:tcPr>
          <w:p w:rsidR="003F0AA4" w14:paraId="6DC9B850" w14:textId="77777777">
            <w:pPr>
              <w:spacing w:after="0" w:line="259" w:lineRule="auto"/>
              <w:ind w:left="-10" w:right="0" w:firstLine="0"/>
              <w:jc w:val="both"/>
            </w:pPr>
            <w:r>
              <w:rPr>
                <w:sz w:val="22"/>
              </w:rPr>
              <w:t xml:space="preserve"> </w:t>
            </w:r>
            <w:r>
              <w:rPr>
                <w:sz w:val="22"/>
              </w:rPr>
              <w:t xml:space="preserve">24.4% </w:t>
            </w:r>
          </w:p>
        </w:tc>
      </w:tr>
      <w:tr w14:paraId="56EA2A75" w14:textId="77777777">
        <w:tblPrEx>
          <w:tblW w:w="6936" w:type="dxa"/>
          <w:tblInd w:w="134" w:type="dxa"/>
          <w:tblCellMar>
            <w:top w:w="53" w:type="dxa"/>
            <w:left w:w="0" w:type="dxa"/>
            <w:bottom w:w="7" w:type="dxa"/>
            <w:right w:w="0" w:type="dxa"/>
          </w:tblCellMar>
          <w:tblLook w:val="04A0"/>
        </w:tblPrEx>
        <w:trPr>
          <w:trHeight w:val="523"/>
        </w:trPr>
        <w:tc>
          <w:tcPr>
            <w:tcW w:w="1939" w:type="dxa"/>
            <w:tcBorders>
              <w:top w:val="single" w:sz="4" w:space="0" w:color="000000"/>
              <w:left w:val="single" w:sz="4" w:space="0" w:color="000000"/>
              <w:bottom w:val="single" w:sz="12" w:space="0" w:color="000000"/>
              <w:right w:val="single" w:sz="4" w:space="0" w:color="000000"/>
            </w:tcBorders>
            <w:vAlign w:val="bottom"/>
          </w:tcPr>
          <w:p w:rsidR="003F0AA4" w14:paraId="0C213B02" w14:textId="77777777">
            <w:pPr>
              <w:spacing w:after="0" w:line="259" w:lineRule="auto"/>
              <w:ind w:left="120" w:right="0" w:firstLine="0"/>
            </w:pPr>
            <w:r>
              <w:rPr>
                <w:sz w:val="22"/>
              </w:rPr>
              <w:t xml:space="preserve">2025 Fall </w:t>
            </w:r>
          </w:p>
        </w:tc>
        <w:tc>
          <w:tcPr>
            <w:tcW w:w="1200" w:type="dxa"/>
            <w:tcBorders>
              <w:top w:val="single" w:sz="4" w:space="0" w:color="000000"/>
              <w:left w:val="single" w:sz="4" w:space="0" w:color="000000"/>
              <w:bottom w:val="single" w:sz="4" w:space="0" w:color="000000"/>
              <w:right w:val="single" w:sz="4" w:space="0" w:color="000000"/>
            </w:tcBorders>
            <w:vAlign w:val="bottom"/>
          </w:tcPr>
          <w:p w:rsidR="003F0AA4" w14:paraId="71E17FFC" w14:textId="77777777">
            <w:pPr>
              <w:spacing w:after="0" w:line="259" w:lineRule="auto"/>
              <w:ind w:left="115" w:right="0" w:firstLine="0"/>
            </w:pPr>
            <w:r>
              <w:rPr>
                <w:sz w:val="22"/>
              </w:rPr>
              <w:t xml:space="preserve">425,445 </w:t>
            </w:r>
          </w:p>
        </w:tc>
        <w:tc>
          <w:tcPr>
            <w:tcW w:w="1457" w:type="dxa"/>
            <w:tcBorders>
              <w:top w:val="single" w:sz="4" w:space="0" w:color="000000"/>
              <w:left w:val="single" w:sz="4" w:space="0" w:color="000000"/>
              <w:bottom w:val="single" w:sz="4" w:space="0" w:color="000000"/>
              <w:right w:val="single" w:sz="4" w:space="0" w:color="000000"/>
            </w:tcBorders>
            <w:vAlign w:val="bottom"/>
          </w:tcPr>
          <w:p w:rsidR="003F0AA4" w14:paraId="72F7D297" w14:textId="77777777">
            <w:pPr>
              <w:spacing w:after="0" w:line="259" w:lineRule="auto"/>
              <w:ind w:left="115" w:right="0" w:firstLine="0"/>
            </w:pPr>
            <w:r>
              <w:rPr>
                <w:sz w:val="22"/>
              </w:rPr>
              <w:t xml:space="preserve">402,896 </w:t>
            </w:r>
          </w:p>
        </w:tc>
        <w:tc>
          <w:tcPr>
            <w:tcW w:w="1526" w:type="dxa"/>
            <w:tcBorders>
              <w:top w:val="single" w:sz="4" w:space="0" w:color="000000"/>
              <w:left w:val="single" w:sz="4" w:space="0" w:color="000000"/>
              <w:bottom w:val="single" w:sz="4" w:space="0" w:color="000000"/>
              <w:right w:val="single" w:sz="4" w:space="0" w:color="000000"/>
            </w:tcBorders>
            <w:vAlign w:val="bottom"/>
          </w:tcPr>
          <w:p w:rsidR="003F0AA4" w14:paraId="2856E85D" w14:textId="77777777">
            <w:pPr>
              <w:spacing w:after="0" w:line="259" w:lineRule="auto"/>
              <w:ind w:left="0" w:right="7" w:firstLine="0"/>
              <w:jc w:val="right"/>
            </w:pPr>
            <w:r>
              <w:rPr>
                <w:sz w:val="22"/>
              </w:rPr>
              <w:t>92,277</w:t>
            </w:r>
          </w:p>
        </w:tc>
        <w:tc>
          <w:tcPr>
            <w:tcW w:w="814" w:type="dxa"/>
            <w:tcBorders>
              <w:top w:val="single" w:sz="4" w:space="0" w:color="000000"/>
              <w:left w:val="single" w:sz="4" w:space="0" w:color="000000"/>
              <w:bottom w:val="single" w:sz="4" w:space="0" w:color="000000"/>
              <w:right w:val="single" w:sz="4" w:space="0" w:color="000000"/>
            </w:tcBorders>
            <w:vAlign w:val="bottom"/>
          </w:tcPr>
          <w:p w:rsidR="003F0AA4" w14:paraId="291CF4DA" w14:textId="77777777">
            <w:pPr>
              <w:spacing w:after="0" w:line="259" w:lineRule="auto"/>
              <w:ind w:left="-10" w:right="0" w:firstLine="0"/>
              <w:jc w:val="both"/>
            </w:pPr>
            <w:r>
              <w:rPr>
                <w:sz w:val="22"/>
              </w:rPr>
              <w:t xml:space="preserve"> 22.9% </w:t>
            </w:r>
          </w:p>
        </w:tc>
      </w:tr>
      <w:tr w14:paraId="2A4EDD40" w14:textId="77777777">
        <w:tblPrEx>
          <w:tblW w:w="6936" w:type="dxa"/>
          <w:tblInd w:w="134" w:type="dxa"/>
          <w:tblCellMar>
            <w:top w:w="53" w:type="dxa"/>
            <w:left w:w="0" w:type="dxa"/>
            <w:bottom w:w="7" w:type="dxa"/>
            <w:right w:w="0" w:type="dxa"/>
          </w:tblCellMar>
          <w:tblLook w:val="04A0"/>
        </w:tblPrEx>
        <w:trPr>
          <w:trHeight w:val="535"/>
        </w:trPr>
        <w:tc>
          <w:tcPr>
            <w:tcW w:w="1939" w:type="dxa"/>
            <w:tcBorders>
              <w:top w:val="single" w:sz="12" w:space="0" w:color="000000"/>
              <w:left w:val="single" w:sz="4" w:space="0" w:color="000000"/>
              <w:bottom w:val="single" w:sz="12" w:space="0" w:color="000000"/>
              <w:right w:val="single" w:sz="4" w:space="0" w:color="000000"/>
            </w:tcBorders>
          </w:tcPr>
          <w:p w:rsidR="003F0AA4" w14:paraId="706BAD7B" w14:textId="77777777">
            <w:pPr>
              <w:spacing w:after="0" w:line="259" w:lineRule="auto"/>
              <w:ind w:left="5" w:right="0" w:firstLine="0"/>
            </w:pPr>
            <w:r>
              <w:rPr>
                <w:b/>
                <w:sz w:val="20"/>
              </w:rPr>
              <w:t xml:space="preserve"> </w:t>
            </w:r>
          </w:p>
          <w:p w:rsidR="003F0AA4" w14:paraId="6DEB45DC" w14:textId="77777777">
            <w:pPr>
              <w:spacing w:after="0" w:line="259" w:lineRule="auto"/>
              <w:ind w:left="120" w:right="0" w:firstLine="0"/>
            </w:pPr>
            <w:r>
              <w:rPr>
                <w:sz w:val="22"/>
              </w:rPr>
              <w:t xml:space="preserve">All Survey Periods </w:t>
            </w:r>
          </w:p>
        </w:tc>
        <w:tc>
          <w:tcPr>
            <w:tcW w:w="1200" w:type="dxa"/>
            <w:tcBorders>
              <w:top w:val="single" w:sz="4" w:space="0" w:color="000000"/>
              <w:left w:val="single" w:sz="4" w:space="0" w:color="000000"/>
              <w:bottom w:val="single" w:sz="4" w:space="0" w:color="000000"/>
              <w:right w:val="single" w:sz="4" w:space="0" w:color="000000"/>
            </w:tcBorders>
          </w:tcPr>
          <w:p w:rsidR="003F0AA4" w14:paraId="75E404A0" w14:textId="77777777">
            <w:pPr>
              <w:spacing w:after="0" w:line="259" w:lineRule="auto"/>
              <w:ind w:left="120" w:right="0" w:firstLine="0"/>
            </w:pPr>
            <w:r>
              <w:rPr>
                <w:sz w:val="22"/>
              </w:rPr>
              <w:t xml:space="preserve">         </w:t>
            </w:r>
          </w:p>
          <w:p w:rsidR="003F0AA4" w14:paraId="47926A22" w14:textId="77777777">
            <w:pPr>
              <w:spacing w:after="0" w:line="259" w:lineRule="auto"/>
              <w:ind w:left="120" w:right="0" w:firstLine="0"/>
            </w:pPr>
            <w:r>
              <w:rPr>
                <w:sz w:val="22"/>
              </w:rPr>
              <w:t xml:space="preserve">8,037,984 </w:t>
            </w:r>
          </w:p>
        </w:tc>
        <w:tc>
          <w:tcPr>
            <w:tcW w:w="1457" w:type="dxa"/>
            <w:tcBorders>
              <w:top w:val="single" w:sz="4" w:space="0" w:color="000000"/>
              <w:left w:val="single" w:sz="4" w:space="0" w:color="000000"/>
              <w:bottom w:val="single" w:sz="4" w:space="0" w:color="000000"/>
              <w:right w:val="single" w:sz="4" w:space="0" w:color="000000"/>
            </w:tcBorders>
          </w:tcPr>
          <w:p w:rsidR="003F0AA4" w14:paraId="56FE6581" w14:textId="77777777">
            <w:pPr>
              <w:spacing w:after="0" w:line="259" w:lineRule="auto"/>
              <w:ind w:left="115" w:right="0" w:firstLine="0"/>
            </w:pPr>
            <w:r>
              <w:rPr>
                <w:sz w:val="22"/>
              </w:rPr>
              <w:t xml:space="preserve">                </w:t>
            </w:r>
          </w:p>
          <w:p w:rsidR="003F0AA4" w14:paraId="7888E6D1" w14:textId="77777777">
            <w:pPr>
              <w:spacing w:after="0" w:line="259" w:lineRule="auto"/>
              <w:ind w:left="115" w:right="0" w:firstLine="0"/>
            </w:pPr>
            <w:r>
              <w:rPr>
                <w:sz w:val="22"/>
              </w:rPr>
              <w:t xml:space="preserve">7,480,638  </w:t>
            </w:r>
          </w:p>
        </w:tc>
        <w:tc>
          <w:tcPr>
            <w:tcW w:w="1526" w:type="dxa"/>
            <w:tcBorders>
              <w:top w:val="single" w:sz="4" w:space="0" w:color="000000"/>
              <w:left w:val="single" w:sz="4" w:space="0" w:color="000000"/>
              <w:bottom w:val="single" w:sz="4" w:space="0" w:color="000000"/>
              <w:right w:val="single" w:sz="4" w:space="0" w:color="000000"/>
            </w:tcBorders>
            <w:vAlign w:val="bottom"/>
          </w:tcPr>
          <w:p w:rsidR="003F0AA4" w14:paraId="370BE1C7" w14:textId="77777777">
            <w:pPr>
              <w:spacing w:after="0" w:line="259" w:lineRule="auto"/>
              <w:ind w:left="115" w:right="0" w:firstLine="0"/>
            </w:pPr>
            <w:r>
              <w:rPr>
                <w:sz w:val="22"/>
              </w:rPr>
              <w:t xml:space="preserve">        2,120,874 </w:t>
            </w:r>
          </w:p>
        </w:tc>
        <w:tc>
          <w:tcPr>
            <w:tcW w:w="814" w:type="dxa"/>
            <w:tcBorders>
              <w:top w:val="single" w:sz="4" w:space="0" w:color="000000"/>
              <w:left w:val="single" w:sz="4" w:space="0" w:color="000000"/>
              <w:bottom w:val="single" w:sz="4" w:space="0" w:color="000000"/>
              <w:right w:val="single" w:sz="4" w:space="0" w:color="000000"/>
            </w:tcBorders>
            <w:vAlign w:val="bottom"/>
          </w:tcPr>
          <w:p w:rsidR="003F0AA4" w14:paraId="5DE160E3" w14:textId="77777777">
            <w:pPr>
              <w:spacing w:after="0" w:line="259" w:lineRule="auto"/>
              <w:ind w:left="142" w:right="0" w:firstLine="0"/>
            </w:pPr>
            <w:r>
              <w:rPr>
                <w:sz w:val="22"/>
              </w:rPr>
              <w:t xml:space="preserve">28.4% </w:t>
            </w:r>
          </w:p>
        </w:tc>
      </w:tr>
    </w:tbl>
    <w:p w:rsidR="003F0AA4" w14:paraId="2E8AB299" w14:textId="77777777">
      <w:pPr>
        <w:spacing w:after="137" w:line="259" w:lineRule="auto"/>
        <w:ind w:left="0" w:right="0" w:firstLine="0"/>
      </w:pPr>
      <w:r>
        <w:rPr>
          <w:b/>
          <w:sz w:val="17"/>
        </w:rPr>
        <w:t xml:space="preserve"> </w:t>
      </w:r>
    </w:p>
    <w:p w:rsidR="003F0AA4" w14:paraId="19F262F6" w14:textId="77777777">
      <w:pPr>
        <w:ind w:left="0" w:right="107" w:firstLine="0"/>
      </w:pPr>
      <w:r>
        <w:t xml:space="preserve">Each prenotification letter and survey package envelope will contain the CMS Logo. Because some dialysis patients may be reluctant to participate because of fear of retribution from their dialysis centers, the mail survey materials will contain assurances that the patients’ survey responses will be kept private and cannot be linked to their </w:t>
      </w:r>
      <w:r>
        <w:t>names..</w:t>
      </w:r>
      <w:r>
        <w:t xml:space="preserve"> </w:t>
      </w:r>
    </w:p>
    <w:p w:rsidR="003F0AA4" w14:paraId="02CB46DF" w14:textId="77777777">
      <w:pPr>
        <w:spacing w:after="135"/>
        <w:ind w:left="215" w:right="107"/>
      </w:pPr>
      <w:r>
        <w:t>We will use best practices in the survey materials to enhance response rates: using a simple font no smaller than 12 point size in the survey cover letters, allowing ample white space between questions in the survey, avoiding a format that displays the questions as a matrix, using a unique subject identification number on the survey rather than printing the sample member’s name, and displaying the OMB number and expiration date on the survey.</w:t>
      </w:r>
      <w:r>
        <w:rPr>
          <w:vertAlign w:val="superscript"/>
        </w:rPr>
        <w:footnoteReference w:id="2"/>
      </w:r>
      <w:r>
        <w:rPr>
          <w:vertAlign w:val="subscript"/>
        </w:rPr>
        <w:t xml:space="preserve"> </w:t>
      </w:r>
    </w:p>
    <w:p w:rsidR="003F0AA4" w14:paraId="4B6A81C6" w14:textId="77777777">
      <w:pPr>
        <w:ind w:left="215" w:right="107"/>
      </w:pPr>
      <w:r>
        <w:t>For sample patients included in the mail-only data collection for the ICH CAHPS Survey, the second survey mailing is expected to increase the response rate. The cover letter included in the second survey package to mail survey nonrespondents contains a stronger appeal for the sample patient’s help on this survey, including indicating that the survey is an opportunity for them to provide input on the quality of dialysis care dialysis patients receive. To maximize response rates for the telephone-only mode an</w:t>
      </w:r>
      <w:r>
        <w:t>d the telephone follow-up of the mail/telephone and web/mail/telephone modes, we will make up to 10 attempts to reach each sample patient, with those attempts varying by day of the week and time of day. Telephone interviewers are trained on how to answer the questions that are most frequently asked by sample patients, and to address any concerns that they may have about participating in the survey. Because some dialysis patients may not feel well on the day that they receive dialysis treatments, telephone i</w:t>
      </w:r>
      <w:r>
        <w:t xml:space="preserve">nterviewers are instructed to offer to call back at a time that is better for the sample </w:t>
      </w:r>
      <w:r>
        <w:t>patient, and</w:t>
      </w:r>
      <w:r>
        <w:t xml:space="preserve"> offer to conduct the telephone interview on two or more different calls. </w:t>
      </w:r>
      <w:r>
        <w:t xml:space="preserve"> </w:t>
      </w:r>
      <w:r>
        <w:tab/>
        <w:t>For the new web-based mode, we will test the use of a 3</w:t>
      </w:r>
      <w:r>
        <w:rPr>
          <w:vertAlign w:val="superscript"/>
        </w:rPr>
        <w:t>rd</w:t>
      </w:r>
      <w:r>
        <w:t xml:space="preserve"> party email address search. We will also use short URL hyperlinks and unique codes in both email and mailed materials, so that patients can easily reach </w:t>
      </w:r>
      <w:r>
        <w:t xml:space="preserve">the web survey. In addition, we will use QR codes on the mailed materials so that patients can quickly be routed to the survey via a smartphone or tablet.  </w:t>
      </w:r>
    </w:p>
    <w:p w:rsidR="003F0AA4" w14:paraId="50015B94" w14:textId="77777777">
      <w:pPr>
        <w:pStyle w:val="Heading1"/>
        <w:tabs>
          <w:tab w:val="center" w:pos="396"/>
          <w:tab w:val="center" w:pos="2102"/>
        </w:tabs>
        <w:spacing w:after="215"/>
        <w:ind w:left="0" w:firstLine="0"/>
      </w:pPr>
      <w:r>
        <w:rPr>
          <w:rFonts w:ascii="Calibri" w:eastAsia="Calibri" w:hAnsi="Calibri" w:cs="Calibri"/>
          <w:b w:val="0"/>
          <w:sz w:val="22"/>
        </w:rPr>
        <w:tab/>
      </w:r>
      <w:r>
        <w:t>B.4</w:t>
      </w:r>
      <w:r>
        <w:rPr>
          <w:rFonts w:ascii="Arial" w:eastAsia="Arial" w:hAnsi="Arial" w:cs="Arial"/>
        </w:rPr>
        <w:t xml:space="preserve"> </w:t>
      </w:r>
      <w:r>
        <w:rPr>
          <w:rFonts w:ascii="Arial" w:eastAsia="Arial" w:hAnsi="Arial" w:cs="Arial"/>
        </w:rPr>
        <w:tab/>
      </w:r>
      <w:r>
        <w:t xml:space="preserve">Tests of Procedures </w:t>
      </w:r>
    </w:p>
    <w:p w:rsidR="003F0AA4" w14:paraId="5F2314A8" w14:textId="77777777">
      <w:pPr>
        <w:spacing w:after="233"/>
        <w:ind w:left="215" w:right="107"/>
      </w:pPr>
      <w:r>
        <w:t xml:space="preserve">The proposed mode experiment will test a new web-based mode of survey administration along with a revised survey that will include home dialysis patients. The following analyses will be conducted using the mode experiment data: psychometric analysis, mode and patient-mix analyses, and non-response analysis. These analyses are described in detail below:  </w:t>
      </w:r>
    </w:p>
    <w:p w:rsidR="003F0AA4" w14:paraId="5FDC4D57" w14:textId="77777777">
      <w:pPr>
        <w:spacing w:after="240" w:line="259" w:lineRule="auto"/>
        <w:ind w:left="-5" w:right="0" w:hanging="10"/>
      </w:pPr>
      <w:r>
        <w:rPr>
          <w:b/>
          <w:i/>
        </w:rPr>
        <w:t xml:space="preserve">Psychometric Analyses:  </w:t>
      </w:r>
    </w:p>
    <w:p w:rsidR="003F0AA4" w14:paraId="218FFA6B" w14:textId="77777777">
      <w:pPr>
        <w:numPr>
          <w:ilvl w:val="0"/>
          <w:numId w:val="2"/>
        </w:numPr>
        <w:spacing w:after="138" w:line="248" w:lineRule="auto"/>
        <w:ind w:right="0" w:hanging="360"/>
      </w:pPr>
      <w:r>
        <w:rPr>
          <w:sz w:val="22"/>
        </w:rPr>
        <w:t xml:space="preserve">Confirm that public reporting metrics continue to be based on solid patient experience. Leverage exploratory analyses to determine item placement in composites or uncover a new composite structure.  </w:t>
      </w:r>
    </w:p>
    <w:p w:rsidR="003F0AA4" w14:paraId="2B869F5B" w14:textId="77777777">
      <w:pPr>
        <w:numPr>
          <w:ilvl w:val="0"/>
          <w:numId w:val="2"/>
        </w:numPr>
        <w:spacing w:after="138" w:line="248" w:lineRule="auto"/>
        <w:ind w:right="0" w:hanging="360"/>
      </w:pPr>
      <w:r>
        <w:rPr>
          <w:sz w:val="22"/>
        </w:rPr>
        <w:t xml:space="preserve">Assess revised survey items for reliability and validity in mixed-method format, including itemlevel analysis (Rasch measurement) and classical psychometrics (internal consistency and factor analysis).  </w:t>
      </w:r>
    </w:p>
    <w:p w:rsidR="003F0AA4" w14:paraId="669C40A5" w14:textId="77777777">
      <w:pPr>
        <w:numPr>
          <w:ilvl w:val="0"/>
          <w:numId w:val="2"/>
        </w:numPr>
        <w:spacing w:after="244" w:line="248" w:lineRule="auto"/>
        <w:ind w:right="0" w:hanging="360"/>
      </w:pPr>
      <w:r>
        <w:rPr>
          <w:sz w:val="22"/>
        </w:rPr>
        <w:t xml:space="preserve">Examine item-level measurement assessments to rigorously evaluate composite dimensionality, continued and newly developed response option functioning, items not producing useful measurement into the existing composite constructs, and item-level bias for key demographic and mode groups. </w:t>
      </w:r>
    </w:p>
    <w:p w:rsidR="003F0AA4" w14:paraId="1368EAF0" w14:textId="77777777">
      <w:pPr>
        <w:spacing w:after="240" w:line="259" w:lineRule="auto"/>
        <w:ind w:left="-5" w:right="0" w:hanging="10"/>
      </w:pPr>
      <w:r>
        <w:rPr>
          <w:b/>
          <w:i/>
        </w:rPr>
        <w:t xml:space="preserve">Mode Effects and Patient-Mix Analyses:  </w:t>
      </w:r>
    </w:p>
    <w:p w:rsidR="003F0AA4" w14:paraId="3B09A95E" w14:textId="77777777">
      <w:pPr>
        <w:numPr>
          <w:ilvl w:val="0"/>
          <w:numId w:val="2"/>
        </w:numPr>
        <w:spacing w:after="138" w:line="248" w:lineRule="auto"/>
        <w:ind w:right="0" w:hanging="360"/>
      </w:pPr>
      <w:r>
        <w:rPr>
          <w:sz w:val="22"/>
        </w:rPr>
        <w:t xml:space="preserve">Conduct patient-mix analyses to determine whether modifications should be made for patient-mix adjustments and mode effects, based on revised surveys.  </w:t>
      </w:r>
    </w:p>
    <w:p w:rsidR="003F0AA4" w14:paraId="7CB34D1E" w14:textId="77777777">
      <w:pPr>
        <w:numPr>
          <w:ilvl w:val="0"/>
          <w:numId w:val="2"/>
        </w:numPr>
        <w:spacing w:after="138" w:line="248" w:lineRule="auto"/>
        <w:ind w:right="0" w:hanging="360"/>
      </w:pPr>
      <w:r>
        <w:rPr>
          <w:sz w:val="22"/>
        </w:rPr>
        <w:t xml:space="preserve">Examine top-box, bottom-box, and linear means for all global ratings and composites.  </w:t>
      </w:r>
    </w:p>
    <w:p w:rsidR="003F0AA4" w14:paraId="05A26D2A" w14:textId="77777777">
      <w:pPr>
        <w:numPr>
          <w:ilvl w:val="0"/>
          <w:numId w:val="2"/>
        </w:numPr>
        <w:spacing w:after="240" w:line="248" w:lineRule="auto"/>
        <w:ind w:right="0" w:hanging="360"/>
      </w:pPr>
      <w:r>
        <w:rPr>
          <w:sz w:val="22"/>
        </w:rPr>
        <w:t xml:space="preserve">Replicate psychometric analyses for mode to determine whether the experimental web-based mode provides the same psychometric quality as mail and phone modes.  </w:t>
      </w:r>
    </w:p>
    <w:p w:rsidR="003F0AA4" w14:paraId="4342A213" w14:textId="77777777">
      <w:pPr>
        <w:spacing w:after="240" w:line="259" w:lineRule="auto"/>
        <w:ind w:left="-5" w:right="0" w:hanging="10"/>
      </w:pPr>
      <w:r>
        <w:rPr>
          <w:b/>
          <w:i/>
        </w:rPr>
        <w:t xml:space="preserve">Nonresponse Analyses:  </w:t>
      </w:r>
    </w:p>
    <w:p w:rsidR="003F0AA4" w14:paraId="6E50871F" w14:textId="77777777">
      <w:pPr>
        <w:numPr>
          <w:ilvl w:val="0"/>
          <w:numId w:val="2"/>
        </w:numPr>
        <w:spacing w:after="138" w:line="248" w:lineRule="auto"/>
        <w:ind w:right="0" w:hanging="360"/>
      </w:pPr>
      <w:r>
        <w:rPr>
          <w:sz w:val="22"/>
        </w:rPr>
        <w:t xml:space="preserve">Establish whether patient characteristics affecting nonresponse should also be used in creating patient-mix adjusted scores by using nonresponse-adjusted weights.  </w:t>
      </w:r>
    </w:p>
    <w:p w:rsidR="003F0AA4" w14:paraId="225C9066" w14:textId="77777777">
      <w:pPr>
        <w:spacing w:after="138" w:line="248" w:lineRule="auto"/>
        <w:ind w:left="1668" w:right="0" w:hanging="370"/>
      </w:pPr>
      <w:r>
        <w:rPr>
          <w:sz w:val="22"/>
        </w:rPr>
        <w:t>○</w:t>
      </w:r>
      <w:r>
        <w:rPr>
          <w:rFonts w:ascii="Arial" w:eastAsia="Arial" w:hAnsi="Arial" w:cs="Arial"/>
          <w:sz w:val="22"/>
        </w:rPr>
        <w:t xml:space="preserve"> </w:t>
      </w:r>
      <w:r>
        <w:rPr>
          <w:sz w:val="22"/>
        </w:rPr>
        <w:t xml:space="preserve">If no statistically significant correlations exist between nonresponse weights and residuals of our regression models, including patient-mix and mode adjusters, there will be no need to adjust the data.  </w:t>
      </w:r>
    </w:p>
    <w:p w:rsidR="003F0AA4" w14:paraId="541C4E54" w14:textId="77777777">
      <w:pPr>
        <w:spacing w:after="94" w:line="248" w:lineRule="auto"/>
        <w:ind w:left="1299" w:right="0" w:firstLine="0"/>
      </w:pPr>
      <w:r>
        <w:rPr>
          <w:sz w:val="22"/>
        </w:rPr>
        <w:t>○</w:t>
      </w:r>
      <w:r>
        <w:rPr>
          <w:rFonts w:ascii="Arial" w:eastAsia="Arial" w:hAnsi="Arial" w:cs="Arial"/>
          <w:sz w:val="22"/>
        </w:rPr>
        <w:t xml:space="preserve"> </w:t>
      </w:r>
      <w:r>
        <w:rPr>
          <w:sz w:val="22"/>
        </w:rPr>
        <w:t xml:space="preserve">To date, nonresponse-adjusted weights have not been needed for ICH CAHPS.  </w:t>
      </w:r>
    </w:p>
    <w:p w:rsidR="003F0AA4" w14:paraId="5CF5CBF9" w14:textId="77777777">
      <w:pPr>
        <w:spacing w:after="0" w:line="259" w:lineRule="auto"/>
        <w:ind w:left="0" w:right="0" w:firstLine="0"/>
      </w:pPr>
      <w:r>
        <w:rPr>
          <w:sz w:val="33"/>
        </w:rPr>
        <w:t xml:space="preserve"> </w:t>
      </w:r>
    </w:p>
    <w:p w:rsidR="003F0AA4" w14:paraId="5C9EF908" w14:textId="77777777">
      <w:pPr>
        <w:pStyle w:val="Heading1"/>
        <w:tabs>
          <w:tab w:val="center" w:pos="380"/>
          <w:tab w:val="center" w:pos="3569"/>
        </w:tabs>
        <w:ind w:left="0" w:firstLine="0"/>
      </w:pPr>
      <w:r>
        <w:rPr>
          <w:rFonts w:ascii="Calibri" w:eastAsia="Calibri" w:hAnsi="Calibri" w:cs="Calibri"/>
          <w:b w:val="0"/>
          <w:sz w:val="22"/>
        </w:rPr>
        <w:tab/>
      </w:r>
      <w:r>
        <w:t>B.5</w:t>
      </w:r>
      <w:r>
        <w:rPr>
          <w:rFonts w:ascii="Arial" w:eastAsia="Arial" w:hAnsi="Arial" w:cs="Arial"/>
        </w:rPr>
        <w:t xml:space="preserve"> </w:t>
      </w:r>
      <w:r>
        <w:rPr>
          <w:rFonts w:ascii="Arial" w:eastAsia="Arial" w:hAnsi="Arial" w:cs="Arial"/>
        </w:rPr>
        <w:tab/>
      </w:r>
      <w:r>
        <w:t xml:space="preserve">Statistical Consultation and Independent Review </w:t>
      </w:r>
    </w:p>
    <w:p w:rsidR="003F0AA4" w14:paraId="59C47F1F" w14:textId="77777777">
      <w:pPr>
        <w:spacing w:after="17" w:line="259" w:lineRule="auto"/>
        <w:ind w:left="0" w:right="0" w:firstLine="0"/>
      </w:pPr>
      <w:r>
        <w:rPr>
          <w:b/>
          <w:sz w:val="20"/>
        </w:rPr>
        <w:t xml:space="preserve"> </w:t>
      </w:r>
    </w:p>
    <w:p w:rsidR="003F0AA4" w14:paraId="624DB295" w14:textId="77777777">
      <w:pPr>
        <w:spacing w:after="115" w:line="259" w:lineRule="auto"/>
        <w:ind w:left="0" w:right="62" w:firstLine="0"/>
        <w:jc w:val="center"/>
      </w:pPr>
      <w:r>
        <w:t xml:space="preserve">This sampling and statistical plan for the mode experiment was prepared by RTI </w:t>
      </w:r>
    </w:p>
    <w:p w:rsidR="003F0AA4" w14:paraId="59C8F4AA" w14:textId="77777777">
      <w:pPr>
        <w:ind w:left="215" w:right="107" w:firstLine="0"/>
      </w:pPr>
      <w:r>
        <w:t xml:space="preserve">International. The mode experiment statistical design was provided by Amy Couzens, the Sampling Task Leader at RTI and can be reached by telephone at 919-541-5910 or by email at </w:t>
      </w:r>
      <w:r>
        <w:rPr>
          <w:color w:val="454486"/>
          <w:u w:val="single" w:color="454486"/>
        </w:rPr>
        <w:t>acouzens@rti.org</w:t>
      </w:r>
      <w:r>
        <w:t xml:space="preserve">. </w:t>
      </w:r>
    </w:p>
    <w:sectPr>
      <w:headerReference w:type="even" r:id="rId6"/>
      <w:headerReference w:type="default" r:id="rId7"/>
      <w:footerReference w:type="even" r:id="rId8"/>
      <w:footerReference w:type="default" r:id="rId9"/>
      <w:headerReference w:type="first" r:id="rId10"/>
      <w:footerReference w:type="first" r:id="rId11"/>
      <w:footnotePr>
        <w:numRestart w:val="eachPage"/>
      </w:footnotePr>
      <w:pgSz w:w="12240" w:h="15840"/>
      <w:pgMar w:top="1366" w:right="1363" w:bottom="1227" w:left="1219" w:header="615" w:footer="97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endnote w:type="separator" w:id="0">
    <w:p w:rsidR="00A94167" w14:paraId="67AAF7D7" w14:textId="77777777">
      <w:pPr>
        <w:spacing w:after="0" w:line="240" w:lineRule="auto"/>
      </w:pPr>
      <w:r>
        <w:separator/>
      </w:r>
    </w:p>
  </w:endnote>
  <w:endnote w:type="continuationSeparator" w:id="1">
    <w:p w:rsidR="00A94167" w14:paraId="16BD9743" w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ACFF"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3F0AA4" w14:paraId="1203B425" w14:textId="77777777">
    <w:pPr>
      <w:tabs>
        <w:tab w:val="center" w:pos="4898"/>
      </w:tabs>
      <w:spacing w:after="0" w:line="259" w:lineRule="auto"/>
      <w:ind w:left="0" w:right="0" w:firstLine="0"/>
    </w:pPr>
    <w:r>
      <w:rPr>
        <w:sz w:val="20"/>
      </w:rPr>
      <w:t xml:space="preserve"> </w:t>
    </w:r>
    <w:r>
      <w:rPr>
        <w:sz w:val="20"/>
      </w:rPr>
      <w:tab/>
    </w:r>
    <w:r>
      <w:fldChar w:fldCharType="begin"/>
    </w:r>
    <w:r>
      <w:instrText xml:space="preserve"> PAGE   \* MERGEFORMAT </w:instrText>
    </w:r>
    <w:r>
      <w:fldChar w:fldCharType="separate"/>
    </w:r>
    <w:r>
      <w:rPr>
        <w:sz w:val="22"/>
      </w:rPr>
      <w:t>1</w:t>
    </w:r>
    <w:r>
      <w:rPr>
        <w:sz w:val="22"/>
      </w:rPr>
      <w:fldChar w:fldCharType="end"/>
    </w:r>
    <w:r>
      <w:rPr>
        <w:sz w:val="22"/>
      </w:rP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3F0AA4" w14:paraId="541FC3FA" w14:textId="77777777">
    <w:pPr>
      <w:tabs>
        <w:tab w:val="center" w:pos="4898"/>
      </w:tabs>
      <w:spacing w:after="0" w:line="259" w:lineRule="auto"/>
      <w:ind w:left="0" w:right="0" w:firstLine="0"/>
    </w:pPr>
    <w:r>
      <w:rPr>
        <w:sz w:val="20"/>
      </w:rPr>
      <w:t xml:space="preserve"> </w:t>
    </w:r>
    <w:r>
      <w:rPr>
        <w:sz w:val="20"/>
      </w:rPr>
      <w:tab/>
    </w:r>
    <w:r>
      <w:fldChar w:fldCharType="begin"/>
    </w:r>
    <w:r>
      <w:instrText xml:space="preserve"> PAGE   \* MERGEFORMAT </w:instrText>
    </w:r>
    <w:r>
      <w:fldChar w:fldCharType="separate"/>
    </w:r>
    <w:r>
      <w:rPr>
        <w:sz w:val="22"/>
      </w:rPr>
      <w:t>1</w:t>
    </w:r>
    <w:r>
      <w:rPr>
        <w:sz w:val="22"/>
      </w:rPr>
      <w:fldChar w:fldCharType="end"/>
    </w:r>
    <w:r>
      <w:rPr>
        <w:sz w:val="22"/>
      </w:rP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3F0AA4" w14:paraId="77F90AF5" w14:textId="77777777">
    <w:pPr>
      <w:tabs>
        <w:tab w:val="center" w:pos="4898"/>
      </w:tabs>
      <w:spacing w:after="0" w:line="259" w:lineRule="auto"/>
      <w:ind w:left="0" w:right="0" w:firstLine="0"/>
    </w:pPr>
    <w:r>
      <w:rPr>
        <w:sz w:val="20"/>
      </w:rPr>
      <w:t xml:space="preserve"> </w:t>
    </w:r>
    <w:r>
      <w:rPr>
        <w:sz w:val="20"/>
      </w:rPr>
      <w:tab/>
    </w:r>
    <w:r>
      <w:fldChar w:fldCharType="begin"/>
    </w:r>
    <w:r>
      <w:instrText xml:space="preserve"> PAGE   \* MERGEFORMAT </w:instrText>
    </w:r>
    <w:r>
      <w:fldChar w:fldCharType="separate"/>
    </w:r>
    <w:r>
      <w:rPr>
        <w:sz w:val="22"/>
      </w:rPr>
      <w:t>1</w:t>
    </w:r>
    <w:r>
      <w:rPr>
        <w:sz w:val="22"/>
      </w:rPr>
      <w:fldChar w:fldCharType="end"/>
    </w:r>
    <w:r>
      <w:rPr>
        <w:sz w:val="22"/>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footnote w:type="separator" w:id="0">
    <w:p w:rsidR="00A94167" w14:paraId="45ECA0FA" w14:textId="77777777">
      <w:pPr>
        <w:spacing w:after="0" w:line="289" w:lineRule="auto"/>
        <w:ind w:left="960" w:right="185" w:hanging="720"/>
      </w:pPr>
      <w:r>
        <w:separator/>
      </w:r>
    </w:p>
  </w:footnote>
  <w:footnote w:type="continuationSeparator" w:id="1">
    <w:p w:rsidR="00A94167" w14:paraId="6C5F3EC3" w14:textId="77777777">
      <w:pPr>
        <w:spacing w:after="0" w:line="289" w:lineRule="auto"/>
        <w:ind w:left="960" w:right="185" w:hanging="720"/>
      </w:pPr>
      <w:r>
        <w:continuationSeparator/>
      </w:r>
    </w:p>
  </w:footnote>
  <w:footnote w:id="2">
    <w:p w:rsidR="003F0AA4" w14:paraId="14BC4DF9" w14:textId="77777777">
      <w:pPr>
        <w:pStyle w:val="footnotedescription"/>
      </w:pPr>
      <w:r>
        <w:rPr>
          <w:rStyle w:val="footnotemark"/>
        </w:rPr>
        <w:footnoteRef/>
      </w:r>
      <w:r>
        <w:t xml:space="preserve"> Dillman, Don A. (1999). Mail and Other Self-Administered Surveys in the 21st Century: The Beginning of a New Era. </w:t>
      </w:r>
      <w:r>
        <w:rPr>
          <w:i/>
        </w:rPr>
        <w:t>The Gallup Research Journal, 2</w:t>
      </w:r>
      <w:r>
        <w:t xml:space="preserve">(1): 121-140.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3F0AA4" w14:paraId="7E1670FB" w14:textId="77777777">
    <w:pPr>
      <w:spacing w:after="0" w:line="259" w:lineRule="auto"/>
      <w:ind w:left="0" w:right="0" w:firstLine="0"/>
    </w:pPr>
    <w:r>
      <w:rPr>
        <w:sz w:val="20"/>
      </w:rPr>
      <w:t xml:space="preserve"> </w:t>
    </w:r>
  </w:p>
  <w:p w:rsidR="003F0AA4" w14:paraId="3DF93A94" w14:textId="77777777">
    <w:pPr>
      <w:spacing w:after="0" w:line="259" w:lineRule="auto"/>
      <w:ind w:left="137" w:right="0" w:firstLine="0"/>
    </w:pPr>
    <w:r>
      <w:rPr>
        <w:sz w:val="20"/>
      </w:rPr>
      <w:t xml:space="preserve">ICH CAHPS – Supporting Statement Part B </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3F0AA4" w14:paraId="1987940D" w14:textId="77777777">
    <w:pPr>
      <w:spacing w:after="0" w:line="259" w:lineRule="auto"/>
      <w:ind w:left="0" w:right="0" w:firstLine="0"/>
    </w:pPr>
    <w:r>
      <w:rPr>
        <w:sz w:val="20"/>
      </w:rPr>
      <w:t xml:space="preserve"> </w:t>
    </w:r>
  </w:p>
  <w:p w:rsidR="003F0AA4" w14:paraId="014773A5" w14:textId="77777777">
    <w:pPr>
      <w:spacing w:after="0" w:line="259" w:lineRule="auto"/>
      <w:ind w:left="137" w:right="0" w:firstLine="0"/>
    </w:pPr>
    <w:r>
      <w:rPr>
        <w:sz w:val="20"/>
      </w:rPr>
      <w:t xml:space="preserve">ICH CAHPS – Supporting Statement Part B </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3F0AA4" w14:paraId="710D81C6" w14:textId="77777777">
    <w:pPr>
      <w:spacing w:after="0" w:line="259" w:lineRule="auto"/>
      <w:ind w:left="0" w:right="0" w:firstLine="0"/>
    </w:pPr>
    <w:r>
      <w:rPr>
        <w:sz w:val="20"/>
      </w:rPr>
      <w:t xml:space="preserve"> </w:t>
    </w:r>
  </w:p>
  <w:p w:rsidR="003F0AA4" w14:paraId="2E38701B" w14:textId="77777777">
    <w:pPr>
      <w:spacing w:after="0" w:line="259" w:lineRule="auto"/>
      <w:ind w:left="137" w:right="0" w:firstLine="0"/>
    </w:pPr>
    <w:r>
      <w:rPr>
        <w:sz w:val="20"/>
      </w:rPr>
      <w:t xml:space="preserve">ICH CAHPS – Supporting Statement Part B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1FED0937"/>
    <w:multiLevelType w:val="hybridMultilevel"/>
    <w:tmpl w:val="609C9C18"/>
    <w:lvl w:ilvl="0">
      <w:start w:val="1"/>
      <w:numFmt w:val="bullet"/>
      <w:lvlText w:val="•"/>
      <w:lvlJc w:val="left"/>
      <w:pPr>
        <w:ind w:left="129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start w:val="1"/>
      <w:numFmt w:val="bullet"/>
      <w:lvlText w:val="o"/>
      <w:lvlJc w:val="left"/>
      <w:pPr>
        <w:ind w:left="201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start w:val="1"/>
      <w:numFmt w:val="bullet"/>
      <w:lvlText w:val="▪"/>
      <w:lvlJc w:val="left"/>
      <w:pPr>
        <w:ind w:left="273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start w:val="1"/>
      <w:numFmt w:val="bullet"/>
      <w:lvlText w:val="•"/>
      <w:lvlJc w:val="left"/>
      <w:pPr>
        <w:ind w:left="345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start w:val="1"/>
      <w:numFmt w:val="bullet"/>
      <w:lvlText w:val="o"/>
      <w:lvlJc w:val="left"/>
      <w:pPr>
        <w:ind w:left="417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start w:val="1"/>
      <w:numFmt w:val="bullet"/>
      <w:lvlText w:val="▪"/>
      <w:lvlJc w:val="left"/>
      <w:pPr>
        <w:ind w:left="489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start w:val="1"/>
      <w:numFmt w:val="bullet"/>
      <w:lvlText w:val="•"/>
      <w:lvlJc w:val="left"/>
      <w:pPr>
        <w:ind w:left="561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start w:val="1"/>
      <w:numFmt w:val="bullet"/>
      <w:lvlText w:val="o"/>
      <w:lvlJc w:val="left"/>
      <w:pPr>
        <w:ind w:left="633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start w:val="1"/>
      <w:numFmt w:val="bullet"/>
      <w:lvlText w:val="▪"/>
      <w:lvlJc w:val="left"/>
      <w:pPr>
        <w:ind w:left="705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
    <w:nsid w:val="382A7514"/>
    <w:multiLevelType w:val="hybridMultilevel"/>
    <w:tmpl w:val="8CB47E46"/>
    <w:lvl w:ilvl="0">
      <w:start w:val="1"/>
      <w:numFmt w:val="bullet"/>
      <w:lvlText w:val="•"/>
      <w:lvlJc w:val="left"/>
      <w:pPr>
        <w:ind w:left="924"/>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start w:val="1"/>
      <w:numFmt w:val="bullet"/>
      <w:lvlText w:val="o"/>
      <w:lvlJc w:val="left"/>
      <w:pPr>
        <w:ind w:left="1658"/>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start w:val="1"/>
      <w:numFmt w:val="bullet"/>
      <w:lvlText w:val="▪"/>
      <w:lvlJc w:val="left"/>
      <w:pPr>
        <w:ind w:left="2378"/>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start w:val="1"/>
      <w:numFmt w:val="bullet"/>
      <w:lvlText w:val="•"/>
      <w:lvlJc w:val="left"/>
      <w:pPr>
        <w:ind w:left="3098"/>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start w:val="1"/>
      <w:numFmt w:val="bullet"/>
      <w:lvlText w:val="o"/>
      <w:lvlJc w:val="left"/>
      <w:pPr>
        <w:ind w:left="3818"/>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start w:val="1"/>
      <w:numFmt w:val="bullet"/>
      <w:lvlText w:val="▪"/>
      <w:lvlJc w:val="left"/>
      <w:pPr>
        <w:ind w:left="4538"/>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start w:val="1"/>
      <w:numFmt w:val="bullet"/>
      <w:lvlText w:val="•"/>
      <w:lvlJc w:val="left"/>
      <w:pPr>
        <w:ind w:left="5258"/>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start w:val="1"/>
      <w:numFmt w:val="bullet"/>
      <w:lvlText w:val="o"/>
      <w:lvlJc w:val="left"/>
      <w:pPr>
        <w:ind w:left="5978"/>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start w:val="1"/>
      <w:numFmt w:val="bullet"/>
      <w:lvlText w:val="▪"/>
      <w:lvlJc w:val="left"/>
      <w:pPr>
        <w:ind w:left="6698"/>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num w:numId="1" w16cid:durableId="1341812796">
    <w:abstractNumId w:val="0"/>
  </w:num>
  <w:num w:numId="2" w16cid:durableId="148400619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grammar="clean"/>
  <w:defaultTabStop w:val="720"/>
  <w:characterSpacingControl w:val="doNotCompress"/>
  <w:footnotePr>
    <w:numRestart w:val="eachPage"/>
    <w:footnote w:id="0"/>
    <w:footnote w:id="1"/>
  </w:footnotePr>
  <w:endnotePr>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F0AA4"/>
    <w:rsid w:val="003F0AA4"/>
    <w:rsid w:val="00474F5F"/>
    <w:rsid w:val="00A94167"/>
    <w:rsid w:val="00D0796E"/>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4:docId w14:val="3919DC32"/>
  <w15:docId w15:val="{7FD988AE-8DB3-46FC-B3B6-310D9B9420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pPr>
      <w:spacing w:after="3" w:line="358" w:lineRule="auto"/>
      <w:ind w:left="317" w:right="37" w:firstLine="720"/>
    </w:pPr>
    <w:rPr>
      <w:rFonts w:ascii="Times New Roman" w:eastAsia="Times New Roman" w:hAnsi="Times New Roman" w:cs="Times New Roman"/>
      <w:color w:val="000000"/>
    </w:rPr>
  </w:style>
  <w:style w:type="paragraph" w:styleId="Heading1">
    <w:name w:val="heading 1"/>
    <w:next w:val="Normal"/>
    <w:link w:val="Heading1Char"/>
    <w:uiPriority w:val="9"/>
    <w:qFormat/>
    <w:pPr>
      <w:keepNext/>
      <w:keepLines/>
      <w:spacing w:after="0" w:line="259" w:lineRule="auto"/>
      <w:ind w:left="362" w:hanging="10"/>
      <w:outlineLvl w:val="0"/>
    </w:pPr>
    <w:rPr>
      <w:rFonts w:ascii="Times New Roman" w:eastAsia="Times New Roman" w:hAnsi="Times New Roman" w:cs="Times New Roman"/>
      <w:b/>
      <w:color w:val="00000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Pr>
      <w:rFonts w:ascii="Times New Roman" w:eastAsia="Times New Roman" w:hAnsi="Times New Roman" w:cs="Times New Roman"/>
      <w:b/>
      <w:color w:val="000000"/>
      <w:sz w:val="24"/>
    </w:rPr>
  </w:style>
  <w:style w:type="paragraph" w:customStyle="1" w:styleId="footnotedescription">
    <w:name w:val="footnote description"/>
    <w:next w:val="Normal"/>
    <w:link w:val="footnotedescriptionChar"/>
    <w:hidden/>
    <w:pPr>
      <w:spacing w:after="0" w:line="289" w:lineRule="auto"/>
      <w:ind w:left="960" w:right="185" w:hanging="720"/>
    </w:pPr>
    <w:rPr>
      <w:rFonts w:ascii="Times New Roman" w:eastAsia="Times New Roman" w:hAnsi="Times New Roman" w:cs="Times New Roman"/>
      <w:color w:val="000000"/>
      <w:sz w:val="20"/>
    </w:rPr>
  </w:style>
  <w:style w:type="character" w:customStyle="1" w:styleId="footnotedescriptionChar">
    <w:name w:val="footnote description Char"/>
    <w:link w:val="footnotedescription"/>
    <w:rPr>
      <w:rFonts w:ascii="Times New Roman" w:eastAsia="Times New Roman" w:hAnsi="Times New Roman" w:cs="Times New Roman"/>
      <w:color w:val="000000"/>
      <w:sz w:val="20"/>
    </w:rPr>
  </w:style>
  <w:style w:type="character" w:customStyle="1" w:styleId="footnotemark">
    <w:name w:val="footnote mark"/>
    <w:hidden/>
    <w:rPr>
      <w:rFonts w:ascii="Times New Roman" w:eastAsia="Times New Roman" w:hAnsi="Times New Roman" w:cs="Times New Roman"/>
      <w:color w:val="000000"/>
      <w:sz w:val="20"/>
      <w:vertAlign w:val="superscript"/>
    </w:rPr>
  </w:style>
  <w:style w:type="table" w:customStyle="1" w:styleId="TableGrid">
    <w:name w:val="TableGrid"/>
    <w:pPr>
      <w:spacing w:after="0" w:line="240" w:lineRule="auto"/>
    </w:pPr>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header" Target="header3.xml" /><Relationship Id="rId11" Type="http://schemas.openxmlformats.org/officeDocument/2006/relationships/footer" Target="footer3.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endnotes" Target="endnotes.xml" /><Relationship Id="rId3" Type="http://schemas.openxmlformats.org/officeDocument/2006/relationships/settings" Target="settings.xml" /><Relationship Id="rId4" Type="http://schemas.openxmlformats.org/officeDocument/2006/relationships/webSettings" Target="webSettings.xml" /><Relationship Id="rId5" Type="http://schemas.openxmlformats.org/officeDocument/2006/relationships/fontTable" Target="fontTable.xml" /><Relationship Id="rId6" Type="http://schemas.openxmlformats.org/officeDocument/2006/relationships/header" Target="header1.xml" /><Relationship Id="rId7" Type="http://schemas.openxmlformats.org/officeDocument/2006/relationships/header" Target="header2.xml" /><Relationship Id="rId8" Type="http://schemas.openxmlformats.org/officeDocument/2006/relationships/footer" Target="footer1.xml" /><Relationship Id="rId9" Type="http://schemas.openxmlformats.org/officeDocument/2006/relationships/footer" Target="footer2.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7</Pages>
  <Words>2046</Words>
  <Characters>11418</Characters>
  <Application>Microsoft Office Word</Application>
  <DocSecurity>0</DocSecurity>
  <Lines>259</Lines>
  <Paragraphs>104</Paragraphs>
  <ScaleCrop>false</ScaleCrop>
  <Company>Center For Medicaid Services</Company>
  <LinksUpToDate>false</LinksUpToDate>
  <CharactersWithSpaces>13360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National Implementation of the ICH CAHPS Survey</dc:title>
  <dc:subject>OMB Supporting Statement for Home Health Care CAHPS Survey</dc:subject>
  <dc:creator>Centers for Medicare &amp; Medicaid Services</dc:creator>
  <cp:keywords>CAHPS; in-center hemodialysis care; sample; survey</cp:keywords>
  <cp:lastModifiedBy>McKenzie, Stephan (CMS/OSORA)</cp:lastModifiedBy>
  <cp:revision>2</cp:revision>
  <dcterms:created xsi:type="dcterms:W3CDTF">2026-11-06T12:46:00Z</dcterms:created>
  <dcterms:modified xsi:type="dcterms:W3CDTF">2026-11-06T12:46:00Z</dcterms:modified>
</cp:coreProperties>
</file>