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0.0 -->
  <w:body>
    <w:p w:rsidR="000C3BF1" w14:paraId="1224E5DF" w14:textId="77777777">
      <w:pPr>
        <w:pStyle w:val="Title"/>
        <w:jc w:val="left"/>
        <w:rPr>
          <w:szCs w:val="24"/>
        </w:rPr>
      </w:pPr>
      <w:r w:rsidRPr="00B86C19">
        <w:rPr>
          <w:spacing w:val="-3"/>
          <w:szCs w:val="24"/>
        </w:rPr>
        <w:t xml:space="preserve">                                                       </w:t>
      </w:r>
      <w:r w:rsidRPr="00B86C19">
        <w:rPr>
          <w:spacing w:val="-3"/>
          <w:szCs w:val="24"/>
        </w:rPr>
        <w:tab/>
      </w:r>
      <w:r w:rsidRPr="00B86C19">
        <w:rPr>
          <w:szCs w:val="24"/>
        </w:rPr>
        <w:t>SUPPORTING STATEMENT</w:t>
      </w:r>
    </w:p>
    <w:p w:rsidR="000C3BF1" w:rsidRPr="00B86C19" w14:paraId="2C93569B" w14:textId="77777777">
      <w:pPr>
        <w:pStyle w:val="Title"/>
        <w:jc w:val="left"/>
        <w:rPr>
          <w:szCs w:val="24"/>
        </w:rPr>
      </w:pPr>
    </w:p>
    <w:p w:rsidR="000C3BF1" w:rsidRPr="00B86C19" w14:paraId="2B6E53CC" w14:textId="77777777">
      <w:pPr>
        <w:suppressAutoHyphens/>
        <w:jc w:val="both"/>
        <w:rPr>
          <w:rFonts w:ascii="Times New Roman" w:hAnsi="Times New Roman"/>
          <w:b/>
          <w:spacing w:val="-3"/>
          <w:szCs w:val="24"/>
        </w:rPr>
      </w:pPr>
      <w:r w:rsidRPr="00B86C19">
        <w:rPr>
          <w:rFonts w:ascii="Times New Roman" w:hAnsi="Times New Roman"/>
          <w:b/>
          <w:spacing w:val="-3"/>
          <w:szCs w:val="24"/>
        </w:rPr>
        <w:t>A.   Justification:</w:t>
      </w:r>
    </w:p>
    <w:p w:rsidR="000C3BF1" w:rsidRPr="00B86C19" w14:paraId="42918AA2" w14:textId="77777777">
      <w:pPr>
        <w:suppressAutoHyphens/>
        <w:jc w:val="both"/>
        <w:outlineLvl w:val="0"/>
        <w:rPr>
          <w:rFonts w:ascii="Times New Roman" w:hAnsi="Times New Roman"/>
          <w:spacing w:val="-3"/>
          <w:szCs w:val="24"/>
        </w:rPr>
      </w:pPr>
    </w:p>
    <w:p w:rsidR="00C235E7" w:rsidP="00C235E7" w14:paraId="1B56D0ED" w14:textId="063281A5">
      <w:pPr>
        <w:suppressAutoHyphens/>
        <w:spacing w:after="220"/>
        <w:outlineLvl w:val="0"/>
        <w:rPr>
          <w:rFonts w:ascii="Times New Roman" w:hAnsi="Times New Roman"/>
          <w:spacing w:val="-3"/>
          <w:szCs w:val="28"/>
        </w:rPr>
      </w:pPr>
      <w:r w:rsidRPr="00C235E7">
        <w:rPr>
          <w:rFonts w:ascii="Times New Roman" w:hAnsi="Times New Roman"/>
          <w:bCs/>
          <w:spacing w:val="-3"/>
          <w:szCs w:val="28"/>
        </w:rPr>
        <w:t>The</w:t>
      </w:r>
      <w:r w:rsidRPr="00C235E7">
        <w:rPr>
          <w:rFonts w:ascii="Times New Roman" w:hAnsi="Times New Roman"/>
          <w:spacing w:val="-3"/>
          <w:szCs w:val="28"/>
        </w:rPr>
        <w:t xml:space="preserve"> Commission is requesting an extension of this information collection in order to receive approval/clearance from the Office of Management and Budget (OMB) for three years. </w:t>
      </w:r>
      <w:r w:rsidR="00F34BA4">
        <w:rPr>
          <w:rFonts w:ascii="Times New Roman" w:hAnsi="Times New Roman"/>
          <w:spacing w:val="-3"/>
          <w:szCs w:val="28"/>
        </w:rPr>
        <w:t xml:space="preserve"> </w:t>
      </w:r>
    </w:p>
    <w:p w:rsidR="002A526A" w:rsidRPr="00785630" w:rsidP="002A526A" w14:paraId="6A40D066" w14:textId="40187DA2">
      <w:pPr>
        <w:suppressAutoHyphens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I</w:t>
      </w:r>
      <w:r w:rsidRPr="00785630">
        <w:rPr>
          <w:rFonts w:ascii="Times New Roman" w:hAnsi="Times New Roman"/>
          <w:b/>
          <w:bCs/>
          <w:sz w:val="22"/>
          <w:szCs w:val="22"/>
        </w:rPr>
        <w:t xml:space="preserve">nformation collection requirements that are covered under this collection that have not changed since last approved by OMB are as follows:  </w:t>
      </w:r>
    </w:p>
    <w:p w:rsidR="002A526A" w:rsidP="00C235E7" w14:paraId="788D975F" w14:textId="77777777">
      <w:pPr>
        <w:suppressAutoHyphens/>
        <w:spacing w:after="220"/>
        <w:outlineLvl w:val="0"/>
        <w:rPr>
          <w:rFonts w:ascii="Times New Roman" w:hAnsi="Times New Roman"/>
          <w:spacing w:val="-3"/>
          <w:szCs w:val="28"/>
        </w:rPr>
      </w:pPr>
    </w:p>
    <w:p w:rsidR="003E045F" w:rsidRPr="00D87A0F" w:rsidP="003E045F" w14:paraId="677988CF" w14:textId="5ADFD396">
      <w:pPr>
        <w:suppressAutoHyphens/>
        <w:rPr>
          <w:rFonts w:ascii="Times New Roman" w:hAnsi="Times New Roman"/>
          <w:spacing w:val="-3"/>
          <w:szCs w:val="24"/>
        </w:rPr>
      </w:pPr>
      <w:r>
        <w:rPr>
          <w:rFonts w:ascii="Times New Roman" w:hAnsi="Times New Roman"/>
          <w:bCs/>
          <w:snapToGrid/>
          <w:color w:val="000000"/>
          <w:szCs w:val="24"/>
        </w:rPr>
        <w:t xml:space="preserve">1. </w:t>
      </w:r>
      <w:r w:rsidRPr="00D87A0F" w:rsidR="00A04243">
        <w:rPr>
          <w:rFonts w:ascii="Times New Roman" w:hAnsi="Times New Roman"/>
          <w:bCs/>
          <w:snapToGrid/>
          <w:color w:val="000000"/>
          <w:szCs w:val="24"/>
        </w:rPr>
        <w:t xml:space="preserve">The Commission adopted on September 18, 2023, the </w:t>
      </w:r>
      <w:r w:rsidRPr="00D87A0F" w:rsidR="00A04243">
        <w:rPr>
          <w:rFonts w:ascii="Times New Roman" w:hAnsi="Times New Roman"/>
          <w:bCs/>
          <w:i/>
          <w:iCs/>
          <w:snapToGrid/>
          <w:color w:val="000000"/>
          <w:szCs w:val="24"/>
        </w:rPr>
        <w:t>Report and Order</w:t>
      </w:r>
      <w:r w:rsidRPr="00D87A0F" w:rsidR="00A04243">
        <w:rPr>
          <w:rFonts w:ascii="Times New Roman" w:hAnsi="Times New Roman"/>
          <w:bCs/>
          <w:snapToGrid/>
          <w:color w:val="000000"/>
          <w:szCs w:val="24"/>
        </w:rPr>
        <w:t xml:space="preserve"> (</w:t>
      </w:r>
      <w:r w:rsidRPr="00D87A0F" w:rsidR="00A04243">
        <w:rPr>
          <w:rFonts w:ascii="Times New Roman" w:hAnsi="Times New Roman"/>
          <w:bCs/>
          <w:i/>
          <w:iCs/>
          <w:snapToGrid/>
          <w:color w:val="000000"/>
          <w:szCs w:val="24"/>
        </w:rPr>
        <w:t>R&amp;O</w:t>
      </w:r>
      <w:r w:rsidRPr="00D87A0F" w:rsidR="00A04243">
        <w:rPr>
          <w:rFonts w:ascii="Times New Roman" w:hAnsi="Times New Roman"/>
          <w:bCs/>
          <w:snapToGrid/>
          <w:color w:val="000000"/>
          <w:szCs w:val="24"/>
        </w:rPr>
        <w:t>), Amendment of Part 73 of the Commission’s Rules to Update Television and Class A Television Broadcast Station Rules, and Rules Applicable to All Broadcast Stations, MB Docket No. 22-227</w:t>
      </w:r>
      <w:r w:rsidRPr="00D87A0F" w:rsidR="001E4511">
        <w:rPr>
          <w:rFonts w:ascii="Times New Roman" w:hAnsi="Times New Roman"/>
          <w:bCs/>
          <w:snapToGrid/>
          <w:color w:val="000000"/>
          <w:szCs w:val="24"/>
        </w:rPr>
        <w:t>, FCC 23-72</w:t>
      </w:r>
      <w:r w:rsidRPr="00D87A0F" w:rsidR="00A04243">
        <w:rPr>
          <w:rFonts w:ascii="Times New Roman" w:hAnsi="Times New Roman"/>
          <w:bCs/>
          <w:snapToGrid/>
          <w:color w:val="000000"/>
          <w:szCs w:val="24"/>
        </w:rPr>
        <w:t xml:space="preserve">.  The </w:t>
      </w:r>
      <w:r w:rsidRPr="00D87A0F" w:rsidR="00A04243">
        <w:rPr>
          <w:rFonts w:ascii="Times New Roman" w:hAnsi="Times New Roman"/>
          <w:bCs/>
          <w:i/>
          <w:iCs/>
          <w:snapToGrid/>
          <w:color w:val="000000"/>
          <w:szCs w:val="24"/>
        </w:rPr>
        <w:t>R&amp;O</w:t>
      </w:r>
      <w:r w:rsidRPr="00D87A0F" w:rsidR="00A04243">
        <w:rPr>
          <w:rFonts w:ascii="Times New Roman" w:hAnsi="Times New Roman"/>
          <w:bCs/>
          <w:snapToGrid/>
          <w:color w:val="000000"/>
          <w:szCs w:val="24"/>
        </w:rPr>
        <w:t xml:space="preserve"> adopted a number of revisions to the Commission’s rules to reorganize and clarify the Commission’s technical licensing, operating, and interference rules for full power and Class A television, including a revision to </w:t>
      </w:r>
      <w:r w:rsidRPr="00D87A0F" w:rsidR="00A04243">
        <w:rPr>
          <w:rFonts w:ascii="Times New Roman" w:hAnsi="Times New Roman"/>
          <w:spacing w:val="-3"/>
          <w:szCs w:val="24"/>
        </w:rPr>
        <w:t>47 CFR Section 73.3544(b) and (c).</w:t>
      </w:r>
    </w:p>
    <w:p w:rsidR="003817C8" w:rsidRPr="00703322" w:rsidP="000C3BF1" w14:paraId="7E676FD5" w14:textId="77777777">
      <w:pPr>
        <w:suppressAutoHyphens/>
        <w:rPr>
          <w:rFonts w:ascii="Times New Roman" w:hAnsi="Times New Roman"/>
          <w:spacing w:val="-3"/>
          <w:szCs w:val="24"/>
        </w:rPr>
      </w:pPr>
    </w:p>
    <w:p w:rsidR="000C3BF1" w:rsidRPr="00703322" w:rsidP="000C3BF1" w14:paraId="6480344D" w14:textId="25D2E95F">
      <w:pPr>
        <w:suppressAutoHyphens/>
        <w:rPr>
          <w:rFonts w:ascii="Times New Roman" w:hAnsi="Times New Roman"/>
        </w:rPr>
      </w:pPr>
      <w:r w:rsidRPr="00703322">
        <w:rPr>
          <w:rFonts w:ascii="Times New Roman" w:hAnsi="Times New Roman"/>
        </w:rPr>
        <w:t xml:space="preserve">47 CFR Section 73.3544(b) </w:t>
      </w:r>
      <w:r w:rsidR="008B7B56">
        <w:rPr>
          <w:rFonts w:ascii="Times New Roman" w:hAnsi="Times New Roman"/>
        </w:rPr>
        <w:t>states</w:t>
      </w:r>
      <w:r w:rsidRPr="00703322" w:rsidR="00ED41C9">
        <w:rPr>
          <w:rFonts w:ascii="Times New Roman" w:hAnsi="Times New Roman"/>
        </w:rPr>
        <w:t xml:space="preserve"> that</w:t>
      </w:r>
      <w:r w:rsidRPr="00703322" w:rsidR="00527335">
        <w:rPr>
          <w:rFonts w:ascii="Times New Roman" w:hAnsi="Times New Roman"/>
        </w:rPr>
        <w:t xml:space="preserve"> </w:t>
      </w:r>
      <w:r w:rsidRPr="00703322">
        <w:rPr>
          <w:rFonts w:ascii="Times New Roman" w:hAnsi="Times New Roman"/>
        </w:rPr>
        <w:t xml:space="preserve">an informal </w:t>
      </w:r>
      <w:r w:rsidRPr="00703322" w:rsidR="00C30D76">
        <w:rPr>
          <w:rFonts w:ascii="Times New Roman" w:hAnsi="Times New Roman"/>
        </w:rPr>
        <w:t xml:space="preserve">electronic filing </w:t>
      </w:r>
      <w:r w:rsidRPr="00703322" w:rsidR="00527335">
        <w:rPr>
          <w:rFonts w:ascii="Times New Roman" w:hAnsi="Times New Roman"/>
        </w:rPr>
        <w:t xml:space="preserve">of an Administrative Update </w:t>
      </w:r>
      <w:r w:rsidRPr="00703322" w:rsidR="00C30D76">
        <w:rPr>
          <w:rFonts w:ascii="Times New Roman" w:hAnsi="Times New Roman"/>
        </w:rPr>
        <w:t>via the Commission’s Licensing</w:t>
      </w:r>
      <w:r w:rsidRPr="00703322" w:rsidR="007A4245">
        <w:rPr>
          <w:rFonts w:ascii="Times New Roman" w:hAnsi="Times New Roman"/>
        </w:rPr>
        <w:t xml:space="preserve"> and Management System (LMS)</w:t>
      </w:r>
      <w:r w:rsidRPr="00703322" w:rsidR="00C30D76">
        <w:rPr>
          <w:rFonts w:ascii="Times New Roman" w:hAnsi="Times New Roman"/>
        </w:rPr>
        <w:t xml:space="preserve"> </w:t>
      </w:r>
      <w:r w:rsidRPr="00703322">
        <w:rPr>
          <w:rFonts w:ascii="Times New Roman" w:hAnsi="Times New Roman"/>
        </w:rPr>
        <w:t xml:space="preserve">may be filed to cover the following changes: </w:t>
      </w:r>
    </w:p>
    <w:p w:rsidR="000C3BF1" w:rsidRPr="00703322" w:rsidP="000C3BF1" w14:paraId="25636ACE" w14:textId="77777777">
      <w:pPr>
        <w:suppressAutoHyphens/>
        <w:rPr>
          <w:rFonts w:ascii="Times New Roman" w:hAnsi="Times New Roman"/>
        </w:rPr>
      </w:pPr>
    </w:p>
    <w:p w:rsidR="000C3BF1" w:rsidRPr="00703322" w:rsidP="000C3BF1" w14:paraId="72052BD6" w14:textId="77777777">
      <w:pPr>
        <w:suppressAutoHyphens/>
        <w:ind w:left="720"/>
        <w:rPr>
          <w:rFonts w:ascii="Times New Roman" w:hAnsi="Times New Roman"/>
          <w:szCs w:val="24"/>
        </w:rPr>
      </w:pPr>
      <w:r w:rsidRPr="00703322">
        <w:rPr>
          <w:rFonts w:ascii="Times New Roman" w:hAnsi="Times New Roman"/>
          <w:szCs w:val="24"/>
        </w:rPr>
        <w:t>(1) A correction of the routing instructions and description of an AM station directional antenna system field monitoring point, when the point itself is not changed.</w:t>
      </w:r>
    </w:p>
    <w:p w:rsidR="000C3BF1" w:rsidRPr="00703322" w:rsidP="000C3BF1" w14:paraId="4B6FAA20" w14:textId="77777777">
      <w:pPr>
        <w:suppressAutoHyphens/>
        <w:ind w:left="720"/>
        <w:rPr>
          <w:rFonts w:ascii="Times New Roman" w:hAnsi="Times New Roman"/>
          <w:szCs w:val="24"/>
        </w:rPr>
      </w:pPr>
    </w:p>
    <w:p w:rsidR="000C3BF1" w:rsidRPr="00703322" w:rsidP="000C3BF1" w14:paraId="14EE3DE1" w14:textId="50229782">
      <w:pPr>
        <w:suppressAutoHyphens/>
        <w:ind w:left="720"/>
        <w:rPr>
          <w:rFonts w:ascii="Times New Roman" w:hAnsi="Times New Roman"/>
          <w:szCs w:val="24"/>
        </w:rPr>
      </w:pPr>
      <w:r w:rsidRPr="00703322">
        <w:rPr>
          <w:rFonts w:ascii="Times New Roman" w:hAnsi="Times New Roman"/>
          <w:szCs w:val="24"/>
        </w:rPr>
        <w:t>(2) A change in the type of AM station directional antenna monitor. See §</w:t>
      </w:r>
      <w:r w:rsidR="008B7B56">
        <w:rPr>
          <w:rFonts w:ascii="Times New Roman" w:hAnsi="Times New Roman"/>
          <w:szCs w:val="24"/>
        </w:rPr>
        <w:t xml:space="preserve"> </w:t>
      </w:r>
      <w:r w:rsidRPr="00703322">
        <w:rPr>
          <w:rFonts w:ascii="Times New Roman" w:hAnsi="Times New Roman"/>
          <w:szCs w:val="24"/>
        </w:rPr>
        <w:t>73.69.</w:t>
      </w:r>
    </w:p>
    <w:p w:rsidR="000C3BF1" w:rsidRPr="00703322" w:rsidP="000C3BF1" w14:paraId="12C893B1" w14:textId="77777777">
      <w:pPr>
        <w:suppressAutoHyphens/>
        <w:ind w:left="720"/>
        <w:rPr>
          <w:rFonts w:ascii="Times New Roman" w:hAnsi="Times New Roman"/>
          <w:szCs w:val="24"/>
        </w:rPr>
      </w:pPr>
    </w:p>
    <w:p w:rsidR="000C3BF1" w:rsidRPr="00703322" w:rsidP="000C3BF1" w14:paraId="33D6B48F" w14:textId="1EAFD8DE">
      <w:pPr>
        <w:suppressAutoHyphens/>
        <w:ind w:left="720"/>
        <w:rPr>
          <w:rFonts w:ascii="Times New Roman" w:hAnsi="Times New Roman"/>
          <w:szCs w:val="24"/>
        </w:rPr>
      </w:pPr>
      <w:r w:rsidRPr="00703322">
        <w:rPr>
          <w:rFonts w:ascii="Times New Roman" w:hAnsi="Times New Roman"/>
          <w:szCs w:val="24"/>
        </w:rPr>
        <w:t>(</w:t>
      </w:r>
      <w:r w:rsidRPr="00703322" w:rsidR="00A64B34">
        <w:rPr>
          <w:rFonts w:ascii="Times New Roman" w:hAnsi="Times New Roman"/>
          <w:szCs w:val="24"/>
        </w:rPr>
        <w:t>3</w:t>
      </w:r>
      <w:r w:rsidRPr="00703322">
        <w:rPr>
          <w:rFonts w:ascii="Times New Roman" w:hAnsi="Times New Roman"/>
          <w:szCs w:val="24"/>
        </w:rPr>
        <w:t>) The location of a remote control point of an AM or FM station when prior authority to operate by remote control is not required.</w:t>
      </w:r>
    </w:p>
    <w:p w:rsidR="000C3BF1" w:rsidRPr="00703322" w:rsidP="000C3BF1" w14:paraId="4ED9A1D2" w14:textId="77777777">
      <w:pPr>
        <w:suppressAutoHyphens/>
        <w:rPr>
          <w:rFonts w:ascii="Times New Roman" w:hAnsi="Times New Roman"/>
          <w:szCs w:val="24"/>
        </w:rPr>
      </w:pPr>
    </w:p>
    <w:p w:rsidR="000C3BF1" w:rsidRPr="00703322" w:rsidP="000C3BF1" w14:paraId="0E21E742" w14:textId="387FE11E">
      <w:pPr>
        <w:suppressAutoHyphens/>
        <w:rPr>
          <w:rFonts w:ascii="Times New Roman" w:hAnsi="Times New Roman"/>
          <w:szCs w:val="24"/>
        </w:rPr>
      </w:pPr>
      <w:r w:rsidRPr="00703322">
        <w:rPr>
          <w:rFonts w:ascii="Times New Roman" w:hAnsi="Times New Roman"/>
          <w:szCs w:val="24"/>
        </w:rPr>
        <w:t xml:space="preserve">47 CFR Section 73.3544(c) </w:t>
      </w:r>
      <w:r w:rsidR="008B7B56">
        <w:rPr>
          <w:rFonts w:ascii="Times New Roman" w:hAnsi="Times New Roman"/>
          <w:szCs w:val="24"/>
        </w:rPr>
        <w:t>states that</w:t>
      </w:r>
      <w:r w:rsidRPr="00703322">
        <w:rPr>
          <w:rFonts w:ascii="Times New Roman" w:hAnsi="Times New Roman"/>
          <w:szCs w:val="24"/>
        </w:rPr>
        <w:t xml:space="preserve"> a change in the name of the licensee where no change in ownership or control is involved may be accomplished by </w:t>
      </w:r>
      <w:r w:rsidRPr="00703322" w:rsidR="004700E7">
        <w:rPr>
          <w:rFonts w:ascii="Times New Roman" w:hAnsi="Times New Roman"/>
          <w:szCs w:val="24"/>
        </w:rPr>
        <w:t xml:space="preserve">electronically filing an Administrative Update via LMS </w:t>
      </w:r>
      <w:r w:rsidRPr="00703322">
        <w:rPr>
          <w:rFonts w:ascii="Times New Roman" w:hAnsi="Times New Roman"/>
          <w:szCs w:val="24"/>
        </w:rPr>
        <w:t xml:space="preserve">by the licensee to the Commission. </w:t>
      </w:r>
    </w:p>
    <w:p w:rsidR="000C3BF1" w:rsidRPr="00703322" w:rsidP="000C3BF1" w14:paraId="45B18D04" w14:textId="77777777">
      <w:pPr>
        <w:suppressAutoHyphens/>
        <w:rPr>
          <w:rFonts w:ascii="Times New Roman" w:hAnsi="Times New Roman"/>
          <w:spacing w:val="-3"/>
          <w:szCs w:val="24"/>
        </w:rPr>
      </w:pPr>
    </w:p>
    <w:p w:rsidR="000C3BF1" w:rsidRPr="00703322" w:rsidP="000C3BF1" w14:paraId="27339475" w14:textId="77777777">
      <w:pPr>
        <w:autoSpaceDE w:val="0"/>
        <w:autoSpaceDN w:val="0"/>
        <w:adjustRightInd w:val="0"/>
        <w:rPr>
          <w:rFonts w:ascii="Times New Roman" w:hAnsi="Times New Roman"/>
          <w:snapToGrid/>
          <w:sz w:val="28"/>
          <w:szCs w:val="28"/>
        </w:rPr>
      </w:pPr>
      <w:r w:rsidRPr="00703322">
        <w:rPr>
          <w:rFonts w:ascii="Times New Roman" w:hAnsi="Times New Roman"/>
          <w:snapToGrid/>
          <w:szCs w:val="24"/>
        </w:rPr>
        <w:t>This information collection does not affect individuals or household; thus, there are no impacts under the Privacy Act.</w:t>
      </w:r>
    </w:p>
    <w:p w:rsidR="000C3BF1" w:rsidRPr="00703322" w:rsidP="000C3BF1" w14:paraId="00D31A82" w14:textId="77777777">
      <w:pPr>
        <w:suppressAutoHyphens/>
        <w:rPr>
          <w:rFonts w:ascii="Times New Roman" w:hAnsi="Times New Roman"/>
          <w:spacing w:val="-3"/>
        </w:rPr>
      </w:pPr>
    </w:p>
    <w:p w:rsidR="000C3BF1" w:rsidRPr="00703322" w:rsidP="000C3BF1" w14:paraId="3DACA413" w14:textId="77777777">
      <w:pPr>
        <w:suppressAutoHyphens/>
        <w:rPr>
          <w:rFonts w:ascii="Times New Roman" w:hAnsi="Times New Roman"/>
          <w:spacing w:val="-3"/>
          <w:szCs w:val="24"/>
        </w:rPr>
      </w:pPr>
      <w:r w:rsidRPr="00703322">
        <w:rPr>
          <w:rFonts w:ascii="Times New Roman" w:hAnsi="Times New Roman"/>
          <w:spacing w:val="-3"/>
          <w:szCs w:val="24"/>
        </w:rPr>
        <w:t>Statutory authority for this collection of information is contained in Section 154(</w:t>
      </w:r>
      <w:r w:rsidRPr="00703322">
        <w:rPr>
          <w:rFonts w:ascii="Times New Roman" w:hAnsi="Times New Roman"/>
          <w:spacing w:val="-3"/>
          <w:szCs w:val="24"/>
        </w:rPr>
        <w:t>i</w:t>
      </w:r>
      <w:r w:rsidRPr="00703322">
        <w:rPr>
          <w:rFonts w:ascii="Times New Roman" w:hAnsi="Times New Roman"/>
          <w:spacing w:val="-3"/>
          <w:szCs w:val="24"/>
        </w:rPr>
        <w:t xml:space="preserve">) of the Communications Act of 1934, as amended. </w:t>
      </w:r>
    </w:p>
    <w:p w:rsidR="000C3BF1" w:rsidRPr="00703322" w:rsidP="000C3BF1" w14:paraId="231F453F" w14:textId="77777777">
      <w:pPr>
        <w:suppressAutoHyphens/>
        <w:rPr>
          <w:rFonts w:ascii="Times New Roman" w:hAnsi="Times New Roman"/>
          <w:spacing w:val="-3"/>
          <w:szCs w:val="24"/>
        </w:rPr>
      </w:pPr>
      <w:r w:rsidRPr="00703322">
        <w:rPr>
          <w:rFonts w:ascii="Times New Roman" w:hAnsi="Times New Roman"/>
          <w:spacing w:val="-3"/>
          <w:szCs w:val="24"/>
        </w:rPr>
        <w:t xml:space="preserve"> </w:t>
      </w:r>
    </w:p>
    <w:p w:rsidR="000C3BF1" w:rsidRPr="00703322" w:rsidP="000C3BF1" w14:paraId="01B046C0" w14:textId="77777777">
      <w:pPr>
        <w:suppressAutoHyphens/>
        <w:rPr>
          <w:rFonts w:ascii="Times New Roman" w:hAnsi="Times New Roman"/>
          <w:spacing w:val="-3"/>
          <w:szCs w:val="24"/>
        </w:rPr>
      </w:pPr>
      <w:r w:rsidRPr="00703322">
        <w:rPr>
          <w:rFonts w:ascii="Times New Roman" w:hAnsi="Times New Roman"/>
          <w:spacing w:val="-3"/>
          <w:szCs w:val="24"/>
        </w:rPr>
        <w:t xml:space="preserve">2.  FCC staff </w:t>
      </w:r>
      <w:r w:rsidRPr="00703322" w:rsidR="008D1F2A">
        <w:rPr>
          <w:rFonts w:ascii="Times New Roman" w:hAnsi="Times New Roman"/>
          <w:spacing w:val="-3"/>
          <w:szCs w:val="24"/>
        </w:rPr>
        <w:t xml:space="preserve">use the data </w:t>
      </w:r>
      <w:r w:rsidRPr="00703322">
        <w:rPr>
          <w:rFonts w:ascii="Times New Roman" w:hAnsi="Times New Roman"/>
          <w:spacing w:val="-3"/>
          <w:szCs w:val="24"/>
        </w:rPr>
        <w:t xml:space="preserve">to ensure changes are in accordance with FCC rules and regulations and to issue a modified station license. </w:t>
      </w:r>
    </w:p>
    <w:p w:rsidR="000C3BF1" w:rsidRPr="00703322" w:rsidP="000C3BF1" w14:paraId="6296E474" w14:textId="77777777">
      <w:pPr>
        <w:suppressAutoHyphens/>
        <w:rPr>
          <w:rFonts w:ascii="Times New Roman" w:hAnsi="Times New Roman"/>
          <w:spacing w:val="-3"/>
          <w:szCs w:val="24"/>
        </w:rPr>
      </w:pPr>
      <w:r w:rsidRPr="00703322">
        <w:rPr>
          <w:rFonts w:ascii="Times New Roman" w:hAnsi="Times New Roman"/>
          <w:spacing w:val="-3"/>
          <w:szCs w:val="24"/>
        </w:rPr>
        <w:t xml:space="preserve"> </w:t>
      </w:r>
    </w:p>
    <w:p w:rsidR="000C3BF1" w:rsidRPr="00703322" w:rsidP="000C3BF1" w14:paraId="51C71287" w14:textId="64131F43">
      <w:pPr>
        <w:suppressAutoHyphens/>
        <w:rPr>
          <w:rFonts w:ascii="Times New Roman" w:hAnsi="Times New Roman"/>
          <w:spacing w:val="-3"/>
          <w:szCs w:val="24"/>
        </w:rPr>
      </w:pPr>
      <w:r w:rsidRPr="00703322">
        <w:rPr>
          <w:rFonts w:ascii="Times New Roman" w:hAnsi="Times New Roman"/>
          <w:spacing w:val="-3"/>
          <w:szCs w:val="24"/>
        </w:rPr>
        <w:t>3.  This collection of information is a</w:t>
      </w:r>
      <w:r w:rsidRPr="00703322" w:rsidR="005339B7">
        <w:rPr>
          <w:rFonts w:ascii="Times New Roman" w:hAnsi="Times New Roman"/>
          <w:spacing w:val="-3"/>
          <w:szCs w:val="24"/>
        </w:rPr>
        <w:t xml:space="preserve">n </w:t>
      </w:r>
      <w:r w:rsidRPr="00703322" w:rsidR="009F38A3">
        <w:rPr>
          <w:rFonts w:ascii="Times New Roman" w:hAnsi="Times New Roman"/>
          <w:spacing w:val="-3"/>
          <w:szCs w:val="24"/>
        </w:rPr>
        <w:t xml:space="preserve">informal </w:t>
      </w:r>
      <w:r w:rsidRPr="00703322" w:rsidR="005339B7">
        <w:rPr>
          <w:rFonts w:ascii="Times New Roman" w:hAnsi="Times New Roman"/>
          <w:spacing w:val="-3"/>
          <w:szCs w:val="24"/>
        </w:rPr>
        <w:t>electronic filing</w:t>
      </w:r>
      <w:r w:rsidRPr="00703322">
        <w:rPr>
          <w:rFonts w:ascii="Times New Roman" w:hAnsi="Times New Roman"/>
          <w:spacing w:val="-3"/>
          <w:szCs w:val="24"/>
        </w:rPr>
        <w:t xml:space="preserve">.  We do not believe the use of information technology is </w:t>
      </w:r>
      <w:r w:rsidRPr="00703322" w:rsidR="005339B7">
        <w:rPr>
          <w:rFonts w:ascii="Times New Roman" w:hAnsi="Times New Roman"/>
          <w:spacing w:val="-3"/>
          <w:szCs w:val="24"/>
        </w:rPr>
        <w:t xml:space="preserve">burdensome </w:t>
      </w:r>
      <w:r w:rsidRPr="00703322">
        <w:rPr>
          <w:rFonts w:ascii="Times New Roman" w:hAnsi="Times New Roman"/>
          <w:spacing w:val="-3"/>
          <w:szCs w:val="24"/>
        </w:rPr>
        <w:t xml:space="preserve">in this situation. </w:t>
      </w:r>
    </w:p>
    <w:p w:rsidR="000C3BF1" w:rsidRPr="00703322" w:rsidP="000C3BF1" w14:paraId="5D1EB476" w14:textId="77777777">
      <w:pPr>
        <w:suppressAutoHyphens/>
        <w:rPr>
          <w:rFonts w:ascii="Times New Roman" w:hAnsi="Times New Roman"/>
          <w:spacing w:val="-3"/>
          <w:szCs w:val="24"/>
        </w:rPr>
      </w:pPr>
      <w:r w:rsidRPr="00703322">
        <w:rPr>
          <w:rFonts w:ascii="Times New Roman" w:hAnsi="Times New Roman"/>
          <w:spacing w:val="-3"/>
          <w:szCs w:val="24"/>
        </w:rPr>
        <w:t xml:space="preserve"> </w:t>
      </w:r>
    </w:p>
    <w:p w:rsidR="000C3BF1" w:rsidRPr="00703322" w:rsidP="000C3BF1" w14:paraId="7DFDF086" w14:textId="77777777">
      <w:pPr>
        <w:suppressAutoHyphens/>
        <w:rPr>
          <w:rFonts w:ascii="Times New Roman" w:hAnsi="Times New Roman"/>
          <w:spacing w:val="-3"/>
          <w:szCs w:val="24"/>
        </w:rPr>
      </w:pPr>
      <w:r w:rsidRPr="00703322">
        <w:rPr>
          <w:rFonts w:ascii="Times New Roman" w:hAnsi="Times New Roman"/>
          <w:spacing w:val="-3"/>
          <w:szCs w:val="24"/>
        </w:rPr>
        <w:t xml:space="preserve">4.  This agency does not impose a similar information collection on the respondents.   There is no similar data available. </w:t>
      </w:r>
    </w:p>
    <w:p w:rsidR="000C3BF1" w:rsidRPr="00703322" w:rsidP="000C3BF1" w14:paraId="120146D5" w14:textId="77777777">
      <w:pPr>
        <w:suppressAutoHyphens/>
        <w:rPr>
          <w:rFonts w:ascii="Times New Roman" w:hAnsi="Times New Roman"/>
          <w:spacing w:val="-3"/>
          <w:szCs w:val="24"/>
        </w:rPr>
      </w:pPr>
      <w:r w:rsidRPr="00703322">
        <w:rPr>
          <w:rFonts w:ascii="Times New Roman" w:hAnsi="Times New Roman"/>
          <w:spacing w:val="-3"/>
          <w:szCs w:val="24"/>
        </w:rPr>
        <w:t xml:space="preserve"> </w:t>
      </w:r>
    </w:p>
    <w:p w:rsidR="000C3BF1" w:rsidRPr="00703322" w:rsidP="000C3BF1" w14:paraId="5607207C" w14:textId="77777777">
      <w:pPr>
        <w:suppressAutoHyphens/>
        <w:rPr>
          <w:rFonts w:ascii="Times New Roman" w:hAnsi="Times New Roman"/>
          <w:spacing w:val="-3"/>
          <w:szCs w:val="24"/>
        </w:rPr>
      </w:pPr>
      <w:r w:rsidRPr="00703322">
        <w:rPr>
          <w:rFonts w:ascii="Times New Roman" w:hAnsi="Times New Roman"/>
          <w:spacing w:val="-3"/>
          <w:szCs w:val="24"/>
        </w:rPr>
        <w:t xml:space="preserve">5.  In conformance with the Paperwork Reduction Act of 1995, the Commission is making an effort to minimize the burden on all respondents.  Therefore, this information collection will not have a significant economic impact on a substantial number of small entities/businesses. </w:t>
      </w:r>
    </w:p>
    <w:p w:rsidR="000C3BF1" w:rsidRPr="00703322" w:rsidP="000C3BF1" w14:paraId="6A761D58" w14:textId="77777777">
      <w:pPr>
        <w:suppressAutoHyphens/>
        <w:rPr>
          <w:rFonts w:ascii="Times New Roman" w:hAnsi="Times New Roman"/>
          <w:spacing w:val="-3"/>
          <w:szCs w:val="24"/>
        </w:rPr>
      </w:pPr>
      <w:r w:rsidRPr="00703322">
        <w:rPr>
          <w:rFonts w:ascii="Times New Roman" w:hAnsi="Times New Roman"/>
          <w:spacing w:val="-3"/>
          <w:szCs w:val="24"/>
        </w:rPr>
        <w:t xml:space="preserve"> </w:t>
      </w:r>
    </w:p>
    <w:p w:rsidR="000C3BF1" w:rsidRPr="00703322" w:rsidP="000C3BF1" w14:paraId="5050B32D" w14:textId="77777777">
      <w:pPr>
        <w:suppressAutoHyphens/>
        <w:rPr>
          <w:rFonts w:ascii="Times New Roman" w:hAnsi="Times New Roman"/>
          <w:spacing w:val="-3"/>
          <w:szCs w:val="24"/>
        </w:rPr>
      </w:pPr>
      <w:r w:rsidRPr="00703322">
        <w:rPr>
          <w:rFonts w:ascii="Times New Roman" w:hAnsi="Times New Roman"/>
          <w:spacing w:val="-3"/>
          <w:szCs w:val="24"/>
        </w:rPr>
        <w:t xml:space="preserve">6.  The frequency for this collection of information is determined by respondents, as necessary. </w:t>
      </w:r>
    </w:p>
    <w:p w:rsidR="000C3BF1" w:rsidRPr="00703322" w:rsidP="000C3BF1" w14:paraId="42F6A901" w14:textId="77777777">
      <w:pPr>
        <w:suppressAutoHyphens/>
        <w:rPr>
          <w:rFonts w:ascii="Times New Roman" w:hAnsi="Times New Roman"/>
          <w:spacing w:val="-3"/>
          <w:szCs w:val="24"/>
        </w:rPr>
      </w:pPr>
      <w:r w:rsidRPr="00703322">
        <w:rPr>
          <w:rFonts w:ascii="Times New Roman" w:hAnsi="Times New Roman"/>
          <w:spacing w:val="-3"/>
          <w:szCs w:val="24"/>
        </w:rPr>
        <w:t xml:space="preserve"> </w:t>
      </w:r>
    </w:p>
    <w:p w:rsidR="000C3BF1" w:rsidRPr="00703322" w:rsidP="000C3BF1" w14:paraId="0BBE552C" w14:textId="77777777">
      <w:pPr>
        <w:suppressAutoHyphens/>
        <w:rPr>
          <w:rFonts w:ascii="Times New Roman" w:hAnsi="Times New Roman"/>
          <w:spacing w:val="-3"/>
          <w:szCs w:val="24"/>
        </w:rPr>
      </w:pPr>
      <w:r w:rsidRPr="00703322">
        <w:rPr>
          <w:rFonts w:ascii="Times New Roman" w:hAnsi="Times New Roman"/>
          <w:spacing w:val="-3"/>
          <w:szCs w:val="24"/>
        </w:rPr>
        <w:t xml:space="preserve">7.  This collection of information is consistent with the guidelines in 5 CFR Section 1320.5(d)(2).  </w:t>
      </w:r>
    </w:p>
    <w:p w:rsidR="000C3BF1" w:rsidRPr="00703322" w:rsidP="000C3BF1" w14:paraId="1FD6293E" w14:textId="77777777">
      <w:pPr>
        <w:suppressAutoHyphens/>
        <w:rPr>
          <w:rFonts w:ascii="Times New Roman" w:hAnsi="Times New Roman"/>
          <w:spacing w:val="-3"/>
          <w:szCs w:val="24"/>
        </w:rPr>
      </w:pPr>
    </w:p>
    <w:p w:rsidR="000C3BF1" w:rsidRPr="00703322" w:rsidP="000C3BF1" w14:paraId="75F8E219" w14:textId="4034DF4B">
      <w:pPr>
        <w:tabs>
          <w:tab w:val="left" w:pos="-1440"/>
          <w:tab w:val="left" w:pos="-720"/>
          <w:tab w:val="left" w:pos="0"/>
          <w:tab w:val="left" w:pos="60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uppressAutoHyphens/>
        <w:rPr>
          <w:rFonts w:ascii="Times New Roman" w:hAnsi="Times New Roman"/>
          <w:spacing w:val="-3"/>
          <w:szCs w:val="24"/>
        </w:rPr>
      </w:pPr>
      <w:r w:rsidRPr="00703322">
        <w:rPr>
          <w:rFonts w:ascii="Times New Roman" w:hAnsi="Times New Roman"/>
          <w:spacing w:val="-3"/>
          <w:szCs w:val="24"/>
        </w:rPr>
        <w:t xml:space="preserve">8. The Commission published a Notice in the </w:t>
      </w:r>
      <w:r w:rsidRPr="00703322">
        <w:rPr>
          <w:rFonts w:ascii="Times New Roman" w:hAnsi="Times New Roman"/>
          <w:i/>
          <w:spacing w:val="-3"/>
          <w:szCs w:val="24"/>
        </w:rPr>
        <w:t>Federal Register</w:t>
      </w:r>
      <w:r w:rsidRPr="00703322">
        <w:rPr>
          <w:rFonts w:ascii="Times New Roman" w:hAnsi="Times New Roman"/>
          <w:spacing w:val="-3"/>
          <w:szCs w:val="24"/>
        </w:rPr>
        <w:t xml:space="preserve"> on</w:t>
      </w:r>
      <w:r w:rsidR="005D4BEE">
        <w:rPr>
          <w:rFonts w:ascii="Times New Roman" w:hAnsi="Times New Roman"/>
          <w:spacing w:val="-3"/>
          <w:szCs w:val="24"/>
        </w:rPr>
        <w:t xml:space="preserve"> </w:t>
      </w:r>
      <w:r w:rsidR="00322B1B">
        <w:rPr>
          <w:rFonts w:ascii="Times New Roman" w:hAnsi="Times New Roman"/>
          <w:spacing w:val="-3"/>
          <w:szCs w:val="24"/>
        </w:rPr>
        <w:t>September 1</w:t>
      </w:r>
      <w:r w:rsidR="00605647">
        <w:rPr>
          <w:rFonts w:ascii="Times New Roman" w:hAnsi="Times New Roman"/>
          <w:spacing w:val="-3"/>
          <w:szCs w:val="24"/>
        </w:rPr>
        <w:t>, 202</w:t>
      </w:r>
      <w:r w:rsidR="005D4BEE">
        <w:rPr>
          <w:rFonts w:ascii="Times New Roman" w:hAnsi="Times New Roman"/>
          <w:spacing w:val="-3"/>
          <w:szCs w:val="24"/>
        </w:rPr>
        <w:t>6</w:t>
      </w:r>
      <w:r w:rsidRPr="00703322" w:rsidR="00764F50">
        <w:rPr>
          <w:rFonts w:ascii="Times New Roman" w:hAnsi="Times New Roman"/>
          <w:spacing w:val="-3"/>
          <w:szCs w:val="24"/>
        </w:rPr>
        <w:t xml:space="preserve"> </w:t>
      </w:r>
      <w:r w:rsidRPr="00703322">
        <w:rPr>
          <w:rFonts w:ascii="Times New Roman" w:hAnsi="Times New Roman"/>
          <w:spacing w:val="-3"/>
          <w:szCs w:val="24"/>
        </w:rPr>
        <w:t>(</w:t>
      </w:r>
      <w:r w:rsidR="00322B1B">
        <w:rPr>
          <w:rFonts w:ascii="Times New Roman" w:hAnsi="Times New Roman"/>
          <w:spacing w:val="-3"/>
          <w:szCs w:val="24"/>
        </w:rPr>
        <w:t xml:space="preserve">91 </w:t>
      </w:r>
      <w:r w:rsidR="00605647">
        <w:rPr>
          <w:rFonts w:ascii="Times New Roman" w:hAnsi="Times New Roman"/>
          <w:spacing w:val="-3"/>
          <w:szCs w:val="24"/>
        </w:rPr>
        <w:t>FR</w:t>
      </w:r>
      <w:r w:rsidR="005D4BEE">
        <w:rPr>
          <w:rFonts w:ascii="Times New Roman" w:hAnsi="Times New Roman"/>
          <w:spacing w:val="-3"/>
          <w:szCs w:val="24"/>
        </w:rPr>
        <w:t xml:space="preserve"> </w:t>
      </w:r>
      <w:r w:rsidR="00322B1B">
        <w:rPr>
          <w:rFonts w:ascii="Times New Roman" w:hAnsi="Times New Roman"/>
          <w:spacing w:val="-3"/>
          <w:szCs w:val="24"/>
        </w:rPr>
        <w:t>56143</w:t>
      </w:r>
      <w:r w:rsidRPr="00703322">
        <w:rPr>
          <w:rFonts w:ascii="Times New Roman" w:hAnsi="Times New Roman"/>
          <w:spacing w:val="-3"/>
          <w:szCs w:val="24"/>
        </w:rPr>
        <w:t>)</w:t>
      </w:r>
      <w:r w:rsidRPr="00703322" w:rsidR="008D1F2A">
        <w:rPr>
          <w:rFonts w:ascii="Times New Roman" w:hAnsi="Times New Roman"/>
          <w:spacing w:val="-3"/>
          <w:szCs w:val="24"/>
        </w:rPr>
        <w:t xml:space="preserve"> seeking comments from the public on the information collection requirements contained in this collection</w:t>
      </w:r>
      <w:r w:rsidRPr="00703322">
        <w:rPr>
          <w:rFonts w:ascii="Times New Roman" w:hAnsi="Times New Roman"/>
          <w:spacing w:val="-3"/>
          <w:szCs w:val="24"/>
        </w:rPr>
        <w:t xml:space="preserve">.  No comments were </w:t>
      </w:r>
      <w:r w:rsidRPr="00703322" w:rsidR="008D1F2A">
        <w:rPr>
          <w:rFonts w:ascii="Times New Roman" w:hAnsi="Times New Roman"/>
          <w:spacing w:val="-3"/>
          <w:szCs w:val="24"/>
        </w:rPr>
        <w:t>received from the public</w:t>
      </w:r>
      <w:r w:rsidRPr="00703322">
        <w:rPr>
          <w:rFonts w:ascii="Times New Roman" w:hAnsi="Times New Roman"/>
          <w:spacing w:val="-3"/>
          <w:szCs w:val="24"/>
        </w:rPr>
        <w:t xml:space="preserve">.  </w:t>
      </w:r>
    </w:p>
    <w:p w:rsidR="000C3BF1" w:rsidRPr="00703322" w:rsidP="000C3BF1" w14:paraId="6806CA39" w14:textId="77777777">
      <w:pPr>
        <w:suppressAutoHyphens/>
        <w:rPr>
          <w:rFonts w:ascii="Times New Roman" w:hAnsi="Times New Roman"/>
          <w:spacing w:val="-3"/>
          <w:szCs w:val="24"/>
        </w:rPr>
      </w:pPr>
    </w:p>
    <w:p w:rsidR="000C3BF1" w:rsidRPr="00703322" w:rsidP="000C3BF1" w14:paraId="6788D155" w14:textId="77777777">
      <w:pPr>
        <w:suppressAutoHyphens/>
        <w:rPr>
          <w:rFonts w:ascii="Times New Roman" w:hAnsi="Times New Roman"/>
          <w:spacing w:val="-3"/>
          <w:szCs w:val="24"/>
        </w:rPr>
      </w:pPr>
      <w:r w:rsidRPr="00703322">
        <w:rPr>
          <w:rFonts w:ascii="Times New Roman" w:hAnsi="Times New Roman"/>
          <w:spacing w:val="-3"/>
          <w:szCs w:val="24"/>
        </w:rPr>
        <w:t>9.  No payment or gift was provided to the respondents.</w:t>
      </w:r>
    </w:p>
    <w:p w:rsidR="000C3BF1" w:rsidRPr="00703322" w:rsidP="000C3BF1" w14:paraId="06D3A7E9" w14:textId="77777777">
      <w:pPr>
        <w:suppressAutoHyphens/>
        <w:rPr>
          <w:rFonts w:ascii="Times New Roman" w:hAnsi="Times New Roman"/>
          <w:spacing w:val="-3"/>
          <w:szCs w:val="24"/>
        </w:rPr>
      </w:pPr>
      <w:r w:rsidRPr="00703322">
        <w:rPr>
          <w:rFonts w:ascii="Times New Roman" w:hAnsi="Times New Roman"/>
          <w:spacing w:val="-3"/>
          <w:szCs w:val="24"/>
        </w:rPr>
        <w:t xml:space="preserve"> </w:t>
      </w:r>
    </w:p>
    <w:p w:rsidR="000C3BF1" w:rsidRPr="00703322" w:rsidP="000C3BF1" w14:paraId="00DD5D0E" w14:textId="77777777">
      <w:pPr>
        <w:suppressAutoHyphens/>
        <w:rPr>
          <w:rFonts w:ascii="Times New Roman" w:hAnsi="Times New Roman"/>
          <w:spacing w:val="-3"/>
          <w:szCs w:val="24"/>
        </w:rPr>
      </w:pPr>
      <w:r w:rsidRPr="00703322">
        <w:rPr>
          <w:rFonts w:ascii="Times New Roman" w:hAnsi="Times New Roman"/>
          <w:spacing w:val="-3"/>
          <w:szCs w:val="24"/>
        </w:rPr>
        <w:t>10.  There is no need for confidentiality</w:t>
      </w:r>
      <w:r w:rsidRPr="00703322" w:rsidR="008D1F2A">
        <w:rPr>
          <w:rFonts w:ascii="Times New Roman" w:hAnsi="Times New Roman"/>
          <w:spacing w:val="-3"/>
          <w:szCs w:val="24"/>
        </w:rPr>
        <w:t xml:space="preserve"> with this collection of information</w:t>
      </w:r>
      <w:r w:rsidRPr="00703322">
        <w:rPr>
          <w:rFonts w:ascii="Times New Roman" w:hAnsi="Times New Roman"/>
          <w:spacing w:val="-3"/>
          <w:szCs w:val="24"/>
        </w:rPr>
        <w:t xml:space="preserve">. </w:t>
      </w:r>
    </w:p>
    <w:p w:rsidR="000C3BF1" w:rsidRPr="00703322" w:rsidP="000C3BF1" w14:paraId="47479988" w14:textId="77777777">
      <w:pPr>
        <w:suppressAutoHyphens/>
        <w:rPr>
          <w:rFonts w:ascii="Times New Roman" w:hAnsi="Times New Roman"/>
          <w:spacing w:val="-3"/>
          <w:szCs w:val="24"/>
        </w:rPr>
      </w:pPr>
      <w:r w:rsidRPr="00703322">
        <w:rPr>
          <w:rFonts w:ascii="Times New Roman" w:hAnsi="Times New Roman"/>
          <w:spacing w:val="-3"/>
          <w:szCs w:val="24"/>
        </w:rPr>
        <w:t xml:space="preserve"> </w:t>
      </w:r>
    </w:p>
    <w:p w:rsidR="000C3BF1" w:rsidRPr="00703322" w:rsidP="000C3BF1" w14:paraId="20D9E022" w14:textId="77777777">
      <w:pPr>
        <w:suppressAutoHyphens/>
        <w:rPr>
          <w:rFonts w:ascii="Times New Roman" w:hAnsi="Times New Roman"/>
          <w:spacing w:val="-3"/>
          <w:szCs w:val="24"/>
        </w:rPr>
      </w:pPr>
      <w:r w:rsidRPr="00703322">
        <w:rPr>
          <w:rFonts w:ascii="Times New Roman" w:hAnsi="Times New Roman"/>
          <w:spacing w:val="-3"/>
          <w:szCs w:val="24"/>
        </w:rPr>
        <w:t xml:space="preserve">11.  This collection of information does not address any private matters of a sensitive nature. </w:t>
      </w:r>
    </w:p>
    <w:p w:rsidR="000C3BF1" w:rsidRPr="00703322" w:rsidP="000C3BF1" w14:paraId="6178429B" w14:textId="77777777">
      <w:pPr>
        <w:suppressAutoHyphens/>
        <w:rPr>
          <w:rFonts w:ascii="Times New Roman" w:hAnsi="Times New Roman"/>
          <w:spacing w:val="-3"/>
          <w:szCs w:val="24"/>
        </w:rPr>
      </w:pPr>
      <w:r w:rsidRPr="00703322">
        <w:rPr>
          <w:rFonts w:ascii="Times New Roman" w:hAnsi="Times New Roman"/>
          <w:spacing w:val="-3"/>
          <w:szCs w:val="24"/>
        </w:rPr>
        <w:t xml:space="preserve"> </w:t>
      </w:r>
    </w:p>
    <w:p w:rsidR="000C3BF1" w:rsidRPr="00703322" w:rsidP="000C3BF1" w14:paraId="5DA00E5F" w14:textId="4D58EB0A">
      <w:pPr>
        <w:suppressAutoHyphens/>
        <w:rPr>
          <w:rFonts w:ascii="Times New Roman" w:hAnsi="Times New Roman"/>
          <w:spacing w:val="-3"/>
          <w:szCs w:val="24"/>
        </w:rPr>
      </w:pPr>
      <w:r w:rsidRPr="00703322">
        <w:rPr>
          <w:rFonts w:ascii="Times New Roman" w:hAnsi="Times New Roman"/>
          <w:spacing w:val="-3"/>
          <w:szCs w:val="24"/>
        </w:rPr>
        <w:t>12. We estimate 325 respondents (300 respondents filing information applications +</w:t>
      </w:r>
      <w:r w:rsidRPr="00703322" w:rsidR="00311420">
        <w:rPr>
          <w:rFonts w:ascii="Times New Roman" w:hAnsi="Times New Roman"/>
          <w:spacing w:val="-3"/>
          <w:szCs w:val="24"/>
        </w:rPr>
        <w:t xml:space="preserve"> </w:t>
      </w:r>
      <w:r w:rsidRPr="00703322">
        <w:rPr>
          <w:rFonts w:ascii="Times New Roman" w:hAnsi="Times New Roman"/>
          <w:spacing w:val="-3"/>
          <w:szCs w:val="24"/>
        </w:rPr>
        <w:t>25 filing notifications).  For Section 73.3544(b), we assume that each respondent spends an hour to prepare the application and file it with the Commission</w:t>
      </w:r>
      <w:r w:rsidRPr="00703322" w:rsidR="003A4A69">
        <w:rPr>
          <w:rFonts w:ascii="Times New Roman" w:hAnsi="Times New Roman"/>
          <w:spacing w:val="-3"/>
          <w:szCs w:val="24"/>
        </w:rPr>
        <w:t xml:space="preserve">, </w:t>
      </w:r>
      <w:r w:rsidRPr="00703322">
        <w:rPr>
          <w:rFonts w:ascii="Times New Roman" w:hAnsi="Times New Roman"/>
          <w:spacing w:val="-3"/>
          <w:szCs w:val="24"/>
        </w:rPr>
        <w:t>including time in consultation with a</w:t>
      </w:r>
      <w:r w:rsidR="00E07A5E">
        <w:rPr>
          <w:rFonts w:ascii="Times New Roman" w:hAnsi="Times New Roman"/>
          <w:spacing w:val="-3"/>
          <w:szCs w:val="24"/>
        </w:rPr>
        <w:t>n</w:t>
      </w:r>
      <w:r w:rsidRPr="00703322">
        <w:rPr>
          <w:rFonts w:ascii="Times New Roman" w:hAnsi="Times New Roman"/>
          <w:spacing w:val="-3"/>
          <w:szCs w:val="24"/>
        </w:rPr>
        <w:t xml:space="preserve"> engineering consultant, who will review and prepare the engineering work necessary to obtain the station license.  For Section 73.3544(c), we estimate that 15 minutes (0.25 hours) </w:t>
      </w:r>
      <w:r w:rsidR="00B016C3">
        <w:rPr>
          <w:rFonts w:ascii="Times New Roman" w:hAnsi="Times New Roman"/>
          <w:spacing w:val="-3"/>
          <w:szCs w:val="24"/>
        </w:rPr>
        <w:t>will be required f</w:t>
      </w:r>
      <w:r w:rsidRPr="00703322">
        <w:rPr>
          <w:rFonts w:ascii="Times New Roman" w:hAnsi="Times New Roman"/>
          <w:spacing w:val="-3"/>
          <w:szCs w:val="24"/>
        </w:rPr>
        <w:t xml:space="preserve">or a respondent to complete the written notification for a </w:t>
      </w:r>
      <w:r w:rsidR="00E07A5E">
        <w:rPr>
          <w:rFonts w:ascii="Times New Roman" w:hAnsi="Times New Roman"/>
          <w:spacing w:val="-3"/>
          <w:szCs w:val="24"/>
        </w:rPr>
        <w:t>licensee name change</w:t>
      </w:r>
      <w:r w:rsidRPr="00703322">
        <w:rPr>
          <w:rFonts w:ascii="Times New Roman" w:hAnsi="Times New Roman"/>
          <w:spacing w:val="-3"/>
          <w:szCs w:val="24"/>
        </w:rPr>
        <w:t xml:space="preserve"> (without a change in ownership or control) and submit it to the FCC.</w:t>
      </w:r>
    </w:p>
    <w:p w:rsidR="000C3BF1" w:rsidRPr="00703322" w:rsidP="000C3BF1" w14:paraId="60543916" w14:textId="77777777">
      <w:pPr>
        <w:suppressAutoHyphens/>
        <w:rPr>
          <w:rFonts w:ascii="Times New Roman" w:hAnsi="Times New Roman"/>
          <w:spacing w:val="-3"/>
          <w:szCs w:val="24"/>
        </w:rPr>
      </w:pPr>
    </w:p>
    <w:p w:rsidR="000C3BF1" w:rsidRPr="00703322" w:rsidP="000C3BF1" w14:paraId="1A1EF462" w14:textId="77777777">
      <w:pPr>
        <w:suppressAutoHyphens/>
        <w:rPr>
          <w:rFonts w:ascii="Times New Roman" w:hAnsi="Times New Roman"/>
          <w:spacing w:val="-3"/>
          <w:szCs w:val="24"/>
          <w:u w:val="single"/>
        </w:rPr>
      </w:pPr>
      <w:r w:rsidRPr="00703322">
        <w:rPr>
          <w:rFonts w:ascii="Times New Roman" w:hAnsi="Times New Roman"/>
          <w:b/>
          <w:spacing w:val="-3"/>
          <w:szCs w:val="24"/>
        </w:rPr>
        <w:tab/>
        <w:t xml:space="preserve">Total Number of Annual Respondents:  325 Licensees  </w:t>
      </w:r>
      <w:r w:rsidRPr="00703322">
        <w:rPr>
          <w:rFonts w:ascii="Times New Roman" w:hAnsi="Times New Roman"/>
          <w:b/>
          <w:spacing w:val="-3"/>
          <w:szCs w:val="24"/>
        </w:rPr>
        <w:tab/>
        <w:t xml:space="preserve"> </w:t>
      </w:r>
    </w:p>
    <w:p w:rsidR="000C3BF1" w:rsidRPr="00703322" w:rsidP="000C3BF1" w14:paraId="309222F4" w14:textId="77777777">
      <w:pPr>
        <w:suppressAutoHyphens/>
        <w:ind w:left="720"/>
        <w:rPr>
          <w:rFonts w:ascii="Times New Roman" w:hAnsi="Times New Roman"/>
          <w:b/>
          <w:spacing w:val="-3"/>
          <w:szCs w:val="24"/>
        </w:rPr>
      </w:pPr>
    </w:p>
    <w:p w:rsidR="000C3BF1" w:rsidRPr="00703322" w:rsidP="000C3BF1" w14:paraId="7153ABD3" w14:textId="77777777">
      <w:pPr>
        <w:suppressAutoHyphens/>
        <w:ind w:left="720"/>
        <w:rPr>
          <w:rFonts w:ascii="Times New Roman" w:hAnsi="Times New Roman"/>
          <w:b/>
          <w:spacing w:val="-3"/>
          <w:szCs w:val="24"/>
        </w:rPr>
      </w:pPr>
      <w:r w:rsidRPr="00703322">
        <w:rPr>
          <w:rFonts w:ascii="Times New Roman" w:hAnsi="Times New Roman"/>
          <w:b/>
          <w:spacing w:val="-3"/>
          <w:szCs w:val="24"/>
        </w:rPr>
        <w:t>Total Number of Annual Responses:</w:t>
      </w:r>
    </w:p>
    <w:p w:rsidR="000C3BF1" w:rsidRPr="00703322" w:rsidP="000C3BF1" w14:paraId="31F3BEE8" w14:textId="77777777">
      <w:pPr>
        <w:suppressAutoHyphens/>
        <w:rPr>
          <w:rFonts w:ascii="Times New Roman" w:hAnsi="Times New Roman"/>
          <w:spacing w:val="-3"/>
          <w:szCs w:val="24"/>
        </w:rPr>
      </w:pPr>
      <w:r w:rsidRPr="00703322">
        <w:rPr>
          <w:rFonts w:ascii="Times New Roman" w:hAnsi="Times New Roman"/>
          <w:spacing w:val="-3"/>
          <w:szCs w:val="24"/>
        </w:rPr>
        <w:tab/>
        <w:t xml:space="preserve">300 application filings </w:t>
      </w:r>
    </w:p>
    <w:p w:rsidR="000C3BF1" w:rsidRPr="00703322" w:rsidP="000C3BF1" w14:paraId="6EEF8A7E" w14:textId="77777777">
      <w:pPr>
        <w:suppressAutoHyphens/>
        <w:ind w:left="720"/>
        <w:rPr>
          <w:rFonts w:ascii="Times New Roman" w:hAnsi="Times New Roman"/>
          <w:spacing w:val="-3"/>
          <w:szCs w:val="24"/>
        </w:rPr>
      </w:pPr>
      <w:r w:rsidRPr="00703322">
        <w:rPr>
          <w:rFonts w:ascii="Times New Roman" w:hAnsi="Times New Roman"/>
          <w:spacing w:val="-3"/>
          <w:szCs w:val="24"/>
          <w:u w:val="single"/>
        </w:rPr>
        <w:t>+25 notification filings</w:t>
      </w:r>
    </w:p>
    <w:p w:rsidR="000C3BF1" w:rsidRPr="00703322" w:rsidP="000C3BF1" w14:paraId="76A0F729" w14:textId="77777777">
      <w:pPr>
        <w:suppressAutoHyphens/>
        <w:ind w:left="720"/>
        <w:rPr>
          <w:rFonts w:ascii="Times New Roman" w:hAnsi="Times New Roman"/>
          <w:b/>
          <w:spacing w:val="-3"/>
          <w:szCs w:val="24"/>
        </w:rPr>
      </w:pPr>
      <w:r w:rsidRPr="00703322">
        <w:rPr>
          <w:rFonts w:ascii="Times New Roman" w:hAnsi="Times New Roman"/>
          <w:b/>
          <w:spacing w:val="-3"/>
          <w:szCs w:val="24"/>
        </w:rPr>
        <w:t>325 filings/responses</w:t>
      </w:r>
    </w:p>
    <w:p w:rsidR="000C3BF1" w:rsidP="000C3BF1" w14:paraId="1836D59C" w14:textId="77777777">
      <w:pPr>
        <w:suppressAutoHyphens/>
        <w:ind w:left="720"/>
        <w:rPr>
          <w:rFonts w:ascii="Times New Roman" w:hAnsi="Times New Roman"/>
          <w:spacing w:val="-3"/>
          <w:szCs w:val="24"/>
        </w:rPr>
      </w:pPr>
    </w:p>
    <w:p w:rsidR="00DD56D6" w:rsidP="000C3BF1" w14:paraId="72BDC55C" w14:textId="77777777">
      <w:pPr>
        <w:suppressAutoHyphens/>
        <w:ind w:left="720"/>
        <w:rPr>
          <w:rFonts w:ascii="Times New Roman" w:hAnsi="Times New Roman"/>
          <w:spacing w:val="-3"/>
          <w:szCs w:val="24"/>
        </w:rPr>
      </w:pPr>
    </w:p>
    <w:p w:rsidR="00DD56D6" w:rsidP="000C3BF1" w14:paraId="63ED509D" w14:textId="77777777">
      <w:pPr>
        <w:suppressAutoHyphens/>
        <w:ind w:left="720"/>
        <w:rPr>
          <w:rFonts w:ascii="Times New Roman" w:hAnsi="Times New Roman"/>
          <w:spacing w:val="-3"/>
          <w:szCs w:val="24"/>
        </w:rPr>
      </w:pPr>
    </w:p>
    <w:p w:rsidR="00DD56D6" w:rsidRPr="00703322" w:rsidP="000C3BF1" w14:paraId="421E647E" w14:textId="77777777">
      <w:pPr>
        <w:suppressAutoHyphens/>
        <w:ind w:left="720"/>
        <w:rPr>
          <w:rFonts w:ascii="Times New Roman" w:hAnsi="Times New Roman"/>
          <w:spacing w:val="-3"/>
          <w:szCs w:val="24"/>
        </w:rPr>
      </w:pPr>
    </w:p>
    <w:p w:rsidR="000C3BF1" w:rsidRPr="00703322" w:rsidP="000C3BF1" w14:paraId="0AAD82F0" w14:textId="77777777">
      <w:pPr>
        <w:suppressAutoHyphens/>
        <w:ind w:left="720"/>
        <w:outlineLvl w:val="0"/>
        <w:rPr>
          <w:rFonts w:ascii="Times New Roman" w:hAnsi="Times New Roman"/>
          <w:b/>
          <w:spacing w:val="-3"/>
          <w:szCs w:val="24"/>
        </w:rPr>
      </w:pPr>
      <w:r w:rsidRPr="00703322">
        <w:rPr>
          <w:rFonts w:ascii="Times New Roman" w:hAnsi="Times New Roman"/>
          <w:b/>
          <w:spacing w:val="-3"/>
          <w:szCs w:val="24"/>
        </w:rPr>
        <w:t xml:space="preserve">Annual Hourly Burden: </w:t>
      </w:r>
    </w:p>
    <w:p w:rsidR="000C3BF1" w:rsidRPr="00703322" w:rsidP="000C3BF1" w14:paraId="3D84ECAE" w14:textId="77777777">
      <w:pPr>
        <w:suppressAutoHyphens/>
        <w:ind w:left="720"/>
        <w:rPr>
          <w:rFonts w:ascii="Times New Roman" w:hAnsi="Times New Roman"/>
          <w:spacing w:val="-3"/>
          <w:szCs w:val="24"/>
        </w:rPr>
      </w:pPr>
      <w:r w:rsidRPr="00703322">
        <w:rPr>
          <w:rFonts w:ascii="Times New Roman" w:hAnsi="Times New Roman"/>
          <w:spacing w:val="-3"/>
          <w:szCs w:val="24"/>
        </w:rPr>
        <w:t xml:space="preserve">300 informal applications x 1 hour = 300 hours </w:t>
      </w:r>
    </w:p>
    <w:p w:rsidR="000C3BF1" w:rsidRPr="00703322" w:rsidP="000C3BF1" w14:paraId="2F78B198" w14:textId="77777777">
      <w:pPr>
        <w:suppressAutoHyphens/>
        <w:ind w:left="720"/>
        <w:rPr>
          <w:rFonts w:ascii="Times New Roman" w:hAnsi="Times New Roman"/>
          <w:spacing w:val="-3"/>
          <w:szCs w:val="24"/>
          <w:u w:val="single"/>
        </w:rPr>
      </w:pPr>
      <w:r w:rsidRPr="00703322">
        <w:rPr>
          <w:rFonts w:ascii="Times New Roman" w:hAnsi="Times New Roman"/>
          <w:spacing w:val="-3"/>
          <w:szCs w:val="24"/>
        </w:rPr>
        <w:t xml:space="preserve">25 notifications x 0.25 hours =           </w:t>
      </w:r>
      <w:r w:rsidRPr="00703322">
        <w:rPr>
          <w:rFonts w:ascii="Times New Roman" w:hAnsi="Times New Roman"/>
          <w:spacing w:val="-3"/>
          <w:szCs w:val="24"/>
          <w:u w:val="single"/>
        </w:rPr>
        <w:t>6.25 hours</w:t>
      </w:r>
    </w:p>
    <w:p w:rsidR="000C3BF1" w:rsidRPr="00703322" w:rsidP="000C3BF1" w14:paraId="4441DAA7" w14:textId="77777777">
      <w:pPr>
        <w:suppressAutoHyphens/>
        <w:ind w:left="720"/>
        <w:rPr>
          <w:rFonts w:ascii="Times New Roman" w:hAnsi="Times New Roman"/>
          <w:b/>
          <w:spacing w:val="-3"/>
          <w:szCs w:val="24"/>
        </w:rPr>
      </w:pPr>
      <w:r w:rsidRPr="00703322">
        <w:rPr>
          <w:rFonts w:ascii="Times New Roman" w:hAnsi="Times New Roman"/>
          <w:b/>
          <w:spacing w:val="-3"/>
          <w:szCs w:val="24"/>
        </w:rPr>
        <w:t>Total Annual Burden Hours =        306.25 hours (306 rounded)</w:t>
      </w:r>
    </w:p>
    <w:p w:rsidR="000C3BF1" w:rsidRPr="00703322" w:rsidP="000C3BF1" w14:paraId="2D6E089E" w14:textId="77777777">
      <w:pPr>
        <w:suppressAutoHyphens/>
        <w:rPr>
          <w:rFonts w:ascii="Times New Roman" w:hAnsi="Times New Roman"/>
          <w:b/>
          <w:spacing w:val="-3"/>
          <w:szCs w:val="24"/>
        </w:rPr>
      </w:pPr>
    </w:p>
    <w:p w:rsidR="000C3BF1" w:rsidRPr="00703322" w:rsidP="000C3BF1" w14:paraId="4CBFB2C1" w14:textId="77777777">
      <w:pPr>
        <w:suppressAutoHyphens/>
        <w:rPr>
          <w:rFonts w:ascii="Times New Roman" w:hAnsi="Times New Roman"/>
          <w:spacing w:val="-3"/>
          <w:szCs w:val="24"/>
        </w:rPr>
      </w:pPr>
      <w:r w:rsidRPr="00703322">
        <w:rPr>
          <w:rFonts w:ascii="Times New Roman" w:hAnsi="Times New Roman"/>
          <w:b/>
          <w:spacing w:val="-3"/>
          <w:szCs w:val="24"/>
        </w:rPr>
        <w:t>Annual “In-House Cost” Burden:</w:t>
      </w:r>
      <w:r w:rsidRPr="00703322">
        <w:rPr>
          <w:rFonts w:ascii="Times New Roman" w:hAnsi="Times New Roman"/>
          <w:spacing w:val="-3"/>
          <w:szCs w:val="24"/>
        </w:rPr>
        <w:t xml:space="preserve"> We estimate that the respondent will have an average salary of $100,000/year ($48.08/hour).    </w:t>
      </w:r>
    </w:p>
    <w:p w:rsidR="000C3BF1" w:rsidRPr="00703322" w:rsidP="000C3BF1" w14:paraId="71397DBD" w14:textId="77777777">
      <w:pPr>
        <w:suppressAutoHyphens/>
        <w:rPr>
          <w:rFonts w:ascii="Times New Roman" w:hAnsi="Times New Roman"/>
          <w:spacing w:val="-3"/>
          <w:szCs w:val="24"/>
        </w:rPr>
      </w:pPr>
    </w:p>
    <w:p w:rsidR="000C3BF1" w:rsidRPr="00703322" w:rsidP="000C3BF1" w14:paraId="45999D84" w14:textId="77777777">
      <w:pPr>
        <w:suppressAutoHyphens/>
        <w:rPr>
          <w:rFonts w:ascii="Times New Roman" w:hAnsi="Times New Roman"/>
          <w:spacing w:val="-3"/>
          <w:szCs w:val="24"/>
        </w:rPr>
      </w:pPr>
      <w:r w:rsidRPr="00703322">
        <w:rPr>
          <w:rFonts w:ascii="Times New Roman" w:hAnsi="Times New Roman"/>
          <w:spacing w:val="-3"/>
          <w:szCs w:val="24"/>
        </w:rPr>
        <w:tab/>
        <w:t xml:space="preserve">300 informal applications x 1 hour x $48.08/hour = $14,424.00 </w:t>
      </w:r>
    </w:p>
    <w:p w:rsidR="000C3BF1" w:rsidRPr="00703322" w:rsidP="000C3BF1" w14:paraId="313CB37C" w14:textId="77777777">
      <w:pPr>
        <w:suppressAutoHyphens/>
        <w:rPr>
          <w:rFonts w:ascii="Times New Roman" w:hAnsi="Times New Roman"/>
          <w:spacing w:val="-3"/>
          <w:szCs w:val="24"/>
        </w:rPr>
      </w:pPr>
      <w:r w:rsidRPr="00703322">
        <w:rPr>
          <w:rFonts w:ascii="Times New Roman" w:hAnsi="Times New Roman"/>
          <w:spacing w:val="-3"/>
          <w:szCs w:val="24"/>
        </w:rPr>
        <w:tab/>
        <w:t xml:space="preserve">25 notifications x 0.25 hours x $48.08/hour           = </w:t>
      </w:r>
      <w:r w:rsidRPr="00703322">
        <w:rPr>
          <w:rFonts w:ascii="Times New Roman" w:hAnsi="Times New Roman"/>
          <w:spacing w:val="-3"/>
          <w:szCs w:val="24"/>
          <w:u w:val="single"/>
        </w:rPr>
        <w:t>$     300.50</w:t>
      </w:r>
    </w:p>
    <w:p w:rsidR="000C3BF1" w:rsidRPr="00703322" w:rsidP="000C3BF1" w14:paraId="00BE706C" w14:textId="77777777">
      <w:pPr>
        <w:suppressAutoHyphens/>
        <w:ind w:left="720"/>
        <w:rPr>
          <w:rFonts w:ascii="Times New Roman" w:hAnsi="Times New Roman"/>
          <w:b/>
          <w:spacing w:val="-3"/>
          <w:szCs w:val="24"/>
        </w:rPr>
      </w:pPr>
      <w:r w:rsidRPr="00703322">
        <w:rPr>
          <w:rFonts w:ascii="Times New Roman" w:hAnsi="Times New Roman"/>
          <w:b/>
          <w:spacing w:val="-3"/>
          <w:szCs w:val="24"/>
        </w:rPr>
        <w:t xml:space="preserve">                          Total “In House” Burden Cost  = $14,724.50</w:t>
      </w:r>
    </w:p>
    <w:p w:rsidR="000C3BF1" w:rsidRPr="00703322" w:rsidP="000C3BF1" w14:paraId="24EB8094" w14:textId="77777777">
      <w:pPr>
        <w:suppressAutoHyphens/>
        <w:rPr>
          <w:rFonts w:ascii="Times New Roman" w:hAnsi="Times New Roman"/>
          <w:spacing w:val="-3"/>
          <w:szCs w:val="24"/>
        </w:rPr>
      </w:pPr>
    </w:p>
    <w:p w:rsidR="000C3BF1" w:rsidRPr="00703322" w:rsidP="000C3BF1" w14:paraId="79B08115" w14:textId="77777777">
      <w:pPr>
        <w:suppressAutoHyphens/>
        <w:rPr>
          <w:rFonts w:ascii="Times New Roman" w:hAnsi="Times New Roman"/>
          <w:spacing w:val="-3"/>
          <w:szCs w:val="24"/>
        </w:rPr>
      </w:pPr>
      <w:r w:rsidRPr="00703322">
        <w:rPr>
          <w:rFonts w:ascii="Times New Roman" w:hAnsi="Times New Roman"/>
          <w:spacing w:val="-3"/>
          <w:szCs w:val="24"/>
        </w:rPr>
        <w:t>This estimate is based on FCC staff's knowledge and familiarity with the availability of the data required.</w:t>
      </w:r>
    </w:p>
    <w:p w:rsidR="000C3BF1" w:rsidRPr="00703322" w:rsidP="000C3BF1" w14:paraId="03550DBD" w14:textId="77777777">
      <w:pPr>
        <w:suppressAutoHyphens/>
        <w:rPr>
          <w:rFonts w:ascii="Times New Roman" w:hAnsi="Times New Roman"/>
          <w:spacing w:val="-3"/>
          <w:szCs w:val="24"/>
        </w:rPr>
      </w:pPr>
    </w:p>
    <w:p w:rsidR="000C3BF1" w:rsidRPr="00703322" w:rsidP="000C3BF1" w14:paraId="70FCB458" w14:textId="77777777">
      <w:pPr>
        <w:suppressAutoHyphens/>
        <w:rPr>
          <w:rFonts w:ascii="Times New Roman" w:hAnsi="Times New Roman"/>
          <w:spacing w:val="-3"/>
          <w:szCs w:val="24"/>
        </w:rPr>
      </w:pPr>
      <w:r w:rsidRPr="00703322">
        <w:rPr>
          <w:rFonts w:ascii="Times New Roman" w:hAnsi="Times New Roman"/>
          <w:spacing w:val="-3"/>
          <w:szCs w:val="24"/>
        </w:rPr>
        <w:t xml:space="preserve">13. </w:t>
      </w:r>
      <w:r w:rsidRPr="00703322">
        <w:rPr>
          <w:rFonts w:ascii="Times New Roman" w:hAnsi="Times New Roman"/>
          <w:b/>
          <w:spacing w:val="-3"/>
          <w:szCs w:val="24"/>
        </w:rPr>
        <w:t>Annual Cost Burden:</w:t>
      </w:r>
      <w:r w:rsidRPr="00703322">
        <w:rPr>
          <w:rFonts w:ascii="Times New Roman" w:hAnsi="Times New Roman"/>
          <w:spacing w:val="-3"/>
          <w:szCs w:val="24"/>
        </w:rPr>
        <w:t xml:space="preserve"> We assume that each respondent will use a consulting engineer to complete the informal applications to modify station licenses.  The average cost of a consulting engineer is $</w:t>
      </w:r>
      <w:r w:rsidRPr="00703322" w:rsidR="008D1F2A">
        <w:rPr>
          <w:rFonts w:ascii="Times New Roman" w:hAnsi="Times New Roman"/>
          <w:spacing w:val="-3"/>
          <w:szCs w:val="24"/>
        </w:rPr>
        <w:t>2</w:t>
      </w:r>
      <w:r w:rsidRPr="00703322">
        <w:rPr>
          <w:rFonts w:ascii="Times New Roman" w:hAnsi="Times New Roman"/>
          <w:spacing w:val="-3"/>
          <w:szCs w:val="24"/>
        </w:rPr>
        <w:t xml:space="preserve">50/hour.  </w:t>
      </w:r>
    </w:p>
    <w:p w:rsidR="000C3BF1" w:rsidRPr="00703322" w:rsidP="000C3BF1" w14:paraId="299F8603" w14:textId="77777777">
      <w:pPr>
        <w:suppressAutoHyphens/>
        <w:rPr>
          <w:rFonts w:ascii="Times New Roman" w:hAnsi="Times New Roman"/>
          <w:spacing w:val="-3"/>
          <w:szCs w:val="24"/>
        </w:rPr>
      </w:pPr>
    </w:p>
    <w:p w:rsidR="000C3BF1" w:rsidRPr="00703322" w:rsidP="000C3BF1" w14:paraId="67E4FD2D" w14:textId="77777777">
      <w:pPr>
        <w:suppressAutoHyphens/>
        <w:rPr>
          <w:rFonts w:ascii="Times New Roman" w:hAnsi="Times New Roman"/>
          <w:b/>
          <w:spacing w:val="-3"/>
          <w:szCs w:val="24"/>
        </w:rPr>
      </w:pPr>
      <w:r w:rsidRPr="00703322">
        <w:rPr>
          <w:rFonts w:ascii="Times New Roman" w:hAnsi="Times New Roman"/>
          <w:spacing w:val="-3"/>
          <w:szCs w:val="24"/>
        </w:rPr>
        <w:tab/>
      </w:r>
      <w:r w:rsidRPr="00703322">
        <w:rPr>
          <w:rFonts w:ascii="Times New Roman" w:hAnsi="Times New Roman"/>
          <w:b/>
          <w:spacing w:val="-3"/>
          <w:szCs w:val="24"/>
        </w:rPr>
        <w:t xml:space="preserve">Total Annual Cost Burden = </w:t>
      </w:r>
      <w:r w:rsidRPr="00703322">
        <w:rPr>
          <w:rFonts w:ascii="Times New Roman" w:hAnsi="Times New Roman"/>
          <w:spacing w:val="-3"/>
          <w:szCs w:val="24"/>
        </w:rPr>
        <w:t>300 informal applications x 1 hour x $</w:t>
      </w:r>
      <w:r w:rsidRPr="00703322" w:rsidR="008605A6">
        <w:rPr>
          <w:rFonts w:ascii="Times New Roman" w:hAnsi="Times New Roman"/>
          <w:spacing w:val="-3"/>
          <w:szCs w:val="24"/>
        </w:rPr>
        <w:t>2</w:t>
      </w:r>
      <w:r w:rsidRPr="00703322">
        <w:rPr>
          <w:rFonts w:ascii="Times New Roman" w:hAnsi="Times New Roman"/>
          <w:spacing w:val="-3"/>
          <w:szCs w:val="24"/>
        </w:rPr>
        <w:t xml:space="preserve">50/hour = </w:t>
      </w:r>
      <w:r w:rsidRPr="00703322">
        <w:rPr>
          <w:rFonts w:ascii="Times New Roman" w:hAnsi="Times New Roman"/>
          <w:b/>
          <w:spacing w:val="-3"/>
          <w:szCs w:val="24"/>
        </w:rPr>
        <w:t>$</w:t>
      </w:r>
      <w:r w:rsidRPr="00703322" w:rsidR="008605A6">
        <w:rPr>
          <w:rFonts w:ascii="Times New Roman" w:hAnsi="Times New Roman"/>
          <w:b/>
          <w:spacing w:val="-3"/>
          <w:szCs w:val="24"/>
        </w:rPr>
        <w:t>7</w:t>
      </w:r>
      <w:r w:rsidRPr="00703322">
        <w:rPr>
          <w:rFonts w:ascii="Times New Roman" w:hAnsi="Times New Roman"/>
          <w:b/>
          <w:spacing w:val="-3"/>
          <w:szCs w:val="24"/>
        </w:rPr>
        <w:t>5,000</w:t>
      </w:r>
    </w:p>
    <w:p w:rsidR="000C3BF1" w:rsidRPr="00703322" w:rsidP="000C3BF1" w14:paraId="56D18A40" w14:textId="77777777">
      <w:pPr>
        <w:suppressAutoHyphens/>
        <w:rPr>
          <w:rFonts w:ascii="Times New Roman" w:hAnsi="Times New Roman"/>
          <w:spacing w:val="-3"/>
          <w:szCs w:val="24"/>
        </w:rPr>
      </w:pPr>
    </w:p>
    <w:p w:rsidR="000C3BF1" w:rsidRPr="00703322" w:rsidP="000C3BF1" w14:paraId="3FB1B076" w14:textId="01FF7B2B">
      <w:pPr>
        <w:suppressAutoHyphens/>
        <w:rPr>
          <w:rFonts w:ascii="Times New Roman" w:hAnsi="Times New Roman"/>
          <w:spacing w:val="-3"/>
          <w:szCs w:val="24"/>
        </w:rPr>
      </w:pPr>
      <w:r w:rsidRPr="00703322">
        <w:rPr>
          <w:rFonts w:ascii="Times New Roman" w:hAnsi="Times New Roman"/>
          <w:spacing w:val="-3"/>
          <w:szCs w:val="24"/>
        </w:rPr>
        <w:t xml:space="preserve">14.  </w:t>
      </w:r>
      <w:r w:rsidRPr="00703322">
        <w:rPr>
          <w:rFonts w:ascii="Times New Roman" w:hAnsi="Times New Roman"/>
          <w:b/>
          <w:spacing w:val="-3"/>
          <w:szCs w:val="24"/>
        </w:rPr>
        <w:t>Cost to the Federal Government:</w:t>
      </w:r>
      <w:r w:rsidRPr="00703322">
        <w:rPr>
          <w:rFonts w:ascii="Times New Roman" w:hAnsi="Times New Roman"/>
          <w:spacing w:val="-3"/>
          <w:szCs w:val="24"/>
        </w:rPr>
        <w:t xml:space="preserve">  The Commission will use professional staff at the GS-12, step 5 level ($</w:t>
      </w:r>
      <w:r w:rsidR="005D4BEE">
        <w:rPr>
          <w:rFonts w:ascii="Times New Roman" w:hAnsi="Times New Roman"/>
          <w:spacing w:val="-3"/>
          <w:szCs w:val="24"/>
        </w:rPr>
        <w:t>55.62</w:t>
      </w:r>
      <w:r w:rsidRPr="00703322">
        <w:rPr>
          <w:rFonts w:ascii="Times New Roman" w:hAnsi="Times New Roman"/>
          <w:spacing w:val="-3"/>
          <w:szCs w:val="24"/>
        </w:rPr>
        <w:t>/hour) and clerical staff at the GS-5, step 5 level ($</w:t>
      </w:r>
      <w:r w:rsidR="005D4BEE">
        <w:rPr>
          <w:rFonts w:ascii="Times New Roman" w:hAnsi="Times New Roman"/>
          <w:spacing w:val="-3"/>
          <w:szCs w:val="24"/>
        </w:rPr>
        <w:t>25.31</w:t>
      </w:r>
      <w:r w:rsidRPr="00703322">
        <w:rPr>
          <w:rFonts w:ascii="Times New Roman" w:hAnsi="Times New Roman"/>
          <w:spacing w:val="-3"/>
          <w:szCs w:val="24"/>
        </w:rPr>
        <w:t>/hour) to process these informal applications/notifications.</w:t>
      </w:r>
    </w:p>
    <w:p w:rsidR="000C3BF1" w:rsidRPr="00703322" w:rsidP="000C3BF1" w14:paraId="1ECB7855" w14:textId="77777777">
      <w:pPr>
        <w:suppressAutoHyphens/>
        <w:rPr>
          <w:rFonts w:ascii="Times New Roman" w:hAnsi="Times New Roman"/>
          <w:spacing w:val="-3"/>
          <w:szCs w:val="24"/>
        </w:rPr>
      </w:pPr>
    </w:p>
    <w:p w:rsidR="000C3BF1" w:rsidRPr="00703322" w:rsidP="000C3BF1" w14:paraId="7ED42A12" w14:textId="10E97B63">
      <w:pPr>
        <w:suppressAutoHyphens/>
        <w:rPr>
          <w:rFonts w:ascii="Times New Roman" w:hAnsi="Times New Roman"/>
          <w:spacing w:val="-3"/>
          <w:szCs w:val="24"/>
        </w:rPr>
      </w:pPr>
      <w:r w:rsidRPr="00703322">
        <w:rPr>
          <w:rFonts w:ascii="Times New Roman" w:hAnsi="Times New Roman"/>
          <w:spacing w:val="-3"/>
          <w:szCs w:val="24"/>
        </w:rPr>
        <w:tab/>
        <w:t>300 informal applications x 0.5 hours x $</w:t>
      </w:r>
      <w:r w:rsidR="005D4BEE">
        <w:rPr>
          <w:rFonts w:ascii="Times New Roman" w:hAnsi="Times New Roman"/>
          <w:spacing w:val="-3"/>
          <w:szCs w:val="24"/>
        </w:rPr>
        <w:t>55.62</w:t>
      </w:r>
      <w:r w:rsidRPr="00703322">
        <w:rPr>
          <w:rFonts w:ascii="Times New Roman" w:hAnsi="Times New Roman"/>
          <w:spacing w:val="-3"/>
          <w:szCs w:val="24"/>
        </w:rPr>
        <w:t>/hour = $</w:t>
      </w:r>
      <w:r w:rsidR="005D4BEE">
        <w:rPr>
          <w:rFonts w:ascii="Times New Roman" w:hAnsi="Times New Roman"/>
          <w:spacing w:val="-3"/>
          <w:szCs w:val="24"/>
        </w:rPr>
        <w:t>8,343.00</w:t>
      </w:r>
    </w:p>
    <w:p w:rsidR="000C3BF1" w:rsidRPr="00703322" w:rsidP="000C3BF1" w14:paraId="2C5EE289" w14:textId="7AC92C68">
      <w:pPr>
        <w:suppressAutoHyphens/>
        <w:rPr>
          <w:rFonts w:ascii="Times New Roman" w:hAnsi="Times New Roman"/>
          <w:spacing w:val="-3"/>
          <w:szCs w:val="24"/>
        </w:rPr>
      </w:pPr>
      <w:r w:rsidRPr="00703322">
        <w:rPr>
          <w:rFonts w:ascii="Times New Roman" w:hAnsi="Times New Roman"/>
          <w:spacing w:val="-3"/>
          <w:szCs w:val="24"/>
        </w:rPr>
        <w:tab/>
        <w:t>300 inform</w:t>
      </w:r>
      <w:r w:rsidRPr="00703322" w:rsidR="00C63792">
        <w:rPr>
          <w:rFonts w:ascii="Times New Roman" w:hAnsi="Times New Roman"/>
          <w:spacing w:val="-3"/>
          <w:szCs w:val="24"/>
        </w:rPr>
        <w:t>al applications x 0.5 hours x $</w:t>
      </w:r>
      <w:r w:rsidR="005D4BEE">
        <w:rPr>
          <w:rFonts w:ascii="Times New Roman" w:hAnsi="Times New Roman"/>
          <w:spacing w:val="-3"/>
          <w:szCs w:val="24"/>
        </w:rPr>
        <w:t>25.31</w:t>
      </w:r>
      <w:r w:rsidRPr="00703322">
        <w:rPr>
          <w:rFonts w:ascii="Times New Roman" w:hAnsi="Times New Roman"/>
          <w:spacing w:val="-3"/>
          <w:szCs w:val="24"/>
        </w:rPr>
        <w:t>/hour = $</w:t>
      </w:r>
      <w:r w:rsidRPr="00703322" w:rsidR="003A61DA">
        <w:rPr>
          <w:rFonts w:ascii="Times New Roman" w:hAnsi="Times New Roman"/>
          <w:spacing w:val="-3"/>
          <w:szCs w:val="24"/>
        </w:rPr>
        <w:t>3,</w:t>
      </w:r>
      <w:r w:rsidR="005D4BEE">
        <w:rPr>
          <w:rFonts w:ascii="Times New Roman" w:hAnsi="Times New Roman"/>
          <w:spacing w:val="-3"/>
          <w:szCs w:val="24"/>
        </w:rPr>
        <w:t>796.50</w:t>
      </w:r>
    </w:p>
    <w:p w:rsidR="000C3BF1" w:rsidRPr="00703322" w:rsidP="000C3BF1" w14:paraId="4F256E1F" w14:textId="6209C15A">
      <w:pPr>
        <w:suppressAutoHyphens/>
        <w:rPr>
          <w:rFonts w:ascii="Times New Roman" w:hAnsi="Times New Roman"/>
          <w:spacing w:val="-3"/>
          <w:szCs w:val="24"/>
        </w:rPr>
      </w:pPr>
      <w:r w:rsidRPr="00703322">
        <w:rPr>
          <w:rFonts w:ascii="Times New Roman" w:hAnsi="Times New Roman"/>
          <w:spacing w:val="-3"/>
          <w:szCs w:val="24"/>
        </w:rPr>
        <w:tab/>
        <w:t>25</w:t>
      </w:r>
      <w:r w:rsidRPr="00703322" w:rsidR="00C63792">
        <w:rPr>
          <w:rFonts w:ascii="Times New Roman" w:hAnsi="Times New Roman"/>
          <w:spacing w:val="-3"/>
          <w:szCs w:val="24"/>
        </w:rPr>
        <w:t xml:space="preserve"> notifications x 0.25 hours x $</w:t>
      </w:r>
      <w:r w:rsidR="005D4BEE">
        <w:rPr>
          <w:rFonts w:ascii="Times New Roman" w:hAnsi="Times New Roman"/>
          <w:spacing w:val="-3"/>
          <w:szCs w:val="24"/>
        </w:rPr>
        <w:t>25.31</w:t>
      </w:r>
      <w:r w:rsidRPr="00703322">
        <w:rPr>
          <w:rFonts w:ascii="Times New Roman" w:hAnsi="Times New Roman"/>
          <w:spacing w:val="-3"/>
          <w:szCs w:val="24"/>
        </w:rPr>
        <w:t xml:space="preserve">/hour               = </w:t>
      </w:r>
      <w:r w:rsidRPr="00703322" w:rsidR="003A61DA">
        <w:rPr>
          <w:rFonts w:ascii="Times New Roman" w:hAnsi="Times New Roman"/>
          <w:spacing w:val="-3"/>
          <w:szCs w:val="24"/>
        </w:rPr>
        <w:t xml:space="preserve"> </w:t>
      </w:r>
      <w:r w:rsidRPr="00703322">
        <w:rPr>
          <w:rFonts w:ascii="Times New Roman" w:hAnsi="Times New Roman"/>
          <w:spacing w:val="-3"/>
          <w:szCs w:val="24"/>
          <w:u w:val="single"/>
        </w:rPr>
        <w:t xml:space="preserve">$   </w:t>
      </w:r>
      <w:r w:rsidR="005D4BEE">
        <w:rPr>
          <w:rFonts w:ascii="Times New Roman" w:hAnsi="Times New Roman"/>
          <w:spacing w:val="-3"/>
          <w:szCs w:val="24"/>
          <w:u w:val="single"/>
        </w:rPr>
        <w:t>158.19</w:t>
      </w:r>
    </w:p>
    <w:p w:rsidR="00C13C43" w:rsidRPr="00703322" w:rsidP="000C3BF1" w14:paraId="29144E9B" w14:textId="28FB0278">
      <w:pPr>
        <w:suppressAutoHyphens/>
        <w:rPr>
          <w:rFonts w:ascii="Times New Roman" w:hAnsi="Times New Roman"/>
          <w:b/>
          <w:spacing w:val="-3"/>
          <w:szCs w:val="24"/>
        </w:rPr>
      </w:pPr>
      <w:r w:rsidRPr="00703322">
        <w:rPr>
          <w:rFonts w:ascii="Times New Roman" w:hAnsi="Times New Roman"/>
          <w:spacing w:val="-3"/>
          <w:szCs w:val="24"/>
        </w:rPr>
        <w:t xml:space="preserve">            </w:t>
      </w:r>
      <w:r w:rsidRPr="00703322" w:rsidR="005A7A7D">
        <w:rPr>
          <w:rFonts w:ascii="Times New Roman" w:hAnsi="Times New Roman"/>
          <w:b/>
          <w:spacing w:val="-3"/>
          <w:szCs w:val="24"/>
        </w:rPr>
        <w:t>Total Annual Cost to the Federal Government =</w:t>
      </w:r>
      <w:r w:rsidRPr="00703322">
        <w:rPr>
          <w:rFonts w:ascii="Times New Roman" w:hAnsi="Times New Roman"/>
          <w:spacing w:val="-3"/>
          <w:szCs w:val="24"/>
        </w:rPr>
        <w:t xml:space="preserve">     </w:t>
      </w:r>
      <w:r w:rsidRPr="00703322">
        <w:rPr>
          <w:rFonts w:ascii="Times New Roman" w:hAnsi="Times New Roman"/>
          <w:b/>
          <w:spacing w:val="-3"/>
          <w:szCs w:val="24"/>
        </w:rPr>
        <w:t>$</w:t>
      </w:r>
      <w:r w:rsidR="005D4BEE">
        <w:rPr>
          <w:rFonts w:ascii="Times New Roman" w:hAnsi="Times New Roman"/>
          <w:b/>
          <w:spacing w:val="-3"/>
          <w:szCs w:val="24"/>
        </w:rPr>
        <w:t>12,297.69</w:t>
      </w:r>
      <w:r w:rsidRPr="00703322">
        <w:rPr>
          <w:rFonts w:ascii="Times New Roman" w:hAnsi="Times New Roman"/>
          <w:b/>
          <w:spacing w:val="-3"/>
          <w:szCs w:val="24"/>
        </w:rPr>
        <w:t xml:space="preserve"> </w:t>
      </w:r>
    </w:p>
    <w:p w:rsidR="000C3BF1" w:rsidRPr="00703322" w:rsidP="000C3BF1" w14:paraId="69FE789F" w14:textId="4E4430E3">
      <w:pPr>
        <w:suppressAutoHyphens/>
        <w:rPr>
          <w:rFonts w:ascii="Times New Roman" w:hAnsi="Times New Roman"/>
          <w:spacing w:val="-3"/>
          <w:szCs w:val="24"/>
        </w:rPr>
      </w:pPr>
      <w:r w:rsidRPr="00703322">
        <w:rPr>
          <w:rFonts w:ascii="Times New Roman" w:hAnsi="Times New Roman"/>
          <w:b/>
          <w:spacing w:val="-3"/>
          <w:szCs w:val="24"/>
        </w:rPr>
        <w:t xml:space="preserve">                                                            </w:t>
      </w:r>
    </w:p>
    <w:p w:rsidR="000C3BF1" w:rsidRPr="00703322" w:rsidP="000C3BF1" w14:paraId="62665209" w14:textId="4A93130E">
      <w:pPr>
        <w:suppressAutoHyphens/>
        <w:rPr>
          <w:rFonts w:ascii="Times New Roman" w:hAnsi="Times New Roman"/>
          <w:spacing w:val="-3"/>
          <w:szCs w:val="24"/>
        </w:rPr>
      </w:pPr>
      <w:r w:rsidRPr="00703322">
        <w:rPr>
          <w:rFonts w:ascii="Times New Roman" w:hAnsi="Times New Roman"/>
          <w:spacing w:val="-3"/>
          <w:szCs w:val="24"/>
        </w:rPr>
        <w:t xml:space="preserve">15.  </w:t>
      </w:r>
      <w:r w:rsidRPr="00B04ACC" w:rsidR="00B04ACC">
        <w:rPr>
          <w:rFonts w:ascii="Times New Roman" w:hAnsi="Times New Roman"/>
          <w:spacing w:val="-3"/>
          <w:szCs w:val="24"/>
        </w:rPr>
        <w:t xml:space="preserve">There are </w:t>
      </w:r>
      <w:r w:rsidR="00DD56D6">
        <w:rPr>
          <w:rFonts w:ascii="Times New Roman" w:hAnsi="Times New Roman"/>
          <w:spacing w:val="-3"/>
          <w:szCs w:val="24"/>
        </w:rPr>
        <w:t xml:space="preserve">no </w:t>
      </w:r>
      <w:r w:rsidRPr="00B04ACC" w:rsidR="00B04ACC">
        <w:rPr>
          <w:rFonts w:ascii="Times New Roman" w:hAnsi="Times New Roman"/>
          <w:spacing w:val="-3"/>
          <w:szCs w:val="24"/>
        </w:rPr>
        <w:t xml:space="preserve">program changes </w:t>
      </w:r>
      <w:r w:rsidR="004809C4">
        <w:rPr>
          <w:rFonts w:ascii="Times New Roman" w:hAnsi="Times New Roman"/>
          <w:spacing w:val="-3"/>
          <w:szCs w:val="24"/>
        </w:rPr>
        <w:t xml:space="preserve">or adjustments </w:t>
      </w:r>
      <w:r w:rsidRPr="00B04ACC" w:rsidR="00B04ACC">
        <w:rPr>
          <w:rFonts w:ascii="Times New Roman" w:hAnsi="Times New Roman"/>
          <w:spacing w:val="-3"/>
          <w:szCs w:val="24"/>
        </w:rPr>
        <w:t xml:space="preserve">to this information collection.  </w:t>
      </w:r>
    </w:p>
    <w:p w:rsidR="005120EB" w:rsidRPr="00703322" w:rsidP="000C3BF1" w14:paraId="0A662127" w14:textId="77777777">
      <w:pPr>
        <w:suppressAutoHyphens/>
        <w:rPr>
          <w:rFonts w:ascii="Times New Roman" w:hAnsi="Times New Roman"/>
          <w:spacing w:val="-3"/>
          <w:szCs w:val="24"/>
        </w:rPr>
      </w:pPr>
    </w:p>
    <w:p w:rsidR="000C3BF1" w:rsidRPr="00703322" w:rsidP="000C3BF1" w14:paraId="0B128EA4" w14:textId="074ED9A1">
      <w:pPr>
        <w:suppressAutoHyphens/>
        <w:rPr>
          <w:rFonts w:ascii="Times New Roman" w:hAnsi="Times New Roman"/>
          <w:spacing w:val="-3"/>
          <w:szCs w:val="24"/>
        </w:rPr>
      </w:pPr>
      <w:r w:rsidRPr="00703322">
        <w:rPr>
          <w:rFonts w:ascii="Times New Roman" w:hAnsi="Times New Roman"/>
          <w:spacing w:val="-3"/>
          <w:szCs w:val="24"/>
        </w:rPr>
        <w:t xml:space="preserve">16.  </w:t>
      </w:r>
      <w:r w:rsidR="00AE50B4">
        <w:rPr>
          <w:rFonts w:ascii="Times New Roman" w:hAnsi="Times New Roman"/>
          <w:spacing w:val="-3"/>
          <w:szCs w:val="24"/>
        </w:rPr>
        <w:t>The informal application is electronically filed and available to the public.</w:t>
      </w:r>
    </w:p>
    <w:p w:rsidR="000C3BF1" w:rsidRPr="00703322" w:rsidP="000C3BF1" w14:paraId="61F6E944" w14:textId="77777777">
      <w:pPr>
        <w:suppressAutoHyphens/>
        <w:rPr>
          <w:rFonts w:ascii="Times New Roman" w:hAnsi="Times New Roman"/>
          <w:spacing w:val="-3"/>
          <w:szCs w:val="24"/>
        </w:rPr>
      </w:pPr>
    </w:p>
    <w:p w:rsidR="000C3BF1" w:rsidRPr="00703322" w:rsidP="000C3BF1" w14:paraId="585FBEAD" w14:textId="31D91477">
      <w:pPr>
        <w:suppressAutoHyphens/>
        <w:rPr>
          <w:rFonts w:ascii="Times New Roman" w:hAnsi="Times New Roman"/>
          <w:spacing w:val="-3"/>
          <w:szCs w:val="24"/>
        </w:rPr>
      </w:pPr>
      <w:r w:rsidRPr="00703322">
        <w:rPr>
          <w:rFonts w:ascii="Times New Roman" w:hAnsi="Times New Roman"/>
          <w:spacing w:val="-3"/>
          <w:szCs w:val="24"/>
        </w:rPr>
        <w:t xml:space="preserve">17.  OMB approval of the expiration of the information collection will be displayed </w:t>
      </w:r>
      <w:r w:rsidRPr="00703322" w:rsidR="001E4511">
        <w:rPr>
          <w:rFonts w:ascii="Times New Roman" w:hAnsi="Times New Roman"/>
          <w:spacing w:val="-3"/>
          <w:szCs w:val="24"/>
        </w:rPr>
        <w:t>on OMB’s website.</w:t>
      </w:r>
    </w:p>
    <w:p w:rsidR="000C3BF1" w:rsidRPr="00703322" w:rsidP="000C3BF1" w14:paraId="6C22DF0B" w14:textId="77777777">
      <w:pPr>
        <w:suppressAutoHyphens/>
        <w:rPr>
          <w:rFonts w:ascii="Times New Roman" w:hAnsi="Times New Roman"/>
          <w:spacing w:val="-3"/>
          <w:szCs w:val="24"/>
        </w:rPr>
      </w:pPr>
    </w:p>
    <w:p w:rsidR="000C3BF1" w:rsidRPr="00703322" w:rsidP="000C3BF1" w14:paraId="10D38DED" w14:textId="77777777">
      <w:pPr>
        <w:suppressAutoHyphens/>
        <w:rPr>
          <w:rFonts w:ascii="Times New Roman" w:hAnsi="Times New Roman"/>
          <w:spacing w:val="-3"/>
          <w:szCs w:val="24"/>
        </w:rPr>
      </w:pPr>
      <w:r w:rsidRPr="00703322">
        <w:rPr>
          <w:rFonts w:ascii="Times New Roman" w:hAnsi="Times New Roman"/>
          <w:spacing w:val="-3"/>
          <w:szCs w:val="24"/>
        </w:rPr>
        <w:t>18.  There are no exceptions to the Certification Statement.</w:t>
      </w:r>
    </w:p>
    <w:p w:rsidR="000C3BF1" w:rsidRPr="00703322" w:rsidP="000C3BF1" w14:paraId="1EF88A5A" w14:textId="77777777">
      <w:pPr>
        <w:suppressAutoHyphens/>
        <w:rPr>
          <w:rFonts w:ascii="Times New Roman" w:hAnsi="Times New Roman"/>
          <w:spacing w:val="-3"/>
          <w:szCs w:val="24"/>
        </w:rPr>
      </w:pPr>
      <w:r w:rsidRPr="00703322">
        <w:rPr>
          <w:rFonts w:ascii="Times New Roman" w:hAnsi="Times New Roman"/>
          <w:spacing w:val="-3"/>
          <w:szCs w:val="24"/>
        </w:rPr>
        <w:t xml:space="preserve"> </w:t>
      </w:r>
    </w:p>
    <w:p w:rsidR="000C3BF1" w:rsidRPr="00703322" w:rsidP="000C3BF1" w14:paraId="3FE05C96" w14:textId="77777777">
      <w:pPr>
        <w:suppressAutoHyphens/>
        <w:outlineLvl w:val="0"/>
        <w:rPr>
          <w:rFonts w:ascii="Times New Roman" w:hAnsi="Times New Roman"/>
          <w:b/>
          <w:spacing w:val="-3"/>
          <w:szCs w:val="24"/>
        </w:rPr>
      </w:pPr>
      <w:r w:rsidRPr="00703322">
        <w:rPr>
          <w:rFonts w:ascii="Times New Roman" w:hAnsi="Times New Roman"/>
          <w:b/>
          <w:spacing w:val="-3"/>
          <w:szCs w:val="24"/>
        </w:rPr>
        <w:t xml:space="preserve">B.  Collections of Information Employing Statistical Methods: </w:t>
      </w:r>
    </w:p>
    <w:p w:rsidR="000C3BF1" w:rsidRPr="00703322" w:rsidP="000C3BF1" w14:paraId="1D4CC1AF" w14:textId="77777777">
      <w:pPr>
        <w:suppressAutoHyphens/>
        <w:rPr>
          <w:rFonts w:ascii="Times New Roman" w:hAnsi="Times New Roman"/>
          <w:spacing w:val="-3"/>
          <w:szCs w:val="24"/>
        </w:rPr>
      </w:pPr>
      <w:r w:rsidRPr="00703322">
        <w:rPr>
          <w:rFonts w:ascii="Times New Roman" w:hAnsi="Times New Roman"/>
          <w:spacing w:val="-3"/>
          <w:szCs w:val="24"/>
        </w:rPr>
        <w:t xml:space="preserve"> </w:t>
      </w:r>
    </w:p>
    <w:p w:rsidR="000C3BF1" w:rsidRPr="00B86C19" w:rsidP="000C3BF1" w14:paraId="24AF0C3A" w14:textId="77777777">
      <w:pPr>
        <w:suppressAutoHyphens/>
        <w:outlineLvl w:val="0"/>
        <w:rPr>
          <w:rFonts w:ascii="Times New Roman" w:hAnsi="Times New Roman"/>
          <w:spacing w:val="-3"/>
          <w:szCs w:val="24"/>
        </w:rPr>
      </w:pPr>
      <w:r w:rsidRPr="00703322">
        <w:rPr>
          <w:rFonts w:ascii="Times New Roman" w:hAnsi="Times New Roman"/>
          <w:spacing w:val="-3"/>
          <w:szCs w:val="24"/>
        </w:rPr>
        <w:t>This information collection does not employ any statistical methods.</w:t>
      </w:r>
      <w:r w:rsidRPr="00B86C19">
        <w:rPr>
          <w:rFonts w:ascii="Times New Roman" w:hAnsi="Times New Roman"/>
          <w:spacing w:val="-3"/>
          <w:szCs w:val="24"/>
        </w:rPr>
        <w:t xml:space="preserve">  </w:t>
      </w:r>
    </w:p>
    <w:p w:rsidR="000C3BF1" w:rsidRPr="00B86C19" w:rsidP="000C3BF1" w14:paraId="6A74C2A4" w14:textId="77777777">
      <w:pPr>
        <w:suppressAutoHyphens/>
        <w:rPr>
          <w:rFonts w:ascii="Times New Roman" w:hAnsi="Times New Roman"/>
          <w:spacing w:val="-3"/>
          <w:szCs w:val="24"/>
        </w:rPr>
      </w:pPr>
      <w:r w:rsidRPr="00B86C19">
        <w:rPr>
          <w:rFonts w:ascii="Times New Roman" w:hAnsi="Times New Roman"/>
          <w:spacing w:val="-3"/>
          <w:szCs w:val="24"/>
        </w:rPr>
        <w:t xml:space="preserve"> </w:t>
      </w:r>
    </w:p>
    <w:p w:rsidR="000C3BF1" w:rsidRPr="00B86C19" w:rsidP="000C3BF1" w14:paraId="1C5C08EA" w14:textId="77777777">
      <w:pPr>
        <w:suppressAutoHyphens/>
        <w:rPr>
          <w:rFonts w:ascii="Times New Roman" w:hAnsi="Times New Roman"/>
          <w:spacing w:val="-3"/>
          <w:szCs w:val="24"/>
        </w:rPr>
      </w:pPr>
      <w:r w:rsidRPr="00B86C19">
        <w:rPr>
          <w:rFonts w:ascii="Times New Roman" w:hAnsi="Times New Roman"/>
          <w:spacing w:val="-3"/>
          <w:szCs w:val="24"/>
        </w:rPr>
        <w:t xml:space="preserve"> </w:t>
      </w:r>
    </w:p>
    <w:sectPr w:rsidSect="000C3BF1">
      <w:headerReference w:type="default" r:id="rId6"/>
      <w:footerReference w:type="even" r:id="rId7"/>
      <w:footerReference w:type="default" r:id="rId8"/>
      <w:endnotePr>
        <w:numFmt w:val="decimal"/>
      </w:endnotePr>
      <w:pgSz w:w="12240" w:h="15840"/>
      <w:pgMar w:top="1440" w:right="1440" w:bottom="1440" w:left="1440" w:header="1440" w:footer="144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endnote w:type="separator" w:id="0">
    <w:p w:rsidR="001B559A" w14:paraId="3467229C" w14:textId="77777777">
      <w:pPr>
        <w:spacing w:line="20" w:lineRule="exact"/>
      </w:pPr>
    </w:p>
  </w:endnote>
  <w:endnote w:type="continuationSeparator" w:id="1">
    <w:p w:rsidR="001B559A" w14:paraId="7EAB9AC0" w14:textId="77777777">
      <w:r>
        <w:t xml:space="preserve"> </w:t>
      </w:r>
    </w:p>
  </w:endnote>
  <w:endnote w:type="continuationNotice" w:id="2">
    <w:p w:rsidR="001B559A" w14:paraId="3768E4A1" w14:textId="77777777"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Omega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1B75" w:rsidP="000C3BF1" w14:paraId="7E05B75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D1B75" w14:paraId="3C57903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1B75" w:rsidRPr="00B02F2D" w:rsidP="000C3BF1" w14:paraId="6EDB65A6" w14:textId="77777777">
    <w:pPr>
      <w:pStyle w:val="Footer"/>
      <w:framePr w:wrap="around" w:vAnchor="text" w:hAnchor="margin" w:xAlign="center" w:y="1"/>
      <w:rPr>
        <w:rStyle w:val="PageNumber"/>
        <w:rFonts w:ascii="Times New Roman" w:hAnsi="Times New Roman"/>
        <w:sz w:val="20"/>
      </w:rPr>
    </w:pPr>
    <w:r w:rsidRPr="00B02F2D">
      <w:rPr>
        <w:rStyle w:val="PageNumber"/>
        <w:rFonts w:ascii="Times New Roman" w:hAnsi="Times New Roman"/>
        <w:sz w:val="20"/>
      </w:rPr>
      <w:fldChar w:fldCharType="begin"/>
    </w:r>
    <w:r w:rsidRPr="00B02F2D">
      <w:rPr>
        <w:rStyle w:val="PageNumber"/>
        <w:rFonts w:ascii="Times New Roman" w:hAnsi="Times New Roman"/>
        <w:sz w:val="20"/>
      </w:rPr>
      <w:instrText xml:space="preserve">PAGE  </w:instrText>
    </w:r>
    <w:r w:rsidRPr="00B02F2D">
      <w:rPr>
        <w:rStyle w:val="PageNumber"/>
        <w:rFonts w:ascii="Times New Roman" w:hAnsi="Times New Roman"/>
        <w:sz w:val="20"/>
      </w:rPr>
      <w:fldChar w:fldCharType="separate"/>
    </w:r>
    <w:r w:rsidR="00D17ACD">
      <w:rPr>
        <w:rStyle w:val="PageNumber"/>
        <w:rFonts w:ascii="Times New Roman" w:hAnsi="Times New Roman"/>
        <w:noProof/>
        <w:sz w:val="20"/>
      </w:rPr>
      <w:t>3</w:t>
    </w:r>
    <w:r w:rsidRPr="00B02F2D">
      <w:rPr>
        <w:rStyle w:val="PageNumber"/>
        <w:rFonts w:ascii="Times New Roman" w:hAnsi="Times New Roman"/>
        <w:sz w:val="20"/>
      </w:rPr>
      <w:fldChar w:fldCharType="end"/>
    </w:r>
  </w:p>
  <w:p w:rsidR="003D1B75" w14:paraId="71D7945A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footnote w:type="separator" w:id="0">
    <w:p w:rsidR="001B559A" w14:paraId="42A9B8F0" w14:textId="77777777">
      <w:r>
        <w:separator/>
      </w:r>
    </w:p>
  </w:footnote>
  <w:footnote w:type="continuationSeparator" w:id="1">
    <w:p w:rsidR="001B559A" w14:paraId="28B24EA7" w14:textId="77777777">
      <w:r>
        <w:continuationSeparator/>
      </w:r>
    </w:p>
  </w:footnote>
  <w:footnote w:type="continuationNotice" w:id="2">
    <w:p w:rsidR="001B559A" w14:paraId="6030D0FA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1B75" w:rsidRPr="00703322" w14:paraId="2CC75E10" w14:textId="269A7629">
    <w:pPr>
      <w:suppressAutoHyphens/>
      <w:jc w:val="both"/>
      <w:rPr>
        <w:rFonts w:ascii="Times New Roman" w:hAnsi="Times New Roman"/>
        <w:b/>
        <w:spacing w:val="-3"/>
      </w:rPr>
    </w:pPr>
    <w:r w:rsidRPr="00D7693E">
      <w:rPr>
        <w:rFonts w:ascii="Times New Roman" w:hAnsi="Times New Roman"/>
        <w:b/>
        <w:spacing w:val="-3"/>
      </w:rPr>
      <w:t xml:space="preserve">OMB </w:t>
    </w:r>
    <w:r>
      <w:rPr>
        <w:rFonts w:ascii="Times New Roman" w:hAnsi="Times New Roman"/>
        <w:b/>
        <w:spacing w:val="-3"/>
      </w:rPr>
      <w:t xml:space="preserve">Control Number:  </w:t>
    </w:r>
    <w:r w:rsidRPr="00D7693E">
      <w:rPr>
        <w:rFonts w:ascii="Times New Roman" w:hAnsi="Times New Roman"/>
        <w:b/>
        <w:spacing w:val="-3"/>
      </w:rPr>
      <w:t>3060-0190</w:t>
    </w:r>
    <w:r w:rsidRPr="00D7693E">
      <w:rPr>
        <w:rFonts w:ascii="Times New Roman" w:hAnsi="Times New Roman"/>
        <w:b/>
        <w:spacing w:val="-3"/>
      </w:rPr>
      <w:tab/>
    </w:r>
    <w:r w:rsidRPr="00D7693E">
      <w:rPr>
        <w:rFonts w:ascii="Times New Roman" w:hAnsi="Times New Roman"/>
        <w:b/>
        <w:spacing w:val="-3"/>
      </w:rPr>
      <w:tab/>
    </w:r>
    <w:r w:rsidRPr="00D7693E">
      <w:rPr>
        <w:rFonts w:ascii="Times New Roman" w:hAnsi="Times New Roman"/>
        <w:b/>
        <w:spacing w:val="-3"/>
      </w:rPr>
      <w:tab/>
      <w:t xml:space="preserve">              </w:t>
    </w:r>
    <w:r w:rsidRPr="00D7693E">
      <w:rPr>
        <w:rFonts w:ascii="Times New Roman" w:hAnsi="Times New Roman"/>
        <w:b/>
        <w:spacing w:val="-3"/>
      </w:rPr>
      <w:tab/>
    </w:r>
    <w:r w:rsidR="001E4511">
      <w:rPr>
        <w:rFonts w:ascii="Times New Roman" w:hAnsi="Times New Roman"/>
        <w:b/>
        <w:spacing w:val="-3"/>
      </w:rPr>
      <w:t xml:space="preserve">                    </w:t>
    </w:r>
    <w:r w:rsidR="00322B1B">
      <w:rPr>
        <w:rFonts w:ascii="Times New Roman" w:hAnsi="Times New Roman"/>
        <w:b/>
        <w:spacing w:val="-3"/>
      </w:rPr>
      <w:t>November</w:t>
    </w:r>
    <w:r w:rsidR="005D4BEE">
      <w:rPr>
        <w:rFonts w:ascii="Times New Roman" w:hAnsi="Times New Roman"/>
        <w:b/>
        <w:spacing w:val="-3"/>
      </w:rPr>
      <w:t xml:space="preserve"> 2026</w:t>
    </w:r>
  </w:p>
  <w:p w:rsidR="003D1B75" w:rsidRPr="00857DC6" w14:paraId="77704AE6" w14:textId="77777777">
    <w:pPr>
      <w:pStyle w:val="Header"/>
      <w:rPr>
        <w:rFonts w:ascii="Times New Roman" w:hAnsi="Times New Roman"/>
        <w:b/>
        <w:spacing w:val="-3"/>
      </w:rPr>
    </w:pPr>
    <w:r w:rsidRPr="00703322">
      <w:rPr>
        <w:rFonts w:ascii="Times New Roman" w:hAnsi="Times New Roman"/>
        <w:b/>
        <w:spacing w:val="-3"/>
      </w:rPr>
      <w:t>Title: Section 73.3544, Application to Obtain a Modified Station License</w:t>
    </w:r>
  </w:p>
  <w:p w:rsidR="003D1B75" w14:paraId="29F65783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95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0"/>
    <w:footnote w:id="1"/>
    <w:footnote w:id="2"/>
  </w:footnotePr>
  <w:endnotePr>
    <w:numFmt w:val="decimal"/>
    <w:endnote w:id="0"/>
    <w:endnote w:id="1"/>
    <w:endnote w:id="2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179"/>
    <w:rsid w:val="00040196"/>
    <w:rsid w:val="00057467"/>
    <w:rsid w:val="000A411C"/>
    <w:rsid w:val="000B7E34"/>
    <w:rsid w:val="000C3BF1"/>
    <w:rsid w:val="001115C5"/>
    <w:rsid w:val="00114150"/>
    <w:rsid w:val="00141EB4"/>
    <w:rsid w:val="0014592A"/>
    <w:rsid w:val="001664D1"/>
    <w:rsid w:val="0018106C"/>
    <w:rsid w:val="001A09B9"/>
    <w:rsid w:val="001B2029"/>
    <w:rsid w:val="001B559A"/>
    <w:rsid w:val="001D6009"/>
    <w:rsid w:val="001E4511"/>
    <w:rsid w:val="00243635"/>
    <w:rsid w:val="00255A0F"/>
    <w:rsid w:val="00291F50"/>
    <w:rsid w:val="0029721B"/>
    <w:rsid w:val="002A526A"/>
    <w:rsid w:val="002B6E1E"/>
    <w:rsid w:val="002F3665"/>
    <w:rsid w:val="002F4FDA"/>
    <w:rsid w:val="002F5A06"/>
    <w:rsid w:val="00311420"/>
    <w:rsid w:val="00322B1B"/>
    <w:rsid w:val="003520CD"/>
    <w:rsid w:val="003817C8"/>
    <w:rsid w:val="003A4A69"/>
    <w:rsid w:val="003A61DA"/>
    <w:rsid w:val="003D1B75"/>
    <w:rsid w:val="003E045F"/>
    <w:rsid w:val="0041677F"/>
    <w:rsid w:val="00451CF2"/>
    <w:rsid w:val="004700E7"/>
    <w:rsid w:val="004809C4"/>
    <w:rsid w:val="004833AC"/>
    <w:rsid w:val="004F3245"/>
    <w:rsid w:val="004F5F60"/>
    <w:rsid w:val="005120EB"/>
    <w:rsid w:val="00527335"/>
    <w:rsid w:val="005339B7"/>
    <w:rsid w:val="0054673D"/>
    <w:rsid w:val="00597881"/>
    <w:rsid w:val="005A7A7D"/>
    <w:rsid w:val="005C24CC"/>
    <w:rsid w:val="005D4BEE"/>
    <w:rsid w:val="00605647"/>
    <w:rsid w:val="00645F3E"/>
    <w:rsid w:val="006915D2"/>
    <w:rsid w:val="00696760"/>
    <w:rsid w:val="00703322"/>
    <w:rsid w:val="00764F50"/>
    <w:rsid w:val="007718AB"/>
    <w:rsid w:val="00785630"/>
    <w:rsid w:val="007A4245"/>
    <w:rsid w:val="007C681E"/>
    <w:rsid w:val="00824960"/>
    <w:rsid w:val="00857DC6"/>
    <w:rsid w:val="008605A6"/>
    <w:rsid w:val="00893411"/>
    <w:rsid w:val="00894C15"/>
    <w:rsid w:val="008B7427"/>
    <w:rsid w:val="008B7B56"/>
    <w:rsid w:val="008D1F2A"/>
    <w:rsid w:val="00910CE5"/>
    <w:rsid w:val="00911501"/>
    <w:rsid w:val="00914708"/>
    <w:rsid w:val="009428B2"/>
    <w:rsid w:val="00954600"/>
    <w:rsid w:val="00967C98"/>
    <w:rsid w:val="00990B8A"/>
    <w:rsid w:val="009C7B11"/>
    <w:rsid w:val="009D745C"/>
    <w:rsid w:val="009E6C45"/>
    <w:rsid w:val="009F38A3"/>
    <w:rsid w:val="009F7A65"/>
    <w:rsid w:val="00A04243"/>
    <w:rsid w:val="00A64B34"/>
    <w:rsid w:val="00AA40F7"/>
    <w:rsid w:val="00AA676B"/>
    <w:rsid w:val="00AB61D3"/>
    <w:rsid w:val="00AE50B4"/>
    <w:rsid w:val="00B016C3"/>
    <w:rsid w:val="00B02F2D"/>
    <w:rsid w:val="00B04ACC"/>
    <w:rsid w:val="00B72179"/>
    <w:rsid w:val="00B777A1"/>
    <w:rsid w:val="00B86C19"/>
    <w:rsid w:val="00BA138C"/>
    <w:rsid w:val="00BA30CF"/>
    <w:rsid w:val="00BD6252"/>
    <w:rsid w:val="00C13C43"/>
    <w:rsid w:val="00C235E7"/>
    <w:rsid w:val="00C30024"/>
    <w:rsid w:val="00C30D76"/>
    <w:rsid w:val="00C63792"/>
    <w:rsid w:val="00C77C2F"/>
    <w:rsid w:val="00C77FA7"/>
    <w:rsid w:val="00CD241B"/>
    <w:rsid w:val="00CD328F"/>
    <w:rsid w:val="00CD588C"/>
    <w:rsid w:val="00CF0531"/>
    <w:rsid w:val="00D135EB"/>
    <w:rsid w:val="00D17ACD"/>
    <w:rsid w:val="00D30D03"/>
    <w:rsid w:val="00D7693E"/>
    <w:rsid w:val="00D87A0F"/>
    <w:rsid w:val="00DD56D6"/>
    <w:rsid w:val="00DD6C43"/>
    <w:rsid w:val="00E07A5E"/>
    <w:rsid w:val="00E133B7"/>
    <w:rsid w:val="00E3016D"/>
    <w:rsid w:val="00E54E17"/>
    <w:rsid w:val="00ED41C9"/>
    <w:rsid w:val="00F11E38"/>
    <w:rsid w:val="00F3337A"/>
    <w:rsid w:val="00F34B96"/>
    <w:rsid w:val="00F34BA4"/>
    <w:rsid w:val="00F633DD"/>
    <w:rsid w:val="00F8573F"/>
    <w:rsid w:val="00F9085B"/>
    <w:rsid w:val="00FA24C2"/>
    <w:rsid w:val="00FE614D"/>
    <w:rsid w:val="00FF137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5B92F9D1"/>
  <w15:chartTrackingRefBased/>
  <w15:docId w15:val="{DC8D8F8C-ACC4-40E1-8A04-5DCE9C9A0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</w:pPr>
    <w:rPr>
      <w:rFonts w:ascii="CG Omega" w:hAnsi="CG Omega"/>
      <w:snapToGrid w:val="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semiHidden/>
  </w:style>
  <w:style w:type="character" w:styleId="EndnoteReference">
    <w:name w:val="endnote reference"/>
    <w:semiHidden/>
    <w:rPr>
      <w:vertAlign w:val="superscript"/>
    </w:rPr>
  </w:style>
  <w:style w:type="paragraph" w:styleId="FootnoteText">
    <w:name w:val="footnote text"/>
    <w:basedOn w:val="Normal"/>
    <w:semiHidden/>
  </w:style>
  <w:style w:type="character" w:styleId="FootnoteReference">
    <w:name w:val="footnote reference"/>
    <w:semiHidden/>
    <w:rPr>
      <w:vertAlign w:val="superscript"/>
    </w:rPr>
  </w:style>
  <w:style w:type="character" w:customStyle="1" w:styleId="Document8">
    <w:name w:val="Document 8"/>
    <w:basedOn w:val="DefaultParagraphFont"/>
  </w:style>
  <w:style w:type="character" w:customStyle="1" w:styleId="Document4">
    <w:name w:val="Document 4"/>
    <w:rPr>
      <w:b/>
      <w:i/>
      <w:sz w:val="24"/>
    </w:rPr>
  </w:style>
  <w:style w:type="character" w:customStyle="1" w:styleId="Document6">
    <w:name w:val="Document 6"/>
    <w:basedOn w:val="DefaultParagraphFont"/>
  </w:style>
  <w:style w:type="character" w:customStyle="1" w:styleId="Document5">
    <w:name w:val="Document 5"/>
    <w:basedOn w:val="DefaultParagraphFont"/>
  </w:style>
  <w:style w:type="character" w:customStyle="1" w:styleId="Document2">
    <w:name w:val="Document 2"/>
    <w:rPr>
      <w:rFonts w:ascii="CG Omega" w:hAnsi="CG Omega"/>
      <w:noProof w:val="0"/>
      <w:sz w:val="24"/>
      <w:lang w:val="en-US"/>
    </w:rPr>
  </w:style>
  <w:style w:type="character" w:customStyle="1" w:styleId="Document7">
    <w:name w:val="Document 7"/>
    <w:basedOn w:val="DefaultParagraphFont"/>
  </w:style>
  <w:style w:type="character" w:customStyle="1" w:styleId="Bibliogrphy">
    <w:name w:val="Bibliogrphy"/>
    <w:basedOn w:val="DefaultParagraphFont"/>
  </w:style>
  <w:style w:type="character" w:customStyle="1" w:styleId="RightPar1">
    <w:name w:val="Right Par 1"/>
    <w:basedOn w:val="DefaultParagraphFont"/>
  </w:style>
  <w:style w:type="character" w:customStyle="1" w:styleId="RightPar2">
    <w:name w:val="Right Par 2"/>
    <w:basedOn w:val="DefaultParagraphFont"/>
  </w:style>
  <w:style w:type="character" w:customStyle="1" w:styleId="Document3">
    <w:name w:val="Document 3"/>
    <w:rPr>
      <w:rFonts w:ascii="CG Omega" w:hAnsi="CG Omega"/>
      <w:noProof w:val="0"/>
      <w:sz w:val="24"/>
      <w:lang w:val="en-US"/>
    </w:rPr>
  </w:style>
  <w:style w:type="character" w:customStyle="1" w:styleId="RightPar3">
    <w:name w:val="Right Par 3"/>
    <w:basedOn w:val="DefaultParagraphFont"/>
  </w:style>
  <w:style w:type="character" w:customStyle="1" w:styleId="RightPar4">
    <w:name w:val="Right Par 4"/>
    <w:basedOn w:val="DefaultParagraphFont"/>
  </w:style>
  <w:style w:type="character" w:customStyle="1" w:styleId="RightPar5">
    <w:name w:val="Right Par 5"/>
    <w:basedOn w:val="DefaultParagraphFont"/>
  </w:style>
  <w:style w:type="character" w:customStyle="1" w:styleId="RightPar6">
    <w:name w:val="Right Par 6"/>
    <w:basedOn w:val="DefaultParagraphFont"/>
  </w:style>
  <w:style w:type="character" w:customStyle="1" w:styleId="RightPar7">
    <w:name w:val="Right Par 7"/>
    <w:basedOn w:val="DefaultParagraphFont"/>
  </w:style>
  <w:style w:type="character" w:customStyle="1" w:styleId="RightPar8">
    <w:name w:val="Right Par 8"/>
    <w:basedOn w:val="DefaultParagraphFont"/>
  </w:style>
  <w:style w:type="character" w:customStyle="1" w:styleId="TechInit">
    <w:name w:val="Tech Init"/>
    <w:rPr>
      <w:rFonts w:ascii="CG Omega" w:hAnsi="CG Omega"/>
      <w:noProof w:val="0"/>
      <w:sz w:val="24"/>
      <w:lang w:val="en-US"/>
    </w:rPr>
  </w:style>
  <w:style w:type="paragraph" w:customStyle="1" w:styleId="Document1">
    <w:name w:val="Document 1"/>
    <w:pPr>
      <w:keepNext/>
      <w:keepLines/>
      <w:widowControl w:val="0"/>
      <w:tabs>
        <w:tab w:val="left" w:pos="-720"/>
      </w:tabs>
      <w:suppressAutoHyphens/>
    </w:pPr>
    <w:rPr>
      <w:rFonts w:ascii="CG Omega" w:hAnsi="CG Omega"/>
      <w:snapToGrid w:val="0"/>
      <w:sz w:val="24"/>
    </w:rPr>
  </w:style>
  <w:style w:type="character" w:customStyle="1" w:styleId="Technical5">
    <w:name w:val="Technical 5"/>
    <w:basedOn w:val="DefaultParagraphFont"/>
  </w:style>
  <w:style w:type="character" w:customStyle="1" w:styleId="Technical6">
    <w:name w:val="Technical 6"/>
    <w:basedOn w:val="DefaultParagraphFont"/>
  </w:style>
  <w:style w:type="character" w:customStyle="1" w:styleId="Technical2">
    <w:name w:val="Technical 2"/>
    <w:rPr>
      <w:rFonts w:ascii="CG Omega" w:hAnsi="CG Omega"/>
      <w:noProof w:val="0"/>
      <w:sz w:val="24"/>
      <w:lang w:val="en-US"/>
    </w:rPr>
  </w:style>
  <w:style w:type="character" w:customStyle="1" w:styleId="Technical3">
    <w:name w:val="Technical 3"/>
    <w:rPr>
      <w:rFonts w:ascii="CG Omega" w:hAnsi="CG Omega"/>
      <w:noProof w:val="0"/>
      <w:sz w:val="24"/>
      <w:lang w:val="en-US"/>
    </w:rPr>
  </w:style>
  <w:style w:type="character" w:customStyle="1" w:styleId="Technical4">
    <w:name w:val="Technical 4"/>
    <w:basedOn w:val="DefaultParagraphFont"/>
  </w:style>
  <w:style w:type="character" w:customStyle="1" w:styleId="Technical1">
    <w:name w:val="Technical 1"/>
    <w:rPr>
      <w:rFonts w:ascii="CG Omega" w:hAnsi="CG Omega"/>
      <w:noProof w:val="0"/>
      <w:sz w:val="24"/>
      <w:lang w:val="en-US"/>
    </w:rPr>
  </w:style>
  <w:style w:type="character" w:customStyle="1" w:styleId="Technical7">
    <w:name w:val="Technical 7"/>
    <w:basedOn w:val="DefaultParagraphFont"/>
  </w:style>
  <w:style w:type="character" w:customStyle="1" w:styleId="Technical8">
    <w:name w:val="Technical 8"/>
    <w:basedOn w:val="DefaultParagraphFont"/>
  </w:style>
  <w:style w:type="character" w:customStyle="1" w:styleId="DocInit">
    <w:name w:val="Doc Init"/>
    <w:basedOn w:val="DefaultParagraphFont"/>
  </w:style>
  <w:style w:type="character" w:customStyle="1" w:styleId="BulletList">
    <w:name w:val="Bullet List"/>
    <w:basedOn w:val="DefaultParagraphFont"/>
  </w:style>
  <w:style w:type="paragraph" w:styleId="TOC1">
    <w:name w:val="toc 1"/>
    <w:basedOn w:val="Normal"/>
    <w:next w:val="Normal"/>
    <w:autoRedefine/>
    <w:semiHidden/>
    <w:pPr>
      <w:tabs>
        <w:tab w:val="right" w:leader="dot" w:pos="9360"/>
      </w:tabs>
      <w:suppressAutoHyphens/>
      <w:spacing w:before="480"/>
      <w:ind w:left="720" w:right="720" w:hanging="720"/>
    </w:pPr>
  </w:style>
  <w:style w:type="paragraph" w:styleId="TOC2">
    <w:name w:val="toc 2"/>
    <w:basedOn w:val="Normal"/>
    <w:next w:val="Normal"/>
    <w:autoRedefine/>
    <w:semiHidden/>
    <w:pPr>
      <w:tabs>
        <w:tab w:val="right" w:leader="dot" w:pos="9360"/>
      </w:tabs>
      <w:suppressAutoHyphens/>
      <w:ind w:left="1440" w:right="720" w:hanging="720"/>
    </w:pPr>
  </w:style>
  <w:style w:type="paragraph" w:styleId="TOC3">
    <w:name w:val="toc 3"/>
    <w:basedOn w:val="Normal"/>
    <w:next w:val="Normal"/>
    <w:autoRedefine/>
    <w:semiHidden/>
    <w:pPr>
      <w:tabs>
        <w:tab w:val="right" w:leader="dot" w:pos="9360"/>
      </w:tabs>
      <w:suppressAutoHyphens/>
      <w:ind w:left="2160" w:right="720" w:hanging="720"/>
    </w:pPr>
  </w:style>
  <w:style w:type="paragraph" w:styleId="TOC4">
    <w:name w:val="toc 4"/>
    <w:basedOn w:val="Normal"/>
    <w:next w:val="Normal"/>
    <w:autoRedefine/>
    <w:semiHidden/>
    <w:pPr>
      <w:tabs>
        <w:tab w:val="right" w:leader="dot" w:pos="9360"/>
      </w:tabs>
      <w:suppressAutoHyphens/>
      <w:ind w:left="2880" w:right="720" w:hanging="720"/>
    </w:pPr>
  </w:style>
  <w:style w:type="paragraph" w:styleId="TOC5">
    <w:name w:val="toc 5"/>
    <w:basedOn w:val="Normal"/>
    <w:next w:val="Normal"/>
    <w:autoRedefine/>
    <w:semiHidden/>
    <w:pPr>
      <w:tabs>
        <w:tab w:val="right" w:leader="dot" w:pos="9360"/>
      </w:tabs>
      <w:suppressAutoHyphens/>
      <w:ind w:left="3600" w:right="720" w:hanging="720"/>
    </w:pPr>
  </w:style>
  <w:style w:type="paragraph" w:styleId="TOC6">
    <w:name w:val="toc 6"/>
    <w:basedOn w:val="Normal"/>
    <w:next w:val="Normal"/>
    <w:autoRedefine/>
    <w:semiHidden/>
    <w:pPr>
      <w:tabs>
        <w:tab w:val="right" w:pos="9360"/>
      </w:tabs>
      <w:suppressAutoHyphens/>
      <w:ind w:left="720" w:hanging="720"/>
    </w:pPr>
  </w:style>
  <w:style w:type="paragraph" w:styleId="TOC7">
    <w:name w:val="toc 7"/>
    <w:basedOn w:val="Normal"/>
    <w:next w:val="Normal"/>
    <w:autoRedefine/>
    <w:semiHidden/>
    <w:pPr>
      <w:suppressAutoHyphens/>
      <w:ind w:left="720" w:hanging="720"/>
    </w:pPr>
  </w:style>
  <w:style w:type="paragraph" w:styleId="TOC8">
    <w:name w:val="toc 8"/>
    <w:basedOn w:val="Normal"/>
    <w:next w:val="Normal"/>
    <w:autoRedefine/>
    <w:semiHidden/>
    <w:pPr>
      <w:tabs>
        <w:tab w:val="right" w:pos="9360"/>
      </w:tabs>
      <w:suppressAutoHyphens/>
      <w:ind w:left="720" w:hanging="720"/>
    </w:pPr>
  </w:style>
  <w:style w:type="paragraph" w:styleId="TOC9">
    <w:name w:val="toc 9"/>
    <w:basedOn w:val="Normal"/>
    <w:next w:val="Normal"/>
    <w:autoRedefine/>
    <w:semiHidden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Normal"/>
    <w:next w:val="Normal"/>
    <w:autoRedefine/>
    <w:semiHidden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Normal"/>
    <w:next w:val="Normal"/>
    <w:autoRedefine/>
    <w:semiHidden/>
    <w:pPr>
      <w:tabs>
        <w:tab w:val="right" w:leader="dot" w:pos="9360"/>
      </w:tabs>
      <w:suppressAutoHyphens/>
      <w:ind w:left="1440" w:right="720" w:hanging="720"/>
    </w:pPr>
  </w:style>
  <w:style w:type="paragraph" w:styleId="TOAHeading">
    <w:name w:val="toa heading"/>
    <w:basedOn w:val="Normal"/>
    <w:next w:val="Normal"/>
    <w:semiHidden/>
    <w:pPr>
      <w:tabs>
        <w:tab w:val="right" w:pos="9360"/>
      </w:tabs>
      <w:suppressAutoHyphens/>
    </w:pPr>
  </w:style>
  <w:style w:type="paragraph" w:styleId="Caption">
    <w:name w:val="caption"/>
    <w:basedOn w:val="Normal"/>
    <w:next w:val="Normal"/>
    <w:qFormat/>
  </w:style>
  <w:style w:type="character" w:customStyle="1" w:styleId="EquationCaption">
    <w:name w:val="_Equation Caption"/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Title">
    <w:name w:val="Title"/>
    <w:basedOn w:val="Normal"/>
    <w:qFormat/>
    <w:pPr>
      <w:tabs>
        <w:tab w:val="left" w:pos="-720"/>
      </w:tabs>
      <w:suppressAutoHyphens/>
      <w:jc w:val="center"/>
    </w:pPr>
    <w:rPr>
      <w:rFonts w:ascii="Times New Roman" w:hAnsi="Times New Roman"/>
      <w:b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B86C19"/>
  </w:style>
  <w:style w:type="paragraph" w:styleId="NormalWeb">
    <w:name w:val="Normal (Web)"/>
    <w:basedOn w:val="Normal"/>
    <w:rsid w:val="00CD328F"/>
    <w:rPr>
      <w:rFonts w:ascii="Times New Roman" w:hAnsi="Times New Roman"/>
      <w:szCs w:val="24"/>
    </w:rPr>
  </w:style>
  <w:style w:type="paragraph" w:styleId="BalloonText">
    <w:name w:val="Balloon Text"/>
    <w:basedOn w:val="Normal"/>
    <w:semiHidden/>
    <w:rsid w:val="00725F90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3E045F"/>
    <w:rPr>
      <w:rFonts w:ascii="CG Omega" w:hAnsi="CG Omega"/>
      <w:snapToGrid w:val="0"/>
      <w:sz w:val="24"/>
    </w:rPr>
  </w:style>
  <w:style w:type="character" w:styleId="CommentReference">
    <w:name w:val="annotation reference"/>
    <w:basedOn w:val="DefaultParagraphFont"/>
    <w:rsid w:val="00AE50B4"/>
    <w:rPr>
      <w:sz w:val="16"/>
      <w:szCs w:val="16"/>
    </w:rPr>
  </w:style>
  <w:style w:type="paragraph" w:styleId="CommentText">
    <w:name w:val="annotation text"/>
    <w:basedOn w:val="Normal"/>
    <w:link w:val="CommentTextChar"/>
    <w:rsid w:val="00AE50B4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AE50B4"/>
    <w:rPr>
      <w:rFonts w:ascii="CG Omega" w:hAnsi="CG Omega"/>
      <w:snapToGrid w:val="0"/>
    </w:rPr>
  </w:style>
  <w:style w:type="paragraph" w:styleId="CommentSubject">
    <w:name w:val="annotation subject"/>
    <w:basedOn w:val="CommentText"/>
    <w:next w:val="CommentText"/>
    <w:link w:val="CommentSubjectChar"/>
    <w:rsid w:val="00AE50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E50B4"/>
    <w:rPr>
      <w:rFonts w:ascii="CG Omega" w:hAnsi="CG Omega"/>
      <w:b/>
      <w:bCs/>
      <w:snapToGrid w:val="0"/>
    </w:rPr>
  </w:style>
  <w:style w:type="paragraph" w:styleId="ListParagraph">
    <w:name w:val="List Paragraph"/>
    <w:basedOn w:val="Normal"/>
    <w:uiPriority w:val="34"/>
    <w:qFormat/>
    <w:rsid w:val="002F5A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styles" Target="styles.xml" /><Relationship Id="rId2" Type="http://schemas.openxmlformats.org/officeDocument/2006/relationships/endnotes" Target="endnotes.xml" /><Relationship Id="rId3" Type="http://schemas.openxmlformats.org/officeDocument/2006/relationships/settings" Target="settings.xml" /><Relationship Id="rId4" Type="http://schemas.openxmlformats.org/officeDocument/2006/relationships/webSettings" Target="webSettings.xml" /><Relationship Id="rId5" Type="http://schemas.openxmlformats.org/officeDocument/2006/relationships/fontTable" Target="fontTable.xml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925</Words>
  <Characters>5278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FCC</Company>
  <LinksUpToDate>false</LinksUpToDate>
  <CharactersWithSpaces>6191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JSWANK</dc:creator>
  <cp:lastModifiedBy>Cathy Williams</cp:lastModifiedBy>
  <cp:revision>3</cp:revision>
  <cp:lastPrinted>2015-04-21T17:35:00Z</cp:lastPrinted>
  <dcterms:created xsi:type="dcterms:W3CDTF">2026-08-25T16:42:00Z</dcterms:created>
  <dcterms:modified xsi:type="dcterms:W3CDTF">2026-11-03T15:36:00Z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MAIL_OWNER_ADDRESS">
    <vt:lpwstr>4AAAyjQjm0EOGgL0zF++WDfxSIolv1dtC+g+qI+ae6N6RR71po0sBEWV/g==</vt:lpwstr>
  </property>
  <property fmtid="{D5CDD505-2E9C-101B-9397-08002B2CF9AE}" pid="3" name="MAIL_MSG_ID1">
    <vt:lpwstr>oFAAspTNh41gn7AY0cY5hsidq/aWkHINF6paX14p0MUzpNXXQpObbrcHey1IqM5up+uDCm44x92QunN8
hPsijCEzsj394E06cKK84EZGmvWM0lz3leUDCU4j49BCpKxSNpSNFto2gv03JwkLJaCBoMXQCQaw
mqQOrjqZnyRP3F8jNfjZOiWgKP45NZDsLWhB9Lp7GMLlaHr6m6ojb4FZTsKDm9iqrOKCBXQbshga
yUNXxw2dto4EE/3WM</vt:lpwstr>
  </property>
  <property fmtid="{D5CDD505-2E9C-101B-9397-08002B2CF9AE}" pid="4" name="MAIL_MSG_ID2">
    <vt:lpwstr>5TPWQtedxIofRVe8ojrLdc6fe49yWdhHG1w/qwXOeTcqfkpqJOSZOPcG/on
i2LmPAfZgR/aqObcwHNI0+yMQ7qlcoqsNgFbY906pHx/1TR3</vt:lpwstr>
  </property>
  <property fmtid="{D5CDD505-2E9C-101B-9397-08002B2CF9AE}" pid="5" name="RESPONSE_SENDER_NAME">
    <vt:lpwstr>sAAAE9kkUq3pEoLNqeXwxJK4+KNfi8laCQmt45uC+FgR9lI=</vt:lpwstr>
  </property>
</Properties>
</file>